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192A47" w14:textId="31D6E17C" w:rsidR="00932D02" w:rsidRPr="00EB296A" w:rsidRDefault="00B9656D">
      <w:pPr>
        <w:pStyle w:val="a3"/>
        <w:spacing w:before="5"/>
        <w:rPr>
          <w:sz w:val="8"/>
        </w:rPr>
      </w:pPr>
      <w:r w:rsidRPr="00EB296A">
        <w:rPr>
          <w:sz w:val="8"/>
        </w:rPr>
        <w:fldChar w:fldCharType="begin"/>
      </w:r>
      <w:r w:rsidRPr="00EB296A">
        <w:rPr>
          <w:sz w:val="8"/>
        </w:rPr>
        <w:instrText xml:space="preserve"> MACROBUTTON MTEditEquationSection2 </w:instrText>
      </w:r>
      <w:r w:rsidRPr="00EB296A">
        <w:rPr>
          <w:rStyle w:val="MTEquationSection"/>
          <w:rFonts w:eastAsia="宋体" w:hint="eastAsia"/>
        </w:rPr>
        <w:instrText>公式章</w:instrText>
      </w:r>
      <w:r w:rsidRPr="00EB296A">
        <w:rPr>
          <w:rStyle w:val="MTEquationSection"/>
        </w:rPr>
        <w:instrText xml:space="preserve"> 4 </w:instrText>
      </w:r>
      <w:r w:rsidRPr="00EB296A">
        <w:rPr>
          <w:rStyle w:val="MTEquationSection"/>
          <w:rFonts w:eastAsia="宋体" w:hint="eastAsia"/>
        </w:rPr>
        <w:instrText>节</w:instrText>
      </w:r>
      <w:r w:rsidRPr="00EB296A">
        <w:rPr>
          <w:rStyle w:val="MTEquationSection"/>
        </w:rPr>
        <w:instrText xml:space="preserve"> 1</w:instrText>
      </w:r>
      <w:r w:rsidRPr="00EB296A">
        <w:rPr>
          <w:sz w:val="8"/>
        </w:rPr>
        <w:fldChar w:fldCharType="begin"/>
      </w:r>
      <w:r w:rsidRPr="00EB296A">
        <w:rPr>
          <w:sz w:val="8"/>
        </w:rPr>
        <w:instrText xml:space="preserve"> SEQ MTEqn \r \h \* MERGEFORMAT </w:instrText>
      </w:r>
      <w:r w:rsidRPr="00EB296A">
        <w:rPr>
          <w:sz w:val="8"/>
        </w:rPr>
        <w:fldChar w:fldCharType="end"/>
      </w:r>
      <w:r w:rsidRPr="00EB296A">
        <w:rPr>
          <w:sz w:val="8"/>
        </w:rPr>
        <w:fldChar w:fldCharType="begin"/>
      </w:r>
      <w:r w:rsidRPr="00EB296A">
        <w:rPr>
          <w:sz w:val="8"/>
        </w:rPr>
        <w:instrText xml:space="preserve"> SEQ MTSec \r 1 \h \* MERGEFORMAT </w:instrText>
      </w:r>
      <w:r w:rsidRPr="00EB296A">
        <w:rPr>
          <w:sz w:val="8"/>
        </w:rPr>
        <w:fldChar w:fldCharType="end"/>
      </w:r>
      <w:r w:rsidRPr="00EB296A">
        <w:rPr>
          <w:sz w:val="8"/>
        </w:rPr>
        <w:fldChar w:fldCharType="begin"/>
      </w:r>
      <w:r w:rsidRPr="00EB296A">
        <w:rPr>
          <w:sz w:val="8"/>
        </w:rPr>
        <w:instrText xml:space="preserve"> SEQ MTChap \r 4 \h \* MERGEFORMAT </w:instrText>
      </w:r>
      <w:r w:rsidRPr="00EB296A">
        <w:rPr>
          <w:sz w:val="8"/>
        </w:rPr>
        <w:fldChar w:fldCharType="end"/>
      </w:r>
      <w:r w:rsidRPr="00EB296A">
        <w:rPr>
          <w:sz w:val="8"/>
        </w:rPr>
        <w:fldChar w:fldCharType="end"/>
      </w:r>
    </w:p>
    <w:p w14:paraId="4277B272" w14:textId="0E63FBB4" w:rsidR="00932D02" w:rsidRPr="00EB296A" w:rsidRDefault="00EA6267">
      <w:pPr>
        <w:tabs>
          <w:tab w:val="left" w:pos="7511"/>
        </w:tabs>
        <w:ind w:left="104"/>
        <w:rPr>
          <w:sz w:val="20"/>
        </w:rPr>
      </w:pPr>
      <w:r w:rsidRPr="0087672F">
        <w:rPr>
          <w:noProof/>
          <w:sz w:val="20"/>
        </w:rPr>
        <w:drawing>
          <wp:inline distT="0" distB="0" distL="0" distR="0" wp14:anchorId="5C6C2787" wp14:editId="3C354C65">
            <wp:extent cx="2737209" cy="91135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737209" cy="911351"/>
                    </a:xfrm>
                    <a:prstGeom prst="rect">
                      <a:avLst/>
                    </a:prstGeom>
                  </pic:spPr>
                </pic:pic>
              </a:graphicData>
            </a:graphic>
          </wp:inline>
        </w:drawing>
      </w:r>
      <w:r w:rsidRPr="00EB296A">
        <w:rPr>
          <w:sz w:val="20"/>
        </w:rPr>
        <w:tab/>
      </w:r>
    </w:p>
    <w:p w14:paraId="0505924A" w14:textId="77777777" w:rsidR="00932D02" w:rsidRPr="00EB296A" w:rsidRDefault="00932D02">
      <w:pPr>
        <w:pStyle w:val="a3"/>
        <w:rPr>
          <w:sz w:val="20"/>
        </w:rPr>
      </w:pPr>
    </w:p>
    <w:p w14:paraId="41C9D050" w14:textId="77777777" w:rsidR="00932D02" w:rsidRPr="00EB296A" w:rsidRDefault="00932D02">
      <w:pPr>
        <w:pStyle w:val="a3"/>
        <w:rPr>
          <w:sz w:val="20"/>
        </w:rPr>
      </w:pPr>
    </w:p>
    <w:p w14:paraId="76496613" w14:textId="77777777" w:rsidR="00932D02" w:rsidRPr="00EB296A" w:rsidRDefault="00932D02">
      <w:pPr>
        <w:pStyle w:val="a3"/>
        <w:rPr>
          <w:sz w:val="20"/>
        </w:rPr>
      </w:pPr>
    </w:p>
    <w:p w14:paraId="78DDDF02" w14:textId="77777777" w:rsidR="00932D02" w:rsidRPr="00EB296A" w:rsidRDefault="00932D02">
      <w:pPr>
        <w:pStyle w:val="a3"/>
        <w:rPr>
          <w:sz w:val="20"/>
        </w:rPr>
      </w:pPr>
    </w:p>
    <w:p w14:paraId="72C15685" w14:textId="77777777" w:rsidR="00932D02" w:rsidRPr="00EB296A" w:rsidRDefault="00932D02">
      <w:pPr>
        <w:pStyle w:val="a3"/>
        <w:rPr>
          <w:sz w:val="20"/>
        </w:rPr>
      </w:pPr>
    </w:p>
    <w:p w14:paraId="7E2123D3" w14:textId="21B92C98" w:rsidR="00932D02" w:rsidRPr="00EB296A" w:rsidRDefault="007A2F1D">
      <w:pPr>
        <w:pStyle w:val="a5"/>
      </w:pPr>
      <w:r w:rsidRPr="00EB296A">
        <w:rPr>
          <w:bCs w:val="0"/>
        </w:rPr>
        <w:t>Modelling</w:t>
      </w:r>
      <w:r w:rsidR="00244C72" w:rsidRPr="00EB296A">
        <w:rPr>
          <w:bCs w:val="0"/>
        </w:rPr>
        <w:t xml:space="preserve"> and</w:t>
      </w:r>
      <w:r w:rsidR="00244C72" w:rsidRPr="00EB296A">
        <w:t xml:space="preserve"> Statistical Analysis of Geometry-Based Vehicle-to-Vehicle Communication Channels in Tunnel Environments</w:t>
      </w:r>
    </w:p>
    <w:p w14:paraId="58684B10" w14:textId="77777777" w:rsidR="00932D02" w:rsidRPr="00EB296A" w:rsidRDefault="00932D02">
      <w:pPr>
        <w:pStyle w:val="a3"/>
        <w:rPr>
          <w:b/>
          <w:sz w:val="44"/>
        </w:rPr>
      </w:pPr>
    </w:p>
    <w:p w14:paraId="35E1BCC3" w14:textId="77777777" w:rsidR="00174193" w:rsidRPr="00EB296A" w:rsidRDefault="00EA6267">
      <w:pPr>
        <w:spacing w:line="480" w:lineRule="auto"/>
        <w:ind w:left="3561" w:right="3637" w:firstLine="1437"/>
        <w:rPr>
          <w:sz w:val="40"/>
        </w:rPr>
      </w:pPr>
      <w:r w:rsidRPr="00EB296A">
        <w:rPr>
          <w:sz w:val="40"/>
        </w:rPr>
        <w:t>By</w:t>
      </w:r>
      <w:r w:rsidRPr="00EB296A">
        <w:rPr>
          <w:spacing w:val="1"/>
          <w:sz w:val="40"/>
        </w:rPr>
        <w:t xml:space="preserve"> </w:t>
      </w:r>
    </w:p>
    <w:p w14:paraId="341496EE" w14:textId="54CD360F" w:rsidR="00932D02" w:rsidRPr="00EB296A" w:rsidRDefault="00174193" w:rsidP="008908F3">
      <w:pPr>
        <w:spacing w:line="480" w:lineRule="auto"/>
        <w:ind w:left="3561" w:right="3637"/>
        <w:jc w:val="center"/>
        <w:rPr>
          <w:sz w:val="40"/>
        </w:rPr>
      </w:pPr>
      <w:r w:rsidRPr="00EB296A">
        <w:rPr>
          <w:sz w:val="40"/>
        </w:rPr>
        <w:t>Wenhao Zhong</w:t>
      </w:r>
    </w:p>
    <w:p w14:paraId="14EEF471" w14:textId="49ECA6C6" w:rsidR="00932D02" w:rsidRPr="00EB296A" w:rsidRDefault="00EA6267">
      <w:pPr>
        <w:spacing w:line="459" w:lineRule="exact"/>
        <w:ind w:left="1024" w:right="1183"/>
        <w:jc w:val="center"/>
        <w:rPr>
          <w:sz w:val="40"/>
        </w:rPr>
      </w:pPr>
      <w:r w:rsidRPr="00EB296A">
        <w:rPr>
          <w:sz w:val="40"/>
        </w:rPr>
        <w:t>Supervisor:</w:t>
      </w:r>
      <w:r w:rsidRPr="00EB296A">
        <w:rPr>
          <w:spacing w:val="-4"/>
          <w:sz w:val="40"/>
        </w:rPr>
        <w:t xml:space="preserve"> </w:t>
      </w:r>
      <w:r w:rsidR="00174193" w:rsidRPr="00EB296A">
        <w:rPr>
          <w:sz w:val="40"/>
        </w:rPr>
        <w:t>Gareth Jones</w:t>
      </w:r>
    </w:p>
    <w:p w14:paraId="4AC2EB13" w14:textId="2E0E1AE1" w:rsidR="00174193" w:rsidRPr="00EB296A" w:rsidRDefault="00174193">
      <w:pPr>
        <w:spacing w:line="459" w:lineRule="exact"/>
        <w:ind w:left="1024" w:right="1183"/>
        <w:jc w:val="center"/>
        <w:rPr>
          <w:sz w:val="40"/>
        </w:rPr>
      </w:pPr>
      <w:r w:rsidRPr="00EB296A">
        <w:rPr>
          <w:sz w:val="40"/>
        </w:rPr>
        <w:t xml:space="preserve">Second Marker: </w:t>
      </w:r>
    </w:p>
    <w:p w14:paraId="2E244D92" w14:textId="77777777" w:rsidR="00932D02" w:rsidRPr="00EB296A" w:rsidRDefault="00932D02">
      <w:pPr>
        <w:pStyle w:val="a3"/>
        <w:rPr>
          <w:sz w:val="44"/>
        </w:rPr>
      </w:pPr>
    </w:p>
    <w:p w14:paraId="41C0AE8F" w14:textId="77777777" w:rsidR="00932D02" w:rsidRPr="00EB296A" w:rsidRDefault="00932D02">
      <w:pPr>
        <w:pStyle w:val="a3"/>
        <w:rPr>
          <w:sz w:val="44"/>
        </w:rPr>
      </w:pPr>
    </w:p>
    <w:p w14:paraId="3F46874C" w14:textId="1F28CCDF" w:rsidR="00932D02" w:rsidRPr="00EB296A" w:rsidRDefault="00EA6267" w:rsidP="008908F3">
      <w:pPr>
        <w:spacing w:before="370"/>
        <w:ind w:left="1360" w:right="1520"/>
        <w:jc w:val="center"/>
        <w:rPr>
          <w:sz w:val="40"/>
        </w:rPr>
      </w:pPr>
      <w:r w:rsidRPr="00EB296A">
        <w:rPr>
          <w:sz w:val="40"/>
        </w:rPr>
        <w:t>Project submitted as part of the requirements for</w:t>
      </w:r>
      <w:r w:rsidRPr="00EB296A">
        <w:rPr>
          <w:spacing w:val="-97"/>
          <w:sz w:val="40"/>
        </w:rPr>
        <w:t xml:space="preserve"> </w:t>
      </w:r>
      <w:r w:rsidRPr="00EB296A">
        <w:rPr>
          <w:sz w:val="40"/>
        </w:rPr>
        <w:t>the</w:t>
      </w:r>
      <w:r w:rsidRPr="00EB296A">
        <w:rPr>
          <w:spacing w:val="-1"/>
          <w:sz w:val="40"/>
        </w:rPr>
        <w:t xml:space="preserve"> </w:t>
      </w:r>
      <w:r w:rsidRPr="00EB296A">
        <w:rPr>
          <w:sz w:val="40"/>
        </w:rPr>
        <w:t>award</w:t>
      </w:r>
      <w:r w:rsidRPr="00EB296A">
        <w:rPr>
          <w:spacing w:val="-1"/>
          <w:sz w:val="40"/>
        </w:rPr>
        <w:t xml:space="preserve"> </w:t>
      </w:r>
      <w:r w:rsidRPr="00EB296A">
        <w:rPr>
          <w:sz w:val="40"/>
        </w:rPr>
        <w:t>of</w:t>
      </w:r>
      <w:r w:rsidRPr="00EB296A">
        <w:rPr>
          <w:spacing w:val="-1"/>
          <w:sz w:val="40"/>
        </w:rPr>
        <w:t xml:space="preserve"> </w:t>
      </w:r>
      <w:r w:rsidRPr="00EB296A">
        <w:rPr>
          <w:sz w:val="40"/>
        </w:rPr>
        <w:t xml:space="preserve">MSc </w:t>
      </w:r>
      <w:r w:rsidR="001C2285" w:rsidRPr="00EB296A">
        <w:rPr>
          <w:sz w:val="40"/>
        </w:rPr>
        <w:t>Software Engineering and Artificial Intelligence</w:t>
      </w:r>
    </w:p>
    <w:p w14:paraId="0FC1489A" w14:textId="77777777" w:rsidR="00932D02" w:rsidRPr="00EB296A" w:rsidRDefault="00932D02">
      <w:pPr>
        <w:pStyle w:val="a3"/>
        <w:rPr>
          <w:sz w:val="44"/>
        </w:rPr>
      </w:pPr>
    </w:p>
    <w:p w14:paraId="050AF532" w14:textId="77777777" w:rsidR="00932D02" w:rsidRPr="00EB296A" w:rsidRDefault="00932D02">
      <w:pPr>
        <w:pStyle w:val="a3"/>
        <w:rPr>
          <w:sz w:val="44"/>
        </w:rPr>
      </w:pPr>
    </w:p>
    <w:p w14:paraId="106D29F4" w14:textId="77777777" w:rsidR="00932D02" w:rsidRPr="00EB296A" w:rsidRDefault="00932D02">
      <w:pPr>
        <w:pStyle w:val="a3"/>
        <w:rPr>
          <w:sz w:val="44"/>
        </w:rPr>
      </w:pPr>
    </w:p>
    <w:p w14:paraId="46EF1E40" w14:textId="77777777" w:rsidR="00932D02" w:rsidRPr="00EB296A" w:rsidRDefault="00932D02">
      <w:pPr>
        <w:pStyle w:val="a3"/>
        <w:rPr>
          <w:sz w:val="44"/>
        </w:rPr>
      </w:pPr>
    </w:p>
    <w:p w14:paraId="5E686852" w14:textId="77777777" w:rsidR="00932D02" w:rsidRPr="00EB296A" w:rsidRDefault="00932D02">
      <w:pPr>
        <w:pStyle w:val="a3"/>
        <w:rPr>
          <w:sz w:val="44"/>
        </w:rPr>
      </w:pPr>
    </w:p>
    <w:p w14:paraId="66770148" w14:textId="77777777" w:rsidR="00932D02" w:rsidRPr="00EB296A" w:rsidRDefault="00932D02">
      <w:pPr>
        <w:pStyle w:val="a3"/>
        <w:spacing w:before="2"/>
        <w:rPr>
          <w:sz w:val="60"/>
        </w:rPr>
      </w:pPr>
    </w:p>
    <w:p w14:paraId="7E790BC8" w14:textId="25989EB7" w:rsidR="00932D02" w:rsidRPr="00EB296A" w:rsidRDefault="001C2285">
      <w:pPr>
        <w:ind w:left="1024" w:right="1183"/>
        <w:jc w:val="center"/>
        <w:rPr>
          <w:sz w:val="40"/>
        </w:rPr>
      </w:pPr>
      <w:r w:rsidRPr="00EB296A">
        <w:rPr>
          <w:sz w:val="40"/>
        </w:rPr>
        <w:t>9</w:t>
      </w:r>
      <w:r w:rsidR="00EA6267" w:rsidRPr="00EB296A">
        <w:rPr>
          <w:spacing w:val="-3"/>
          <w:sz w:val="40"/>
        </w:rPr>
        <w:t xml:space="preserve"> </w:t>
      </w:r>
      <w:r w:rsidRPr="00EB296A">
        <w:rPr>
          <w:sz w:val="40"/>
        </w:rPr>
        <w:t>July</w:t>
      </w:r>
      <w:r w:rsidRPr="00EB296A">
        <w:rPr>
          <w:spacing w:val="-3"/>
          <w:sz w:val="40"/>
        </w:rPr>
        <w:t xml:space="preserve"> </w:t>
      </w:r>
      <w:r w:rsidR="00EA6267" w:rsidRPr="00EB296A">
        <w:rPr>
          <w:sz w:val="40"/>
        </w:rPr>
        <w:t>202</w:t>
      </w:r>
      <w:r w:rsidRPr="00EB296A">
        <w:rPr>
          <w:sz w:val="40"/>
        </w:rPr>
        <w:t>4</w:t>
      </w:r>
    </w:p>
    <w:p w14:paraId="04C5F5B1" w14:textId="77777777" w:rsidR="00932D02" w:rsidRPr="00EB296A" w:rsidRDefault="00932D02">
      <w:pPr>
        <w:jc w:val="center"/>
        <w:rPr>
          <w:sz w:val="40"/>
        </w:rPr>
        <w:sectPr w:rsidR="00932D02" w:rsidRPr="00EB296A">
          <w:headerReference w:type="default" r:id="rId9"/>
          <w:footerReference w:type="default" r:id="rId10"/>
          <w:type w:val="continuous"/>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396F287F" w14:textId="77777777" w:rsidR="00932D02" w:rsidRPr="00EB296A" w:rsidRDefault="00932D02">
      <w:pPr>
        <w:pStyle w:val="a3"/>
      </w:pPr>
    </w:p>
    <w:p w14:paraId="78715584" w14:textId="77777777" w:rsidR="00932D02" w:rsidRPr="00EB296A" w:rsidRDefault="00EA6267">
      <w:pPr>
        <w:pStyle w:val="1"/>
        <w:numPr>
          <w:ilvl w:val="0"/>
          <w:numId w:val="32"/>
        </w:numPr>
        <w:tabs>
          <w:tab w:val="left" w:pos="1079"/>
          <w:tab w:val="left" w:pos="1080"/>
        </w:tabs>
        <w:jc w:val="left"/>
      </w:pPr>
      <w:bookmarkStart w:id="0" w:name="I._DECLARATION_OF_ORIGINALITY"/>
      <w:bookmarkStart w:id="1" w:name="_bookmark1"/>
      <w:bookmarkStart w:id="2" w:name="_Toc175184291"/>
      <w:bookmarkEnd w:id="0"/>
      <w:bookmarkEnd w:id="1"/>
      <w:r w:rsidRPr="00EB296A">
        <w:t>DECLARATION</w:t>
      </w:r>
      <w:r w:rsidRPr="00EB296A">
        <w:rPr>
          <w:spacing w:val="-5"/>
        </w:rPr>
        <w:t xml:space="preserve"> </w:t>
      </w:r>
      <w:r w:rsidRPr="00EB296A">
        <w:t>OF</w:t>
      </w:r>
      <w:r w:rsidRPr="00EB296A">
        <w:rPr>
          <w:spacing w:val="-5"/>
        </w:rPr>
        <w:t xml:space="preserve"> </w:t>
      </w:r>
      <w:r w:rsidRPr="00EB296A">
        <w:t>ORIGINALITY</w:t>
      </w:r>
      <w:bookmarkEnd w:id="2"/>
    </w:p>
    <w:p w14:paraId="2EEAB0CD" w14:textId="77777777" w:rsidR="00932D02" w:rsidRPr="00EB296A" w:rsidRDefault="00932D02">
      <w:pPr>
        <w:pStyle w:val="a3"/>
        <w:spacing w:before="10"/>
        <w:rPr>
          <w:b/>
          <w:sz w:val="23"/>
        </w:rPr>
      </w:pPr>
    </w:p>
    <w:p w14:paraId="5994EA00" w14:textId="6E69638B" w:rsidR="0022331B" w:rsidRPr="00EB296A" w:rsidRDefault="00EA6267" w:rsidP="00EC173B">
      <w:pPr>
        <w:pStyle w:val="a3"/>
        <w:spacing w:line="360" w:lineRule="auto"/>
        <w:ind w:left="720" w:right="880" w:firstLineChars="100" w:firstLine="240"/>
        <w:jc w:val="both"/>
        <w:rPr>
          <w:spacing w:val="1"/>
        </w:rPr>
      </w:pPr>
      <w:r w:rsidRPr="00EB296A">
        <w:t>I</w:t>
      </w:r>
      <w:r w:rsidRPr="00EB296A">
        <w:rPr>
          <w:spacing w:val="-5"/>
        </w:rPr>
        <w:t xml:space="preserve"> </w:t>
      </w:r>
      <w:r w:rsidRPr="00EB296A">
        <w:t>am</w:t>
      </w:r>
      <w:r w:rsidRPr="00EB296A">
        <w:rPr>
          <w:spacing w:val="-3"/>
        </w:rPr>
        <w:t xml:space="preserve"> </w:t>
      </w:r>
      <w:r w:rsidR="00900ABA" w:rsidRPr="00EB296A">
        <w:t>Wenhao Zhong</w:t>
      </w:r>
      <w:r w:rsidRPr="00EB296A">
        <w:t>,</w:t>
      </w:r>
      <w:r w:rsidRPr="00EB296A">
        <w:rPr>
          <w:spacing w:val="-4"/>
        </w:rPr>
        <w:t xml:space="preserve"> </w:t>
      </w:r>
      <w:r w:rsidRPr="00EB296A">
        <w:t>I</w:t>
      </w:r>
      <w:r w:rsidRPr="00EB296A">
        <w:rPr>
          <w:spacing w:val="-7"/>
        </w:rPr>
        <w:t xml:space="preserve"> </w:t>
      </w:r>
      <w:r w:rsidRPr="00EB296A">
        <w:t>declare</w:t>
      </w:r>
      <w:r w:rsidRPr="00EB296A">
        <w:rPr>
          <w:spacing w:val="-5"/>
        </w:rPr>
        <w:t xml:space="preserve"> </w:t>
      </w:r>
      <w:r w:rsidRPr="00EB296A">
        <w:t>that</w:t>
      </w:r>
      <w:r w:rsidRPr="00EB296A">
        <w:rPr>
          <w:spacing w:val="-1"/>
        </w:rPr>
        <w:t xml:space="preserve"> </w:t>
      </w:r>
      <w:r w:rsidRPr="00EB296A">
        <w:t>I</w:t>
      </w:r>
      <w:r w:rsidRPr="00EB296A">
        <w:rPr>
          <w:spacing w:val="-7"/>
        </w:rPr>
        <w:t xml:space="preserve"> </w:t>
      </w:r>
      <w:r w:rsidRPr="00EB296A">
        <w:t>am</w:t>
      </w:r>
      <w:r w:rsidRPr="00EB296A">
        <w:rPr>
          <w:spacing w:val="-3"/>
        </w:rPr>
        <w:t xml:space="preserve"> </w:t>
      </w:r>
      <w:r w:rsidRPr="00EB296A">
        <w:t>the</w:t>
      </w:r>
      <w:r w:rsidRPr="00EB296A">
        <w:rPr>
          <w:spacing w:val="-2"/>
        </w:rPr>
        <w:t xml:space="preserve"> </w:t>
      </w:r>
      <w:r w:rsidRPr="00EB296A">
        <w:t>sole</w:t>
      </w:r>
      <w:r w:rsidRPr="00EB296A">
        <w:rPr>
          <w:spacing w:val="-5"/>
        </w:rPr>
        <w:t xml:space="preserve"> </w:t>
      </w:r>
      <w:r w:rsidRPr="00EB296A">
        <w:t>author</w:t>
      </w:r>
      <w:r w:rsidRPr="00EB296A">
        <w:rPr>
          <w:spacing w:val="-5"/>
        </w:rPr>
        <w:t xml:space="preserve"> </w:t>
      </w:r>
      <w:r w:rsidRPr="00EB296A">
        <w:t>of</w:t>
      </w:r>
      <w:r w:rsidRPr="00EB296A">
        <w:rPr>
          <w:spacing w:val="-5"/>
        </w:rPr>
        <w:t xml:space="preserve"> </w:t>
      </w:r>
      <w:r w:rsidRPr="00EB296A">
        <w:t>this</w:t>
      </w:r>
      <w:r w:rsidRPr="00EB296A">
        <w:rPr>
          <w:spacing w:val="-4"/>
        </w:rPr>
        <w:t xml:space="preserve"> </w:t>
      </w:r>
      <w:r w:rsidRPr="00EB296A">
        <w:t>Project</w:t>
      </w:r>
      <w:r w:rsidR="00900ABA" w:rsidRPr="00EB296A">
        <w:t>;</w:t>
      </w:r>
      <w:r w:rsidRPr="00EB296A">
        <w:rPr>
          <w:spacing w:val="-4"/>
        </w:rPr>
        <w:t xml:space="preserve"> </w:t>
      </w:r>
      <w:r w:rsidRPr="00EB296A">
        <w:t>that</w:t>
      </w:r>
      <w:r w:rsidRPr="00EB296A">
        <w:rPr>
          <w:spacing w:val="-3"/>
        </w:rPr>
        <w:t xml:space="preserve"> </w:t>
      </w:r>
      <w:r w:rsidRPr="00EB296A">
        <w:t>all</w:t>
      </w:r>
      <w:r w:rsidRPr="00EB296A">
        <w:rPr>
          <w:spacing w:val="-3"/>
        </w:rPr>
        <w:t xml:space="preserve"> </w:t>
      </w:r>
      <w:r w:rsidRPr="00EB296A">
        <w:t>references</w:t>
      </w:r>
      <w:r w:rsidRPr="00EB296A">
        <w:rPr>
          <w:spacing w:val="-58"/>
        </w:rPr>
        <w:t xml:space="preserve"> </w:t>
      </w:r>
      <w:r w:rsidRPr="00EB296A">
        <w:t>cited</w:t>
      </w:r>
      <w:r w:rsidRPr="00EB296A">
        <w:rPr>
          <w:spacing w:val="-7"/>
        </w:rPr>
        <w:t xml:space="preserve"> </w:t>
      </w:r>
      <w:r w:rsidRPr="00EB296A">
        <w:t>have</w:t>
      </w:r>
      <w:r w:rsidRPr="00EB296A">
        <w:rPr>
          <w:spacing w:val="-7"/>
        </w:rPr>
        <w:t xml:space="preserve"> </w:t>
      </w:r>
      <w:r w:rsidRPr="00EB296A">
        <w:t>been</w:t>
      </w:r>
      <w:r w:rsidRPr="00EB296A">
        <w:rPr>
          <w:spacing w:val="-4"/>
        </w:rPr>
        <w:t xml:space="preserve"> </w:t>
      </w:r>
      <w:r w:rsidRPr="00EB296A">
        <w:t>consulted;</w:t>
      </w:r>
      <w:r w:rsidRPr="00EB296A">
        <w:rPr>
          <w:spacing w:val="-6"/>
        </w:rPr>
        <w:t xml:space="preserve"> </w:t>
      </w:r>
      <w:r w:rsidRPr="00EB296A">
        <w:t>that</w:t>
      </w:r>
      <w:r w:rsidRPr="00EB296A">
        <w:rPr>
          <w:spacing w:val="-7"/>
        </w:rPr>
        <w:t xml:space="preserve"> </w:t>
      </w:r>
      <w:r w:rsidRPr="00EB296A">
        <w:t>I</w:t>
      </w:r>
      <w:r w:rsidRPr="00EB296A">
        <w:rPr>
          <w:spacing w:val="-9"/>
        </w:rPr>
        <w:t xml:space="preserve"> </w:t>
      </w:r>
      <w:r w:rsidRPr="00EB296A">
        <w:t>have</w:t>
      </w:r>
      <w:r w:rsidRPr="00EB296A">
        <w:rPr>
          <w:spacing w:val="-7"/>
        </w:rPr>
        <w:t xml:space="preserve"> </w:t>
      </w:r>
      <w:r w:rsidRPr="00EB296A">
        <w:t>conducted</w:t>
      </w:r>
      <w:r w:rsidRPr="00EB296A">
        <w:rPr>
          <w:spacing w:val="-6"/>
        </w:rPr>
        <w:t xml:space="preserve"> </w:t>
      </w:r>
      <w:r w:rsidRPr="00EB296A">
        <w:t>all</w:t>
      </w:r>
      <w:r w:rsidRPr="00EB296A">
        <w:rPr>
          <w:spacing w:val="-6"/>
        </w:rPr>
        <w:t xml:space="preserve"> </w:t>
      </w:r>
      <w:r w:rsidRPr="00EB296A">
        <w:t>work</w:t>
      </w:r>
      <w:r w:rsidRPr="00EB296A">
        <w:rPr>
          <w:spacing w:val="-7"/>
        </w:rPr>
        <w:t xml:space="preserve"> </w:t>
      </w:r>
      <w:r w:rsidRPr="00EB296A">
        <w:t>of</w:t>
      </w:r>
      <w:r w:rsidRPr="00EB296A">
        <w:rPr>
          <w:spacing w:val="-7"/>
        </w:rPr>
        <w:t xml:space="preserve"> </w:t>
      </w:r>
      <w:r w:rsidRPr="00EB296A">
        <w:t>which</w:t>
      </w:r>
      <w:r w:rsidRPr="00EB296A">
        <w:rPr>
          <w:spacing w:val="-6"/>
        </w:rPr>
        <w:t xml:space="preserve"> </w:t>
      </w:r>
      <w:r w:rsidRPr="00EB296A">
        <w:t>this</w:t>
      </w:r>
      <w:r w:rsidRPr="00EB296A">
        <w:rPr>
          <w:spacing w:val="-6"/>
        </w:rPr>
        <w:t xml:space="preserve"> </w:t>
      </w:r>
      <w:r w:rsidRPr="00EB296A">
        <w:t>is</w:t>
      </w:r>
      <w:r w:rsidRPr="00EB296A">
        <w:rPr>
          <w:spacing w:val="-6"/>
        </w:rPr>
        <w:t xml:space="preserve"> </w:t>
      </w:r>
      <w:r w:rsidRPr="00EB296A">
        <w:t>a</w:t>
      </w:r>
      <w:r w:rsidRPr="00EB296A">
        <w:rPr>
          <w:spacing w:val="-8"/>
        </w:rPr>
        <w:t xml:space="preserve"> </w:t>
      </w:r>
      <w:r w:rsidRPr="00EB296A">
        <w:t>record,</w:t>
      </w:r>
      <w:r w:rsidRPr="00EB296A">
        <w:rPr>
          <w:spacing w:val="-6"/>
        </w:rPr>
        <w:t xml:space="preserve"> </w:t>
      </w:r>
      <w:r w:rsidRPr="00EB296A">
        <w:t>and</w:t>
      </w:r>
      <w:r w:rsidRPr="00EB296A">
        <w:rPr>
          <w:spacing w:val="-6"/>
        </w:rPr>
        <w:t xml:space="preserve"> </w:t>
      </w:r>
      <w:r w:rsidRPr="00EB296A">
        <w:t>that</w:t>
      </w:r>
      <w:r w:rsidRPr="00EB296A">
        <w:rPr>
          <w:spacing w:val="-6"/>
        </w:rPr>
        <w:t xml:space="preserve"> </w:t>
      </w:r>
      <w:r w:rsidRPr="00EB296A">
        <w:t>the</w:t>
      </w:r>
      <w:r w:rsidRPr="00EB296A">
        <w:rPr>
          <w:spacing w:val="-58"/>
        </w:rPr>
        <w:t xml:space="preserve"> </w:t>
      </w:r>
      <w:r w:rsidRPr="00EB296A">
        <w:t>finished</w:t>
      </w:r>
      <w:r w:rsidRPr="00EB296A">
        <w:rPr>
          <w:spacing w:val="-1"/>
        </w:rPr>
        <w:t xml:space="preserve"> </w:t>
      </w:r>
      <w:r w:rsidRPr="00EB296A">
        <w:t>work lies within the</w:t>
      </w:r>
      <w:r w:rsidRPr="00EB296A">
        <w:rPr>
          <w:spacing w:val="-1"/>
        </w:rPr>
        <w:t xml:space="preserve"> </w:t>
      </w:r>
      <w:r w:rsidRPr="00EB296A">
        <w:t>prescribed word</w:t>
      </w:r>
      <w:r w:rsidRPr="00EB296A">
        <w:rPr>
          <w:spacing w:val="-1"/>
        </w:rPr>
        <w:t xml:space="preserve"> </w:t>
      </w:r>
      <w:r w:rsidRPr="00EB296A">
        <w:t>limits.</w:t>
      </w:r>
      <w:r w:rsidR="00746E51" w:rsidRPr="00EB296A">
        <w:t xml:space="preserve"> </w:t>
      </w:r>
      <w:r w:rsidRPr="00EB296A">
        <w:t>This work has not previously been accepted as part of any other degree submission.</w:t>
      </w:r>
      <w:r w:rsidRPr="00EB296A">
        <w:rPr>
          <w:spacing w:val="1"/>
        </w:rPr>
        <w:t xml:space="preserve"> </w:t>
      </w:r>
    </w:p>
    <w:p w14:paraId="1F9027F5" w14:textId="06A0E2E4" w:rsidR="00932D02" w:rsidRPr="00EB296A" w:rsidRDefault="00EA6267" w:rsidP="00EC173B">
      <w:pPr>
        <w:pStyle w:val="a3"/>
        <w:tabs>
          <w:tab w:val="left" w:pos="7420"/>
        </w:tabs>
        <w:ind w:left="720" w:right="1525"/>
        <w:jc w:val="both"/>
      </w:pPr>
      <w:r w:rsidRPr="00EB296A">
        <w:t>Signed:</w:t>
      </w:r>
      <w:r w:rsidRPr="00EB296A">
        <w:rPr>
          <w:spacing w:val="-3"/>
        </w:rPr>
        <w:t xml:space="preserve"> </w:t>
      </w:r>
      <w:r w:rsidR="00900ABA" w:rsidRPr="00EB296A">
        <w:t>Wenhao Zhong</w:t>
      </w:r>
      <w:r w:rsidRPr="00EB296A">
        <w:tab/>
        <w:t>Date:</w:t>
      </w:r>
      <w:r w:rsidRPr="00EB296A">
        <w:rPr>
          <w:spacing w:val="-11"/>
        </w:rPr>
        <w:t xml:space="preserve"> </w:t>
      </w:r>
      <w:r w:rsidR="00900ABA" w:rsidRPr="00EB296A">
        <w:t>9</w:t>
      </w:r>
      <w:r w:rsidRPr="00EB296A">
        <w:t>/0</w:t>
      </w:r>
      <w:r w:rsidR="00900ABA" w:rsidRPr="00EB296A">
        <w:t>7</w:t>
      </w:r>
      <w:r w:rsidRPr="00EB296A">
        <w:t>/202</w:t>
      </w:r>
      <w:r w:rsidR="00900ABA" w:rsidRPr="00EB296A">
        <w:t>4</w:t>
      </w:r>
    </w:p>
    <w:p w14:paraId="7859A031" w14:textId="77777777" w:rsidR="00932D02" w:rsidRPr="00EB296A" w:rsidRDefault="00932D02">
      <w:pPr>
        <w:pStyle w:val="a3"/>
        <w:spacing w:before="1"/>
      </w:pPr>
    </w:p>
    <w:p w14:paraId="21636EDD" w14:textId="77777777" w:rsidR="00932D02" w:rsidRPr="00EB296A" w:rsidRDefault="00EA6267">
      <w:pPr>
        <w:pStyle w:val="1"/>
        <w:numPr>
          <w:ilvl w:val="0"/>
          <w:numId w:val="32"/>
        </w:numPr>
        <w:tabs>
          <w:tab w:val="left" w:pos="1079"/>
          <w:tab w:val="left" w:pos="1081"/>
        </w:tabs>
        <w:spacing w:before="0"/>
        <w:ind w:left="1080" w:hanging="649"/>
        <w:jc w:val="left"/>
      </w:pPr>
      <w:bookmarkStart w:id="3" w:name="II._FORM_OF_CONSENT"/>
      <w:bookmarkStart w:id="4" w:name="_Toc175184292"/>
      <w:bookmarkEnd w:id="3"/>
      <w:r w:rsidRPr="00EB296A">
        <w:t>FORM</w:t>
      </w:r>
      <w:r w:rsidRPr="00EB296A">
        <w:rPr>
          <w:spacing w:val="-1"/>
        </w:rPr>
        <w:t xml:space="preserve"> </w:t>
      </w:r>
      <w:r w:rsidRPr="00EB296A">
        <w:t>OF</w:t>
      </w:r>
      <w:r w:rsidRPr="00EB296A">
        <w:rPr>
          <w:spacing w:val="-1"/>
        </w:rPr>
        <w:t xml:space="preserve"> </w:t>
      </w:r>
      <w:r w:rsidRPr="00EB296A">
        <w:t>CONSENT</w:t>
      </w:r>
      <w:bookmarkEnd w:id="4"/>
    </w:p>
    <w:p w14:paraId="7EA0DFE2" w14:textId="77777777" w:rsidR="00932D02" w:rsidRPr="00EB296A" w:rsidRDefault="00932D02">
      <w:pPr>
        <w:pStyle w:val="a3"/>
        <w:spacing w:before="10"/>
        <w:rPr>
          <w:b/>
          <w:sz w:val="23"/>
        </w:rPr>
      </w:pPr>
    </w:p>
    <w:p w14:paraId="7CB9EBDE" w14:textId="1FB4067F" w:rsidR="00932D02" w:rsidRPr="00EB296A" w:rsidRDefault="00EA6267" w:rsidP="00EC173B">
      <w:pPr>
        <w:pStyle w:val="a3"/>
        <w:spacing w:before="1" w:line="360" w:lineRule="auto"/>
        <w:ind w:left="720" w:right="1189" w:firstLineChars="100" w:firstLine="240"/>
      </w:pPr>
      <w:r w:rsidRPr="00EB296A">
        <w:t xml:space="preserve">I am </w:t>
      </w:r>
      <w:r w:rsidR="00900ABA" w:rsidRPr="00EB296A">
        <w:t>Wenhao Zhong</w:t>
      </w:r>
      <w:r w:rsidRPr="00EB296A">
        <w:t xml:space="preserve"> hereby consent that my Project, submitted in candidature for the</w:t>
      </w:r>
      <w:r w:rsidRPr="00EB296A">
        <w:rPr>
          <w:spacing w:val="-57"/>
        </w:rPr>
        <w:t xml:space="preserve"> </w:t>
      </w:r>
      <w:r w:rsidRPr="00EB296A">
        <w:t>M.Sc. Computer Networks and Cyber Security, if successful, may be made available for</w:t>
      </w:r>
      <w:r w:rsidRPr="00EB296A">
        <w:rPr>
          <w:spacing w:val="1"/>
        </w:rPr>
        <w:t xml:space="preserve"> </w:t>
      </w:r>
      <w:r w:rsidRPr="00EB296A">
        <w:t>inter-library loan or photocopying (subject to the law of copyright), and that the title and</w:t>
      </w:r>
      <w:r w:rsidRPr="00EB296A">
        <w:rPr>
          <w:spacing w:val="1"/>
        </w:rPr>
        <w:t xml:space="preserve"> </w:t>
      </w:r>
      <w:r w:rsidRPr="00EB296A">
        <w:t>abstract</w:t>
      </w:r>
      <w:r w:rsidRPr="00EB296A">
        <w:rPr>
          <w:spacing w:val="-1"/>
        </w:rPr>
        <w:t xml:space="preserve"> </w:t>
      </w:r>
      <w:r w:rsidRPr="00EB296A">
        <w:t>may be</w:t>
      </w:r>
      <w:r w:rsidRPr="00EB296A">
        <w:rPr>
          <w:spacing w:val="-1"/>
        </w:rPr>
        <w:t xml:space="preserve"> </w:t>
      </w:r>
      <w:r w:rsidRPr="00EB296A">
        <w:t>made</w:t>
      </w:r>
      <w:r w:rsidRPr="00EB296A">
        <w:rPr>
          <w:spacing w:val="1"/>
        </w:rPr>
        <w:t xml:space="preserve"> </w:t>
      </w:r>
      <w:r w:rsidRPr="00EB296A">
        <w:t>available</w:t>
      </w:r>
      <w:r w:rsidRPr="00EB296A">
        <w:rPr>
          <w:spacing w:val="-1"/>
        </w:rPr>
        <w:t xml:space="preserve"> </w:t>
      </w:r>
      <w:r w:rsidRPr="00EB296A">
        <w:t>to outside</w:t>
      </w:r>
      <w:r w:rsidRPr="00EB296A">
        <w:rPr>
          <w:spacing w:val="-1"/>
        </w:rPr>
        <w:t xml:space="preserve"> </w:t>
      </w:r>
      <w:r w:rsidRPr="00EB296A">
        <w:t>organisations.</w:t>
      </w:r>
    </w:p>
    <w:p w14:paraId="5B175BC6" w14:textId="49618B5C" w:rsidR="00932D02" w:rsidRPr="00EB296A" w:rsidRDefault="00EA6267">
      <w:pPr>
        <w:pStyle w:val="a3"/>
        <w:tabs>
          <w:tab w:val="left" w:pos="7300"/>
        </w:tabs>
        <w:ind w:left="720"/>
        <w:jc w:val="both"/>
      </w:pPr>
      <w:r w:rsidRPr="00EB296A">
        <w:t>Signed:</w:t>
      </w:r>
      <w:r w:rsidRPr="00EB296A">
        <w:rPr>
          <w:spacing w:val="-3"/>
        </w:rPr>
        <w:t xml:space="preserve"> </w:t>
      </w:r>
      <w:r w:rsidR="00900ABA" w:rsidRPr="00EB296A">
        <w:t>Wenhao Zhong</w:t>
      </w:r>
      <w:r w:rsidRPr="00EB296A">
        <w:tab/>
      </w:r>
      <w:r w:rsidR="00900ABA" w:rsidRPr="00EB296A">
        <w:t xml:space="preserve">   </w:t>
      </w:r>
      <w:r w:rsidRPr="00EB296A">
        <w:t xml:space="preserve">Date: </w:t>
      </w:r>
      <w:r w:rsidR="00900ABA" w:rsidRPr="00EB296A">
        <w:t>9</w:t>
      </w:r>
      <w:r w:rsidRPr="00EB296A">
        <w:t>/0</w:t>
      </w:r>
      <w:r w:rsidR="00900ABA" w:rsidRPr="00EB296A">
        <w:t>7</w:t>
      </w:r>
      <w:r w:rsidRPr="00EB296A">
        <w:t>/</w:t>
      </w:r>
      <w:r w:rsidR="00900ABA" w:rsidRPr="00EB296A">
        <w:t>2024</w:t>
      </w:r>
    </w:p>
    <w:p w14:paraId="04A0F3B9" w14:textId="77777777" w:rsidR="00932D02" w:rsidRPr="00EB296A" w:rsidRDefault="00932D02">
      <w:pPr>
        <w:pStyle w:val="a3"/>
        <w:rPr>
          <w:rFonts w:ascii="Arial MT"/>
        </w:rPr>
      </w:pPr>
      <w:bookmarkStart w:id="5" w:name="III._COPYRIGHT_ACKNOWLEDGEMENT"/>
      <w:bookmarkEnd w:id="5"/>
    </w:p>
    <w:p w14:paraId="2DB2A97E" w14:textId="77777777" w:rsidR="00932D02" w:rsidRPr="00EB296A" w:rsidRDefault="00EA6267">
      <w:pPr>
        <w:pStyle w:val="1"/>
        <w:numPr>
          <w:ilvl w:val="0"/>
          <w:numId w:val="32"/>
        </w:numPr>
        <w:tabs>
          <w:tab w:val="left" w:pos="1079"/>
          <w:tab w:val="left" w:pos="1080"/>
        </w:tabs>
        <w:spacing w:before="0"/>
        <w:ind w:left="1080" w:hanging="742"/>
        <w:jc w:val="left"/>
      </w:pPr>
      <w:bookmarkStart w:id="6" w:name="IV._ACKNOWLEDGEMENTS"/>
      <w:bookmarkStart w:id="7" w:name="_Toc175184293"/>
      <w:bookmarkEnd w:id="6"/>
      <w:r w:rsidRPr="00EB296A">
        <w:t>ACKNOWLEDGEMENTS</w:t>
      </w:r>
      <w:bookmarkEnd w:id="7"/>
    </w:p>
    <w:p w14:paraId="3A1D23D6" w14:textId="77777777" w:rsidR="00932D02" w:rsidRPr="00EB296A" w:rsidRDefault="00932D02">
      <w:pPr>
        <w:pStyle w:val="a3"/>
        <w:spacing w:before="3"/>
        <w:rPr>
          <w:b/>
        </w:rPr>
      </w:pPr>
    </w:p>
    <w:p w14:paraId="0B4E55BD" w14:textId="0D2D5499" w:rsidR="0060689E" w:rsidRPr="00EB296A" w:rsidRDefault="006D009F" w:rsidP="008908F3">
      <w:pPr>
        <w:spacing w:line="360" w:lineRule="auto"/>
        <w:ind w:left="720" w:right="879" w:firstLineChars="100" w:firstLine="240"/>
        <w:jc w:val="both"/>
        <w:rPr>
          <w:sz w:val="24"/>
          <w:szCs w:val="24"/>
        </w:rPr>
      </w:pPr>
      <w:r w:rsidRPr="00EB296A">
        <w:rPr>
          <w:sz w:val="24"/>
          <w:szCs w:val="24"/>
        </w:rPr>
        <w:t xml:space="preserve">The one-year master's life is coming to an end. Looking back on the past year, I have basically completed my studies seriously and gained a lot of extracurricular practical experience. I would like to express my gratitude to the supervisor Gareth Jones for guiding me through the completion of my dissertation. He provided me with dedicated guidance from the topic selection to the final completion of my thesis, carefully offering numerous revision suggestions and guiding me through the process. In the writing of this paper, I also referred to a large number of works and articles, and the research achievements and writing ideas of many scholars have greatly inspired me. I would like to express my sincere gratitude to these scholars. Although this paper has undergone several revisions, due to lack of talent and knowledge, it is inevitable that there will be omissions in this article. </w:t>
      </w:r>
      <w:r w:rsidR="0066129A" w:rsidRPr="00EB296A">
        <w:rPr>
          <w:sz w:val="24"/>
          <w:szCs w:val="24"/>
        </w:rPr>
        <w:t xml:space="preserve">I </w:t>
      </w:r>
      <w:r w:rsidRPr="00EB296A">
        <w:rPr>
          <w:sz w:val="24"/>
          <w:szCs w:val="24"/>
        </w:rPr>
        <w:t>hope that all teachers can critici</w:t>
      </w:r>
      <w:r w:rsidR="002E25CB" w:rsidRPr="00EB296A">
        <w:rPr>
          <w:sz w:val="24"/>
          <w:szCs w:val="24"/>
        </w:rPr>
        <w:t>s</w:t>
      </w:r>
      <w:r w:rsidRPr="00EB296A">
        <w:rPr>
          <w:sz w:val="24"/>
          <w:szCs w:val="24"/>
        </w:rPr>
        <w:t xml:space="preserve">e and correct us. Finally, I sincerely thank all the experts and professors who </w:t>
      </w:r>
      <w:r w:rsidR="002E25CB" w:rsidRPr="00EB296A">
        <w:rPr>
          <w:sz w:val="24"/>
          <w:szCs w:val="24"/>
        </w:rPr>
        <w:t>will take</w:t>
      </w:r>
      <w:r w:rsidRPr="00EB296A">
        <w:rPr>
          <w:sz w:val="24"/>
          <w:szCs w:val="24"/>
        </w:rPr>
        <w:t xml:space="preserve"> the time to review this paper despite their busy schedules</w:t>
      </w:r>
      <w:r w:rsidR="002E25CB" w:rsidRPr="00EB296A">
        <w:rPr>
          <w:sz w:val="24"/>
          <w:szCs w:val="24"/>
        </w:rPr>
        <w:t>,</w:t>
      </w:r>
      <w:r w:rsidRPr="00EB296A">
        <w:rPr>
          <w:sz w:val="24"/>
          <w:szCs w:val="24"/>
        </w:rPr>
        <w:t xml:space="preserve"> </w:t>
      </w:r>
      <w:r w:rsidR="002E25CB" w:rsidRPr="00EB296A">
        <w:rPr>
          <w:sz w:val="24"/>
          <w:szCs w:val="24"/>
        </w:rPr>
        <w:t>t</w:t>
      </w:r>
      <w:r w:rsidRPr="00EB296A">
        <w:rPr>
          <w:sz w:val="24"/>
          <w:szCs w:val="24"/>
        </w:rPr>
        <w:t>hank</w:t>
      </w:r>
      <w:r w:rsidR="002E25CB" w:rsidRPr="00EB296A">
        <w:rPr>
          <w:sz w:val="24"/>
          <w:szCs w:val="24"/>
        </w:rPr>
        <w:t>s</w:t>
      </w:r>
      <w:r w:rsidRPr="00EB296A">
        <w:rPr>
          <w:sz w:val="24"/>
          <w:szCs w:val="24"/>
        </w:rPr>
        <w:t>.</w:t>
      </w:r>
    </w:p>
    <w:p w14:paraId="3D380E39" w14:textId="3CFF4EF0" w:rsidR="0066129A" w:rsidRPr="00EB296A" w:rsidRDefault="0066129A" w:rsidP="008908F3">
      <w:pPr>
        <w:spacing w:line="360" w:lineRule="auto"/>
        <w:ind w:left="720" w:right="879" w:firstLineChars="100" w:firstLine="240"/>
        <w:jc w:val="both"/>
        <w:rPr>
          <w:sz w:val="24"/>
          <w:szCs w:val="24"/>
        </w:rPr>
        <w:sectPr w:rsidR="0066129A" w:rsidRPr="00EB296A">
          <w:footerReference w:type="default" r:id="rId11"/>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p w14:paraId="2A866472" w14:textId="77777777" w:rsidR="00932D02" w:rsidRPr="00EB296A" w:rsidRDefault="00EA6267">
      <w:pPr>
        <w:pStyle w:val="1"/>
        <w:numPr>
          <w:ilvl w:val="0"/>
          <w:numId w:val="32"/>
        </w:numPr>
        <w:tabs>
          <w:tab w:val="left" w:pos="1079"/>
          <w:tab w:val="left" w:pos="1081"/>
        </w:tabs>
        <w:ind w:left="1080" w:hanging="633"/>
        <w:jc w:val="left"/>
      </w:pPr>
      <w:bookmarkStart w:id="8" w:name="V._ABSTRACT"/>
      <w:bookmarkStart w:id="9" w:name="_Toc175184294"/>
      <w:bookmarkEnd w:id="8"/>
      <w:r w:rsidRPr="00EB296A">
        <w:lastRenderedPageBreak/>
        <w:t>ABSTRACT</w:t>
      </w:r>
      <w:bookmarkEnd w:id="9"/>
    </w:p>
    <w:p w14:paraId="00C824B0" w14:textId="77777777" w:rsidR="00932D02" w:rsidRPr="00EB296A" w:rsidRDefault="00932D02">
      <w:pPr>
        <w:pStyle w:val="a3"/>
        <w:spacing w:before="3"/>
        <w:rPr>
          <w:b/>
        </w:rPr>
      </w:pPr>
    </w:p>
    <w:p w14:paraId="5ABA735A" w14:textId="67652251" w:rsidR="00932D02" w:rsidRPr="00EB296A" w:rsidRDefault="00180400" w:rsidP="00CC4116">
      <w:pPr>
        <w:pStyle w:val="a3"/>
        <w:spacing w:line="360" w:lineRule="auto"/>
        <w:ind w:left="720" w:right="879" w:firstLineChars="100" w:firstLine="240"/>
        <w:jc w:val="both"/>
      </w:pPr>
      <w:r w:rsidRPr="00EB296A">
        <w:t xml:space="preserve">With the development of sixth generation (6G) wireless network technology and the advancement of Internet of Things (IoT) technology, people's attention to vehicle-to-vehicle (V2V) communication in tunnel scenes is increasing. It means that accurate mathematical models need to be established to characterise the channel characteristics of tunnels. Unlike the method of characterising tunnel channel characteristics through a large amount of measured data, establishing geometry-based stochastic model (GBSM) and scattering cluster models simulates the channel characteristics of actual environments by establishing abstract and concise geometric models and changing the parameters of the models. This study mainly introduces the basic theory and analysis methods of GBSM and scattering clusters, establishes a non-stationary three-dimensional (3D) channel model combining GBSM and scattering clusters in tunnel scenes, and provides calculation methods as well as corresponding closed form expressions for channel impulse response and spatial-temporal cross-correlation function. On this basis, corresponding statistical characteristics were investigated through MATLAB software simulation, including </w:t>
      </w:r>
      <w:r w:rsidR="00300125">
        <w:t xml:space="preserve">channel impulse response (CIR) </w:t>
      </w:r>
      <w:r w:rsidRPr="00EB296A">
        <w:t>temporal auto-correlation function (ACF), spatial cross-correlation function (CCF) and doppler power spectral density (PSD).</w:t>
      </w:r>
    </w:p>
    <w:p w14:paraId="7A32C33B" w14:textId="77777777" w:rsidR="00932D02" w:rsidRPr="00EB296A" w:rsidRDefault="00932D02">
      <w:pPr>
        <w:spacing w:line="360" w:lineRule="auto"/>
        <w:jc w:val="both"/>
        <w:rPr>
          <w:rFonts w:eastAsiaTheme="minorEastAsia"/>
          <w:lang w:eastAsia="zh-CN"/>
        </w:rPr>
      </w:pPr>
    </w:p>
    <w:p w14:paraId="3DE8349D" w14:textId="77777777" w:rsidR="00180400" w:rsidRPr="00EB296A" w:rsidRDefault="00180400">
      <w:pPr>
        <w:spacing w:line="360" w:lineRule="auto"/>
        <w:jc w:val="both"/>
        <w:rPr>
          <w:rFonts w:eastAsiaTheme="minorEastAsia"/>
          <w:lang w:eastAsia="zh-CN"/>
        </w:rPr>
        <w:sectPr w:rsidR="00180400"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p w14:paraId="10373A9D" w14:textId="77777777" w:rsidR="00932D02" w:rsidRPr="00EB296A" w:rsidRDefault="00EA6267" w:rsidP="00CC4116">
      <w:pPr>
        <w:rPr>
          <w:color w:val="365F91" w:themeColor="accent1" w:themeShade="BF"/>
          <w:sz w:val="32"/>
          <w:szCs w:val="32"/>
        </w:rPr>
      </w:pPr>
      <w:r w:rsidRPr="00EB296A">
        <w:rPr>
          <w:color w:val="365F91" w:themeColor="accent1" w:themeShade="BF"/>
          <w:sz w:val="32"/>
          <w:szCs w:val="32"/>
        </w:rPr>
        <w:lastRenderedPageBreak/>
        <w:t>Table</w:t>
      </w:r>
      <w:r w:rsidRPr="00EB296A">
        <w:rPr>
          <w:color w:val="365F91" w:themeColor="accent1" w:themeShade="BF"/>
          <w:spacing w:val="-4"/>
          <w:sz w:val="32"/>
          <w:szCs w:val="32"/>
        </w:rPr>
        <w:t xml:space="preserve"> </w:t>
      </w:r>
      <w:r w:rsidRPr="00EB296A">
        <w:rPr>
          <w:color w:val="365F91" w:themeColor="accent1" w:themeShade="BF"/>
          <w:sz w:val="32"/>
          <w:szCs w:val="32"/>
        </w:rPr>
        <w:t>of</w:t>
      </w:r>
      <w:r w:rsidRPr="00EB296A">
        <w:rPr>
          <w:color w:val="365F91" w:themeColor="accent1" w:themeShade="BF"/>
          <w:spacing w:val="-1"/>
          <w:sz w:val="32"/>
          <w:szCs w:val="32"/>
        </w:rPr>
        <w:t xml:space="preserve"> </w:t>
      </w:r>
      <w:r w:rsidRPr="00EB296A">
        <w:rPr>
          <w:color w:val="365F91" w:themeColor="accent1" w:themeShade="BF"/>
          <w:sz w:val="32"/>
          <w:szCs w:val="32"/>
        </w:rPr>
        <w:t>Contents</w:t>
      </w:r>
    </w:p>
    <w:p w14:paraId="31D048C4" w14:textId="77777777" w:rsidR="00BA1060" w:rsidRPr="00EB296A" w:rsidRDefault="00BA1060">
      <w:pPr>
        <w:sectPr w:rsidR="00BA1060" w:rsidRPr="00EB296A">
          <w:pgSz w:w="11910" w:h="16840"/>
          <w:pgMar w:top="1340" w:right="560" w:bottom="1443"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sdt>
      <w:sdtPr>
        <w:rPr>
          <w:rFonts w:ascii="Times New Roman" w:eastAsia="Times New Roman" w:hAnsi="Times New Roman" w:cs="Times New Roman"/>
          <w:color w:val="auto"/>
          <w:sz w:val="22"/>
          <w:szCs w:val="22"/>
          <w:lang w:eastAsia="en-US"/>
        </w:rPr>
        <w:id w:val="1137841263"/>
        <w:docPartObj>
          <w:docPartGallery w:val="Table of Contents"/>
          <w:docPartUnique/>
        </w:docPartObj>
      </w:sdtPr>
      <w:sdtEndPr>
        <w:rPr>
          <w:b/>
          <w:bCs/>
        </w:rPr>
      </w:sdtEndPr>
      <w:sdtContent>
        <w:p w14:paraId="37257CB8" w14:textId="2F9E6FCC" w:rsidR="00BA1060" w:rsidRPr="00D02085" w:rsidRDefault="00BA1060">
          <w:pPr>
            <w:pStyle w:val="TOC"/>
            <w:rPr>
              <w:rFonts w:ascii="Times New Roman" w:hAnsi="Times New Roman" w:cs="Times New Roman"/>
              <w:lang w:val="en-US"/>
            </w:rPr>
          </w:pPr>
        </w:p>
        <w:p w14:paraId="3F0760BC" w14:textId="7A8BA50B" w:rsidR="003E7ACC" w:rsidRPr="00D02085" w:rsidRDefault="00BA106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r w:rsidRPr="003E7ACC">
            <w:rPr>
              <w:rFonts w:ascii="Times New Roman" w:hAnsi="Times New Roman" w:cs="Times New Roman"/>
              <w:b w:val="0"/>
              <w:bCs w:val="0"/>
              <w:caps w:val="0"/>
            </w:rPr>
            <w:fldChar w:fldCharType="begin"/>
          </w:r>
          <w:r w:rsidRPr="003E7ACC">
            <w:rPr>
              <w:rFonts w:ascii="Times New Roman" w:hAnsi="Times New Roman" w:cs="Times New Roman"/>
              <w:b w:val="0"/>
              <w:bCs w:val="0"/>
              <w:caps w:val="0"/>
            </w:rPr>
            <w:instrText xml:space="preserve"> TOC \o "1-3" \h \z \u </w:instrText>
          </w:r>
          <w:r w:rsidRPr="003E7ACC">
            <w:rPr>
              <w:rFonts w:ascii="Times New Roman" w:hAnsi="Times New Roman" w:cs="Times New Roman"/>
              <w:b w:val="0"/>
              <w:bCs w:val="0"/>
              <w:caps w:val="0"/>
            </w:rPr>
            <w:fldChar w:fldCharType="separate"/>
          </w:r>
          <w:hyperlink w:anchor="_Toc175184291" w:history="1">
            <w:r w:rsidR="003E7ACC" w:rsidRPr="00D02085">
              <w:rPr>
                <w:rStyle w:val="ae"/>
                <w:rFonts w:ascii="Times New Roman" w:hAnsi="Times New Roman" w:cs="Times New Roman"/>
                <w:noProof/>
                <w:lang w:val="en-US"/>
              </w:rPr>
              <w:t>I.</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DECLARATION</w:t>
            </w:r>
            <w:r w:rsidR="003E7ACC" w:rsidRPr="00D02085">
              <w:rPr>
                <w:rStyle w:val="ae"/>
                <w:rFonts w:ascii="Times New Roman" w:hAnsi="Times New Roman" w:cs="Times New Roman"/>
                <w:noProof/>
                <w:spacing w:val="-5"/>
              </w:rPr>
              <w:t xml:space="preserve"> </w:t>
            </w:r>
            <w:r w:rsidR="003E7ACC" w:rsidRPr="00D02085">
              <w:rPr>
                <w:rStyle w:val="ae"/>
                <w:rFonts w:ascii="Times New Roman" w:hAnsi="Times New Roman" w:cs="Times New Roman"/>
                <w:noProof/>
              </w:rPr>
              <w:t>OF</w:t>
            </w:r>
            <w:r w:rsidR="003E7ACC" w:rsidRPr="00D02085">
              <w:rPr>
                <w:rStyle w:val="ae"/>
                <w:rFonts w:ascii="Times New Roman" w:hAnsi="Times New Roman" w:cs="Times New Roman"/>
                <w:noProof/>
                <w:spacing w:val="-5"/>
              </w:rPr>
              <w:t xml:space="preserve"> </w:t>
            </w:r>
            <w:r w:rsidR="003E7ACC" w:rsidRPr="00D02085">
              <w:rPr>
                <w:rStyle w:val="ae"/>
                <w:rFonts w:ascii="Times New Roman" w:hAnsi="Times New Roman" w:cs="Times New Roman"/>
                <w:noProof/>
              </w:rPr>
              <w:t>ORIGINALITY</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w:t>
            </w:r>
            <w:r w:rsidR="003E7ACC" w:rsidRPr="00D02085">
              <w:rPr>
                <w:rFonts w:ascii="Times New Roman" w:hAnsi="Times New Roman" w:cs="Times New Roman"/>
                <w:noProof/>
                <w:webHidden/>
              </w:rPr>
              <w:fldChar w:fldCharType="end"/>
            </w:r>
          </w:hyperlink>
        </w:p>
        <w:p w14:paraId="1916F294" w14:textId="17AF5413"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292" w:history="1">
            <w:r w:rsidR="003E7ACC" w:rsidRPr="00D02085">
              <w:rPr>
                <w:rStyle w:val="ae"/>
                <w:rFonts w:ascii="Times New Roman" w:hAnsi="Times New Roman" w:cs="Times New Roman"/>
                <w:noProof/>
                <w:lang w:val="en-US"/>
              </w:rPr>
              <w:t>II.</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FORM</w:t>
            </w:r>
            <w:r w:rsidR="003E7ACC" w:rsidRPr="00D02085">
              <w:rPr>
                <w:rStyle w:val="ae"/>
                <w:rFonts w:ascii="Times New Roman" w:hAnsi="Times New Roman" w:cs="Times New Roman"/>
                <w:noProof/>
                <w:spacing w:val="-1"/>
              </w:rPr>
              <w:t xml:space="preserve"> </w:t>
            </w:r>
            <w:r w:rsidR="003E7ACC" w:rsidRPr="00D02085">
              <w:rPr>
                <w:rStyle w:val="ae"/>
                <w:rFonts w:ascii="Times New Roman" w:hAnsi="Times New Roman" w:cs="Times New Roman"/>
                <w:noProof/>
              </w:rPr>
              <w:t>OF</w:t>
            </w:r>
            <w:r w:rsidR="003E7ACC" w:rsidRPr="00D02085">
              <w:rPr>
                <w:rStyle w:val="ae"/>
                <w:rFonts w:ascii="Times New Roman" w:hAnsi="Times New Roman" w:cs="Times New Roman"/>
                <w:noProof/>
                <w:spacing w:val="-1"/>
              </w:rPr>
              <w:t xml:space="preserve"> </w:t>
            </w:r>
            <w:r w:rsidR="003E7ACC" w:rsidRPr="00D02085">
              <w:rPr>
                <w:rStyle w:val="ae"/>
                <w:rFonts w:ascii="Times New Roman" w:hAnsi="Times New Roman" w:cs="Times New Roman"/>
                <w:noProof/>
              </w:rPr>
              <w:t>CONSENT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w:t>
            </w:r>
            <w:r w:rsidR="003E7ACC" w:rsidRPr="00D02085">
              <w:rPr>
                <w:rFonts w:ascii="Times New Roman" w:hAnsi="Times New Roman" w:cs="Times New Roman"/>
                <w:noProof/>
                <w:webHidden/>
              </w:rPr>
              <w:fldChar w:fldCharType="end"/>
            </w:r>
          </w:hyperlink>
        </w:p>
        <w:p w14:paraId="2064C8EC" w14:textId="7A1CD76B"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293" w:history="1">
            <w:r w:rsidR="003E7ACC" w:rsidRPr="00D02085">
              <w:rPr>
                <w:rStyle w:val="ae"/>
                <w:rFonts w:ascii="Times New Roman" w:hAnsi="Times New Roman" w:cs="Times New Roman"/>
                <w:noProof/>
                <w:lang w:val="en-US"/>
              </w:rPr>
              <w:t>III.</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ACKNOWLEDGEMENTS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w:t>
            </w:r>
            <w:r w:rsidR="003E7ACC" w:rsidRPr="00D02085">
              <w:rPr>
                <w:rFonts w:ascii="Times New Roman" w:hAnsi="Times New Roman" w:cs="Times New Roman"/>
                <w:noProof/>
                <w:webHidden/>
              </w:rPr>
              <w:fldChar w:fldCharType="end"/>
            </w:r>
          </w:hyperlink>
        </w:p>
        <w:p w14:paraId="557CBF34" w14:textId="6747D25E" w:rsidR="003E7ACC" w:rsidRPr="00D02085" w:rsidRDefault="00000000">
          <w:pPr>
            <w:pStyle w:val="TOC1"/>
            <w:tabs>
              <w:tab w:val="left" w:pos="66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294" w:history="1">
            <w:r w:rsidR="003E7ACC" w:rsidRPr="00D02085">
              <w:rPr>
                <w:rStyle w:val="ae"/>
                <w:rFonts w:ascii="Times New Roman" w:hAnsi="Times New Roman" w:cs="Times New Roman"/>
                <w:noProof/>
                <w:lang w:val="en-US"/>
              </w:rPr>
              <w:t>IV.</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ABSTRACT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w:t>
            </w:r>
            <w:r w:rsidR="003E7ACC" w:rsidRPr="00D02085">
              <w:rPr>
                <w:rFonts w:ascii="Times New Roman" w:hAnsi="Times New Roman" w:cs="Times New Roman"/>
                <w:noProof/>
                <w:webHidden/>
              </w:rPr>
              <w:fldChar w:fldCharType="end"/>
            </w:r>
          </w:hyperlink>
        </w:p>
        <w:p w14:paraId="2DC013F2" w14:textId="591B5B18"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295" w:history="1">
            <w:r w:rsidR="003E7ACC" w:rsidRPr="00D02085">
              <w:rPr>
                <w:rStyle w:val="ae"/>
                <w:rFonts w:ascii="Times New Roman" w:hAnsi="Times New Roman" w:cs="Times New Roman"/>
                <w:noProof/>
                <w:lang w:val="en-US"/>
              </w:rPr>
              <w:t>1.</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INTRODUCTION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w:t>
            </w:r>
            <w:r w:rsidR="003E7ACC" w:rsidRPr="00D02085">
              <w:rPr>
                <w:rFonts w:ascii="Times New Roman" w:hAnsi="Times New Roman" w:cs="Times New Roman"/>
                <w:noProof/>
                <w:webHidden/>
              </w:rPr>
              <w:fldChar w:fldCharType="end"/>
            </w:r>
          </w:hyperlink>
        </w:p>
        <w:p w14:paraId="3CC9ED87" w14:textId="5E20D7ED"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296" w:history="1">
            <w:r w:rsidR="003E7ACC" w:rsidRPr="00D02085">
              <w:rPr>
                <w:rStyle w:val="ae"/>
                <w:rFonts w:ascii="Times New Roman" w:hAnsi="Times New Roman" w:cs="Times New Roman"/>
                <w:noProof/>
                <w:lang w:val="en-US"/>
              </w:rPr>
              <w:t>1.1</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BACKGROUND</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w:t>
            </w:r>
            <w:r w:rsidR="003E7ACC" w:rsidRPr="00D02085">
              <w:rPr>
                <w:rFonts w:ascii="Times New Roman" w:hAnsi="Times New Roman" w:cs="Times New Roman"/>
                <w:noProof/>
                <w:webHidden/>
              </w:rPr>
              <w:fldChar w:fldCharType="end"/>
            </w:r>
          </w:hyperlink>
        </w:p>
        <w:p w14:paraId="29AA19E1" w14:textId="2888D1E1"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297" w:history="1">
            <w:r w:rsidR="003E7ACC" w:rsidRPr="00D02085">
              <w:rPr>
                <w:rStyle w:val="ae"/>
                <w:rFonts w:ascii="Times New Roman" w:hAnsi="Times New Roman" w:cs="Times New Roman"/>
                <w:noProof/>
                <w:lang w:val="en-US"/>
              </w:rPr>
              <w:t>1.2</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AIM</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7</w:t>
            </w:r>
            <w:r w:rsidR="003E7ACC" w:rsidRPr="00D02085">
              <w:rPr>
                <w:rFonts w:ascii="Times New Roman" w:hAnsi="Times New Roman" w:cs="Times New Roman"/>
                <w:noProof/>
                <w:webHidden/>
              </w:rPr>
              <w:fldChar w:fldCharType="end"/>
            </w:r>
          </w:hyperlink>
        </w:p>
        <w:p w14:paraId="7DAF8B4D" w14:textId="254DF0D5"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298" w:history="1">
            <w:r w:rsidR="003E7ACC" w:rsidRPr="00D02085">
              <w:rPr>
                <w:rStyle w:val="ae"/>
                <w:rFonts w:ascii="Times New Roman" w:hAnsi="Times New Roman" w:cs="Times New Roman"/>
                <w:noProof/>
                <w:lang w:val="en-US"/>
              </w:rPr>
              <w:t>1.3</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OBJECTIVES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7</w:t>
            </w:r>
            <w:r w:rsidR="003E7ACC" w:rsidRPr="00D02085">
              <w:rPr>
                <w:rFonts w:ascii="Times New Roman" w:hAnsi="Times New Roman" w:cs="Times New Roman"/>
                <w:noProof/>
                <w:webHidden/>
              </w:rPr>
              <w:fldChar w:fldCharType="end"/>
            </w:r>
          </w:hyperlink>
        </w:p>
        <w:p w14:paraId="527FFC83" w14:textId="7A865D9C"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299" w:history="1">
            <w:r w:rsidR="003E7ACC" w:rsidRPr="00D02085">
              <w:rPr>
                <w:rStyle w:val="ae"/>
                <w:rFonts w:ascii="Times New Roman" w:hAnsi="Times New Roman" w:cs="Times New Roman"/>
                <w:noProof/>
                <w:lang w:val="en-US"/>
              </w:rPr>
              <w:t>1.4</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STRUCTURE</w:t>
            </w:r>
            <w:r w:rsidR="003E7ACC" w:rsidRPr="00D02085">
              <w:rPr>
                <w:rStyle w:val="ae"/>
                <w:rFonts w:ascii="Times New Roman" w:hAnsi="Times New Roman" w:cs="Times New Roman"/>
                <w:noProof/>
                <w:spacing w:val="-5"/>
              </w:rPr>
              <w:t xml:space="preserve"> </w:t>
            </w:r>
            <w:r w:rsidR="003E7ACC" w:rsidRPr="00D02085">
              <w:rPr>
                <w:rStyle w:val="ae"/>
                <w:rFonts w:ascii="Times New Roman" w:hAnsi="Times New Roman" w:cs="Times New Roman"/>
                <w:noProof/>
              </w:rPr>
              <w:t>OF</w:t>
            </w:r>
            <w:r w:rsidR="003E7ACC" w:rsidRPr="00D02085">
              <w:rPr>
                <w:rStyle w:val="ae"/>
                <w:rFonts w:ascii="Times New Roman" w:hAnsi="Times New Roman" w:cs="Times New Roman"/>
                <w:noProof/>
                <w:spacing w:val="-5"/>
              </w:rPr>
              <w:t xml:space="preserve"> </w:t>
            </w:r>
            <w:r w:rsidR="003E7ACC" w:rsidRPr="00D02085">
              <w:rPr>
                <w:rStyle w:val="ae"/>
                <w:rFonts w:ascii="Times New Roman" w:hAnsi="Times New Roman" w:cs="Times New Roman"/>
                <w:noProof/>
              </w:rPr>
              <w:t>THE</w:t>
            </w:r>
            <w:r w:rsidR="003E7ACC" w:rsidRPr="00D02085">
              <w:rPr>
                <w:rStyle w:val="ae"/>
                <w:rFonts w:ascii="Times New Roman" w:hAnsi="Times New Roman" w:cs="Times New Roman"/>
                <w:noProof/>
                <w:spacing w:val="-2"/>
              </w:rPr>
              <w:t xml:space="preserve"> </w:t>
            </w:r>
            <w:r w:rsidR="003E7ACC" w:rsidRPr="00D02085">
              <w:rPr>
                <w:rStyle w:val="ae"/>
                <w:rFonts w:ascii="Times New Roman" w:hAnsi="Times New Roman" w:cs="Times New Roman"/>
                <w:noProof/>
              </w:rPr>
              <w:t>REPORT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_Toc175184299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8</w:t>
            </w:r>
            <w:r w:rsidR="003E7ACC" w:rsidRPr="00D02085">
              <w:rPr>
                <w:rFonts w:ascii="Times New Roman" w:hAnsi="Times New Roman" w:cs="Times New Roman"/>
                <w:noProof/>
                <w:webHidden/>
              </w:rPr>
              <w:fldChar w:fldCharType="end"/>
            </w:r>
          </w:hyperlink>
        </w:p>
        <w:p w14:paraId="13070B07" w14:textId="7E9463B1"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00" w:history="1">
            <w:r w:rsidR="003E7ACC" w:rsidRPr="00D02085">
              <w:rPr>
                <w:rStyle w:val="ae"/>
                <w:rFonts w:ascii="Times New Roman" w:hAnsi="Times New Roman" w:cs="Times New Roman"/>
                <w:noProof/>
                <w:lang w:val="en-US"/>
              </w:rPr>
              <w:t>2.</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REVIEW</w:t>
            </w:r>
            <w:r w:rsidR="003E7ACC" w:rsidRPr="00D02085">
              <w:rPr>
                <w:rStyle w:val="ae"/>
                <w:rFonts w:ascii="Times New Roman" w:hAnsi="Times New Roman" w:cs="Times New Roman"/>
                <w:noProof/>
                <w:spacing w:val="-2"/>
              </w:rPr>
              <w:t xml:space="preserve"> </w:t>
            </w:r>
            <w:r w:rsidR="003E7ACC" w:rsidRPr="00D02085">
              <w:rPr>
                <w:rStyle w:val="ae"/>
                <w:rFonts w:ascii="Times New Roman" w:hAnsi="Times New Roman" w:cs="Times New Roman"/>
                <w:noProof/>
              </w:rPr>
              <w:t>OF</w:t>
            </w:r>
            <w:r w:rsidR="003E7ACC" w:rsidRPr="00D02085">
              <w:rPr>
                <w:rStyle w:val="ae"/>
                <w:rFonts w:ascii="Times New Roman" w:hAnsi="Times New Roman" w:cs="Times New Roman"/>
                <w:noProof/>
                <w:spacing w:val="-1"/>
              </w:rPr>
              <w:t xml:space="preserve"> </w:t>
            </w:r>
            <w:r w:rsidR="003E7ACC" w:rsidRPr="00D02085">
              <w:rPr>
                <w:rStyle w:val="ae"/>
                <w:rFonts w:ascii="Times New Roman" w:hAnsi="Times New Roman" w:cs="Times New Roman"/>
                <w:noProof/>
              </w:rPr>
              <w:t>LITERATURE</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10</w:t>
            </w:r>
            <w:r w:rsidR="003E7ACC" w:rsidRPr="00D02085">
              <w:rPr>
                <w:rFonts w:ascii="Times New Roman" w:hAnsi="Times New Roman" w:cs="Times New Roman"/>
                <w:noProof/>
                <w:webHidden/>
              </w:rPr>
              <w:fldChar w:fldCharType="end"/>
            </w:r>
          </w:hyperlink>
        </w:p>
        <w:p w14:paraId="103ED26E" w14:textId="4238AAB1"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1" w:history="1">
            <w:r w:rsidR="003E7ACC" w:rsidRPr="00D02085">
              <w:rPr>
                <w:rStyle w:val="ae"/>
                <w:rFonts w:ascii="Times New Roman" w:hAnsi="Times New Roman" w:cs="Times New Roman"/>
                <w:noProof/>
                <w:lang w:val="en-US"/>
              </w:rPr>
              <w:t>2.1</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INTRODUCTION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10</w:t>
            </w:r>
            <w:r w:rsidR="003E7ACC" w:rsidRPr="00D02085">
              <w:rPr>
                <w:rFonts w:ascii="Times New Roman" w:hAnsi="Times New Roman" w:cs="Times New Roman"/>
                <w:noProof/>
                <w:webHidden/>
              </w:rPr>
              <w:fldChar w:fldCharType="end"/>
            </w:r>
          </w:hyperlink>
        </w:p>
        <w:p w14:paraId="551B72FE" w14:textId="17B29B63"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2" w:history="1">
            <w:r w:rsidR="003E7ACC" w:rsidRPr="00D02085">
              <w:rPr>
                <w:rStyle w:val="ae"/>
                <w:rFonts w:ascii="Times New Roman" w:hAnsi="Times New Roman" w:cs="Times New Roman"/>
                <w:noProof/>
                <w:lang w:val="en-US"/>
              </w:rPr>
              <w:t>2.2</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RESEARCH OF AUTOMOBILES AT THE PRESENT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11</w:t>
            </w:r>
            <w:r w:rsidR="003E7ACC" w:rsidRPr="00D02085">
              <w:rPr>
                <w:rFonts w:ascii="Times New Roman" w:hAnsi="Times New Roman" w:cs="Times New Roman"/>
                <w:noProof/>
                <w:webHidden/>
              </w:rPr>
              <w:fldChar w:fldCharType="end"/>
            </w:r>
          </w:hyperlink>
        </w:p>
        <w:p w14:paraId="19175A7C" w14:textId="7D1424B3"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3" w:history="1">
            <w:r w:rsidR="003E7ACC" w:rsidRPr="00D02085">
              <w:rPr>
                <w:rStyle w:val="ae"/>
                <w:rFonts w:ascii="Times New Roman" w:hAnsi="Times New Roman" w:cs="Times New Roman"/>
                <w:noProof/>
                <w:lang w:val="en-US"/>
              </w:rPr>
              <w:t>2.3</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DEVELOPMENT OF V2V WIRELESS COMMUNICATION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12</w:t>
            </w:r>
            <w:r w:rsidR="003E7ACC" w:rsidRPr="00D02085">
              <w:rPr>
                <w:rFonts w:ascii="Times New Roman" w:hAnsi="Times New Roman" w:cs="Times New Roman"/>
                <w:noProof/>
                <w:webHidden/>
              </w:rPr>
              <w:fldChar w:fldCharType="end"/>
            </w:r>
          </w:hyperlink>
        </w:p>
        <w:p w14:paraId="2FF70337" w14:textId="6BD3165B"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4" w:history="1">
            <w:r w:rsidR="003E7ACC" w:rsidRPr="00D02085">
              <w:rPr>
                <w:rStyle w:val="ae"/>
                <w:rFonts w:ascii="Times New Roman" w:hAnsi="Times New Roman" w:cs="Times New Roman"/>
                <w:noProof/>
                <w:lang w:val="en-US"/>
              </w:rPr>
              <w:t>2.4</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CURRENT RESEARCH STATUS OF GBSM AND SCATTERING CLUSTERS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15</w:t>
            </w:r>
            <w:r w:rsidR="003E7ACC" w:rsidRPr="00D02085">
              <w:rPr>
                <w:rFonts w:ascii="Times New Roman" w:hAnsi="Times New Roman" w:cs="Times New Roman"/>
                <w:noProof/>
                <w:webHidden/>
              </w:rPr>
              <w:fldChar w:fldCharType="end"/>
            </w:r>
          </w:hyperlink>
        </w:p>
        <w:p w14:paraId="3243295A" w14:textId="429D0F6D"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05" w:history="1">
            <w:r w:rsidR="003E7ACC" w:rsidRPr="00D02085">
              <w:rPr>
                <w:rStyle w:val="ae"/>
                <w:rFonts w:ascii="Times New Roman" w:hAnsi="Times New Roman" w:cs="Times New Roman"/>
                <w:noProof/>
                <w:lang w:val="en-US"/>
              </w:rPr>
              <w:t>3.</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RESEARCH</w:t>
            </w:r>
            <w:r w:rsidR="003E7ACC" w:rsidRPr="00D02085">
              <w:rPr>
                <w:rStyle w:val="ae"/>
                <w:rFonts w:ascii="Times New Roman" w:hAnsi="Times New Roman" w:cs="Times New Roman"/>
                <w:noProof/>
                <w:spacing w:val="-7"/>
              </w:rPr>
              <w:t xml:space="preserve"> </w:t>
            </w:r>
            <w:r w:rsidR="003E7ACC" w:rsidRPr="00D02085">
              <w:rPr>
                <w:rStyle w:val="ae"/>
                <w:rFonts w:ascii="Times New Roman" w:hAnsi="Times New Roman" w:cs="Times New Roman"/>
                <w:noProof/>
              </w:rPr>
              <w:t>METHODOLOGY</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21</w:t>
            </w:r>
            <w:r w:rsidR="003E7ACC" w:rsidRPr="00D02085">
              <w:rPr>
                <w:rFonts w:ascii="Times New Roman" w:hAnsi="Times New Roman" w:cs="Times New Roman"/>
                <w:noProof/>
                <w:webHidden/>
              </w:rPr>
              <w:fldChar w:fldCharType="end"/>
            </w:r>
          </w:hyperlink>
        </w:p>
        <w:p w14:paraId="55962967" w14:textId="769E9840"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6" w:history="1">
            <w:r w:rsidR="003E7ACC" w:rsidRPr="00D02085">
              <w:rPr>
                <w:rStyle w:val="ae"/>
                <w:rFonts w:ascii="Times New Roman" w:hAnsi="Times New Roman" w:cs="Times New Roman"/>
                <w:noProof/>
                <w:lang w:val="en-US"/>
              </w:rPr>
              <w:t>3.1</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INTRODUCTION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21</w:t>
            </w:r>
            <w:r w:rsidR="003E7ACC" w:rsidRPr="00D02085">
              <w:rPr>
                <w:rFonts w:ascii="Times New Roman" w:hAnsi="Times New Roman" w:cs="Times New Roman"/>
                <w:noProof/>
                <w:webHidden/>
              </w:rPr>
              <w:fldChar w:fldCharType="end"/>
            </w:r>
          </w:hyperlink>
        </w:p>
        <w:p w14:paraId="7CBF27BC" w14:textId="74D54513"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7" w:history="1">
            <w:r w:rsidR="003E7ACC" w:rsidRPr="00D02085">
              <w:rPr>
                <w:rStyle w:val="ae"/>
                <w:rFonts w:ascii="Times New Roman" w:hAnsi="Times New Roman" w:cs="Times New Roman"/>
                <w:noProof/>
                <w:lang w:val="en-US"/>
              </w:rPr>
              <w:t>3.2</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RESEARCH</w:t>
            </w:r>
            <w:r w:rsidR="003E7ACC" w:rsidRPr="00D02085">
              <w:rPr>
                <w:rStyle w:val="ae"/>
                <w:rFonts w:ascii="Times New Roman" w:hAnsi="Times New Roman" w:cs="Times New Roman"/>
                <w:noProof/>
                <w:spacing w:val="-7"/>
              </w:rPr>
              <w:t xml:space="preserve"> </w:t>
            </w:r>
            <w:r w:rsidR="003E7ACC" w:rsidRPr="00D02085">
              <w:rPr>
                <w:rStyle w:val="ae"/>
                <w:rFonts w:ascii="Times New Roman" w:hAnsi="Times New Roman" w:cs="Times New Roman"/>
                <w:noProof/>
              </w:rPr>
              <w:t>DESIGN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22</w:t>
            </w:r>
            <w:r w:rsidR="003E7ACC" w:rsidRPr="00D02085">
              <w:rPr>
                <w:rFonts w:ascii="Times New Roman" w:hAnsi="Times New Roman" w:cs="Times New Roman"/>
                <w:noProof/>
                <w:webHidden/>
              </w:rPr>
              <w:fldChar w:fldCharType="end"/>
            </w:r>
          </w:hyperlink>
        </w:p>
        <w:p w14:paraId="4C6456E6" w14:textId="0BBD289B"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8" w:history="1">
            <w:r w:rsidR="003E7ACC" w:rsidRPr="00D02085">
              <w:rPr>
                <w:rStyle w:val="ae"/>
                <w:rFonts w:ascii="Times New Roman" w:hAnsi="Times New Roman" w:cs="Times New Roman"/>
                <w:noProof/>
                <w:lang w:val="en-US"/>
              </w:rPr>
              <w:t>3.3</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EXPECTED RESEARCH RESULTS AND INNOVATIVE POINTS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24</w:t>
            </w:r>
            <w:r w:rsidR="003E7ACC" w:rsidRPr="00D02085">
              <w:rPr>
                <w:rFonts w:ascii="Times New Roman" w:hAnsi="Times New Roman" w:cs="Times New Roman"/>
                <w:noProof/>
                <w:webHidden/>
              </w:rPr>
              <w:fldChar w:fldCharType="end"/>
            </w:r>
          </w:hyperlink>
        </w:p>
        <w:p w14:paraId="40669C48" w14:textId="71818417"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09" w:history="1">
            <w:r w:rsidR="003E7ACC" w:rsidRPr="00D02085">
              <w:rPr>
                <w:rStyle w:val="ae"/>
                <w:rFonts w:ascii="Times New Roman" w:hAnsi="Times New Roman" w:cs="Times New Roman"/>
                <w:noProof/>
                <w:lang w:val="en-US"/>
              </w:rPr>
              <w:t>3.4</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GANTT CHART FOR PROJECT PLAN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_Toc175184309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25</w:t>
            </w:r>
            <w:r w:rsidR="003E7ACC" w:rsidRPr="00D02085">
              <w:rPr>
                <w:rFonts w:ascii="Times New Roman" w:hAnsi="Times New Roman" w:cs="Times New Roman"/>
                <w:noProof/>
                <w:webHidden/>
              </w:rPr>
              <w:fldChar w:fldCharType="end"/>
            </w:r>
          </w:hyperlink>
        </w:p>
        <w:p w14:paraId="3B86511F" w14:textId="4C68E4C0"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10" w:history="1">
            <w:r w:rsidR="003E7ACC" w:rsidRPr="00D02085">
              <w:rPr>
                <w:rStyle w:val="ae"/>
                <w:rFonts w:ascii="Times New Roman" w:hAnsi="Times New Roman" w:cs="Times New Roman"/>
                <w:noProof/>
                <w:lang w:val="en-US"/>
              </w:rPr>
              <w:t>3.5</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GBSM AND SCATTERING CLUSTER MODEL IN V2V TUNNEL ENVIRONMENTS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26</w:t>
            </w:r>
            <w:r w:rsidR="003E7ACC" w:rsidRPr="00D02085">
              <w:rPr>
                <w:rFonts w:ascii="Times New Roman" w:hAnsi="Times New Roman" w:cs="Times New Roman"/>
                <w:noProof/>
                <w:webHidden/>
              </w:rPr>
              <w:fldChar w:fldCharType="end"/>
            </w:r>
          </w:hyperlink>
        </w:p>
        <w:p w14:paraId="2AE2D95F" w14:textId="35B56EB5" w:rsidR="003E7ACC" w:rsidRPr="00D02085" w:rsidRDefault="00000000">
          <w:pPr>
            <w:pStyle w:val="TOC3"/>
            <w:tabs>
              <w:tab w:val="right" w:leader="dot" w:pos="10620"/>
            </w:tabs>
            <w:rPr>
              <w:rFonts w:ascii="Times New Roman" w:eastAsiaTheme="minorEastAsia" w:hAnsi="Times New Roman" w:cs="Times New Roman"/>
              <w:i w:val="0"/>
              <w:iCs w:val="0"/>
              <w:noProof/>
              <w:kern w:val="2"/>
              <w:sz w:val="22"/>
              <w:szCs w:val="22"/>
              <w:lang w:eastAsia="zh-CN"/>
              <w14:ligatures w14:val="standardContextual"/>
            </w:rPr>
          </w:pPr>
          <w:hyperlink w:anchor="_Toc175184311" w:history="1">
            <w:r w:rsidR="003E7ACC" w:rsidRPr="00D02085">
              <w:rPr>
                <w:rStyle w:val="ae"/>
                <w:rFonts w:ascii="Times New Roman" w:hAnsi="Times New Roman" w:cs="Times New Roman"/>
                <w:noProof/>
              </w:rPr>
              <w:t>3.5.1 GEOMETRY-BASED STOCHASTIC MODEL (GBSM)</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26</w:t>
            </w:r>
            <w:r w:rsidR="003E7ACC" w:rsidRPr="00D02085">
              <w:rPr>
                <w:rFonts w:ascii="Times New Roman" w:hAnsi="Times New Roman" w:cs="Times New Roman"/>
                <w:noProof/>
                <w:webHidden/>
              </w:rPr>
              <w:fldChar w:fldCharType="end"/>
            </w:r>
          </w:hyperlink>
        </w:p>
        <w:p w14:paraId="5BB9D372" w14:textId="581A9094" w:rsidR="003E7ACC" w:rsidRPr="00D02085" w:rsidRDefault="00000000">
          <w:pPr>
            <w:pStyle w:val="TOC3"/>
            <w:tabs>
              <w:tab w:val="right" w:leader="dot" w:pos="10620"/>
            </w:tabs>
            <w:rPr>
              <w:rFonts w:ascii="Times New Roman" w:eastAsiaTheme="minorEastAsia" w:hAnsi="Times New Roman" w:cs="Times New Roman"/>
              <w:i w:val="0"/>
              <w:iCs w:val="0"/>
              <w:noProof/>
              <w:kern w:val="2"/>
              <w:sz w:val="22"/>
              <w:szCs w:val="22"/>
              <w:lang w:eastAsia="zh-CN"/>
              <w14:ligatures w14:val="standardContextual"/>
            </w:rPr>
          </w:pPr>
          <w:hyperlink w:anchor="_Toc175184312" w:history="1">
            <w:r w:rsidR="003E7ACC" w:rsidRPr="00D02085">
              <w:rPr>
                <w:rStyle w:val="ae"/>
                <w:rFonts w:ascii="Times New Roman" w:hAnsi="Times New Roman" w:cs="Times New Roman"/>
                <w:noProof/>
              </w:rPr>
              <w:t>3.5.2 SCATTERING CLUSTER MODEL</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27</w:t>
            </w:r>
            <w:r w:rsidR="003E7ACC" w:rsidRPr="00D02085">
              <w:rPr>
                <w:rFonts w:ascii="Times New Roman" w:hAnsi="Times New Roman" w:cs="Times New Roman"/>
                <w:noProof/>
                <w:webHidden/>
              </w:rPr>
              <w:fldChar w:fldCharType="end"/>
            </w:r>
          </w:hyperlink>
        </w:p>
        <w:p w14:paraId="02F1B6A0" w14:textId="3FA00A55"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13" w:history="1">
            <w:r w:rsidR="003E7ACC" w:rsidRPr="00D02085">
              <w:rPr>
                <w:rStyle w:val="ae"/>
                <w:rFonts w:ascii="Times New Roman" w:hAnsi="Times New Roman" w:cs="Times New Roman"/>
                <w:noProof/>
                <w:lang w:val="en-US"/>
              </w:rPr>
              <w:t>4.</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MODEL DEVELOPMENT AND CHANNEL CHARACTERISITICS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30</w:t>
            </w:r>
            <w:r w:rsidR="003E7ACC" w:rsidRPr="00D02085">
              <w:rPr>
                <w:rFonts w:ascii="Times New Roman" w:hAnsi="Times New Roman" w:cs="Times New Roman"/>
                <w:noProof/>
                <w:webHidden/>
              </w:rPr>
              <w:fldChar w:fldCharType="end"/>
            </w:r>
          </w:hyperlink>
        </w:p>
        <w:p w14:paraId="0DF7D56B" w14:textId="1C309D20"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14" w:history="1">
            <w:r w:rsidR="003E7ACC" w:rsidRPr="00D02085">
              <w:rPr>
                <w:rStyle w:val="ae"/>
                <w:rFonts w:ascii="Times New Roman" w:hAnsi="Times New Roman" w:cs="Times New Roman"/>
                <w:noProof/>
                <w:lang w:val="en-US"/>
              </w:rPr>
              <w:t>4.1</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INTRODUCTION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30</w:t>
            </w:r>
            <w:r w:rsidR="003E7ACC" w:rsidRPr="00D02085">
              <w:rPr>
                <w:rFonts w:ascii="Times New Roman" w:hAnsi="Times New Roman" w:cs="Times New Roman"/>
                <w:noProof/>
                <w:webHidden/>
              </w:rPr>
              <w:fldChar w:fldCharType="end"/>
            </w:r>
          </w:hyperlink>
        </w:p>
        <w:p w14:paraId="77C333AD" w14:textId="4C3C6496"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15" w:history="1">
            <w:r w:rsidR="003E7ACC" w:rsidRPr="00D02085">
              <w:rPr>
                <w:rStyle w:val="ae"/>
                <w:rFonts w:ascii="Times New Roman" w:hAnsi="Times New Roman" w:cs="Times New Roman"/>
                <w:noProof/>
                <w:lang w:val="en-US"/>
              </w:rPr>
              <w:t>4.2</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DEVELOPED 3D V2V CHANNEL MODEL USING GBSM AND SCATTERING CLUSTER METHODS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31</w:t>
            </w:r>
            <w:r w:rsidR="003E7ACC" w:rsidRPr="00D02085">
              <w:rPr>
                <w:rFonts w:ascii="Times New Roman" w:hAnsi="Times New Roman" w:cs="Times New Roman"/>
                <w:noProof/>
                <w:webHidden/>
              </w:rPr>
              <w:fldChar w:fldCharType="end"/>
            </w:r>
          </w:hyperlink>
        </w:p>
        <w:p w14:paraId="16A26178" w14:textId="3E0E4A0D"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16" w:history="1">
            <w:r w:rsidR="003E7ACC" w:rsidRPr="00D02085">
              <w:rPr>
                <w:rStyle w:val="ae"/>
                <w:rFonts w:ascii="Times New Roman" w:hAnsi="Times New Roman" w:cs="Times New Roman"/>
                <w:noProof/>
                <w:lang w:val="en-US"/>
              </w:rPr>
              <w:t>4.3</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CHANNEL IMPULSE RESEPONSE AND GEOMETRIC RELATIONSHIP DERIVATION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33</w:t>
            </w:r>
            <w:r w:rsidR="003E7ACC" w:rsidRPr="00D02085">
              <w:rPr>
                <w:rFonts w:ascii="Times New Roman" w:hAnsi="Times New Roman" w:cs="Times New Roman"/>
                <w:noProof/>
                <w:webHidden/>
              </w:rPr>
              <w:fldChar w:fldCharType="end"/>
            </w:r>
          </w:hyperlink>
        </w:p>
        <w:p w14:paraId="6E82088A" w14:textId="44E2E615"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17" w:history="1">
            <w:r w:rsidR="003E7ACC" w:rsidRPr="00D02085">
              <w:rPr>
                <w:rStyle w:val="ae"/>
                <w:rFonts w:ascii="Times New Roman" w:hAnsi="Times New Roman" w:cs="Times New Roman"/>
                <w:noProof/>
                <w:lang w:val="en-US"/>
              </w:rPr>
              <w:t>4.4</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SCATTERERS DISTRIBUTION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36</w:t>
            </w:r>
            <w:r w:rsidR="003E7ACC" w:rsidRPr="00D02085">
              <w:rPr>
                <w:rFonts w:ascii="Times New Roman" w:hAnsi="Times New Roman" w:cs="Times New Roman"/>
                <w:noProof/>
                <w:webHidden/>
              </w:rPr>
              <w:fldChar w:fldCharType="end"/>
            </w:r>
          </w:hyperlink>
        </w:p>
        <w:p w14:paraId="0D8E8F12" w14:textId="019A35C1"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18" w:history="1">
            <w:r w:rsidR="003E7ACC" w:rsidRPr="00D02085">
              <w:rPr>
                <w:rStyle w:val="ae"/>
                <w:rFonts w:ascii="Times New Roman" w:hAnsi="Times New Roman" w:cs="Times New Roman"/>
                <w:noProof/>
                <w:lang w:val="en-US"/>
              </w:rPr>
              <w:t>4.5</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MODEL IMPLEMENTATION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40</w:t>
            </w:r>
            <w:r w:rsidR="003E7ACC" w:rsidRPr="00D02085">
              <w:rPr>
                <w:rFonts w:ascii="Times New Roman" w:hAnsi="Times New Roman" w:cs="Times New Roman"/>
                <w:noProof/>
                <w:webHidden/>
              </w:rPr>
              <w:fldChar w:fldCharType="end"/>
            </w:r>
          </w:hyperlink>
        </w:p>
        <w:p w14:paraId="31135F9C" w14:textId="408B412C" w:rsidR="003E7ACC" w:rsidRPr="00D02085" w:rsidRDefault="00000000">
          <w:pPr>
            <w:pStyle w:val="TOC3"/>
            <w:tabs>
              <w:tab w:val="right" w:leader="dot" w:pos="10620"/>
            </w:tabs>
            <w:rPr>
              <w:rFonts w:ascii="Times New Roman" w:eastAsiaTheme="minorEastAsia" w:hAnsi="Times New Roman" w:cs="Times New Roman"/>
              <w:i w:val="0"/>
              <w:iCs w:val="0"/>
              <w:noProof/>
              <w:kern w:val="2"/>
              <w:sz w:val="22"/>
              <w:szCs w:val="22"/>
              <w:lang w:eastAsia="zh-CN"/>
              <w14:ligatures w14:val="standardContextual"/>
            </w:rPr>
          </w:pPr>
          <w:hyperlink w:anchor="_Toc175184319" w:history="1">
            <w:r w:rsidR="003E7ACC" w:rsidRPr="00D02085">
              <w:rPr>
                <w:rStyle w:val="ae"/>
                <w:rFonts w:ascii="Times New Roman" w:hAnsi="Times New Roman" w:cs="Times New Roman"/>
                <w:noProof/>
              </w:rPr>
              <w:t>4.5.1 PARAMETERS DEFINITION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_Toc175184319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40</w:t>
            </w:r>
            <w:r w:rsidR="003E7ACC" w:rsidRPr="00D02085">
              <w:rPr>
                <w:rFonts w:ascii="Times New Roman" w:hAnsi="Times New Roman" w:cs="Times New Roman"/>
                <w:noProof/>
                <w:webHidden/>
              </w:rPr>
              <w:fldChar w:fldCharType="end"/>
            </w:r>
          </w:hyperlink>
        </w:p>
        <w:p w14:paraId="4F47B4BE" w14:textId="10E4EF5A" w:rsidR="003E7ACC" w:rsidRPr="00D02085" w:rsidRDefault="00000000">
          <w:pPr>
            <w:pStyle w:val="TOC3"/>
            <w:tabs>
              <w:tab w:val="right" w:leader="dot" w:pos="10620"/>
            </w:tabs>
            <w:rPr>
              <w:rFonts w:ascii="Times New Roman" w:eastAsiaTheme="minorEastAsia" w:hAnsi="Times New Roman" w:cs="Times New Roman"/>
              <w:i w:val="0"/>
              <w:iCs w:val="0"/>
              <w:noProof/>
              <w:kern w:val="2"/>
              <w:sz w:val="22"/>
              <w:szCs w:val="22"/>
              <w:lang w:eastAsia="zh-CN"/>
              <w14:ligatures w14:val="standardContextual"/>
            </w:rPr>
          </w:pPr>
          <w:hyperlink w:anchor="_Toc175184320" w:history="1">
            <w:r w:rsidR="003E7ACC" w:rsidRPr="00D02085">
              <w:rPr>
                <w:rStyle w:val="ae"/>
                <w:rFonts w:ascii="Times New Roman" w:hAnsi="Times New Roman" w:cs="Times New Roman"/>
                <w:noProof/>
              </w:rPr>
              <w:t>4.5.2 CALCULATION OF DISTANCES AND CIRs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42</w:t>
            </w:r>
            <w:r w:rsidR="003E7ACC" w:rsidRPr="00D02085">
              <w:rPr>
                <w:rFonts w:ascii="Times New Roman" w:hAnsi="Times New Roman" w:cs="Times New Roman"/>
                <w:noProof/>
                <w:webHidden/>
              </w:rPr>
              <w:fldChar w:fldCharType="end"/>
            </w:r>
          </w:hyperlink>
        </w:p>
        <w:p w14:paraId="0CEDCB65" w14:textId="46DDB05A" w:rsidR="003E7ACC" w:rsidRPr="00D02085" w:rsidRDefault="00000000">
          <w:pPr>
            <w:pStyle w:val="TOC3"/>
            <w:tabs>
              <w:tab w:val="right" w:leader="dot" w:pos="10620"/>
            </w:tabs>
            <w:rPr>
              <w:rFonts w:ascii="Times New Roman" w:eastAsiaTheme="minorEastAsia" w:hAnsi="Times New Roman" w:cs="Times New Roman"/>
              <w:i w:val="0"/>
              <w:iCs w:val="0"/>
              <w:noProof/>
              <w:kern w:val="2"/>
              <w:sz w:val="22"/>
              <w:szCs w:val="22"/>
              <w:lang w:eastAsia="zh-CN"/>
              <w14:ligatures w14:val="standardContextual"/>
            </w:rPr>
          </w:pPr>
          <w:hyperlink w:anchor="_Toc175184321" w:history="1">
            <w:r w:rsidR="003E7ACC" w:rsidRPr="00D02085">
              <w:rPr>
                <w:rStyle w:val="ae"/>
                <w:rFonts w:ascii="Times New Roman" w:hAnsi="Times New Roman" w:cs="Times New Roman"/>
                <w:noProof/>
              </w:rPr>
              <w:t>4.5.3 ANALYSE OF CIRs BASED ON PARAMETERS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44</w:t>
            </w:r>
            <w:r w:rsidR="003E7ACC" w:rsidRPr="00D02085">
              <w:rPr>
                <w:rFonts w:ascii="Times New Roman" w:hAnsi="Times New Roman" w:cs="Times New Roman"/>
                <w:noProof/>
                <w:webHidden/>
              </w:rPr>
              <w:fldChar w:fldCharType="end"/>
            </w:r>
          </w:hyperlink>
        </w:p>
        <w:p w14:paraId="19A0AA86" w14:textId="7A31C1F8"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22" w:history="1">
            <w:r w:rsidR="003E7ACC" w:rsidRPr="00D02085">
              <w:rPr>
                <w:rStyle w:val="ae"/>
                <w:rFonts w:ascii="Times New Roman" w:hAnsi="Times New Roman" w:cs="Times New Roman"/>
                <w:noProof/>
                <w:lang w:val="en-US"/>
              </w:rPr>
              <w:t>5.</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CHARACTERRISTICS OF THE PROPOSED MODEL AND SIMULATION RESULTS AS WELL AS ANALYSIS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55</w:t>
            </w:r>
            <w:r w:rsidR="003E7ACC" w:rsidRPr="00D02085">
              <w:rPr>
                <w:rFonts w:ascii="Times New Roman" w:hAnsi="Times New Roman" w:cs="Times New Roman"/>
                <w:noProof/>
                <w:webHidden/>
              </w:rPr>
              <w:fldChar w:fldCharType="end"/>
            </w:r>
          </w:hyperlink>
        </w:p>
        <w:p w14:paraId="43BA9F6F" w14:textId="735138EB"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23" w:history="1">
            <w:r w:rsidR="003E7ACC" w:rsidRPr="00D02085">
              <w:rPr>
                <w:rStyle w:val="ae"/>
                <w:rFonts w:ascii="Times New Roman" w:hAnsi="Times New Roman" w:cs="Times New Roman"/>
                <w:noProof/>
                <w:lang w:val="en-US"/>
              </w:rPr>
              <w:t>5.1</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INTRODUCTION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55</w:t>
            </w:r>
            <w:r w:rsidR="003E7ACC" w:rsidRPr="00D02085">
              <w:rPr>
                <w:rFonts w:ascii="Times New Roman" w:hAnsi="Times New Roman" w:cs="Times New Roman"/>
                <w:noProof/>
                <w:webHidden/>
              </w:rPr>
              <w:fldChar w:fldCharType="end"/>
            </w:r>
          </w:hyperlink>
        </w:p>
        <w:p w14:paraId="69834D79" w14:textId="3B2D949F"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24" w:history="1">
            <w:r w:rsidR="003E7ACC" w:rsidRPr="00D02085">
              <w:rPr>
                <w:rStyle w:val="ae"/>
                <w:rFonts w:ascii="Times New Roman" w:hAnsi="Times New Roman" w:cs="Times New Roman"/>
                <w:noProof/>
                <w:lang w:val="en-US"/>
              </w:rPr>
              <w:t>5.2</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CHARACTERRISTICS OF THE PROPOSED MODEL</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56</w:t>
            </w:r>
            <w:r w:rsidR="003E7ACC" w:rsidRPr="00D02085">
              <w:rPr>
                <w:rFonts w:ascii="Times New Roman" w:hAnsi="Times New Roman" w:cs="Times New Roman"/>
                <w:noProof/>
                <w:webHidden/>
              </w:rPr>
              <w:fldChar w:fldCharType="end"/>
            </w:r>
          </w:hyperlink>
        </w:p>
        <w:p w14:paraId="6D40073A" w14:textId="791D6C1A"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25" w:history="1">
            <w:r w:rsidR="003E7ACC" w:rsidRPr="00D02085">
              <w:rPr>
                <w:rStyle w:val="ae"/>
                <w:rFonts w:ascii="Times New Roman" w:hAnsi="Times New Roman" w:cs="Times New Roman"/>
                <w:noProof/>
                <w:lang w:val="en-US"/>
              </w:rPr>
              <w:t>5.3</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ANALYSIS OF SIMULATION RESULTS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57</w:t>
            </w:r>
            <w:r w:rsidR="003E7ACC" w:rsidRPr="00D02085">
              <w:rPr>
                <w:rFonts w:ascii="Times New Roman" w:hAnsi="Times New Roman" w:cs="Times New Roman"/>
                <w:noProof/>
                <w:webHidden/>
              </w:rPr>
              <w:fldChar w:fldCharType="end"/>
            </w:r>
          </w:hyperlink>
        </w:p>
        <w:p w14:paraId="4C6227F7" w14:textId="76CCD38E"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26" w:history="1">
            <w:r w:rsidR="003E7ACC" w:rsidRPr="00D02085">
              <w:rPr>
                <w:rStyle w:val="ae"/>
                <w:rFonts w:ascii="Times New Roman" w:hAnsi="Times New Roman" w:cs="Times New Roman"/>
                <w:noProof/>
                <w:lang w:val="en-US"/>
              </w:rPr>
              <w:t>6.</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CONCLUSIONS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62</w:t>
            </w:r>
            <w:r w:rsidR="003E7ACC" w:rsidRPr="00D02085">
              <w:rPr>
                <w:rFonts w:ascii="Times New Roman" w:hAnsi="Times New Roman" w:cs="Times New Roman"/>
                <w:noProof/>
                <w:webHidden/>
              </w:rPr>
              <w:fldChar w:fldCharType="end"/>
            </w:r>
          </w:hyperlink>
        </w:p>
        <w:p w14:paraId="6CA41E25" w14:textId="20ACB14E"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27" w:history="1">
            <w:r w:rsidR="003E7ACC" w:rsidRPr="00D02085">
              <w:rPr>
                <w:rStyle w:val="ae"/>
                <w:rFonts w:ascii="Times New Roman" w:hAnsi="Times New Roman" w:cs="Times New Roman"/>
                <w:noProof/>
                <w:lang w:val="en-US"/>
              </w:rPr>
              <w:t>6.1</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SUMMARY</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62</w:t>
            </w:r>
            <w:r w:rsidR="003E7ACC" w:rsidRPr="00D02085">
              <w:rPr>
                <w:rFonts w:ascii="Times New Roman" w:hAnsi="Times New Roman" w:cs="Times New Roman"/>
                <w:noProof/>
                <w:webHidden/>
              </w:rPr>
              <w:fldChar w:fldCharType="end"/>
            </w:r>
          </w:hyperlink>
        </w:p>
        <w:p w14:paraId="6F257576" w14:textId="591F0C11" w:rsidR="003E7ACC" w:rsidRPr="00D02085" w:rsidRDefault="00000000">
          <w:pPr>
            <w:pStyle w:val="TOC2"/>
            <w:tabs>
              <w:tab w:val="left" w:pos="880"/>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28" w:history="1">
            <w:r w:rsidR="003E7ACC" w:rsidRPr="00D02085">
              <w:rPr>
                <w:rStyle w:val="ae"/>
                <w:rFonts w:ascii="Times New Roman" w:hAnsi="Times New Roman" w:cs="Times New Roman"/>
                <w:noProof/>
                <w:lang w:val="en-US"/>
              </w:rPr>
              <w:t>6.2</w:t>
            </w:r>
            <w:r w:rsidR="003E7ACC" w:rsidRPr="00D02085">
              <w:rPr>
                <w:rFonts w:ascii="Times New Roman" w:eastAsiaTheme="minorEastAsia" w:hAnsi="Times New Roman" w:cs="Times New Roman"/>
                <w:smallCaps w:val="0"/>
                <w:noProof/>
                <w:kern w:val="2"/>
                <w:sz w:val="22"/>
                <w:szCs w:val="22"/>
                <w:lang w:eastAsia="zh-CN"/>
                <w14:ligatures w14:val="standardContextual"/>
              </w:rPr>
              <w:tab/>
            </w:r>
            <w:r w:rsidR="003E7ACC" w:rsidRPr="00D02085">
              <w:rPr>
                <w:rStyle w:val="ae"/>
                <w:rFonts w:ascii="Times New Roman" w:hAnsi="Times New Roman" w:cs="Times New Roman"/>
                <w:noProof/>
              </w:rPr>
              <w:t>FUTURE WORK</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63</w:t>
            </w:r>
            <w:r w:rsidR="003E7ACC" w:rsidRPr="00D02085">
              <w:rPr>
                <w:rFonts w:ascii="Times New Roman" w:hAnsi="Times New Roman" w:cs="Times New Roman"/>
                <w:noProof/>
                <w:webHidden/>
              </w:rPr>
              <w:fldChar w:fldCharType="end"/>
            </w:r>
          </w:hyperlink>
        </w:p>
        <w:p w14:paraId="0B18322C" w14:textId="02CA7C5B"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29" w:history="1">
            <w:r w:rsidR="003E7ACC" w:rsidRPr="00D02085">
              <w:rPr>
                <w:rStyle w:val="ae"/>
                <w:rFonts w:ascii="Times New Roman" w:hAnsi="Times New Roman" w:cs="Times New Roman"/>
                <w:noProof/>
                <w:lang w:val="en-US"/>
              </w:rPr>
              <w:t>7.</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REFLECTIONS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_Toc175184329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65</w:t>
            </w:r>
            <w:r w:rsidR="003E7ACC" w:rsidRPr="00D02085">
              <w:rPr>
                <w:rFonts w:ascii="Times New Roman" w:hAnsi="Times New Roman" w:cs="Times New Roman"/>
                <w:noProof/>
                <w:webHidden/>
              </w:rPr>
              <w:fldChar w:fldCharType="end"/>
            </w:r>
          </w:hyperlink>
        </w:p>
        <w:p w14:paraId="3A4970AA" w14:textId="4B18B90A"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30" w:history="1">
            <w:r w:rsidR="003E7ACC" w:rsidRPr="00D02085">
              <w:rPr>
                <w:rStyle w:val="ae"/>
                <w:rFonts w:ascii="Times New Roman" w:hAnsi="Times New Roman" w:cs="Times New Roman"/>
                <w:noProof/>
                <w:lang w:val="en-US"/>
              </w:rPr>
              <w:t>8.</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REFERENCES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67</w:t>
            </w:r>
            <w:r w:rsidR="003E7ACC" w:rsidRPr="00D02085">
              <w:rPr>
                <w:rFonts w:ascii="Times New Roman" w:hAnsi="Times New Roman" w:cs="Times New Roman"/>
                <w:noProof/>
                <w:webHidden/>
              </w:rPr>
              <w:fldChar w:fldCharType="end"/>
            </w:r>
          </w:hyperlink>
        </w:p>
        <w:p w14:paraId="2E7409D1" w14:textId="63CD720A" w:rsidR="003E7ACC" w:rsidRPr="00D02085" w:rsidRDefault="00000000">
          <w:pPr>
            <w:pStyle w:val="TOC1"/>
            <w:tabs>
              <w:tab w:val="left" w:pos="440"/>
              <w:tab w:val="right" w:leader="dot" w:pos="10620"/>
            </w:tabs>
            <w:rPr>
              <w:rFonts w:ascii="Times New Roman" w:eastAsiaTheme="minorEastAsia" w:hAnsi="Times New Roman" w:cs="Times New Roman"/>
              <w:b w:val="0"/>
              <w:bCs w:val="0"/>
              <w:caps w:val="0"/>
              <w:noProof/>
              <w:kern w:val="2"/>
              <w:sz w:val="22"/>
              <w:szCs w:val="22"/>
              <w:lang w:eastAsia="zh-CN"/>
              <w14:ligatures w14:val="standardContextual"/>
            </w:rPr>
          </w:pPr>
          <w:hyperlink w:anchor="_Toc175184331" w:history="1">
            <w:r w:rsidR="003E7ACC" w:rsidRPr="00D02085">
              <w:rPr>
                <w:rStyle w:val="ae"/>
                <w:rFonts w:ascii="Times New Roman" w:hAnsi="Times New Roman" w:cs="Times New Roman"/>
                <w:noProof/>
                <w:lang w:val="en-US"/>
              </w:rPr>
              <w:t>9.</w:t>
            </w:r>
            <w:r w:rsidR="003E7ACC" w:rsidRPr="00D02085">
              <w:rPr>
                <w:rFonts w:ascii="Times New Roman" w:eastAsiaTheme="minorEastAsia" w:hAnsi="Times New Roman" w:cs="Times New Roman"/>
                <w:b w:val="0"/>
                <w:bCs w:val="0"/>
                <w:caps w:val="0"/>
                <w:noProof/>
                <w:kern w:val="2"/>
                <w:sz w:val="22"/>
                <w:szCs w:val="22"/>
                <w:lang w:eastAsia="zh-CN"/>
                <w14:ligatures w14:val="standardContextual"/>
              </w:rPr>
              <w:tab/>
            </w:r>
            <w:r w:rsidR="003E7ACC" w:rsidRPr="00D02085">
              <w:rPr>
                <w:rStyle w:val="ae"/>
                <w:rFonts w:ascii="Times New Roman" w:hAnsi="Times New Roman" w:cs="Times New Roman"/>
                <w:noProof/>
              </w:rPr>
              <w:t>APPENDICES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71</w:t>
            </w:r>
            <w:r w:rsidR="003E7ACC" w:rsidRPr="00D02085">
              <w:rPr>
                <w:rFonts w:ascii="Times New Roman" w:hAnsi="Times New Roman" w:cs="Times New Roman"/>
                <w:noProof/>
                <w:webHidden/>
              </w:rPr>
              <w:fldChar w:fldCharType="end"/>
            </w:r>
          </w:hyperlink>
        </w:p>
        <w:p w14:paraId="342E7B3B" w14:textId="6F9E98EC" w:rsidR="00BA1060" w:rsidRPr="003E7ACC" w:rsidRDefault="00BA1060">
          <w:r w:rsidRPr="003E7ACC">
            <w:rPr>
              <w:b/>
              <w:bCs/>
              <w:caps/>
              <w:sz w:val="20"/>
              <w:szCs w:val="20"/>
            </w:rPr>
            <w:fldChar w:fldCharType="end"/>
          </w:r>
        </w:p>
      </w:sdtContent>
    </w:sdt>
    <w:p w14:paraId="7AA2AF1C" w14:textId="77777777" w:rsidR="00932D02" w:rsidRPr="003E7ACC" w:rsidRDefault="00932D02">
      <w:pPr>
        <w:rPr>
          <w:sz w:val="24"/>
        </w:rPr>
        <w:sectPr w:rsidR="00932D02" w:rsidRPr="003E7ACC">
          <w:type w:val="continuous"/>
          <w:pgSz w:w="11910" w:h="16840"/>
          <w:pgMar w:top="1352" w:right="560" w:bottom="1443" w:left="720" w:header="720" w:footer="720" w:gutter="0"/>
          <w:pgBorders w:offsetFrom="page">
            <w:top w:val="single" w:sz="4" w:space="0" w:color="000000"/>
            <w:left w:val="single" w:sz="4" w:space="0" w:color="000000"/>
            <w:bottom w:val="single" w:sz="4" w:space="0" w:color="000000"/>
            <w:right w:val="single" w:sz="4" w:space="0" w:color="000000"/>
          </w:pgBorders>
          <w:cols w:space="720"/>
        </w:sectPr>
      </w:pPr>
    </w:p>
    <w:p w14:paraId="4171B8A1" w14:textId="0E2E8207" w:rsidR="00BA1060" w:rsidRPr="003E7ACC" w:rsidRDefault="00531CF4" w:rsidP="00BA1060">
      <w:pPr>
        <w:rPr>
          <w:color w:val="365F91" w:themeColor="accent1" w:themeShade="BF"/>
          <w:sz w:val="32"/>
          <w:szCs w:val="32"/>
        </w:rPr>
      </w:pPr>
      <w:r w:rsidRPr="003E7ACC">
        <w:rPr>
          <w:color w:val="365F91" w:themeColor="accent1" w:themeShade="BF"/>
          <w:sz w:val="32"/>
          <w:szCs w:val="32"/>
        </w:rPr>
        <w:lastRenderedPageBreak/>
        <w:t>TABLE OF FIGURES</w:t>
      </w:r>
    </w:p>
    <w:p w14:paraId="64BF5757" w14:textId="77777777" w:rsidR="00BA1060" w:rsidRPr="00D02085" w:rsidRDefault="00BA1060">
      <w:pPr>
        <w:pStyle w:val="af"/>
        <w:tabs>
          <w:tab w:val="right" w:leader="dot" w:pos="10620"/>
        </w:tabs>
        <w:rPr>
          <w:rFonts w:ascii="Times New Roman" w:hAnsi="Times New Roman" w:cs="Times New Roman"/>
          <w:sz w:val="26"/>
        </w:rPr>
      </w:pPr>
    </w:p>
    <w:p w14:paraId="01C0C424" w14:textId="53C895A2" w:rsidR="003E7ACC" w:rsidRPr="00D02085" w:rsidRDefault="00BA106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r w:rsidRPr="003E7ACC">
        <w:rPr>
          <w:rFonts w:ascii="Times New Roman" w:hAnsi="Times New Roman" w:cs="Times New Roman"/>
          <w:sz w:val="26"/>
        </w:rPr>
        <w:fldChar w:fldCharType="begin"/>
      </w:r>
      <w:r w:rsidRPr="00D02085">
        <w:rPr>
          <w:rFonts w:ascii="Times New Roman" w:hAnsi="Times New Roman" w:cs="Times New Roman"/>
          <w:sz w:val="26"/>
        </w:rPr>
        <w:instrText xml:space="preserve"> TOC \h \z \c "Fig." </w:instrText>
      </w:r>
      <w:r w:rsidRPr="003E7ACC">
        <w:rPr>
          <w:rFonts w:ascii="Times New Roman" w:hAnsi="Times New Roman" w:cs="Times New Roman"/>
          <w:sz w:val="26"/>
        </w:rPr>
        <w:fldChar w:fldCharType="separate"/>
      </w:r>
      <w:hyperlink w:anchor="_Toc175184332" w:history="1">
        <w:r w:rsidR="003E7ACC" w:rsidRPr="00D02085">
          <w:rPr>
            <w:rStyle w:val="ae"/>
            <w:rFonts w:ascii="Times New Roman" w:hAnsi="Times New Roman" w:cs="Times New Roman"/>
            <w:noProof/>
          </w:rPr>
          <w:t>Fig. 1. Research Onion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22</w:t>
        </w:r>
        <w:r w:rsidR="003E7ACC" w:rsidRPr="00D02085">
          <w:rPr>
            <w:rFonts w:ascii="Times New Roman" w:hAnsi="Times New Roman" w:cs="Times New Roman"/>
            <w:noProof/>
            <w:webHidden/>
          </w:rPr>
          <w:fldChar w:fldCharType="end"/>
        </w:r>
      </w:hyperlink>
    </w:p>
    <w:p w14:paraId="5B313FBD" w14:textId="3B565147"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3" w:history="1">
        <w:r w:rsidR="003E7ACC" w:rsidRPr="00D02085">
          <w:rPr>
            <w:rStyle w:val="ae"/>
            <w:rFonts w:ascii="Times New Roman" w:hAnsi="Times New Roman" w:cs="Times New Roman"/>
            <w:noProof/>
          </w:rPr>
          <w:t>Fig. 2. Gantt Chart for the study</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26</w:t>
        </w:r>
        <w:r w:rsidR="003E7ACC" w:rsidRPr="00D02085">
          <w:rPr>
            <w:rFonts w:ascii="Times New Roman" w:hAnsi="Times New Roman" w:cs="Times New Roman"/>
            <w:noProof/>
            <w:webHidden/>
          </w:rPr>
          <w:fldChar w:fldCharType="end"/>
        </w:r>
      </w:hyperlink>
    </w:p>
    <w:p w14:paraId="0B672B61" w14:textId="35C34449"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4" w:history="1">
        <w:r w:rsidR="003E7ACC" w:rsidRPr="00D02085">
          <w:rPr>
            <w:rStyle w:val="ae"/>
            <w:rFonts w:ascii="Times New Roman" w:hAnsi="Times New Roman" w:cs="Times New Roman"/>
            <w:noProof/>
          </w:rPr>
          <w:t>Fig. 3. A 3D GBSM model of a tunnel entrance scene</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27</w:t>
        </w:r>
        <w:r w:rsidR="003E7ACC" w:rsidRPr="00D02085">
          <w:rPr>
            <w:rFonts w:ascii="Times New Roman" w:hAnsi="Times New Roman" w:cs="Times New Roman"/>
            <w:noProof/>
            <w:webHidden/>
          </w:rPr>
          <w:fldChar w:fldCharType="end"/>
        </w:r>
      </w:hyperlink>
    </w:p>
    <w:p w14:paraId="0FF7DA12" w14:textId="6FB22E04"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5" w:history="1">
        <w:r w:rsidR="003E7ACC" w:rsidRPr="00D02085">
          <w:rPr>
            <w:rStyle w:val="ae"/>
            <w:rFonts w:ascii="Times New Roman" w:hAnsi="Times New Roman" w:cs="Times New Roman"/>
            <w:noProof/>
          </w:rPr>
          <w:t>Fig. 4. A 3D broadband twin-cluster channel model</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28</w:t>
        </w:r>
        <w:r w:rsidR="003E7ACC" w:rsidRPr="00D02085">
          <w:rPr>
            <w:rFonts w:ascii="Times New Roman" w:hAnsi="Times New Roman" w:cs="Times New Roman"/>
            <w:noProof/>
            <w:webHidden/>
          </w:rPr>
          <w:fldChar w:fldCharType="end"/>
        </w:r>
      </w:hyperlink>
    </w:p>
    <w:p w14:paraId="32759000" w14:textId="6C9DB535"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6" w:history="1">
        <w:r w:rsidR="003E7ACC" w:rsidRPr="00D02085">
          <w:rPr>
            <w:rStyle w:val="ae"/>
            <w:rFonts w:ascii="Times New Roman" w:hAnsi="Times New Roman" w:cs="Times New Roman"/>
            <w:noProof/>
          </w:rPr>
          <w:t>Fig. 5. Developed 3D V2V channel model and related parameters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31</w:t>
        </w:r>
        <w:r w:rsidR="003E7ACC" w:rsidRPr="00D02085">
          <w:rPr>
            <w:rFonts w:ascii="Times New Roman" w:hAnsi="Times New Roman" w:cs="Times New Roman"/>
            <w:noProof/>
            <w:webHidden/>
          </w:rPr>
          <w:fldChar w:fldCharType="end"/>
        </w:r>
      </w:hyperlink>
    </w:p>
    <w:p w14:paraId="632210F6" w14:textId="0A4BFAE2"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7" w:history="1">
        <w:r w:rsidR="003E7ACC" w:rsidRPr="00D02085">
          <w:rPr>
            <w:rStyle w:val="ae"/>
            <w:rFonts w:ascii="Times New Roman" w:hAnsi="Times New Roman" w:cs="Times New Roman"/>
            <w:noProof/>
          </w:rPr>
          <w:t>Fig. 6. Part one of defining parameters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41</w:t>
        </w:r>
        <w:r w:rsidR="003E7ACC" w:rsidRPr="00D02085">
          <w:rPr>
            <w:rFonts w:ascii="Times New Roman" w:hAnsi="Times New Roman" w:cs="Times New Roman"/>
            <w:noProof/>
            <w:webHidden/>
          </w:rPr>
          <w:fldChar w:fldCharType="end"/>
        </w:r>
      </w:hyperlink>
    </w:p>
    <w:p w14:paraId="2CF199B7" w14:textId="7235918E"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8" w:history="1">
        <w:r w:rsidR="003E7ACC" w:rsidRPr="00D02085">
          <w:rPr>
            <w:rStyle w:val="ae"/>
            <w:rFonts w:ascii="Times New Roman" w:hAnsi="Times New Roman" w:cs="Times New Roman"/>
            <w:noProof/>
          </w:rPr>
          <w:t>Fig. 7. Part two of defining parameters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41</w:t>
        </w:r>
        <w:r w:rsidR="003E7ACC" w:rsidRPr="00D02085">
          <w:rPr>
            <w:rFonts w:ascii="Times New Roman" w:hAnsi="Times New Roman" w:cs="Times New Roman"/>
            <w:noProof/>
            <w:webHidden/>
          </w:rPr>
          <w:fldChar w:fldCharType="end"/>
        </w:r>
      </w:hyperlink>
    </w:p>
    <w:p w14:paraId="4BA2CDFB" w14:textId="2D9643B7"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39" w:history="1">
        <w:r w:rsidR="003E7ACC" w:rsidRPr="00D02085">
          <w:rPr>
            <w:rStyle w:val="ae"/>
            <w:rFonts w:ascii="Times New Roman" w:hAnsi="Times New Roman" w:cs="Times New Roman"/>
            <w:noProof/>
          </w:rPr>
          <w:t>Fig. 8.  Parameters for sampling</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_Toc175184339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42</w:t>
        </w:r>
        <w:r w:rsidR="003E7ACC" w:rsidRPr="00D02085">
          <w:rPr>
            <w:rFonts w:ascii="Times New Roman" w:hAnsi="Times New Roman" w:cs="Times New Roman"/>
            <w:noProof/>
            <w:webHidden/>
          </w:rPr>
          <w:fldChar w:fldCharType="end"/>
        </w:r>
      </w:hyperlink>
    </w:p>
    <w:p w14:paraId="3FC5017B" w14:textId="2039AF08"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0" w:history="1">
        <w:r w:rsidR="003E7ACC" w:rsidRPr="00D02085">
          <w:rPr>
            <w:rStyle w:val="ae"/>
            <w:rFonts w:ascii="Times New Roman" w:hAnsi="Times New Roman" w:cs="Times New Roman"/>
            <w:noProof/>
          </w:rPr>
          <w:t>Fig. 9.  Part one of CIR and relevant formulas calculation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43</w:t>
        </w:r>
        <w:r w:rsidR="003E7ACC" w:rsidRPr="00D02085">
          <w:rPr>
            <w:rFonts w:ascii="Times New Roman" w:hAnsi="Times New Roman" w:cs="Times New Roman"/>
            <w:noProof/>
            <w:webHidden/>
          </w:rPr>
          <w:fldChar w:fldCharType="end"/>
        </w:r>
      </w:hyperlink>
    </w:p>
    <w:p w14:paraId="03D6A9B9" w14:textId="49242C92"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1" w:history="1">
        <w:r w:rsidR="003E7ACC" w:rsidRPr="00D02085">
          <w:rPr>
            <w:rStyle w:val="ae"/>
            <w:rFonts w:ascii="Times New Roman" w:hAnsi="Times New Roman" w:cs="Times New Roman"/>
            <w:noProof/>
          </w:rPr>
          <w:t>Fig. 10.  Part two of CIR and relevant formulas calculation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44</w:t>
        </w:r>
        <w:r w:rsidR="003E7ACC" w:rsidRPr="00D02085">
          <w:rPr>
            <w:rFonts w:ascii="Times New Roman" w:hAnsi="Times New Roman" w:cs="Times New Roman"/>
            <w:noProof/>
            <w:webHidden/>
          </w:rPr>
          <w:fldChar w:fldCharType="end"/>
        </w:r>
      </w:hyperlink>
    </w:p>
    <w:p w14:paraId="5D39D01C" w14:textId="26D0DA28"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2" w:history="1">
        <w:r w:rsidR="003E7ACC" w:rsidRPr="00D02085">
          <w:rPr>
            <w:rStyle w:val="ae"/>
            <w:rFonts w:ascii="Times New Roman" w:hAnsi="Times New Roman" w:cs="Times New Roman"/>
            <w:noProof/>
          </w:rPr>
          <w:t>Fig. 11.  Sum and plot of CIRs with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44</w:t>
        </w:r>
        <w:r w:rsidR="003E7ACC" w:rsidRPr="00D02085">
          <w:rPr>
            <w:rFonts w:ascii="Times New Roman" w:hAnsi="Times New Roman" w:cs="Times New Roman"/>
            <w:noProof/>
            <w:webHidden/>
          </w:rPr>
          <w:fldChar w:fldCharType="end"/>
        </w:r>
      </w:hyperlink>
    </w:p>
    <w:p w14:paraId="0DF19AF7" w14:textId="24CF7F8A"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3" w:history="1">
        <w:r w:rsidR="003E7ACC" w:rsidRPr="00D02085">
          <w:rPr>
            <w:rStyle w:val="ae"/>
            <w:rFonts w:ascii="Times New Roman" w:hAnsi="Times New Roman" w:cs="Times New Roman"/>
            <w:noProof/>
          </w:rPr>
          <w:t>Fig. 12.  Overall plots of CIRs with different N_effectivescatterers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45</w:t>
        </w:r>
        <w:r w:rsidR="003E7ACC" w:rsidRPr="00D02085">
          <w:rPr>
            <w:rFonts w:ascii="Times New Roman" w:hAnsi="Times New Roman" w:cs="Times New Roman"/>
            <w:noProof/>
            <w:webHidden/>
          </w:rPr>
          <w:fldChar w:fldCharType="end"/>
        </w:r>
      </w:hyperlink>
    </w:p>
    <w:p w14:paraId="08D2B293" w14:textId="38A3A1B8"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4" w:history="1">
        <w:r w:rsidR="003E7ACC" w:rsidRPr="00D02085">
          <w:rPr>
            <w:rStyle w:val="ae"/>
            <w:rFonts w:ascii="Times New Roman" w:hAnsi="Times New Roman" w:cs="Times New Roman"/>
            <w:noProof/>
          </w:rPr>
          <w:t>Fig. 13.  Plot of CIR with N_effectivescatterers =10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45</w:t>
        </w:r>
        <w:r w:rsidR="003E7ACC" w:rsidRPr="00D02085">
          <w:rPr>
            <w:rFonts w:ascii="Times New Roman" w:hAnsi="Times New Roman" w:cs="Times New Roman"/>
            <w:noProof/>
            <w:webHidden/>
          </w:rPr>
          <w:fldChar w:fldCharType="end"/>
        </w:r>
      </w:hyperlink>
    </w:p>
    <w:p w14:paraId="161977C3" w14:textId="02C7F108"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5" w:history="1">
        <w:r w:rsidR="003E7ACC" w:rsidRPr="00D02085">
          <w:rPr>
            <w:rStyle w:val="ae"/>
            <w:rFonts w:ascii="Times New Roman" w:hAnsi="Times New Roman" w:cs="Times New Roman"/>
            <w:noProof/>
          </w:rPr>
          <w:t>Fig. 14.  Plot of CIR with N_effectivescatterers =100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46</w:t>
        </w:r>
        <w:r w:rsidR="003E7ACC" w:rsidRPr="00D02085">
          <w:rPr>
            <w:rFonts w:ascii="Times New Roman" w:hAnsi="Times New Roman" w:cs="Times New Roman"/>
            <w:noProof/>
            <w:webHidden/>
          </w:rPr>
          <w:fldChar w:fldCharType="end"/>
        </w:r>
      </w:hyperlink>
    </w:p>
    <w:p w14:paraId="6A143CD1" w14:textId="1565B9F5"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6" w:history="1">
        <w:r w:rsidR="003E7ACC" w:rsidRPr="00D02085">
          <w:rPr>
            <w:rStyle w:val="ae"/>
            <w:rFonts w:ascii="Times New Roman" w:hAnsi="Times New Roman" w:cs="Times New Roman"/>
            <w:noProof/>
          </w:rPr>
          <w:t>Fig. 15.  Plot of CIR with N_effectivescatterers =1000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46</w:t>
        </w:r>
        <w:r w:rsidR="003E7ACC" w:rsidRPr="00D02085">
          <w:rPr>
            <w:rFonts w:ascii="Times New Roman" w:hAnsi="Times New Roman" w:cs="Times New Roman"/>
            <w:noProof/>
            <w:webHidden/>
          </w:rPr>
          <w:fldChar w:fldCharType="end"/>
        </w:r>
      </w:hyperlink>
    </w:p>
    <w:p w14:paraId="256E1AFC" w14:textId="6268766A"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7" w:history="1">
        <w:r w:rsidR="003E7ACC" w:rsidRPr="00D02085">
          <w:rPr>
            <w:rStyle w:val="ae"/>
            <w:rFonts w:ascii="Times New Roman" w:hAnsi="Times New Roman" w:cs="Times New Roman"/>
            <w:noProof/>
          </w:rPr>
          <w:t>Fig. 16.  Plot of CIR with N_effectivescatterers =10000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47</w:t>
        </w:r>
        <w:r w:rsidR="003E7ACC" w:rsidRPr="00D02085">
          <w:rPr>
            <w:rFonts w:ascii="Times New Roman" w:hAnsi="Times New Roman" w:cs="Times New Roman"/>
            <w:noProof/>
            <w:webHidden/>
          </w:rPr>
          <w:fldChar w:fldCharType="end"/>
        </w:r>
      </w:hyperlink>
    </w:p>
    <w:p w14:paraId="0C0DEF18" w14:textId="2E6A3B00"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8" w:history="1">
        <w:r w:rsidR="003E7ACC" w:rsidRPr="00D02085">
          <w:rPr>
            <w:rStyle w:val="ae"/>
            <w:rFonts w:ascii="Times New Roman" w:hAnsi="Times New Roman" w:cs="Times New Roman"/>
            <w:noProof/>
          </w:rPr>
          <w:t>Fig. 17.  Part one of workspace variables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48</w:t>
        </w:r>
        <w:r w:rsidR="003E7ACC" w:rsidRPr="00D02085">
          <w:rPr>
            <w:rFonts w:ascii="Times New Roman" w:hAnsi="Times New Roman" w:cs="Times New Roman"/>
            <w:noProof/>
            <w:webHidden/>
          </w:rPr>
          <w:fldChar w:fldCharType="end"/>
        </w:r>
      </w:hyperlink>
    </w:p>
    <w:p w14:paraId="0D9A3261" w14:textId="59E7F1CB"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49" w:history="1">
        <w:r w:rsidR="003E7ACC" w:rsidRPr="00D02085">
          <w:rPr>
            <w:rStyle w:val="ae"/>
            <w:rFonts w:ascii="Times New Roman" w:hAnsi="Times New Roman" w:cs="Times New Roman"/>
            <w:noProof/>
          </w:rPr>
          <w:t>Fig. 18.  Part two of workspace variables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_Toc175184349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48</w:t>
        </w:r>
        <w:r w:rsidR="003E7ACC" w:rsidRPr="00D02085">
          <w:rPr>
            <w:rFonts w:ascii="Times New Roman" w:hAnsi="Times New Roman" w:cs="Times New Roman"/>
            <w:noProof/>
            <w:webHidden/>
          </w:rPr>
          <w:fldChar w:fldCharType="end"/>
        </w:r>
      </w:hyperlink>
    </w:p>
    <w:p w14:paraId="6F8B71BA" w14:textId="287B033A"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0" w:history="1">
        <w:r w:rsidR="003E7ACC" w:rsidRPr="00D02085">
          <w:rPr>
            <w:rStyle w:val="ae"/>
            <w:rFonts w:ascii="Times New Roman" w:hAnsi="Times New Roman" w:cs="Times New Roman"/>
            <w:noProof/>
          </w:rPr>
          <w:t>Fig. 19.  Part three of workspace variables</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49</w:t>
        </w:r>
        <w:r w:rsidR="003E7ACC" w:rsidRPr="00D02085">
          <w:rPr>
            <w:rFonts w:ascii="Times New Roman" w:hAnsi="Times New Roman" w:cs="Times New Roman"/>
            <w:noProof/>
            <w:webHidden/>
          </w:rPr>
          <w:fldChar w:fldCharType="end"/>
        </w:r>
      </w:hyperlink>
    </w:p>
    <w:p w14:paraId="5396D924" w14:textId="4B2177A8"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1" w:history="1">
        <w:r w:rsidR="003E7ACC" w:rsidRPr="00D02085">
          <w:rPr>
            <w:rStyle w:val="ae"/>
            <w:rFonts w:ascii="Times New Roman" w:hAnsi="Times New Roman" w:cs="Times New Roman"/>
            <w:noProof/>
          </w:rPr>
          <w:t>Fig. 20.  Overall plots of CIRs with different Recian factor K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50</w:t>
        </w:r>
        <w:r w:rsidR="003E7ACC" w:rsidRPr="00D02085">
          <w:rPr>
            <w:rFonts w:ascii="Times New Roman" w:hAnsi="Times New Roman" w:cs="Times New Roman"/>
            <w:noProof/>
            <w:webHidden/>
          </w:rPr>
          <w:fldChar w:fldCharType="end"/>
        </w:r>
      </w:hyperlink>
    </w:p>
    <w:p w14:paraId="5D151B8F" w14:textId="4574DA06"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2" w:history="1">
        <w:r w:rsidR="003E7ACC" w:rsidRPr="00D02085">
          <w:rPr>
            <w:rStyle w:val="ae"/>
            <w:rFonts w:ascii="Times New Roman" w:hAnsi="Times New Roman" w:cs="Times New Roman"/>
            <w:noProof/>
          </w:rPr>
          <w:t>Fig. 21.  Plot of CIR with Recian factor K=0.5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50</w:t>
        </w:r>
        <w:r w:rsidR="003E7ACC" w:rsidRPr="00D02085">
          <w:rPr>
            <w:rFonts w:ascii="Times New Roman" w:hAnsi="Times New Roman" w:cs="Times New Roman"/>
            <w:noProof/>
            <w:webHidden/>
          </w:rPr>
          <w:fldChar w:fldCharType="end"/>
        </w:r>
      </w:hyperlink>
    </w:p>
    <w:p w14:paraId="0DCF22DB" w14:textId="0C62A911"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3" w:history="1">
        <w:r w:rsidR="003E7ACC" w:rsidRPr="00D02085">
          <w:rPr>
            <w:rStyle w:val="ae"/>
            <w:rFonts w:ascii="Times New Roman" w:hAnsi="Times New Roman" w:cs="Times New Roman"/>
            <w:noProof/>
          </w:rPr>
          <w:t>Fig. 22.  Plot of CIR with Recian factor K=1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51</w:t>
        </w:r>
        <w:r w:rsidR="003E7ACC" w:rsidRPr="00D02085">
          <w:rPr>
            <w:rFonts w:ascii="Times New Roman" w:hAnsi="Times New Roman" w:cs="Times New Roman"/>
            <w:noProof/>
            <w:webHidden/>
          </w:rPr>
          <w:fldChar w:fldCharType="end"/>
        </w:r>
      </w:hyperlink>
    </w:p>
    <w:p w14:paraId="5E78E03B" w14:textId="0171980E"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4" w:history="1">
        <w:r w:rsidR="003E7ACC" w:rsidRPr="00D02085">
          <w:rPr>
            <w:rStyle w:val="ae"/>
            <w:rFonts w:ascii="Times New Roman" w:hAnsi="Times New Roman" w:cs="Times New Roman"/>
            <w:noProof/>
          </w:rPr>
          <w:t>Fig. 23.  Plot of CIR with Recian factor K=5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51</w:t>
        </w:r>
        <w:r w:rsidR="003E7ACC" w:rsidRPr="00D02085">
          <w:rPr>
            <w:rFonts w:ascii="Times New Roman" w:hAnsi="Times New Roman" w:cs="Times New Roman"/>
            <w:noProof/>
            <w:webHidden/>
          </w:rPr>
          <w:fldChar w:fldCharType="end"/>
        </w:r>
      </w:hyperlink>
    </w:p>
    <w:p w14:paraId="5E3F2BDF" w14:textId="555C4DD1"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5" w:history="1">
        <w:r w:rsidR="003E7ACC" w:rsidRPr="00D02085">
          <w:rPr>
            <w:rStyle w:val="ae"/>
            <w:rFonts w:ascii="Times New Roman" w:hAnsi="Times New Roman" w:cs="Times New Roman"/>
            <w:noProof/>
          </w:rPr>
          <w:t>Fig. 24.  Overall plots of CIRs with different amplitude gain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52</w:t>
        </w:r>
        <w:r w:rsidR="003E7ACC" w:rsidRPr="00D02085">
          <w:rPr>
            <w:rFonts w:ascii="Times New Roman" w:hAnsi="Times New Roman" w:cs="Times New Roman"/>
            <w:noProof/>
            <w:webHidden/>
          </w:rPr>
          <w:fldChar w:fldCharType="end"/>
        </w:r>
      </w:hyperlink>
    </w:p>
    <w:p w14:paraId="3882EE31" w14:textId="7482C06B"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6" w:history="1">
        <w:r w:rsidR="003E7ACC" w:rsidRPr="00D02085">
          <w:rPr>
            <w:rStyle w:val="ae"/>
            <w:rFonts w:ascii="Times New Roman" w:hAnsi="Times New Roman" w:cs="Times New Roman"/>
            <w:noProof/>
          </w:rPr>
          <w:t>Fig. 25.  Plot of CIR with amplitude gain=0.2,0.2,0.6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_Toc175184356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53</w:t>
        </w:r>
        <w:r w:rsidR="003E7ACC" w:rsidRPr="00D02085">
          <w:rPr>
            <w:rFonts w:ascii="Times New Roman" w:hAnsi="Times New Roman" w:cs="Times New Roman"/>
            <w:noProof/>
            <w:webHidden/>
          </w:rPr>
          <w:fldChar w:fldCharType="end"/>
        </w:r>
      </w:hyperlink>
    </w:p>
    <w:p w14:paraId="11F8A206" w14:textId="29993ECF"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7" w:history="1">
        <w:r w:rsidR="003E7ACC" w:rsidRPr="00D02085">
          <w:rPr>
            <w:rStyle w:val="ae"/>
            <w:rFonts w:ascii="Times New Roman" w:hAnsi="Times New Roman" w:cs="Times New Roman"/>
            <w:noProof/>
          </w:rPr>
          <w:t>Fig. 26.  Plot of CIR with amplitude gain=0.4,0.4,0.2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_Toc175184357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53</w:t>
        </w:r>
        <w:r w:rsidR="003E7ACC" w:rsidRPr="00D02085">
          <w:rPr>
            <w:rFonts w:ascii="Times New Roman" w:hAnsi="Times New Roman" w:cs="Times New Roman"/>
            <w:noProof/>
            <w:webHidden/>
          </w:rPr>
          <w:fldChar w:fldCharType="end"/>
        </w:r>
      </w:hyperlink>
    </w:p>
    <w:p w14:paraId="0A6C79F4" w14:textId="6FA7CED4"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8" w:history="1">
        <w:r w:rsidR="003E7ACC" w:rsidRPr="00D02085">
          <w:rPr>
            <w:rStyle w:val="ae"/>
            <w:rFonts w:ascii="Times New Roman" w:hAnsi="Times New Roman" w:cs="Times New Roman"/>
            <w:noProof/>
          </w:rPr>
          <w:t>Fig. 27.  Plot of CIR with amplitude gain=0.2,0.3,0.5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_Toc175184358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54</w:t>
        </w:r>
        <w:r w:rsidR="003E7ACC" w:rsidRPr="00D02085">
          <w:rPr>
            <w:rFonts w:ascii="Times New Roman" w:hAnsi="Times New Roman" w:cs="Times New Roman"/>
            <w:noProof/>
            <w:webHidden/>
          </w:rPr>
          <w:fldChar w:fldCharType="end"/>
        </w:r>
      </w:hyperlink>
    </w:p>
    <w:p w14:paraId="7E8F3AD6" w14:textId="64BD2928"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59" w:history="1">
        <w:r w:rsidR="003E7ACC" w:rsidRPr="00D02085">
          <w:rPr>
            <w:rStyle w:val="ae"/>
            <w:rFonts w:ascii="Times New Roman" w:hAnsi="Times New Roman" w:cs="Times New Roman"/>
            <w:noProof/>
          </w:rPr>
          <w:t>Fig. 28.  Plot of CIR with amplitude gain=0,0,0 at time t</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_Toc175184359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54</w:t>
        </w:r>
        <w:r w:rsidR="003E7ACC" w:rsidRPr="00D02085">
          <w:rPr>
            <w:rFonts w:ascii="Times New Roman" w:hAnsi="Times New Roman" w:cs="Times New Roman"/>
            <w:noProof/>
            <w:webHidden/>
          </w:rPr>
          <w:fldChar w:fldCharType="end"/>
        </w:r>
      </w:hyperlink>
    </w:p>
    <w:p w14:paraId="57D12298" w14:textId="16705D12"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60" w:history="1">
        <w:r w:rsidR="003E7ACC" w:rsidRPr="00D02085">
          <w:rPr>
            <w:rStyle w:val="ae"/>
            <w:rFonts w:ascii="Times New Roman" w:hAnsi="Times New Roman" w:cs="Times New Roman"/>
            <w:noProof/>
          </w:rPr>
          <w:t>Fig. 29.  Image of CCFs with antenna spacing of Tx for different local distributions of Tx under former assumption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_Toc175184360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58</w:t>
        </w:r>
        <w:r w:rsidR="003E7ACC" w:rsidRPr="00D02085">
          <w:rPr>
            <w:rFonts w:ascii="Times New Roman" w:hAnsi="Times New Roman" w:cs="Times New Roman"/>
            <w:noProof/>
            <w:webHidden/>
          </w:rPr>
          <w:fldChar w:fldCharType="end"/>
        </w:r>
      </w:hyperlink>
    </w:p>
    <w:p w14:paraId="0D290EFE" w14:textId="681BB204"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61" w:history="1">
        <w:r w:rsidR="003E7ACC" w:rsidRPr="00D02085">
          <w:rPr>
            <w:rStyle w:val="ae"/>
            <w:rFonts w:ascii="Times New Roman" w:hAnsi="Times New Roman" w:cs="Times New Roman"/>
            <w:noProof/>
          </w:rPr>
          <w:t>Fig. 30.  Image of CCFs with antenna spacing of Tx for different local distributions of Tx under latter assumption</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_Toc175184361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59</w:t>
        </w:r>
        <w:r w:rsidR="003E7ACC" w:rsidRPr="00D02085">
          <w:rPr>
            <w:rFonts w:ascii="Times New Roman" w:hAnsi="Times New Roman" w:cs="Times New Roman"/>
            <w:noProof/>
            <w:webHidden/>
          </w:rPr>
          <w:fldChar w:fldCharType="end"/>
        </w:r>
      </w:hyperlink>
    </w:p>
    <w:p w14:paraId="7B30DDB8" w14:textId="115EE12C"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62" w:history="1">
        <w:r w:rsidR="003E7ACC" w:rsidRPr="00D02085">
          <w:rPr>
            <w:rStyle w:val="ae"/>
            <w:rFonts w:ascii="Times New Roman" w:hAnsi="Times New Roman" w:cs="Times New Roman"/>
            <w:noProof/>
          </w:rPr>
          <w:t>Fig. 31.  Image of ACFs with time delay tau for different moving time t under gamma_T=pi/4</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_Toc175184362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60</w:t>
        </w:r>
        <w:r w:rsidR="003E7ACC" w:rsidRPr="00D02085">
          <w:rPr>
            <w:rFonts w:ascii="Times New Roman" w:hAnsi="Times New Roman" w:cs="Times New Roman"/>
            <w:noProof/>
            <w:webHidden/>
          </w:rPr>
          <w:fldChar w:fldCharType="end"/>
        </w:r>
      </w:hyperlink>
    </w:p>
    <w:p w14:paraId="1CB6C592" w14:textId="3B79B15E"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63" w:history="1">
        <w:r w:rsidR="003E7ACC" w:rsidRPr="00D02085">
          <w:rPr>
            <w:rStyle w:val="ae"/>
            <w:rFonts w:ascii="Times New Roman" w:hAnsi="Times New Roman" w:cs="Times New Roman"/>
            <w:noProof/>
          </w:rPr>
          <w:t>Fig. 32.  Image of ACFs with time delay tau for different moving time t under gamma_T=pi/8</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_Toc175184363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60</w:t>
        </w:r>
        <w:r w:rsidR="003E7ACC" w:rsidRPr="00D02085">
          <w:rPr>
            <w:rFonts w:ascii="Times New Roman" w:hAnsi="Times New Roman" w:cs="Times New Roman"/>
            <w:noProof/>
            <w:webHidden/>
          </w:rPr>
          <w:fldChar w:fldCharType="end"/>
        </w:r>
      </w:hyperlink>
    </w:p>
    <w:p w14:paraId="2AC630E8" w14:textId="40016391" w:rsidR="003E7ACC" w:rsidRPr="00D02085" w:rsidRDefault="00000000">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hyperlink w:anchor="_Toc175184364" w:history="1">
        <w:r w:rsidR="003E7ACC" w:rsidRPr="00D02085">
          <w:rPr>
            <w:rStyle w:val="ae"/>
            <w:rFonts w:ascii="Times New Roman" w:hAnsi="Times New Roman" w:cs="Times New Roman"/>
            <w:noProof/>
          </w:rPr>
          <w:t>Fig. 33.  Image of PSDs with doppler frequency for different Recian factor K</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_Toc175184364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61</w:t>
        </w:r>
        <w:r w:rsidR="003E7ACC" w:rsidRPr="00D02085">
          <w:rPr>
            <w:rFonts w:ascii="Times New Roman" w:hAnsi="Times New Roman" w:cs="Times New Roman"/>
            <w:noProof/>
            <w:webHidden/>
          </w:rPr>
          <w:fldChar w:fldCharType="end"/>
        </w:r>
      </w:hyperlink>
    </w:p>
    <w:p w14:paraId="4E24CAFE" w14:textId="4A306F5C" w:rsidR="00932D02" w:rsidRPr="003E7ACC" w:rsidRDefault="00BA1060">
      <w:pPr>
        <w:pStyle w:val="a3"/>
        <w:rPr>
          <w:sz w:val="26"/>
        </w:rPr>
      </w:pPr>
      <w:r w:rsidRPr="003E7ACC">
        <w:rPr>
          <w:sz w:val="26"/>
        </w:rPr>
        <w:fldChar w:fldCharType="end"/>
      </w:r>
    </w:p>
    <w:p w14:paraId="748C5BFF" w14:textId="57A84837" w:rsidR="00932D02" w:rsidRPr="003E7ACC" w:rsidRDefault="00531CF4" w:rsidP="00CC4116">
      <w:pPr>
        <w:rPr>
          <w:color w:val="365F91" w:themeColor="accent1" w:themeShade="BF"/>
          <w:sz w:val="32"/>
          <w:szCs w:val="32"/>
        </w:rPr>
      </w:pPr>
      <w:r w:rsidRPr="003E7ACC">
        <w:rPr>
          <w:color w:val="365F91" w:themeColor="accent1" w:themeShade="BF"/>
          <w:sz w:val="32"/>
          <w:szCs w:val="32"/>
        </w:rPr>
        <w:t>LIST OF TABLES</w:t>
      </w:r>
    </w:p>
    <w:p w14:paraId="0E6287AE" w14:textId="77777777" w:rsidR="003446FD" w:rsidRPr="003E7ACC" w:rsidRDefault="003446FD" w:rsidP="00CC4116">
      <w:pPr>
        <w:rPr>
          <w:color w:val="365F91" w:themeColor="accent1" w:themeShade="BF"/>
          <w:sz w:val="32"/>
          <w:szCs w:val="32"/>
        </w:rPr>
      </w:pPr>
    </w:p>
    <w:p w14:paraId="3C922C21" w14:textId="35CB662E" w:rsidR="003E7ACC" w:rsidRPr="00D02085" w:rsidRDefault="003446FD">
      <w:pPr>
        <w:pStyle w:val="af"/>
        <w:tabs>
          <w:tab w:val="right" w:leader="dot" w:pos="10620"/>
        </w:tabs>
        <w:rPr>
          <w:rFonts w:ascii="Times New Roman" w:eastAsiaTheme="minorEastAsia" w:hAnsi="Times New Roman" w:cs="Times New Roman"/>
          <w:smallCaps w:val="0"/>
          <w:noProof/>
          <w:kern w:val="2"/>
          <w:sz w:val="22"/>
          <w:szCs w:val="22"/>
          <w:lang w:eastAsia="zh-CN"/>
          <w14:ligatures w14:val="standardContextual"/>
        </w:rPr>
      </w:pPr>
      <w:r w:rsidRPr="003E7ACC">
        <w:rPr>
          <w:rFonts w:ascii="Times New Roman" w:hAnsi="Times New Roman" w:cs="Times New Roman"/>
          <w:color w:val="365F91" w:themeColor="accent1" w:themeShade="BF"/>
          <w:sz w:val="32"/>
          <w:szCs w:val="32"/>
        </w:rPr>
        <w:fldChar w:fldCharType="begin"/>
      </w:r>
      <w:r w:rsidRPr="00D02085">
        <w:rPr>
          <w:rFonts w:ascii="Times New Roman" w:hAnsi="Times New Roman" w:cs="Times New Roman"/>
          <w:color w:val="365F91" w:themeColor="accent1" w:themeShade="BF"/>
          <w:sz w:val="32"/>
          <w:szCs w:val="32"/>
        </w:rPr>
        <w:instrText xml:space="preserve"> TOC \h \z \c "TABLE" </w:instrText>
      </w:r>
      <w:r w:rsidRPr="003E7ACC">
        <w:rPr>
          <w:rFonts w:ascii="Times New Roman" w:hAnsi="Times New Roman" w:cs="Times New Roman"/>
          <w:color w:val="365F91" w:themeColor="accent1" w:themeShade="BF"/>
          <w:sz w:val="32"/>
          <w:szCs w:val="32"/>
        </w:rPr>
        <w:fldChar w:fldCharType="separate"/>
      </w:r>
      <w:hyperlink w:anchor="_Toc175184365" w:history="1">
        <w:r w:rsidR="003E7ACC" w:rsidRPr="00D02085">
          <w:rPr>
            <w:rStyle w:val="ae"/>
            <w:rFonts w:ascii="Times New Roman" w:hAnsi="Times New Roman" w:cs="Times New Roman"/>
            <w:noProof/>
          </w:rPr>
          <w:t>TABLE I</w:t>
        </w:r>
        <w:r w:rsidR="003E7ACC" w:rsidRPr="00D02085">
          <w:rPr>
            <w:rFonts w:ascii="Times New Roman" w:hAnsi="Times New Roman" w:cs="Times New Roman"/>
            <w:noProof/>
            <w:webHidden/>
          </w:rPr>
          <w:tab/>
        </w:r>
        <w:r w:rsidR="003E7ACC" w:rsidRPr="00D02085">
          <w:rPr>
            <w:rFonts w:ascii="Times New Roman" w:hAnsi="Times New Roman" w:cs="Times New Roman"/>
            <w:noProof/>
            <w:webHidden/>
          </w:rPr>
          <w:fldChar w:fldCharType="begin"/>
        </w:r>
        <w:r w:rsidR="003E7ACC" w:rsidRPr="00D02085">
          <w:rPr>
            <w:rFonts w:ascii="Times New Roman" w:hAnsi="Times New Roman" w:cs="Times New Roman"/>
            <w:noProof/>
            <w:webHidden/>
          </w:rPr>
          <w:instrText xml:space="preserve"> PAGEREF _Toc175184365 \h </w:instrText>
        </w:r>
        <w:r w:rsidR="003E7ACC" w:rsidRPr="00D02085">
          <w:rPr>
            <w:rFonts w:ascii="Times New Roman" w:hAnsi="Times New Roman" w:cs="Times New Roman"/>
            <w:noProof/>
            <w:webHidden/>
          </w:rPr>
        </w:r>
        <w:r w:rsidR="003E7ACC" w:rsidRPr="00D02085">
          <w:rPr>
            <w:rFonts w:ascii="Times New Roman" w:hAnsi="Times New Roman" w:cs="Times New Roman"/>
            <w:noProof/>
            <w:webHidden/>
          </w:rPr>
          <w:fldChar w:fldCharType="separate"/>
        </w:r>
        <w:r w:rsidR="003E7ACC" w:rsidRPr="00D02085">
          <w:rPr>
            <w:rFonts w:ascii="Times New Roman" w:hAnsi="Times New Roman" w:cs="Times New Roman"/>
            <w:noProof/>
            <w:webHidden/>
          </w:rPr>
          <w:t>33</w:t>
        </w:r>
        <w:r w:rsidR="003E7ACC" w:rsidRPr="00D02085">
          <w:rPr>
            <w:rFonts w:ascii="Times New Roman" w:hAnsi="Times New Roman" w:cs="Times New Roman"/>
            <w:noProof/>
            <w:webHidden/>
          </w:rPr>
          <w:fldChar w:fldCharType="end"/>
        </w:r>
      </w:hyperlink>
    </w:p>
    <w:p w14:paraId="3DA1DBAD" w14:textId="5F13C9FB" w:rsidR="003446FD" w:rsidRPr="00EB296A" w:rsidRDefault="003446FD" w:rsidP="00CC4116">
      <w:pPr>
        <w:rPr>
          <w:color w:val="365F91" w:themeColor="accent1" w:themeShade="BF"/>
          <w:sz w:val="32"/>
          <w:szCs w:val="32"/>
        </w:rPr>
      </w:pPr>
      <w:r w:rsidRPr="003E7ACC">
        <w:rPr>
          <w:color w:val="365F91" w:themeColor="accent1" w:themeShade="BF"/>
          <w:sz w:val="32"/>
          <w:szCs w:val="32"/>
        </w:rPr>
        <w:fldChar w:fldCharType="end"/>
      </w:r>
    </w:p>
    <w:p w14:paraId="32797909" w14:textId="77777777" w:rsidR="00932D02" w:rsidRPr="00EB296A" w:rsidRDefault="00932D02">
      <w:pPr>
        <w:rPr>
          <w:sz w:val="24"/>
          <w:lang w:eastAsia="zh-CN"/>
        </w:rPr>
        <w:sectPr w:rsidR="00932D02"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bookmarkStart w:id="10" w:name="LIST_OF_FIGURES"/>
      <w:bookmarkStart w:id="11" w:name="LIST_OF_TABLES"/>
      <w:bookmarkStart w:id="12" w:name="TABLE_OF_ACRONYMS"/>
      <w:bookmarkEnd w:id="10"/>
      <w:bookmarkEnd w:id="11"/>
      <w:bookmarkEnd w:id="12"/>
    </w:p>
    <w:p w14:paraId="79252DF3" w14:textId="77777777" w:rsidR="00932D02" w:rsidRPr="00EB296A" w:rsidRDefault="00EA6267" w:rsidP="00D83127">
      <w:pPr>
        <w:pStyle w:val="1"/>
        <w:numPr>
          <w:ilvl w:val="0"/>
          <w:numId w:val="29"/>
        </w:numPr>
        <w:tabs>
          <w:tab w:val="left" w:pos="1152"/>
          <w:tab w:val="left" w:pos="1153"/>
        </w:tabs>
        <w:spacing w:line="360" w:lineRule="auto"/>
      </w:pPr>
      <w:bookmarkStart w:id="13" w:name="1_INTRODUCTION"/>
      <w:bookmarkStart w:id="14" w:name="_Toc175184295"/>
      <w:bookmarkEnd w:id="13"/>
      <w:r w:rsidRPr="00EB296A">
        <w:lastRenderedPageBreak/>
        <w:t>INTRODUCTION</w:t>
      </w:r>
      <w:bookmarkEnd w:id="14"/>
    </w:p>
    <w:p w14:paraId="2BD13F0E" w14:textId="77777777" w:rsidR="00A80AB1" w:rsidRPr="00EB296A" w:rsidRDefault="00A80AB1" w:rsidP="00D83127">
      <w:pPr>
        <w:pStyle w:val="a3"/>
        <w:spacing w:line="360" w:lineRule="auto"/>
        <w:ind w:left="720" w:right="879" w:firstLineChars="100" w:firstLine="240"/>
      </w:pPr>
    </w:p>
    <w:p w14:paraId="2260CD43" w14:textId="3C11168C" w:rsidR="00932D02" w:rsidRPr="00EB296A" w:rsidRDefault="00A80AB1" w:rsidP="00E67F91">
      <w:pPr>
        <w:pStyle w:val="a3"/>
        <w:spacing w:line="360" w:lineRule="auto"/>
        <w:ind w:left="720" w:right="879" w:firstLineChars="100" w:firstLine="240"/>
      </w:pPr>
      <w:r w:rsidRPr="00EB296A">
        <w:t>The first chapter serves as an introduction, outlining the background of research on GBSM and scattering clusters in the context of vehicle-to-vehicle wireless communication, as well as the goals, objectives, and significance of this field's study. Additionally, this report's structure is described in this section.</w:t>
      </w:r>
    </w:p>
    <w:p w14:paraId="5ABF8052" w14:textId="77777777" w:rsidR="00F46E0B" w:rsidRPr="00EB296A" w:rsidRDefault="00F46E0B" w:rsidP="00D83127">
      <w:pPr>
        <w:pStyle w:val="a3"/>
        <w:spacing w:line="360" w:lineRule="auto"/>
        <w:ind w:left="720" w:right="879" w:firstLineChars="100" w:firstLine="240"/>
      </w:pPr>
    </w:p>
    <w:p w14:paraId="76AF3683" w14:textId="77777777" w:rsidR="00932D02" w:rsidRPr="00EB296A" w:rsidRDefault="00EA6267" w:rsidP="00D83127">
      <w:pPr>
        <w:pStyle w:val="2"/>
        <w:numPr>
          <w:ilvl w:val="1"/>
          <w:numId w:val="29"/>
        </w:numPr>
        <w:tabs>
          <w:tab w:val="left" w:pos="1295"/>
          <w:tab w:val="left" w:pos="1296"/>
        </w:tabs>
        <w:spacing w:line="360" w:lineRule="auto"/>
        <w:ind w:left="1298" w:hanging="578"/>
      </w:pPr>
      <w:bookmarkStart w:id="15" w:name="1.1_BACKGROUND"/>
      <w:bookmarkStart w:id="16" w:name="_Toc175184296"/>
      <w:bookmarkEnd w:id="15"/>
      <w:r w:rsidRPr="00EB296A">
        <w:t>BACKGROUND</w:t>
      </w:r>
      <w:bookmarkEnd w:id="16"/>
    </w:p>
    <w:p w14:paraId="3ACB421E" w14:textId="77777777" w:rsidR="00932D02" w:rsidRPr="00EB296A" w:rsidRDefault="00932D02" w:rsidP="00D83127">
      <w:pPr>
        <w:pStyle w:val="a3"/>
        <w:spacing w:line="360" w:lineRule="auto"/>
        <w:rPr>
          <w:sz w:val="30"/>
        </w:rPr>
      </w:pPr>
    </w:p>
    <w:p w14:paraId="5CF5F5A5" w14:textId="00DB0160" w:rsidR="00575939" w:rsidRPr="00EB296A" w:rsidRDefault="00575939" w:rsidP="00E67F91">
      <w:pPr>
        <w:pStyle w:val="a3"/>
        <w:spacing w:line="360" w:lineRule="auto"/>
        <w:ind w:left="720" w:right="879" w:firstLineChars="100" w:firstLine="240"/>
        <w:jc w:val="both"/>
      </w:pPr>
      <w:r w:rsidRPr="00EB296A">
        <w:t>In recent years, the increasing use of motor vehicles has sparked great interest and investment in improving vehicle</w:t>
      </w:r>
      <w:r w:rsidR="00DA4349" w:rsidRPr="00EB296A">
        <w:t>-</w:t>
      </w:r>
      <w:r w:rsidRPr="00EB296A">
        <w:t>to</w:t>
      </w:r>
      <w:r w:rsidR="00DA4349" w:rsidRPr="00EB296A">
        <w:t>-</w:t>
      </w:r>
      <w:r w:rsidRPr="00EB296A">
        <w:t>vehicle (V2V) wireless communication technology under the sixth generation (6G) communication framework</w:t>
      </w:r>
      <w:r w:rsidR="00EF5283" w:rsidRPr="00EB296A">
        <w:t xml:space="preserve"> </w:t>
      </w:r>
      <w:r w:rsidR="0014363A" w:rsidRPr="00EB296A">
        <w:fldChar w:fldCharType="begin"/>
      </w:r>
      <w:r w:rsidR="0014363A" w:rsidRPr="00EB296A">
        <w:instrText xml:space="preserve"> ADDIN ZOTERO_ITEM CSL_CITATION {"citationID":"4UtgZJjL","properties":{"formattedCitation":"[1]","plainCitation":"[1]","noteIndex":0},"citationItems":[{"id":300,"uris":["http://zotero.org/users/local/SfwLnBLF/items/CAYVC8QN"],"itemData":{"id":300,"type":"article-journal","abstract":"In this article, we present our vision of the application scenarios, performance metrics, and potential key technologies of 6G wireless communication networks. We then comprehensively survey 6G wireless channel measurements, characteristics, and models for all frequency bands and all scenarios, focusing on millimeter-wave (mm-wave), terahertz, and optical wireless communication channels under all spectra; satellite, unmanned aerial vehicle (UAV), maritime, and underwater acoustic communication channels under global coverage scenarios; and high-speed train (HST), vehicle-to-vehicle (V2V), ultra-massive multiple-input, multiple-output (MIMO), orbital angular momentum (OAM), and industry Internet of Things (IoT) communication channels under full application scenarios. We also provide future research challenges of 6G channel measurements, a general standard 6G channel model framework, and models for intelligent reflection surface (IRS)-based 6G technologies and artificial intelligence (AI)-enabled channel measurements and models.","container-title":"IEEE Vehicular Technology Magazine","DOI":"10.1109/MVT.2020.3018436","ISSN":"1556-6080","issue":"4","note":"event-title: IEEE Vehicular Technology Magazine","page":"22-32","source":"IEEE Xplore","title":"6G Wireless Channel Measurements and Models: Trends and Challenges","title-short":"6G Wireless Channel Measurements and Models","volume":"15","author":[{"family":"Wang","given":"Cheng-Xiang"},{"family":"Huang","given":"Jie"},{"family":"Wang","given":"Haiming"},{"family":"Gao","given":"Xiqi"},{"family":"You","given":"Xiaohu"},{"family":"Hao","given":"Yang"}],"issued":{"date-parts":[["2020",12]]}}}],"schema":"https://github.com/citation-style-language/schema/raw/master/csl-citation.json"} </w:instrText>
      </w:r>
      <w:r w:rsidR="0014363A" w:rsidRPr="00EB296A">
        <w:fldChar w:fldCharType="separate"/>
      </w:r>
      <w:r w:rsidR="0014363A" w:rsidRPr="00EB296A">
        <w:t>[1]</w:t>
      </w:r>
      <w:r w:rsidR="0014363A" w:rsidRPr="00EB296A">
        <w:fldChar w:fldCharType="end"/>
      </w:r>
      <w:r w:rsidRPr="00EB296A">
        <w:t>. These developments are crucial for achieving smooth data exchange and control between vehicles, supporting various applications such as autonomous driving, intelligent transportation systems, and emergency response</w:t>
      </w:r>
      <w:r w:rsidR="00EF5283" w:rsidRPr="00EB296A">
        <w:t xml:space="preserve"> </w:t>
      </w:r>
      <w:r w:rsidR="0014363A" w:rsidRPr="00EB296A">
        <w:fldChar w:fldCharType="begin"/>
      </w:r>
      <w:r w:rsidR="0014363A" w:rsidRPr="00EB296A">
        <w:instrText xml:space="preserve"> ADDIN ZOTERO_ITEM CSL_CITATION {"citationID":"LwHr0RbV","properties":{"formattedCitation":"[2]","plainCitation":"[2]","noteIndex":0},"citationItems":[{"id":281,"uris":["http://zotero.org/users/local/SfwLnBLF/items/PV9WNB5L"],"itemData":{"id":281,"type":"article-journal","abstract":"Vehicular communication is characterized by a dynamic environment, high mobility, and comparatively low antenna heights on the communicating entities (vehicles and roadside units). These characteristics make vehicular propagation and channel modeling particularly challenging. In this article, we classify and describe the most relevant vehicular propagation and channel models, with a particular focus on the usability of the models for the evaluation of protocols and applications. We first classify the models based on the propagation mechanisms they employ and their implementation approach. We also classify the models based on the channel properties they implement and pay special attention to the usability of the models, including the complexity of implementation, scalability, and the input requirements (e.g., geographical data input). We also discuss the less-explored aspects in vehicular channel modeling, including modeling specific environments (e.g., tunnels, overpasses, and parking lots) and types of communicating vehicles (e.g., scooters and public transportation vehicles). We conclude by identifying the underresearched aspects of vehicular propagation and channel modeling that require further modeling and measurement studies.","container-title":"IEEE Vehicular Technology Magazine","DOI":"10.1109/MVT.2015.2410341","ISSN":"1556-6080","issue":"2","note":"event-title: IEEE Vehicular Technology Magazine","page":"55-66","source":"IEEE Xplore","title":"Vehicular Communications: Survey and Challenges of Channel and Propagation Models","title-short":"Vehicular Communications","volume":"10","author":[{"family":"Viriyasitavat","given":"Wantanee"},{"family":"Boban","given":"Mate"},{"family":"Tsai","given":"Hsin-Mu"},{"family":"Vasilakos","given":"Athanasios"}],"issued":{"date-parts":[["2015",6]]}}}],"schema":"https://github.com/citation-style-language/schema/raw/master/csl-citation.json"} </w:instrText>
      </w:r>
      <w:r w:rsidR="0014363A" w:rsidRPr="00EB296A">
        <w:fldChar w:fldCharType="separate"/>
      </w:r>
      <w:r w:rsidR="0014363A" w:rsidRPr="00EB296A">
        <w:t>[2]</w:t>
      </w:r>
      <w:r w:rsidR="0014363A" w:rsidRPr="00EB296A">
        <w:fldChar w:fldCharType="end"/>
      </w:r>
      <w:r w:rsidRPr="00EB296A">
        <w:t xml:space="preserve">. The core of V2V communication system improvement is the use of complex </w:t>
      </w:r>
      <w:r w:rsidR="007A2F1D" w:rsidRPr="00EB296A">
        <w:t>modelling</w:t>
      </w:r>
      <w:r w:rsidRPr="00EB296A">
        <w:t xml:space="preserve"> techniques that can accurately capture the inherent complex propagation characteristics in vehicle</w:t>
      </w:r>
      <w:r w:rsidR="00DA4349" w:rsidRPr="00EB296A">
        <w:t>-</w:t>
      </w:r>
      <w:r w:rsidRPr="00EB296A">
        <w:t>to</w:t>
      </w:r>
      <w:r w:rsidR="00DA4349" w:rsidRPr="00EB296A">
        <w:t>-</w:t>
      </w:r>
      <w:r w:rsidRPr="00EB296A">
        <w:t>vehicle communication channels</w:t>
      </w:r>
      <w:r w:rsidR="00037F95" w:rsidRPr="00EB296A">
        <w:t xml:space="preserve"> </w:t>
      </w:r>
      <w:r w:rsidR="0014363A" w:rsidRPr="00EB296A">
        <w:fldChar w:fldCharType="begin"/>
      </w:r>
      <w:r w:rsidR="00037F95" w:rsidRPr="00EB296A">
        <w:instrText xml:space="preserve"> ADDIN ZOTERO_ITEM CSL_CITATION {"citationID":"qJcLJBmC","properties":{"formattedCitation":"[3]","plainCitation":"[3]","noteIndex":0},"citationItems":[{"id":284,"uris":["http://zotero.org/users/local/SfwLnBLF/items/LB3Y2JHJ"],"itemData":{"id":284,"type":"paper-conference","abstract":"Inside a tunnel, electromagnetic wave propagation differs strongly from the well understood \"open-air\" situation. The characterization of the tunnel environment is crucial for deploying vehicular communication systems. In this paper we evaluate vehicle-to-vehicle (V2V) radio channel measurements inside a tunnel. We estimate the time-varying root mean square (rms) delay and Doppler spreads, as well as the excess delay and the maximum Doppler dispersion. The fading process in V2V communications is inherently non-stationary. Hence, we characterize the stationarity time, for which we can consider the fading process to be wide sense stationary. We show that the spreads, excess delay, and maximum Doppler dispersion are larger on average when both vehicles are inside the tunnel compared to the \"open-air\" situation. The temporal evolution of the stationarity time is highly influenced by the strength of time-varying multipath components and the distance between vehicles. Furthermore, we show the good fit of the rms delay and Doppler spreads to a lognormal distribution, as well as for the stationarity time. From our analysis we can conclude that the IEEE 802.11p standard will be robust towards inter-symbol and inter-carrier interference inside a tunnel.","container-title":"2011 IEEE 73rd Vehicular Technology Conference (VTC Spring)","DOI":"10.1109/VETECS.2011.5956510","event-title":"2011 IEEE 73rd Vehicular Technology Conference (VTC Spring)","note":"ISSN: 1550-2252","page":"1-5","source":"IEEE Xplore","title":"In-Tunnel Vehicular Radio Channel Characterization","URL":"https://ieeexplore.ieee.org/document/5956510/","author":[{"family":"Bernado","given":"Laura"},{"family":"Roma","given":"Anna"},{"family":"Paier","given":"Alexander"},{"family":"Zemen","given":"Thomas"},{"family":"Czink","given":"Nicolai"},{"family":"Karedal","given":"Johan"},{"family":"Thiel","given":"Andreas"},{"family":"Tufvesson","given":"Fredrik"},{"family":"Molisch","given":"Andreas F."},{"family":"Mecklenbrauker","given":"Christoph F."}],"accessed":{"date-parts":[["2024",5,2]]},"issued":{"date-parts":[["2011",5]]}}}],"schema":"https://github.com/citation-style-language/schema/raw/master/csl-citation.json"} </w:instrText>
      </w:r>
      <w:r w:rsidR="0014363A" w:rsidRPr="00EB296A">
        <w:fldChar w:fldCharType="separate"/>
      </w:r>
      <w:r w:rsidR="00037F95" w:rsidRPr="00EB296A">
        <w:t>[3]</w:t>
      </w:r>
      <w:r w:rsidR="0014363A" w:rsidRPr="00EB296A">
        <w:fldChar w:fldCharType="end"/>
      </w:r>
      <w:r w:rsidR="00037F95" w:rsidRPr="00EB296A">
        <w:t xml:space="preserve">, </w:t>
      </w:r>
      <w:r w:rsidR="00EB1793" w:rsidRPr="00EB296A">
        <w:fldChar w:fldCharType="begin"/>
      </w:r>
      <w:r w:rsidR="00EB1793" w:rsidRPr="00EB296A">
        <w:instrText xml:space="preserve"> ADDIN ZOTERO_ITEM CSL_CITATION {"citationID":"cIc6VkS6","properties":{"formattedCitation":"[4]","plainCitation":"[4]","noteIndex":0},"citationItems":[{"id":438,"uris":["http://zotero.org/users/local/SfwLnBLF/items/IW8B2SD3"],"itemData":{"id":438,"type":"article-journal","abstract":"Wave propagation in tunnels for vehicle-to-vehicle (V2V) communications scenarios is characterized by multiple diffuse reflections on tunnel surfaces as well as specular reflections on other objects inside the tunnel, leading to a nonstationary fading process. Such a fading process is difficult to model by ray tracing (RT), requiring a prohibitively high computational complexity due to the large number of diffuse reflections. In this paper, we propose two new ideas for modeling diffuse reflections in nonstationary scenarios: 1) We partition the nonstationary fading process into multiple stationarity regions with a given extent in time and frequency for which approximate wide-sense stationarity can be assumed; 2) we propose a hybrid model, tightly interlinking RT with a propagation graph, such that vertices for the propagation graph are obtained from interaction points calculated by RT for each stationarity region. We compare our hybrid model with measurement data in terms of the time-variant power-delay and the Doppler-power spectral-density as well as the root-mean square delay- and Doppler-spread. This analysis shows, that our hybrid model is the first numerical simulation model that is able to model diffuse reflections inside a tunnel with correct nonstationary (i.e., time-variant) temporal correlation for a nonstationary V2V communication link.","container-title":"IEEE Transactions on Vehicular Technology","DOI":"10.1109/TVT.2018.2839980","ISSN":"1939-9359","issue":"9","note":"event-title: IEEE Transactions on Vehicular Technology","page":"7955-7968","source":"IEEE Xplore","title":"A Hybrid Ray and Graph Model for Simulating Vehicle-to-Vehicle Channels in Tunnels","volume":"67","author":[{"family":"Gan","given":"Mingming"},{"family":"Steinböck","given":"Gerhard"},{"family":"Xu","given":"Zhinan"},{"family":"Pedersen","given":"Troels"},{"family":"Zemen","given":"Thomas"}],"issued":{"date-parts":[["2018",9]]}}}],"schema":"https://github.com/citation-style-language/schema/raw/master/csl-citation.json"} </w:instrText>
      </w:r>
      <w:r w:rsidR="00EB1793" w:rsidRPr="00EB296A">
        <w:fldChar w:fldCharType="separate"/>
      </w:r>
      <w:r w:rsidR="00EB1793" w:rsidRPr="00EB296A">
        <w:t>[4]</w:t>
      </w:r>
      <w:r w:rsidR="00EB1793" w:rsidRPr="00EB296A">
        <w:fldChar w:fldCharType="end"/>
      </w:r>
      <w:r w:rsidRPr="00EB296A">
        <w:t>.</w:t>
      </w:r>
    </w:p>
    <w:p w14:paraId="62DD9228" w14:textId="77777777" w:rsidR="00575939" w:rsidRPr="00EB296A" w:rsidRDefault="00575939" w:rsidP="00E67F91">
      <w:pPr>
        <w:pStyle w:val="a3"/>
        <w:spacing w:line="360" w:lineRule="auto"/>
        <w:ind w:left="720" w:right="879" w:firstLineChars="100" w:firstLine="240"/>
        <w:jc w:val="both"/>
      </w:pPr>
    </w:p>
    <w:p w14:paraId="693CF2DA" w14:textId="6CD06FC0" w:rsidR="00575939" w:rsidRPr="00EB296A" w:rsidRDefault="00575939" w:rsidP="00E67F91">
      <w:pPr>
        <w:pStyle w:val="a3"/>
        <w:spacing w:line="360" w:lineRule="auto"/>
        <w:ind w:left="720" w:right="879" w:firstLineChars="100" w:firstLine="240"/>
        <w:jc w:val="both"/>
      </w:pPr>
      <w:r w:rsidRPr="00EB296A">
        <w:t xml:space="preserve">Among various </w:t>
      </w:r>
      <w:r w:rsidR="007A2F1D" w:rsidRPr="00EB296A">
        <w:t>modelling</w:t>
      </w:r>
      <w:r w:rsidRPr="00EB296A">
        <w:t xml:space="preserve"> methods, the </w:t>
      </w:r>
      <w:proofErr w:type="gramStart"/>
      <w:r w:rsidRPr="00EB296A">
        <w:t>Geometry</w:t>
      </w:r>
      <w:proofErr w:type="gramEnd"/>
      <w:r w:rsidR="00DA4349" w:rsidRPr="00EB296A">
        <w:t>-</w:t>
      </w:r>
      <w:r w:rsidRPr="00EB296A">
        <w:t>Based Stochastic Model (GBSM) has become a particularly useful tool. GBSM provides a method for simplifying complex physical environments encountered in V2V communication scenarios into geometric representations, while still including fundamental factors such as line of sight (</w:t>
      </w:r>
      <w:proofErr w:type="spellStart"/>
      <w:r w:rsidRPr="00EB296A">
        <w:t>LoS</w:t>
      </w:r>
      <w:proofErr w:type="spellEnd"/>
      <w:r w:rsidRPr="00EB296A">
        <w:t>) and non</w:t>
      </w:r>
      <w:r w:rsidR="00DA4349" w:rsidRPr="00EB296A">
        <w:t>-</w:t>
      </w:r>
      <w:r w:rsidRPr="00EB296A">
        <w:t>line of sight (</w:t>
      </w:r>
      <w:proofErr w:type="spellStart"/>
      <w:r w:rsidRPr="00EB296A">
        <w:t>NLoS</w:t>
      </w:r>
      <w:proofErr w:type="spellEnd"/>
      <w:r w:rsidRPr="00EB296A">
        <w:t xml:space="preserve">) conditions, multipath propagation phenomena, and the influence of variable environmental factors </w:t>
      </w:r>
      <w:r w:rsidR="00EB1793" w:rsidRPr="00EB296A">
        <w:fldChar w:fldCharType="begin"/>
      </w:r>
      <w:r w:rsidR="00EB1793" w:rsidRPr="00EB296A">
        <w:instrText xml:space="preserve"> ADDIN ZOTERO_ITEM CSL_CITATION {"citationID":"T9wTCgpC","properties":{"formattedCitation":"[5]","plainCitation":"[5]","noteIndex":0},"citationItems":[{"id":289,"uris":["http://zotero.org/users/local/SfwLnBLF/items/ZAJEUYJZ"],"itemData":{"id":289,"type":"article-journal","abstract":"In this paper, we present a three-dimensional (3-D) wideband geometry-based channel model for multiple-input and multiple-output vehicle-to-vehicle (V2V) communication in tunnel environments. We introduce a two-cylinder model to describe moving vehicles, as well as multiple confocal semi-ellipsoid models to depict internal surfaces of tunnel walls. The received signal is constructed as a sum of direct line-of-sight propagations, rays with single and double interactions. The movement between the mobile transmitter and mobile receiver results in time-varying geometric statistics that make our channel model non-stationary. Using this channel model, the proposed channel characteristics are studied for different V2V scenarios. The numerical results demonstrate that the proposed 3-D non-wide-sense stationary (WSS) wideband channel model is practical for characterizing real V2V channels.","container-title":"IEEE Transactions on Vehicular Technology","DOI":"10.1109/TVT.2019.2918333","ISSN":"1939-9359","issue":"7","note":"event-title: IEEE Transactions on Vehicular Technology","page":"6257-6271","source":"IEEE Xplore","title":"A 3-D Non-Stationary Wideband Geometry-Based Channel Model for MIMO Vehicle-to-Vehicle Communications in Tunnel Environments","volume":"68","author":[{"family":"Jiang","given":"Hao"},{"family":"Zhang","given":"Zaichen"},{"family":"Wu","given":"Liang"},{"family":"Dang","given":"Jian"},{"family":"Gui","given":"Guan"}],"issued":{"date-parts":[["2019",7]]}}}],"schema":"https://github.com/citation-style-language/schema/raw/master/csl-citation.json"} </w:instrText>
      </w:r>
      <w:r w:rsidR="00EB1793" w:rsidRPr="00EB296A">
        <w:fldChar w:fldCharType="separate"/>
      </w:r>
      <w:r w:rsidR="00EB1793" w:rsidRPr="00EB296A">
        <w:t>[5]</w:t>
      </w:r>
      <w:r w:rsidR="00EB1793" w:rsidRPr="00EB296A">
        <w:fldChar w:fldCharType="end"/>
      </w:r>
      <w:r w:rsidRPr="00EB296A">
        <w:t xml:space="preserve">. By using GBSM, researchers and engineers can gain valuable insights into the </w:t>
      </w:r>
      <w:proofErr w:type="spellStart"/>
      <w:r w:rsidRPr="00EB296A">
        <w:t>behavior</w:t>
      </w:r>
      <w:proofErr w:type="spellEnd"/>
      <w:r w:rsidRPr="00EB296A">
        <w:t xml:space="preserve"> of wireless channels in different operating environments, enabling them to design and </w:t>
      </w:r>
      <w:r w:rsidR="00DA4349" w:rsidRPr="00EB296A">
        <w:t xml:space="preserve">optimise </w:t>
      </w:r>
      <w:r w:rsidRPr="00EB296A">
        <w:t>communication protocols and signal processing algorithms based on the specific requirements and limitations of V2V communication systems.</w:t>
      </w:r>
    </w:p>
    <w:p w14:paraId="623D8BBB" w14:textId="77777777" w:rsidR="00575939" w:rsidRPr="00EB296A" w:rsidRDefault="00575939" w:rsidP="00E67F91">
      <w:pPr>
        <w:pStyle w:val="a3"/>
        <w:spacing w:line="360" w:lineRule="auto"/>
        <w:ind w:left="720" w:right="879" w:firstLineChars="100" w:firstLine="240"/>
        <w:jc w:val="both"/>
      </w:pPr>
    </w:p>
    <w:p w14:paraId="6E266C68" w14:textId="3EAB3CC5" w:rsidR="00575939" w:rsidRPr="00EB296A" w:rsidRDefault="00575939" w:rsidP="00E67F91">
      <w:pPr>
        <w:pStyle w:val="a3"/>
        <w:spacing w:line="360" w:lineRule="auto"/>
        <w:ind w:left="720" w:right="879" w:firstLineChars="100" w:firstLine="240"/>
        <w:jc w:val="both"/>
      </w:pPr>
      <w:r w:rsidRPr="00EB296A">
        <w:t xml:space="preserve">However, although the traditional GBSM framework is useful in many scenarios </w:t>
      </w:r>
      <w:r w:rsidR="00EB1793" w:rsidRPr="00EB296A">
        <w:fldChar w:fldCharType="begin"/>
      </w:r>
      <w:r w:rsidR="001D2BF7" w:rsidRPr="00EB296A">
        <w:instrText xml:space="preserve"> ADDIN ZOTERO_ITEM CSL_CITATION {"citationID":"rjTBteBo","properties":{"formattedCitation":"[6]","plainCitation":"[6]","noteIndex":0},"citationItems":[{"id":292,"uris":["http://zotero.org/users/local/SfwLnBLF/items/HBAI7SPA"],"itemData":{"id":292,"type":"article-journal","abstract":"High-speed train (HST) communications in tunnels have attracted more and more research interests recently, especially within the framework of the fifth generation (5G) wireless networks. In this paper, based on cuboid-shape, three-dimensional (3D) non-stationary wideband geometry-based stochastic models (GBSMs) for HST tunnel scenarios are proposed. By considering the influence of the tunnel walls, a theoretical channel model is first established, which assumes clusters with an infinite number of scatterers randomly distributed on the tunnel walls. The corresponding simulation model is then developed and the method of equal areas is employed to obtain the discrete parameters, such as the azimuth and elevation angles. We derive and investigate the most important channel statistical properties of the proposed 3D GBSMs, including the time-variant autocorrelation function, spatial cross-correlation function, and Doppler power spectrum density. It is indicated that all statistical properties of the simulation model, verified by simulation results, can match very well with those of the theoretical model. Furthermore, a validation is presented by comparing the stationary regions of our proposed tunnel channel model to those of relevant measurement data.","container-title":"IEEE Transactions on Intelligent Transportation Systems","DOI":"10.1109/TITS.2019.2890992","ISSN":"1558-0016","issue":"1","note":"event-title: IEEE Transactions on Intelligent Transportation Systems","page":"259-272","source":"IEEE Xplore","title":"3D Non-Stationary Wideband Tunnel Channel Models for 5G High-Speed Train Wireless Communications","volume":"21","author":[{"family":"Liu","given":"Yu"},{"family":"Wang","given":"Cheng-Xiang"},{"family":"Lopez","given":"Carlos F."},{"family":"Goussetis","given":"George"},{"family":"Yang","given":"Yang"},{"family":"Karagiannidis","given":"George K."}],"issued":{"date-parts":[["2020",1]]}}}],"schema":"https://github.com/citation-style-language/schema/raw/master/csl-citation.json"} </w:instrText>
      </w:r>
      <w:r w:rsidR="00EB1793" w:rsidRPr="00EB296A">
        <w:fldChar w:fldCharType="separate"/>
      </w:r>
      <w:r w:rsidR="001D2BF7" w:rsidRPr="00EB296A">
        <w:t>[6]</w:t>
      </w:r>
      <w:r w:rsidR="00EB1793" w:rsidRPr="00EB296A">
        <w:fldChar w:fldCharType="end"/>
      </w:r>
      <w:r w:rsidRPr="00EB296A">
        <w:t xml:space="preserve">, its applicability is limited in certain environments, especially those where geometric structures and propagation conditions undergo dynamic changes </w:t>
      </w:r>
      <w:r w:rsidR="001D2BF7" w:rsidRPr="00EB296A">
        <w:fldChar w:fldCharType="begin"/>
      </w:r>
      <w:r w:rsidR="001D2BF7" w:rsidRPr="00EB296A">
        <w:instrText xml:space="preserve"> ADDIN ZOTERO_ITEM CSL_CITATION {"citationID":"IRiJanJO","properties":{"formattedCitation":"[7]","plainCitation":"[7]","noteIndex":0},"citationItems":[{"id":276,"uris":["http://zotero.org/users/local/SfwLnBLF/items/SGITNGF6"],"itemData":{"id":276,"type":"article-journal","abstract":"In this paper, a generic and adaptive geometrybased stochastic model (GBSM) is proposed for non-isotropic multiple-input multiple-output (MIMO) mobile-to-mobile (M2M) Ricean fading channels. The proposed model employs a combined two-ring model and ellipse model, where the received signal is constructed as a sum of the line-of-sight, single-, and doublebounced rays with different energies. This makes the model sufficiently generic and adaptable to a variety of M2M scenarios (macro-, micro-, and pico-cells). More importantly, our model is the first GBSM that has the ability to study the impact of the vehicular traffic density on channel characteristics. From the proposed model, the space-time-frequency correlation function and the corresponding space-Doppler-frequency power spectral density (PSD) of any two sub-channels are derived for a non-isotropic scattering environment. Based on the detailed investigation of correlations and PSDs, some interesting observations and useful conclusions are obtained. These observations and conclusions can be considered as a guidance for setting important parameters of our model appropriately and building up more purposeful measurement campaigns in the future. Finally, close agreement is achieved between the theoretical results and measured data, demonstrating the utility of the proposed model.","container-title":"IEEE Transactions on Wireless Communications","DOI":"10.1109/TWC.2009.081560","ISSN":"1558-2248","issue":"9","note":"event-title: IEEE Transactions on Wireless Communications","page":"4824-4835","source":"IEEE Xplore","title":"An adaptive geometry-based stochastic model for non-isotropic MIMO mobile-to-mobile channels","volume":"8","author":[{"family":"Cheng","given":"Xiang"},{"family":"Wang","given":"Cheng-Xiang"},{"family":"Laurenson","given":"David I."},{"family":"Salous","given":"Sana"},{"family":"Vasilakos","given":"Athanasios V."}],"issued":{"date-parts":[["2009",9]]}}}],"schema":"https://github.com/citation-style-language/schema/raw/master/csl-citation.json"} </w:instrText>
      </w:r>
      <w:r w:rsidR="001D2BF7" w:rsidRPr="00EB296A">
        <w:fldChar w:fldCharType="separate"/>
      </w:r>
      <w:r w:rsidR="001D2BF7" w:rsidRPr="00EB296A">
        <w:t>[7]</w:t>
      </w:r>
      <w:r w:rsidR="001D2BF7" w:rsidRPr="00EB296A">
        <w:fldChar w:fldCharType="end"/>
      </w:r>
      <w:r w:rsidRPr="00EB296A">
        <w:t xml:space="preserve">. One challenging scenario is the communication between vehicles in a tunnel environment. Tunnels pose unique propagation </w:t>
      </w:r>
      <w:r w:rsidRPr="00EB296A">
        <w:lastRenderedPageBreak/>
        <w:t xml:space="preserve">challenges due to their limited space, irregular shape, and the presence of reflective surfaces that may cause multipath interference and signal attenuation </w:t>
      </w:r>
      <w:r w:rsidR="004C3092" w:rsidRPr="00EB296A">
        <w:fldChar w:fldCharType="begin"/>
      </w:r>
      <w:r w:rsidR="00C94276" w:rsidRPr="00EB296A">
        <w:instrText xml:space="preserve"> ADDIN ZOTERO_ITEM CSL_CITATION {"citationID":"NxnUzyhy","properties":{"formattedCitation":"[8]","plainCitation":"[8]","noteIndex":0},"citationItems":[{"id":441,"uris":["http://zotero.org/users/local/SfwLnBLF/items/5BEYWS5L"],"itemData":{"id":441,"type":"paper-conference","abstract":"In an effort to improve positioning accuracy in Vehicular Ad hoc NETworks (VANETs), Cooperative Localization (CLoc) has been proposed to fuse relative observations from Vehicle-to-Vehicle (V2V) communication devices with absolute observations from on-board resources such as Global Navigation Satellite Systems (GNSS), Inertial Measurement Units (IMU), and Wheel Speed Sensors (WSSs). In challenging but common tunnel environments, prolonged GNSS outages and unsustainable error accumulation of inertial sensors over time (e.g., gyroscopes) lead to the fast divergence of position estimates. In this paper, we aim at resolving this problem by relying on additional Vehicle-to-Infrastructure (V2I) measurements, making use of RoadSide Units (RSUs) internally to the tunnel. In particular, we explore practical trade-offs between V2I technology (i.e., Impulse Radio - Ultra WideBand (IR-UWB) or ITS-G5) and RSUs deployment costs (i.e., in terms of density and geometric configuration), while improving CLoc absolute accuracy. We also consider combining this solution with lane detection capabilities (e.g., camera-based) and associated road information, while comparing it with a more conventional approach based on GNSS repeaters.","container-title":"2017 IEEE Intelligent Vehicles Symposium (IV)","DOI":"10.1109/IVS.2017.7995902","event-title":"2017 IEEE Intelligent Vehicles Symposium (IV)","page":"1372-1377","source":"IEEE Xplore","title":"Robust data fusion for cooperative vehicular localization in tunnels","URL":"https://ieeexplore.ieee.org/document/7995902","author":[{"family":"Hoang","given":"Gia-Minh"},{"family":"Denis","given":"Benoît"},{"family":"Härri","given":"Jérôme"},{"family":"Slock","given":"Dirk T. M."}],"accessed":{"date-parts":[["2024",7,18]]},"issued":{"date-parts":[["2017",6]]}}}],"schema":"https://github.com/citation-style-language/schema/raw/master/csl-citation.json"} </w:instrText>
      </w:r>
      <w:r w:rsidR="004C3092" w:rsidRPr="00EB296A">
        <w:fldChar w:fldCharType="separate"/>
      </w:r>
      <w:r w:rsidR="00C94276" w:rsidRPr="00EB296A">
        <w:t>[8]</w:t>
      </w:r>
      <w:r w:rsidR="004C3092" w:rsidRPr="00EB296A">
        <w:fldChar w:fldCharType="end"/>
      </w:r>
      <w:r w:rsidR="00C94276" w:rsidRPr="00EB296A">
        <w:t xml:space="preserve">, </w:t>
      </w:r>
      <w:r w:rsidR="00C94276" w:rsidRPr="00EB296A">
        <w:fldChar w:fldCharType="begin"/>
      </w:r>
      <w:r w:rsidR="00C94276" w:rsidRPr="00EB296A">
        <w:instrText xml:space="preserve"> ADDIN ZOTERO_ITEM CSL_CITATION {"citationID":"ECasYbMX","properties":{"formattedCitation":"[9]","plainCitation":"[9]","noteIndex":0},"citationItems":[{"id":443,"uris":["http://zotero.org/users/local/SfwLnBLF/items/PH7SESAE"],"itemData":{"id":443,"type":"paper-conference","abstract":"New automated solutions are needed, e.g., in mining industry to improve efficiency and productivity of every process. In addition, costs have to be reduced, and health and safety of employees need to be enhanced. This paper studies vehicle-to-vehicle (V2V) communication to be utilized in, e.g., mining vehicles in a tunnel to increase safety and productivity of a transportation of mining goods. The objective of the paper is to experimentally evaluate maximum achievable range of WiFi radio in a real tunnel environment including line-of-sight (LOS) and non-LOS (NLOS) links. The measurement campaign was carried out in an artificial tunnel using commercial off-the-shelf WiFi radios and antennas. The experimental system was able to reach 150 m range when applying a single data stream, and 100 m for two simultaneous data streams without loss in throughput.","container-title":"2013 IEEE 77th Vehicular Technology Conference (VTC Spring)","DOI":"10.1109/VTCSpring.2013.6691878","event-title":"2013 IEEE 77th Vehicular Technology Conference (VTC Spring)","note":"ISSN: 1550-2252","page":"1-5","source":"IEEE Xplore","title":"An Experimental Evaluation of WiFi-Based Vehicle-to-Vehicle (V2V) Communication in a Tunnel","URL":"https://ieeexplore.ieee.org/document/6691878","author":[{"family":"Viittala","given":"Harri"},{"family":"Soderi","given":"Simone"},{"family":"Saloranta","given":"Jani"},{"family":"Hamalainen","given":"Matti"},{"family":"Iinatti","given":"Jari"}],"accessed":{"date-parts":[["2024",7,18]]},"issued":{"date-parts":[["2013",6]]}}}],"schema":"https://github.com/citation-style-language/schema/raw/master/csl-citation.json"} </w:instrText>
      </w:r>
      <w:r w:rsidR="00C94276" w:rsidRPr="00EB296A">
        <w:fldChar w:fldCharType="separate"/>
      </w:r>
      <w:r w:rsidR="00C94276" w:rsidRPr="00EB296A">
        <w:t>[9]</w:t>
      </w:r>
      <w:r w:rsidR="00C94276" w:rsidRPr="00EB296A">
        <w:fldChar w:fldCharType="end"/>
      </w:r>
      <w:r w:rsidR="00C94276" w:rsidRPr="00EB296A">
        <w:t xml:space="preserve">, </w:t>
      </w:r>
      <w:r w:rsidR="00C94276" w:rsidRPr="00EB296A">
        <w:fldChar w:fldCharType="begin"/>
      </w:r>
      <w:r w:rsidR="00C94276" w:rsidRPr="00EB296A">
        <w:instrText xml:space="preserve"> ADDIN ZOTERO_ITEM CSL_CITATION {"citationID":"MtPNgoQC","properties":{"formattedCitation":"[10]","plainCitation":"[10]","noteIndex":0},"citationItems":[{"id":444,"uris":["http://zotero.org/users/local/SfwLnBLF/items/5Q6RSDNY"],"itemData":{"id":444,"type":"paper-conference","abstract":"In this contribution, we discuss and analyze results from real-world performance measurements for IEEE 802.11p along motorway A22 near Vienna, Austria. More specifically, we evaluate the frame success ratio and goodput of the IEEE 802.11p physical layer for a vehicle-to-vehicle scenario in a tunnel. We report and discuss the observed frame success ratios and goodputs for radio channels between the transmit and the receive antenna with and without a line-of-sight component, and investigate the impact of the propagation environment and the traffic situation inside the tunnel.","container-title":"2011 XXXth URSI General Assembly and Scientific Symposium","DOI":"10.1109/URSIGASS.2011.6050543","event-title":"2011 XXXth URSI General Assembly and Scientific Symposium","page":"1-4","source":"IEEE Xplore","title":"Performance analysis of vehicle-to-vehicle tunnel measurements at 5.9 GHz","URL":"https://ieeexplore.ieee.org/document/6050543","author":[{"family":"Shivaldova","given":"V."},{"family":"Maier","given":"G."},{"family":"Smely","given":"D."},{"family":"Czink","given":"N."},{"family":"Paier","given":"A."},{"family":"Mecklenbräuker","given":"C. F."}],"accessed":{"date-parts":[["2024",7,18]]},"issued":{"date-parts":[["2011",8]]}}}],"schema":"https://github.com/citation-style-language/schema/raw/master/csl-citation.json"} </w:instrText>
      </w:r>
      <w:r w:rsidR="00C94276" w:rsidRPr="00EB296A">
        <w:fldChar w:fldCharType="separate"/>
      </w:r>
      <w:r w:rsidR="00C94276" w:rsidRPr="00EB296A">
        <w:t>[10]</w:t>
      </w:r>
      <w:r w:rsidR="00C94276" w:rsidRPr="00EB296A">
        <w:fldChar w:fldCharType="end"/>
      </w:r>
      <w:r w:rsidRPr="00EB296A">
        <w:t xml:space="preserve">. In addition, the movement of vehicles within tunnels introduces additional complexity, resulting in non-stationary channel conditions that traditional stationary channel models </w:t>
      </w:r>
      <w:proofErr w:type="spellStart"/>
      <w:r w:rsidRPr="00EB296A">
        <w:t>can</w:t>
      </w:r>
      <w:r w:rsidR="0050024E" w:rsidRPr="00EB296A">
        <w:t xml:space="preserve"> </w:t>
      </w:r>
      <w:r w:rsidRPr="00EB296A">
        <w:t>not</w:t>
      </w:r>
      <w:proofErr w:type="spellEnd"/>
      <w:r w:rsidRPr="00EB296A">
        <w:t xml:space="preserve"> fully capture</w:t>
      </w:r>
      <w:r w:rsidR="00C94276" w:rsidRPr="00EB296A">
        <w:t xml:space="preserve"> </w:t>
      </w:r>
      <w:r w:rsidR="00C94276" w:rsidRPr="00EB296A">
        <w:fldChar w:fldCharType="begin"/>
      </w:r>
      <w:r w:rsidR="00C94276" w:rsidRPr="00EB296A">
        <w:instrText xml:space="preserve"> ADDIN ZOTERO_ITEM CSL_CITATION {"citationID":"rIJhkFH2","properties":{"formattedCitation":"[11]","plainCitation":"[11]","noteIndex":0},"citationItems":[{"id":447,"uris":["http://zotero.org/users/local/SfwLnBLF/items/Y5XEWH4R"],"itemData":{"id":447,"type":"article-journal","abstract":"Wireless channel characterization and modeling is the foundation of vehicular communication systems. However, most of the existing researches on vehicle-to-vehicle (V2V) channel are aimed at the traditional scenarios such as urban and suburban, and the researches on some complicated vehicular scenarios are insufficient. For example, little attention is paid to viaduct, tunnel, and cutting scenarios in vehicular communications, and these complex scenarios often become the high-incidence area of communication interruption, and then affect the overall performance of the vehicular communication system due to the bad and unique channel characteristics. In this paper, to fill this gap, time-varying characteristics of V2V channels in viaduct, tunnel, and cutting scenarios are investigated. Specifically, based on 5.9 GHz channel measurements, channel non-stationarity is quantitatively evaluated and compared. Further, a detailed analysis of time-varying power and delay of multipath components (MPCs) is presented. Based on the obtained results, the mechanism of physical environment affecting channel characteristics is analyzed, and the impacts of vehicular scenarios are quantified. Besides, the impacts of scenarios on the spatial distribution of MPCs are investigated. The angular distributions of MPCs in the three typical V2V scenarios are revealed, and the corresponding statistical characteristics are presented. Moreover, the characteristics of MPC clusters in different scenarios are further quantified and analyzed, such as MPC number in each cluster and cluster lifetime. It is revealed that the non-stationarity of the V2V channel originates from the birth-death process of MPC clusters, and the birth-death process is modeled statistically. The results in the paper show the V2V channel propagation mechanism and can be used for the design of vehicular communication systems in complicated scenarios.","container-title":"IEEE Transactions on Vehicular Technology","DOI":"10.1109/TVT.2021.3096973","ISSN":"1939-9359","issue":"9","note":"event-title: IEEE Transactions on Vehicular Technology","page":"8387-8400","source":"IEEE Xplore","title":"Non-Stationary Vehicular Channel Characterization in Complicated Scenarios","volume":"70","author":[{"family":"Yang","given":"Mi"},{"family":"Ai","given":"Bo"},{"family":"He","given":"Ruisi"},{"family":"Ma","given":"Zhangfeng"},{"family":"Zhong","given":"Zhangdui"},{"family":"Wang","given":"Junhong"},{"family":"Pei","given":"Li"},{"family":"Li","given":"Yujian"},{"family":"Li","given":"Jing"},{"family":"Wang","given":"Ning"}],"issued":{"date-parts":[["2021",9]]}}}],"schema":"https://github.com/citation-style-language/schema/raw/master/csl-citation.json"} </w:instrText>
      </w:r>
      <w:r w:rsidR="00C94276" w:rsidRPr="00EB296A">
        <w:fldChar w:fldCharType="separate"/>
      </w:r>
      <w:r w:rsidR="00C94276" w:rsidRPr="00EB296A">
        <w:t>[11]</w:t>
      </w:r>
      <w:r w:rsidR="00C94276" w:rsidRPr="00EB296A">
        <w:fldChar w:fldCharType="end"/>
      </w:r>
      <w:r w:rsidRPr="00EB296A">
        <w:t>.</w:t>
      </w:r>
    </w:p>
    <w:p w14:paraId="5319CC10" w14:textId="77777777" w:rsidR="00575939" w:rsidRPr="00EB296A" w:rsidRDefault="00575939" w:rsidP="00E67F91">
      <w:pPr>
        <w:pStyle w:val="a3"/>
        <w:spacing w:line="360" w:lineRule="auto"/>
        <w:ind w:left="720" w:right="879" w:firstLineChars="100" w:firstLine="240"/>
        <w:jc w:val="both"/>
      </w:pPr>
    </w:p>
    <w:p w14:paraId="0EFF84AF" w14:textId="135C1B94" w:rsidR="00575939" w:rsidRPr="00EB296A" w:rsidRDefault="00575939" w:rsidP="00E67F91">
      <w:pPr>
        <w:pStyle w:val="a3"/>
        <w:spacing w:line="360" w:lineRule="auto"/>
        <w:ind w:left="720" w:right="879" w:firstLineChars="100" w:firstLine="240"/>
        <w:jc w:val="both"/>
      </w:pPr>
      <w:r w:rsidRPr="00EB296A">
        <w:t xml:space="preserve">To address these challenges, there is an urgent need to develop a new channel </w:t>
      </w:r>
      <w:r w:rsidR="007A2F1D" w:rsidRPr="00EB296A">
        <w:t>modelling</w:t>
      </w:r>
      <w:r w:rsidRPr="00EB296A">
        <w:t xml:space="preserve"> framework specifically designed for vehicle</w:t>
      </w:r>
      <w:r w:rsidR="0050024E" w:rsidRPr="00EB296A">
        <w:t>-</w:t>
      </w:r>
      <w:r w:rsidRPr="00EB296A">
        <w:t>to</w:t>
      </w:r>
      <w:r w:rsidR="0050024E" w:rsidRPr="00EB296A">
        <w:t>-</w:t>
      </w:r>
      <w:r w:rsidRPr="00EB296A">
        <w:t>vehicle communication in tunnel environments. This study aims to supplement the existing literature on V2V communication systems in tunnel environments, and contribute to building a more robust and reliable V2V communication system that can support a wide range of applications in tunnel environments.</w:t>
      </w:r>
    </w:p>
    <w:p w14:paraId="2AF3D40A" w14:textId="77777777" w:rsidR="00932D02" w:rsidRPr="00EB296A" w:rsidRDefault="00932D02" w:rsidP="00D83127">
      <w:pPr>
        <w:pStyle w:val="a3"/>
        <w:spacing w:before="6" w:line="360" w:lineRule="auto"/>
        <w:rPr>
          <w:sz w:val="27"/>
        </w:rPr>
      </w:pPr>
    </w:p>
    <w:p w14:paraId="671A4664" w14:textId="77777777" w:rsidR="00932D02" w:rsidRPr="00EB296A" w:rsidRDefault="00EA6267" w:rsidP="00D83127">
      <w:pPr>
        <w:pStyle w:val="2"/>
        <w:numPr>
          <w:ilvl w:val="1"/>
          <w:numId w:val="29"/>
        </w:numPr>
        <w:tabs>
          <w:tab w:val="left" w:pos="1295"/>
          <w:tab w:val="left" w:pos="1296"/>
        </w:tabs>
        <w:spacing w:line="360" w:lineRule="auto"/>
        <w:ind w:left="1295"/>
      </w:pPr>
      <w:bookmarkStart w:id="17" w:name="1.2_AIM"/>
      <w:bookmarkStart w:id="18" w:name="_Toc175184297"/>
      <w:bookmarkEnd w:id="17"/>
      <w:r w:rsidRPr="00EB296A">
        <w:t>AIM</w:t>
      </w:r>
      <w:bookmarkEnd w:id="18"/>
    </w:p>
    <w:p w14:paraId="760B6475" w14:textId="77777777" w:rsidR="00932D02" w:rsidRPr="00EB296A" w:rsidRDefault="00932D02" w:rsidP="00D83127">
      <w:pPr>
        <w:pStyle w:val="a3"/>
        <w:spacing w:before="3" w:line="360" w:lineRule="auto"/>
      </w:pPr>
    </w:p>
    <w:p w14:paraId="2E19DF8E" w14:textId="672859F5" w:rsidR="00932D02" w:rsidRPr="00EB296A" w:rsidRDefault="00A86F8B" w:rsidP="00E67F91">
      <w:pPr>
        <w:pStyle w:val="a3"/>
        <w:spacing w:before="1" w:line="360" w:lineRule="auto"/>
        <w:ind w:left="720" w:right="879" w:firstLineChars="100" w:firstLine="240"/>
        <w:jc w:val="both"/>
      </w:pPr>
      <w:r w:rsidRPr="00EB296A">
        <w:t>This research activity aims to develop and optimise novel geometry-based channel models specifically suited for V2V communication within tunnel environments in order to address issues like limited line-of-sight opportunities and multipath propagation to enhance communication reliability and efficiency.</w:t>
      </w:r>
    </w:p>
    <w:p w14:paraId="31A21896" w14:textId="77777777" w:rsidR="00932D02" w:rsidRPr="00EB296A" w:rsidRDefault="00932D02" w:rsidP="00D83127">
      <w:pPr>
        <w:pStyle w:val="a3"/>
        <w:spacing w:before="3" w:line="360" w:lineRule="auto"/>
      </w:pPr>
    </w:p>
    <w:p w14:paraId="32960FB4" w14:textId="77777777" w:rsidR="00932D02" w:rsidRPr="00EB296A" w:rsidRDefault="00EA6267" w:rsidP="00D83127">
      <w:pPr>
        <w:pStyle w:val="2"/>
        <w:numPr>
          <w:ilvl w:val="1"/>
          <w:numId w:val="29"/>
        </w:numPr>
        <w:tabs>
          <w:tab w:val="left" w:pos="1295"/>
          <w:tab w:val="left" w:pos="1296"/>
        </w:tabs>
        <w:spacing w:line="360" w:lineRule="auto"/>
        <w:ind w:left="1295"/>
      </w:pPr>
      <w:bookmarkStart w:id="19" w:name="1.3_OBJECTIVES"/>
      <w:bookmarkStart w:id="20" w:name="_Toc175184298"/>
      <w:bookmarkEnd w:id="19"/>
      <w:r w:rsidRPr="00EB296A">
        <w:t>OBJECTIVES</w:t>
      </w:r>
      <w:bookmarkEnd w:id="20"/>
    </w:p>
    <w:p w14:paraId="41E544BB" w14:textId="77777777" w:rsidR="00932D02" w:rsidRPr="00EB296A" w:rsidRDefault="00932D02" w:rsidP="00D83127">
      <w:pPr>
        <w:pStyle w:val="a3"/>
        <w:spacing w:line="360" w:lineRule="auto"/>
        <w:rPr>
          <w:sz w:val="30"/>
        </w:rPr>
      </w:pPr>
    </w:p>
    <w:p w14:paraId="138A99B2" w14:textId="11D22CB1" w:rsidR="00932D02" w:rsidRPr="00EB296A" w:rsidRDefault="00EA6267" w:rsidP="00E67F91">
      <w:pPr>
        <w:pStyle w:val="a3"/>
        <w:spacing w:line="360" w:lineRule="auto"/>
        <w:ind w:left="720" w:right="879" w:firstLineChars="100" w:firstLine="240"/>
        <w:jc w:val="both"/>
      </w:pPr>
      <w:r w:rsidRPr="00EB296A">
        <w:t>The objectives of this study are showed as follows.</w:t>
      </w:r>
    </w:p>
    <w:p w14:paraId="11B19B1C" w14:textId="77777777" w:rsidR="00EA6267" w:rsidRPr="00EB296A" w:rsidRDefault="00EA6267" w:rsidP="00E67F91">
      <w:pPr>
        <w:pStyle w:val="a3"/>
        <w:spacing w:line="360" w:lineRule="auto"/>
        <w:ind w:left="720" w:right="879" w:firstLineChars="100" w:firstLine="240"/>
      </w:pPr>
    </w:p>
    <w:p w14:paraId="4876B07C" w14:textId="79F352DB" w:rsidR="00A86F8B" w:rsidRPr="00EB296A" w:rsidRDefault="00A86F8B" w:rsidP="00E67F91">
      <w:pPr>
        <w:tabs>
          <w:tab w:val="left" w:pos="1639"/>
        </w:tabs>
        <w:spacing w:line="360" w:lineRule="auto"/>
        <w:ind w:left="720" w:right="879" w:firstLineChars="100" w:firstLine="240"/>
        <w:jc w:val="both"/>
        <w:rPr>
          <w:sz w:val="24"/>
          <w:szCs w:val="24"/>
        </w:rPr>
      </w:pPr>
      <w:r w:rsidRPr="00EB296A">
        <w:rPr>
          <w:sz w:val="24"/>
          <w:szCs w:val="24"/>
        </w:rPr>
        <w:t>Examine and evaluate the current literature: Perform a thorough analysis of the body of research on geometry-based channel modelling methods and how they are used in tunnel contexts for V2V communication systems. Determine the main obstacles and variables affecting the effectiveness and dependability of communication in tunnel contexts.</w:t>
      </w:r>
    </w:p>
    <w:p w14:paraId="0C5D6A47" w14:textId="77777777" w:rsidR="00A86F8B" w:rsidRPr="00EB296A" w:rsidRDefault="00A86F8B" w:rsidP="00E67F91">
      <w:pPr>
        <w:tabs>
          <w:tab w:val="left" w:pos="1639"/>
        </w:tabs>
        <w:spacing w:line="360" w:lineRule="auto"/>
        <w:ind w:left="720" w:right="879" w:firstLineChars="100" w:firstLine="240"/>
        <w:jc w:val="both"/>
        <w:rPr>
          <w:sz w:val="24"/>
          <w:szCs w:val="24"/>
        </w:rPr>
      </w:pPr>
    </w:p>
    <w:p w14:paraId="76C2E87A" w14:textId="77777777" w:rsidR="00A86F8B" w:rsidRPr="00EB296A" w:rsidRDefault="00A86F8B" w:rsidP="00E67F91">
      <w:pPr>
        <w:tabs>
          <w:tab w:val="left" w:pos="1639"/>
        </w:tabs>
        <w:spacing w:line="360" w:lineRule="auto"/>
        <w:ind w:left="720" w:right="879" w:firstLineChars="100" w:firstLine="240"/>
        <w:jc w:val="both"/>
        <w:rPr>
          <w:sz w:val="24"/>
          <w:szCs w:val="24"/>
        </w:rPr>
      </w:pPr>
      <w:r w:rsidRPr="00EB296A">
        <w:rPr>
          <w:sz w:val="24"/>
          <w:szCs w:val="24"/>
        </w:rPr>
        <w:t xml:space="preserve">Model development: Create innovative geometry-based channel models that are especially suited for V2V communication in tunnel contexts, taking into account characteristics related to the environment, multipath propagation, and restricted opportunities for loss of service. </w:t>
      </w:r>
    </w:p>
    <w:p w14:paraId="2E5D837D" w14:textId="77777777" w:rsidR="00A86F8B" w:rsidRPr="00EB296A" w:rsidRDefault="00A86F8B" w:rsidP="00E67F91">
      <w:pPr>
        <w:tabs>
          <w:tab w:val="left" w:pos="1639"/>
        </w:tabs>
        <w:spacing w:line="360" w:lineRule="auto"/>
        <w:ind w:left="720" w:right="879" w:firstLineChars="100" w:firstLine="240"/>
        <w:jc w:val="both"/>
        <w:rPr>
          <w:sz w:val="24"/>
          <w:szCs w:val="24"/>
        </w:rPr>
      </w:pPr>
    </w:p>
    <w:p w14:paraId="548A0CEE" w14:textId="77777777" w:rsidR="00A86F8B" w:rsidRDefault="00A86F8B" w:rsidP="00E67F91">
      <w:pPr>
        <w:tabs>
          <w:tab w:val="left" w:pos="1639"/>
        </w:tabs>
        <w:spacing w:line="360" w:lineRule="auto"/>
        <w:ind w:left="720" w:right="879" w:firstLineChars="100" w:firstLine="240"/>
        <w:jc w:val="both"/>
        <w:rPr>
          <w:sz w:val="24"/>
          <w:szCs w:val="24"/>
        </w:rPr>
      </w:pPr>
      <w:r w:rsidRPr="00EB296A">
        <w:rPr>
          <w:sz w:val="24"/>
          <w:szCs w:val="24"/>
        </w:rPr>
        <w:t xml:space="preserve">Analysis and appraisal of performance: Evaluate the suggested channel models' performance in terms of throughput, latency, and communication dependability by </w:t>
      </w:r>
      <w:r w:rsidRPr="00EB296A">
        <w:rPr>
          <w:sz w:val="24"/>
          <w:szCs w:val="24"/>
        </w:rPr>
        <w:lastRenderedPageBreak/>
        <w:t xml:space="preserve">contrasting it with the models and standards that are currently in use. Determine methods and approaches for reducing the impact of multipath propagation and restricted </w:t>
      </w:r>
      <w:proofErr w:type="spellStart"/>
      <w:r w:rsidRPr="00EB296A">
        <w:rPr>
          <w:sz w:val="24"/>
          <w:szCs w:val="24"/>
        </w:rPr>
        <w:t>LoS</w:t>
      </w:r>
      <w:proofErr w:type="spellEnd"/>
      <w:r w:rsidRPr="00EB296A">
        <w:rPr>
          <w:sz w:val="24"/>
          <w:szCs w:val="24"/>
        </w:rPr>
        <w:t xml:space="preserve"> in tunnel situations in order to improve the dependability and effectiveness of V2V communication systems.</w:t>
      </w:r>
    </w:p>
    <w:p w14:paraId="1EFF3EC2" w14:textId="77777777" w:rsidR="00E67F91" w:rsidRPr="00EB296A" w:rsidRDefault="00E67F91" w:rsidP="00E67F91">
      <w:pPr>
        <w:tabs>
          <w:tab w:val="left" w:pos="1639"/>
        </w:tabs>
        <w:spacing w:line="360" w:lineRule="auto"/>
        <w:ind w:left="720" w:right="879" w:firstLineChars="100" w:firstLine="240"/>
        <w:jc w:val="both"/>
        <w:rPr>
          <w:sz w:val="24"/>
          <w:szCs w:val="24"/>
        </w:rPr>
      </w:pPr>
    </w:p>
    <w:p w14:paraId="4B2D1046" w14:textId="5B88343D" w:rsidR="00932D02" w:rsidRPr="00EB296A" w:rsidRDefault="00EA6267" w:rsidP="00D83127">
      <w:pPr>
        <w:pStyle w:val="2"/>
        <w:numPr>
          <w:ilvl w:val="1"/>
          <w:numId w:val="29"/>
        </w:numPr>
        <w:tabs>
          <w:tab w:val="left" w:pos="1295"/>
          <w:tab w:val="left" w:pos="1296"/>
        </w:tabs>
        <w:spacing w:before="1" w:line="360" w:lineRule="auto"/>
        <w:ind w:left="1295"/>
      </w:pPr>
      <w:bookmarkStart w:id="21" w:name="_Toc173330616"/>
      <w:bookmarkStart w:id="22" w:name="_Toc173330617"/>
      <w:bookmarkStart w:id="23" w:name="_Toc173330618"/>
      <w:bookmarkStart w:id="24" w:name="1.4_STRUCTURE_OF_THE_PROJECT"/>
      <w:bookmarkStart w:id="25" w:name="_Toc175184299"/>
      <w:bookmarkEnd w:id="21"/>
      <w:bookmarkEnd w:id="22"/>
      <w:bookmarkEnd w:id="23"/>
      <w:bookmarkEnd w:id="24"/>
      <w:r w:rsidRPr="00EB296A">
        <w:t>STRUCTURE</w:t>
      </w:r>
      <w:r w:rsidRPr="00EB296A">
        <w:rPr>
          <w:spacing w:val="-5"/>
        </w:rPr>
        <w:t xml:space="preserve"> </w:t>
      </w:r>
      <w:r w:rsidRPr="00EB296A">
        <w:t>OF</w:t>
      </w:r>
      <w:r w:rsidRPr="00EB296A">
        <w:rPr>
          <w:spacing w:val="-5"/>
        </w:rPr>
        <w:t xml:space="preserve"> </w:t>
      </w:r>
      <w:r w:rsidRPr="00EB296A">
        <w:t>THE</w:t>
      </w:r>
      <w:r w:rsidRPr="00EB296A">
        <w:rPr>
          <w:spacing w:val="-2"/>
        </w:rPr>
        <w:t xml:space="preserve"> </w:t>
      </w:r>
      <w:r w:rsidR="001E38D1" w:rsidRPr="00EB296A">
        <w:t>REPORT</w:t>
      </w:r>
      <w:bookmarkEnd w:id="25"/>
    </w:p>
    <w:p w14:paraId="1AD62CD1" w14:textId="77777777" w:rsidR="00932D02" w:rsidRPr="00EB296A" w:rsidRDefault="00932D02" w:rsidP="00D83127">
      <w:pPr>
        <w:pStyle w:val="a3"/>
        <w:spacing w:line="360" w:lineRule="auto"/>
        <w:rPr>
          <w:sz w:val="30"/>
        </w:rPr>
      </w:pPr>
    </w:p>
    <w:p w14:paraId="56848F00" w14:textId="6FD8D341" w:rsidR="00C02C89" w:rsidRPr="00EB296A" w:rsidRDefault="00C02C89" w:rsidP="00E67F91">
      <w:pPr>
        <w:spacing w:line="360" w:lineRule="auto"/>
        <w:ind w:left="720" w:right="879" w:firstLineChars="100" w:firstLine="240"/>
        <w:jc w:val="both"/>
        <w:rPr>
          <w:sz w:val="24"/>
          <w:szCs w:val="24"/>
        </w:rPr>
      </w:pPr>
      <w:r w:rsidRPr="00EB296A">
        <w:rPr>
          <w:sz w:val="24"/>
          <w:szCs w:val="24"/>
        </w:rPr>
        <w:t>This report is divided into six chapters to establish and simulate the model of GBSM combined with scattering clusters. The structure of the entire report is arranged as follows.</w:t>
      </w:r>
    </w:p>
    <w:p w14:paraId="366EC7D2" w14:textId="77777777" w:rsidR="00C02C89" w:rsidRPr="00EB296A" w:rsidRDefault="00C02C89" w:rsidP="00E67F91">
      <w:pPr>
        <w:spacing w:line="360" w:lineRule="auto"/>
        <w:ind w:left="720" w:right="879" w:firstLineChars="100" w:firstLine="240"/>
        <w:jc w:val="both"/>
        <w:rPr>
          <w:sz w:val="24"/>
          <w:szCs w:val="24"/>
        </w:rPr>
      </w:pPr>
    </w:p>
    <w:p w14:paraId="52F48E71" w14:textId="434927CE" w:rsidR="00C02C89" w:rsidRPr="00EB296A" w:rsidRDefault="00A80AB1" w:rsidP="00E67F91">
      <w:pPr>
        <w:spacing w:line="360" w:lineRule="auto"/>
        <w:ind w:left="720" w:right="879" w:firstLineChars="100" w:firstLine="240"/>
        <w:jc w:val="both"/>
        <w:rPr>
          <w:sz w:val="24"/>
          <w:szCs w:val="24"/>
        </w:rPr>
      </w:pPr>
      <w:r w:rsidRPr="00EB296A">
        <w:rPr>
          <w:sz w:val="24"/>
          <w:szCs w:val="24"/>
        </w:rPr>
        <w:t>Chapter 1</w:t>
      </w:r>
      <w:r w:rsidR="00C02C89" w:rsidRPr="00EB296A">
        <w:rPr>
          <w:sz w:val="24"/>
          <w:szCs w:val="24"/>
        </w:rPr>
        <w:t xml:space="preserve"> is the introduction section, which mainly introduces the research background of GBSM and scattering clusters in the wireless communication environment of vehicle-to-vehicle</w:t>
      </w:r>
      <w:r w:rsidR="00B127F0" w:rsidRPr="00EB296A">
        <w:rPr>
          <w:sz w:val="24"/>
          <w:szCs w:val="24"/>
        </w:rPr>
        <w:t xml:space="preserve">, </w:t>
      </w:r>
      <w:r w:rsidR="00C02C89" w:rsidRPr="00EB296A">
        <w:rPr>
          <w:sz w:val="24"/>
          <w:szCs w:val="24"/>
        </w:rPr>
        <w:t xml:space="preserve">the research </w:t>
      </w:r>
      <w:r w:rsidR="00B127F0" w:rsidRPr="00EB296A">
        <w:rPr>
          <w:sz w:val="24"/>
          <w:szCs w:val="24"/>
        </w:rPr>
        <w:t xml:space="preserve">aims, </w:t>
      </w:r>
      <w:r w:rsidR="00C02C89" w:rsidRPr="00EB296A">
        <w:rPr>
          <w:sz w:val="24"/>
          <w:szCs w:val="24"/>
        </w:rPr>
        <w:t>objectives</w:t>
      </w:r>
      <w:r w:rsidR="00B127F0" w:rsidRPr="00EB296A">
        <w:rPr>
          <w:sz w:val="24"/>
          <w:szCs w:val="24"/>
        </w:rPr>
        <w:t xml:space="preserve">, </w:t>
      </w:r>
      <w:r w:rsidR="00C02C89" w:rsidRPr="00EB296A">
        <w:rPr>
          <w:sz w:val="24"/>
          <w:szCs w:val="24"/>
        </w:rPr>
        <w:t xml:space="preserve">significance of </w:t>
      </w:r>
      <w:r w:rsidR="00B127F0" w:rsidRPr="00EB296A">
        <w:rPr>
          <w:sz w:val="24"/>
          <w:szCs w:val="24"/>
        </w:rPr>
        <w:t xml:space="preserve">research of </w:t>
      </w:r>
      <w:r w:rsidR="00C02C89" w:rsidRPr="00EB296A">
        <w:rPr>
          <w:sz w:val="24"/>
          <w:szCs w:val="24"/>
        </w:rPr>
        <w:t>GBSM and scattering clusters</w:t>
      </w:r>
      <w:r w:rsidR="00B127F0" w:rsidRPr="00EB296A">
        <w:rPr>
          <w:sz w:val="24"/>
          <w:szCs w:val="24"/>
        </w:rPr>
        <w:t xml:space="preserve">. Moreover, </w:t>
      </w:r>
      <w:r w:rsidR="00C02C89" w:rsidRPr="00EB296A">
        <w:rPr>
          <w:sz w:val="24"/>
          <w:szCs w:val="24"/>
        </w:rPr>
        <w:t>the structure of this report</w:t>
      </w:r>
      <w:r w:rsidR="00B127F0" w:rsidRPr="00EB296A">
        <w:rPr>
          <w:sz w:val="24"/>
          <w:szCs w:val="24"/>
        </w:rPr>
        <w:t xml:space="preserve"> is stated</w:t>
      </w:r>
      <w:r w:rsidR="00C02C89" w:rsidRPr="00EB296A">
        <w:rPr>
          <w:sz w:val="24"/>
          <w:szCs w:val="24"/>
        </w:rPr>
        <w:t>.</w:t>
      </w:r>
    </w:p>
    <w:p w14:paraId="0B096603" w14:textId="77777777" w:rsidR="00C02C89" w:rsidRPr="00EB296A" w:rsidRDefault="00C02C89" w:rsidP="00E67F91">
      <w:pPr>
        <w:spacing w:line="360" w:lineRule="auto"/>
        <w:ind w:left="720" w:right="879" w:firstLineChars="100" w:firstLine="240"/>
        <w:jc w:val="both"/>
        <w:rPr>
          <w:sz w:val="24"/>
          <w:szCs w:val="24"/>
        </w:rPr>
      </w:pPr>
    </w:p>
    <w:p w14:paraId="029B3638" w14:textId="03B1C3AE" w:rsidR="00C02C89" w:rsidRPr="00EB296A" w:rsidRDefault="00C02C89" w:rsidP="00E67F91">
      <w:pPr>
        <w:spacing w:line="360" w:lineRule="auto"/>
        <w:ind w:left="720" w:right="879" w:firstLineChars="100" w:firstLine="240"/>
        <w:jc w:val="both"/>
        <w:rPr>
          <w:sz w:val="24"/>
          <w:szCs w:val="24"/>
        </w:rPr>
      </w:pPr>
      <w:r w:rsidRPr="00EB296A">
        <w:rPr>
          <w:sz w:val="24"/>
          <w:szCs w:val="24"/>
        </w:rPr>
        <w:t xml:space="preserve">Chapter 2 is the </w:t>
      </w:r>
      <w:r w:rsidR="00B127F0" w:rsidRPr="00EB296A">
        <w:rPr>
          <w:sz w:val="24"/>
          <w:szCs w:val="24"/>
        </w:rPr>
        <w:t xml:space="preserve">section of the review of </w:t>
      </w:r>
      <w:r w:rsidRPr="00EB296A">
        <w:rPr>
          <w:sz w:val="24"/>
          <w:szCs w:val="24"/>
        </w:rPr>
        <w:t xml:space="preserve">literature, which introduces the current research status of automobiles, the research status of wireless communication </w:t>
      </w:r>
      <w:r w:rsidR="00B127F0" w:rsidRPr="00EB296A">
        <w:rPr>
          <w:sz w:val="24"/>
          <w:szCs w:val="24"/>
        </w:rPr>
        <w:t>of vehicle-to-vehicle</w:t>
      </w:r>
      <w:r w:rsidRPr="00EB296A">
        <w:rPr>
          <w:sz w:val="24"/>
          <w:szCs w:val="24"/>
        </w:rPr>
        <w:t>, and the research status of GBSM and scattering clusters.</w:t>
      </w:r>
    </w:p>
    <w:p w14:paraId="177BAD81" w14:textId="77777777" w:rsidR="00C02C89" w:rsidRPr="00EB296A" w:rsidRDefault="00C02C89" w:rsidP="00E67F91">
      <w:pPr>
        <w:spacing w:line="360" w:lineRule="auto"/>
        <w:ind w:left="720" w:right="879" w:firstLineChars="100" w:firstLine="240"/>
        <w:jc w:val="both"/>
        <w:rPr>
          <w:sz w:val="24"/>
          <w:szCs w:val="24"/>
        </w:rPr>
      </w:pPr>
    </w:p>
    <w:p w14:paraId="7EBBF951" w14:textId="72B5D5ED" w:rsidR="00C02C89" w:rsidRPr="00EB296A" w:rsidRDefault="00C02C89" w:rsidP="00E67F91">
      <w:pPr>
        <w:spacing w:line="360" w:lineRule="auto"/>
        <w:ind w:left="720" w:right="879" w:firstLineChars="100" w:firstLine="240"/>
        <w:jc w:val="both"/>
        <w:rPr>
          <w:sz w:val="24"/>
          <w:szCs w:val="24"/>
        </w:rPr>
      </w:pPr>
      <w:r w:rsidRPr="00EB296A">
        <w:rPr>
          <w:sz w:val="24"/>
          <w:szCs w:val="24"/>
        </w:rPr>
        <w:t>Chapter 3 introduces the research methodology of this report, which</w:t>
      </w:r>
      <w:r w:rsidR="009E4C0F" w:rsidRPr="00EB296A">
        <w:rPr>
          <w:sz w:val="24"/>
          <w:szCs w:val="24"/>
        </w:rPr>
        <w:t xml:space="preserve"> </w:t>
      </w:r>
      <w:r w:rsidRPr="00EB296A">
        <w:rPr>
          <w:sz w:val="24"/>
          <w:szCs w:val="24"/>
        </w:rPr>
        <w:t>includes the research methods</w:t>
      </w:r>
      <w:r w:rsidR="009E4C0F" w:rsidRPr="00EB296A">
        <w:rPr>
          <w:sz w:val="24"/>
          <w:szCs w:val="24"/>
        </w:rPr>
        <w:t>,</w:t>
      </w:r>
      <w:r w:rsidRPr="00EB296A">
        <w:rPr>
          <w:sz w:val="24"/>
          <w:szCs w:val="24"/>
        </w:rPr>
        <w:t xml:space="preserve"> paradigms </w:t>
      </w:r>
      <w:r w:rsidR="009E4C0F" w:rsidRPr="00EB296A">
        <w:rPr>
          <w:sz w:val="24"/>
          <w:szCs w:val="24"/>
        </w:rPr>
        <w:t xml:space="preserve">and so on </w:t>
      </w:r>
      <w:r w:rsidRPr="00EB296A">
        <w:rPr>
          <w:sz w:val="24"/>
          <w:szCs w:val="24"/>
        </w:rPr>
        <w:t>determined based on the Research Onion framework, the research results and innovative points to be achieved in this report, the Gantt chart of project management in this study, and an introduction to GBSM and scattering cluster methods.</w:t>
      </w:r>
    </w:p>
    <w:p w14:paraId="0C5885E6" w14:textId="77777777" w:rsidR="00C02C89" w:rsidRPr="00EB296A" w:rsidRDefault="00C02C89" w:rsidP="00E67F91">
      <w:pPr>
        <w:spacing w:line="360" w:lineRule="auto"/>
        <w:ind w:left="720" w:right="879" w:firstLineChars="100" w:firstLine="240"/>
        <w:jc w:val="both"/>
        <w:rPr>
          <w:sz w:val="24"/>
          <w:szCs w:val="24"/>
        </w:rPr>
      </w:pPr>
    </w:p>
    <w:p w14:paraId="3B158A91" w14:textId="682A0D84" w:rsidR="00C02C89" w:rsidRPr="00EB296A" w:rsidRDefault="00C02C89" w:rsidP="00E67F91">
      <w:pPr>
        <w:spacing w:line="360" w:lineRule="auto"/>
        <w:ind w:left="720" w:right="879" w:firstLineChars="100" w:firstLine="240"/>
        <w:jc w:val="both"/>
        <w:rPr>
          <w:sz w:val="24"/>
          <w:szCs w:val="24"/>
        </w:rPr>
      </w:pPr>
      <w:r w:rsidRPr="00EB296A">
        <w:rPr>
          <w:sz w:val="24"/>
          <w:szCs w:val="24"/>
        </w:rPr>
        <w:t xml:space="preserve">Chapter 4 presents the design of a </w:t>
      </w:r>
      <w:r w:rsidR="009E4C0F" w:rsidRPr="00EB296A">
        <w:rPr>
          <w:sz w:val="24"/>
          <w:szCs w:val="24"/>
        </w:rPr>
        <w:t xml:space="preserve">model using </w:t>
      </w:r>
      <w:r w:rsidRPr="00EB296A">
        <w:rPr>
          <w:sz w:val="24"/>
          <w:szCs w:val="24"/>
        </w:rPr>
        <w:t xml:space="preserve">GBSM </w:t>
      </w:r>
      <w:r w:rsidR="009E4C0F" w:rsidRPr="00EB296A">
        <w:rPr>
          <w:sz w:val="24"/>
          <w:szCs w:val="24"/>
        </w:rPr>
        <w:t xml:space="preserve">combined with </w:t>
      </w:r>
      <w:r w:rsidRPr="00EB296A">
        <w:rPr>
          <w:sz w:val="24"/>
          <w:szCs w:val="24"/>
        </w:rPr>
        <w:t>scattering cluster</w:t>
      </w:r>
      <w:r w:rsidR="009E4C0F" w:rsidRPr="00EB296A">
        <w:rPr>
          <w:sz w:val="24"/>
          <w:szCs w:val="24"/>
        </w:rPr>
        <w:t xml:space="preserve"> methods</w:t>
      </w:r>
      <w:r w:rsidRPr="00EB296A">
        <w:rPr>
          <w:sz w:val="24"/>
          <w:szCs w:val="24"/>
        </w:rPr>
        <w:t xml:space="preserve"> for </w:t>
      </w:r>
      <w:r w:rsidR="009E4C0F" w:rsidRPr="00EB296A">
        <w:rPr>
          <w:sz w:val="24"/>
          <w:szCs w:val="24"/>
        </w:rPr>
        <w:t xml:space="preserve">V2V </w:t>
      </w:r>
      <w:r w:rsidRPr="00EB296A">
        <w:rPr>
          <w:sz w:val="24"/>
          <w:szCs w:val="24"/>
        </w:rPr>
        <w:t>wireless communication in tunnel environments, including the introduction of various parameters in the model, derivation and calculation of channel impulse response formulas, introduction of distribution functions, and relevant knowledge of wireless communication used.</w:t>
      </w:r>
      <w:r w:rsidR="007F63CF">
        <w:rPr>
          <w:sz w:val="24"/>
          <w:szCs w:val="24"/>
        </w:rPr>
        <w:t xml:space="preserve"> Moreover, CIRs are simulated and analysed.</w:t>
      </w:r>
    </w:p>
    <w:p w14:paraId="4471B77D" w14:textId="77777777" w:rsidR="00C02C89" w:rsidRPr="00EB296A" w:rsidRDefault="00C02C89" w:rsidP="00E67F91">
      <w:pPr>
        <w:spacing w:line="360" w:lineRule="auto"/>
        <w:ind w:left="720" w:right="879" w:firstLineChars="100" w:firstLine="240"/>
        <w:jc w:val="both"/>
        <w:rPr>
          <w:sz w:val="24"/>
          <w:szCs w:val="24"/>
        </w:rPr>
      </w:pPr>
    </w:p>
    <w:p w14:paraId="1653EAAD" w14:textId="06BE92B3" w:rsidR="00C02C89" w:rsidRPr="00EB296A" w:rsidRDefault="00C02C89" w:rsidP="00E67F91">
      <w:pPr>
        <w:spacing w:line="360" w:lineRule="auto"/>
        <w:ind w:left="720" w:right="879" w:firstLineChars="100" w:firstLine="240"/>
        <w:jc w:val="both"/>
        <w:rPr>
          <w:sz w:val="24"/>
          <w:szCs w:val="24"/>
        </w:rPr>
      </w:pPr>
      <w:r w:rsidRPr="00EB296A">
        <w:rPr>
          <w:sz w:val="24"/>
          <w:szCs w:val="24"/>
        </w:rPr>
        <w:t>Chapter 5 analy</w:t>
      </w:r>
      <w:r w:rsidR="009E4C0F" w:rsidRPr="00EB296A">
        <w:rPr>
          <w:sz w:val="24"/>
          <w:szCs w:val="24"/>
        </w:rPr>
        <w:t>s</w:t>
      </w:r>
      <w:r w:rsidRPr="00EB296A">
        <w:rPr>
          <w:sz w:val="24"/>
          <w:szCs w:val="24"/>
        </w:rPr>
        <w:t>es and calculates the channel characteristics of the established model, such as spati</w:t>
      </w:r>
      <w:r w:rsidR="009E4C0F" w:rsidRPr="00EB296A">
        <w:rPr>
          <w:sz w:val="24"/>
          <w:szCs w:val="24"/>
        </w:rPr>
        <w:t>al-</w:t>
      </w:r>
      <w:r w:rsidRPr="00EB296A">
        <w:rPr>
          <w:sz w:val="24"/>
          <w:szCs w:val="24"/>
        </w:rPr>
        <w:t>temporal correlation functions and Doppler power spectr</w:t>
      </w:r>
      <w:r w:rsidR="009E4C0F" w:rsidRPr="00EB296A">
        <w:rPr>
          <w:sz w:val="24"/>
          <w:szCs w:val="24"/>
        </w:rPr>
        <w:t>um</w:t>
      </w:r>
      <w:r w:rsidR="00CC4116" w:rsidRPr="00EB296A">
        <w:rPr>
          <w:sz w:val="24"/>
          <w:szCs w:val="24"/>
        </w:rPr>
        <w:t xml:space="preserve"> density</w:t>
      </w:r>
      <w:r w:rsidRPr="00EB296A">
        <w:rPr>
          <w:sz w:val="24"/>
          <w:szCs w:val="24"/>
        </w:rPr>
        <w:t>, as well as MATLAB simulation and analysis of important functions that characteri</w:t>
      </w:r>
      <w:r w:rsidR="00CC4116" w:rsidRPr="00EB296A">
        <w:rPr>
          <w:sz w:val="24"/>
          <w:szCs w:val="24"/>
        </w:rPr>
        <w:t>s</w:t>
      </w:r>
      <w:r w:rsidRPr="00EB296A">
        <w:rPr>
          <w:sz w:val="24"/>
          <w:szCs w:val="24"/>
        </w:rPr>
        <w:t xml:space="preserve">e channel correlation characteristics. </w:t>
      </w:r>
      <w:r w:rsidR="00CC4116" w:rsidRPr="00EB296A">
        <w:rPr>
          <w:sz w:val="24"/>
          <w:szCs w:val="24"/>
        </w:rPr>
        <w:t>Functions</w:t>
      </w:r>
      <w:r w:rsidRPr="00EB296A">
        <w:rPr>
          <w:sz w:val="24"/>
          <w:szCs w:val="24"/>
        </w:rPr>
        <w:t xml:space="preserve"> simulate</w:t>
      </w:r>
      <w:r w:rsidR="00CC4116" w:rsidRPr="00EB296A">
        <w:rPr>
          <w:sz w:val="24"/>
          <w:szCs w:val="24"/>
        </w:rPr>
        <w:t>d</w:t>
      </w:r>
      <w:r w:rsidRPr="00EB296A">
        <w:rPr>
          <w:sz w:val="24"/>
          <w:szCs w:val="24"/>
        </w:rPr>
        <w:t xml:space="preserve"> and analy</w:t>
      </w:r>
      <w:r w:rsidR="00CC4116" w:rsidRPr="00EB296A">
        <w:rPr>
          <w:sz w:val="24"/>
          <w:szCs w:val="24"/>
        </w:rPr>
        <w:t>s</w:t>
      </w:r>
      <w:r w:rsidRPr="00EB296A">
        <w:rPr>
          <w:sz w:val="24"/>
          <w:szCs w:val="24"/>
        </w:rPr>
        <w:t>e</w:t>
      </w:r>
      <w:r w:rsidR="00CC4116" w:rsidRPr="00EB296A">
        <w:rPr>
          <w:sz w:val="24"/>
          <w:szCs w:val="24"/>
        </w:rPr>
        <w:t>d</w:t>
      </w:r>
      <w:r w:rsidRPr="00EB296A">
        <w:rPr>
          <w:sz w:val="24"/>
          <w:szCs w:val="24"/>
        </w:rPr>
        <w:t xml:space="preserve"> </w:t>
      </w:r>
      <w:r w:rsidR="00CC4116" w:rsidRPr="00EB296A">
        <w:rPr>
          <w:sz w:val="24"/>
          <w:szCs w:val="24"/>
        </w:rPr>
        <w:t xml:space="preserve">in this report mainly are </w:t>
      </w:r>
      <w:r w:rsidRPr="00EB296A">
        <w:rPr>
          <w:sz w:val="24"/>
          <w:szCs w:val="24"/>
        </w:rPr>
        <w:t xml:space="preserve">the </w:t>
      </w:r>
      <w:r w:rsidRPr="00EB296A">
        <w:rPr>
          <w:sz w:val="24"/>
          <w:szCs w:val="24"/>
        </w:rPr>
        <w:lastRenderedPageBreak/>
        <w:t>t</w:t>
      </w:r>
      <w:r w:rsidR="00CC4116" w:rsidRPr="00EB296A">
        <w:rPr>
          <w:sz w:val="24"/>
          <w:szCs w:val="24"/>
        </w:rPr>
        <w:t>emporal</w:t>
      </w:r>
      <w:r w:rsidRPr="00EB296A">
        <w:rPr>
          <w:sz w:val="24"/>
          <w:szCs w:val="24"/>
        </w:rPr>
        <w:t xml:space="preserve"> auto</w:t>
      </w:r>
      <w:r w:rsidR="00CC4116" w:rsidRPr="00EB296A">
        <w:rPr>
          <w:sz w:val="24"/>
          <w:szCs w:val="24"/>
        </w:rPr>
        <w:t>-</w:t>
      </w:r>
      <w:r w:rsidRPr="00EB296A">
        <w:rPr>
          <w:sz w:val="24"/>
          <w:szCs w:val="24"/>
        </w:rPr>
        <w:t xml:space="preserve">correlation function, spatial cross-correlation function, and Doppler power spectrum </w:t>
      </w:r>
      <w:r w:rsidR="00CC4116" w:rsidRPr="00EB296A">
        <w:rPr>
          <w:sz w:val="24"/>
          <w:szCs w:val="24"/>
        </w:rPr>
        <w:t xml:space="preserve">density, </w:t>
      </w:r>
      <w:r w:rsidRPr="00EB296A">
        <w:rPr>
          <w:sz w:val="24"/>
          <w:szCs w:val="24"/>
        </w:rPr>
        <w:t xml:space="preserve">to verify the correctness of the derived formulas and whether they match the measured data curves in the </w:t>
      </w:r>
      <w:r w:rsidR="00CC4116" w:rsidRPr="00EB296A">
        <w:rPr>
          <w:sz w:val="24"/>
          <w:szCs w:val="24"/>
        </w:rPr>
        <w:t xml:space="preserve">part of review of </w:t>
      </w:r>
      <w:r w:rsidRPr="00EB296A">
        <w:rPr>
          <w:sz w:val="24"/>
          <w:szCs w:val="24"/>
        </w:rPr>
        <w:t xml:space="preserve">literature. </w:t>
      </w:r>
      <w:r w:rsidR="00CC4116" w:rsidRPr="00EB296A">
        <w:rPr>
          <w:sz w:val="24"/>
          <w:szCs w:val="24"/>
        </w:rPr>
        <w:t>Additionally</w:t>
      </w:r>
      <w:r w:rsidRPr="00EB296A">
        <w:rPr>
          <w:sz w:val="24"/>
          <w:szCs w:val="24"/>
        </w:rPr>
        <w:t>, the properties and reasons for the changes of each function based on the simulation results</w:t>
      </w:r>
      <w:r w:rsidR="00CC4116" w:rsidRPr="00EB296A">
        <w:rPr>
          <w:sz w:val="24"/>
          <w:szCs w:val="24"/>
        </w:rPr>
        <w:t xml:space="preserve"> are compared and analysed</w:t>
      </w:r>
      <w:r w:rsidRPr="00EB296A">
        <w:rPr>
          <w:sz w:val="24"/>
          <w:szCs w:val="24"/>
        </w:rPr>
        <w:t xml:space="preserve">. </w:t>
      </w:r>
    </w:p>
    <w:p w14:paraId="63D9227A" w14:textId="77777777" w:rsidR="00C02C89" w:rsidRPr="00EB296A" w:rsidRDefault="00C02C89" w:rsidP="00E67F91">
      <w:pPr>
        <w:spacing w:line="360" w:lineRule="auto"/>
        <w:ind w:left="720" w:right="879" w:firstLineChars="100" w:firstLine="240"/>
        <w:jc w:val="both"/>
        <w:rPr>
          <w:sz w:val="24"/>
          <w:szCs w:val="24"/>
        </w:rPr>
      </w:pPr>
    </w:p>
    <w:p w14:paraId="7C74CCA4" w14:textId="079149DA" w:rsidR="00932D02" w:rsidRPr="00EB296A" w:rsidRDefault="00C02C89" w:rsidP="00E67F91">
      <w:pPr>
        <w:spacing w:line="360" w:lineRule="auto"/>
        <w:ind w:left="720" w:right="879" w:firstLineChars="100" w:firstLine="240"/>
        <w:jc w:val="both"/>
        <w:rPr>
          <w:sz w:val="24"/>
          <w:szCs w:val="24"/>
        </w:rPr>
      </w:pPr>
      <w:r w:rsidRPr="00EB296A">
        <w:rPr>
          <w:sz w:val="24"/>
          <w:szCs w:val="24"/>
        </w:rPr>
        <w:t>Chapter 6 is the summary section of the report, which reviews and summari</w:t>
      </w:r>
      <w:r w:rsidR="00CC4116" w:rsidRPr="00EB296A">
        <w:rPr>
          <w:sz w:val="24"/>
          <w:szCs w:val="24"/>
        </w:rPr>
        <w:t>s</w:t>
      </w:r>
      <w:r w:rsidRPr="00EB296A">
        <w:rPr>
          <w:sz w:val="24"/>
          <w:szCs w:val="24"/>
        </w:rPr>
        <w:t>es the research content of this report</w:t>
      </w:r>
      <w:r w:rsidR="00573931">
        <w:rPr>
          <w:sz w:val="24"/>
          <w:szCs w:val="24"/>
        </w:rPr>
        <w:t>, then the aim and objectives of this study are recapped on</w:t>
      </w:r>
      <w:r w:rsidRPr="00EB296A">
        <w:rPr>
          <w:sz w:val="24"/>
          <w:szCs w:val="24"/>
        </w:rPr>
        <w:t>.</w:t>
      </w:r>
    </w:p>
    <w:p w14:paraId="471765D0" w14:textId="77777777" w:rsidR="00EC173B" w:rsidRPr="00EB296A" w:rsidRDefault="00EC173B" w:rsidP="00E67F91">
      <w:pPr>
        <w:spacing w:line="360" w:lineRule="auto"/>
        <w:ind w:left="720" w:right="879" w:firstLineChars="100" w:firstLine="240"/>
        <w:jc w:val="both"/>
        <w:rPr>
          <w:sz w:val="24"/>
          <w:szCs w:val="24"/>
        </w:rPr>
      </w:pPr>
    </w:p>
    <w:p w14:paraId="13C50247" w14:textId="77777777" w:rsidR="00EC173B" w:rsidRPr="00EB296A" w:rsidRDefault="00EC173B" w:rsidP="00E67F91">
      <w:pPr>
        <w:spacing w:line="360" w:lineRule="auto"/>
        <w:ind w:left="720" w:right="879" w:firstLineChars="100" w:firstLine="240"/>
        <w:jc w:val="both"/>
        <w:rPr>
          <w:sz w:val="24"/>
          <w:szCs w:val="24"/>
        </w:rPr>
      </w:pPr>
      <w:r w:rsidRPr="00EB296A">
        <w:rPr>
          <w:sz w:val="24"/>
          <w:szCs w:val="24"/>
        </w:rPr>
        <w:t>Chapter 7 offers reflections based on the lecture learning gains in UWTSD, accomplishments and study findings of the master project.</w:t>
      </w:r>
    </w:p>
    <w:p w14:paraId="5DD9D21C" w14:textId="2C7F23ED" w:rsidR="00A222A2" w:rsidRPr="00EB296A" w:rsidRDefault="00A222A2" w:rsidP="002B5A96">
      <w:pPr>
        <w:spacing w:line="360" w:lineRule="auto"/>
        <w:ind w:left="720" w:right="879" w:firstLineChars="100" w:firstLine="240"/>
        <w:jc w:val="both"/>
        <w:rPr>
          <w:sz w:val="24"/>
          <w:szCs w:val="24"/>
        </w:rPr>
        <w:sectPr w:rsidR="00A222A2"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p w14:paraId="085E7017" w14:textId="0B500F98" w:rsidR="00932D02" w:rsidRPr="00EB296A" w:rsidRDefault="00EA6267" w:rsidP="00D83127">
      <w:pPr>
        <w:pStyle w:val="1"/>
        <w:numPr>
          <w:ilvl w:val="0"/>
          <w:numId w:val="29"/>
        </w:numPr>
        <w:tabs>
          <w:tab w:val="left" w:pos="1152"/>
          <w:tab w:val="left" w:pos="1153"/>
        </w:tabs>
        <w:spacing w:line="360" w:lineRule="auto"/>
        <w:ind w:left="1151" w:hanging="431"/>
      </w:pPr>
      <w:bookmarkStart w:id="26" w:name="2_RESEARCH_&amp;_REVIEW_OF_LITERATURE"/>
      <w:bookmarkStart w:id="27" w:name="_Toc175184300"/>
      <w:bookmarkEnd w:id="26"/>
      <w:r w:rsidRPr="00EB296A">
        <w:lastRenderedPageBreak/>
        <w:t>REVIEW</w:t>
      </w:r>
      <w:r w:rsidRPr="00EB296A">
        <w:rPr>
          <w:spacing w:val="-2"/>
        </w:rPr>
        <w:t xml:space="preserve"> </w:t>
      </w:r>
      <w:r w:rsidRPr="00EB296A">
        <w:t>OF</w:t>
      </w:r>
      <w:r w:rsidRPr="00EB296A">
        <w:rPr>
          <w:spacing w:val="-1"/>
        </w:rPr>
        <w:t xml:space="preserve"> </w:t>
      </w:r>
      <w:r w:rsidRPr="00EB296A">
        <w:t>LITERATURE</w:t>
      </w:r>
      <w:bookmarkEnd w:id="27"/>
    </w:p>
    <w:p w14:paraId="29FED5C2" w14:textId="77777777" w:rsidR="00932D02" w:rsidRPr="00EB296A" w:rsidRDefault="00932D02" w:rsidP="00D83127">
      <w:pPr>
        <w:pStyle w:val="a3"/>
        <w:spacing w:before="5" w:line="360" w:lineRule="auto"/>
        <w:rPr>
          <w:b/>
          <w:sz w:val="27"/>
        </w:rPr>
      </w:pPr>
    </w:p>
    <w:p w14:paraId="0DC672EF" w14:textId="0532B722" w:rsidR="00DE5CE8" w:rsidRPr="00EB296A" w:rsidRDefault="00D93A08" w:rsidP="00E67F91">
      <w:pPr>
        <w:pStyle w:val="a6"/>
        <w:tabs>
          <w:tab w:val="left" w:pos="1295"/>
          <w:tab w:val="left" w:pos="1296"/>
        </w:tabs>
        <w:spacing w:line="360" w:lineRule="auto"/>
        <w:ind w:left="720" w:right="879" w:firstLineChars="100" w:firstLine="240"/>
        <w:rPr>
          <w:sz w:val="24"/>
          <w:szCs w:val="24"/>
        </w:rPr>
      </w:pPr>
      <w:r w:rsidRPr="00EB296A">
        <w:rPr>
          <w:sz w:val="24"/>
          <w:szCs w:val="24"/>
        </w:rPr>
        <w:t>The second chapter of this study provides a comprehensive review of the existing literature and presents an overview of the current</w:t>
      </w:r>
      <w:r w:rsidR="005412A0" w:rsidRPr="00EB296A">
        <w:rPr>
          <w:sz w:val="24"/>
          <w:szCs w:val="24"/>
        </w:rPr>
        <w:t xml:space="preserve"> state of research on vehicles, vehicle-to-vehicle wireless communication, GBSM, and scattering clusters.</w:t>
      </w:r>
      <w:r w:rsidRPr="00EB296A">
        <w:rPr>
          <w:sz w:val="24"/>
          <w:szCs w:val="24"/>
        </w:rPr>
        <w:t xml:space="preserve"> This chapter aims to contextualise the study within the broader academic and technological landscape, highlighting the significant advancements and identifying the gaps that this research seeks to address.</w:t>
      </w:r>
    </w:p>
    <w:p w14:paraId="376D4839" w14:textId="77777777" w:rsidR="00932D02" w:rsidRPr="00EB296A" w:rsidRDefault="00932D02" w:rsidP="00D83127">
      <w:pPr>
        <w:pStyle w:val="a3"/>
        <w:spacing w:before="10" w:line="360" w:lineRule="auto"/>
        <w:ind w:left="879" w:right="720" w:firstLineChars="100" w:firstLine="240"/>
      </w:pPr>
    </w:p>
    <w:p w14:paraId="2E29F019" w14:textId="2480D0A7" w:rsidR="00571D4B" w:rsidRPr="00EB296A" w:rsidRDefault="00571D4B" w:rsidP="00D83127">
      <w:pPr>
        <w:pStyle w:val="2"/>
        <w:numPr>
          <w:ilvl w:val="1"/>
          <w:numId w:val="29"/>
        </w:numPr>
        <w:tabs>
          <w:tab w:val="left" w:pos="1295"/>
          <w:tab w:val="left" w:pos="1296"/>
        </w:tabs>
        <w:spacing w:line="360" w:lineRule="auto"/>
        <w:ind w:left="1298" w:hanging="578"/>
      </w:pPr>
      <w:bookmarkStart w:id="28" w:name="_Toc175184301"/>
      <w:r w:rsidRPr="00EB296A">
        <w:t>INTRODUCTION</w:t>
      </w:r>
      <w:bookmarkEnd w:id="28"/>
    </w:p>
    <w:p w14:paraId="6AA7DF67" w14:textId="77777777" w:rsidR="00571D4B" w:rsidRPr="00EB296A" w:rsidRDefault="00571D4B" w:rsidP="00D83127">
      <w:pPr>
        <w:pStyle w:val="a3"/>
        <w:spacing w:line="360" w:lineRule="auto"/>
        <w:ind w:left="720" w:right="879"/>
        <w:jc w:val="both"/>
      </w:pPr>
    </w:p>
    <w:p w14:paraId="419AF9B9" w14:textId="08AA52F8" w:rsidR="009C2DE5" w:rsidRPr="00EB296A" w:rsidRDefault="009C2DE5" w:rsidP="00E67F91">
      <w:pPr>
        <w:pStyle w:val="a3"/>
        <w:spacing w:line="360" w:lineRule="auto"/>
        <w:ind w:left="720" w:right="879" w:firstLineChars="100" w:firstLine="240"/>
        <w:jc w:val="both"/>
      </w:pPr>
      <w:r w:rsidRPr="00EB296A">
        <w:t xml:space="preserve">The automobile, a vehicle powered by an internal combustion engine or electric motor, has revolutionised personal and commercial transportation since its inception. The concept of automobiles dates back to the late 19th century, with pioneers such as Karl Benz and Henry Ford </w:t>
      </w:r>
      <w:r w:rsidR="00422D20" w:rsidRPr="00EB296A">
        <w:fldChar w:fldCharType="begin"/>
      </w:r>
      <w:r w:rsidR="00422D20" w:rsidRPr="00EB296A">
        <w:instrText xml:space="preserve"> ADDIN ZOTERO_ITEM CSL_CITATION {"citationID":"JzTnTGuO","properties":{"formattedCitation":"[12]","plainCitation":"[12]","noteIndex":0},"citationItems":[{"id":475,"uris":["http://zotero.org/users/local/SfwLnBLF/items/RILP3KDW"],"itemData":{"id":475,"type":"book","language":"en","note":"Google-Books-ID: PUu2wgEACAAJ","number-of-pages":"143","source":"Google Books","title":"The Invention of the Automobile (Karl Benz and Gottlieb Daimler), by St. John C. Nixon; Preface by Rudolf Caracciola","author":[{"family":"Nixon","given":"St John C."}],"issued":{"date-parts":[["1936"]]}}}],"schema":"https://github.com/citation-style-language/schema/raw/master/csl-citation.json"} </w:instrText>
      </w:r>
      <w:r w:rsidR="00422D20" w:rsidRPr="00EB296A">
        <w:fldChar w:fldCharType="separate"/>
      </w:r>
      <w:r w:rsidR="00422D20" w:rsidRPr="00EB296A">
        <w:t>[12]</w:t>
      </w:r>
      <w:r w:rsidR="00422D20" w:rsidRPr="00EB296A">
        <w:fldChar w:fldCharType="end"/>
      </w:r>
      <w:r w:rsidR="00422D20" w:rsidRPr="00EB296A">
        <w:t xml:space="preserve"> </w:t>
      </w:r>
      <w:r w:rsidRPr="00EB296A">
        <w:t>playing crucial roles in their development and mass production. Over the decades, automobiles have evolved significantly, incorporating advanced technologies to enhance safety, efficiency, and comfort. Modern automobiles are equipped with sophisticated systems, including electronic control units (ECUs), advanced driver-assistance systems (ADAS), and various sensors and communication modules that facilitate semi-autonomous and autonomous driving capabilities</w:t>
      </w:r>
      <w:r w:rsidR="0082488E" w:rsidRPr="00EB296A">
        <w:t xml:space="preserve"> </w:t>
      </w:r>
      <w:r w:rsidR="0082488E" w:rsidRPr="00EB296A">
        <w:fldChar w:fldCharType="begin"/>
      </w:r>
      <w:r w:rsidR="0082488E" w:rsidRPr="00EB296A">
        <w:instrText xml:space="preserve"> ADDIN ZOTERO_ITEM CSL_CITATION {"citationID":"XwttYeBy","properties":{"formattedCitation":"[13]","plainCitation":"[13]","noteIndex":0},"citationItems":[{"id":477,"uris":["http://zotero.org/users/local/SfwLnBLF/items/K6W9SR7N"],"itemData":{"id":477,"type":"article-journal","abstract":"This research paper explores the pivotal role of Electronic Control Units (ECUs) and Inertial Measurement Units (IMUs) in Advanced Driver-Assistance Systems (ADAS), focusing on their functionalities, applications, regulatory frameworks, emerging technologies, and real-world case studies. Through a comprehensive review of literature, this paper investigates the integration of ECUs and IMUs in ADAS and its implications for vehicle safety, mobility, and sustainability. Key topics addressed include the adoption challenges, societal impact, international regulatory landscape, standardization efforts, emerging technologies such as artificial intelligence and sensor fusion, and real case studies exemplified by Tesla's Autopilot system, Volvo's City Safety system, and Waymo's autonomous taxi service. The paper concludes by highlighting the transformative potential of ECUs and IMUs in shaping the future of automotive technology and advancing towards safer, more efficient, and more sustainable transportation systems.","container-title":"International Journal For Multidisciplinary Research","DOI":"10.36948/ijfmr.2024.v06i02.17022","journalAbbreviation":"International Journal For Multidisciplinary Research","source":"ResearchGate","title":"Driving Towards Safety: The Role of ECUs and IMUs in Advanced Driver-Assistance Systems (ADAS)","title-short":"Driving Towards Safety","volume":"Volume 6","author":[{"family":"Tadimarri","given":"Anish"},{"family":"Katari","given":"Monish"},{"family":"Krishnamoorthy","given":"Gowrisankar"},{"family":"Shanmugam","given":"Lavanya"}],"issued":{"date-parts":[["2024",4,11]]}}}],"schema":"https://github.com/citation-style-language/schema/raw/master/csl-citation.json"} </w:instrText>
      </w:r>
      <w:r w:rsidR="0082488E" w:rsidRPr="00EB296A">
        <w:fldChar w:fldCharType="separate"/>
      </w:r>
      <w:r w:rsidR="0082488E" w:rsidRPr="00EB296A">
        <w:t>[13]</w:t>
      </w:r>
      <w:r w:rsidR="0082488E" w:rsidRPr="00EB296A">
        <w:fldChar w:fldCharType="end"/>
      </w:r>
      <w:r w:rsidRPr="00EB296A">
        <w:t>.</w:t>
      </w:r>
    </w:p>
    <w:p w14:paraId="13252CDE" w14:textId="77777777" w:rsidR="00BC52AE" w:rsidRPr="00EB296A" w:rsidRDefault="00BC52AE" w:rsidP="00E67F91">
      <w:pPr>
        <w:pStyle w:val="a3"/>
        <w:spacing w:line="360" w:lineRule="auto"/>
        <w:ind w:left="720" w:right="879" w:firstLineChars="100" w:firstLine="240"/>
        <w:jc w:val="both"/>
      </w:pPr>
    </w:p>
    <w:p w14:paraId="5A285380" w14:textId="4E68C6CF" w:rsidR="009C2DE5" w:rsidRPr="00EB296A" w:rsidRDefault="00BE68B9" w:rsidP="00E67F91">
      <w:pPr>
        <w:pStyle w:val="a3"/>
        <w:spacing w:line="360" w:lineRule="auto"/>
        <w:ind w:left="720" w:right="879" w:firstLineChars="100" w:firstLine="240"/>
        <w:jc w:val="both"/>
      </w:pPr>
      <w:r w:rsidRPr="00EB296A">
        <w:t>Vehicle to Vehicle (</w:t>
      </w:r>
      <w:r w:rsidR="009C2DE5" w:rsidRPr="00EB296A">
        <w:t>V2V</w:t>
      </w:r>
      <w:r w:rsidRPr="00EB296A">
        <w:t>)</w:t>
      </w:r>
      <w:r w:rsidR="009C2DE5" w:rsidRPr="00EB296A">
        <w:t xml:space="preserve"> wireless communication is a critical component of Intelligent Transportation Systems (ITS), enabling vehicles to communicate with each other to improve road safety and traffic efficiency. The concept of V2V communication involves the exchange of information such as speed, location, and direction between vehicles in real-time. This technology aims to reduce accidents, enhance traffic flow, and support autonomous driving. The development of V2V communication has been driven by advancements in wireless communication technologies, including Dedicated Short-Range Communications (DSRC), Cellular Vehicle-to-Everything (C-V2X), and advancements in 5G networks</w:t>
      </w:r>
      <w:r w:rsidR="004607D3" w:rsidRPr="00EB296A">
        <w:t xml:space="preserve"> </w:t>
      </w:r>
      <w:r w:rsidR="004607D3" w:rsidRPr="00EB296A">
        <w:fldChar w:fldCharType="begin"/>
      </w:r>
      <w:r w:rsidR="004607D3" w:rsidRPr="00EB296A">
        <w:instrText xml:space="preserve"> ADDIN ZOTERO_ITEM CSL_CITATION {"citationID":"c9404Ase","properties":{"formattedCitation":"[14]","plainCitation":"[14]","noteIndex":0},"citationItems":[{"id":482,"uris":["http://zotero.org/users/local/SfwLnBLF/items/FHD5G3D2"],"itemData":{"id":482,"type":"article-journal","abstract":"Wireless vehicular communication has the potential to enable a host of new applications, the most important of which are a class of safety applications that can prevent collisions and save thousands of lives. The automotive industry is working to develop the dedicated short-range communication (DSRC) technology, for use in vehicle-to-vehicle and vehicle-to-roadside communication. The effectiveness of this technology is highly dependent on cooperative standards for interoperability. This paper explains the content and status of the DSRC standards being developed for deployment in the United States. Included in the discussion are the IEEE 802.11p amendment for wireless access in vehicular environments (WAVE), the IEEE 1609.2, 1609.3, and 1609.4 standards for Security, Network Services and Multi-Channel Operation, the SAE J2735 Message Set Dictionary, and the emerging SAE J2945.1 Communication Minimum Performance Requirements standard. The paper shows how these standards fit together to provide a comprehensive solution for DSRC. Most of the key standards are either recently published or expected to be completed in the coming year. A reader will gain a thorough understanding of DSRC technology for vehicular communication, including insights into why specific technical solutions are being adopted, and key challenges remaining for successful DSRC deployment. The U.S. Department of Transportation is planning to decide in 2013 whether to require DSRC equipment in new vehicles.","container-title":"Proceedings of the IEEE","DOI":"10.1109/JPROC.2011.2132790","ISSN":"1558-2256","issue":"7","note":"event-title: Proceedings of the IEEE","page":"1162-1182","source":"IEEE Xplore","title":"Dedicated Short-Range Communications (DSRC) Standards in the United States","volume":"99","author":[{"family":"Kenney","given":"John B."}],"issued":{"date-parts":[["2011",7]]}}}],"schema":"https://github.com/citation-style-language/schema/raw/master/csl-citation.json"} </w:instrText>
      </w:r>
      <w:r w:rsidR="004607D3" w:rsidRPr="00EB296A">
        <w:fldChar w:fldCharType="separate"/>
      </w:r>
      <w:r w:rsidR="004607D3" w:rsidRPr="00EB296A">
        <w:t>[14]</w:t>
      </w:r>
      <w:r w:rsidR="004607D3" w:rsidRPr="00EB296A">
        <w:fldChar w:fldCharType="end"/>
      </w:r>
      <w:r w:rsidR="004607D3" w:rsidRPr="00EB296A">
        <w:t xml:space="preserve">, </w:t>
      </w:r>
      <w:r w:rsidR="004607D3" w:rsidRPr="00EB296A">
        <w:fldChar w:fldCharType="begin"/>
      </w:r>
      <w:r w:rsidR="00AB7875" w:rsidRPr="00EB296A">
        <w:instrText xml:space="preserve"> ADDIN ZOTERO_ITEM CSL_CITATION {"citationID":"a24pl15i0ln","properties":{"formattedCitation":"[15]","plainCitation":"[15]","noteIndex":0},"citationItems":[{"id":483,"uris":["http://zotero.org/users/local/SfwLnBLF/items/V47YI9ND"],"itemData":{"id":483,"type":"article-journal","abstract":"Cellular vehicle-to-everything (C-V2X) is an important enabling technology for autonomous driving and intelligent transportation systems. It evolves from long-term evolution (LTE)-V2X to new radio (NR)-V2X, which will coexist and be complementary with each other to provide low-latency, high-reliability, and high-throughput communications for various C-V2X applications. In this article, a vision of C-V2X is presented. The requirements of the basic road safety and advanced applications, the architecture, the key technologies, and the standards of C-V2X are introduced, highlighting the technical evolution path from LTE-V2X to NR-V2X. Especially, based on the continual and active promotion of C-V2X research, field testing, and development in China, the related works and progresses are also presented. Finally, the trends of C-V2X applications with technical challenges are envisioned.","container-title":"IEEE Internet of Things Journal","DOI":"10.1109/JIOT.2020.2974823","ISSN":"2327-4662","issue":"5","note":"event-title: IEEE Internet of Things Journal","page":"3872-3881","source":"IEEE Xplore","title":"A Vision of C-V2X: Technologies, Field Testing, and Challenges With Chinese Development","title-short":"A Vision of C-V2X","volume":"7","author":[{"family":"Chen","given":"Shanzhi"},{"family":"Hu","given":"Jinling"},{"family":"Shi","given":"Yan"},{"family":"Zhao","given":"Li"},{"family":"Li","given":"Wen"}],"issued":{"date-parts":[["2020",5]]}}}],"schema":"https://github.com/citation-style-language/schema/raw/master/csl-citation.json"} </w:instrText>
      </w:r>
      <w:r w:rsidR="004607D3" w:rsidRPr="00EB296A">
        <w:fldChar w:fldCharType="separate"/>
      </w:r>
      <w:r w:rsidR="00AB7875" w:rsidRPr="00EB296A">
        <w:t>[15]</w:t>
      </w:r>
      <w:r w:rsidR="004607D3" w:rsidRPr="00EB296A">
        <w:fldChar w:fldCharType="end"/>
      </w:r>
      <w:r w:rsidR="004607D3" w:rsidRPr="00EB296A">
        <w:t xml:space="preserve">, </w:t>
      </w:r>
      <w:r w:rsidR="004607D3" w:rsidRPr="00EB296A">
        <w:fldChar w:fldCharType="begin"/>
      </w:r>
      <w:r w:rsidR="00AB7875" w:rsidRPr="00EB296A">
        <w:instrText xml:space="preserve"> ADDIN ZOTERO_ITEM CSL_CITATION {"citationID":"ansjdeitli","properties":{"formattedCitation":"[16]","plainCitation":"[16]","noteIndex":0},"citationItems":[{"id":485,"uris":["http://zotero.org/users/local/SfwLnBLF/items/PRTE5QDS"],"itemData":{"id":485,"type":"article-journal","abstract":"What will 5G be? What it will not be is an incremental advance on 4G. The previous four generations of cellular technology have each been a major paradigm shift that has broken backward compatibility. Indeed, 5G will need to be a paradigm shift that includes very high carrier frequencies with massive bandwidths, extreme base station and device densities, and unprecedented numbers of antennas. However, unlike the previous four generations, it will also be highly integrative: tying any new 5G air interface and spectrum together with LTE and WiFi to provide universal high-rate coverage and a seamless user experience. To support this, the core network will also have to reach unprecedented levels of flexibility and intelligence, spectrum regulation will need to be rethought and improved, and energy and cost efficiencies will become even more critical considerations. This paper discusses all of these topics, identifying key challenges for future research and preliminary 5G standardization activities, while providing a comprehensive overview of the current literature, and in particular of the papers appearing in this special issue.","container-title":"IEEE Journal on Selected Areas in Communications","DOI":"10.1109/JSAC.2014.2328098","ISSN":"1558-0008","issue":"6","note":"event-title: IEEE Journal on Selected Areas in Communications","page":"1065-1082","source":"IEEE Xplore","title":"What Will 5G Be?","volume":"32","author":[{"family":"Andrews","given":"Jeffrey G."},{"family":"Buzzi","given":"Stefano"},{"family":"Choi","given":"Wan"},{"family":"Hanly","given":"Stephen V."},{"family":"Lozano","given":"Angel"},{"family":"Soong","given":"Anthony C. K."},{"family":"Zhang","given":"Jianzhong Charlie"}],"issued":{"date-parts":[["2014",6]]}}}],"schema":"https://github.com/citation-style-language/schema/raw/master/csl-citation.json"} </w:instrText>
      </w:r>
      <w:r w:rsidR="004607D3" w:rsidRPr="00EB296A">
        <w:fldChar w:fldCharType="separate"/>
      </w:r>
      <w:r w:rsidR="00AB7875" w:rsidRPr="00EB296A">
        <w:t>[16]</w:t>
      </w:r>
      <w:r w:rsidR="004607D3" w:rsidRPr="00EB296A">
        <w:fldChar w:fldCharType="end"/>
      </w:r>
      <w:r w:rsidR="009C2DE5" w:rsidRPr="00EB296A">
        <w:t>. These technologies provide the necessary infrastructure for reliable and low-latency communication between vehicles.</w:t>
      </w:r>
    </w:p>
    <w:p w14:paraId="0479D7BE" w14:textId="77777777" w:rsidR="00BC52AE" w:rsidRPr="00EB296A" w:rsidRDefault="00BC52AE" w:rsidP="00E67F91">
      <w:pPr>
        <w:pStyle w:val="a3"/>
        <w:spacing w:line="360" w:lineRule="auto"/>
        <w:ind w:left="720" w:right="879" w:firstLineChars="100" w:firstLine="240"/>
        <w:jc w:val="both"/>
      </w:pPr>
    </w:p>
    <w:p w14:paraId="1E8A2060" w14:textId="7EF76EB5" w:rsidR="009C2DE5" w:rsidRPr="00EB296A" w:rsidRDefault="004607D3" w:rsidP="00E67F91">
      <w:pPr>
        <w:pStyle w:val="a3"/>
        <w:spacing w:line="360" w:lineRule="auto"/>
        <w:ind w:left="720" w:right="879" w:firstLineChars="100" w:firstLine="240"/>
        <w:jc w:val="both"/>
      </w:pPr>
      <w:r w:rsidRPr="00EB296A">
        <w:t>Geometry-Based Stochastic Model (</w:t>
      </w:r>
      <w:r w:rsidR="009C2DE5" w:rsidRPr="00EB296A">
        <w:t>GBSM</w:t>
      </w:r>
      <w:r w:rsidRPr="00EB296A">
        <w:t>)</w:t>
      </w:r>
      <w:r w:rsidR="009C2DE5" w:rsidRPr="00EB296A">
        <w:t xml:space="preserve"> and scattering clusters are advanced channel </w:t>
      </w:r>
      <w:r w:rsidR="007A2F1D" w:rsidRPr="00EB296A">
        <w:t>modelling</w:t>
      </w:r>
      <w:r w:rsidR="009C2DE5" w:rsidRPr="00EB296A">
        <w:t xml:space="preserve"> techniques used to represent the complex propagation environments encountered in wireless communication</w:t>
      </w:r>
      <w:r w:rsidR="00DD38FA" w:rsidRPr="00EB296A">
        <w:t xml:space="preserve"> </w:t>
      </w:r>
      <w:r w:rsidR="00DD38FA" w:rsidRPr="00EB296A">
        <w:fldChar w:fldCharType="begin"/>
      </w:r>
      <w:r w:rsidR="00AB7875" w:rsidRPr="00EB296A">
        <w:instrText xml:space="preserve"> ADDIN ZOTERO_ITEM CSL_CITATION {"citationID":"a2c6qa3b1i5","properties":{"formattedCitation":"[17]","plainCitation":"[17]","noteIndex":0},"citationItems":[{"id":491,"uris":["http://zotero.org/users/local/SfwLnBLF/items/733JZCUE"],"itemData":{"id":491,"type":"article-journal","abstract":"In this paper, a generic and adaptive geometrybased stochastic model (GBSM) is proposed for non-isotropic multiple-input multiple-output (MIMO) mobile-to-mobile (M2M) Ricean fading channels. The proposed model employs a combined two-ring model and ellipse model, where the received signal is constructed as a sum of the line-of-sight, single-, and doublebounced rays with different energies. This makes the model sufficiently generic and adaptable to a variety of M2M scenarios (macro-, micro-, and pico-cells). More importantly, our model is the first GBSM that has the ability to study the impact of the vehicular traffic density on channel characteristics. From the proposed model, the space-time-frequency correlation function and the corresponding space-Doppler-frequency power spectral density (PSD) of any two sub-channels are derived for a non-isotropic scattering environment. Based on the detailed investigation of correlations and PSDs, some interesting observations and useful conclusions are obtained. These observations and conclusions can be considered as a guidance for setting important parameters of our model appropriately and building up more purposeful measurement campaigns in the future. Finally, close agreement is achieved between the theoretical results and measured data, demonstrating the utility of the proposed model.","container-title":"IEEE Transactions on Wireless Communications","DOI":"10.1109/TWC.2009.081560","ISSN":"1558-2248","issue":"9","note":"event-title: IEEE Transactions on Wireless Communications","page":"4824-4835","source":"IEEE Xplore","title":"An adaptive geometry-based stochastic model for non-isotropic MIMO mobile-to-mobile channels","volume":"8","author":[{"family":"Cheng","given":"Xiang"},{"family":"Wang","given":"Cheng-Xiang"},{"family":"Laurenson","given":"David I."},{"family":"Salous","given":"Sana"},{"family":"Vasilakos","given":"Athanasios V."}],"issued":{"date-parts":[["2009",9]]}}}],"schema":"https://github.com/citation-style-language/schema/raw/master/csl-citation.json"} </w:instrText>
      </w:r>
      <w:r w:rsidR="00DD38FA" w:rsidRPr="00EB296A">
        <w:fldChar w:fldCharType="separate"/>
      </w:r>
      <w:r w:rsidR="00AB7875" w:rsidRPr="00EB296A">
        <w:t>[17]</w:t>
      </w:r>
      <w:r w:rsidR="00DD38FA" w:rsidRPr="00EB296A">
        <w:fldChar w:fldCharType="end"/>
      </w:r>
      <w:r w:rsidR="00AB7875" w:rsidRPr="00EB296A">
        <w:t xml:space="preserve">, </w:t>
      </w:r>
      <w:r w:rsidR="00AB7875" w:rsidRPr="00EB296A">
        <w:fldChar w:fldCharType="begin"/>
      </w:r>
      <w:r w:rsidR="00AB7875" w:rsidRPr="00EB296A">
        <w:instrText xml:space="preserve"> ADDIN ZOTERO_ITEM CSL_CITATION {"citationID":"a2le7huuot3","properties":{"formattedCitation":"[18]","plainCitation":"[18]","noteIndex":0},"citationItems":[{"id":492,"uris":["http://zotero.org/users/local/SfwLnBLF/items/S93GM3YZ"],"itemData":{"id":492,"type":"article-journal","abstract":"In this paper, a three-dimensional (3D) non-stationary wideband multiple-input multiple-output (MIMO) channel model based on the WINNER+ channel model is proposed. The angular distributions of clusters in both the horizontal and vertical planes are jointly considered. The receiver and clusters can be moving, which makes the model more general. Parameters, including number of clusters, powers, delays, azimuth angles of departure (AAoDs), azimuth angles of arrival (AAoAs), elevation angles of departure (EAoDs), and elevation angles of arrival (EAoAs) are time-variant. The cluster time evolution is modeled using a birth-death process. Statistical properties, including spatial cross-correlation function (CCF), temporal autocorrelation function (ACF), Doppler power spectrum density (PSD), level-crossing rate (LCR), average fading duration (AFD), and stationary interval are investigated and analyzed. The LCR, AFD, and stationary interval of the proposed channel model are validated against the measurement data. Numerical and simulation results show that the proposed channel model has the ability to reproduce the main properties of real non-stationary channels. Furthermore, the proposed channel model can be adapted to various communication scenarios by adjusting different parameter values.","container-title":"IEEE Transactions on Wireless Communications","DOI":"10.1109/TWC.2017.2785249","ISSN":"1558-2248","issue":"3","note":"event-title: IEEE Transactions on Wireless Communications","page":"1755-1767","source":"IEEE Xplore","title":"A WINNER+ Based 3-D Non-Stationary Wideband MIMO Channel Model","volume":"17","author":[{"family":"Bian","given":"Ji"},{"family":"Sun","given":"Jian"},{"family":"Wang","given":"Cheng-Xiang"},{"family":"Feng","given":"Rui"},{"family":"Huang","given":"Jie"},{"family":"Yang","given":"Yang"},{"family":"Zhang","given":"Minggao"}],"issued":{"date-parts":[["2018",3]]}}}],"schema":"https://github.com/citation-style-language/schema/raw/master/csl-citation.json"} </w:instrText>
      </w:r>
      <w:r w:rsidR="00AB7875" w:rsidRPr="00EB296A">
        <w:fldChar w:fldCharType="separate"/>
      </w:r>
      <w:r w:rsidR="00AB7875" w:rsidRPr="00EB296A">
        <w:t>[18]</w:t>
      </w:r>
      <w:r w:rsidR="00AB7875" w:rsidRPr="00EB296A">
        <w:fldChar w:fldCharType="end"/>
      </w:r>
      <w:r w:rsidR="009C2DE5" w:rsidRPr="00EB296A">
        <w:t xml:space="preserve">. GBSM combines deterministic geometric </w:t>
      </w:r>
      <w:r w:rsidR="007A2F1D" w:rsidRPr="00EB296A">
        <w:t>modelling</w:t>
      </w:r>
      <w:r w:rsidR="009C2DE5" w:rsidRPr="00EB296A">
        <w:t xml:space="preserve"> </w:t>
      </w:r>
      <w:r w:rsidR="009C2DE5" w:rsidRPr="00EB296A">
        <w:lastRenderedPageBreak/>
        <w:t xml:space="preserve">with stochastic elements to simulate the variability and randomness of wireless channels. This approach is particularly useful in V2V communication scenarios, where the environment is dynamic and unpredictable. The concept of scattering clusters involves grouping scatterers based on their spatial and temporal characteristics, providing a detailed representation of multipath propagation. The development of these models has been essential for understanding and predicting the </w:t>
      </w:r>
      <w:proofErr w:type="spellStart"/>
      <w:r w:rsidR="009C2DE5" w:rsidRPr="00EB296A">
        <w:t>behavior</w:t>
      </w:r>
      <w:proofErr w:type="spellEnd"/>
      <w:r w:rsidR="009C2DE5" w:rsidRPr="00EB296A">
        <w:t xml:space="preserve"> of wireless channels, enabling the design of robust communication systems.</w:t>
      </w:r>
    </w:p>
    <w:p w14:paraId="3408CE54" w14:textId="77777777" w:rsidR="009C2DE5" w:rsidRPr="00EB296A" w:rsidRDefault="009C2DE5" w:rsidP="00D83127">
      <w:pPr>
        <w:pStyle w:val="a3"/>
        <w:spacing w:line="360" w:lineRule="auto"/>
        <w:ind w:left="720" w:right="879"/>
        <w:jc w:val="both"/>
      </w:pPr>
    </w:p>
    <w:p w14:paraId="4C922FB1" w14:textId="42C9013B" w:rsidR="00C4713F" w:rsidRPr="00EB296A" w:rsidRDefault="00BD6A44" w:rsidP="00D83127">
      <w:pPr>
        <w:pStyle w:val="2"/>
        <w:numPr>
          <w:ilvl w:val="1"/>
          <w:numId w:val="29"/>
        </w:numPr>
        <w:tabs>
          <w:tab w:val="left" w:pos="1295"/>
          <w:tab w:val="left" w:pos="1296"/>
        </w:tabs>
        <w:spacing w:before="1" w:line="360" w:lineRule="auto"/>
        <w:ind w:left="1298" w:hanging="578"/>
      </w:pPr>
      <w:bookmarkStart w:id="29" w:name="_Toc173330622"/>
      <w:bookmarkStart w:id="30" w:name="_Toc175184302"/>
      <w:bookmarkStart w:id="31" w:name="_Hlk172232559"/>
      <w:bookmarkEnd w:id="29"/>
      <w:r w:rsidRPr="00EB296A">
        <w:t>RESEARCH OF AUTOMOBILES AT THE PRESENT</w:t>
      </w:r>
      <w:bookmarkEnd w:id="30"/>
    </w:p>
    <w:bookmarkEnd w:id="31"/>
    <w:p w14:paraId="36B016DE" w14:textId="77777777" w:rsidR="00F46E0B" w:rsidRPr="00EB296A" w:rsidRDefault="00F46E0B" w:rsidP="00D83127">
      <w:pPr>
        <w:pStyle w:val="a3"/>
        <w:spacing w:line="360" w:lineRule="auto"/>
        <w:ind w:left="720" w:right="868" w:firstLineChars="100" w:firstLine="240"/>
      </w:pPr>
    </w:p>
    <w:p w14:paraId="307E8A1B" w14:textId="1BB7B297" w:rsidR="000F33C3" w:rsidRPr="00EB296A" w:rsidRDefault="000F33C3" w:rsidP="00E67F91">
      <w:pPr>
        <w:pStyle w:val="a3"/>
        <w:spacing w:line="360" w:lineRule="auto"/>
        <w:ind w:left="720" w:right="868" w:firstLineChars="100" w:firstLine="240"/>
      </w:pPr>
      <w:r w:rsidRPr="00EB296A">
        <w:t>In 1886, Karl Benz invented the world's first automobile, marking the official beginning of the development of automobiles. At the beginning of the 20th century, Ford Motor Company introduced assembly line production, significantly reducing the production cost of automobiles and promoting their popularity. By the end of the 20th century, many countries had developed advanced automotive technology, greatly promoting the development of modern transportation</w:t>
      </w:r>
      <w:r w:rsidR="00B03D59" w:rsidRPr="00EB296A">
        <w:t xml:space="preserve"> </w:t>
      </w:r>
      <w:r w:rsidR="00B03D59" w:rsidRPr="00EB296A">
        <w:fldChar w:fldCharType="begin"/>
      </w:r>
      <w:r w:rsidR="00C61648" w:rsidRPr="00EB296A">
        <w:instrText xml:space="preserve"> ADDIN ZOTERO_ITEM CSL_CITATION {"citationID":"a2ecrd9nrel","properties":{"formattedCitation":"[19]","plainCitation":"[19]","noteIndex":0},"citationItems":[{"id":497,"uris":["http://zotero.org/users/local/SfwLnBLF/items/8D4NVWTL"],"itemData":{"id":497,"type":"article-journal","abstract":"This paper reviews the history of automotive technology development and human factors research, largely by decade, since the inception of the automobile. The human factors aspects were classified into primary driving task aspects (controls, displays, and visibility), driver workspace (seating and packaging, vibration, comfort, and climate), driver's condition (fatigue and impairment), crash injury, advanced driver-assistance systems, external communication access, and driving behavior. For each era, the paper describes the SAE and ISO standards developed, the major organizations and conferences established, the major news stories affecting vehicle safety, and the general social context. The paper ends with a discussion of what can be learned from this historical review and the major issues to be addressed. A major contribution of this paper is more than 180 references that represent the foundation of automotive human factors, which should be considered core knowledge and should be familiar to those in the profession.","container-title":"International Journal of Vehicular Technology","DOI":"10.1155/2013/526180","journalAbbreviation":"International Journal of Vehicular Technology","source":"ResearchGate","title":"Review Article Automotive Technology and Human Factors Research: Past, Present, and Future","title-short":"Review Article Automotive Technology and Human Factors Research","volume":"2013","author":[{"family":"Akamatsu","given":"Motoyuki"},{"family":"Green","given":"Paul"},{"family":"Bengler","given":"Klaus"}],"issued":{"date-parts":[["2013",1,1]]}}}],"schema":"https://github.com/citation-style-language/schema/raw/master/csl-citation.json"} </w:instrText>
      </w:r>
      <w:r w:rsidR="00B03D59" w:rsidRPr="00EB296A">
        <w:fldChar w:fldCharType="separate"/>
      </w:r>
      <w:r w:rsidR="00C61648" w:rsidRPr="00EB296A">
        <w:t>[19]</w:t>
      </w:r>
      <w:r w:rsidR="00B03D59" w:rsidRPr="00EB296A">
        <w:fldChar w:fldCharType="end"/>
      </w:r>
      <w:r w:rsidRPr="00EB296A">
        <w:t>. At present, the United States is at the world's leading level in autonomous driving and intelligent vehicle technology, while European countries such as Germany, Japan, and France are also in a rapid development stage in automotive technology. In recent years, the United States has made significant breakthroughs in autonomous driving technology and has begun large-scale commerciali</w:t>
      </w:r>
      <w:r w:rsidR="0097318B" w:rsidRPr="00EB296A">
        <w:t>s</w:t>
      </w:r>
      <w:r w:rsidRPr="00EB296A">
        <w:t>ation. Due to its advantages of intelligence and efficiency, smart cars have been widely used in multiple civilian fields.</w:t>
      </w:r>
    </w:p>
    <w:p w14:paraId="01850BFF" w14:textId="77777777" w:rsidR="000F33C3" w:rsidRPr="00EB296A" w:rsidRDefault="000F33C3" w:rsidP="00E67F91">
      <w:pPr>
        <w:pStyle w:val="a3"/>
        <w:spacing w:line="360" w:lineRule="auto"/>
        <w:ind w:left="720" w:right="868" w:firstLineChars="100" w:firstLine="240"/>
      </w:pPr>
    </w:p>
    <w:p w14:paraId="2CBB19DF" w14:textId="2E2E9BB5" w:rsidR="000F33C3" w:rsidRPr="00EB296A" w:rsidRDefault="000F33C3" w:rsidP="00E67F91">
      <w:pPr>
        <w:pStyle w:val="a3"/>
        <w:spacing w:line="360" w:lineRule="auto"/>
        <w:ind w:left="720" w:right="868" w:firstLineChars="100" w:firstLine="240"/>
      </w:pPr>
      <w:r w:rsidRPr="00EB296A">
        <w:t xml:space="preserve">With regard to the application of automobiles, </w:t>
      </w:r>
      <w:r w:rsidR="00A65750" w:rsidRPr="00EB296A">
        <w:fldChar w:fldCharType="begin"/>
      </w:r>
      <w:r w:rsidR="00C61648" w:rsidRPr="00EB296A">
        <w:instrText xml:space="preserve"> ADDIN ZOTERO_ITEM CSL_CITATION {"citationID":"fmNzkVlX","properties":{"formattedCitation":"[20]","plainCitation":"[20]","noteIndex":0},"citationItems":[{"id":453,"uris":["http://zotero.org/users/local/SfwLnBLF/items/IFF6IIX2"],"itemData":{"id":453,"type":"article-journal","abstract":"Automated driving systems (ADSs) promise a safe, comfortable and efficient driving experience. However, fatalities involving vehicles equipped with ADSs are on the rise. The full potential of ADSs cannot be realized unless the robustness of state-of-the-art is improved further. This paper discusses unsolved problems and surveys the technical aspect of automated driving. Studies regarding present challenges, high-level system architectures, emerging methodologies and core functions including localization, mapping, perception, planning, and human machine interfaces, were thoroughly reviewed. Furthermore, many state-of-the-art algorithms were implemented and compared on our own platform in a real-world driving setting. The paper concludes with an overview of available datasets and tools for ADS development.","container-title":"IEEE Access","DOI":"10.1109/ACCESS.2020.2983149","ISSN":"2169-3536","note":"event-title: IEEE Access","page":"58443-58469","source":"IEEE Xplore","title":"A Survey of Autonomous Driving: Common Practices and Emerging Technologies","title-short":"A Survey of Autonomous Driving","volume":"8","author":[{"family":"Yurtsever","given":"Ekim"},{"family":"Lambert","given":"Jacob"},{"family":"Carballo","given":"Alexander"},{"family":"Takeda","given":"Kazuya"}],"issued":{"date-parts":[["2020"]]}}}],"schema":"https://github.com/citation-style-language/schema/raw/master/csl-citation.json"} </w:instrText>
      </w:r>
      <w:r w:rsidR="00A65750" w:rsidRPr="00EB296A">
        <w:fldChar w:fldCharType="separate"/>
      </w:r>
      <w:r w:rsidR="00C61648" w:rsidRPr="00EB296A">
        <w:t>[20]</w:t>
      </w:r>
      <w:r w:rsidR="00A65750" w:rsidRPr="00EB296A">
        <w:fldChar w:fldCharType="end"/>
      </w:r>
      <w:r w:rsidR="00A65750" w:rsidRPr="00EB296A">
        <w:t xml:space="preserve">, </w:t>
      </w:r>
      <w:r w:rsidR="00A65750" w:rsidRPr="00EB296A">
        <w:fldChar w:fldCharType="begin"/>
      </w:r>
      <w:r w:rsidR="00C61648" w:rsidRPr="00EB296A">
        <w:instrText xml:space="preserve"> ADDIN ZOTERO_ITEM CSL_CITATION {"citationID":"yhmFlREO","properties":{"formattedCitation":"[21]","plainCitation":"[21]","noteIndex":0},"citationItems":[{"id":454,"uris":["http://zotero.org/users/local/SfwLnBLF/items/NGD8YRF9"],"itemData":{"id":454,"type":"article-journal","abstract":"Recent advancements in perception for autonomous driving are driven by deep learning. In order to achieve robust and accurate scene understanding, autonomous vehicles are usually equipped with different sensors (e.g. cameras, LiDARs, Radars), and multiple sensing modalities can be fused to exploit their complementary properties. In this context, many methods have been proposed for deep multi-modal perception problems. However, there is no general guideline for network architecture design, and questions of “what to fuse”, “when to fuse”, and “how to fuse” remain open. This review paper attempts to systematically summarize methodologies and discuss challenges for deep multi-modal object detection and semantic segmentation in autonomous driving. To this end, we first provide an overview of on-board sensors on test vehicles, open datasets, and background information for object detection and semantic segmentation in autonomous driving research. We then summarize the fusion methodologies and discuss challenges and open questions. In the appendix, we provide tables that summarize topics and methods. We also provide an interactive online platform to navigate each reference: https://boschresearch.github.io/multimodalperception/.","container-title":"IEEE Transactions on Intelligent Transportation Systems","DOI":"10.1109/TITS.2020.2972974","ISSN":"1558-0016","issue":"3","note":"event-title: IEEE Transactions on Intelligent Transportation Systems","page":"1341-1360","source":"IEEE Xplore","title":"Deep Multi-Modal Object Detection and Semantic Segmentation for Autonomous Driving: Datasets, Methods, and Challenges","title-short":"Deep Multi-Modal Object Detection and Semantic Segmentation for Autonomous Driving","volume":"22","author":[{"family":"Feng","given":"Di"},{"family":"Haase-Schütz","given":"Christian"},{"family":"Rosenbaum","given":"Lars"},{"family":"Hertlein","given":"Heinz"},{"family":"Gläser","given":"Claudius"},{"family":"Timm","given":"Fabian"},{"family":"Wiesbeck","given":"Werner"},{"family":"Dietmayer","given":"Klaus"}],"issued":{"date-parts":[["2021",3]]}}}],"schema":"https://github.com/citation-style-language/schema/raw/master/csl-citation.json"} </w:instrText>
      </w:r>
      <w:r w:rsidR="00A65750" w:rsidRPr="00EB296A">
        <w:fldChar w:fldCharType="separate"/>
      </w:r>
      <w:r w:rsidR="00C61648" w:rsidRPr="00EB296A">
        <w:t>[21]</w:t>
      </w:r>
      <w:r w:rsidR="00A65750" w:rsidRPr="00EB296A">
        <w:fldChar w:fldCharType="end"/>
      </w:r>
      <w:r w:rsidR="00A65750" w:rsidRPr="00EB296A">
        <w:t xml:space="preserve"> </w:t>
      </w:r>
      <w:r w:rsidRPr="00EB296A">
        <w:t xml:space="preserve">reviewed the current application fields, future trends and applications of related technologies of autonomous vehicle. Intelligent vehicles are also widely used in fields such as monitoring, agriculture, environmental monitoring, disaster management, infrastructure inspection, and urban planning. </w:t>
      </w:r>
      <w:r w:rsidR="00A65750" w:rsidRPr="00EB296A">
        <w:t>P</w:t>
      </w:r>
      <w:r w:rsidRPr="00EB296A">
        <w:t>aper</w:t>
      </w:r>
      <w:r w:rsidR="00A65750" w:rsidRPr="00EB296A">
        <w:t>s</w:t>
      </w:r>
      <w:r w:rsidRPr="00EB296A">
        <w:t xml:space="preserve"> point out that intelligent vehicle solutions require interdisciplinary research, integration of different professional knowledge, and interaction of research topics in different fields. </w:t>
      </w:r>
    </w:p>
    <w:p w14:paraId="21B7E23C" w14:textId="77777777" w:rsidR="00A65750" w:rsidRPr="00EB296A" w:rsidRDefault="00A65750" w:rsidP="00E67F91">
      <w:pPr>
        <w:pStyle w:val="a3"/>
        <w:spacing w:line="360" w:lineRule="auto"/>
        <w:ind w:left="720" w:right="868" w:firstLineChars="100" w:firstLine="240"/>
      </w:pPr>
    </w:p>
    <w:p w14:paraId="20DC4912" w14:textId="13F58AB8" w:rsidR="000F33C3" w:rsidRPr="00EB296A" w:rsidRDefault="000F33C3" w:rsidP="00E67F91">
      <w:pPr>
        <w:pStyle w:val="a3"/>
        <w:spacing w:line="360" w:lineRule="auto"/>
        <w:ind w:left="720" w:right="868" w:firstLineChars="100" w:firstLine="240"/>
      </w:pPr>
      <w:r w:rsidRPr="00EB296A">
        <w:t xml:space="preserve">The advancement of automotive technology has led to the development of more complex platforms, which have been enhanced in terms of range, payload capacity, and autonomy. It is worth noting that the integration of artificial intelligence and machine learning algorithms has also played a key role in pushing the performance boundaries of intelligent vehicles </w:t>
      </w:r>
      <w:r w:rsidR="00FF667B" w:rsidRPr="00EB296A">
        <w:fldChar w:fldCharType="begin"/>
      </w:r>
      <w:r w:rsidR="00C61648" w:rsidRPr="00EB296A">
        <w:instrText xml:space="preserve"> ADDIN ZOTERO_ITEM CSL_CITATION {"citationID":"CXai333k","properties":{"formattedCitation":"[22]","plainCitation":"[22]","noteIndex":0},"citationItems":[{"id":460,"uris":["http://zotero.org/users/local/SfwLnBLF/items/XZ8G4PTX"],"itemData":{"id":460,"type":"article-journal","abstract":"The advancement of artificial intelligence ( AI ) has truly stimulated the development and deployment of autonomous vehicles ( AVs ) in the transportation industry. Fueled by big data from various sensing devices and advanced computing resources, AI has become an essential component of AVs for perceiving the surrounding environment and making appropriate decision in motion. To achieve goal of full automation ( i.e., self-driving ( , it is important to know how AI works in AV systems. Existing research have made great efforts in investigating different aspects of applying AI in AV development. However, few studies have offered the research community a thorough examination of current practices in implementing AI in AVs. Thus, this paper aims to shorten the gap by providing a comprehensive survey of key studies in this research avenue. Specifically, it intends to analyze their use of AIs in supporting the primary applications in AVs: 1) perception; 2) localization and mapping; and 3) decision making. It investigates the current practices to understand how AI can be used and what are the challenges and issues associated with their implementation. Based on the exploration of current practices and technology advances, this paper further provides insights into potential opportunities regarding the use of AI in conjunction with other emerging technologies: 1) high definition maps, big data, and high performance computing; 2) augmented reality( AR ) / virtual reality ( VR ) enhanced simulation platform; and 3) 5G communication for connected AVs. This paper is expected to offer a quick reference for researchers interested in understanding the use of AI in AV research.","container-title":"IEEE/CAA Journal of Automatica Sinica","DOI":"10.1109/JAS.2020.1003021","ISSN":"2329-9274","issue":"2","note":"event-title: IEEE/CAA Journal of Automatica Sinica","page":"315-329","source":"IEEE Xplore","title":"Artificial intelligence applications in the development of autonomous vehicles: a survey","title-short":"Artificial intelligence applications in the development of autonomous vehicles","volume":"7","author":[{"family":"Ma","given":"Yifang"},{"family":"Wang","given":"Zhenyu"},{"family":"Yang","given":"Hong"},{"family":"Yang","given":"Lin"}],"issued":{"date-parts":[["2020",3]]}}}],"schema":"https://github.com/citation-style-language/schema/raw/master/csl-citation.json"} </w:instrText>
      </w:r>
      <w:r w:rsidR="00FF667B" w:rsidRPr="00EB296A">
        <w:fldChar w:fldCharType="separate"/>
      </w:r>
      <w:r w:rsidR="00C61648" w:rsidRPr="00EB296A">
        <w:t>[22]</w:t>
      </w:r>
      <w:r w:rsidR="00FF667B" w:rsidRPr="00EB296A">
        <w:fldChar w:fldCharType="end"/>
      </w:r>
      <w:r w:rsidR="00FF667B" w:rsidRPr="00EB296A">
        <w:t xml:space="preserve">, </w:t>
      </w:r>
      <w:r w:rsidR="00FF667B" w:rsidRPr="00EB296A">
        <w:lastRenderedPageBreak/>
        <w:fldChar w:fldCharType="begin"/>
      </w:r>
      <w:r w:rsidR="00C61648" w:rsidRPr="00EB296A">
        <w:instrText xml:space="preserve"> ADDIN ZOTERO_ITEM CSL_CITATION {"citationID":"MiqwHb4n","properties":{"formattedCitation":"[23]","plainCitation":"[23]","noteIndex":0},"citationItems":[{"id":461,"uris":["http://zotero.org/users/local/SfwLnBLF/items/QXIM9XZP"],"itemData":{"id":461,"type":"article-journal","abstract":"Advances in information and signal processing technologies have a significant impact on autonomous driving (AD), improving driving safety while minimizing the efforts of human drivers with the help of advanced artificial intelligence (AI) techniques. Recently, deep learning (DL) approaches have solved several real-world problems of complex nature. However, their strengths in terms of control processes for AD have not been deeply investigated and highlighted yet. This survey highlights the power of DL architectures in terms of reliability and efficient real-time performance and overviews state-of-the-art strategies for safe AD, with their major achievements and limitations. Furthermore, it covers major embodiments of DL along the AD pipeline including measurement, analysis, and execution, with a focus on road, lane, vehicle, pedestrian, drowsiness detection, collision avoidance, and traffic sign detection through sensing and vision-based DL methods. In addition, we discuss on the performance of several reviewed methods by using different evaluation metrics, with critics on their pros and cons. Finally, this survey highlights the current issues of safe DL-based AD with a prospect of recommendations for future research, rounding up a reference material for newcomers and researchers willing to join this vibrant area of Intelligent Transportation Systems.","container-title":"IEEE Transactions on Intelligent Transportation Systems","DOI":"10.1109/TITS.2020.3032227","ISSN":"1558-0016","issue":"7","note":"event-title: IEEE Transactions on Intelligent Transportation Systems","page":"4316-4336","source":"IEEE Xplore","title":"Deep Learning for Safe Autonomous Driving: Current Challenges and Future Directions","title-short":"Deep Learning for Safe Autonomous Driving","volume":"22","author":[{"family":"Muhammad","given":"Khan"},{"family":"Ullah","given":"Amin"},{"family":"Lloret","given":"Jaime"},{"family":"Ser","given":"Javier Del"},{"family":"Albuquerque","given":"Victor Hugo C.","non-dropping-particle":"de"}],"issued":{"date-parts":[["2021",7]]}}}],"schema":"https://github.com/citation-style-language/schema/raw/master/csl-citation.json"} </w:instrText>
      </w:r>
      <w:r w:rsidR="00FF667B" w:rsidRPr="00EB296A">
        <w:fldChar w:fldCharType="separate"/>
      </w:r>
      <w:r w:rsidR="00C61648" w:rsidRPr="00EB296A">
        <w:t>[23]</w:t>
      </w:r>
      <w:r w:rsidR="00FF667B" w:rsidRPr="00EB296A">
        <w:fldChar w:fldCharType="end"/>
      </w:r>
      <w:r w:rsidR="00FF667B" w:rsidRPr="00EB296A">
        <w:t xml:space="preserve">, </w:t>
      </w:r>
      <w:r w:rsidR="00FF667B" w:rsidRPr="00EB296A">
        <w:fldChar w:fldCharType="begin"/>
      </w:r>
      <w:r w:rsidR="00C61648" w:rsidRPr="00EB296A">
        <w:instrText xml:space="preserve"> ADDIN ZOTERO_ITEM CSL_CITATION {"citationID":"JRXKP8xA","properties":{"formattedCitation":"[24]","plainCitation":"[24]","noteIndex":0},"citationItems":[{"id":459,"uris":["http://zotero.org/users/local/SfwLnBLF/items/WL6NWV5N"],"itemData":{"id":459,"type":"article-journal","abstract":"With the development of deep representation learning, the domain of reinforcement learning (RL) has become a powerful learning framework now capable of learning complex policies in high dimensional environments. This review summarises deep reinforcement learning (DRL) algorithms and provides a taxonomy of automated driving tasks where (D)RL methods have been employed, while addressing key computational challenges in real world deployment of autonomous driving agents. It also delineates adjacent domains such as behavior cloning, imitation learning, inverse reinforcement learning that are related but are not classical RL algorithms. The role of simulators in training agents, methods to validate, test and robustify existing solutions in RL are discussed.","container-title":"IEEE Transactions on Intelligent Transportation Systems","DOI":"10.1109/TITS.2021.3054625","ISSN":"1558-0016","issue":"6","note":"event-title: IEEE Transactions on Intelligent Transportation Systems","page":"4909-4926","source":"IEEE Xplore","title":"Deep Reinforcement Learning for Autonomous Driving: A Survey","title-short":"Deep Reinforcement Learning for Autonomous Driving","volume":"23","author":[{"family":"Kiran","given":"B Ravi"},{"family":"Sobh","given":"Ibrahim"},{"family":"Talpaert","given":"Victor"},{"family":"Mannion","given":"Patrick"},{"family":"Sallab","given":"Ahmad A. Al"},{"family":"Yogamani","given":"Senthil"},{"family":"Pérez","given":"Patrick"}],"issued":{"date-parts":[["2022",6]]}}}],"schema":"https://github.com/citation-style-language/schema/raw/master/csl-citation.json"} </w:instrText>
      </w:r>
      <w:r w:rsidR="00FF667B" w:rsidRPr="00EB296A">
        <w:fldChar w:fldCharType="separate"/>
      </w:r>
      <w:r w:rsidR="00C61648" w:rsidRPr="00EB296A">
        <w:t>[24]</w:t>
      </w:r>
      <w:r w:rsidR="00FF667B" w:rsidRPr="00EB296A">
        <w:fldChar w:fldCharType="end"/>
      </w:r>
      <w:r w:rsidRPr="00EB296A">
        <w:t>.</w:t>
      </w:r>
    </w:p>
    <w:p w14:paraId="3DEBEED6" w14:textId="77777777" w:rsidR="000F33C3" w:rsidRPr="00EB296A" w:rsidRDefault="000F33C3" w:rsidP="00E67F91">
      <w:pPr>
        <w:pStyle w:val="a3"/>
        <w:spacing w:line="360" w:lineRule="auto"/>
        <w:ind w:left="720" w:right="868" w:firstLineChars="100" w:firstLine="240"/>
      </w:pPr>
    </w:p>
    <w:p w14:paraId="55E9DD71" w14:textId="1CCD8440" w:rsidR="00932D02" w:rsidRPr="00EB296A" w:rsidRDefault="000F33C3" w:rsidP="00E67F91">
      <w:pPr>
        <w:pStyle w:val="a3"/>
        <w:spacing w:line="360" w:lineRule="auto"/>
        <w:ind w:left="720" w:right="868" w:firstLineChars="100" w:firstLine="240"/>
      </w:pPr>
      <w:r w:rsidRPr="00EB296A">
        <w:t xml:space="preserve">Despite significant progress in the development of intelligent vehicles, there are still some challenges. These include issues related to the integration of road traffic systems, collision avoidance, communication and navigation in complex environments, network security, and ethical considerations in the use of autonomous vehicle </w:t>
      </w:r>
      <w:r w:rsidR="00C709B2" w:rsidRPr="00EB296A">
        <w:fldChar w:fldCharType="begin"/>
      </w:r>
      <w:r w:rsidR="00C61648" w:rsidRPr="00EB296A">
        <w:instrText xml:space="preserve"> ADDIN ZOTERO_ITEM CSL_CITATION {"citationID":"5pxc9Rgs","properties":{"formattedCitation":"[25]","plainCitation":"[25]","noteIndex":0},"citationItems":[{"id":469,"uris":["http://zotero.org/users/local/SfwLnBLF/items/UVCRZZN6"],"itemData":{"id":469,"type":"paper-conference","container-title":"2012 IEEE Conference on Computer Vision and Pattern Recognition","DOI":"10.1109/CVPR.2012.6248074","event-place":"Providence, RI","event-title":"2012 IEEE Conference on Computer Vision and Pattern Recognition (CVPR)","ISBN":"978-1-4673-1228-8","language":"en","page":"3354-3361","publisher":"IEEE","publisher-place":"Providence, RI","source":"DOI.org (Crossref)","title":"Are we ready for autonomous driving? The KITTI vision benchmark suite","title-short":"Are we ready for autonomous driving?","URL":"http://ieeexplore.ieee.org/document/6248074/","author":[{"family":"Geiger","given":"A."},{"family":"Lenz","given":"P."},{"family":"Urtasun","given":"R."}],"accessed":{"date-parts":[["2024",7,18]]},"issued":{"date-parts":[["2012",6]]}}}],"schema":"https://github.com/citation-style-language/schema/raw/master/csl-citation.json"} </w:instrText>
      </w:r>
      <w:r w:rsidR="00C709B2" w:rsidRPr="00EB296A">
        <w:fldChar w:fldCharType="separate"/>
      </w:r>
      <w:r w:rsidR="00C61648" w:rsidRPr="00EB296A">
        <w:t>[25]</w:t>
      </w:r>
      <w:r w:rsidR="00C709B2" w:rsidRPr="00EB296A">
        <w:fldChar w:fldCharType="end"/>
      </w:r>
      <w:r w:rsidRPr="00EB296A">
        <w:t xml:space="preserve">. </w:t>
      </w:r>
      <w:r w:rsidR="00F52579" w:rsidRPr="00EB296A">
        <w:rPr>
          <w:rFonts w:eastAsia="等线"/>
        </w:rPr>
        <w:t xml:space="preserve">Cheng-Xiang Wang </w:t>
      </w:r>
      <w:r w:rsidR="004051FE" w:rsidRPr="00EB296A">
        <w:rPr>
          <w:rFonts w:eastAsia="等线"/>
          <w:i/>
          <w:iCs/>
        </w:rPr>
        <w:t>et al.</w:t>
      </w:r>
      <w:r w:rsidR="00F52579" w:rsidRPr="00EB296A">
        <w:rPr>
          <w:rFonts w:eastAsia="等线"/>
        </w:rPr>
        <w:t xml:space="preserve"> </w:t>
      </w:r>
      <w:r w:rsidR="00C709B2" w:rsidRPr="00EB296A">
        <w:rPr>
          <w:rFonts w:eastAsia="等线"/>
        </w:rPr>
        <w:fldChar w:fldCharType="begin"/>
      </w:r>
      <w:r w:rsidR="00C709B2" w:rsidRPr="00EB296A">
        <w:rPr>
          <w:rFonts w:eastAsia="等线"/>
        </w:rPr>
        <w:instrText xml:space="preserve"> ADDIN ZOTERO_ITEM CSL_CITATION {"citationID":"kPxyv3sp","properties":{"formattedCitation":"[1]","plainCitation":"[1]","noteIndex":0},"citationItems":[{"id":300,"uris":["http://zotero.org/users/local/SfwLnBLF/items/CAYVC8QN"],"itemData":{"id":300,"type":"article-journal","abstract":"In this article, we present our vision of the application scenarios, performance metrics, and potential key technologies of 6G wireless communication networks. We then comprehensively survey 6G wireless channel measurements, characteristics, and models for all frequency bands and all scenarios, focusing on millimeter-wave (mm-wave), terahertz, and optical wireless communication channels under all spectra; satellite, unmanned aerial vehicle (UAV), maritime, and underwater acoustic communication channels under global coverage scenarios; and high-speed train (HST), vehicle-to-vehicle (V2V), ultra-massive multiple-input, multiple-output (MIMO), orbital angular momentum (OAM), and industry Internet of Things (IoT) communication channels under full application scenarios. We also provide future research challenges of 6G channel measurements, a general standard 6G channel model framework, and models for intelligent reflection surface (IRS)-based 6G technologies and artificial intelligence (AI)-enabled channel measurements and models.","container-title":"IEEE Vehicular Technology Magazine","DOI":"10.1109/MVT.2020.3018436","ISSN":"1556-6080","issue":"4","note":"event-title: IEEE Vehicular Technology Magazine","page":"22-32","source":"IEEE Xplore","title":"6G Wireless Channel Measurements and Models: Trends and Challenges","title-short":"6G Wireless Channel Measurements and Models","volume":"15","author":[{"family":"Wang","given":"Cheng-Xiang"},{"family":"Huang","given":"Jie"},{"family":"Wang","given":"Haiming"},{"family":"Gao","given":"Xiqi"},{"family":"You","given":"Xiaohu"},{"family":"Hao","given":"Yang"}],"issued":{"date-parts":[["2020",12]]}}}],"schema":"https://github.com/citation-style-language/schema/raw/master/csl-citation.json"} </w:instrText>
      </w:r>
      <w:r w:rsidR="00C709B2" w:rsidRPr="00EB296A">
        <w:rPr>
          <w:rFonts w:eastAsia="等线"/>
        </w:rPr>
        <w:fldChar w:fldCharType="separate"/>
      </w:r>
      <w:r w:rsidR="00C709B2" w:rsidRPr="00EB296A">
        <w:rPr>
          <w:rFonts w:eastAsia="等线"/>
        </w:rPr>
        <w:t>[1]</w:t>
      </w:r>
      <w:r w:rsidR="00C709B2" w:rsidRPr="00EB296A">
        <w:rPr>
          <w:rFonts w:eastAsia="等线"/>
        </w:rPr>
        <w:fldChar w:fldCharType="end"/>
      </w:r>
      <w:r w:rsidRPr="00EB296A">
        <w:t xml:space="preserve"> pointed out that specific channel measurements require other equipment/conditions, such as vehicles and large antenna arrays. The measurement of 6G channels related to smart cars is more challenging, especially in high-frequency </w:t>
      </w:r>
      <w:proofErr w:type="spellStart"/>
      <w:r w:rsidRPr="00EB296A">
        <w:t>maneuvering</w:t>
      </w:r>
      <w:proofErr w:type="spellEnd"/>
      <w:r w:rsidRPr="00EB296A">
        <w:t>, long-distance, and harsh environments. Addressing these challenges provides opportunities for further innovation and collaboration among academia, industry, and government departments to unleash the full potential of intelligent vehicle technology.</w:t>
      </w:r>
    </w:p>
    <w:p w14:paraId="383592D1" w14:textId="77777777" w:rsidR="00967DA0" w:rsidRPr="00EB296A" w:rsidRDefault="00967DA0" w:rsidP="00D83127">
      <w:pPr>
        <w:pStyle w:val="a3"/>
        <w:spacing w:line="360" w:lineRule="auto"/>
        <w:ind w:left="720" w:right="868" w:firstLineChars="100" w:firstLine="240"/>
      </w:pPr>
    </w:p>
    <w:p w14:paraId="5F8F53F9" w14:textId="77C0B572" w:rsidR="00932D02" w:rsidRPr="00EB296A" w:rsidRDefault="00BD6A44" w:rsidP="00D83127">
      <w:pPr>
        <w:pStyle w:val="2"/>
        <w:numPr>
          <w:ilvl w:val="1"/>
          <w:numId w:val="29"/>
        </w:numPr>
        <w:tabs>
          <w:tab w:val="left" w:pos="1295"/>
          <w:tab w:val="left" w:pos="1296"/>
        </w:tabs>
        <w:spacing w:line="360" w:lineRule="auto"/>
        <w:ind w:left="1298" w:hanging="578"/>
      </w:pPr>
      <w:bookmarkStart w:id="32" w:name="_Toc173330624"/>
      <w:bookmarkStart w:id="33" w:name="_Toc175184303"/>
      <w:bookmarkEnd w:id="32"/>
      <w:r w:rsidRPr="00EB296A">
        <w:t xml:space="preserve">DEVELOPMENT OF V2V WIRELESS </w:t>
      </w:r>
      <w:r w:rsidR="00B45BF4" w:rsidRPr="00EB296A">
        <w:t>COMMUNICATION</w:t>
      </w:r>
      <w:bookmarkEnd w:id="33"/>
    </w:p>
    <w:p w14:paraId="74777503" w14:textId="77777777" w:rsidR="00E67F91" w:rsidRPr="00EB296A" w:rsidRDefault="00E67F91" w:rsidP="00D83127">
      <w:pPr>
        <w:pStyle w:val="a3"/>
        <w:spacing w:line="360" w:lineRule="auto"/>
        <w:rPr>
          <w:sz w:val="23"/>
        </w:rPr>
      </w:pPr>
    </w:p>
    <w:p w14:paraId="1DAC3070" w14:textId="1DDFBA68" w:rsidR="00CC0D54" w:rsidRPr="00EB296A" w:rsidRDefault="00CC0D54" w:rsidP="00E67F91">
      <w:pPr>
        <w:pStyle w:val="a3"/>
        <w:spacing w:line="360" w:lineRule="auto"/>
        <w:ind w:left="720" w:right="981" w:firstLineChars="100" w:firstLine="240"/>
      </w:pPr>
      <w:r w:rsidRPr="00EB296A">
        <w:t>Vehicle-to-Vehicle (V2V) wireless communication has emerged as a pivotal technology in the realm of intelligent transportation systems (ITS), with the potential to significantly enhance road safety</w:t>
      </w:r>
      <w:r w:rsidR="00707ED9" w:rsidRPr="00EB296A">
        <w:t xml:space="preserve"> </w:t>
      </w:r>
      <w:r w:rsidR="00707ED9" w:rsidRPr="00EB296A">
        <w:fldChar w:fldCharType="begin"/>
      </w:r>
      <w:r w:rsidR="00C61648" w:rsidRPr="00EB296A">
        <w:instrText xml:space="preserve"> ADDIN ZOTERO_ITEM CSL_CITATION {"citationID":"a18m3sspq9o","properties":{"formattedCitation":"[26]","plainCitation":"[26]","noteIndex":0},"citationItems":[{"id":500,"uris":["http://zotero.org/users/local/SfwLnBLF/items/RMEMJR6I"],"itemData":{"id":500,"type":"paper-conference","abstract":"With the development of vehicle-to-vehicle(V2V) communications technology, cooperative driving has attracted extensive attention for solving road related issues, such as the safety issues, and congestion issues. Lane change is one of the most common and basic driving modes of vehicles, which plays an important role on road safety. However, few researchers have focused on the study of employing lane change strategies for solving road safety issues, especially in the blocked states. This paper proposes a lane change strategy called Safely Change Lane(SCL), which controls the direction of the blocked vehicles changing lanes to reduce unnecessary lane changes for improving road safety. In order to verify the performance, the proposed model is simulated on SUMO and compared with Altruistic Cooperative Driving(ACD) strategy. The results show that the proposed SCL can improve road safety and realize fuel economy while maintaining traffic efficiency.","container-title":"2022 13th International Conference on Information and Communication Technology Convergence (ICTC)","DOI":"10.1109/ICTC55196.2022.9952864","event-title":"2022 13th International Conference on Information and Communication Technology Convergence (ICTC)","note":"ISSN: 2162-1241","page":"1415-1418","source":"IEEE Xplore","title":"A Cooperative Lane Change Strategy for Improving Road Safety through V2V Communications","URL":"https://ieeexplore.ieee.org/document/9952864/?arnumber=9952864","author":[{"family":"Yang","given":"Mei"},{"family":"Li","given":"Chunxiao"},{"family":"Wu","given":"Wen"},{"family":"Qi","given":"Chunyan"}],"accessed":{"date-parts":[["2024",7,26]]},"issued":{"date-parts":[["2022",10]]}}}],"schema":"https://github.com/citation-style-language/schema/raw/master/csl-citation.json"} </w:instrText>
      </w:r>
      <w:r w:rsidR="00707ED9" w:rsidRPr="00EB296A">
        <w:fldChar w:fldCharType="separate"/>
      </w:r>
      <w:r w:rsidR="00C61648" w:rsidRPr="00EB296A">
        <w:t>[26]</w:t>
      </w:r>
      <w:r w:rsidR="00707ED9" w:rsidRPr="00EB296A">
        <w:fldChar w:fldCharType="end"/>
      </w:r>
      <w:r w:rsidRPr="00EB296A">
        <w:t>, traffic efficiency</w:t>
      </w:r>
      <w:r w:rsidR="008F27ED" w:rsidRPr="00EB296A">
        <w:t xml:space="preserve"> </w:t>
      </w:r>
      <w:r w:rsidR="008F27ED" w:rsidRPr="00EB296A">
        <w:fldChar w:fldCharType="begin"/>
      </w:r>
      <w:r w:rsidR="00C61648" w:rsidRPr="00EB296A">
        <w:instrText xml:space="preserve"> ADDIN ZOTERO_ITEM CSL_CITATION {"citationID":"al7dkl3tvp","properties":{"formattedCitation":"[27]","plainCitation":"[27]","noteIndex":0},"citationItems":[{"id":503,"uris":["http://zotero.org/users/local/SfwLnBLF/items/XB8L3JXV"],"itemData":{"id":503,"type":"paper-conference","abstract":"With the rapid development of information technology, connected autonomous vehicles can exchange driving information with nearby vehicles through vehicle-to-vehicle (V2V) communication, so as to identify whether they are in deadlock conditions. Help the current deadlock vehicle get rid of deadlock by coordinating the lane changes of nearby vehicles. But they only considered the deadlock problem of deadlock vehicles in their current road section. When the number of vehicles continues to increase, frequent lane changes will not only increase the risk of collisions, but also reduce the traffic efficiency. Therefore, we propose a Mutually Beneficial Cooperative Driving (MBCD) strategy from the perspective of the whole road. It aims to improve traffic efficiency by reducing the frequency of deadlock vehicles being deadlocked again after the deadlock is released. When the high-speed vehicle is deadlocked, let the high-speed vehicle change to the same lane as much as possible, while the low-speed vehicles that cause traffic congestion remain in other lanes. In the SUMO simulator, the proposed strategy in terms of speed efficiency and arrival time were evaluated. The simulation results show that proposed MBCD can further improve the speed efficiency and reduce the arrival time, solving the traffic congestion caused by the deadlock of high-speed vehicles.","container-title":"2022 13th International Conference on Information and Communication Technology Convergence (ICTC)","DOI":"10.1109/ICTC55196.2022.9952801","event-title":"2022 13th International Conference on Information and Communication Technology Convergence (ICTC)","note":"ISSN: 2162-1241","page":"118-122","source":"IEEE Xplore","title":"Mutually Beneficial Cooperative Driving to Solve Traffic Congestion through V2V Communication","URL":"https://ieeexplore.ieee.org/document/9952801/?arnumber=9952801","author":[{"family":"Wang","given":"Qingyue"},{"family":"Li","given":"Chunxiao"},{"family":"Jin","given":"Honghui"},{"family":"Qi","given":"Chunyan"}],"accessed":{"date-parts":[["2024",7,26]]},"issued":{"date-parts":[["2022",10]]}}}],"schema":"https://github.com/citation-style-language/schema/raw/master/csl-citation.json"} </w:instrText>
      </w:r>
      <w:r w:rsidR="008F27ED" w:rsidRPr="00EB296A">
        <w:fldChar w:fldCharType="separate"/>
      </w:r>
      <w:r w:rsidR="00C61648" w:rsidRPr="00EB296A">
        <w:t>[27]</w:t>
      </w:r>
      <w:r w:rsidR="008F27ED" w:rsidRPr="00EB296A">
        <w:fldChar w:fldCharType="end"/>
      </w:r>
      <w:r w:rsidRPr="00EB296A">
        <w:t>,</w:t>
      </w:r>
      <w:r w:rsidR="00835DB4" w:rsidRPr="00EB296A">
        <w:t xml:space="preserve"> </w:t>
      </w:r>
      <w:r w:rsidRPr="00EB296A">
        <w:t>autonomous driving capabilities</w:t>
      </w:r>
      <w:r w:rsidR="00835DB4" w:rsidRPr="00EB296A">
        <w:t xml:space="preserve"> </w:t>
      </w:r>
      <w:r w:rsidR="008F27ED" w:rsidRPr="00EB296A">
        <w:fldChar w:fldCharType="begin"/>
      </w:r>
      <w:r w:rsidR="00C61648" w:rsidRPr="00EB296A">
        <w:instrText xml:space="preserve"> ADDIN ZOTERO_ITEM CSL_CITATION {"citationID":"a22aar54rf4","properties":{"formattedCitation":"[28]","plainCitation":"[28]","noteIndex":0},"citationItems":[{"id":505,"uris":["http://zotero.org/users/local/SfwLnBLF/items/77UL52B6"],"itemData":{"id":505,"type":"paper-conference","abstract":"Status quo autonomous driving mechanisms rely on fusing the multimodal sensing data to integrate the information from onboard units of a vehicle, e.g., lidar, camera, etc., and have yet to consider the information obtained via the inter-vehicle communication, such as the status of neighboring peers. In this paper, we consider to integrate not only the local onboard sensing data, but also the neighboring vehicle information from the vehicle-to-vehicle (V2V) data pipe, which is demonstrated to improve the autonomous driving performance significantly. Specifically, the opportunistic V2V messages are input to a transformer based fusing framework to improve the driving accuracy in both short and long routes in CARLA environment. Unlike previous rule-based mechanisms of dealing with the V2V messages, to the best of our knowledge, the proposed method is the first to integrate the V2V data to the neural network which implicitly induce the waypoints for accurate end-to-end autonomous driving. We conduct extensive experiments, whose results well demonstrate the utility of the V2V information, and can provide useful inspirations for future driving system design.","container-title":"2022 IEEE 95th Vehicular Technology Conference: (VTC2022-Spring)","DOI":"10.1109/VTC2022-Spring54318.2022.9860510","event-title":"2022 IEEE 95th Vehicular Technology Conference: (VTC2022-Spring)","note":"ISSN: 2577-2465","page":"1-5","source":"IEEE Xplore","title":"Fusing Onboard Modalities with V2V Information for Autonomous Driving","URL":"https://ieeexplore.ieee.org/document/9860510/?arnumber=9860510","author":[{"family":"Wan","given":"Haodong"},{"family":"Xu","given":"Wenchao"},{"family":"Cheng","given":"Nan"},{"family":"Yin","given":"Zhisheng"}],"accessed":{"date-parts":[["2024",7,26]]},"issued":{"date-parts":[["2022",6]]}}}],"schema":"https://github.com/citation-style-language/schema/raw/master/csl-citation.json"} </w:instrText>
      </w:r>
      <w:r w:rsidR="008F27ED" w:rsidRPr="00EB296A">
        <w:fldChar w:fldCharType="separate"/>
      </w:r>
      <w:r w:rsidR="00C61648" w:rsidRPr="00EB296A">
        <w:t>[28]</w:t>
      </w:r>
      <w:r w:rsidR="008F27ED" w:rsidRPr="00EB296A">
        <w:fldChar w:fldCharType="end"/>
      </w:r>
      <w:r w:rsidR="00835DB4" w:rsidRPr="00EB296A">
        <w:t>and so on</w:t>
      </w:r>
      <w:r w:rsidRPr="00EB296A">
        <w:t>. The development of V2V communication can be traced back to the late 20th century when the need for real-time information exchange between vehicles became apparent as a means to mitigate traffic accidents and improve driving conditions.</w:t>
      </w:r>
    </w:p>
    <w:p w14:paraId="24621088" w14:textId="77777777" w:rsidR="00CC0D54" w:rsidRPr="00EB296A" w:rsidRDefault="00CC0D54" w:rsidP="00E67F91">
      <w:pPr>
        <w:pStyle w:val="a3"/>
        <w:spacing w:line="360" w:lineRule="auto"/>
        <w:ind w:left="720" w:right="981" w:firstLineChars="100" w:firstLine="240"/>
      </w:pPr>
    </w:p>
    <w:p w14:paraId="20BDB035" w14:textId="20F5B2E4" w:rsidR="00CC0D54" w:rsidRPr="00EB296A" w:rsidRDefault="00CC0D54" w:rsidP="00E67F91">
      <w:pPr>
        <w:pStyle w:val="a3"/>
        <w:spacing w:line="360" w:lineRule="auto"/>
        <w:ind w:left="720" w:right="981" w:firstLineChars="100" w:firstLine="240"/>
      </w:pPr>
      <w:r w:rsidRPr="00EB296A">
        <w:t>The initial concept of V2V communication was proposed in the 1990s, primarily focusing on short-range communication technologies that could enable vehicles to share information such as speed, position, and direction</w:t>
      </w:r>
      <w:r w:rsidR="00CB17CF" w:rsidRPr="00EB296A">
        <w:t xml:space="preserve"> </w:t>
      </w:r>
      <w:r w:rsidR="00CB17CF" w:rsidRPr="00EB296A">
        <w:fldChar w:fldCharType="begin"/>
      </w:r>
      <w:r w:rsidR="00C61648" w:rsidRPr="00EB296A">
        <w:instrText xml:space="preserve"> ADDIN ZOTERO_ITEM CSL_CITATION {"citationID":"as4pe5sdqn","properties":{"formattedCitation":"[29]","plainCitation":"[29]","noteIndex":0},"citationItems":[{"id":509,"uris":["http://zotero.org/users/local/SfwLnBLF/items/9DMFPYC3"],"itemData":{"id":509,"type":"article-journal","abstract":"This paper investigates the spectrum sharing problem in vehicular networks based on multi-agent reinforcement learning, where multiple vehicle-to-vehicle (V2V) links reuse the frequency spectrum preoccupied by vehicle-to-infrastructure (V2I) links. Fast channel variations in high mobility vehicular environments preclude the possibility of collecting accurate instantaneous channel state information at the base station for centralized resource management. In response, we model the resource sharing as a multi-agent reinforcement learning problem, which is then solved using a fingerprint-based deep Q-network method that is amenable to a distributed implementation. The V2V links, each acting as an agent, collectively interact with the communication environment, receive distinctive observations yet a common reward, and learn to improve spectrum and power allocation through updating Q-networks using the gained experiences. We demonstrate that with a proper reward design and training mechanism, the multiple V2V agents successfully learn to cooperate in a distributed way to simultaneously improve the sum capacity of V2I links and payload delivery rate of V2V links.","container-title":"IEEE Journal on Selected Areas in Communications","DOI":"10.1109/JSAC.2019.2933962","ISSN":"1558-0008","issue":"10","note":"event-title: IEEE Journal on Selected Areas in Communications","page":"2282-2292","source":"IEEE Xplore","title":"Spectrum Sharing in Vehicular Networks Based on Multi-Agent Reinforcement Learning","volume":"37","author":[{"family":"Liang","given":"Le"},{"family":"Ye","given":"Hao"},{"family":"Li","given":"Geoffrey Ye"}],"issued":{"date-parts":[["2019",10]]}}}],"schema":"https://github.com/citation-style-language/schema/raw/master/csl-citation.json"} </w:instrText>
      </w:r>
      <w:r w:rsidR="00CB17CF" w:rsidRPr="00EB296A">
        <w:fldChar w:fldCharType="separate"/>
      </w:r>
      <w:r w:rsidR="00C61648" w:rsidRPr="00EB296A">
        <w:t>[29]</w:t>
      </w:r>
      <w:r w:rsidR="00CB17CF" w:rsidRPr="00EB296A">
        <w:fldChar w:fldCharType="end"/>
      </w:r>
      <w:r w:rsidRPr="00EB296A">
        <w:t>. Early research efforts were concentrated on understanding the fundamental requirements and challenges associated with inter-vehicular communication. The advent of Dedicated Short-Range Communications (DSRC) marked a significant milestone in the development of V2V communication. DSRC, operating in the 5.9 GHz band, was specifically designed to support low-latency and high-reliability communication between vehicles, making it suitable for safety-critical applications</w:t>
      </w:r>
      <w:r w:rsidR="00CB17CF" w:rsidRPr="00EB296A">
        <w:t xml:space="preserve"> </w:t>
      </w:r>
      <w:r w:rsidR="00CB17CF" w:rsidRPr="00EB296A">
        <w:fldChar w:fldCharType="begin"/>
      </w:r>
      <w:r w:rsidR="00C61648" w:rsidRPr="00EB296A">
        <w:instrText xml:space="preserve"> ADDIN ZOTERO_ITEM CSL_CITATION {"citationID":"a1m7o5ctdh6","properties":{"formattedCitation":"[30]","plainCitation":"[30]","noteIndex":0},"citationItems":[{"id":512,"uris":["http://zotero.org/users/local/SfwLnBLF/items/SUC78XDX"],"itemData":{"id":512,"type":"article-journal","abstract":"Vehicle-to-anything (V2X) communications refer to information exchange between a vehicle and various elements of the intelligent transportation system (ITS), including other vehicles, pedestrians, Internet gateways, and transport infrastructure (such as traffic lights and signs). The technology has a great potential of enabling a variety of novel applications for road safety, passenger infotainment, car manufacturer services, and vehicle traffic optimization. Today, V2X communications is based on one of two main technologies: dedicated short-range communications (DSRC) and cellular networks. However, in the near future, it is not expected that a single technology can support such a variety of expected V2X applications for a large number of vehicles. Hence, interworking between DSRC and cellular network technologies for efficient V2X communications is proposed. This paper surveys potential DSRC and cellular interworking solutions for efficient V2X communications. First, we highlight the limitations of each technology in supporting V2X applications. Then, we review potential DSRC-cellular hybrid architectures, together with the main interworking challenges resulting from vehicle mobility, such as vertical handover and network selection issues. In addition, we provide an overview of the global DSRC standards, the existing V2X research and development platforms, and the V2X products already adopted and deployed in vehicles by car manufactures, as an attempt to align academic research with automotive industrial activities. Finally, we suggest some open research issues for future V2X communications based on the interworking of DSRC and cellular network technologies.","container-title":"IEEE Transactions on Vehicular Technology","DOI":"10.1109/TVT.2016.2591558","ISSN":"1939-9359","issue":"12","note":"event-title: IEEE Transactions on Vehicular Technology","page":"9457-9470","source":"IEEE Xplore","title":"Interworking of DSRC and Cellular Network Technologies for V2X Communications: A Survey","title-short":"Interworking of DSRC and Cellular Network Technologies for V2X Communications","volume":"65","author":[{"family":"Abboud","given":"Khadige"},{"family":"Omar","given":"Hassan Aboubakr"},{"family":"Zhuang","given":"Weihua"}],"issued":{"date-parts":[["2016",12]]}}}],"schema":"https://github.com/citation-style-language/schema/raw/master/csl-citation.json"} </w:instrText>
      </w:r>
      <w:r w:rsidR="00CB17CF" w:rsidRPr="00EB296A">
        <w:fldChar w:fldCharType="separate"/>
      </w:r>
      <w:r w:rsidR="00C61648" w:rsidRPr="00EB296A">
        <w:t>[30]</w:t>
      </w:r>
      <w:r w:rsidR="00CB17CF" w:rsidRPr="00EB296A">
        <w:fldChar w:fldCharType="end"/>
      </w:r>
      <w:r w:rsidRPr="00EB296A">
        <w:t>.</w:t>
      </w:r>
    </w:p>
    <w:p w14:paraId="281D9E3F" w14:textId="77777777" w:rsidR="00CC0D54" w:rsidRPr="00EB296A" w:rsidRDefault="00CC0D54" w:rsidP="00E67F91">
      <w:pPr>
        <w:pStyle w:val="a3"/>
        <w:spacing w:line="360" w:lineRule="auto"/>
        <w:ind w:left="720" w:right="981" w:firstLineChars="100" w:firstLine="240"/>
      </w:pPr>
    </w:p>
    <w:p w14:paraId="134CAB2F" w14:textId="4C565DE4" w:rsidR="00CC0D54" w:rsidRPr="00EB296A" w:rsidRDefault="00CC0D54" w:rsidP="00E67F91">
      <w:pPr>
        <w:pStyle w:val="a3"/>
        <w:spacing w:line="360" w:lineRule="auto"/>
        <w:ind w:left="720" w:right="981" w:firstLineChars="100" w:firstLine="240"/>
      </w:pPr>
      <w:r w:rsidRPr="00EB296A">
        <w:t>As vehicular technology advanced, so did the need for more sophisticated communication systems. The 2000s saw extensive research and development activities aimed at standardi</w:t>
      </w:r>
      <w:r w:rsidR="00C902DE" w:rsidRPr="00EB296A">
        <w:t>s</w:t>
      </w:r>
      <w:r w:rsidRPr="00EB296A">
        <w:t xml:space="preserve">ing V2V communication protocols. The IEEE 802.11p standard, an amendment to </w:t>
      </w:r>
      <w:r w:rsidRPr="00EB296A">
        <w:lastRenderedPageBreak/>
        <w:t>the IEEE 802.11 standard specifically tailored for wireless access in vehicular environments, was introduced to address the unique requirements of V2V communication, such as high mobility and dynamic network topology</w:t>
      </w:r>
      <w:r w:rsidR="00C902DE" w:rsidRPr="00EB296A">
        <w:t xml:space="preserve"> </w:t>
      </w:r>
      <w:r w:rsidR="00C902DE" w:rsidRPr="00EB296A">
        <w:fldChar w:fldCharType="begin"/>
      </w:r>
      <w:r w:rsidR="00C61648" w:rsidRPr="00EB296A">
        <w:instrText xml:space="preserve"> ADDIN ZOTERO_ITEM CSL_CITATION {"citationID":"a1plasf6oo9","properties":{"formattedCitation":"[31]","plainCitation":"[31]","noteIndex":0},"citationItems":[{"id":515,"uris":["http://zotero.org/users/local/SfwLnBLF/items/P5TXPYDA"],"itemData":{"id":515,"type":"article-journal","abstract":"The IEEE has standardized the 802.11 protocol for wireless local area networks. The primary medium access control (MAC) technique of 802.11 is called the distributed coordination function (DCF). The DCF is a carrier sense multiple access with collision avoidance (CSMA/CA) scheme with binary slotted exponential backoff. This paper provides a simple, but nevertheless extremely accurate, analytical model to compute the 802.11 DCF throughput, in the assumption of finite number of terminals and ideal channel conditions. The proposed analysis applies to both the packet transmission schemes employed by DCF, namely, the basic access and the RTS/CTS access mechanisms. In addition, it also applies to a combination of the two schemes, in which packets longer than a given threshold are transmitted according to the RTS/CTS mechanism. By means of the proposed model, we provide an extensive throughput performance evaluation of both access mechanisms of the 802.11 protocol.","container-title":"IEEE Journal on Selected Areas in Communications","DOI":"10.1109/49.840210","ISSN":"1558-0008","issue":"3","note":"event-title: IEEE Journal on Selected Areas in Communications","page":"535-547","source":"IEEE Xplore","title":"Performance analysis of the IEEE 802.11 distributed coordination function","volume":"18","author":[{"family":"Bianchi","given":"G."}],"issued":{"date-parts":[["2000",3]]}}}],"schema":"https://github.com/citation-style-language/schema/raw/master/csl-citation.json"} </w:instrText>
      </w:r>
      <w:r w:rsidR="00C902DE" w:rsidRPr="00EB296A">
        <w:fldChar w:fldCharType="separate"/>
      </w:r>
      <w:r w:rsidR="00C61648" w:rsidRPr="00EB296A">
        <w:t>[31]</w:t>
      </w:r>
      <w:r w:rsidR="00C902DE" w:rsidRPr="00EB296A">
        <w:fldChar w:fldCharType="end"/>
      </w:r>
      <w:r w:rsidRPr="00EB296A">
        <w:t>.</w:t>
      </w:r>
    </w:p>
    <w:p w14:paraId="7F4FEACF" w14:textId="77777777" w:rsidR="00CC0D54" w:rsidRPr="00EB296A" w:rsidRDefault="00CC0D54" w:rsidP="00E67F91">
      <w:pPr>
        <w:pStyle w:val="a3"/>
        <w:spacing w:line="360" w:lineRule="auto"/>
        <w:ind w:left="720" w:right="981" w:firstLineChars="100" w:firstLine="240"/>
      </w:pPr>
    </w:p>
    <w:p w14:paraId="4E88B478" w14:textId="79519682" w:rsidR="00CC0D54" w:rsidRPr="00EB296A" w:rsidRDefault="00CC0D54" w:rsidP="00E67F91">
      <w:pPr>
        <w:pStyle w:val="a3"/>
        <w:spacing w:line="360" w:lineRule="auto"/>
        <w:ind w:left="720" w:right="981" w:firstLineChars="100" w:firstLine="240"/>
      </w:pPr>
      <w:r w:rsidRPr="00EB296A">
        <w:t xml:space="preserve">The technological advancements in V2V communication have been driven by the parallel developments in wireless communication technologies and vehicular electronics. Key technologies that have significantly contributed to the evolution of V2V communication </w:t>
      </w:r>
      <w:r w:rsidR="00C902DE" w:rsidRPr="00EB296A">
        <w:t xml:space="preserve">mainly </w:t>
      </w:r>
      <w:r w:rsidRPr="00EB296A">
        <w:t>include</w:t>
      </w:r>
      <w:r w:rsidR="00C902DE" w:rsidRPr="00EB296A">
        <w:t xml:space="preserve"> DSRC, C-V2X and 5G. </w:t>
      </w:r>
      <w:r w:rsidRPr="00EB296A">
        <w:t>Dedicated Short-Range Communications (DSRC</w:t>
      </w:r>
      <w:r w:rsidR="00C902DE" w:rsidRPr="00EB296A">
        <w:t xml:space="preserve">) </w:t>
      </w:r>
      <w:r w:rsidRPr="00EB296A">
        <w:t>provides a reliable platform for V2V communication, enabling applications such as collision avoidance, emergency vehicle warning, and cooperative adaptive cruise control</w:t>
      </w:r>
      <w:r w:rsidR="0082398C" w:rsidRPr="00EB296A">
        <w:t xml:space="preserve"> </w:t>
      </w:r>
      <w:r w:rsidR="0082398C" w:rsidRPr="00EB296A">
        <w:fldChar w:fldCharType="begin"/>
      </w:r>
      <w:r w:rsidR="00C61648" w:rsidRPr="00EB296A">
        <w:instrText xml:space="preserve"> ADDIN ZOTERO_ITEM CSL_CITATION {"citationID":"41Rgs9i8","properties":{"formattedCitation":"[14]","plainCitation":"[14]","noteIndex":0},"citationItems":[{"id":482,"uris":["http://zotero.org/users/local/SfwLnBLF/items/FHD5G3D2"],"itemData":{"id":482,"type":"article-journal","abstract":"Wireless vehicular communication has the potential to enable a host of new applications, the most important of which are a class of safety applications that can prevent collisions and save thousands of lives. The automotive industry is working to develop the dedicated short-range communication (DSRC) technology, for use in vehicle-to-vehicle and vehicle-to-roadside communication. The effectiveness of this technology is highly dependent on cooperative standards for interoperability. This paper explains the content and status of the DSRC standards being developed for deployment in the United States. Included in the discussion are the IEEE 802.11p amendment for wireless access in vehicular environments (WAVE), the IEEE 1609.2, 1609.3, and 1609.4 standards for Security, Network Services and Multi-Channel Operation, the SAE J2735 Message Set Dictionary, and the emerging SAE J2945.1 Communication Minimum Performance Requirements standard. The paper shows how these standards fit together to provide a comprehensive solution for DSRC. Most of the key standards are either recently published or expected to be completed in the coming year. A reader will gain a thorough understanding of DSRC technology for vehicular communication, including insights into why specific technical solutions are being adopted, and key challenges remaining for successful DSRC deployment. The U.S. Department of Transportation is planning to decide in 2013 whether to require DSRC equipment in new vehicles.","container-title":"Proceedings of the IEEE","DOI":"10.1109/JPROC.2011.2132790","ISSN":"1558-2256","issue":"7","note":"event-title: Proceedings of the IEEE","page":"1162-1182","source":"IEEE Xplore","title":"Dedicated Short-Range Communications (DSRC) Standards in the United States","volume":"99","author":[{"family":"Kenney","given":"John B."}],"issued":{"date-parts":[["2011",7]]}}}],"schema":"https://github.com/citation-style-language/schema/raw/master/csl-citation.json"} </w:instrText>
      </w:r>
      <w:r w:rsidR="0082398C" w:rsidRPr="00EB296A">
        <w:fldChar w:fldCharType="separate"/>
      </w:r>
      <w:r w:rsidR="0082398C" w:rsidRPr="00EB296A">
        <w:t>[14]</w:t>
      </w:r>
      <w:r w:rsidR="0082398C" w:rsidRPr="00EB296A">
        <w:fldChar w:fldCharType="end"/>
      </w:r>
      <w:r w:rsidRPr="00EB296A">
        <w:t>. Its low-latency and high-reliability characteristics are crucial for real-time safety applications.</w:t>
      </w:r>
      <w:r w:rsidR="00C902DE" w:rsidRPr="00EB296A">
        <w:t xml:space="preserve"> </w:t>
      </w:r>
      <w:r w:rsidR="00A21E73" w:rsidRPr="00EB296A">
        <w:t xml:space="preserve">Additionally, </w:t>
      </w:r>
      <w:r w:rsidRPr="00EB296A">
        <w:t>Cellular Vehicle-to-Everything (C-V2X) has emerged as a robust alternative to DSRC</w:t>
      </w:r>
      <w:r w:rsidR="0082398C" w:rsidRPr="00EB296A">
        <w:t xml:space="preserve"> with the advent of 4G LTE and 5G technologies </w:t>
      </w:r>
      <w:r w:rsidR="0082398C" w:rsidRPr="00EB296A">
        <w:fldChar w:fldCharType="begin"/>
      </w:r>
      <w:r w:rsidR="00C61648" w:rsidRPr="00EB296A">
        <w:instrText xml:space="preserve"> ADDIN ZOTERO_ITEM CSL_CITATION {"citationID":"tWXdVTO8","properties":{"formattedCitation":"[15]","plainCitation":"[15]","noteIndex":0},"citationItems":[{"id":483,"uris":["http://zotero.org/users/local/SfwLnBLF/items/V47YI9ND"],"itemData":{"id":483,"type":"article-journal","abstract":"Cellular vehicle-to-everything (C-V2X) is an important enabling technology for autonomous driving and intelligent transportation systems. It evolves from long-term evolution (LTE)-V2X to new radio (NR)-V2X, which will coexist and be complementary with each other to provide low-latency, high-reliability, and high-throughput communications for various C-V2X applications. In this article, a vision of C-V2X is presented. The requirements of the basic road safety and advanced applications, the architecture, the key technologies, and the standards of C-V2X are introduced, highlighting the technical evolution path from LTE-V2X to NR-V2X. Especially, based on the continual and active promotion of C-V2X research, field testing, and development in China, the related works and progresses are also presented. Finally, the trends of C-V2X applications with technical challenges are envisioned.","container-title":"IEEE Internet of Things Journal","DOI":"10.1109/JIOT.2020.2974823","ISSN":"2327-4662","issue":"5","note":"event-title: IEEE Internet of Things Journal","page":"3872-3881","source":"IEEE Xplore","title":"A Vision of C-V2X: Technologies, Field Testing, and Challenges With Chinese Development","title-short":"A Vision of C-V2X","volume":"7","author":[{"family":"Chen","given":"Shanzhi"},{"family":"Hu","given":"Jinling"},{"family":"Shi","given":"Yan"},{"family":"Zhao","given":"Li"},{"family":"Li","given":"Wen"}],"issued":{"date-parts":[["2020",5]]}}}],"schema":"https://github.com/citation-style-language/schema/raw/master/csl-citation.json"} </w:instrText>
      </w:r>
      <w:r w:rsidR="0082398C" w:rsidRPr="00EB296A">
        <w:fldChar w:fldCharType="separate"/>
      </w:r>
      <w:r w:rsidR="0082398C" w:rsidRPr="00EB296A">
        <w:t>[15]</w:t>
      </w:r>
      <w:r w:rsidR="0082398C" w:rsidRPr="00EB296A">
        <w:fldChar w:fldCharType="end"/>
      </w:r>
      <w:r w:rsidRPr="00EB296A">
        <w:t>. C-V2X leverages the existing cellular infrastructure to support not only V2V communication but also Vehicle-to-Infrastructure (V2I) and Vehicle-to-Pedestrian (V2P) communication. The capabilities of C-V2X, particularly in terms of range, scalability, and network management, make it a strong contender for future ITS applications.</w:t>
      </w:r>
      <w:r w:rsidR="0082398C" w:rsidRPr="00EB296A">
        <w:t xml:space="preserve"> </w:t>
      </w:r>
      <w:r w:rsidR="00A21E73" w:rsidRPr="00EB296A">
        <w:t>Moreover, t</w:t>
      </w:r>
      <w:r w:rsidRPr="00EB296A">
        <w:t>he deployment of 5G networks promises to further revolutioni</w:t>
      </w:r>
      <w:r w:rsidR="0082398C" w:rsidRPr="00EB296A">
        <w:t>s</w:t>
      </w:r>
      <w:r w:rsidRPr="00EB296A">
        <w:t>e V2V communication by providing ultra-reliable low-latency communication (URLLC) and massive machine-type communication (</w:t>
      </w:r>
      <w:proofErr w:type="spellStart"/>
      <w:r w:rsidRPr="00EB296A">
        <w:t>mMTC</w:t>
      </w:r>
      <w:proofErr w:type="spellEnd"/>
      <w:r w:rsidRPr="00EB296A">
        <w:t>)</w:t>
      </w:r>
      <w:r w:rsidR="0082398C" w:rsidRPr="00EB296A">
        <w:t xml:space="preserve"> </w:t>
      </w:r>
      <w:r w:rsidR="0082398C" w:rsidRPr="00EB296A">
        <w:fldChar w:fldCharType="begin"/>
      </w:r>
      <w:r w:rsidR="00C61648" w:rsidRPr="00EB296A">
        <w:instrText xml:space="preserve"> ADDIN ZOTERO_ITEM CSL_CITATION {"citationID":"urodUskD","properties":{"formattedCitation":"[16]","plainCitation":"[16]","noteIndex":0},"citationItems":[{"id":485,"uris":["http://zotero.org/users/local/SfwLnBLF/items/PRTE5QDS"],"itemData":{"id":485,"type":"article-journal","abstract":"What will 5G be? What it will not be is an incremental advance on 4G. The previous four generations of cellular technology have each been a major paradigm shift that has broken backward compatibility. Indeed, 5G will need to be a paradigm shift that includes very high carrier frequencies with massive bandwidths, extreme base station and device densities, and unprecedented numbers of antennas. However, unlike the previous four generations, it will also be highly integrative: tying any new 5G air interface and spectrum together with LTE and WiFi to provide universal high-rate coverage and a seamless user experience. To support this, the core network will also have to reach unprecedented levels of flexibility and intelligence, spectrum regulation will need to be rethought and improved, and energy and cost efficiencies will become even more critical considerations. This paper discusses all of these topics, identifying key challenges for future research and preliminary 5G standardization activities, while providing a comprehensive overview of the current literature, and in particular of the papers appearing in this special issue.","container-title":"IEEE Journal on Selected Areas in Communications","DOI":"10.1109/JSAC.2014.2328098","ISSN":"1558-0008","issue":"6","note":"event-title: IEEE Journal on Selected Areas in Communications","page":"1065-1082","source":"IEEE Xplore","title":"What Will 5G Be?","volume":"32","author":[{"family":"Andrews","given":"Jeffrey G."},{"family":"Buzzi","given":"Stefano"},{"family":"Choi","given":"Wan"},{"family":"Hanly","given":"Stephen V."},{"family":"Lozano","given":"Angel"},{"family":"Soong","given":"Anthony C. K."},{"family":"Zhang","given":"Jianzhong Charlie"}],"issued":{"date-parts":[["2014",6]]}}}],"schema":"https://github.com/citation-style-language/schema/raw/master/csl-citation.json"} </w:instrText>
      </w:r>
      <w:r w:rsidR="0082398C" w:rsidRPr="00EB296A">
        <w:fldChar w:fldCharType="separate"/>
      </w:r>
      <w:r w:rsidR="0082398C" w:rsidRPr="00EB296A">
        <w:t>[16]</w:t>
      </w:r>
      <w:r w:rsidR="0082398C" w:rsidRPr="00EB296A">
        <w:fldChar w:fldCharType="end"/>
      </w:r>
      <w:r w:rsidRPr="00EB296A">
        <w:t>. These capabilities are essential for supporting the high data rate and low-latency requirements of advanced vehicular applications such as autonomous driving and vehicular platooning.</w:t>
      </w:r>
    </w:p>
    <w:p w14:paraId="6D8047AB" w14:textId="77777777" w:rsidR="00CC0D54" w:rsidRPr="00EB296A" w:rsidRDefault="00CC0D54" w:rsidP="00E67F91">
      <w:pPr>
        <w:pStyle w:val="a3"/>
        <w:spacing w:line="360" w:lineRule="auto"/>
        <w:ind w:left="720" w:right="981" w:firstLineChars="100" w:firstLine="240"/>
      </w:pPr>
    </w:p>
    <w:p w14:paraId="26ECFFB2" w14:textId="755F029F" w:rsidR="00D61A58" w:rsidRPr="00EB296A" w:rsidRDefault="00CC0D54" w:rsidP="00E67F91">
      <w:pPr>
        <w:pStyle w:val="a3"/>
        <w:spacing w:line="360" w:lineRule="auto"/>
        <w:ind w:left="720" w:right="981" w:firstLineChars="100" w:firstLine="240"/>
      </w:pPr>
      <w:r w:rsidRPr="00EB296A">
        <w:t xml:space="preserve">Current research in V2V communication is focused on enhancing the robustness, reliability, and scalability of communication systems to support a wide range of applications. Key areas of research </w:t>
      </w:r>
      <w:r w:rsidR="00A21E73" w:rsidRPr="00EB296A">
        <w:t xml:space="preserve">mainly </w:t>
      </w:r>
      <w:r w:rsidRPr="00EB296A">
        <w:t>include</w:t>
      </w:r>
      <w:r w:rsidR="00A21E73" w:rsidRPr="00EB296A">
        <w:t xml:space="preserve"> four parts. </w:t>
      </w:r>
      <w:r w:rsidR="00993D37" w:rsidRPr="00EB296A">
        <w:t xml:space="preserve">The first is channel </w:t>
      </w:r>
      <w:r w:rsidR="007A2F1D" w:rsidRPr="00EB296A">
        <w:t>modelling</w:t>
      </w:r>
      <w:r w:rsidR="00993D37" w:rsidRPr="00EB296A">
        <w:t xml:space="preserve"> and propagation studies.</w:t>
      </w:r>
      <w:r w:rsidRPr="00EB296A">
        <w:t xml:space="preserve"> Understanding the propagation characteristics of V2V communication channels is crucial for designing reliable communication systems. Research efforts are directed towards developing accurate channel models that can capture the effects of mobility, multipath propagation, and interference in various vehicular environments</w:t>
      </w:r>
      <w:r w:rsidR="006F3D4C" w:rsidRPr="00EB296A">
        <w:t xml:space="preserve"> </w:t>
      </w:r>
      <w:r w:rsidR="006F3D4C" w:rsidRPr="00EB296A">
        <w:fldChar w:fldCharType="begin"/>
      </w:r>
      <w:r w:rsidR="00C61648" w:rsidRPr="00EB296A">
        <w:instrText xml:space="preserve"> ADDIN ZOTERO_ITEM CSL_CITATION {"citationID":"ahigpi9ev4","properties":{"formattedCitation":"[32]","plainCitation":"[32]","noteIndex":0},"citationItems":[{"id":518,"uris":["http://zotero.org/users/local/SfwLnBLF/items/3HTPGV2T"],"itemData":{"id":518,"type":"paper-conference","abstract":"Vehicle-to-Vehicle (V2V) communications offer support to several applications that can make the modern day travel safer, more efficient and enjoyable. However, reliable and efficient V2V application development requires better understanding and knowledge of the surrounding environment in which the vehicles operate them. The urban environment consists of open, downtown, suburban, wider and narrower spaces which vary significantly in their radio channel characteristics. Therefore studies on V2V propagation channels that take in to account random and time-varying of different environments are highly sought-after. In this paper a detailed overview of V2V propagation modeling techniques is provided. Using a case study for the city of Doha, Qatar we explained the metropolitan-area wide characterization of received signal strength. Finally, a comprehensive simulation-based evaluation is presented to measure the impact of geometry-based propagation model on V2V performance in an urban environment using the publicly available simulator. The output from the propagation model simulations is used to analyze V2V communication in terms of several communications and networking performance metrics such received signal strength, packet delivery ratio, and reliable communication range for the given data rate settings.","container-title":"2016 7th International Conference on Intelligent Systems, Modelling and Simulation (ISMS)","DOI":"10.1109/ISMS.2016.56","event-title":"2016 7th International Conference on Intelligent Systems, Modelling and Simulation (ISMS)","note":"ISSN: 2166-0670","page":"394-399","source":"IEEE Xplore","title":"Simulation and Performance Evaluation of Vehicle-to-Vehicle (V2V) Propagation Model in Urban Environment","URL":"https://ieeexplore.ieee.org/document/7877245/?arnumber=7877245","author":[{"family":"Mir","given":"Zeeshan Hameed"},{"family":"Filali","given":"Fethi"}],"accessed":{"date-parts":[["2024",7,26]]},"issued":{"date-parts":[["2016",1]]}}}],"schema":"https://github.com/citation-style-language/schema/raw/master/csl-citation.json"} </w:instrText>
      </w:r>
      <w:r w:rsidR="006F3D4C" w:rsidRPr="00EB296A">
        <w:fldChar w:fldCharType="separate"/>
      </w:r>
      <w:r w:rsidR="00C61648" w:rsidRPr="00EB296A">
        <w:t>[32]</w:t>
      </w:r>
      <w:r w:rsidR="006F3D4C" w:rsidRPr="00EB296A">
        <w:fldChar w:fldCharType="end"/>
      </w:r>
      <w:r w:rsidRPr="00EB296A">
        <w:t>.</w:t>
      </w:r>
      <w:r w:rsidR="00993D37" w:rsidRPr="00EB296A">
        <w:t xml:space="preserve"> The second part is s</w:t>
      </w:r>
      <w:r w:rsidRPr="00EB296A">
        <w:t xml:space="preserve">ecurity and </w:t>
      </w:r>
      <w:r w:rsidR="00993D37" w:rsidRPr="00EB296A">
        <w:t>p</w:t>
      </w:r>
      <w:r w:rsidRPr="00EB296A">
        <w:t>rivacy</w:t>
      </w:r>
      <w:r w:rsidR="00993D37" w:rsidRPr="00EB296A">
        <w:t>.</w:t>
      </w:r>
      <w:r w:rsidRPr="00EB296A">
        <w:t xml:space="preserve"> Ensuring the security and privacy of V2V communication is paramount, given the sensitive nature of the data exchanged between vehicles. Research is ongoing to develop robust security protocols and mechanisms to protect against cyber threats and ensure the integrity and confidentiality of vehicular communications</w:t>
      </w:r>
      <w:r w:rsidR="006F3D4C" w:rsidRPr="00EB296A">
        <w:t xml:space="preserve"> </w:t>
      </w:r>
      <w:r w:rsidR="006F3D4C" w:rsidRPr="00EB296A">
        <w:fldChar w:fldCharType="begin"/>
      </w:r>
      <w:r w:rsidR="00C61648" w:rsidRPr="00EB296A">
        <w:instrText xml:space="preserve"> ADDIN ZOTERO_ITEM CSL_CITATION {"citationID":"a2k382ks33a","properties":{"formattedCitation":"[33]","plainCitation":"[33]","noteIndex":0},"citationItems":[{"id":520,"uris":["http://zotero.org/users/local/SfwLnBLF/items/J9DVEBJC"],"itemData":{"id":520,"type":"paper-conference","abstract":"In the Vehicular Ad-hoc Networks (VANETs), a vehicle or the vehicle driver could be recognized and tracked by eavesdropping its queries (e.g., beacons) by an adversary, since these quires contain personal information and data such as the queries and location of the vehicle. This attack leads to threats on the vehicles location privacy. The current solutions, exercises Anonymizer, a third trusted party (TTP) in between the LBS and the vehicles. The insertion of the TTP shifts the endangered entity from the LBS to the Anonymizer, regarding security risk, and with the jeopardized anonymizer, the vehicles or vehicles drivers related data will also be at risk. In this paper, we come up with efficient query based dual location privacy in VANETs for V2V and V2I communication. In which we use the circle based dummy generation (CBDG) algorithm along with TTP. Before sending the query to the TTP first we create some dummy location by using CBDG, because we cannot trust completely on TTP architecture. And then we use CASPER as TTP to process the desired query from vehicles to LBS. after receiving the processed query from the LBS, the TTP sends the results back to the drives, where the vehicle drivers finds their desired results. Our results shows that the proposed scheme preserve the location privacy based on the queries at low communication and computational cost.","container-title":"2018 17th IEEE International Conference On Trust, Security And Privacy In Computing And Communications/ 12th IEEE International Conference On Big Data Science And Engineering (TrustCom/BigDataSE)","DOI":"10.1109/TrustCom/BigDataSE.2018.00152","event-title":"2018 17th IEEE International Conference On Trust, Security And Privacy In Computing And Communications/ 12th IEEE International Conference On Big Data Science And Engineering (TrustCom/BigDataSE)","note":"ISSN: 2324-9013","page":"1091-1096","source":"IEEE Xplore","title":"Track me if you can? Query Based Dual Location Privacy in VANETs for V2V and V2I","title-short":"Track me if you can?","URL":"https://ieeexplore.ieee.org/document/8456021/?arnumber=8456021","author":[{"family":"Arif","given":"Muhammad"},{"family":"Wang","given":"Guojun"},{"family":"Peng","given":"Tao"}],"accessed":{"date-parts":[["2024",7,26]]},"issued":{"date-parts":[["2018",8]]}}}],"schema":"https://github.com/citation-style-language/schema/raw/master/csl-citation.json"} </w:instrText>
      </w:r>
      <w:r w:rsidR="006F3D4C" w:rsidRPr="00EB296A">
        <w:fldChar w:fldCharType="separate"/>
      </w:r>
      <w:r w:rsidR="00C61648" w:rsidRPr="00EB296A">
        <w:t>[33]</w:t>
      </w:r>
      <w:r w:rsidR="006F3D4C" w:rsidRPr="00EB296A">
        <w:fldChar w:fldCharType="end"/>
      </w:r>
      <w:r w:rsidRPr="00EB296A">
        <w:t>.</w:t>
      </w:r>
      <w:r w:rsidR="00993D37" w:rsidRPr="00EB296A">
        <w:t xml:space="preserve"> The third section is interoperability and standardi</w:t>
      </w:r>
      <w:r w:rsidR="00A42545" w:rsidRPr="00EB296A">
        <w:t>s</w:t>
      </w:r>
      <w:r w:rsidR="00993D37" w:rsidRPr="00EB296A">
        <w:t xml:space="preserve">ation. </w:t>
      </w:r>
      <w:r w:rsidRPr="00EB296A">
        <w:t xml:space="preserve">Achieving </w:t>
      </w:r>
      <w:r w:rsidRPr="00EB296A">
        <w:lastRenderedPageBreak/>
        <w:t>interoperability between different V2V communication systems and ensuring compliance with international standards is a significant challenge</w:t>
      </w:r>
      <w:r w:rsidR="006F3D4C" w:rsidRPr="00EB296A">
        <w:t xml:space="preserve"> </w:t>
      </w:r>
      <w:r w:rsidR="006F3D4C" w:rsidRPr="00EB296A">
        <w:fldChar w:fldCharType="begin"/>
      </w:r>
      <w:r w:rsidR="00C61648" w:rsidRPr="00EB296A">
        <w:instrText xml:space="preserve"> ADDIN ZOTERO_ITEM CSL_CITATION {"citationID":"a1do8h50tje","properties":{"formattedCitation":"[34]","plainCitation":"[34]","noteIndex":0},"citationItems":[{"id":522,"uris":["http://zotero.org/users/local/SfwLnBLF/items/UD9JNPJ6"],"itemData":{"id":522,"type":"paper-conference","abstract":"This paper introduces a new antenna model designed to be applied to V2V communications. This antenna can be integrated easily into the automobiles infrastructure and was designed for VANET networks [1] based on LTE technology and IEEE 802.11p standard [2]. The design of this model is based on operating frequencies of these two technologies. In the design process, it was prioritized that each operating frequency had a bandwidth of at least 70MHz, since, VANET networks will use 7 channels of 10MHz [3] each to enable a reliable communication and to offer data traffic services. Moreover, an omnidirectional radiation pattern was obtained in the Fraunhofer zone, good gain and a radiation efficiency [4] close to 1 in all bands of interest, as we will be shown.","container-title":"2017 IEEE XXIV International Conference on Electronics, Electrical Engineering and Computing (INTERCON)","DOI":"10.1109/INTERCON.2017.8079710","event-title":"2017 IEEE XXIV International Conference on Electronics, Electrical Engineering and Computing (INTERCON)","page":"1-4","source":"IEEE Xplore","title":"Design of a V2V communications antenna based on LTE technology and IEEE802.11p standard","URL":"https://ieeexplore.ieee.org/document/8079710/?arnumber=8079710","author":[{"family":"Bustamante","given":"A."},{"family":"Inca","given":"S."},{"family":"Chuchon","given":"M."},{"family":"Adriano","given":"R."},{"family":"Samaniego","given":"J."}],"accessed":{"date-parts":[["2024",7,26]]},"issued":{"date-parts":[["2017",8]]}}}],"schema":"https://github.com/citation-style-language/schema/raw/master/csl-citation.json"} </w:instrText>
      </w:r>
      <w:r w:rsidR="006F3D4C" w:rsidRPr="00EB296A">
        <w:fldChar w:fldCharType="separate"/>
      </w:r>
      <w:r w:rsidR="00C61648" w:rsidRPr="00EB296A">
        <w:t>[34]</w:t>
      </w:r>
      <w:r w:rsidR="006F3D4C" w:rsidRPr="00EB296A">
        <w:fldChar w:fldCharType="end"/>
      </w:r>
      <w:r w:rsidRPr="00EB296A">
        <w:t>. Research initiatives are focused on harmoni</w:t>
      </w:r>
      <w:r w:rsidR="00993D37" w:rsidRPr="00EB296A">
        <w:t>s</w:t>
      </w:r>
      <w:r w:rsidRPr="00EB296A">
        <w:t>ing the various standards and protocols to enable seamless communication across different platforms and regions.</w:t>
      </w:r>
      <w:r w:rsidR="00993D37" w:rsidRPr="00EB296A">
        <w:t xml:space="preserve"> The last element is network management and resource allocation.</w:t>
      </w:r>
      <w:r w:rsidRPr="00EB296A">
        <w:t xml:space="preserve"> Efficient management of network resources and dynamic allocation of communication channels are critical for maintaining the quality of service (QoS) in V2V communication networks</w:t>
      </w:r>
      <w:r w:rsidR="006F3D4C" w:rsidRPr="00EB296A">
        <w:t xml:space="preserve"> </w:t>
      </w:r>
      <w:r w:rsidR="006F3D4C" w:rsidRPr="00EB296A">
        <w:fldChar w:fldCharType="begin"/>
      </w:r>
      <w:r w:rsidR="00C61648" w:rsidRPr="00EB296A">
        <w:instrText xml:space="preserve"> ADDIN ZOTERO_ITEM CSL_CITATION {"citationID":"aiue33aaav","properties":{"formattedCitation":"[35]","plainCitation":"[35]","noteIndex":0},"citationItems":[{"id":525,"uris":["http://zotero.org/users/local/SfwLnBLF/items/QQBSBCV3"],"itemData":{"id":525,"type":"paper-conference","abstract":"In recent years, vehicle-to-vehicle (V2V) communication underlaying cellular networks has attracted more and more attention both in academy and industry. In this paper, guaranteeing the latency and reliability of vehicle users (VUEs), we study the resource management problem to maximize the energy efficiency of VUEs while considering the QoS requirement of cellular users (CUEs). Based on the Lyapunov optimization theory, a novel two-layer power control and resource allocation scheme is proposed by exploiting the properties of fractional programming. Simulation results show that the proposed scheme can achieves remarkable improvements in terms of EE and ensure the latency and reliability requirements of V2V communication.","container-title":"2020 IEEE Wireless Communications and Networking Conference (WCNC)","DOI":"10.1109/WCNC45663.2020.9120612","event-title":"2020 IEEE Wireless Communications and Networking Conference (WCNC)","note":"ISSN: 1558-2612","page":"1-6","source":"IEEE Xplore","title":"Energy-Efficient Power Control and Resource Allocation for V2V Communication","URL":"https://ieeexplore.ieee.org/document/9120612/?arnumber=9120612","author":[{"family":"Gao","given":"Lei"},{"family":"Hou","given":"Yanzhao"},{"family":"Tao","given":"Xiaofeng"},{"family":"Zhu","given":"Min"}],"accessed":{"date-parts":[["2024",7,26]]},"issued":{"date-parts":[["2020",5]]}}}],"schema":"https://github.com/citation-style-language/schema/raw/master/csl-citation.json"} </w:instrText>
      </w:r>
      <w:r w:rsidR="006F3D4C" w:rsidRPr="00EB296A">
        <w:fldChar w:fldCharType="separate"/>
      </w:r>
      <w:r w:rsidR="00C61648" w:rsidRPr="00EB296A">
        <w:t>[35]</w:t>
      </w:r>
      <w:r w:rsidR="006F3D4C" w:rsidRPr="00EB296A">
        <w:fldChar w:fldCharType="end"/>
      </w:r>
      <w:r w:rsidRPr="00EB296A">
        <w:t>. Advanced techniques such as machine learning and artificial intelligence are being explored to optimi</w:t>
      </w:r>
      <w:r w:rsidR="00993D37" w:rsidRPr="00EB296A">
        <w:t>s</w:t>
      </w:r>
      <w:r w:rsidRPr="00EB296A">
        <w:t>e network performance and resource utili</w:t>
      </w:r>
      <w:r w:rsidR="00993D37" w:rsidRPr="00EB296A">
        <w:t>s</w:t>
      </w:r>
      <w:r w:rsidRPr="00EB296A">
        <w:t>ation.</w:t>
      </w:r>
    </w:p>
    <w:p w14:paraId="30AF16CC" w14:textId="77777777" w:rsidR="00BC52AE" w:rsidRPr="00EB296A" w:rsidRDefault="00BC52AE" w:rsidP="00E67F91">
      <w:pPr>
        <w:pStyle w:val="a3"/>
        <w:spacing w:line="360" w:lineRule="auto"/>
        <w:ind w:left="720" w:right="981" w:firstLineChars="100" w:firstLine="240"/>
      </w:pPr>
    </w:p>
    <w:p w14:paraId="5D602255" w14:textId="4DCF9C61" w:rsidR="00282A81" w:rsidRPr="00EB296A" w:rsidRDefault="00D61A58" w:rsidP="00E67F91">
      <w:pPr>
        <w:pStyle w:val="a3"/>
        <w:spacing w:line="360" w:lineRule="auto"/>
        <w:ind w:left="720" w:right="981" w:firstLineChars="100" w:firstLine="240"/>
      </w:pPr>
      <w:r w:rsidRPr="00EB296A">
        <w:t>Despite the significant progress made in V2V wireless communication, several challenges persist. One of the primary challenges is ensuring robust and reliable communication in highly dynamic and complex environments, such as urban areas and tunnels, where signal obstructions and multipath propagation are prevalent. Security and privacy concerns also pose significant hurdles, as real-time data exchange between vehicles must be protected from cyber threats and unauthori</w:t>
      </w:r>
      <w:r w:rsidR="00282A81" w:rsidRPr="00EB296A">
        <w:t>s</w:t>
      </w:r>
      <w:r w:rsidRPr="00EB296A">
        <w:t>ed access. Achieving interoperability and standardi</w:t>
      </w:r>
      <w:r w:rsidR="00282A81" w:rsidRPr="00EB296A">
        <w:t>s</w:t>
      </w:r>
      <w:r w:rsidRPr="00EB296A">
        <w:t>ation across different V2V communication technologies and regions remains a complex task, given the diversity of protocols and regulatory frameworks. Efficient network management and resource allocation are critical for maintaining quality of service, yet the dynamic nature of vehicular networks complicates these efforts. Additionally, scaling V2V communication systems to support large numbers of vehicles in diverse environments requires substantial infrastructure investment and coordination among various stakeholders, presenting both technical and logistical challenges.</w:t>
      </w:r>
      <w:r w:rsidR="00432D9E" w:rsidRPr="00EB296A">
        <w:t xml:space="preserve"> </w:t>
      </w:r>
      <w:r w:rsidR="00282A81" w:rsidRPr="00EB296A">
        <w:t xml:space="preserve"> </w:t>
      </w:r>
      <w:r w:rsidR="00C61648" w:rsidRPr="00EB296A">
        <w:t>To refer, t</w:t>
      </w:r>
      <w:r w:rsidR="00282A81" w:rsidRPr="00EB296A">
        <w:t xml:space="preserve">he challenges associated with V2V wireless communication are well-documented in the literature, particularly in the work Ning Lu </w:t>
      </w:r>
      <w:r w:rsidR="004051FE" w:rsidRPr="00EB296A">
        <w:rPr>
          <w:i/>
          <w:iCs/>
        </w:rPr>
        <w:t>et al.</w:t>
      </w:r>
      <w:r w:rsidR="00282A81" w:rsidRPr="00EB296A">
        <w:t xml:space="preserve"> </w:t>
      </w:r>
      <w:r w:rsidR="00282A81" w:rsidRPr="00EB296A">
        <w:fldChar w:fldCharType="begin"/>
      </w:r>
      <w:r w:rsidR="00C61648" w:rsidRPr="00EB296A">
        <w:instrText xml:space="preserve"> ADDIN ZOTERO_ITEM CSL_CITATION {"citationID":"an7pdsnlvh","properties":{"formattedCitation":"[36]","plainCitation":"[36]","noteIndex":0},"citationItems":[{"id":530,"uris":["http://zotero.org/users/local/SfwLnBLF/items/LR28INTV"],"itemData":{"id":530,"type":"article-journal","abstract":"Providing various wireless connectivities for vehicles enables the communication between vehicles and their internal and external environments. Such a connected vehicle solution is expected to be the next frontier for automotive revolution and the key to the evolution to next generation intelligent transportation systems (ITSs). Moreover, connected vehicles are also the building blocks of emerging Internet of Vehicles (IoV). Extensive research activities and numerous industrial initiatives have paved the way for the coming era of connected vehicles. In this paper, we focus on wireless technologies and potential challenges to provide vehicle-to-x connectivity. In particular, we discuss the challenges and review the state-of-the-art wireless solutions for vehicle-to-sensor, vehicle-to-vehicle, vehicle-to-Internet, and vehicle-to-road infrastructure connectivities. We also identify future research issues for building connected vehicles.","container-title":"IEEE Internet of Things Journal","DOI":"10.1109/JIOT.2014.2327587","ISSN":"2327-4662","issue":"4","note":"event-title: IEEE Internet of Things Journal","page":"289-299","source":"IEEE Xplore","title":"Connected Vehicles: Solutions and Challenges","title-short":"Connected Vehicles","volume":"1","author":[{"family":"Lu","given":"Ning"},{"family":"Cheng","given":"Nan"},{"family":"Zhang","given":"Ning"},{"family":"Shen","given":"Xuemin"},{"family":"Mark","given":"Jon W."}],"issued":{"date-parts":[["2014",8]]}}}],"schema":"https://github.com/citation-style-language/schema/raw/master/csl-citation.json"} </w:instrText>
      </w:r>
      <w:r w:rsidR="00282A81" w:rsidRPr="00EB296A">
        <w:fldChar w:fldCharType="separate"/>
      </w:r>
      <w:r w:rsidR="00C61648" w:rsidRPr="00EB296A">
        <w:t>[36]</w:t>
      </w:r>
      <w:r w:rsidR="00282A81" w:rsidRPr="00EB296A">
        <w:fldChar w:fldCharType="end"/>
      </w:r>
      <w:r w:rsidR="00282A81" w:rsidRPr="00EB296A">
        <w:t xml:space="preserve">. The authors highlight several key obstacles that must be overcome to achieve efficient and robust wireless connectivity for vehicles. These challenges include dealing with harsh communication environments both inside and outside the vehicle, implementing multiple radio interfaces (such as DSRC/WAVE, </w:t>
      </w:r>
      <w:proofErr w:type="spellStart"/>
      <w:r w:rsidR="00282A81" w:rsidRPr="00EB296A">
        <w:t>WiFi</w:t>
      </w:r>
      <w:proofErr w:type="spellEnd"/>
      <w:r w:rsidR="00282A81" w:rsidRPr="00EB296A">
        <w:t>, and 3G/4G-LTE) which can be costly, and meeting the stringent latency and reliability requirements of in-vehicle systems for control and monitoring purposes. Additionally, the authors note the potential negative impact of providing excessive information to drivers, which can increase their workload and compromise safety. These issues underscore the need for continued research and development to create unified, cost-effective, and reliable solutions for V2V and broader V2X (Vehicle-to-Everything) connectivity.</w:t>
      </w:r>
    </w:p>
    <w:p w14:paraId="466E9862" w14:textId="77777777" w:rsidR="00D61A58" w:rsidRPr="00EB296A" w:rsidRDefault="00D61A58" w:rsidP="00D83127">
      <w:pPr>
        <w:pStyle w:val="a3"/>
        <w:spacing w:line="360" w:lineRule="auto"/>
        <w:ind w:left="720" w:right="981" w:firstLineChars="100" w:firstLine="240"/>
      </w:pPr>
    </w:p>
    <w:p w14:paraId="044AAF4B" w14:textId="633CE8C8" w:rsidR="00B45BF4" w:rsidRPr="00EB296A" w:rsidRDefault="00B45BF4" w:rsidP="00D83127">
      <w:pPr>
        <w:pStyle w:val="2"/>
        <w:numPr>
          <w:ilvl w:val="1"/>
          <w:numId w:val="29"/>
        </w:numPr>
        <w:tabs>
          <w:tab w:val="left" w:pos="1295"/>
          <w:tab w:val="left" w:pos="1296"/>
        </w:tabs>
        <w:spacing w:line="360" w:lineRule="auto"/>
        <w:ind w:left="1298" w:hanging="578"/>
      </w:pPr>
      <w:bookmarkStart w:id="34" w:name="2.3_EMV_CARD_STRUCTURE_AND_CHARACTERISTI"/>
      <w:bookmarkStart w:id="35" w:name="_Toc175184304"/>
      <w:bookmarkEnd w:id="34"/>
      <w:r w:rsidRPr="00EB296A">
        <w:lastRenderedPageBreak/>
        <w:t>CURRENT RESEARCH STATUS OF GBSM AND SCATTERING CLUSTERS</w:t>
      </w:r>
      <w:bookmarkEnd w:id="35"/>
    </w:p>
    <w:p w14:paraId="3F6EC161" w14:textId="77777777" w:rsidR="00D61A58" w:rsidRPr="00EB296A" w:rsidRDefault="00D61A58" w:rsidP="00D83127">
      <w:pPr>
        <w:spacing w:line="360" w:lineRule="auto"/>
      </w:pPr>
    </w:p>
    <w:p w14:paraId="4737BC0D" w14:textId="77777777" w:rsidR="00156A81" w:rsidRPr="00EB296A" w:rsidRDefault="00156A81" w:rsidP="00E67F91">
      <w:pPr>
        <w:pStyle w:val="a3"/>
        <w:spacing w:line="360" w:lineRule="auto"/>
        <w:ind w:left="720" w:right="868" w:firstLineChars="100" w:firstLine="240"/>
      </w:pPr>
      <w:r w:rsidRPr="00EB296A">
        <w:t>The exploration of GBSM and scattering clusters has become a cornerstone in the field of wireless communication, particularly in the context of V2V communications. These models play a pivotal role in accurately characterising the complex and dynamic propagation environments encountered in V2V scenarios.</w:t>
      </w:r>
    </w:p>
    <w:p w14:paraId="165BC2B3" w14:textId="77777777" w:rsidR="00BC52AE" w:rsidRPr="00EB296A" w:rsidRDefault="00BC52AE" w:rsidP="00E67F91">
      <w:pPr>
        <w:pStyle w:val="a3"/>
        <w:spacing w:line="360" w:lineRule="auto"/>
        <w:ind w:left="720" w:right="868" w:firstLineChars="100" w:firstLine="240"/>
      </w:pPr>
    </w:p>
    <w:p w14:paraId="034B1897" w14:textId="58F48B1E" w:rsidR="00156A81" w:rsidRPr="00EB296A" w:rsidRDefault="00156A81" w:rsidP="00E67F91">
      <w:pPr>
        <w:pStyle w:val="a3"/>
        <w:spacing w:line="360" w:lineRule="auto"/>
        <w:ind w:left="720" w:right="868" w:firstLineChars="100" w:firstLine="240"/>
      </w:pPr>
      <w:r w:rsidRPr="00EB296A">
        <w:t xml:space="preserve">GBSM combines deterministic geometric principles with stochastic elements to simulate the variability and randomness inherent in wireless channels. This approach allows for a comprehensive representation of the communication environment, capturing both the predictable and unpredictable aspects of signal propagation. GBSM has been instrumental in </w:t>
      </w:r>
      <w:r w:rsidR="007A2F1D" w:rsidRPr="00EB296A">
        <w:t>modelling</w:t>
      </w:r>
      <w:r w:rsidRPr="00EB296A">
        <w:t xml:space="preserve"> the dynamic and mobile nature of V2V communication channels, accounting for factors such as vehicle movement, varying distances, and the presence of obstacles. Recent research has focused on refining GBSM to improve its accuracy and applicability in diverse environments, such as urban areas and tunnels. Studies have investigated various parameters and configurations to enhance the predictive capabilities of GBSM, ensuring that it can accommodate the high mobility and dynamic topology characteristic of vehicular networks. Furthermore, advancements in computational techniques and the availability of high-resolution measurement data have facilitated the development of more sophisticated and reliable models. </w:t>
      </w:r>
    </w:p>
    <w:p w14:paraId="0E7A943E" w14:textId="77777777" w:rsidR="00BC52AE" w:rsidRPr="00EB296A" w:rsidRDefault="00BC52AE" w:rsidP="00E67F91">
      <w:pPr>
        <w:pStyle w:val="a3"/>
        <w:spacing w:line="360" w:lineRule="auto"/>
        <w:ind w:left="720" w:right="868" w:firstLineChars="100" w:firstLine="240"/>
      </w:pPr>
    </w:p>
    <w:p w14:paraId="070E0E4E" w14:textId="1A7F86D6" w:rsidR="00156A81" w:rsidRPr="00EB296A" w:rsidRDefault="00156A81" w:rsidP="00E67F91">
      <w:pPr>
        <w:pStyle w:val="a3"/>
        <w:spacing w:line="360" w:lineRule="auto"/>
        <w:ind w:left="720" w:right="868" w:firstLineChars="100" w:firstLine="240"/>
      </w:pPr>
      <w:r w:rsidRPr="00EB296A">
        <w:t xml:space="preserve">Scattering clusters provide a detailed framework for understanding multipath propagation by grouping scatterers based on their spatial and temporal characteristics. This methodology is essential for </w:t>
      </w:r>
      <w:r w:rsidR="007A2F1D" w:rsidRPr="00EB296A">
        <w:t>modelling</w:t>
      </w:r>
      <w:r w:rsidRPr="00EB296A">
        <w:t xml:space="preserve"> the interactions of transmitted signals with various objects in the environment, such as buildings, vehicles, and natural obstacles, which cause reflections, diffractions, and scattering. The use of scattering clusters enhances the model's ability to replicate real-world conditions, making it a valuable tool for designing and optimizing V2V communication systems. Research in this area has aimed to identify and </w:t>
      </w:r>
      <w:r w:rsidR="002D56F9" w:rsidRPr="00EB296A">
        <w:t xml:space="preserve">categorise </w:t>
      </w:r>
      <w:r w:rsidRPr="00EB296A">
        <w:t xml:space="preserve">the scattering phenomena more precisely, leading to better predictions of signal </w:t>
      </w:r>
      <w:proofErr w:type="spellStart"/>
      <w:r w:rsidRPr="00EB296A">
        <w:t>behavior</w:t>
      </w:r>
      <w:proofErr w:type="spellEnd"/>
      <w:r w:rsidRPr="00EB296A">
        <w:t xml:space="preserve"> under various conditions. Advanced techniques for identifying and </w:t>
      </w:r>
      <w:r w:rsidR="007A2F1D" w:rsidRPr="00EB296A">
        <w:t>modelling</w:t>
      </w:r>
      <w:r w:rsidRPr="00EB296A">
        <w:t xml:space="preserve"> scattering clusters have been developed, leveraging high-resolution data and sophisticated computational methods to improve the accuracy and reliability of the models.</w:t>
      </w:r>
    </w:p>
    <w:p w14:paraId="4D3047A0" w14:textId="77777777" w:rsidR="00BC52AE" w:rsidRPr="00EB296A" w:rsidRDefault="00BC52AE" w:rsidP="00E67F91">
      <w:pPr>
        <w:pStyle w:val="a3"/>
        <w:spacing w:line="360" w:lineRule="auto"/>
        <w:ind w:left="720" w:right="868" w:firstLineChars="100" w:firstLine="240"/>
      </w:pPr>
    </w:p>
    <w:p w14:paraId="2C0D85DA" w14:textId="71E3DA08" w:rsidR="00E45893" w:rsidRPr="00EB296A" w:rsidRDefault="00156A81" w:rsidP="00E67F91">
      <w:pPr>
        <w:pStyle w:val="a3"/>
        <w:spacing w:line="360" w:lineRule="auto"/>
        <w:ind w:left="720" w:right="868" w:firstLineChars="100" w:firstLine="240"/>
      </w:pPr>
      <w:r w:rsidRPr="00EB296A">
        <w:t xml:space="preserve">In this part, the specific advancements and current research trends in GBSM and scattering </w:t>
      </w:r>
      <w:r w:rsidRPr="00EB296A">
        <w:lastRenderedPageBreak/>
        <w:t>clusters will be delved into, highlighting the key findings, methodologies, and future directions, aiming to provide a comprehensive understanding of the state-of-the-art in GBSM and scattering clusters, situating this study within the broader context of ongoing research and identifying the gaps that this work seeks to address.</w:t>
      </w:r>
    </w:p>
    <w:p w14:paraId="0F6BEB18" w14:textId="77777777" w:rsidR="00E45893" w:rsidRPr="00EB296A" w:rsidRDefault="00E45893" w:rsidP="00E67F91">
      <w:pPr>
        <w:pStyle w:val="a3"/>
        <w:spacing w:line="360" w:lineRule="auto"/>
        <w:ind w:left="720" w:right="868" w:firstLineChars="100" w:firstLine="240"/>
      </w:pPr>
    </w:p>
    <w:p w14:paraId="020E8CCE" w14:textId="5AD802A7" w:rsidR="00EF4085" w:rsidRPr="00EB296A" w:rsidRDefault="00C00F7D" w:rsidP="00E67F91">
      <w:pPr>
        <w:pStyle w:val="a3"/>
        <w:spacing w:line="360" w:lineRule="auto"/>
        <w:ind w:left="720" w:right="868" w:firstLineChars="100" w:firstLine="240"/>
      </w:pPr>
      <w:r w:rsidRPr="00EB296A">
        <w:t xml:space="preserve">Q. Fu and W. Zhou </w:t>
      </w:r>
      <w:r w:rsidRPr="00EB296A">
        <w:fldChar w:fldCharType="begin"/>
      </w:r>
      <w:r w:rsidR="00450EDF" w:rsidRPr="00EB296A">
        <w:instrText xml:space="preserve"> ADDIN ZOTERO_ITEM CSL_CITATION {"citationID":"a2nvp8h0065","properties":{"formattedCitation":"[37]","plainCitation":"[37]","noteIndex":0},"citationItems":[{"id":569,"uris":["http://zotero.org/users/local/SfwLnBLF/items/I84AY3SP"],"itemData":{"id":569,"type":"article-journal","abstract":"A reference model for multiple-input multiple-output (MIMO) vehicle-to-vehicle (V2V) frequency nonselective channels based on the geometrical T-shaped scattering model is proposed. In this model, both single and double-bounce multipath components are taken into account. Then the corresponding deterministic simulation model is derived from the reference model. By using the Riemann sum method (RSM) and the exact relationship between the angle-of-departure (AOD) and the angle-of-arrival (AOA), the parameters of the simulation model are determined. Furthermore, the correlation properties of simulation model are analyzed, including the space-time-frequency cross-correlation function (STF-CCF), the 2D space cross-correlation function (CCF), the temporal autocorrelation function (ACF) and the frequency autocorrelation function (FCF). The results illustrate the excellent correspondence between the space and time domain properties of the simulation model and those of the reference model.","DOI":"10.1049/cp.2012.2468","language":"en","note":"publisher: IET Digital Library","page":"3.71-3.71","source":"digital-library.theiet.org","title":"Statistical analysis of a MIMO vehicle-to-vehicle channel model based on the geometrical scattering environments","author":[{"family":"Fu","given":"Q."},{"family":"Zhou","given":"W."}],"issued":{"date-parts":[["2012",1,1]]}}}],"schema":"https://github.com/citation-style-language/schema/raw/master/csl-citation.json"} </w:instrText>
      </w:r>
      <w:r w:rsidRPr="00EB296A">
        <w:fldChar w:fldCharType="separate"/>
      </w:r>
      <w:r w:rsidR="00450EDF" w:rsidRPr="00EB296A">
        <w:t>[37]</w:t>
      </w:r>
      <w:r w:rsidRPr="00EB296A">
        <w:fldChar w:fldCharType="end"/>
      </w:r>
      <w:r w:rsidRPr="00EB296A">
        <w:t xml:space="preserve"> proposed a reference model for MIMO V2V frequency non-selective channels using a T-shaped scattering model. Their work incorporated both single- and double-bounce multipath components and derived a deterministic simulation model using the Riemann sum method. They analysed correlation properties, including STF-CCF, 2D spatial CCF, temporal ACF, and FCF. The results demonstrated excellent alignment between the simulation and reference models, confirming the model's utility for testing and designing inter-vehicle communication systems under specific propagation conditions.</w:t>
      </w:r>
      <w:r w:rsidR="00842028" w:rsidRPr="00EB296A">
        <w:t xml:space="preserve"> </w:t>
      </w:r>
      <w:proofErr w:type="spellStart"/>
      <w:r w:rsidR="00842028" w:rsidRPr="00EB296A">
        <w:t>Xiongwen</w:t>
      </w:r>
      <w:proofErr w:type="spellEnd"/>
      <w:r w:rsidR="00842028" w:rsidRPr="00EB296A">
        <w:t xml:space="preserve"> Zhao </w:t>
      </w:r>
      <w:r w:rsidR="004051FE" w:rsidRPr="00EB296A">
        <w:rPr>
          <w:i/>
        </w:rPr>
        <w:t>et al.</w:t>
      </w:r>
      <w:r w:rsidR="00842028" w:rsidRPr="00EB296A">
        <w:t xml:space="preserve"> </w:t>
      </w:r>
      <w:r w:rsidR="00842028" w:rsidRPr="00EB296A">
        <w:fldChar w:fldCharType="begin"/>
      </w:r>
      <w:r w:rsidR="00450EDF" w:rsidRPr="00EB296A">
        <w:instrText xml:space="preserve"> ADDIN ZOTERO_ITEM CSL_CITATION {"citationID":"a2qj3b0j56q","properties":{"unsorted":true,"formattedCitation":"[38]","plainCitation":"[38]","noteIndex":0},"citationItems":[{"id":571,"uris":["http://zotero.org/users/local/SfwLnBLF/items/IWJDNQEF"],"itemData":{"id":571,"type":"article-journal","abstract":"A new geometry-based stochastic scattering model (GBSSM) for wideband multiple-input-multiple-output vehicle-to-vehicle (V2V) channels is proposed in this paper. The proposed GBSSM with cross-polarized antennas combines three-dimensional two cylinders to model the stationary scatterers and two-dimensional multirings to imitate the moving scatterers. The channel realization by using the channel matrix in this paper is much more straightforward and concise to study the channel characteristics compared with the too complicated analytical solutions available so far. Because V2V propagation channels are nonstationary, the time-varying channel properties and parameters are further investigated based on the proposed GBSSM and realized channels, which can be used in the link and system-level simulations in V2V radio systems.","container-title":"IEEE Transactions on Intelligent Transportation Systems","DOI":"10.1109/TITS.2016.2526652","ISSN":"1558-0016","issue":"10","note":"event-title: IEEE Transactions on Intelligent Transportation Systems","page":"2787-2799","source":"IEEE Xplore","title":"Two-Cylinder and Multi-Ring GBSSM for Realizing and Modeling of Vehicle-to-Vehicle Wideband MIMO Channels","volume":"17","author":[{"family":"Zhao","given":"Xiongwen"},{"family":"Liang","given":"Xiaolin"},{"family":"Li","given":"Shu"},{"family":"Ai","given":"Bo"}],"issued":{"date-parts":[["2016",10]]}}}],"schema":"https://github.com/citation-style-language/schema/raw/master/csl-citation.json"} </w:instrText>
      </w:r>
      <w:r w:rsidR="00842028" w:rsidRPr="00EB296A">
        <w:fldChar w:fldCharType="separate"/>
      </w:r>
      <w:r w:rsidR="00450EDF" w:rsidRPr="00EB296A">
        <w:t>[38]</w:t>
      </w:r>
      <w:r w:rsidR="00842028" w:rsidRPr="00EB296A">
        <w:fldChar w:fldCharType="end"/>
      </w:r>
      <w:r w:rsidR="00842028" w:rsidRPr="00EB296A">
        <w:t xml:space="preserve"> proposed a new GBSSM for wideband MIMO V2V channels, integrating 3D two-cylinder models for stationary scatterers and 2D </w:t>
      </w:r>
      <w:proofErr w:type="spellStart"/>
      <w:r w:rsidR="00842028" w:rsidRPr="00EB296A">
        <w:t>multirings</w:t>
      </w:r>
      <w:proofErr w:type="spellEnd"/>
      <w:r w:rsidR="00842028" w:rsidRPr="00EB296A">
        <w:t xml:space="preserve"> for moving scatterers. The model included MIMO antenna gain patterns and cross-polarisation. Time-varying channel properties were investigated, showing that moving scatterers significantly impact channel characteristics, such as Doppler spread and system capacity. The model's results aligned well with analytical data, though real-world measurements were recommended for validation.</w:t>
      </w:r>
      <w:r w:rsidR="00EE318C" w:rsidRPr="00EB296A">
        <w:t xml:space="preserve"> Jie Zhou </w:t>
      </w:r>
      <w:r w:rsidR="004051FE" w:rsidRPr="00EB296A">
        <w:rPr>
          <w:i/>
        </w:rPr>
        <w:t>et al.</w:t>
      </w:r>
      <w:r w:rsidR="00EE318C" w:rsidRPr="00EB296A">
        <w:t xml:space="preserve"> </w:t>
      </w:r>
      <w:r w:rsidR="00EE318C" w:rsidRPr="00EB296A">
        <w:fldChar w:fldCharType="begin"/>
      </w:r>
      <w:r w:rsidR="00450EDF" w:rsidRPr="00EB296A">
        <w:instrText xml:space="preserve"> ADDIN ZOTERO_ITEM CSL_CITATION {"citationID":"am1e50hvqv","properties":{"formattedCitation":"[39]","plainCitation":"[39]","noteIndex":0},"citationItems":[{"id":574,"uris":["http://zotero.org/users/local/SfwLnBLF/items/TZ82EYRA"],"itemData":{"id":574,"type":"article-journal","abstract":"In this paper, we propose a stochastic channel model in three-dimensional (3D) space for multiple input multiple output (MIMO) vehicle-to-vehicle (V2V) communications in dense urban environments. The movement of the mobile transmitter and mobile receiver results in the V2V channel model behave temporal non-stationarity. Therefore, the time-varying parameters of the propagation paths and angles are derived to characterize such property. Using this channel model, we investigate the propagation characteristics of V2V channels in terms of the road section and moving time/directions/speeds of the transmitter and receiver. Numerical results show that the theoretical results of the propagation characteristics of the V2V channel model are very close to those of the simulation ones, which show that the proposed channel model is suitable for depicting the V2V communications in dense urban scenarios.","container-title":"China Communications","DOI":"10.23919/JCC.2022.11.006","ISSN":"1673-5447","issue":"11","note":"event-title: China Communications","page":"74-87","source":"IEEE Xplore","title":"A geometry-based stochastic scattering channel model for V2V communications in dense urban street environments","volume":"19","author":[{"family":"Zhou","given":"Jie"},{"family":"Lyu","given":"Zhikang"},{"family":"Wu","given":"Sujie"},{"family":"Luo","given":"Hong"},{"family":"Liu","given":"Ting"},{"family":"Shao","given":"Genfu"},{"family":"Sasaki","given":"Shigenobu"}],"issued":{"date-parts":[["2022",11]]}}}],"schema":"https://github.com/citation-style-language/schema/raw/master/csl-citation.json"} </w:instrText>
      </w:r>
      <w:r w:rsidR="00EE318C" w:rsidRPr="00EB296A">
        <w:fldChar w:fldCharType="separate"/>
      </w:r>
      <w:r w:rsidR="00450EDF" w:rsidRPr="00EB296A">
        <w:t>[39]</w:t>
      </w:r>
      <w:r w:rsidR="00EE318C" w:rsidRPr="00EB296A">
        <w:fldChar w:fldCharType="end"/>
      </w:r>
      <w:r w:rsidR="00EE318C" w:rsidRPr="00EB296A">
        <w:t xml:space="preserve"> proposed a 3D stochastic channel model for MIMO V2V communications in dense urban environments, accounting for the temporal non-stationarity due to moving transmitters and receivers. They derived time-varying parameters to characterise propagation paths and angles, investigating propagation characteristics relative to road sections and movement dynamics. Numerical results showed the model's theoretical predictions closely matched simulations, demonstrating its suitability for depicting V2V communications in urban scenarios and providing a theoretical reference for accurate urban wireless communication systems</w:t>
      </w:r>
      <w:r w:rsidR="002C4EB1" w:rsidRPr="00EB296A">
        <w:t xml:space="preserve">. </w:t>
      </w:r>
      <w:r w:rsidR="00EF4085" w:rsidRPr="00EB296A">
        <w:t xml:space="preserve">Miguel Gutierrez Gaitán and Ramiro Samano-Robles </w:t>
      </w:r>
      <w:r w:rsidR="00EF4085" w:rsidRPr="00EB296A">
        <w:fldChar w:fldCharType="begin"/>
      </w:r>
      <w:r w:rsidR="00450EDF" w:rsidRPr="00EB296A">
        <w:instrText xml:space="preserve"> ADDIN ZOTERO_ITEM CSL_CITATION {"citationID":"a8lm35qoko","properties":{"formattedCitation":"[40]","plainCitation":"[40]","noteIndex":0},"citationItems":[{"id":579,"uris":["http://zotero.org/users/local/SfwLnBLF/items/85H4U4LP"],"itemData":{"id":579,"type":"paper-conference","abstract":"This paper presents a geometric multi-ray tracing analysis for vehicle-to-vehicle (V2V) communication in tunnel environments. The objective is to investigate the performance of V2V MIMO (multiple-input multiple-output) antenna systems in the presence of multiple (specular) reflections inside a tunnel, e.g. from ground, walls and ceiling. To this purpose, we built upon our prior work where we established the V2V MIMO channel with ground reflections as an extension of the classical two-ray model. Then, in line with this vision, we increased the number of potential reflected rays to those dominating the particular tunnel’s geometry. We assessed the performance of the in-tunnel V2V MIMO link assuming transmit symbols repetition and different receiver combining schemes. Analytical results for a semicircular tunnel reveals that multiple antenna systems can be useful to exploit/counteract the constructive/destructive interference patterns typically observed in tunnel-like surroundings.","container-title":"2021 IEEE 7th World Forum on Internet of Things (WF-IoT)","DOI":"10.1109/WF-IoT51360.2021.9595595","event-title":"2021 IEEE 7th World Forum on Internet of Things (WF-IoT)","page":"783-788","source":"IEEE Xplore","title":"In-Tunnel Multi-Ray Analysis for LOS V2V Links with Multiple Antennas","URL":"https://ieeexplore.ieee.org/document/9595595/?arnumber=9595595","author":[{"family":"Gaitán","given":"Miguel Gutiérrez"},{"family":"Sámano-Robles","given":"Ramiro"}],"accessed":{"date-parts":[["2024",7,31]]},"issued":{"date-parts":[["2021",6]]}}}],"schema":"https://github.com/citation-style-language/schema/raw/master/csl-citation.json"} </w:instrText>
      </w:r>
      <w:r w:rsidR="00EF4085" w:rsidRPr="00EB296A">
        <w:fldChar w:fldCharType="separate"/>
      </w:r>
      <w:r w:rsidR="00450EDF" w:rsidRPr="00EB296A">
        <w:t>[40]</w:t>
      </w:r>
      <w:r w:rsidR="00EF4085" w:rsidRPr="00EB296A">
        <w:fldChar w:fldCharType="end"/>
      </w:r>
      <w:r w:rsidR="00EF4085" w:rsidRPr="00EB296A">
        <w:t xml:space="preserve"> analysed vehicle-to-vehicle (V2V) communication in tunnel environments using a geometric multi-ray tracing approach. The study extended their previous work by incorporating multiple reflections from tunnel surfaces (ground, walls, and ceiling) into the V2V MIMO model. Their findings revealed that multiple antennas could mitigate destructive interference from these reflections. The study found that Maximum Ratio Combining (MRC) provided better resistance to fades compared to Equal Gain Combining (EGC), although EGC achieved higher signal gains. Full diversity solutions, based on MRC, offered improved resistance to fades and reduced signal fluctuations.</w:t>
      </w:r>
      <w:r w:rsidR="00892FD1" w:rsidRPr="00EB296A">
        <w:t xml:space="preserve"> Mingming Gan </w:t>
      </w:r>
      <w:r w:rsidR="004051FE" w:rsidRPr="00EB296A">
        <w:rPr>
          <w:i/>
        </w:rPr>
        <w:t>et al.</w:t>
      </w:r>
      <w:r w:rsidR="00892FD1" w:rsidRPr="00EB296A">
        <w:t xml:space="preserve"> </w:t>
      </w:r>
      <w:r w:rsidR="00892FD1" w:rsidRPr="00EB296A">
        <w:fldChar w:fldCharType="begin"/>
      </w:r>
      <w:r w:rsidR="00450EDF" w:rsidRPr="00EB296A">
        <w:instrText xml:space="preserve"> ADDIN ZOTERO_ITEM CSL_CITATION {"citationID":"a1quh5269tg","properties":{"formattedCitation":"[41]","plainCitation":"[41]","noteIndex":0},"citationItems":[{"id":581,"uris":["http://zotero.org/users/local/SfwLnBLF/items/WZIA26KK"],"itemData":{"id":581,"type":"article-journal","abstract":"Wave propagation in tunnels for vehicle-to-vehicle (V2V) communications scenarios is characterized by multiple diffuse reflections on tunnel surfaces as well as specular reflections on other objects inside the tunnel, leading to a nonstationary fading process. Such a fading process is difficult to model by ray tracing (RT), requiring a prohibitively high computational complexity due to the large number of diffuse reflections. In this paper, we propose two new ideas for modeling diffuse reflections in nonstationary scenarios: 1) We partition the nonstationary fading process into multiple stationarity regions with a given extent in time and frequency for which approximate wide-sense stationarity can be assumed; 2) we propose a hybrid model, tightly interlinking RT with a propagation graph, such that vertices for the propagation graph are obtained from interaction points calculated by RT for each stationarity region. We compare our hybrid model with measurement data in terms of the time-variant power-delay and the Doppler-power spectral-density as well as the root-mean square delay- and Doppler-spread. This analysis shows, that our hybrid model is the first numerical simulation model that is able to model diffuse reflections inside a tunnel with correct nonstationary (i.e., time-variant) temporal correlation for a nonstationary V2V communication link.","container-title":"IEEE Transactions on Vehicular Technology","DOI":"10.1109/TVT.2018.2839980","ISSN":"1939-9359","issue":"9","note":"event-title: IEEE Transactions on Vehicular Technology","page":"7955-7968","source":"IEEE Xplore","title":"A Hybrid Ray and Graph Model for Simulating Vehicle-to-Vehicle Channels in Tunnels","volume":"67","author":[{"family":"Gan","given":"Mingming"},{"family":"Steinböck","given":"Gerhard"},{"family":"Xu","given":"Zhinan"},{"family":"Pedersen","given":"Troels"},{"family":"Zemen","given":"Thomas"}],"issued":{"date-parts":[["2018",9]]}}}],"schema":"https://github.com/citation-style-language/schema/raw/master/csl-citation.json"} </w:instrText>
      </w:r>
      <w:r w:rsidR="00892FD1" w:rsidRPr="00EB296A">
        <w:fldChar w:fldCharType="separate"/>
      </w:r>
      <w:r w:rsidR="00450EDF" w:rsidRPr="00EB296A">
        <w:t>[41]</w:t>
      </w:r>
      <w:r w:rsidR="00892FD1" w:rsidRPr="00EB296A">
        <w:fldChar w:fldCharType="end"/>
      </w:r>
      <w:r w:rsidR="00892FD1" w:rsidRPr="00EB296A">
        <w:t xml:space="preserve"> introduced a hybrid model </w:t>
      </w:r>
      <w:r w:rsidR="00892FD1" w:rsidRPr="00EB296A">
        <w:lastRenderedPageBreak/>
        <w:t xml:space="preserve">combining ray tracing and propagation graphs to simulate vehicle-to-vehicle (V2V) channels in tunnels with non-stationary fading. This approach partitions the fading process into stationary regions, simplifying the model by linking ray tracing results to a propagation graph. The model effectively handles diffuse reflections and time-variant correlations, reducing computational complexity. The hybrid model demonstrated accurate results in power-delay profiles, Doppler power spectral densities, and delay/Doppler spreads, validated against empirical data. </w:t>
      </w:r>
      <w:proofErr w:type="spellStart"/>
      <w:r w:rsidR="00892FD1" w:rsidRPr="00EB296A">
        <w:t>Maotao</w:t>
      </w:r>
      <w:proofErr w:type="spellEnd"/>
      <w:r w:rsidR="00892FD1" w:rsidRPr="00EB296A">
        <w:t xml:space="preserve"> Li </w:t>
      </w:r>
      <w:r w:rsidR="004051FE" w:rsidRPr="00EB296A">
        <w:rPr>
          <w:i/>
        </w:rPr>
        <w:t>et al.</w:t>
      </w:r>
      <w:r w:rsidR="00892FD1" w:rsidRPr="00EB296A">
        <w:t xml:space="preserve"> </w:t>
      </w:r>
      <w:r w:rsidR="00892FD1" w:rsidRPr="00EB296A">
        <w:fldChar w:fldCharType="begin"/>
      </w:r>
      <w:r w:rsidR="00450EDF" w:rsidRPr="00EB296A">
        <w:instrText xml:space="preserve"> ADDIN ZOTERO_ITEM CSL_CITATION {"citationID":"a1cgash51o0","properties":{"formattedCitation":"[42]","plainCitation":"[42]","noteIndex":0},"citationItems":[{"id":585,"uris":["http://zotero.org/users/local/SfwLnBLF/items/EVZXXI22"],"itemData":{"id":585,"type":"paper-conference","abstract":"In this paper, a novel three-dimensional (3D) geometry-based stochastic model (GBSM) is proposed for the massive multiple-input multiple-output (MIMO) vehicle-to-vehicle (V2V) channels in curved tunnel environments. To characterize the blocking effect of a curved tunnel, we firstly adopt a geometric semicircle to represent the tunnel, followed by a bicircular arc to represent the inner and outer sides of the curved tunnel. In this case, the range of effective scatterers is calculated and the scatterers are partitioned by angle information of the vehicle in our proposed channel model. Then, we derive the corresponding simulation model and calculate the channel impulse response (CIRs) for this model. Furthermore, the impacts of various factors such as tunnel size, the velocity of the vehicle, and the blocking effect of a curved tunnel on the proposed channel model are investigated via key statistical properties, e.g., the temporal autocorrelation function (ACF) and the spatial cross-correlation function (CCF). Finally, our simulation show that our proposed model has the potential to capture the characteristics of massive MIMO V2V channels in curved tunnel environments and provide guidance for the design of the corresponding system and performance evaluation in the future.","container-title":"2022 14th International Conference on Wireless Communications and Signal Processing (WCSP)","DOI":"10.1109/WCSP55476.2022.10039257","event-title":"2022 14th International Conference on Wireless Communications and Signal Processing (WCSP)","page":"1125-1130","source":"IEEE Xplore","title":"A Novel 3D Geometry-Based Channel Model for Massive MIMO V2V Communication in Curved Tunnel Environments","URL":"https://ieeexplore.ieee.org/document/10039257/?arnumber=10039257","author":[{"family":"Li","given":"Maotao"},{"family":"Ma","given":"Nan"},{"family":"Chen","given":"Jian Qiao"},{"family":"Zhao","given":"Yamao"}],"accessed":{"date-parts":[["2024",7,31]]},"issued":{"date-parts":[["2022",11]]}}}],"schema":"https://github.com/citation-style-language/schema/raw/master/csl-citation.json"} </w:instrText>
      </w:r>
      <w:r w:rsidR="00892FD1" w:rsidRPr="00EB296A">
        <w:fldChar w:fldCharType="separate"/>
      </w:r>
      <w:r w:rsidR="00450EDF" w:rsidRPr="00EB296A">
        <w:t>[42]</w:t>
      </w:r>
      <w:r w:rsidR="00892FD1" w:rsidRPr="00EB296A">
        <w:fldChar w:fldCharType="end"/>
      </w:r>
      <w:r w:rsidR="00892FD1" w:rsidRPr="00EB296A">
        <w:t xml:space="preserve"> introduced a novel three-dimensional (3D) geometry-based stochastic model for massive MIMO vehicle-to-vehicle (V2V) communication in curved tunnel environments. The model uses a geometric semicircle to represent the tunnel and a bicircular arc for the tunnel's curvature, accounting for effective scatterers based on vehicle angle. It investigates how tunnel size, vehicle speed, and curvature affect channel statistics like temporal autocorrelation and spatial cross-correlation functions. The model was validated against theoretical results and can guide future V2V system design in curved tunnels.</w:t>
      </w:r>
      <w:r w:rsidR="00D43F4B" w:rsidRPr="00EB296A">
        <w:t xml:space="preserve"> </w:t>
      </w:r>
      <w:proofErr w:type="spellStart"/>
      <w:r w:rsidR="00D43F4B" w:rsidRPr="00EB296A">
        <w:t>Nurilla</w:t>
      </w:r>
      <w:proofErr w:type="spellEnd"/>
      <w:r w:rsidR="00D43F4B" w:rsidRPr="00EB296A">
        <w:t xml:space="preserve"> </w:t>
      </w:r>
      <w:proofErr w:type="spellStart"/>
      <w:r w:rsidR="00D43F4B" w:rsidRPr="00EB296A">
        <w:t>Avazov</w:t>
      </w:r>
      <w:proofErr w:type="spellEnd"/>
      <w:r w:rsidR="00D43F4B" w:rsidRPr="00EB296A">
        <w:t xml:space="preserve"> </w:t>
      </w:r>
      <w:r w:rsidR="004051FE" w:rsidRPr="00EB296A">
        <w:rPr>
          <w:i/>
        </w:rPr>
        <w:t>et al.</w:t>
      </w:r>
      <w:r w:rsidR="00D43F4B" w:rsidRPr="00EB296A">
        <w:t xml:space="preserve"> </w:t>
      </w:r>
      <w:r w:rsidR="00D43F4B" w:rsidRPr="00EB296A">
        <w:fldChar w:fldCharType="begin"/>
      </w:r>
      <w:r w:rsidR="00450EDF" w:rsidRPr="00EB296A">
        <w:instrText xml:space="preserve"> ADDIN ZOTERO_ITEM CSL_CITATION {"citationID":"a20u4uvi9ll","properties":{"formattedCitation":"[43]","plainCitation":"[43]","noteIndex":0},"citationItems":[{"id":587,"uris":["http://zotero.org/users/local/SfwLnBLF/items/6NDFJUFM"],"itemData":{"id":587,"type":"article-journal","abstract":"In this letter, we investigate the statistical characterization of a 3-D propagation model for multiple-input–multiple-output vehicle-to-vehicle (V2V) communications inside a rectangular tunnel under nonisotropic scattering conditions. The proposed model captures the spatial, temporal, and the frequency statistical distributions of the received multipath signals. A generalized analytical expression is derived for the space–time–frequency correlation function and thoroughly investigated. We analyze the impact of various model parameters, including antenna element spacing and tunnel width, on the V2V channel statistics.","container-title":"IEEE Antennas and Wireless Propagation Letters","DOI":"10.1109/LAWP.2017.2720469","ISSN":"1548-5757","note":"event-title: IEEE Antennas and Wireless Propagation Letters","page":"2392-2395","source":"IEEE Xplore","title":"Statistical Characterization of a 3-D Propagation Model for V2V Channels in Rectangular Tunnels","volume":"16","author":[{"family":"Avazov","given":"Nurilla"},{"family":"Islam","given":"S. M. Riazul"},{"family":"Park","given":"Daeyoung"},{"family":"Kwak","given":"Kyung Sup"}],"issued":{"date-parts":[["2017"]]}}}],"schema":"https://github.com/citation-style-language/schema/raw/master/csl-citation.json"} </w:instrText>
      </w:r>
      <w:r w:rsidR="00D43F4B" w:rsidRPr="00EB296A">
        <w:fldChar w:fldCharType="separate"/>
      </w:r>
      <w:r w:rsidR="00450EDF" w:rsidRPr="00EB296A">
        <w:t>[43]</w:t>
      </w:r>
      <w:r w:rsidR="00D43F4B" w:rsidRPr="00EB296A">
        <w:fldChar w:fldCharType="end"/>
      </w:r>
      <w:r w:rsidR="00D43F4B" w:rsidRPr="00EB296A">
        <w:t xml:space="preserve"> developed a 3-D propagation model for MIMO vehicle-to-vehicle (V2V) communications in rectangular tunnels under </w:t>
      </w:r>
      <w:proofErr w:type="spellStart"/>
      <w:r w:rsidR="00D43F4B" w:rsidRPr="00EB296A">
        <w:t>nonisotropic</w:t>
      </w:r>
      <w:proofErr w:type="spellEnd"/>
      <w:r w:rsidR="00D43F4B" w:rsidRPr="00EB296A">
        <w:t xml:space="preserve"> scattering conditions. The model captures spatial, temporal, and frequency statistical distributions of multipath signals. They derived a generalised analytical expression for the space–time–frequency correlation function (STF-CF) and examined how parameters like antenna spacing and tunnel width affect V2V channel statistics. The model provides a realistic representation of tunnel environments and aids in analysing the performance of vehicular communication systems. Hao Jiang </w:t>
      </w:r>
      <w:r w:rsidR="004051FE" w:rsidRPr="00EB296A">
        <w:rPr>
          <w:i/>
        </w:rPr>
        <w:t>et al.</w:t>
      </w:r>
      <w:r w:rsidR="00D43F4B" w:rsidRPr="00EB296A">
        <w:t xml:space="preserve"> </w:t>
      </w:r>
      <w:r w:rsidR="00D43F4B" w:rsidRPr="00EB296A">
        <w:fldChar w:fldCharType="begin"/>
      </w:r>
      <w:r w:rsidR="00450EDF" w:rsidRPr="00EB296A">
        <w:instrText xml:space="preserve"> ADDIN ZOTERO_ITEM CSL_CITATION {"citationID":"aind89jqfq","properties":{"formattedCitation":"[44]","plainCitation":"[44]","noteIndex":0},"citationItems":[{"id":589,"uris":["http://zotero.org/users/local/SfwLnBLF/items/S2EFDSH8"],"itemData":{"id":589,"type":"article-journal","abstract":"In this paper, we present a three-dimensional (3-D) wideband geometry-based channel model for multiple-input and multiple-output vehicle-to-vehicle (V2V) communication in tunnel environments. We introduce a two-cylinder model to describe moving vehicles, as well as multiple confocal semi-ellipsoid models to depict internal surfaces of tunnel walls. The received signal is constructed as a sum of direct line-of-sight propagations, rays with single and double interactions. The movement between the mobile transmitter and mobile receiver results in time-varying geometric statistics that make our channel model non-stationary. Using this channel model, the proposed channel characteristics are studied for different V2V scenarios. The numerical results demonstrate that the proposed 3-D non-wide-sense stationary (WSS) wideband channel model is practical for characterizing real V2V channels.","container-title":"IEEE Transactions on Vehicular Technology","DOI":"10.1109/TVT.2019.2918333","ISSN":"1939-9359","issue":"7","note":"event-title: IEEE Transactions on Vehicular Technology","page":"6257-6271","source":"IEEE Xplore","title":"A 3-D Non-Stationary Wideband Geometry-Based Channel Model for MIMO Vehicle-to-Vehicle Communications in Tunnel Environments","volume":"68","author":[{"family":"Jiang","given":"Hao"},{"family":"Zhang","given":"Zaichen"},{"family":"Wu","given":"Liang"},{"family":"Dang","given":"Jian"},{"family":"Gui","given":"Guan"}],"issued":{"date-parts":[["2019",7]]}}}],"schema":"https://github.com/citation-style-language/schema/raw/master/csl-citation.json"} </w:instrText>
      </w:r>
      <w:r w:rsidR="00D43F4B" w:rsidRPr="00EB296A">
        <w:fldChar w:fldCharType="separate"/>
      </w:r>
      <w:r w:rsidR="00450EDF" w:rsidRPr="00EB296A">
        <w:t>[44]</w:t>
      </w:r>
      <w:r w:rsidR="00D43F4B" w:rsidRPr="00EB296A">
        <w:fldChar w:fldCharType="end"/>
      </w:r>
      <w:r w:rsidR="00D43F4B" w:rsidRPr="00EB296A">
        <w:t xml:space="preserve"> proposed a 3-D wideband geometry-based channel model for MIMO vehicle-to-vehicle (V2V) communications in tunnel environments. The model uses a two-cylinder representation for vehicles and confocal semi-ellipsoid models for tunnel surfaces, incorporating direct line-of-sight and multiple interaction paths. It captures non-stationary characteristics due to vehicle movement. The study reveals that the model accurately characterises V2V channels, with time-varying spatial and frequency correlations influenced by propagation delays and vehicle motion. Validation with measured data confirms its practicality for future V2V systems.</w:t>
      </w:r>
      <w:r w:rsidR="00A32FE5" w:rsidRPr="00EB296A">
        <w:t xml:space="preserve"> Asad Saleem </w:t>
      </w:r>
      <w:r w:rsidR="004051FE" w:rsidRPr="00EB296A">
        <w:rPr>
          <w:i/>
        </w:rPr>
        <w:t>et al.</w:t>
      </w:r>
      <w:r w:rsidR="00A32FE5" w:rsidRPr="00EB296A">
        <w:t xml:space="preserve"> </w:t>
      </w:r>
      <w:r w:rsidR="00A32FE5" w:rsidRPr="00EB296A">
        <w:fldChar w:fldCharType="begin"/>
      </w:r>
      <w:r w:rsidR="00450EDF" w:rsidRPr="00EB296A">
        <w:instrText xml:space="preserve"> ADDIN ZOTERO_ITEM CSL_CITATION {"citationID":"a1pkr6gc4pv","properties":{"formattedCitation":"[45]","plainCitation":"[45]","noteIndex":0},"citationItems":[{"id":593,"uris":["http://zotero.org/users/local/SfwLnBLF/items/8KKR8768"],"itemData":{"id":593,"type":"article-journal","abstract":"This letter presents a non-stationary 3D-GBSM vehicle to vehicle (V2V) channel model in tunnel environment based on massive multiple-input multiple-output (MIMO) antenna arrays. Instead of plane wavefront assumptions used in traditional MIMO systems, the proposed channel model considers spherical wavefront assumption for V2V communications. Firstly, the channel impulse response (CIR) and closed-form expression for probability density function (PDF) of angle-of-departure (AoD) and angle-of-arrival (AoA) in elevation and azimuth planes are derived. Afterwards, the expressions for the spatial cross-correlation function (S-CCF) and doppler power spectrum density (DPSD) due to the non-stationarity of transmitting (NT) and receiving (MR) antenna arrays are derived by considering different time separation, antenna arrays spacing, moving velocity, and K -factor for line of sight (LoS) and non-line of sight (NLoS) propagation paths. The statistical characteristics of the proposed V2V wideband massive MIMO model are validated by measurement, analytical, and simulation results, verifying the effectiveness and adaptability of the proposed model in high-speed train (HST) environment.","container-title":"IEEE Communications Letters","DOI":"10.1109/LCOMM.2022.3209908","ISSN":"1558-2558","issue":"1","note":"event-title: IEEE Communications Letters","page":"19-23","source":"IEEE Xplore","title":"A Non-Stationary 3D-GBSM V2V Channel Model for Wideband Massive MIMO Systems","volume":"27","author":[{"family":"Saleem","given":"Asad"},{"family":"He","given":"Yejun"},{"family":"Xu","given":"Yan"},{"family":"Chen","given":"Zhi Ning"}],"issued":{"date-parts":[["2023",1]]}}}],"schema":"https://github.com/citation-style-language/schema/raw/master/csl-citation.json"} </w:instrText>
      </w:r>
      <w:r w:rsidR="00A32FE5" w:rsidRPr="00EB296A">
        <w:fldChar w:fldCharType="separate"/>
      </w:r>
      <w:r w:rsidR="00450EDF" w:rsidRPr="00EB296A">
        <w:t>[45]</w:t>
      </w:r>
      <w:r w:rsidR="00A32FE5" w:rsidRPr="00EB296A">
        <w:fldChar w:fldCharType="end"/>
      </w:r>
      <w:r w:rsidR="00A32FE5" w:rsidRPr="00EB296A">
        <w:t xml:space="preserve"> proposed a non-stationary 3D-GBSM vehicle-to-vehicle (V2V) channel model for wideband massive MIMO systems in tunnel environments. Unlike traditional models using plane wavefronts, this model employs spherical wavefront assumptions. It derives expressions for the channel impulse response, angle-of-departure and arrival, spatial cross-correlation function, and Doppler power spectrum density, incorporating factors like antenna spacing and velocity. Validated by simulations and measurements, the model accurately reflects V2V </w:t>
      </w:r>
      <w:r w:rsidR="00A32FE5" w:rsidRPr="00EB296A">
        <w:lastRenderedPageBreak/>
        <w:t xml:space="preserve">channel characteristics in high-speed train scenarios, proving its effectiveness and adaptability. </w:t>
      </w:r>
    </w:p>
    <w:p w14:paraId="033C6E51" w14:textId="77777777" w:rsidR="00EF4085" w:rsidRPr="00EB296A" w:rsidRDefault="00EF4085" w:rsidP="00E67F91">
      <w:pPr>
        <w:pStyle w:val="a3"/>
        <w:spacing w:line="360" w:lineRule="auto"/>
        <w:ind w:left="720" w:right="868" w:firstLineChars="100" w:firstLine="240"/>
      </w:pPr>
    </w:p>
    <w:p w14:paraId="4060C4BD" w14:textId="2CD427F3" w:rsidR="00EF4085" w:rsidRPr="00EB296A" w:rsidRDefault="00A32FE5" w:rsidP="00E67F91">
      <w:pPr>
        <w:pStyle w:val="a3"/>
        <w:spacing w:line="360" w:lineRule="auto"/>
        <w:ind w:left="720" w:right="868" w:firstLineChars="100" w:firstLine="240"/>
      </w:pPr>
      <w:r w:rsidRPr="00EB296A">
        <w:t xml:space="preserve">Lu Bai </w:t>
      </w:r>
      <w:r w:rsidR="004051FE" w:rsidRPr="00EB296A">
        <w:rPr>
          <w:i/>
        </w:rPr>
        <w:t>et al.</w:t>
      </w:r>
      <w:r w:rsidRPr="00EB296A">
        <w:t xml:space="preserve"> </w:t>
      </w:r>
      <w:r w:rsidRPr="00EB296A">
        <w:fldChar w:fldCharType="begin"/>
      </w:r>
      <w:r w:rsidR="00450EDF" w:rsidRPr="00EB296A">
        <w:instrText xml:space="preserve"> ADDIN ZOTERO_ITEM CSL_CITATION {"citationID":"aa9v9v1kv5","properties":{"formattedCitation":"[46]","plainCitation":"[46]","noteIndex":0},"citationItems":[{"id":576,"uris":["http://zotero.org/users/local/SfwLnBLF/items/FJTL6ZU4"],"itemData":{"id":576,"type":"article-journal","abstract":"This article proposes a novel 3-D nonstationary wideband vehicle-to-vehicle (V2V) geometry-based stochastic model (GBSM) with uniform planar antenna arrays (UPAs) for massive multiple-input–multiple-output (MIMO) wireless communication systems. In the proposed GBSM, a novel method, so-called birth–death (BD) process and seed algorithm-based selective cluster evolution, is developed to capture the space nonstationarity of V2V massive MIMO with UPA channels. The time nonstationarity is further mimicked by employing this novel method over the entire timeline. In addition, the proposed GBSM not only models the reflection of the ground, but also divides clusters into static clusters and dynamic clusters to sufficiently investigate the impact of vehicular traffic density (VTD) on channel statics. The channel parameters are properly calculated by 3-D vectors, resulting in the proposed GBSM with high accuracy and low complexity. Important statistical properties, such as the space-time correlation function (S-T CF), spatial cross-correlation function (CCF), temporal auto-correlation function (ACF), and Doppler power spectrum density (PSD) are derived and thoroughly investigated. Simulation results show that the space-time nonstationarity is successfully mimicked and the VTD has a significant impact on channel statistics. Finally, an excellent agreement is achieved between simulation results and measurements, validating the accuracy of the proposed GBSM.","container-title":"IEEE Internet of Things Journal","DOI":"10.1109/JIOT.2021.3081816","ISSN":"2327-4662","issue":"24","note":"event-title: IEEE Internet of Things Journal","page":"17622-17638","source":"IEEE Xplore","title":"A 3-D Nonstationary Wideband V2V GBSM With UPAs for Massive MIMO Wireless Communication Systems","volume":"8","author":[{"family":"Bai","given":"Lu"},{"family":"Huang","given":"Ziwei"},{"family":"Du","given":"Haohua"},{"family":"Cheng","given":"Xiang"}],"issued":{"date-parts":[["2021",12]]}}}],"schema":"https://github.com/citation-style-language/schema/raw/master/csl-citation.json"} </w:instrText>
      </w:r>
      <w:r w:rsidRPr="00EB296A">
        <w:fldChar w:fldCharType="separate"/>
      </w:r>
      <w:r w:rsidR="00450EDF" w:rsidRPr="00EB296A">
        <w:t>[46]</w:t>
      </w:r>
      <w:r w:rsidRPr="00EB296A">
        <w:fldChar w:fldCharType="end"/>
      </w:r>
      <w:r w:rsidRPr="00EB296A">
        <w:t xml:space="preserve"> proposed a novel 3D nonstationary wideband V2V geometry-based stochastic model (GBSM) with uniform planar antenna arrays (UPAs) for massive MIMO systems. The model employed a birth-death process and seed algorithm-based selective cluster evolution to capture space and time </w:t>
      </w:r>
      <w:proofErr w:type="spellStart"/>
      <w:r w:rsidRPr="00EB296A">
        <w:t>nonstationarity</w:t>
      </w:r>
      <w:proofErr w:type="spellEnd"/>
      <w:r w:rsidRPr="00EB296A">
        <w:t xml:space="preserve">. Ground reflections and the impact of vehicular traffic density (VTD) on channel statistics were also considered. The model demonstrated high accuracy and low complexity in calculating channel parameters and mimicked space-time </w:t>
      </w:r>
      <w:proofErr w:type="spellStart"/>
      <w:r w:rsidRPr="00EB296A">
        <w:t>nonstationarity</w:t>
      </w:r>
      <w:proofErr w:type="spellEnd"/>
      <w:r w:rsidRPr="00EB296A">
        <w:t xml:space="preserve"> effectively, with simulation results closely matching measurements. </w:t>
      </w:r>
      <w:proofErr w:type="spellStart"/>
      <w:r w:rsidRPr="00EB296A">
        <w:t>Ziwei</w:t>
      </w:r>
      <w:proofErr w:type="spellEnd"/>
      <w:r w:rsidRPr="00EB296A">
        <w:t xml:space="preserve"> Huang </w:t>
      </w:r>
      <w:r w:rsidR="004051FE" w:rsidRPr="00EB296A">
        <w:rPr>
          <w:i/>
        </w:rPr>
        <w:t>et al.</w:t>
      </w:r>
      <w:r w:rsidRPr="00EB296A">
        <w:t xml:space="preserve"> </w:t>
      </w:r>
      <w:r w:rsidRPr="00EB296A">
        <w:fldChar w:fldCharType="begin"/>
      </w:r>
      <w:r w:rsidR="00450EDF" w:rsidRPr="00EB296A">
        <w:instrText xml:space="preserve"> ADDIN ZOTERO_ITEM CSL_CITATION {"citationID":"a1nlcc2t6ve","properties":{"formattedCitation":"[47]","plainCitation":"[47]","noteIndex":0},"citationItems":[{"id":577,"uris":["http://zotero.org/users/local/SfwLnBLF/items/YTYMDVSP"],"itemData":{"id":577,"type":"article-journal","abstract":"In this article, a novel three-dimensional (3D) massive multiple-input multiple-output (MIMO) millimeter wave (mmWave) geometry-based stochastic model (GBSM) is proposed for sixth-generation (6G) vehicle-to-vehicle (V2V) channels. In the proposed GBSM, clusters in the environment are divided into static clusters and dynamic clusters. Furthermore, the time-variant acceleration together with the integration of time during the transmission distance update are exploited. As a result, the continuously arbitrary trajectory of the transceiver and dynamic clusters is successfully captured. To jointly model space-time-frequency (S-T-F) non-stationarity of 6G V2V channels, a new method, which properly integrates the frequency-dependent factor, birth-death (BD) process, and selective evolution of static and dynamic clusters, is developed. Key channel statistics, including the space-time-frequency correlation function (STF-CF), time stationary interval, and Doppler power spectral density (DPSD) are obtained. Simulation results demonstrate that S-T-F non-stationarity is modeled and the impacts of vehicular traffic density (VTD) and vehicular movement trajectory (VMT) on channel statistics are further analyzed thoroughly. Finally, the generality and accuracy of the proposed GBSM are validated through the comparison of simulation results and available measurement data.","container-title":"IEEE Transactions on Vehicular Technology","DOI":"10.1109/TVT.2022.3203229","ISSN":"1939-9359","issue":"1","note":"event-title: IEEE Transactions on Vehicular Technology","page":"4-19","source":"IEEE Xplore","title":"A Non-Stationary 6G V2V Channel Model With Continuously Arbitrary Trajectory","volume":"72","author":[{"family":"Huang","given":"Ziwei"},{"family":"Bai","given":"Lu"},{"family":"Cheng","given":"Xiang"},{"family":"Yin","given":"Xuefeng"},{"family":"Mogensen","given":"Preben E."},{"family":"Cai","given":"Xuesong"}],"issued":{"date-parts":[["2023",1]]}}}],"schema":"https://github.com/citation-style-language/schema/raw/master/csl-citation.json"} </w:instrText>
      </w:r>
      <w:r w:rsidRPr="00EB296A">
        <w:fldChar w:fldCharType="separate"/>
      </w:r>
      <w:r w:rsidR="00450EDF" w:rsidRPr="00EB296A">
        <w:t>[47]</w:t>
      </w:r>
      <w:r w:rsidRPr="00EB296A">
        <w:fldChar w:fldCharType="end"/>
      </w:r>
      <w:r w:rsidRPr="00EB296A">
        <w:t xml:space="preserve"> proposed a novel 3D massive MIMO </w:t>
      </w:r>
      <w:proofErr w:type="spellStart"/>
      <w:r w:rsidRPr="00EB296A">
        <w:t>mmWave</w:t>
      </w:r>
      <w:proofErr w:type="spellEnd"/>
      <w:r w:rsidRPr="00EB296A">
        <w:t xml:space="preserve"> geometry-based stochastic model (GBSM) for 6G V2V channels. The model divides clusters into static and dynamic types and captures the continuously arbitrary trajectory of transceivers. A new method integrating frequency-dependent factors and selective cluster evolution was developed to model space-time-frequency (ST-F) non-stationarity. Simulation results validated the model's accuracy and highlighted the significant impact of vehicular traffic density (VTD) and vehicular movement trajectory (VMT) on channel statistics. The model's generality and accuracy were confirmed through comparison with measurement data. </w:t>
      </w:r>
      <w:proofErr w:type="spellStart"/>
      <w:r w:rsidRPr="00EB296A">
        <w:t>Ziwei</w:t>
      </w:r>
      <w:proofErr w:type="spellEnd"/>
      <w:r w:rsidRPr="00EB296A">
        <w:t xml:space="preserve"> Huang and Xiang Cheng </w:t>
      </w:r>
      <w:r w:rsidR="00FD18DB" w:rsidRPr="00EB296A">
        <w:fldChar w:fldCharType="begin"/>
      </w:r>
      <w:r w:rsidR="00057523" w:rsidRPr="00EB296A">
        <w:instrText xml:space="preserve"> ADDIN ZOTERO_ITEM CSL_CITATION {"citationID":"a144iicee9a","properties":{"formattedCitation":"[48]","plainCitation":"[48]","noteIndex":0},"citationItems":[{"id":578,"uris":["http://zotero.org/users/local/SfwLnBLF/items/25AJIVD9"],"itemData":{"id":578,"type":"article-journal","abstract":"This paper proposes a novel three-dimensional (3D) non-stationary irregular-shaped geometry-based stochastic model (IS-GBSM) for beyond fifth-generation (B5G) and sixth-generation (6G) vehicle-to-vehicle (V2V) millimeter wave (mmWave) massive multiple-input multiple-output (MIMO) channels. By distinguishing dynamic clusters and static clusters, the proposed IS-GBSM for the first time explores the impact of vehicular traffic density (VTD) on channel statistics in B5G/6G V2V mmWave massive MIMO scenarios. Furthermore, a novel method is developed to model the channel space-time-frequency non-stationarity. In the developed method, dynamic/static correlated clusters are first generated by an improved K -Means clustering algorithm. Then, by employing a birth-death process based on correlated clusters, the consistency in birth and death between dynamic/static correlated clusters during time-array evolution is modeled. Key channel statistical properties, e.g., space-time-frequency correlation function (STF-CF) and Doppler power spectral density (DPSD), are derived. Simulation results demonstrate that the space-time-frequency non-stationarity is captured and the influence of VTDs on channel statistics is explored. Finally, the close agreement is achieved between simulation results and measurements, verifying the utility of proposed IS-GBSM.","container-title":"IEEE Transactions on Intelligent Transportation Systems","DOI":"10.1109/TITS.2021.3077076","ISSN":"1558-0016","issue":"7","note":"event-title: IEEE Transactions on Intelligent Transportation Systems","page":"8260-8276","source":"IEEE Xplore","title":"A 3-D Non-Stationary Model for Beyond 5G and 6G Vehicle-to-Vehicle mmWave Massive MIMO Channels","volume":"23","author":[{"family":"Huang","given":"Ziwei"},{"family":"Cheng","given":"Xiang"}],"issued":{"date-parts":[["2022",7]]}}}],"schema":"https://github.com/citation-style-language/schema/raw/master/csl-citation.json"} </w:instrText>
      </w:r>
      <w:r w:rsidR="00FD18DB" w:rsidRPr="00EB296A">
        <w:fldChar w:fldCharType="separate"/>
      </w:r>
      <w:r w:rsidR="00057523" w:rsidRPr="00EB296A">
        <w:t>[48]</w:t>
      </w:r>
      <w:r w:rsidR="00FD18DB" w:rsidRPr="00EB296A">
        <w:fldChar w:fldCharType="end"/>
      </w:r>
      <w:r w:rsidR="00057523" w:rsidRPr="00EB296A">
        <w:t xml:space="preserve"> </w:t>
      </w:r>
      <w:r w:rsidRPr="00EB296A">
        <w:t xml:space="preserve">proposed a 3D non-stationary irregular-shaped geometry-based stochastic model (IS-GBSM) for beyond 5G (B5G) and 6G V2V </w:t>
      </w:r>
      <w:proofErr w:type="spellStart"/>
      <w:r w:rsidRPr="00EB296A">
        <w:t>mmWave</w:t>
      </w:r>
      <w:proofErr w:type="spellEnd"/>
      <w:r w:rsidRPr="00EB296A">
        <w:t xml:space="preserve"> massive MIMO channels. The IS-GBSM distinguishes between dynamic and static clusters to explore the impact of vehicular traffic density (VTD) on channel statistics. A novel method using an improved K-Means clustering algorithm and a birth-death process was developed to model space-time-frequency non-stationarity. Simulation results showed strong agreement with measurements, confirming the model's accuracy and utility for B5G/6G V2V systems.</w:t>
      </w:r>
      <w:r w:rsidR="002D56F9" w:rsidRPr="00EB296A">
        <w:t xml:space="preserve"> </w:t>
      </w:r>
      <w:r w:rsidRPr="00EB296A">
        <w:t xml:space="preserve">Hao Jiang </w:t>
      </w:r>
      <w:r w:rsidR="004051FE" w:rsidRPr="00EB296A">
        <w:rPr>
          <w:i/>
        </w:rPr>
        <w:t>et al.</w:t>
      </w:r>
      <w:r w:rsidRPr="00EB296A">
        <w:t xml:space="preserve"> </w:t>
      </w:r>
      <w:r w:rsidR="00057523" w:rsidRPr="00EB296A">
        <w:fldChar w:fldCharType="begin"/>
      </w:r>
      <w:r w:rsidR="00057523" w:rsidRPr="00EB296A">
        <w:instrText xml:space="preserve"> ADDIN ZOTERO_ITEM CSL_CITATION {"citationID":"a2bbos3j53l","properties":{"formattedCitation":"[49]","plainCitation":"[49]","noteIndex":0},"citationItems":[{"id":590,"uris":["http://zotero.org/users/local/SfwLnBLF/items/HA8D7U6G"],"itemData":{"id":590,"type":"article-journal","abstract":"In this paper, we propose a general three-dimensional (3D) non-stationary wideband two-cluster channel model for fifth-generation (5G) vehicle-to-vehicle (V2V) tunnel communication environments. In the proposed model, the received signal is constructed as a sum of the components with line-of-sight (LoS) propagations and the components via the two-cluster model, i.e., non-line-of-sight (NLoS) propagations; therefore, the model has the ability to sufficiently describe a variety of 5G wireless communication scenarios. In order to investigate the non-stationary properties of clusters, we introduce a birth-death algorithm to model the appearance and disappearance of clusters on both the array and time axes. The impacts of the non-stationary properties of clusters on the multiple-input and multiple-output (MIMO) channels are investigated via statistical properties, including spatial cross-correlation functions (CCFs), temporal spatial auto-correlation functions (ACFs), and Doppler power spectrum densities (PSDs). Numerical results of the proposed propagation properties fit the simulation results and prior measured results very well, which demonstrate that the proposed 3D model is able to describe the real 5G V2V communications in tunnel environments.","container-title":"IEEE Access","DOI":"10.1109/ACCESS.2019.2942442","ISSN":"2169-3536","note":"event-title: IEEE Access","page":"137744-137751","source":"IEEE Xplore","title":"A General 3D Non-Stationary Wideband Twin-Cluster Channel Model for 5G V2V Tunnel Communication Environments","volume":"7","author":[{"family":"Jiang","given":"Hao"},{"family":"Chen","given":"Zhen"},{"family":"Zhou","given":"Jie"},{"family":"Dang","given":"Jian"},{"family":"Wu","given":"Liang"}],"issued":{"date-parts":[["2019"]]}}}],"schema":"https://github.com/citation-style-language/schema/raw/master/csl-citation.json"} </w:instrText>
      </w:r>
      <w:r w:rsidR="00057523" w:rsidRPr="00EB296A">
        <w:fldChar w:fldCharType="separate"/>
      </w:r>
      <w:r w:rsidR="00057523" w:rsidRPr="00EB296A">
        <w:t>[49]</w:t>
      </w:r>
      <w:r w:rsidR="00057523" w:rsidRPr="00EB296A">
        <w:fldChar w:fldCharType="end"/>
      </w:r>
      <w:r w:rsidRPr="00EB296A">
        <w:t xml:space="preserve"> proposed a general 3D non-stationary wideband twin-cluster channel model for 5G vehicle-to-vehicle (V2V) tunnel communications. The model combines line-of-sight and non-line-of-sight components, incorporating a birth-death algorithm to simulate the dynamic appearance and disappearance of clusters. It analyses the impacts of these non-stationary properties on MIMO channels through spatial cross-correlation functions, temporal autocorrelation functions, and Doppler power spectrum densities. The model's numerical results closely matched simulations and prior measurements, demonstrating its effectiveness for 5G V2V communications in tunnel environments.</w:t>
      </w:r>
      <w:r w:rsidR="00C032A6" w:rsidRPr="00EB296A">
        <w:t xml:space="preserve"> Mi Yang </w:t>
      </w:r>
      <w:r w:rsidR="004051FE" w:rsidRPr="00EB296A">
        <w:rPr>
          <w:i/>
        </w:rPr>
        <w:t>et al.</w:t>
      </w:r>
      <w:r w:rsidR="00C032A6" w:rsidRPr="00EB296A">
        <w:t xml:space="preserve"> </w:t>
      </w:r>
      <w:r w:rsidR="00C032A6" w:rsidRPr="00EB296A">
        <w:fldChar w:fldCharType="begin"/>
      </w:r>
      <w:r w:rsidR="00057523" w:rsidRPr="00EB296A">
        <w:instrText xml:space="preserve"> ADDIN ZOTERO_ITEM CSL_CITATION {"citationID":"ak0bivjrf4","properties":{"formattedCitation":"[50]","plainCitation":"[50]","noteIndex":0},"citationItems":[{"id":607,"uris":["http://zotero.org/users/local/SfwLnBLF/items/YYFHNZDW"],"itemData":{"id":607,"type":"article-journal","abstract":"Vehicle-to-vehicle (V2V) communications have received a lot of attention as it can significantly improve efficiency and safety of road traffic. In general, V2V scenarios have some special features such as high mobility of transceivers, low antenna height, and small communication ranges, which significantly affect the propagation characteristics. Therefore, an accurate channel model is required to characterize V2V propagation channel. However, some important features of V2V channels have not been well characterized, for example, most existing V2V channel models tend to only consider the distribution of multipath components (MPCs) in a horizontal dimension, whereas ignoring vertical dimension, which is inconsistent with the distribution of MPCs in the actual channel. Moreover, the dynamic clusters of MPCs have not been well modeled in the existing V2V models. Therefore, in order to better model the V2V channel, a cluster-based three-dimensional (3D) channel model is proposed in this paper, which is based on the measurements conducted at 5.9 GHz in urban and suburban scenarios. In the proposed model, the distribution of MPCs clusters in both horizontal and vertical dimensions is considered. The space-alternating generalized expectation-maximization algorithm is used to extract MPCs, and the clustering and tracking algorithms are used to identify and track the clusters of dynamic MPCs. In the proposed model, all MPC clusters are divided into two categories: global-clusters and scatterer-clusters, and the distribution of the two clusters are characterized by a series of inter- and intra-cluster parameters. It is found that both the azimuth spread and the elevation spread follow the lognormal distribution. In addition, the power of MPCs within a cluster has the truncated-Gaussian distribution, whereas the angle of MPCs within a cluster has the Laplacian distribution. Finally, the accuracy of the model is verified by comparing the measurements and simulations.","container-title":"IEEE Transactions on Vehicular Technology","DOI":"10.1109/TVT.2019.2911929","ISSN":"1939-9359","issue":"6","note":"event-title: IEEE Transactions on Vehicular Technology","page":"5208-5220","source":"IEEE Xplore","title":"A Cluster-Based Three-Dimensional Channel Model for Vehicle-to-Vehicle Communications","volume":"68","author":[{"family":"Yang","given":"Mi"},{"family":"Ai","given":"Bo"},{"family":"He","given":"Ruisi"},{"family":"Chen","given":"Liang"},{"family":"Li","given":"Xue"},{"family":"Li","given":"Jianzhi"},{"family":"Zhang","given":"Bei"},{"family":"Huang","given":"Chen"},{"family":"Zhong","given":"Zhangdui"}],"issued":{"date-parts":[["2019",6]]}}}],"schema":"https://github.com/citation-style-language/schema/raw/master/csl-citation.json"} </w:instrText>
      </w:r>
      <w:r w:rsidR="00C032A6" w:rsidRPr="00EB296A">
        <w:fldChar w:fldCharType="separate"/>
      </w:r>
      <w:r w:rsidR="00057523" w:rsidRPr="00EB296A">
        <w:t>[50]</w:t>
      </w:r>
      <w:r w:rsidR="00C032A6" w:rsidRPr="00EB296A">
        <w:fldChar w:fldCharType="end"/>
      </w:r>
      <w:r w:rsidR="00C032A6" w:rsidRPr="00EB296A">
        <w:t xml:space="preserve"> proposed a cluster-based three-dimensional (3D) channel model for vehicle-to-vehicle (V2V) communications, </w:t>
      </w:r>
      <w:r w:rsidR="00C032A6" w:rsidRPr="00EB296A">
        <w:lastRenderedPageBreak/>
        <w:t xml:space="preserve">addressing the limitations of existing models by incorporating both horizontal and vertical dimensions of multipath components (MPCs). The model, validated with 5.9 GHz measurements in urban and suburban environments, utilises clustering and tracking algorithms to distinguish between global and scatterer clusters. It finds that MPC power within clusters follows a truncated-Gaussian distribution, while cluster angles follow a Laplacian distribution. The model's accuracy was confirmed through simulations and measurements, providing a realistic approach for evaluating V2V communication systems. Yan Li </w:t>
      </w:r>
      <w:r w:rsidR="004051FE" w:rsidRPr="00EB296A">
        <w:rPr>
          <w:i/>
        </w:rPr>
        <w:t>et al.</w:t>
      </w:r>
      <w:r w:rsidR="00C032A6" w:rsidRPr="00EB296A">
        <w:t xml:space="preserve"> </w:t>
      </w:r>
      <w:r w:rsidR="00C032A6" w:rsidRPr="00EB296A">
        <w:fldChar w:fldCharType="begin"/>
      </w:r>
      <w:r w:rsidR="00057523" w:rsidRPr="00EB296A">
        <w:instrText xml:space="preserve"> ADDIN ZOTERO_ITEM CSL_CITATION {"citationID":"a2416oeuhhp","properties":{"formattedCitation":"[51]","plainCitation":"[51]","noteIndex":0},"citationItems":[{"id":608,"uris":["http://zotero.org/users/local/SfwLnBLF/items/7X7I7WKW"],"itemData":{"id":608,"type":"article-journal","abstract":"In this letter, a three-dimensional (3-D) cluster-based nonstationary channel model is proposed for vehicle-to-vehicle (V2V) communications. To efficiently describe the scattering environment and reflect the nonstationarity of V2V channels, the proposed model considers the single- and double-bounced clusters in 3-D space, and includes the effect of activity of clusters by introducing visibility regions. Furthermore, based on the geometrical relationships in the model, the channel impulse response is derived as a sum of the line-of-sight, single- and double-bounced rays, and the space-time-frequency correlation properties are analyzed. Finally, the accuracy of the proposed model is validated by realistic V2V channel measurements.","container-title":"IEEE Antennas and Wireless Propagation Letters","DOI":"10.1109/LAWP.2016.2631633","ISSN":"1548-5757","note":"event-title: IEEE Antennas and Wireless Propagation Letters","page":"1419-1422","source":"IEEE Xplore","title":"Cluster-Based Nonstationary Channel Modeling for Vehicle-to-Vehicle Communications","volume":"16","author":[{"family":"Li","given":"Yan"},{"family":"He","given":"Ruisi"},{"family":"Lin","given":"Siyu"},{"family":"Guan","given":"Ke"},{"family":"He","given":"Danping"},{"family":"Wang","given":"Qi"},{"family":"Zhong","given":"Zhangdui"}],"issued":{"date-parts":[["2017"]]}}}],"schema":"https://github.com/citation-style-language/schema/raw/master/csl-citation.json"} </w:instrText>
      </w:r>
      <w:r w:rsidR="00C032A6" w:rsidRPr="00EB296A">
        <w:fldChar w:fldCharType="separate"/>
      </w:r>
      <w:r w:rsidR="00057523" w:rsidRPr="00EB296A">
        <w:t>[51]</w:t>
      </w:r>
      <w:r w:rsidR="00C032A6" w:rsidRPr="00EB296A">
        <w:fldChar w:fldCharType="end"/>
      </w:r>
      <w:r w:rsidR="00C032A6" w:rsidRPr="00EB296A">
        <w:t xml:space="preserve"> proposed a three-dimensional (3-D) cluster-based nonstationary channel model for vehicle-to-vehicle (V2V) communications, addressing the dynamic nature of V2V channels. The model incorporates single- and double-bounced clusters in 3-D space and introduces visibility regions to account for the activity of clusters. It derives the channel impulse response from geometric relationships and analyses space-time-frequency correlation properties. Validation with realistic V2V measurements confirmed the model's accuracy and its ability to represent dynamic scattering environments effectively. Chen Huang </w:t>
      </w:r>
      <w:r w:rsidR="004051FE" w:rsidRPr="00EB296A">
        <w:rPr>
          <w:i/>
        </w:rPr>
        <w:t>et al.</w:t>
      </w:r>
      <w:r w:rsidR="00C032A6" w:rsidRPr="00EB296A">
        <w:t xml:space="preserve"> </w:t>
      </w:r>
      <w:r w:rsidR="000C42D3" w:rsidRPr="00EB296A">
        <w:fldChar w:fldCharType="begin"/>
      </w:r>
      <w:r w:rsidR="00057523" w:rsidRPr="00EB296A">
        <w:instrText xml:space="preserve"> ADDIN ZOTERO_ITEM CSL_CITATION {"citationID":"a19e72dlgtc","properties":{"formattedCitation":"[52]","plainCitation":"[52]","noteIndex":0},"citationItems":[{"id":610,"uris":["http://zotero.org/users/local/SfwLnBLF/items/I2HIGRSX"],"itemData":{"id":610,"type":"article-journal","abstract":"Vehicle-to-vehicle (V2V) wireless communications have many envisioned applications for ensuring traffic safety and for addressing traffic congestion. However, developing suitable communication systems and standards for this purpose requires developers to have accurate models for the V2V propagation channel. Likewise, the dynamic evolution of multipath components (MPCs) in V2V channels has not been well modeled in existing models. In this paper, we propose a geometry-based stochastic channel model for a lightly built-up urban environment and then parametrize the model from measurements. The MPCs are extracted based on a high-resolution parameter estimation; they are tracked and clustered through a joint algorithm. The identified clusters are classified as line-of-sight, reflections from static scatterers, reflections from mobile scatterers, multiple-bounce reflections, and diffuse scattering. Specifically, the multiple-bounce reflections are modeled as twin clusters that follow the COST 273/COST2100 approach. The paper gives a full parameterization of the channel model and supplies a step-by-step implementation recipe. We verify the model by comparing two second-order statistics, i.e., the root-mean-square (RMS) delay spread and the angular spreads of arrival/departure derived from the channel model, to the results obtained directly from the measurements. Furthermore, we also identify several key factors that strongly impact the synthetic channel performance.","container-title":"IEEE Transactions on Wireless Communications","DOI":"10.1109/TWC.2020.3028249","ISSN":"1558-2248","issue":"2","note":"event-title: IEEE Transactions on Wireless Communications","page":"755-770","source":"IEEE Xplore","title":"Geometry-Cluster-Based Stochastic MIMO Model for Vehicle-to-Vehicle Communications in Street Canyon Scenarios","volume":"20","author":[{"family":"Huang","given":"Chen"},{"family":"Wang","given":"Rui"},{"family":"Tang","given":"Pan"},{"family":"He","given":"Ruisi"},{"family":"Ai","given":"Bo"},{"family":"Zhong","given":"Zhangdui"},{"family":"Oestges","given":"Claude"},{"family":"Molisch","given":"Andreas F."}],"issued":{"date-parts":[["2021",2]]}}}],"schema":"https://github.com/citation-style-language/schema/raw/master/csl-citation.json"} </w:instrText>
      </w:r>
      <w:r w:rsidR="000C42D3" w:rsidRPr="00EB296A">
        <w:fldChar w:fldCharType="separate"/>
      </w:r>
      <w:r w:rsidR="00057523" w:rsidRPr="00EB296A">
        <w:t>[52]</w:t>
      </w:r>
      <w:r w:rsidR="000C42D3" w:rsidRPr="00EB296A">
        <w:fldChar w:fldCharType="end"/>
      </w:r>
      <w:r w:rsidR="000C42D3" w:rsidRPr="00EB296A">
        <w:t xml:space="preserve"> </w:t>
      </w:r>
      <w:r w:rsidR="00C032A6" w:rsidRPr="00EB296A">
        <w:t>proposed a geometry-based stochastic MIMO channel model for vehicle-to-vehicle (V2V) communications in lightly built-up urban environments. The model, parametrised from measurements, includes components such as line-of-sight, reflections from static and mobile scatterers, multiple-bounce reflections, and diffuse scattering. It utilises a high-resolution parameter estimation and joint clustering algorithm to track multipath components. The model was validated against RMS delay spread and angular spreads of arrival/departure, showing good agreement with measurements and suggesting its utility for V2V simulations.</w:t>
      </w:r>
      <w:r w:rsidR="000C42D3" w:rsidRPr="00EB296A">
        <w:t xml:space="preserve"> Hao Jiang </w:t>
      </w:r>
      <w:r w:rsidR="004051FE" w:rsidRPr="00EB296A">
        <w:rPr>
          <w:i/>
        </w:rPr>
        <w:t>et al.</w:t>
      </w:r>
      <w:r w:rsidR="000C42D3" w:rsidRPr="00EB296A">
        <w:t xml:space="preserve"> </w:t>
      </w:r>
      <w:r w:rsidR="000C42D3" w:rsidRPr="00EB296A">
        <w:fldChar w:fldCharType="begin"/>
      </w:r>
      <w:r w:rsidR="00057523" w:rsidRPr="00EB296A">
        <w:instrText xml:space="preserve"> ADDIN ZOTERO_ITEM CSL_CITATION {"citationID":"a28n2vcs9sh","properties":{"formattedCitation":"[53]","plainCitation":"[53]","noteIndex":0},"citationItems":[{"id":612,"uris":["http://zotero.org/users/local/SfwLnBLF/items/BJAN6B7Z"],"itemData":{"id":612,"type":"article-journal","abstract":"This paper presents a three dimensional (3D) wideband two-cluster channel model for massive multiple-input and multiple-output (MIMO) vehicle-to-vehicle (V2V) communications. In the model, we introduce multiple confocal semi-ellipsoid models to depict the distribution of clusters in roadside environments; therefore, the statistical properties for different propagation delays can be derived and investigated. Furthermore, we adopt the birth-death process to simulate the dynamic characteristics of clusters on both the array and time axes, which efficiently characterize the non-stationarity of massive MIMO communication systems. Some comparisons of the spatial cross-correlation functions (CCFs) of propagation links via the two-cluster model with and without the cluster evolution for different taps are made. In addition, we study the temporal auto-correlation functions (ACFs) of the propagation links with respect to the different moving time of the mobile transmitter (MT) and mobile receiver (MR). Simulation results of the statistical channel characteristics nicely match those of the theoretical results, which demonstrate that our model is suitable for describing real massive MIMO V2V communication environments.","container-title":"IEEE Access","DOI":"10.1109/ACCESS.2020.2970190","ISSN":"2169-3536","note":"event-title: IEEE Access","page":"23594-23600","source":"IEEE Xplore","title":"A 3D Wideband Two-Cluster Channel Model for Massive MIMO Vehicle-to-Vehicle Communications in Semi-Ellipsoid Environments","volume":"8","author":[{"family":"Jiang","given":"Hao"},{"family":"Ying","given":"Wen"},{"family":"Zhou","given":"Jie"},{"family":"Shao","given":"Genfu"}],"issued":{"date-parts":[["2020"]]}}}],"schema":"https://github.com/citation-style-language/schema/raw/master/csl-citation.json"} </w:instrText>
      </w:r>
      <w:r w:rsidR="000C42D3" w:rsidRPr="00EB296A">
        <w:fldChar w:fldCharType="separate"/>
      </w:r>
      <w:r w:rsidR="00057523" w:rsidRPr="00EB296A">
        <w:t>[53]</w:t>
      </w:r>
      <w:r w:rsidR="000C42D3" w:rsidRPr="00EB296A">
        <w:fldChar w:fldCharType="end"/>
      </w:r>
      <w:r w:rsidR="000C42D3" w:rsidRPr="00EB296A">
        <w:t xml:space="preserve"> proposed a 3D wideband two-cluster channel model for massive MIMO vehicle-to-vehicle (V2V) communications in semi-ellipsoid environments. The model used confocal semi-ellipsoids to represent cluster distributions and incorporated a birth-death process to simulate cluster dynamics. The study compared spatial cross-correlation functions (CCFs) and temporal auto-correlation functions (ACFs) with and without cluster evolution. Results showed good agreement with theoretical predictions, validating the model's effectiveness in describing real massive MIMO V2V communication environments.</w:t>
      </w:r>
      <w:r w:rsidR="001B5330" w:rsidRPr="00EB296A">
        <w:t xml:space="preserve"> Andreas Theodorakopoulos </w:t>
      </w:r>
      <w:r w:rsidR="004051FE" w:rsidRPr="00EB296A">
        <w:rPr>
          <w:i/>
        </w:rPr>
        <w:t>et al.</w:t>
      </w:r>
      <w:r w:rsidR="001B5330" w:rsidRPr="00EB296A">
        <w:t xml:space="preserve"> </w:t>
      </w:r>
      <w:r w:rsidR="001B5330" w:rsidRPr="00EB296A">
        <w:fldChar w:fldCharType="begin"/>
      </w:r>
      <w:r w:rsidR="00057523" w:rsidRPr="00EB296A">
        <w:instrText xml:space="preserve"> ADDIN ZOTERO_ITEM CSL_CITATION {"citationID":"a2oele4tpsh","properties":{"formattedCitation":"[54]","plainCitation":"[54]","noteIndex":0},"citationItems":[{"id":613,"uris":["http://zotero.org/users/local/SfwLnBLF/items/Q3I6298U"],"itemData":{"id":613,"type":"paper-conference","abstract":"In this paper a multiple-input multiple-output (MIMO) simulation model for vehicle-to-vehicle (V2V) communication channels in an urban cross-junction scenario is presented. The model is an extension and modification of an existing T-junction model in the literature. Four propagation processes are considered: line-of-sight (LOS), single bounce reflections from side walls, double bounce reflections from side walls, and single bounce reflections from the corner of the building in front of the transmitter (TX) and receiver (RX). Each propagation process is linked to a cluster of scatterers, with a cluster size that varies with respect to the position of the TX and RX. The relations between angle-of-arrivals and angle-of-departures of all Multipath Components (MPCs) are derived depending on the different positions of the TX and RX. For the single bounce reflections from the corner a new method is being used where the scatterers are distributed randomly in a triangular plane, based on the assumption that corners of buildings typically have different scattering objects contributing to the reflection process. A complete expression for the time-variant transfer function is then derived by super positioning all contributions, including the LOS when this is available. The final results show that our model follows a realistic measurement based path-loss model, which subsequently makes the model a suitable candidate for analyzing MIMO V2V fading channels in cross-junction scattering environments.","container-title":"2013 13th International Conference on ITS Telecommunications (ITST)","DOI":"10.1109/ITST.2013.6685561","event-title":"2013 13th International Conference on ITS Telecommunications (ITST)","page":"290-295","source":"IEEE Xplore","title":"A geometry based stochastic model for MIMO V2V channel simulation in cross-junction scenario","URL":"https://ieeexplore.ieee.org/document/6685561/?arnumber=6685561","author":[{"family":"Theodorakopoulos","given":"Andreas"},{"family":"Papaioannou","given":"Panagiotis"},{"family":"Abbas","given":"Taimoor"},{"family":"Tufvesson","given":"Fredrik"}],"accessed":{"date-parts":[["2024",7,31]]},"issued":{"date-parts":[["2013",11]]}}}],"schema":"https://github.com/citation-style-language/schema/raw/master/csl-citation.json"} </w:instrText>
      </w:r>
      <w:r w:rsidR="001B5330" w:rsidRPr="00EB296A">
        <w:fldChar w:fldCharType="separate"/>
      </w:r>
      <w:r w:rsidR="00057523" w:rsidRPr="00EB296A">
        <w:t>[54]</w:t>
      </w:r>
      <w:r w:rsidR="001B5330" w:rsidRPr="00EB296A">
        <w:fldChar w:fldCharType="end"/>
      </w:r>
      <w:r w:rsidR="001B5330" w:rsidRPr="00EB296A">
        <w:t xml:space="preserve"> developed a geometry-based stochastic model for MIMO vehicle-to-vehicle (V2V) channels in a cross-junction scenario. The model extends an existing T-junction framework by incorporating four propagation processes: line-of-sight (LOS), single and double bounce reflections from side walls, and single bounce reflections from a building corner. A novel method for scatterer distribution in triangular planes was introduced. The model's time-variant transfer function aligns well with measurement-based </w:t>
      </w:r>
      <w:r w:rsidR="001B5330" w:rsidRPr="00EB296A">
        <w:lastRenderedPageBreak/>
        <w:t>path-loss models, making it effective for analysing MIMO V2V fading channels in urban cross-junctions.</w:t>
      </w:r>
      <w:r w:rsidR="00EA31AD" w:rsidRPr="00EB296A">
        <w:t xml:space="preserve"> Ying Yang </w:t>
      </w:r>
      <w:r w:rsidR="004051FE" w:rsidRPr="00EB296A">
        <w:rPr>
          <w:i/>
        </w:rPr>
        <w:t>et al.</w:t>
      </w:r>
      <w:r w:rsidR="00EA31AD" w:rsidRPr="00EB296A">
        <w:t xml:space="preserve"> </w:t>
      </w:r>
      <w:r w:rsidR="00EA31AD" w:rsidRPr="00EB296A">
        <w:fldChar w:fldCharType="begin"/>
      </w:r>
      <w:r w:rsidR="00057523" w:rsidRPr="00EB296A">
        <w:instrText xml:space="preserve"> ADDIN ZOTERO_ITEM CSL_CITATION {"citationID":"a10a2ppk8c","properties":{"formattedCitation":"[55]","plainCitation":"[55]","noteIndex":0},"citationItems":[{"id":614,"uris":["http://zotero.org/users/local/SfwLnBLF/items/P2XAWLT9"],"itemData":{"id":614,"type":"paper-conference","abstract":"For the vehicle-to-vehicle (V2V) multiple-input multiple-output(MIMO)communication systems, most existing channel models only consider the mobile transmitter (MT) and mobile receiver (MR) moving along a straight line with constant velocities. Under some realistic environments, the MT and MR may experience changes both in their speeds and trajectories. In this paper, we proposed a general three dimensional (3D) non-stationary twin-cluster V2V channel model. The new model originates from the existing 3D geometry-based stochastic models (GBSMs), but allows for not only 3D scattering environments but also 3D antenna arrays and 3D arbitrary trajectories of two terminals. Meanwhile, the extended time evolving algorithms of channel parameters, i.e., the path number, path delays, path powers, and angles of arrival and departure, are given and analyzed. Statistical properties such as spatial cross-correlation function (SCF), temporal correlation function (TCF), and Doppler power spectrum density (DPSD) are derived. Analytical and simulation results demonstrate that variations of the trajectory have a significant impact on the statistical properties of the channel model. Furthermore, the proposed channel model can be used as a basic framework for the future 3D non-stationary V2V channel modeling.","container-title":"2018 10th International Conference on Wireless Communications and Signal Processing (WCSP)","DOI":"10.1109/WCSP.2018.8555598","event-title":"2018 10th International Conference on Wireless Communications and Signal Processing (WCSP)","note":"ISSN: 2472-7628","page":"1-6","source":"IEEE Xplore","title":"A General 3D Non-Stationary Twin-Cluster Model for Vehicle-to-Vehicle MIMO Channels","URL":"https://ieeexplore.ieee.org/document/8555598/?arnumber=8555598","author":[{"family":"Yang","given":"Ying"},{"family":"Zhu","given":"Qiuming"},{"family":"Li","given":"Weidong"},{"family":"Chen","given":"Xiaomin"},{"family":"Zhong","given":"Weizhi"},{"family":"Yu","given":"Xiangbin"},{"family":"Mao","given":"Kai"}],"accessed":{"date-parts":[["2024",7,31]]},"issued":{"date-parts":[["2018",10]]}}}],"schema":"https://github.com/citation-style-language/schema/raw/master/csl-citation.json"} </w:instrText>
      </w:r>
      <w:r w:rsidR="00EA31AD" w:rsidRPr="00EB296A">
        <w:fldChar w:fldCharType="separate"/>
      </w:r>
      <w:r w:rsidR="00057523" w:rsidRPr="00EB296A">
        <w:t>[55]</w:t>
      </w:r>
      <w:r w:rsidR="00EA31AD" w:rsidRPr="00EB296A">
        <w:fldChar w:fldCharType="end"/>
      </w:r>
      <w:r w:rsidR="00EA31AD" w:rsidRPr="00EB296A">
        <w:t xml:space="preserve"> proposed a general three-dimensional (3D) non-stationary twin-cluster model for vehicle-to-vehicle (V2V) MIMO channels. This model extends existing 3D geometry-based stochastic models to accommodate 3D scattering environments, antenna arrays, and arbitrary trajectories of mobile transmitters and receivers. The model incorporates time-evolving algorithms for path parameters and analyses statistical properties such as spatial cross-correlation, temporal correlation, and Doppler power spectrum density. Results indicated that trajectory variations significantly impact channel statistics, making the model suitable for realistic V2V communication scenarios.</w:t>
      </w:r>
    </w:p>
    <w:p w14:paraId="1500F028" w14:textId="77777777" w:rsidR="002D56F9" w:rsidRPr="00EB296A" w:rsidRDefault="002D56F9" w:rsidP="00E67F91">
      <w:pPr>
        <w:pStyle w:val="a3"/>
        <w:spacing w:line="360" w:lineRule="auto"/>
        <w:ind w:left="720" w:right="868" w:firstLineChars="100" w:firstLine="240"/>
      </w:pPr>
    </w:p>
    <w:p w14:paraId="00E60A80" w14:textId="07D1C1B5" w:rsidR="004A7A4F" w:rsidRPr="00EB296A" w:rsidRDefault="004A7A4F" w:rsidP="00E67F91">
      <w:pPr>
        <w:pStyle w:val="a3"/>
        <w:spacing w:line="360" w:lineRule="auto"/>
        <w:ind w:left="720" w:right="868" w:firstLineChars="100" w:firstLine="240"/>
      </w:pPr>
      <w:r w:rsidRPr="00EB296A">
        <w:t>To summarise. research on GBSM and scattering cluster methods has markedly advanced the understanding of V2V communication channels. GBSM has evolved to more accurately simulate complex environments by incorporating dynamic vehicle movements and varying conditions. Scattering cluster methods have been refined to capture multipath effects more precisely by grouping scatterers based on spatial and temporal characteristics. Recent advancements include T-shaped scattering models, twin-cluster models, and hybrid approaches combining ray tracing with propagation graphs. These innovations enhance simulation accuracy by accounting for dynamic scattering and environmental changes, offering valuable tools for optimising V2V communication systems.</w:t>
      </w:r>
    </w:p>
    <w:p w14:paraId="5B6850AF" w14:textId="77777777" w:rsidR="00EF4085" w:rsidRPr="00EB296A" w:rsidRDefault="00EF4085" w:rsidP="00EF4085">
      <w:pPr>
        <w:pStyle w:val="a3"/>
        <w:spacing w:line="360" w:lineRule="auto"/>
        <w:ind w:left="720" w:right="868" w:firstLineChars="100" w:firstLine="240"/>
      </w:pPr>
    </w:p>
    <w:p w14:paraId="4BEC2D74" w14:textId="77777777" w:rsidR="00EF4085" w:rsidRPr="00EB296A" w:rsidRDefault="00EF4085" w:rsidP="00EF4085">
      <w:pPr>
        <w:pStyle w:val="a3"/>
        <w:spacing w:line="360" w:lineRule="auto"/>
        <w:ind w:left="720" w:right="868" w:firstLineChars="100" w:firstLine="240"/>
      </w:pPr>
    </w:p>
    <w:p w14:paraId="3E9899DA" w14:textId="77777777" w:rsidR="00EF4085" w:rsidRPr="00EB296A" w:rsidRDefault="00EF4085" w:rsidP="00EF4085">
      <w:pPr>
        <w:pStyle w:val="a3"/>
        <w:spacing w:line="360" w:lineRule="auto"/>
        <w:ind w:left="720" w:right="868" w:firstLineChars="100" w:firstLine="240"/>
      </w:pPr>
    </w:p>
    <w:p w14:paraId="2126BC07" w14:textId="7F530A72" w:rsidR="004C6037" w:rsidRPr="00EB296A" w:rsidRDefault="004C6037" w:rsidP="004C6037">
      <w:pPr>
        <w:pStyle w:val="a3"/>
        <w:spacing w:line="360" w:lineRule="auto"/>
        <w:ind w:left="720" w:right="868" w:firstLineChars="100" w:firstLine="240"/>
      </w:pPr>
    </w:p>
    <w:p w14:paraId="49297997" w14:textId="77777777" w:rsidR="00842028" w:rsidRPr="00EB296A" w:rsidRDefault="00842028" w:rsidP="00842028">
      <w:pPr>
        <w:pStyle w:val="a3"/>
        <w:spacing w:line="360" w:lineRule="auto"/>
        <w:ind w:left="720" w:right="868" w:firstLineChars="100" w:firstLine="240"/>
      </w:pPr>
    </w:p>
    <w:p w14:paraId="572A78FC" w14:textId="77777777" w:rsidR="00842028" w:rsidRPr="00EB296A" w:rsidRDefault="00842028" w:rsidP="00842028">
      <w:pPr>
        <w:pStyle w:val="a3"/>
        <w:spacing w:line="360" w:lineRule="auto"/>
        <w:ind w:left="720" w:right="868" w:firstLineChars="100" w:firstLine="240"/>
      </w:pPr>
    </w:p>
    <w:p w14:paraId="13704FB0" w14:textId="77777777" w:rsidR="00842028" w:rsidRPr="00EB296A" w:rsidRDefault="00842028" w:rsidP="00842028">
      <w:pPr>
        <w:pStyle w:val="a3"/>
        <w:spacing w:line="360" w:lineRule="auto"/>
        <w:ind w:left="720" w:right="868" w:firstLineChars="100" w:firstLine="240"/>
      </w:pPr>
    </w:p>
    <w:p w14:paraId="56ADDB3E" w14:textId="77777777" w:rsidR="00842028" w:rsidRPr="00EB296A" w:rsidRDefault="00842028" w:rsidP="00842028">
      <w:pPr>
        <w:pStyle w:val="a3"/>
        <w:spacing w:line="360" w:lineRule="auto"/>
        <w:ind w:left="720" w:right="868" w:firstLineChars="100" w:firstLine="240"/>
      </w:pPr>
    </w:p>
    <w:p w14:paraId="66C0BE3A" w14:textId="77777777" w:rsidR="00842028" w:rsidRPr="00EB296A" w:rsidRDefault="00842028" w:rsidP="00842028">
      <w:pPr>
        <w:pStyle w:val="a3"/>
        <w:spacing w:line="360" w:lineRule="auto"/>
        <w:ind w:left="720" w:right="868" w:firstLineChars="100" w:firstLine="240"/>
      </w:pPr>
    </w:p>
    <w:p w14:paraId="19FC9CDA" w14:textId="0B4E95B5" w:rsidR="00E45893" w:rsidRPr="00EB296A" w:rsidRDefault="00E45893" w:rsidP="002B5A96">
      <w:pPr>
        <w:pStyle w:val="a3"/>
        <w:spacing w:line="360" w:lineRule="auto"/>
        <w:ind w:left="720" w:right="868" w:firstLineChars="100" w:firstLine="240"/>
        <w:sectPr w:rsidR="00E45893"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p w14:paraId="0B1A19A9" w14:textId="77777777" w:rsidR="00932D02" w:rsidRPr="00EB296A" w:rsidRDefault="00EA6267" w:rsidP="00D83127">
      <w:pPr>
        <w:pStyle w:val="1"/>
        <w:numPr>
          <w:ilvl w:val="0"/>
          <w:numId w:val="29"/>
        </w:numPr>
        <w:tabs>
          <w:tab w:val="left" w:pos="1152"/>
          <w:tab w:val="left" w:pos="1153"/>
        </w:tabs>
        <w:spacing w:line="360" w:lineRule="auto"/>
      </w:pPr>
      <w:bookmarkStart w:id="36" w:name="3_RESEARCH_METHODOLOGY"/>
      <w:bookmarkStart w:id="37" w:name="_Toc175184305"/>
      <w:bookmarkEnd w:id="36"/>
      <w:r w:rsidRPr="00EB296A">
        <w:lastRenderedPageBreak/>
        <w:t>RESEARCH</w:t>
      </w:r>
      <w:r w:rsidRPr="00EB296A">
        <w:rPr>
          <w:spacing w:val="-7"/>
        </w:rPr>
        <w:t xml:space="preserve"> </w:t>
      </w:r>
      <w:r w:rsidRPr="00EB296A">
        <w:t>METHODOLOGY</w:t>
      </w:r>
      <w:bookmarkEnd w:id="37"/>
    </w:p>
    <w:p w14:paraId="576DD966" w14:textId="2C3A133E" w:rsidR="00DE5CE8" w:rsidRPr="00EB296A" w:rsidRDefault="00DE5CE8" w:rsidP="00E67F91">
      <w:pPr>
        <w:pStyle w:val="a3"/>
        <w:spacing w:before="5" w:line="360" w:lineRule="auto"/>
        <w:ind w:left="1152" w:right="879"/>
      </w:pPr>
    </w:p>
    <w:p w14:paraId="0357204C" w14:textId="1ACA2157" w:rsidR="00932D02" w:rsidRPr="00EB296A" w:rsidRDefault="00DE5CE8" w:rsidP="00E67F91">
      <w:pPr>
        <w:pStyle w:val="a3"/>
        <w:spacing w:line="360" w:lineRule="auto"/>
        <w:ind w:left="720" w:right="879" w:firstLineChars="100" w:firstLine="240"/>
        <w:rPr>
          <w:rFonts w:eastAsiaTheme="minorEastAsia"/>
          <w:lang w:eastAsia="zh-CN"/>
        </w:rPr>
      </w:pPr>
      <w:r w:rsidRPr="00EB296A">
        <w:t>In the third chapter, the research results and novel points to be accomplished in this report, the Gantt chart of project management in this study, an introduction to GBSM and scattering cluster methods, and the research methods, paradigms, and so forth determined based on the Research Onion framework are all covered.</w:t>
      </w:r>
    </w:p>
    <w:p w14:paraId="7AADD16D" w14:textId="77777777" w:rsidR="00DE5CE8" w:rsidRPr="00EB296A" w:rsidRDefault="00DE5CE8" w:rsidP="00D83127">
      <w:pPr>
        <w:pStyle w:val="a3"/>
        <w:spacing w:line="360" w:lineRule="auto"/>
        <w:ind w:left="720" w:right="879" w:firstLineChars="100" w:firstLine="240"/>
      </w:pPr>
    </w:p>
    <w:p w14:paraId="407EA40E" w14:textId="77777777" w:rsidR="00932D02" w:rsidRPr="00EB296A" w:rsidRDefault="00EA6267" w:rsidP="00D83127">
      <w:pPr>
        <w:pStyle w:val="2"/>
        <w:numPr>
          <w:ilvl w:val="1"/>
          <w:numId w:val="29"/>
        </w:numPr>
        <w:tabs>
          <w:tab w:val="left" w:pos="1296"/>
          <w:tab w:val="left" w:pos="1297"/>
        </w:tabs>
        <w:spacing w:line="360" w:lineRule="auto"/>
        <w:ind w:hanging="577"/>
      </w:pPr>
      <w:bookmarkStart w:id="38" w:name="3.1_INTRODUCTION"/>
      <w:bookmarkStart w:id="39" w:name="_Toc175184306"/>
      <w:bookmarkEnd w:id="38"/>
      <w:r w:rsidRPr="00EB296A">
        <w:t>INTRODUCTION</w:t>
      </w:r>
      <w:bookmarkEnd w:id="39"/>
    </w:p>
    <w:p w14:paraId="55687983" w14:textId="77777777" w:rsidR="00932D02" w:rsidRPr="00EB296A" w:rsidRDefault="00932D02" w:rsidP="00D83127">
      <w:pPr>
        <w:pStyle w:val="a3"/>
        <w:spacing w:line="360" w:lineRule="auto"/>
      </w:pPr>
    </w:p>
    <w:p w14:paraId="25ECD5D1" w14:textId="1E4E7349" w:rsidR="005E68A1" w:rsidRPr="00EB296A" w:rsidRDefault="005E68A1" w:rsidP="00E67F91">
      <w:pPr>
        <w:pStyle w:val="a3"/>
        <w:spacing w:line="360" w:lineRule="auto"/>
        <w:ind w:left="720" w:right="873" w:firstLineChars="100" w:firstLine="240"/>
        <w:jc w:val="both"/>
      </w:pPr>
      <w:r w:rsidRPr="00EB296A">
        <w:t xml:space="preserve">This section will present the research methodology for the study, which includes the activities for the project, the process of conducting the investigation, and the rationale behind the selected model and setting. The goal of the project is to create and assess a 3D MIMO GBSM </w:t>
      </w:r>
      <w:r w:rsidR="00D90FD2" w:rsidRPr="00EB296A">
        <w:t xml:space="preserve">combined with scattering cluster </w:t>
      </w:r>
      <w:r w:rsidRPr="00EB296A">
        <w:t xml:space="preserve">model for V2V communication in a </w:t>
      </w:r>
      <w:r w:rsidR="000B3D79" w:rsidRPr="00EB296A">
        <w:t>real</w:t>
      </w:r>
      <w:r w:rsidRPr="00EB296A">
        <w:t xml:space="preserve"> tunnel environment. To that end, all work will be done on a laptop utilising programmes like Word, Excel, and MATLAB. Three parts of work were required to be completed: theoretical analysis through literature review; modelling development through the proposal of a GBSM </w:t>
      </w:r>
      <w:r w:rsidR="00D90FD2" w:rsidRPr="00EB296A">
        <w:t xml:space="preserve">combined with scattering cluster </w:t>
      </w:r>
      <w:r w:rsidRPr="00EB296A">
        <w:t xml:space="preserve">model; and model evaluation through MATLAB simulation using metrics for </w:t>
      </w:r>
      <w:r w:rsidR="000B3D79" w:rsidRPr="00EB296A">
        <w:t>V2V</w:t>
      </w:r>
      <w:r w:rsidRPr="00EB296A">
        <w:t xml:space="preserve"> channel model evaluation, such as the Doppler power spectral density (PSD) and the space-time-frequency correlation function (STFCF). A few scholarly works are included as references to support the models and surroundings used in this investigation. The goal of the GBSM </w:t>
      </w:r>
      <w:r w:rsidR="00D90FD2" w:rsidRPr="00EB296A">
        <w:t xml:space="preserve">combined with scattering cluster </w:t>
      </w:r>
      <w:r w:rsidRPr="00EB296A">
        <w:t>model's establishment is to replicate the real world using regular or irregular geometries while maintaining a low computational cost for programming</w:t>
      </w:r>
      <w:r w:rsidR="00577B13" w:rsidRPr="00EB296A">
        <w:t xml:space="preserve"> </w:t>
      </w:r>
      <w:r w:rsidR="00577B13" w:rsidRPr="00EB296A">
        <w:fldChar w:fldCharType="begin"/>
      </w:r>
      <w:r w:rsidR="00057523" w:rsidRPr="00EB296A">
        <w:instrText xml:space="preserve"> ADDIN ZOTERO_ITEM CSL_CITATION {"citationID":"N8SJj56p","properties":{"formattedCitation":"[56]","plainCitation":"[56]","noteIndex":0},"citationItems":[{"id":140,"uris":["http://zotero.org/users/local/SfwLnBLF/items/ZLB4AHA8"],"itemData":{"id":140,"type":"article-journal","abstract":"A more general narrowband regular-shaped geometry-basedstatistical model (RS-GBSM) combined with the line of sight (LoS) and single bounce (SB) rays for unmanned aerial vehicle (UAV) multiple-input multiple-output (MIMO) channel is proposed in this paper. The channel characteristics, including space-time correlation function (STCF), Doppler power spectral density (DPSD). level crossing rate (LCR) and average fade duration (AFD), are derived based on the single sphere reference model for a non-isotropic environment. The corresponding sum-of-sinusoids (SoS) simulation models including both the deterministic model and statistical model with finite scatterers are also proposed for practicable implementation. The simulation results illustrate that the simulation models well reproduce the channel characteristics of the single sphere reference model with sufficient simulation scatterers. And the statistical model has a better approximation of the reference model in comparison with the deterministic one when the simulation trials of the stochastic model are sufficient. The effects of the parameters such as flight height, moving direction and Rice factor on the characteristics are also studied.","archive_location":"WOS:000455182400005","container-title":"CHINA COMMUNICATIONS","ISSN":"1673-5447","issue":"12","page":"64-74","title":"3D Geometry-Based UAV-MIMO Channel Modeling and Simulation","volume":"15","author":[{"literal":"Rubing Jia"},{"family":"Li","given":"Yiran"},{"family":"Cheng","given":"Xiang"},{"family":"Ai","given":"Bo"}],"issued":{"date-parts":[["2018",12]]}}}],"schema":"https://github.com/citation-style-language/schema/raw/master/csl-citation.json"} </w:instrText>
      </w:r>
      <w:r w:rsidR="00577B13" w:rsidRPr="00EB296A">
        <w:fldChar w:fldCharType="separate"/>
      </w:r>
      <w:r w:rsidR="00057523" w:rsidRPr="00EB296A">
        <w:t>[56]</w:t>
      </w:r>
      <w:r w:rsidR="00577B13" w:rsidRPr="00EB296A">
        <w:fldChar w:fldCharType="end"/>
      </w:r>
      <w:r w:rsidR="00577B13" w:rsidRPr="00EB296A">
        <w:t xml:space="preserve">, </w:t>
      </w:r>
      <w:r w:rsidR="00577B13" w:rsidRPr="00EB296A">
        <w:fldChar w:fldCharType="begin"/>
      </w:r>
      <w:r w:rsidR="00057523" w:rsidRPr="00EB296A">
        <w:instrText xml:space="preserve"> ADDIN ZOTERO_ITEM CSL_CITATION {"citationID":"OSvPZDeW","properties":{"formattedCitation":"[57]","plainCitation":"[57]","noteIndex":0},"citationItems":[{"id":127,"uris":["http://zotero.org/users/local/SfwLnBLF/items/H4HD8XCB"],"itemData":{"id":127,"type":"article-journal","abstract":"This paper proposes a non-stationary three-dimensional (3D) irregular-shaped geometry-based stochastic model (IS-GBSM) for fifth generation (5G) and beyond massive multiple-input multiple-output (MIMO) millimeter wave (mmWave) unmanned aerial vehicle (UAV) channels. This is the first sixth generation (6G) massive MIMO mmWave UAV IS-GBSM that can model the UAV channel space-time non-stationarity, and can describe the impact of some unique UAV-related parameters, e.g., the UAV's moving direction, height, and speed, on channel statistical properties. To better represent the space-time non-stationarity in UAV scenarios, a novel UAV-related space-time cluster evolution algorithm is developed. The developed algorithm considers the characteristics of UAV communications on the modeling of space-time non-stationarity. Based on the proposed model, some channel statistical properties are derived and thoroughly investigated, including the space-time-frequency correlation function, Doppler power spectral density, envelope level crossing rate, and average fade duration. Some numerical results and interesting observations are given, and the impact of UAV-related parameters on channel statistical properties is explored, which can provide assistance for the design of 6G massive MIMO mmWave UAV communication systems. Finally, the applicability of the proposed model is verified by the close agreement between simulation results and measurement.","archive_location":"WOS:000809406400056","container-title":"IEEE TRANSACTIONS ON WIRELESS COMMUNICATIONS","DOI":"10.1109/TWC.2021.3128970","ISSN":"1536-1276","issue":"6","page":"4325-4339","title":"A Non-Stationary 3D Model for 6G Massive MIMO mmWave UAV Channels","volume":"21","author":[{"family":"Bai","given":"Lu"},{"family":"Huang","given":"Ziwei"},{"family":"Zhang","given":"Xi"},{"family":"Cheng","given":"Xiang"}],"issued":{"date-parts":[["2022",6]]}}}],"schema":"https://github.com/citation-style-language/schema/raw/master/csl-citation.json"} </w:instrText>
      </w:r>
      <w:r w:rsidR="00577B13" w:rsidRPr="00EB296A">
        <w:fldChar w:fldCharType="separate"/>
      </w:r>
      <w:r w:rsidR="00057523" w:rsidRPr="00EB296A">
        <w:t>[57]</w:t>
      </w:r>
      <w:r w:rsidR="00577B13" w:rsidRPr="00EB296A">
        <w:fldChar w:fldCharType="end"/>
      </w:r>
      <w:r w:rsidRPr="00EB296A">
        <w:t xml:space="preserve">. One benefit of utilising the GBSM </w:t>
      </w:r>
      <w:r w:rsidR="00D90FD2" w:rsidRPr="00EB296A">
        <w:t xml:space="preserve">combined with scattering cluster </w:t>
      </w:r>
      <w:r w:rsidRPr="00EB296A">
        <w:t>model is the ability to avoid carrying out difficult measurements for local settings. Furthermore, it can reduce multipath components using beamforming</w:t>
      </w:r>
      <w:r w:rsidR="0027516C" w:rsidRPr="00EB296A">
        <w:t xml:space="preserve"> </w:t>
      </w:r>
      <w:r w:rsidR="0027516C" w:rsidRPr="00EB296A">
        <w:fldChar w:fldCharType="begin"/>
      </w:r>
      <w:r w:rsidR="00057523" w:rsidRPr="00EB296A">
        <w:instrText xml:space="preserve"> ADDIN ZOTERO_ITEM CSL_CITATION {"citationID":"smOlA5TK","properties":{"formattedCitation":"[58]","plainCitation":"[58]","noteIndex":0},"citationItems":[{"id":120,"uris":["http://zotero.org/users/local/SfwLnBLF/items/NIBK4GUW"],"itemData":{"id":120,"type":"article-journal","abstract":"Considering the three-dimensional (3D) trajectory, 3D antenna array, and 3D beamforming of unmanned aerial vehicle (UAV), a novel non-stationary millimeter wave (mmWave) geometry-based stochastic model for UAV to vehicle communication channels is proposed. Based on the analysis results of measured and ray tracing simulation data of UAV mmWave communication links, the proposed parametric channel model is constructed by a line-of-sight path, a ground specular path, and two strongest single-bounce paths. Meanwhile, a new parameter computation method is also developed, which is divided into the deterministic (or geometry-based) part and the random (or empirical) part. The simulated power delay profile and power angle profile demonstrate that the statistical properties of proposed channel model are time-variant with respect to the scattering scenarios, positions and beam direction. Moreover, the simulation results of autocorrelation functions fit well with the theoretical ones as well as the measured ones.","archive_location":"WOS:000597550600001","container-title":"SENSORS","DOI":"10.3390/s20236957","ISSN":"1424-8220","issue":"23","title":"A Geometry-Based Beamforming Channel Model for UAV mmWave Communications","volume":"20","author":[{"family":"Mao","given":"Kai"},{"family":"Zhu","given":"Qiuming"},{"family":"Song","given":"Maozhong"},{"family":"Hua","given":"Boyu"},{"family":"Zhong","given":"Weizhi"},{"family":"Ye","given":"Xijuan"}],"accessed":{"date-parts":[["2020",12,1]]},"issued":{"date-parts":[["2020",12]]}}}],"schema":"https://github.com/citation-style-language/schema/raw/master/csl-citation.json"} </w:instrText>
      </w:r>
      <w:r w:rsidR="0027516C" w:rsidRPr="00EB296A">
        <w:fldChar w:fldCharType="separate"/>
      </w:r>
      <w:r w:rsidR="00057523" w:rsidRPr="00EB296A">
        <w:t>[58]</w:t>
      </w:r>
      <w:r w:rsidR="0027516C" w:rsidRPr="00EB296A">
        <w:fldChar w:fldCharType="end"/>
      </w:r>
      <w:r w:rsidR="0027516C" w:rsidRPr="00EB296A">
        <w:t xml:space="preserve">, </w:t>
      </w:r>
      <w:r w:rsidR="0027516C" w:rsidRPr="00EB296A">
        <w:fldChar w:fldCharType="begin"/>
      </w:r>
      <w:r w:rsidR="00057523" w:rsidRPr="00EB296A">
        <w:instrText xml:space="preserve"> ADDIN ZOTERO_ITEM CSL_CITATION {"citationID":"fhGaF6kF","properties":{"formattedCitation":"[59]","plainCitation":"[59]","noteIndex":0},"citationItems":[{"id":139,"uris":["http://zotero.org/users/local/SfwLnBLF/items/ZFHX7JG3"],"itemData":{"id":139,"type":"article-journal","abstract":"Due to the agile maneuverability, unmanned aerial vehicles (UAVs) have shown great promise for on-demand communications in the next-generation wireless networks. Considering the massive multiple-input multiple-output (MIMO) configuration, this paper proposes a novel three-dimensional (3D) beam domain channel model (BDCM) for UAV communications. Through dividing the large antenna array into several sub-arrays and classifying multipath components as near-field and far-field components, the proposed BDCM takes the spherical wave front (SWF) and array non-stationarity into account. Channel statistical properties including spatial-temporal-frequency correlation function (STF-CF), root-mean-squared (RMS) Doppler spread, beam spread, channel matrix collinearity (CMC), and stationary time interval are derived and simulated for the proposed BDCM. Influences of SFW and non-stationary properties on the statistical properties and system performance are analyzed. Simulation results show that, compared with the equivalent geometry-based stochastic model (GBSM), the proposed BDCM has better temporal correlation, while BDCM and GBSM are equivalent in the system performance evaluation. Furthermore, the performance of the proposed BDCM is evaluated in terms of accuracy, complexity, and pervasiveness. The results show that the proposed BDCM can represent massive MIMO channel properties accurately with low complexity and good compatibility.","archive_location":"WOS:001050132500032","container-title":"IEEE TRANSACTIONS ON WIRELESS COMMUNICATIONS","DOI":"10.1109/TWC.2023.3233961","ISSN":"1536-1276","issue":"8","note":"Purple Mt Labs","page":"5431-5445","title":"A Novel 3D Beam Domain Channel Model for UAV Massive MIMO Communications","volume":"22","author":[{"family":"Chang","given":"Hengtai"},{"family":"Wang","given":"Cheng-Xiang"},{"family":"Bian","given":"Ji"},{"family":"Feng","given":"Rui"},{"family":"He","given":"Yubei"},{"family":"Chen","given":"Yunfei"},{"family":"Aggoune","given":"El-Hadi M."}],"issued":{"date-parts":[["2023",8]]}}}],"schema":"https://github.com/citation-style-language/schema/raw/master/csl-citation.json"} </w:instrText>
      </w:r>
      <w:r w:rsidR="0027516C" w:rsidRPr="00EB296A">
        <w:fldChar w:fldCharType="separate"/>
      </w:r>
      <w:r w:rsidR="00057523" w:rsidRPr="00EB296A">
        <w:t>[59]</w:t>
      </w:r>
      <w:r w:rsidR="0027516C" w:rsidRPr="00EB296A">
        <w:fldChar w:fldCharType="end"/>
      </w:r>
      <w:r w:rsidRPr="00EB296A">
        <w:t xml:space="preserve">, and change the direction of </w:t>
      </w:r>
      <w:proofErr w:type="spellStart"/>
      <w:r w:rsidRPr="00EB296A">
        <w:t>NLoS</w:t>
      </w:r>
      <w:proofErr w:type="spellEnd"/>
      <w:r w:rsidRPr="00EB296A">
        <w:t xml:space="preserve"> components using IRS</w:t>
      </w:r>
      <w:r w:rsidR="0027516C" w:rsidRPr="00EB296A">
        <w:t xml:space="preserve"> </w:t>
      </w:r>
      <w:r w:rsidR="00655DAA" w:rsidRPr="00EB296A">
        <w:fldChar w:fldCharType="begin"/>
      </w:r>
      <w:r w:rsidR="00057523" w:rsidRPr="00EB296A">
        <w:instrText xml:space="preserve"> ADDIN ZOTERO_ITEM CSL_CITATION {"citationID":"2jlFIwu5","properties":{"formattedCitation":"[60]","plainCitation":"[60]","noteIndex":0},"citationItems":[{"id":148,"uris":["http://zotero.org/users/local/SfwLnBLF/items/88G5F996"],"itemData":{"id":148,"type":"article-journal","abstract":"This paper presents a wideband millimeter wave (mmWave) channel model for aerial reconfigurable intelligent surface (ARIS) communications, in which the reconfigurable intelligent surface (RIS) is attached to an unmanned aerial vehicle (UAV) to enable intelligent signal reflections in the air. The model is established according to standard 3GPP channel models and considers important propagation factors, for example, large-scale fading, small-scale fading, and radiation pattern of reflection units (RUs). In addition, the model assumes three-dimensional (3D) rotations of RIS and can capture its effects on channel characteristics. Based on the model, we propose a design method for RIS reflection phases. Statistics including channel amplitude, spatial, temporal, and frequency correlation functions (CFs), and space-Doppler power spectral density (SD-PSD) are obtained. The impacts of RU number, UAV height and speed, and RIS rotation on channel statistics are investigated. Results suggest that the designed reflection phases can effectively mitigate multipath fading and Doppler effect. Compared to the yaw angle of the UAV platform, channel characteristics are more sensitive to the roll and pitch angles.This study presents a mmWave channel model for aerial reconfigurable intelligent surface (ARIS) communications, in which the RIS is attached to an unmanned aerial vehicle to enable intelligent signal reflections in the air. Statistics including channel amplitude, spatial-temporal-frequency correlation function, and space-Doppler power spectral density are obtained. The impacts of reflecting unit number, UAV altitude and speed, and RIS rotations on channel statistics are clarified.image","archive_location":"WOS:001124301400001","container-title":"INTERNATIONAL JOURNAL OF COMMUNICATION SYSTEMS","DOI":"10.1002/dac.5696","ISSN":"1074-5351","title":"A three-dimensional wideband mmWave multiple-input multiple-output channel model for aerial reconfigurable intelligent surface-assisted communication systems","author":[{"family":"Wu","given":"Xiaona"},{"family":"Bian","given":"Ji"},{"family":"Wang","given":"Zili"},{"family":"Zheng","given":"Xiangwei"},{"family":"Tian","given":"Jie"},{"family":"Qiao","given":"Jingping"}],"accessed":{"date-parts":[["2023",12,25]]},"issued":{"date-parts":[["2023",12,14]]}}}],"schema":"https://github.com/citation-style-language/schema/raw/master/csl-citation.json"} </w:instrText>
      </w:r>
      <w:r w:rsidR="00655DAA" w:rsidRPr="00EB296A">
        <w:fldChar w:fldCharType="separate"/>
      </w:r>
      <w:r w:rsidR="00057523" w:rsidRPr="00EB296A">
        <w:t>[60]</w:t>
      </w:r>
      <w:r w:rsidR="00655DAA" w:rsidRPr="00EB296A">
        <w:fldChar w:fldCharType="end"/>
      </w:r>
      <w:r w:rsidRPr="00EB296A">
        <w:t xml:space="preserve"> without the need for additional devices. Furthermore, although it is significant in both </w:t>
      </w:r>
      <w:r w:rsidR="002E0302" w:rsidRPr="00EB296A">
        <w:t>A2G</w:t>
      </w:r>
      <w:r w:rsidRPr="00EB296A">
        <w:t xml:space="preserve"> and V2V communication domains, different types of tunnel settings have not yet been thoroughly studied </w:t>
      </w:r>
      <w:r w:rsidR="00655DAA" w:rsidRPr="00EB296A">
        <w:fldChar w:fldCharType="begin"/>
      </w:r>
      <w:r w:rsidR="00655DAA" w:rsidRPr="00EB296A">
        <w:instrText xml:space="preserve"> ADDIN ZOTERO_ITEM CSL_CITATION {"citationID":"vfOjnsAh","properties":{"formattedCitation":"[1]","plainCitation":"[1]","noteIndex":0},"citationItems":[{"id":300,"uris":["http://zotero.org/users/local/SfwLnBLF/items/CAYVC8QN"],"itemData":{"id":300,"type":"article-journal","abstract":"In this article, we present our vision of the application scenarios, performance metrics, and potential key technologies of 6G wireless communication networks. We then comprehensively survey 6G wireless channel measurements, characteristics, and models for all frequency bands and all scenarios, focusing on millimeter-wave (mm-wave), terahertz, and optical wireless communication channels under all spectra; satellite, unmanned aerial vehicle (UAV), maritime, and underwater acoustic communication channels under global coverage scenarios; and high-speed train (HST), vehicle-to-vehicle (V2V), ultra-massive multiple-input, multiple-output (MIMO), orbital angular momentum (OAM), and industry Internet of Things (IoT) communication channels under full application scenarios. We also provide future research challenges of 6G channel measurements, a general standard 6G channel model framework, and models for intelligent reflection surface (IRS)-based 6G technologies and artificial intelligence (AI)-enabled channel measurements and models.","container-title":"IEEE Vehicular Technology Magazine","DOI":"10.1109/MVT.2020.3018436","ISSN":"1556-6080","issue":"4","note":"event-title: IEEE Vehicular Technology Magazine","page":"22-32","source":"IEEE Xplore","title":"6G Wireless Channel Measurements and Models: Trends and Challenges","title-short":"6G Wireless Channel Measurements and Models","volume":"15","author":[{"family":"Wang","given":"Cheng-Xiang"},{"family":"Huang","given":"Jie"},{"family":"Wang","given":"Haiming"},{"family":"Gao","given":"Xiqi"},{"family":"You","given":"Xiaohu"},{"family":"Hao","given":"Yang"}],"issued":{"date-parts":[["2020",12]]}}}],"schema":"https://github.com/citation-style-language/schema/raw/master/csl-citation.json"} </w:instrText>
      </w:r>
      <w:r w:rsidR="00655DAA" w:rsidRPr="00EB296A">
        <w:fldChar w:fldCharType="separate"/>
      </w:r>
      <w:r w:rsidR="00655DAA" w:rsidRPr="00EB296A">
        <w:t>[1]</w:t>
      </w:r>
      <w:r w:rsidR="00655DAA" w:rsidRPr="00EB296A">
        <w:fldChar w:fldCharType="end"/>
      </w:r>
      <w:r w:rsidR="00655DAA" w:rsidRPr="00EB296A">
        <w:t xml:space="preserve">, </w:t>
      </w:r>
      <w:r w:rsidR="00655DAA" w:rsidRPr="00EB296A">
        <w:fldChar w:fldCharType="begin"/>
      </w:r>
      <w:r w:rsidR="00655DAA" w:rsidRPr="00EB296A">
        <w:instrText xml:space="preserve"> ADDIN ZOTERO_ITEM CSL_CITATION {"citationID":"OJte9Ovw","properties":{"formattedCitation":"[2]","plainCitation":"[2]","noteIndex":0},"citationItems":[{"id":281,"uris":["http://zotero.org/users/local/SfwLnBLF/items/PV9WNB5L"],"itemData":{"id":281,"type":"article-journal","abstract":"Vehicular communication is characterized by a dynamic environment, high mobility, and comparatively low antenna heights on the communicating entities (vehicles and roadside units). These characteristics make vehicular propagation and channel modeling particularly challenging. In this article, we classify and describe the most relevant vehicular propagation and channel models, with a particular focus on the usability of the models for the evaluation of protocols and applications. We first classify the models based on the propagation mechanisms they employ and their implementation approach. We also classify the models based on the channel properties they implement and pay special attention to the usability of the models, including the complexity of implementation, scalability, and the input requirements (e.g., geographical data input). We also discuss the less-explored aspects in vehicular channel modeling, including modeling specific environments (e.g., tunnels, overpasses, and parking lots) and types of communicating vehicles (e.g., scooters and public transportation vehicles). We conclude by identifying the underresearched aspects of vehicular propagation and channel modeling that require further modeling and measurement studies.","container-title":"IEEE Vehicular Technology Magazine","DOI":"10.1109/MVT.2015.2410341","ISSN":"1556-6080","issue":"2","note":"event-title: IEEE Vehicular Technology Magazine","page":"55-66","source":"IEEE Xplore","title":"Vehicular Communications: Survey and Challenges of Channel and Propagation Models","title-short":"Vehicular Communications","volume":"10","author":[{"family":"Viriyasitavat","given":"Wantanee"},{"family":"Boban","given":"Mate"},{"family":"Tsai","given":"Hsin-Mu"},{"family":"Vasilakos","given":"Athanasios"}],"issued":{"date-parts":[["2015",6]]}}}],"schema":"https://github.com/citation-style-language/schema/raw/master/csl-citation.json"} </w:instrText>
      </w:r>
      <w:r w:rsidR="00655DAA" w:rsidRPr="00EB296A">
        <w:fldChar w:fldCharType="separate"/>
      </w:r>
      <w:r w:rsidR="00655DAA" w:rsidRPr="00EB296A">
        <w:t>[2]</w:t>
      </w:r>
      <w:r w:rsidR="00655DAA" w:rsidRPr="00EB296A">
        <w:fldChar w:fldCharType="end"/>
      </w:r>
      <w:r w:rsidRPr="00EB296A">
        <w:t xml:space="preserve">. The statistical features of a channel will be affected differently by tunnels made of varied materials, forms, and lanes </w:t>
      </w:r>
      <w:r w:rsidR="00655DAA" w:rsidRPr="00EB296A">
        <w:fldChar w:fldCharType="begin"/>
      </w:r>
      <w:r w:rsidR="00655DAA" w:rsidRPr="00EB296A">
        <w:instrText xml:space="preserve"> ADDIN ZOTERO_ITEM CSL_CITATION {"citationID":"mUnkX8Zh","properties":{"formattedCitation":"[6]","plainCitation":"[6]","noteIndex":0},"citationItems":[{"id":292,"uris":["http://zotero.org/users/local/SfwLnBLF/items/HBAI7SPA"],"itemData":{"id":292,"type":"article-journal","abstract":"High-speed train (HST) communications in tunnels have attracted more and more research interests recently, especially within the framework of the fifth generation (5G) wireless networks. In this paper, based on cuboid-shape, three-dimensional (3D) non-stationary wideband geometry-based stochastic models (GBSMs) for HST tunnel scenarios are proposed. By considering the influence of the tunnel walls, a theoretical channel model is first established, which assumes clusters with an infinite number of scatterers randomly distributed on the tunnel walls. The corresponding simulation model is then developed and the method of equal areas is employed to obtain the discrete parameters, such as the azimuth and elevation angles. We derive and investigate the most important channel statistical properties of the proposed 3D GBSMs, including the time-variant autocorrelation function, spatial cross-correlation function, and Doppler power spectrum density. It is indicated that all statistical properties of the simulation model, verified by simulation results, can match very well with those of the theoretical model. Furthermore, a validation is presented by comparing the stationary regions of our proposed tunnel channel model to those of relevant measurement data.","container-title":"IEEE Transactions on Intelligent Transportation Systems","DOI":"10.1109/TITS.2019.2890992","ISSN":"1558-0016","issue":"1","note":"event-title: IEEE Transactions on Intelligent Transportation Systems","page":"259-272","source":"IEEE Xplore","title":"3D Non-Stationary Wideband Tunnel Channel Models for 5G High-Speed Train Wireless Communications","volume":"21","author":[{"family":"Liu","given":"Yu"},{"family":"Wang","given":"Cheng-Xiang"},{"family":"Lopez","given":"Carlos F."},{"family":"Goussetis","given":"George"},{"family":"Yang","given":"Yang"},{"family":"Karagiannidis","given":"George K."}],"issued":{"date-parts":[["2020",1]]}}}],"schema":"https://github.com/citation-style-language/schema/raw/master/csl-citation.json"} </w:instrText>
      </w:r>
      <w:r w:rsidR="00655DAA" w:rsidRPr="00EB296A">
        <w:fldChar w:fldCharType="separate"/>
      </w:r>
      <w:r w:rsidR="00655DAA" w:rsidRPr="00EB296A">
        <w:t>[6]</w:t>
      </w:r>
      <w:r w:rsidR="00655DAA" w:rsidRPr="00EB296A">
        <w:fldChar w:fldCharType="end"/>
      </w:r>
      <w:r w:rsidRPr="00EB296A">
        <w:t xml:space="preserve">. </w:t>
      </w:r>
    </w:p>
    <w:p w14:paraId="411A6B87" w14:textId="77777777" w:rsidR="00932D02" w:rsidRDefault="00932D02" w:rsidP="00E67F91">
      <w:pPr>
        <w:pStyle w:val="a3"/>
        <w:spacing w:before="3" w:line="360" w:lineRule="auto"/>
      </w:pPr>
    </w:p>
    <w:p w14:paraId="14F49C79" w14:textId="77777777" w:rsidR="00E67F91" w:rsidRDefault="00E67F91" w:rsidP="00E67F91">
      <w:pPr>
        <w:pStyle w:val="a3"/>
        <w:spacing w:before="3" w:line="360" w:lineRule="auto"/>
      </w:pPr>
    </w:p>
    <w:p w14:paraId="0E4CA1D7" w14:textId="77777777" w:rsidR="00E67F91" w:rsidRDefault="00E67F91" w:rsidP="00E67F91">
      <w:pPr>
        <w:pStyle w:val="a3"/>
        <w:spacing w:before="3" w:line="360" w:lineRule="auto"/>
      </w:pPr>
    </w:p>
    <w:p w14:paraId="0C78DB80" w14:textId="77777777" w:rsidR="00E67F91" w:rsidRPr="00EB296A" w:rsidRDefault="00E67F91" w:rsidP="00D83127">
      <w:pPr>
        <w:pStyle w:val="a3"/>
        <w:spacing w:before="3" w:line="360" w:lineRule="auto"/>
      </w:pPr>
    </w:p>
    <w:p w14:paraId="2D9BF1EF" w14:textId="46213E8D" w:rsidR="00932D02" w:rsidRPr="00EB296A" w:rsidRDefault="00EA6267" w:rsidP="00D83127">
      <w:pPr>
        <w:pStyle w:val="2"/>
        <w:numPr>
          <w:ilvl w:val="1"/>
          <w:numId w:val="29"/>
        </w:numPr>
        <w:tabs>
          <w:tab w:val="left" w:pos="1295"/>
          <w:tab w:val="left" w:pos="1296"/>
        </w:tabs>
        <w:spacing w:before="1" w:line="360" w:lineRule="auto"/>
        <w:ind w:left="1295"/>
      </w:pPr>
      <w:bookmarkStart w:id="40" w:name="3.2_RESEARCH_OVERVIEW"/>
      <w:bookmarkStart w:id="41" w:name="_Toc175184307"/>
      <w:bookmarkEnd w:id="40"/>
      <w:r w:rsidRPr="00EB296A">
        <w:lastRenderedPageBreak/>
        <w:t>RESEARCH</w:t>
      </w:r>
      <w:r w:rsidRPr="00EB296A">
        <w:rPr>
          <w:spacing w:val="-7"/>
        </w:rPr>
        <w:t xml:space="preserve"> </w:t>
      </w:r>
      <w:r w:rsidR="001B482D" w:rsidRPr="00EB296A">
        <w:t>DESIGN</w:t>
      </w:r>
      <w:bookmarkEnd w:id="41"/>
    </w:p>
    <w:p w14:paraId="529D3A23" w14:textId="77777777" w:rsidR="00932D02" w:rsidRPr="00EB296A" w:rsidRDefault="00932D02" w:rsidP="00D83127">
      <w:pPr>
        <w:pStyle w:val="a3"/>
        <w:spacing w:before="9" w:line="360" w:lineRule="auto"/>
        <w:rPr>
          <w:sz w:val="23"/>
        </w:rPr>
      </w:pPr>
    </w:p>
    <w:p w14:paraId="24EA5FEF" w14:textId="04E8D780" w:rsidR="00C27DBF" w:rsidRDefault="00C27DBF" w:rsidP="00E67F91">
      <w:pPr>
        <w:pStyle w:val="a3"/>
        <w:spacing w:before="1" w:line="360" w:lineRule="auto"/>
        <w:ind w:left="720" w:right="879" w:firstLineChars="100" w:firstLine="240"/>
        <w:jc w:val="both"/>
      </w:pPr>
      <w:r w:rsidRPr="00EB296A">
        <w:t xml:space="preserve">In this section, the relevant components of the research, including research approaches, research philosophies, and other methodological considerations, will be thoroughly examined using the framework of the Research Onion. This layered model, introduced by Saunders </w:t>
      </w:r>
      <w:r w:rsidR="004051FE" w:rsidRPr="00EB296A">
        <w:rPr>
          <w:i/>
          <w:iCs/>
        </w:rPr>
        <w:t>et al.</w:t>
      </w:r>
      <w:r w:rsidR="0029350B" w:rsidRPr="00EB296A">
        <w:t xml:space="preserve"> </w:t>
      </w:r>
      <w:r w:rsidR="0029350B" w:rsidRPr="00EB296A">
        <w:fldChar w:fldCharType="begin"/>
      </w:r>
      <w:r w:rsidR="00057523" w:rsidRPr="00EB296A">
        <w:instrText xml:space="preserve"> ADDIN ZOTERO_ITEM CSL_CITATION {"citationID":"vRKlyzg6","properties":{"formattedCitation":"[61]","plainCitation":"[61]","noteIndex":0},"citationItems":[{"id":473,"uris":["http://zotero.org/users/local/SfwLnBLF/items/D9FZHJBL"],"itemData":{"id":473,"type":"book","abstract":"A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testbank","ISBN":"978-0-273-71686-0","language":"en","number-of-pages":"664","publisher":"Pearson Education","source":"Google Books","title":"Research Methods for Business Students","author":[{"family":"Saunders","given":"Mark"},{"family":"Lewis","given":"Philip"},{"family":"Thornhill","given":"Adrian"}],"issued":{"date-parts":[["2009"]]}}}],"schema":"https://github.com/citation-style-language/schema/raw/master/csl-citation.json"} </w:instrText>
      </w:r>
      <w:r w:rsidR="0029350B" w:rsidRPr="00EB296A">
        <w:fldChar w:fldCharType="separate"/>
      </w:r>
      <w:r w:rsidR="00057523" w:rsidRPr="00EB296A">
        <w:t>[61]</w:t>
      </w:r>
      <w:r w:rsidR="0029350B" w:rsidRPr="00EB296A">
        <w:fldChar w:fldCharType="end"/>
      </w:r>
      <w:r w:rsidRPr="00EB296A">
        <w:t>, provides a structured way to design and explain the research methodology, ensuring a comprehensive and coherent approach to addressing the research questions.</w:t>
      </w:r>
      <w:r w:rsidR="0029350B" w:rsidRPr="00EB296A">
        <w:t xml:space="preserve"> </w:t>
      </w:r>
      <w:r w:rsidRPr="00EB296A">
        <w:t>The Research Onion consists of several layers, each representing different aspects of the research methodology. These layers include research philosophies, approaches, strategies, choices, time horizons, and techniques and procedures. By systematically peeling back each layer, researchers can develop a well-founded and transparent research design.</w:t>
      </w:r>
    </w:p>
    <w:p w14:paraId="4229FE25" w14:textId="77777777" w:rsidR="00E67F91" w:rsidRPr="00EB296A" w:rsidRDefault="00E67F91" w:rsidP="00E67F91">
      <w:pPr>
        <w:pStyle w:val="a3"/>
        <w:spacing w:before="1" w:line="360" w:lineRule="auto"/>
        <w:ind w:left="720" w:right="879" w:firstLineChars="100" w:firstLine="240"/>
        <w:jc w:val="both"/>
      </w:pPr>
    </w:p>
    <w:p w14:paraId="0F0FBD0F" w14:textId="77777777" w:rsidR="005923C5" w:rsidRPr="00EB296A" w:rsidRDefault="005923C5" w:rsidP="00E67F91">
      <w:pPr>
        <w:pStyle w:val="a3"/>
        <w:spacing w:before="1" w:line="360" w:lineRule="auto"/>
        <w:ind w:left="719" w:right="877"/>
        <w:jc w:val="both"/>
      </w:pPr>
    </w:p>
    <w:p w14:paraId="6B913C8D" w14:textId="4D500ACD" w:rsidR="0029350B" w:rsidRPr="00EB296A" w:rsidRDefault="005923C5" w:rsidP="00E67F91">
      <w:pPr>
        <w:pStyle w:val="a3"/>
        <w:spacing w:before="1" w:line="360" w:lineRule="auto"/>
        <w:ind w:left="719" w:right="877"/>
        <w:jc w:val="center"/>
      </w:pPr>
      <w:r w:rsidRPr="0087672F">
        <w:rPr>
          <w:noProof/>
        </w:rPr>
        <w:drawing>
          <wp:inline distT="0" distB="0" distL="0" distR="0" wp14:anchorId="12BB403A" wp14:editId="608A2251">
            <wp:extent cx="4008120" cy="2863374"/>
            <wp:effectExtent l="0" t="0" r="0" b="0"/>
            <wp:docPr id="4287787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78748" name="图片 4287787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28615" cy="2878016"/>
                    </a:xfrm>
                    <a:prstGeom prst="rect">
                      <a:avLst/>
                    </a:prstGeom>
                  </pic:spPr>
                </pic:pic>
              </a:graphicData>
            </a:graphic>
          </wp:inline>
        </w:drawing>
      </w:r>
    </w:p>
    <w:p w14:paraId="148D8904" w14:textId="32D1CAD4" w:rsidR="005923C5" w:rsidRPr="00EB296A" w:rsidRDefault="005923C5" w:rsidP="00D83127">
      <w:pPr>
        <w:pStyle w:val="ad"/>
        <w:spacing w:line="360" w:lineRule="auto"/>
        <w:jc w:val="center"/>
        <w:rPr>
          <w:sz w:val="20"/>
          <w:szCs w:val="20"/>
        </w:rPr>
      </w:pPr>
      <w:bookmarkStart w:id="42" w:name="_Toc175184332"/>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w:t>
      </w:r>
      <w:r w:rsidRPr="00EB296A">
        <w:rPr>
          <w:i w:val="0"/>
          <w:iCs w:val="0"/>
          <w:color w:val="auto"/>
          <w:sz w:val="20"/>
          <w:szCs w:val="20"/>
        </w:rPr>
        <w:fldChar w:fldCharType="end"/>
      </w:r>
      <w:r w:rsidRPr="00EB296A">
        <w:rPr>
          <w:i w:val="0"/>
          <w:iCs w:val="0"/>
          <w:color w:val="auto"/>
          <w:sz w:val="20"/>
          <w:szCs w:val="20"/>
        </w:rPr>
        <w:t>. Research Onion</w:t>
      </w:r>
      <w:bookmarkEnd w:id="42"/>
    </w:p>
    <w:p w14:paraId="237DBCCC" w14:textId="77777777" w:rsidR="00E67F91" w:rsidRDefault="00E67F91" w:rsidP="00E67F91">
      <w:pPr>
        <w:pStyle w:val="a3"/>
        <w:spacing w:before="1" w:line="360" w:lineRule="auto"/>
        <w:ind w:left="720" w:right="879" w:firstLineChars="100" w:firstLine="240"/>
        <w:jc w:val="both"/>
      </w:pPr>
    </w:p>
    <w:p w14:paraId="3F636597" w14:textId="6984B76D" w:rsidR="00C27DBF" w:rsidRPr="00EB296A" w:rsidRDefault="00C27DBF" w:rsidP="00E67F91">
      <w:pPr>
        <w:pStyle w:val="a3"/>
        <w:spacing w:before="1" w:line="360" w:lineRule="auto"/>
        <w:ind w:left="720" w:right="879" w:firstLineChars="100" w:firstLine="240"/>
        <w:jc w:val="both"/>
      </w:pPr>
      <w:r w:rsidRPr="00EB296A">
        <w:t>Experimentation is the chosen research method for this study. Experimentation allows for the controlled manipulation of variables to observe and analy</w:t>
      </w:r>
      <w:r w:rsidR="0029350B" w:rsidRPr="00EB296A">
        <w:t>s</w:t>
      </w:r>
      <w:r w:rsidRPr="00EB296A">
        <w:t xml:space="preserve">e the effects on the dependent variables. In this context, experimentation is crucial for developing and validating the proposed GBSM </w:t>
      </w:r>
      <w:r w:rsidR="0029350B" w:rsidRPr="00EB296A">
        <w:t xml:space="preserve">combined with </w:t>
      </w:r>
      <w:r w:rsidRPr="00EB296A">
        <w:t>scattering cluster channel model. By conducting experiments</w:t>
      </w:r>
      <w:r w:rsidR="0029350B" w:rsidRPr="00EB296A">
        <w:t xml:space="preserve"> </w:t>
      </w:r>
      <w:r w:rsidRPr="00EB296A">
        <w:t>through simulations, the study can systematically investigate the impact of various factors on V2V communication in tunnel scenarios.</w:t>
      </w:r>
    </w:p>
    <w:p w14:paraId="633D31C3" w14:textId="77777777" w:rsidR="00C27DBF" w:rsidRPr="00EB296A" w:rsidRDefault="00C27DBF" w:rsidP="00E67F91">
      <w:pPr>
        <w:pStyle w:val="a3"/>
        <w:spacing w:before="1" w:line="360" w:lineRule="auto"/>
        <w:ind w:left="720" w:right="879" w:firstLineChars="100" w:firstLine="240"/>
        <w:jc w:val="both"/>
      </w:pPr>
    </w:p>
    <w:p w14:paraId="775D867F" w14:textId="437FECA2" w:rsidR="00C27DBF" w:rsidRPr="00EB296A" w:rsidRDefault="00C27DBF" w:rsidP="00E67F91">
      <w:pPr>
        <w:pStyle w:val="a3"/>
        <w:spacing w:before="1" w:line="360" w:lineRule="auto"/>
        <w:ind w:left="720" w:right="879" w:firstLineChars="100" w:firstLine="240"/>
        <w:jc w:val="both"/>
      </w:pPr>
      <w:r w:rsidRPr="00EB296A">
        <w:t xml:space="preserve">The research approach adopted for this study is deductive. Deductive reasoning involves </w:t>
      </w:r>
      <w:r w:rsidRPr="00EB296A">
        <w:lastRenderedPageBreak/>
        <w:t>starting with a general theory or hypothesis and then conducting specific experiments or observations to test these hypotheses. In this research, existing theories and models of vehicular communication channels form the basis of the hypotheses. These hypotheses are then tested through systematic observation and experimentation. The deductive approach is particularly suitable as it provides a structured framework for investigating how the proposed model performs under different conditions and for verifying the theoretical predictions with empirical data.</w:t>
      </w:r>
    </w:p>
    <w:p w14:paraId="59FDBDE8" w14:textId="77777777" w:rsidR="00C27DBF" w:rsidRPr="00EB296A" w:rsidRDefault="00C27DBF" w:rsidP="00E67F91">
      <w:pPr>
        <w:pStyle w:val="a3"/>
        <w:spacing w:before="1" w:line="360" w:lineRule="auto"/>
        <w:ind w:left="720" w:right="879" w:firstLineChars="100" w:firstLine="240"/>
        <w:jc w:val="both"/>
      </w:pPr>
    </w:p>
    <w:p w14:paraId="796667ED" w14:textId="50CDE8EF" w:rsidR="00C27DBF" w:rsidRPr="00EB296A" w:rsidRDefault="00C27DBF" w:rsidP="00E67F91">
      <w:pPr>
        <w:pStyle w:val="a3"/>
        <w:spacing w:before="1" w:line="360" w:lineRule="auto"/>
        <w:ind w:left="720" w:right="879" w:firstLineChars="100" w:firstLine="240"/>
        <w:jc w:val="both"/>
      </w:pPr>
      <w:r w:rsidRPr="00EB296A">
        <w:t>The research paradigm guiding this study is pragmatism. Pragmatism focuses on practical outcomes and solutions, emphasi</w:t>
      </w:r>
      <w:r w:rsidR="00D71FEB" w:rsidRPr="00EB296A">
        <w:t>s</w:t>
      </w:r>
      <w:r w:rsidRPr="00EB296A">
        <w:t>ing the practical application of research findings to solve real-world problems. This paradigm is chosen because it aligns well with the study’s goal of developing a practical and applicable model for V2V communication in tunnel environments. Pragmatism allows for flexibility in research methods, combining both qualitative and quantitative approaches when necessary to achieve the desired outcomes. It prioriti</w:t>
      </w:r>
      <w:r w:rsidR="00D71FEB" w:rsidRPr="00EB296A">
        <w:t>s</w:t>
      </w:r>
      <w:r w:rsidRPr="00EB296A">
        <w:t>es the research questions and the practical implications of the findings over rigid adherence to a single methodological approach.</w:t>
      </w:r>
    </w:p>
    <w:p w14:paraId="68ADE4BC" w14:textId="77777777" w:rsidR="00C27DBF" w:rsidRPr="00EB296A" w:rsidRDefault="00C27DBF" w:rsidP="00E67F91">
      <w:pPr>
        <w:pStyle w:val="a3"/>
        <w:spacing w:before="1" w:line="360" w:lineRule="auto"/>
        <w:ind w:left="720" w:right="879" w:firstLineChars="100" w:firstLine="240"/>
        <w:jc w:val="both"/>
      </w:pPr>
    </w:p>
    <w:p w14:paraId="2882B772" w14:textId="77777777" w:rsidR="00C27DBF" w:rsidRPr="00EB296A" w:rsidRDefault="00C27DBF" w:rsidP="00E67F91">
      <w:pPr>
        <w:pStyle w:val="a3"/>
        <w:spacing w:before="1" w:line="360" w:lineRule="auto"/>
        <w:ind w:left="720" w:right="879" w:firstLineChars="100" w:firstLine="240"/>
        <w:jc w:val="both"/>
      </w:pPr>
      <w:r w:rsidRPr="00EB296A">
        <w:t>Quantitative research is the primary research type employed in this study. Quantitative research involves the systematic collection and analysis of numerical data to identify patterns, test hypotheses, and make predictions. This study’s focus on developing and validating a mathematical model for V2V communication necessitates a quantitative approach. By collecting numerical data on variables such as automobile velocities, antenna spacing and direction, automobile moving direction, and carrier frequency, the study can quantify the statistical characteristics of the V2V channel in tunnel environments. This data-driven approach ensures objectivity and precision in evaluating the proposed model.</w:t>
      </w:r>
    </w:p>
    <w:p w14:paraId="39C468AE" w14:textId="77777777" w:rsidR="00C27DBF" w:rsidRPr="00EB296A" w:rsidRDefault="00C27DBF" w:rsidP="00E67F91">
      <w:pPr>
        <w:pStyle w:val="a3"/>
        <w:spacing w:before="1" w:line="360" w:lineRule="auto"/>
        <w:ind w:left="720" w:right="879" w:firstLineChars="100" w:firstLine="240"/>
        <w:jc w:val="both"/>
      </w:pPr>
    </w:p>
    <w:p w14:paraId="33364735" w14:textId="77777777" w:rsidR="00C27DBF" w:rsidRPr="00EB296A" w:rsidRDefault="00C27DBF" w:rsidP="00E67F91">
      <w:pPr>
        <w:pStyle w:val="a3"/>
        <w:spacing w:before="1" w:line="360" w:lineRule="auto"/>
        <w:ind w:left="720" w:right="879" w:firstLineChars="100" w:firstLine="240"/>
        <w:jc w:val="both"/>
      </w:pPr>
      <w:r w:rsidRPr="00EB296A">
        <w:t>The study identifies several key independent variables, including automobile velocities, antenna spacing and direction, automobile moving direction, and carrier frequency. These variables are manipulated and measured to understand their impact on the dependent variables. The dependent variables in this study are the statistical characteristics of the V2V channel in the tunnel environment, such as Doppler power spectral density (PSD) and space-time-frequency correlation function (STFCF). These characteristics are critical for evaluating the performance and reliability of the proposed channel model.</w:t>
      </w:r>
    </w:p>
    <w:p w14:paraId="4456829D" w14:textId="77777777" w:rsidR="00C27DBF" w:rsidRPr="00EB296A" w:rsidRDefault="00C27DBF" w:rsidP="00E67F91">
      <w:pPr>
        <w:pStyle w:val="a3"/>
        <w:spacing w:before="1" w:line="360" w:lineRule="auto"/>
        <w:ind w:left="720" w:right="879" w:firstLineChars="100" w:firstLine="240"/>
        <w:jc w:val="both"/>
      </w:pPr>
    </w:p>
    <w:p w14:paraId="5F049225" w14:textId="29647B9D" w:rsidR="00C27DBF" w:rsidRPr="00EB296A" w:rsidRDefault="00C27DBF" w:rsidP="00E67F91">
      <w:pPr>
        <w:pStyle w:val="a3"/>
        <w:spacing w:before="1" w:line="360" w:lineRule="auto"/>
        <w:ind w:left="720" w:right="879" w:firstLineChars="100" w:firstLine="240"/>
        <w:jc w:val="both"/>
      </w:pPr>
      <w:r w:rsidRPr="00EB296A">
        <w:lastRenderedPageBreak/>
        <w:t xml:space="preserve">This study does not lend itself to the use of null and alternative hypotheses, directional tests, or non-directional tests. Instead, the focus is on developing a robust model and validating it through empirical data and simulations. The absence of formal hypothesis testing does not diminish the rigor of the study; rather, it reflects the complexity and exploratory nature of </w:t>
      </w:r>
      <w:r w:rsidR="007A2F1D" w:rsidRPr="00EB296A">
        <w:t>modelling</w:t>
      </w:r>
      <w:r w:rsidRPr="00EB296A">
        <w:t xml:space="preserve"> and simulation research.</w:t>
      </w:r>
    </w:p>
    <w:p w14:paraId="4D677559" w14:textId="77777777" w:rsidR="00C27DBF" w:rsidRPr="00EB296A" w:rsidRDefault="00C27DBF" w:rsidP="00E67F91">
      <w:pPr>
        <w:pStyle w:val="a3"/>
        <w:spacing w:before="1" w:line="360" w:lineRule="auto"/>
        <w:ind w:left="720" w:right="879" w:firstLineChars="100" w:firstLine="240"/>
        <w:jc w:val="both"/>
      </w:pPr>
    </w:p>
    <w:p w14:paraId="4C32958C" w14:textId="0EE6EE89" w:rsidR="00C27DBF" w:rsidRDefault="00C27DBF" w:rsidP="00E67F91">
      <w:pPr>
        <w:pStyle w:val="a3"/>
        <w:spacing w:before="1" w:line="360" w:lineRule="auto"/>
        <w:ind w:left="720" w:right="879" w:firstLineChars="100" w:firstLine="240"/>
        <w:jc w:val="both"/>
      </w:pPr>
      <w:r w:rsidRPr="00EB296A">
        <w:t xml:space="preserve">The boundaries of this study are defined by its approach and environment. The research exclusively focuses on the GBSM and scattering cluster </w:t>
      </w:r>
      <w:r w:rsidR="007A2F1D" w:rsidRPr="00EB296A">
        <w:t>modelling</w:t>
      </w:r>
      <w:r w:rsidRPr="00EB296A">
        <w:t xml:space="preserve"> method within tunnel environments. This specificity ensures that the study can provide in-depth insights and detailed analysis of V2V communication in these particular settings. While this focus limits the generalizability of the findings to other environments, it enhances the relevance and applicability of the results to tunnel scenarios, which are currently underrepresented in existing research.</w:t>
      </w:r>
    </w:p>
    <w:p w14:paraId="4299F6C6" w14:textId="77777777" w:rsidR="00E67F91" w:rsidRPr="00EB296A" w:rsidRDefault="00E67F91" w:rsidP="00E67F91">
      <w:pPr>
        <w:pStyle w:val="a3"/>
        <w:spacing w:before="1" w:line="360" w:lineRule="auto"/>
        <w:ind w:left="720" w:right="879" w:firstLineChars="100" w:firstLine="240"/>
        <w:jc w:val="both"/>
      </w:pPr>
    </w:p>
    <w:p w14:paraId="77C82909" w14:textId="77777777" w:rsidR="00597582" w:rsidRPr="00EB296A" w:rsidRDefault="00597582" w:rsidP="00D83127">
      <w:pPr>
        <w:pStyle w:val="2"/>
        <w:numPr>
          <w:ilvl w:val="1"/>
          <w:numId w:val="29"/>
        </w:numPr>
        <w:tabs>
          <w:tab w:val="left" w:pos="1295"/>
          <w:tab w:val="left" w:pos="1296"/>
        </w:tabs>
        <w:spacing w:before="89" w:line="360" w:lineRule="auto"/>
        <w:ind w:left="1295"/>
      </w:pPr>
      <w:bookmarkStart w:id="43" w:name="_Toc175184308"/>
      <w:r w:rsidRPr="00EB296A">
        <w:t>EXPECTED RESEARCH RESULTS AND INNOVATIVE POINTS</w:t>
      </w:r>
      <w:bookmarkEnd w:id="43"/>
    </w:p>
    <w:p w14:paraId="66804AF9" w14:textId="77777777" w:rsidR="00932D02" w:rsidRPr="00EB296A" w:rsidRDefault="00932D02" w:rsidP="00D83127">
      <w:pPr>
        <w:pStyle w:val="a3"/>
        <w:spacing w:before="10" w:line="360" w:lineRule="auto"/>
        <w:rPr>
          <w:sz w:val="23"/>
        </w:rPr>
      </w:pPr>
      <w:bookmarkStart w:id="44" w:name="3.3_RESEARCH_DELIVERABLES"/>
      <w:bookmarkEnd w:id="44"/>
    </w:p>
    <w:p w14:paraId="2BC90681" w14:textId="62EBD634" w:rsidR="00180400" w:rsidRPr="00EB296A" w:rsidRDefault="00180400" w:rsidP="00E67F91">
      <w:pPr>
        <w:pStyle w:val="a3"/>
        <w:spacing w:line="360" w:lineRule="auto"/>
        <w:ind w:left="720" w:right="879" w:firstLineChars="100" w:firstLine="240"/>
        <w:jc w:val="both"/>
      </w:pPr>
      <w:r w:rsidRPr="00EB296A">
        <w:t>Expected research outcomes in this study include two parts. The primary expected outcome of this research is to propose a GBSM combined with scattering cluster channel model based on vehicle-to-vehicle communication in tunnel scenarios. Tunnel scenarios present unique challenges for wireless communication due to their confined spaces and reflective surfaces. By focusing on these specific environments, the proposed model will address the propagation characteristics unique to tunnels, including multipath fading and signal attenuation. The development of this model is anticipated to significantly enhance the accuracy and reliability of V2V communication systems in such challenging environments. The second anticipated outcome of the study is to complete a high-quality master's dissertation that encapsulates the methodology, findings, and implications of the study. The thesis will provide a detailed account of the research process, from the initial review of literature and problem statement to the development and validation of the GBSM combined with scattering cluster channel model. A high-quality dissertation will serve as a valuable academic resource for future research in the field and as a proof to the researcher’s expertise and contribution to the field of V2V communication.</w:t>
      </w:r>
    </w:p>
    <w:p w14:paraId="5A0B5475" w14:textId="77777777" w:rsidR="00180400" w:rsidRPr="00EB296A" w:rsidRDefault="00180400" w:rsidP="00E67F91">
      <w:pPr>
        <w:pStyle w:val="a3"/>
        <w:spacing w:line="360" w:lineRule="auto"/>
        <w:ind w:left="720" w:right="879" w:firstLineChars="100" w:firstLine="240"/>
        <w:jc w:val="both"/>
      </w:pPr>
    </w:p>
    <w:p w14:paraId="62C913C9" w14:textId="041C0484" w:rsidR="00932D02" w:rsidRDefault="00180400" w:rsidP="00E67F91">
      <w:pPr>
        <w:pStyle w:val="a3"/>
        <w:spacing w:line="360" w:lineRule="auto"/>
        <w:ind w:left="720" w:right="879" w:firstLineChars="100" w:firstLine="240"/>
        <w:jc w:val="both"/>
      </w:pPr>
      <w:r w:rsidRPr="00EB296A">
        <w:t xml:space="preserve">The innovation points in this report contain two aspects. The first innovative aspect is proposing a novel vehicle-to-vehicle communication channel model. Existing models are not </w:t>
      </w:r>
      <w:r w:rsidRPr="00EB296A">
        <w:lastRenderedPageBreak/>
        <w:t xml:space="preserve">enough to represent the unique propagation conditions found in specific tunnel environments. By introducing a new model that takes into account the specific characteristics of V2V communication in such scenarios, this research aims to fill the gap in the current literature. This new model will provide predictions of signal </w:t>
      </w:r>
      <w:proofErr w:type="spellStart"/>
      <w:r w:rsidRPr="00EB296A">
        <w:t>behavior</w:t>
      </w:r>
      <w:proofErr w:type="spellEnd"/>
      <w:r w:rsidRPr="00EB296A">
        <w:t>, which can be used to improve the design and performance of V2V communication systems. Another critical innovation of this research is the introduction of time-varying non-stationary processes into the channel model. Traditional models often assume stationary conditions, which do not adequately capture the dynamic nature of vehicular communication channels. By incorporating non-stationary processes, this research will better reflect the real-world conditions where vehicles are constantly moving, and channel characteristics are continuously changing. Additionally, the study will examine how various channel parameters, such as vehicle speed, tunnel geometry, and environmental factors, affect the channel model. This comprehensive analysis will provide deeper insights into the factors influencing V2V communication and inform the development of more robust and adaptive communication technologies.</w:t>
      </w:r>
    </w:p>
    <w:p w14:paraId="0BFDF353" w14:textId="77777777" w:rsidR="00E67F91" w:rsidRPr="00EB296A" w:rsidRDefault="00E67F91" w:rsidP="00E67F91">
      <w:pPr>
        <w:pStyle w:val="a3"/>
        <w:spacing w:line="360" w:lineRule="auto"/>
        <w:ind w:left="720" w:right="879" w:firstLineChars="100" w:firstLine="240"/>
        <w:jc w:val="both"/>
      </w:pPr>
    </w:p>
    <w:p w14:paraId="65205C68" w14:textId="69F8E1EC" w:rsidR="00180400" w:rsidRPr="00EB296A" w:rsidRDefault="00180400" w:rsidP="00D83127">
      <w:pPr>
        <w:pStyle w:val="2"/>
        <w:numPr>
          <w:ilvl w:val="1"/>
          <w:numId w:val="29"/>
        </w:numPr>
        <w:tabs>
          <w:tab w:val="left" w:pos="1295"/>
          <w:tab w:val="left" w:pos="1296"/>
        </w:tabs>
        <w:spacing w:before="89" w:line="360" w:lineRule="auto"/>
        <w:ind w:left="1295"/>
      </w:pPr>
      <w:bookmarkStart w:id="45" w:name="_Toc175184309"/>
      <w:r w:rsidRPr="00EB296A">
        <w:t>GANTT CHART FOR PROJECT PLAN</w:t>
      </w:r>
      <w:bookmarkEnd w:id="45"/>
    </w:p>
    <w:p w14:paraId="1F78C8D3" w14:textId="77777777" w:rsidR="00180400" w:rsidRPr="00EB296A" w:rsidRDefault="00180400" w:rsidP="00D83127">
      <w:pPr>
        <w:pStyle w:val="a3"/>
        <w:spacing w:line="360" w:lineRule="auto"/>
        <w:ind w:left="720" w:right="879" w:firstLineChars="100" w:firstLine="240"/>
        <w:jc w:val="both"/>
      </w:pPr>
    </w:p>
    <w:p w14:paraId="30A1DC93" w14:textId="506AB34E" w:rsidR="00180400" w:rsidRPr="00EB296A" w:rsidRDefault="00180400" w:rsidP="00E67F91">
      <w:pPr>
        <w:pStyle w:val="a3"/>
        <w:spacing w:line="360" w:lineRule="auto"/>
        <w:ind w:left="720" w:right="879" w:firstLineChars="100" w:firstLine="240"/>
        <w:jc w:val="both"/>
      </w:pPr>
      <w:r w:rsidRPr="00EB296A">
        <w:t>The project timeline is structured to ensure a systematic and organised approach to the research activities, aligning with key deadlines. The due date for the final submission for the master’s project is scheduled on the 28</w:t>
      </w:r>
      <w:r w:rsidRPr="00EB296A">
        <w:rPr>
          <w:vertAlign w:val="superscript"/>
        </w:rPr>
        <w:t>th</w:t>
      </w:r>
      <w:r w:rsidRPr="00EB296A">
        <w:t xml:space="preserve"> of August in 2024. This schedule allows for adequate time to conduct thorough research, analyse findings, and prepare the necessary documentation and presentations.</w:t>
      </w:r>
    </w:p>
    <w:p w14:paraId="7EC4C8E7" w14:textId="77777777" w:rsidR="002D56F9" w:rsidRPr="00EB296A" w:rsidRDefault="002D56F9" w:rsidP="00E67F91">
      <w:pPr>
        <w:pStyle w:val="a3"/>
        <w:spacing w:line="360" w:lineRule="auto"/>
        <w:ind w:left="720" w:right="879" w:firstLineChars="100" w:firstLine="240"/>
        <w:jc w:val="both"/>
      </w:pPr>
    </w:p>
    <w:p w14:paraId="0E23AC92" w14:textId="3DD9F075" w:rsidR="00180400" w:rsidRPr="00EB296A" w:rsidRDefault="00180400" w:rsidP="00E67F91">
      <w:pPr>
        <w:pStyle w:val="a3"/>
        <w:spacing w:line="360" w:lineRule="auto"/>
        <w:ind w:left="720" w:right="879" w:firstLineChars="100" w:firstLine="240"/>
        <w:jc w:val="both"/>
      </w:pPr>
      <w:r w:rsidRPr="00EB296A">
        <w:t xml:space="preserve">The Gantt Chart for the project is shown in </w:t>
      </w:r>
      <w:r w:rsidRPr="00EB296A">
        <w:fldChar w:fldCharType="begin"/>
      </w:r>
      <w:r w:rsidRPr="00EB296A">
        <w:instrText xml:space="preserve"> REF _Ref172411129 \h  \* MERGEFORMAT </w:instrText>
      </w:r>
      <w:r w:rsidRPr="00EB296A">
        <w:fldChar w:fldCharType="separate"/>
      </w:r>
      <w:r w:rsidR="00D83127" w:rsidRPr="00D02085">
        <w:t>Fig. 2</w:t>
      </w:r>
      <w:r w:rsidRPr="00EB296A">
        <w:fldChar w:fldCharType="end"/>
      </w:r>
      <w:r w:rsidRPr="00EB296A">
        <w:t>. It visually represents the project timeline, highlighting the start and end dates for each phase of the research</w:t>
      </w:r>
      <w:r w:rsidR="001B482D" w:rsidRPr="00EB296A">
        <w:t xml:space="preserve"> </w:t>
      </w:r>
      <w:r w:rsidR="001B482D" w:rsidRPr="00EB296A">
        <w:fldChar w:fldCharType="begin"/>
      </w:r>
      <w:r w:rsidR="00057523" w:rsidRPr="00EB296A">
        <w:instrText xml:space="preserve"> ADDIN ZOTERO_ITEM CSL_CITATION {"citationID":"uh4OJe6o","properties":{"formattedCitation":"[62]","plainCitation":"[62]","noteIndex":0},"citationItems":[{"id":470,"uris":["http://zotero.org/users/local/SfwLnBLF/items/RTEZLZ6T"],"itemData":{"id":470,"type":"article-journal","abstract":"With the proliferation of micro-computer based project management packages Gantt Charts have enjoyed a revival. Although Henry L. Gantt is recognized as their developer their origins and provenance are less well known. The focus of this paper is to describe their development and history; and review contemporary uses and future prospects.","source":"ResearchGate","title":"Gantt Charts: A Centenary Appreciation","title-short":"Gantt Charts","author":[{"family":"James","given":"Dr"},{"family":"Wilson","given":"James"}],"issued":{"date-parts":[["2000",3,7]]}}}],"schema":"https://github.com/citation-style-language/schema/raw/master/csl-citation.json"} </w:instrText>
      </w:r>
      <w:r w:rsidR="001B482D" w:rsidRPr="00EB296A">
        <w:fldChar w:fldCharType="separate"/>
      </w:r>
      <w:r w:rsidR="00057523" w:rsidRPr="00EB296A">
        <w:t>[62]</w:t>
      </w:r>
      <w:r w:rsidR="001B482D" w:rsidRPr="00EB296A">
        <w:fldChar w:fldCharType="end"/>
      </w:r>
      <w:r w:rsidRPr="00EB296A">
        <w:t>. This chart serves as a roadmap, ensuring that each task is completed within its designated timeframe, and providing a clear overview of the project’s progress. Key milestones such as the final thesis submission are marked prominently, helping to keep the project on track and ensuring timely completion.</w:t>
      </w:r>
    </w:p>
    <w:p w14:paraId="298BA3F1" w14:textId="74BE1CD5" w:rsidR="00180400" w:rsidRPr="00EB296A" w:rsidRDefault="00180400" w:rsidP="00E67F91">
      <w:pPr>
        <w:pStyle w:val="a3"/>
        <w:spacing w:line="360" w:lineRule="auto"/>
        <w:jc w:val="center"/>
      </w:pPr>
      <w:r w:rsidRPr="0087672F">
        <w:rPr>
          <w:rFonts w:eastAsia="等线"/>
          <w:noProof/>
        </w:rPr>
        <w:lastRenderedPageBreak/>
        <w:drawing>
          <wp:inline distT="0" distB="0" distL="0" distR="0" wp14:anchorId="216388CB" wp14:editId="76E9A499">
            <wp:extent cx="5669280" cy="2425743"/>
            <wp:effectExtent l="0" t="0" r="7620" b="0"/>
            <wp:docPr id="18090605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40975" name="图片 17940409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02781" cy="2440077"/>
                    </a:xfrm>
                    <a:prstGeom prst="rect">
                      <a:avLst/>
                    </a:prstGeom>
                  </pic:spPr>
                </pic:pic>
              </a:graphicData>
            </a:graphic>
          </wp:inline>
        </w:drawing>
      </w:r>
    </w:p>
    <w:p w14:paraId="1936517F" w14:textId="76B8A6B8" w:rsidR="00180400" w:rsidRPr="00EB296A" w:rsidRDefault="00180400" w:rsidP="00D83127">
      <w:pPr>
        <w:pStyle w:val="ad"/>
        <w:spacing w:line="360" w:lineRule="auto"/>
        <w:jc w:val="center"/>
        <w:rPr>
          <w:i w:val="0"/>
          <w:iCs w:val="0"/>
          <w:color w:val="auto"/>
          <w:sz w:val="20"/>
          <w:szCs w:val="20"/>
        </w:rPr>
      </w:pPr>
      <w:bookmarkStart w:id="46" w:name="_Ref172411129"/>
      <w:bookmarkStart w:id="47" w:name="_Toc175184333"/>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w:t>
      </w:r>
      <w:r w:rsidRPr="00EB296A">
        <w:rPr>
          <w:i w:val="0"/>
          <w:iCs w:val="0"/>
          <w:color w:val="auto"/>
          <w:sz w:val="20"/>
          <w:szCs w:val="20"/>
        </w:rPr>
        <w:fldChar w:fldCharType="end"/>
      </w:r>
      <w:bookmarkEnd w:id="46"/>
      <w:r w:rsidRPr="00EB296A">
        <w:rPr>
          <w:i w:val="0"/>
          <w:iCs w:val="0"/>
          <w:color w:val="auto"/>
          <w:sz w:val="20"/>
          <w:szCs w:val="20"/>
        </w:rPr>
        <w:t>. Gantt Chart for the study</w:t>
      </w:r>
      <w:bookmarkEnd w:id="47"/>
    </w:p>
    <w:p w14:paraId="57090459" w14:textId="77777777" w:rsidR="00932D02" w:rsidRPr="00EB296A" w:rsidRDefault="00932D02" w:rsidP="00D83127">
      <w:pPr>
        <w:pStyle w:val="a3"/>
        <w:spacing w:line="360" w:lineRule="auto"/>
        <w:rPr>
          <w:sz w:val="26"/>
        </w:rPr>
      </w:pPr>
    </w:p>
    <w:p w14:paraId="0FF8AD9E" w14:textId="28B9BCC9" w:rsidR="00932D02" w:rsidRPr="00EB296A" w:rsidRDefault="00897263" w:rsidP="00D83127">
      <w:pPr>
        <w:pStyle w:val="2"/>
        <w:numPr>
          <w:ilvl w:val="1"/>
          <w:numId w:val="29"/>
        </w:numPr>
        <w:tabs>
          <w:tab w:val="left" w:pos="1295"/>
          <w:tab w:val="left" w:pos="1296"/>
        </w:tabs>
        <w:spacing w:before="156" w:line="360" w:lineRule="auto"/>
        <w:ind w:left="1298" w:hanging="578"/>
      </w:pPr>
      <w:bookmarkStart w:id="48" w:name="3.4_CONCLUSION"/>
      <w:bookmarkStart w:id="49" w:name="_Toc175184310"/>
      <w:bookmarkEnd w:id="48"/>
      <w:r w:rsidRPr="00EB296A">
        <w:t xml:space="preserve">GBSM AND SCATTERING CLUSTER MODEL IN V2V </w:t>
      </w:r>
      <w:r w:rsidR="007804BF" w:rsidRPr="00EB296A">
        <w:t>TUNNEL</w:t>
      </w:r>
      <w:r w:rsidRPr="00EB296A">
        <w:t xml:space="preserve"> ENVIRONMENTS</w:t>
      </w:r>
      <w:bookmarkEnd w:id="49"/>
    </w:p>
    <w:p w14:paraId="52292D5C" w14:textId="77777777" w:rsidR="00932D02" w:rsidRPr="00EB296A" w:rsidRDefault="00932D02" w:rsidP="00D83127">
      <w:pPr>
        <w:pStyle w:val="a3"/>
        <w:spacing w:line="360" w:lineRule="auto"/>
        <w:rPr>
          <w:sz w:val="30"/>
        </w:rPr>
      </w:pPr>
    </w:p>
    <w:p w14:paraId="2BFADD2F" w14:textId="4DD1A4EC" w:rsidR="007804BF" w:rsidRPr="00EB296A" w:rsidRDefault="007804BF" w:rsidP="00E67F91">
      <w:pPr>
        <w:pStyle w:val="a3"/>
        <w:spacing w:line="360" w:lineRule="auto"/>
        <w:ind w:left="720" w:right="873" w:firstLineChars="100" w:firstLine="240"/>
        <w:jc w:val="both"/>
      </w:pPr>
      <w:r w:rsidRPr="00EB296A">
        <w:t xml:space="preserve">In this section, Geometry-Based Stochastic Model and scattering cluster model will be introduced </w:t>
      </w:r>
      <w:r w:rsidR="00D56CA2" w:rsidRPr="00EB296A">
        <w:t xml:space="preserve">and analysed </w:t>
      </w:r>
      <w:r w:rsidRPr="00EB296A">
        <w:t>in the context of V2V tunnel scenarios</w:t>
      </w:r>
      <w:r w:rsidR="00E32FC6" w:rsidRPr="00EB296A">
        <w:t xml:space="preserve"> in wireless communication area</w:t>
      </w:r>
      <w:r w:rsidRPr="00EB296A">
        <w:t>.</w:t>
      </w:r>
    </w:p>
    <w:p w14:paraId="4FBB967F" w14:textId="77777777" w:rsidR="00924DE4" w:rsidRPr="00EB296A" w:rsidRDefault="00924DE4" w:rsidP="00D83127">
      <w:pPr>
        <w:pStyle w:val="a3"/>
        <w:spacing w:line="360" w:lineRule="auto"/>
        <w:ind w:left="720" w:right="873" w:firstLineChars="100" w:firstLine="240"/>
        <w:jc w:val="both"/>
      </w:pPr>
    </w:p>
    <w:p w14:paraId="1EEE6310" w14:textId="0AE6F36D" w:rsidR="00E32FC6" w:rsidRPr="00EB296A" w:rsidRDefault="00E32FC6" w:rsidP="00D83127">
      <w:pPr>
        <w:pStyle w:val="3"/>
        <w:spacing w:line="360" w:lineRule="auto"/>
      </w:pPr>
      <w:bookmarkStart w:id="50" w:name="_Toc175184311"/>
      <w:r w:rsidRPr="00EB296A">
        <w:rPr>
          <w:b w:val="0"/>
          <w:bCs w:val="0"/>
        </w:rPr>
        <w:t>3.5.1 GEOMETRY-BASED STOCHASTIC MODEL (GBSM)</w:t>
      </w:r>
      <w:bookmarkEnd w:id="50"/>
      <w:r w:rsidRPr="00EB296A">
        <w:rPr>
          <w:b w:val="0"/>
          <w:bCs w:val="0"/>
        </w:rPr>
        <w:t xml:space="preserve"> </w:t>
      </w:r>
    </w:p>
    <w:p w14:paraId="5134C1E1" w14:textId="77777777" w:rsidR="00924DE4" w:rsidRPr="00EB296A" w:rsidRDefault="00924DE4" w:rsidP="00D83127">
      <w:pPr>
        <w:pStyle w:val="a3"/>
        <w:spacing w:line="360" w:lineRule="auto"/>
        <w:ind w:left="720" w:right="873" w:firstLineChars="100" w:firstLine="240"/>
        <w:jc w:val="both"/>
      </w:pPr>
    </w:p>
    <w:p w14:paraId="178570AE" w14:textId="7D92B06C" w:rsidR="00897263" w:rsidRPr="00EB296A" w:rsidRDefault="00897263" w:rsidP="00E67F91">
      <w:pPr>
        <w:pStyle w:val="a3"/>
        <w:spacing w:line="360" w:lineRule="auto"/>
        <w:ind w:left="720" w:right="873" w:firstLineChars="100" w:firstLine="240"/>
        <w:jc w:val="both"/>
      </w:pPr>
      <w:r w:rsidRPr="00EB296A">
        <w:t xml:space="preserve">The </w:t>
      </w:r>
      <w:proofErr w:type="gramStart"/>
      <w:r w:rsidRPr="00EB296A">
        <w:t>Geometry</w:t>
      </w:r>
      <w:proofErr w:type="gramEnd"/>
      <w:r w:rsidRPr="00EB296A">
        <w:t xml:space="preserve">-Based Stochastic Model (GBSM) is a sophisticated approach to channel </w:t>
      </w:r>
      <w:r w:rsidR="007A2F1D" w:rsidRPr="00EB296A">
        <w:t>modelling</w:t>
      </w:r>
      <w:r w:rsidRPr="00EB296A">
        <w:t xml:space="preserve"> that incorporates the geometric layout of the propagation environment along with stochastic elements to accurately represent the variability and unpredictability of wireless channels. In the context of Vehicle-to-Vehicle (V2V) communication, especially in tunnel environments, GBSM plays a crucial role due to the unique and complex propagation characteristics encountered.</w:t>
      </w:r>
      <w:r w:rsidR="00A70544" w:rsidRPr="00EB296A">
        <w:t xml:space="preserve"> A typical 3D GBSM geometric model in a vehicle-to-vehicle communication environment </w:t>
      </w:r>
      <w:r w:rsidR="00294C66" w:rsidRPr="00EB296A">
        <w:fldChar w:fldCharType="begin"/>
      </w:r>
      <w:r w:rsidR="00057523" w:rsidRPr="00EB296A">
        <w:instrText xml:space="preserve"> ADDIN ZOTERO_ITEM CSL_CITATION {"citationID":"MYfIBJ0Z","properties":{"formattedCitation":"[63]","plainCitation":"[63]","noteIndex":0},"citationItems":[{"id":365,"uris":["http://zotero.org/users/local/SfwLnBLF/items/MT697CXX"],"itemData":{"id":365,"type":"article-journal","container-title":"IEEE Antennas and Wireless Propagation Letters","DOI":"10.1109/LAWP.2017.2720469","ISSN":"1548-5757","journalAbbreviation":"IEEE Antennas and Wireless Propagation Letters","page":"2392-2395","title":"Statistical Characterization of a 3-D Propagation Model for V2V Channels in Rectangular Tunnels","volume":"16","author":[{"literal":"N. Avazov"},{"literal":"S. M. R. Islam"},{"literal":"D. Park"},{"literal":"K. S. Kwak"}],"issued":{"date-parts":[["2017"]]}}}],"schema":"https://github.com/citation-style-language/schema/raw/master/csl-citation.json"} </w:instrText>
      </w:r>
      <w:r w:rsidR="00294C66" w:rsidRPr="00EB296A">
        <w:fldChar w:fldCharType="separate"/>
      </w:r>
      <w:r w:rsidR="00057523" w:rsidRPr="00EB296A">
        <w:t>[63]</w:t>
      </w:r>
      <w:r w:rsidR="00294C66" w:rsidRPr="00EB296A">
        <w:fldChar w:fldCharType="end"/>
      </w:r>
      <w:r w:rsidR="00294C66" w:rsidRPr="00EB296A">
        <w:t xml:space="preserve"> </w:t>
      </w:r>
      <w:r w:rsidR="00A70544" w:rsidRPr="00EB296A">
        <w:t xml:space="preserve">is shown in </w:t>
      </w:r>
      <w:r w:rsidR="00A70544" w:rsidRPr="00EB296A">
        <w:fldChar w:fldCharType="begin"/>
      </w:r>
      <w:r w:rsidR="00A70544" w:rsidRPr="00EB296A">
        <w:instrText xml:space="preserve"> REF _Ref172497237 \h </w:instrText>
      </w:r>
      <w:r w:rsidR="005236C0" w:rsidRPr="00EB296A">
        <w:instrText xml:space="preserve"> \* MERGEFORMAT </w:instrText>
      </w:r>
      <w:r w:rsidR="00A70544" w:rsidRPr="00EB296A">
        <w:fldChar w:fldCharType="separate"/>
      </w:r>
      <w:r w:rsidR="00D83127" w:rsidRPr="00D02085">
        <w:t xml:space="preserve">Fig. </w:t>
      </w:r>
      <w:r w:rsidR="00D83127" w:rsidRPr="00D02085">
        <w:rPr>
          <w:i/>
          <w:iCs/>
        </w:rPr>
        <w:t>3</w:t>
      </w:r>
      <w:r w:rsidR="00A70544" w:rsidRPr="00EB296A">
        <w:fldChar w:fldCharType="end"/>
      </w:r>
      <w:r w:rsidR="00A70544" w:rsidRPr="00EB296A">
        <w:t>.</w:t>
      </w:r>
    </w:p>
    <w:p w14:paraId="2D27EBA1" w14:textId="77777777" w:rsidR="00A70544" w:rsidRPr="00EB296A" w:rsidRDefault="00A70544" w:rsidP="00D83127">
      <w:pPr>
        <w:autoSpaceDE/>
        <w:autoSpaceDN/>
        <w:spacing w:line="360" w:lineRule="auto"/>
        <w:ind w:firstLineChars="100" w:firstLine="210"/>
        <w:jc w:val="center"/>
        <w:rPr>
          <w:rFonts w:eastAsia="宋体"/>
          <w:kern w:val="2"/>
          <w:sz w:val="24"/>
          <w:szCs w:val="24"/>
          <w:lang w:eastAsia="zh-CN"/>
        </w:rPr>
      </w:pPr>
      <w:r w:rsidRPr="0087672F">
        <w:rPr>
          <w:rFonts w:eastAsia="宋体"/>
          <w:noProof/>
          <w:kern w:val="2"/>
          <w:sz w:val="21"/>
          <w:szCs w:val="20"/>
          <w:lang w:eastAsia="zh-CN"/>
        </w:rPr>
        <w:lastRenderedPageBreak/>
        <w:drawing>
          <wp:inline distT="0" distB="0" distL="0" distR="0" wp14:anchorId="361061F9" wp14:editId="38CBA0EE">
            <wp:extent cx="4229100" cy="1676400"/>
            <wp:effectExtent l="0" t="0" r="0" b="0"/>
            <wp:docPr id="27920648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29100" cy="1676400"/>
                    </a:xfrm>
                    <a:prstGeom prst="rect">
                      <a:avLst/>
                    </a:prstGeom>
                    <a:noFill/>
                    <a:ln>
                      <a:noFill/>
                    </a:ln>
                  </pic:spPr>
                </pic:pic>
              </a:graphicData>
            </a:graphic>
          </wp:inline>
        </w:drawing>
      </w:r>
    </w:p>
    <w:p w14:paraId="6F87568D" w14:textId="088B2C84" w:rsidR="00A70544" w:rsidRPr="00EB296A" w:rsidRDefault="00A70544" w:rsidP="00E67F91">
      <w:pPr>
        <w:pStyle w:val="ad"/>
        <w:spacing w:after="0" w:line="360" w:lineRule="auto"/>
        <w:jc w:val="center"/>
        <w:rPr>
          <w:color w:val="auto"/>
          <w:sz w:val="20"/>
          <w:szCs w:val="20"/>
        </w:rPr>
      </w:pPr>
      <w:bookmarkStart w:id="51" w:name="_Ref172497237"/>
      <w:bookmarkStart w:id="52" w:name="_Toc175184334"/>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3</w:t>
      </w:r>
      <w:r w:rsidRPr="00EB296A">
        <w:rPr>
          <w:i w:val="0"/>
          <w:iCs w:val="0"/>
          <w:color w:val="auto"/>
          <w:sz w:val="20"/>
          <w:szCs w:val="20"/>
        </w:rPr>
        <w:fldChar w:fldCharType="end"/>
      </w:r>
      <w:bookmarkEnd w:id="51"/>
      <w:r w:rsidRPr="00EB296A">
        <w:rPr>
          <w:i w:val="0"/>
          <w:iCs w:val="0"/>
          <w:color w:val="auto"/>
          <w:sz w:val="20"/>
          <w:szCs w:val="20"/>
        </w:rPr>
        <w:t>. A 3D GBSM model of a tunnel entrance scene</w:t>
      </w:r>
      <w:bookmarkEnd w:id="52"/>
    </w:p>
    <w:p w14:paraId="6A574EE3" w14:textId="77777777" w:rsidR="002B5A96" w:rsidRPr="00EB296A" w:rsidRDefault="002B5A96" w:rsidP="00E67F91">
      <w:pPr>
        <w:pStyle w:val="a3"/>
        <w:spacing w:line="360" w:lineRule="auto"/>
        <w:ind w:left="720" w:right="873" w:firstLineChars="100" w:firstLine="240"/>
        <w:jc w:val="both"/>
      </w:pPr>
    </w:p>
    <w:p w14:paraId="33341FA9" w14:textId="27B25268" w:rsidR="00897263" w:rsidRPr="00EB296A" w:rsidRDefault="00897263" w:rsidP="00E67F91">
      <w:pPr>
        <w:pStyle w:val="a3"/>
        <w:spacing w:line="360" w:lineRule="auto"/>
        <w:ind w:left="720" w:right="873" w:firstLineChars="100" w:firstLine="240"/>
        <w:jc w:val="both"/>
      </w:pPr>
      <w:r w:rsidRPr="00EB296A">
        <w:t xml:space="preserve">GBSM leverages the actual spatial distribution of scatterers, transmitters, and receivers to simulate the multipath propagation phenomena. It combines deterministic geometry-based </w:t>
      </w:r>
      <w:r w:rsidR="007A2F1D" w:rsidRPr="00EB296A">
        <w:t>modelling</w:t>
      </w:r>
      <w:r w:rsidRPr="00EB296A">
        <w:t xml:space="preserve"> with stochastic processes to capture the random nature of the communication channel. This hybrid approach allows for a more realistic representation of the channel, as it accounts for both the physical layout of the environment and the inherent randomness in signal propagation.</w:t>
      </w:r>
      <w:r w:rsidR="002B5A96" w:rsidRPr="00EB296A">
        <w:t xml:space="preserve"> </w:t>
      </w:r>
      <w:r w:rsidRPr="00EB296A">
        <w:t>Key elements of GBSM in V2V communication include:</w:t>
      </w:r>
      <w:r w:rsidR="00D56CA2" w:rsidRPr="00EB296A">
        <w:t xml:space="preserve"> 1. </w:t>
      </w:r>
      <w:r w:rsidRPr="00EB296A">
        <w:t xml:space="preserve">Scatterer </w:t>
      </w:r>
      <w:r w:rsidR="00D56CA2" w:rsidRPr="00EB296A">
        <w:t>d</w:t>
      </w:r>
      <w:r w:rsidRPr="00EB296A">
        <w:t>istribution: The model includes various scatterers such as vehicles, tunnel walls, and other obstacles that reflect, diffract, and scatter the transmitted signals.</w:t>
      </w:r>
      <w:r w:rsidR="00D56CA2" w:rsidRPr="00EB296A">
        <w:t xml:space="preserve"> 2. </w:t>
      </w:r>
      <w:r w:rsidRPr="00EB296A">
        <w:t xml:space="preserve">Vehicle </w:t>
      </w:r>
      <w:r w:rsidR="00D56CA2" w:rsidRPr="00EB296A">
        <w:t>d</w:t>
      </w:r>
      <w:r w:rsidRPr="00EB296A">
        <w:t>ynamics: It considers the relative motion of the vehicles, which affects the Doppler shifts and time-variant nature of the channel.</w:t>
      </w:r>
      <w:r w:rsidR="00D56CA2" w:rsidRPr="00EB296A">
        <w:t xml:space="preserve"> 3.</w:t>
      </w:r>
      <w:r w:rsidRPr="00EB296A">
        <w:t xml:space="preserve">Antenna </w:t>
      </w:r>
      <w:r w:rsidR="00D56CA2" w:rsidRPr="00EB296A">
        <w:t>c</w:t>
      </w:r>
      <w:r w:rsidRPr="00EB296A">
        <w:t>haracteristics: The placement, orientation, and radiation patterns of the antennas on the vehicles are incorporated into the model.</w:t>
      </w:r>
    </w:p>
    <w:p w14:paraId="60E739F9" w14:textId="77777777" w:rsidR="00924DE4" w:rsidRPr="00EB296A" w:rsidRDefault="00924DE4" w:rsidP="00D83127">
      <w:pPr>
        <w:pStyle w:val="a3"/>
        <w:spacing w:line="360" w:lineRule="auto"/>
        <w:ind w:left="720" w:right="873" w:firstLineChars="100" w:firstLine="240"/>
        <w:jc w:val="both"/>
      </w:pPr>
    </w:p>
    <w:p w14:paraId="5DEF0D18" w14:textId="359E5507" w:rsidR="00E32FC6" w:rsidRPr="00EB296A" w:rsidRDefault="00E32FC6" w:rsidP="00D83127">
      <w:pPr>
        <w:pStyle w:val="3"/>
        <w:spacing w:line="360" w:lineRule="auto"/>
      </w:pPr>
      <w:bookmarkStart w:id="53" w:name="_Toc175184312"/>
      <w:r w:rsidRPr="00EB296A">
        <w:rPr>
          <w:b w:val="0"/>
          <w:bCs w:val="0"/>
        </w:rPr>
        <w:t>3.5.2 SCATTERING CLUSTER MODEL</w:t>
      </w:r>
      <w:bookmarkEnd w:id="53"/>
    </w:p>
    <w:p w14:paraId="274CFF3A" w14:textId="77777777" w:rsidR="00924DE4" w:rsidRPr="00EB296A" w:rsidRDefault="00924DE4" w:rsidP="00D83127">
      <w:pPr>
        <w:pStyle w:val="a3"/>
        <w:spacing w:line="360" w:lineRule="auto"/>
        <w:ind w:left="720" w:right="873" w:firstLineChars="100" w:firstLine="240"/>
        <w:jc w:val="both"/>
      </w:pPr>
    </w:p>
    <w:p w14:paraId="72B67C5D" w14:textId="7F871E16" w:rsidR="00897263" w:rsidRPr="00EB296A" w:rsidRDefault="00897263" w:rsidP="00E67F91">
      <w:pPr>
        <w:pStyle w:val="a3"/>
        <w:spacing w:line="360" w:lineRule="auto"/>
        <w:ind w:left="720" w:right="873" w:firstLineChars="100" w:firstLine="240"/>
        <w:jc w:val="both"/>
      </w:pPr>
      <w:r w:rsidRPr="00EB296A">
        <w:t>The Scattering Cluster Model is an extension of traditional stochastic channel models that groups scatterers into clusters based on their spatial and temporal characteristics. In V2V communication, especially within tunnels, scattering clusters are highly relevant due to the presence of multiple reflecting surfaces and objects that create distinct multipath clusters.</w:t>
      </w:r>
      <w:r w:rsidR="00294C66" w:rsidRPr="00EB296A">
        <w:t xml:space="preserve"> A typical GBSM model containing scattering clusters in the vehicular communication environment </w:t>
      </w:r>
      <w:r w:rsidR="00294C66" w:rsidRPr="00EB296A">
        <w:fldChar w:fldCharType="begin"/>
      </w:r>
      <w:r w:rsidR="00057523" w:rsidRPr="00EB296A">
        <w:instrText xml:space="preserve"> ADDIN ZOTERO_ITEM CSL_CITATION {"citationID":"dYbXJbyf","properties":{"formattedCitation":"[64]","plainCitation":"[64]","noteIndex":0},"citationItems":[{"id":374,"uris":["http://zotero.org/users/local/SfwLnBLF/items/6T5V6FZM"],"itemData":{"id":374,"type":"paper-conference","container-title":"2021 IEEE 4th International Conference on Electronic Information and Communication Technology (ICEICT)","DOI":"10.1109/ICEICT53123.2021.9531211","event-title":"2021 IEEE 4th International Conference on Electronic Information and Communication Technology (ICEICT)","note":"journalAbbreviation: 2021 IEEE 4th International Conference on Electronic Information and Communication Technology (ICEICT)","page":"572-576","title":"The Impact of Obstruction by Vehicle on in-Tunnel Wireless Propagation Channel","author":[{"literal":"J. Song"},{"literal":"W. Wang"},{"literal":"R. Ibrahim"}],"issued":{"date-parts":[["2021",8,18]]}}}],"schema":"https://github.com/citation-style-language/schema/raw/master/csl-citation.json"} </w:instrText>
      </w:r>
      <w:r w:rsidR="00294C66" w:rsidRPr="00EB296A">
        <w:fldChar w:fldCharType="separate"/>
      </w:r>
      <w:r w:rsidR="00057523" w:rsidRPr="00EB296A">
        <w:t>[64]</w:t>
      </w:r>
      <w:r w:rsidR="00294C66" w:rsidRPr="00EB296A">
        <w:fldChar w:fldCharType="end"/>
      </w:r>
      <w:r w:rsidR="00294C66" w:rsidRPr="00EB296A">
        <w:t xml:space="preserve"> is shown in </w:t>
      </w:r>
      <w:r w:rsidR="00294C66" w:rsidRPr="00EB296A">
        <w:fldChar w:fldCharType="begin"/>
      </w:r>
      <w:r w:rsidR="00294C66" w:rsidRPr="00EB296A">
        <w:instrText xml:space="preserve"> REF _Ref172497521 \h  \* MERGEFORMAT </w:instrText>
      </w:r>
      <w:r w:rsidR="00294C66" w:rsidRPr="00EB296A">
        <w:fldChar w:fldCharType="separate"/>
      </w:r>
      <w:r w:rsidR="00D83127" w:rsidRPr="00D02085">
        <w:t>Fig. 4</w:t>
      </w:r>
      <w:r w:rsidR="00294C66" w:rsidRPr="00EB296A">
        <w:fldChar w:fldCharType="end"/>
      </w:r>
      <w:r w:rsidR="00294C66" w:rsidRPr="00EB296A">
        <w:t>.</w:t>
      </w:r>
    </w:p>
    <w:p w14:paraId="40AFF91D" w14:textId="77777777" w:rsidR="00294C66" w:rsidRPr="00EB296A" w:rsidRDefault="00294C66" w:rsidP="00D83127">
      <w:pPr>
        <w:autoSpaceDE/>
        <w:autoSpaceDN/>
        <w:spacing w:line="360" w:lineRule="auto"/>
        <w:ind w:firstLineChars="100" w:firstLine="210"/>
        <w:jc w:val="center"/>
        <w:rPr>
          <w:rFonts w:eastAsia="等线"/>
          <w:kern w:val="2"/>
          <w:sz w:val="24"/>
          <w:szCs w:val="24"/>
          <w:lang w:eastAsia="zh-CN"/>
        </w:rPr>
      </w:pPr>
      <w:r w:rsidRPr="0087672F">
        <w:rPr>
          <w:rFonts w:eastAsia="宋体"/>
          <w:noProof/>
          <w:kern w:val="2"/>
          <w:sz w:val="21"/>
          <w:szCs w:val="20"/>
          <w:lang w:eastAsia="zh-CN"/>
        </w:rPr>
        <w:lastRenderedPageBreak/>
        <w:drawing>
          <wp:inline distT="0" distB="0" distL="0" distR="0" wp14:anchorId="781C72AF" wp14:editId="76689F6D">
            <wp:extent cx="4229100" cy="1676400"/>
            <wp:effectExtent l="0" t="0" r="0" b="0"/>
            <wp:docPr id="1683202193"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9100" cy="1676400"/>
                    </a:xfrm>
                    <a:prstGeom prst="rect">
                      <a:avLst/>
                    </a:prstGeom>
                    <a:noFill/>
                    <a:ln>
                      <a:noFill/>
                    </a:ln>
                  </pic:spPr>
                </pic:pic>
              </a:graphicData>
            </a:graphic>
          </wp:inline>
        </w:drawing>
      </w:r>
    </w:p>
    <w:p w14:paraId="39F49C49" w14:textId="6685E009" w:rsidR="00294C66" w:rsidRPr="00EB296A" w:rsidRDefault="00294C66" w:rsidP="00E67F91">
      <w:pPr>
        <w:pStyle w:val="ad"/>
        <w:spacing w:after="0" w:line="360" w:lineRule="auto"/>
        <w:jc w:val="center"/>
        <w:rPr>
          <w:color w:val="auto"/>
          <w:sz w:val="20"/>
          <w:szCs w:val="20"/>
        </w:rPr>
      </w:pPr>
      <w:bookmarkStart w:id="54" w:name="_Ref172497521"/>
      <w:bookmarkStart w:id="55" w:name="_Toc175184335"/>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4</w:t>
      </w:r>
      <w:r w:rsidRPr="00EB296A">
        <w:rPr>
          <w:i w:val="0"/>
          <w:iCs w:val="0"/>
          <w:color w:val="auto"/>
          <w:sz w:val="20"/>
          <w:szCs w:val="20"/>
        </w:rPr>
        <w:fldChar w:fldCharType="end"/>
      </w:r>
      <w:bookmarkEnd w:id="54"/>
      <w:r w:rsidRPr="00EB296A">
        <w:rPr>
          <w:i w:val="0"/>
          <w:iCs w:val="0"/>
          <w:color w:val="auto"/>
          <w:sz w:val="20"/>
          <w:szCs w:val="20"/>
        </w:rPr>
        <w:t>. A 3D broadband twin-cluster channel model</w:t>
      </w:r>
      <w:bookmarkEnd w:id="55"/>
    </w:p>
    <w:p w14:paraId="00047879" w14:textId="77777777" w:rsidR="002B5A96" w:rsidRPr="00EB296A" w:rsidRDefault="002B5A96" w:rsidP="00E67F91">
      <w:pPr>
        <w:pStyle w:val="a3"/>
        <w:spacing w:line="360" w:lineRule="auto"/>
        <w:ind w:left="720" w:right="873" w:firstLineChars="100" w:firstLine="240"/>
        <w:jc w:val="both"/>
      </w:pPr>
    </w:p>
    <w:p w14:paraId="2BDC79AA" w14:textId="4CA56445" w:rsidR="00897263" w:rsidRPr="00EB296A" w:rsidRDefault="00897263" w:rsidP="00E67F91">
      <w:pPr>
        <w:pStyle w:val="a3"/>
        <w:spacing w:line="360" w:lineRule="auto"/>
        <w:ind w:left="720" w:right="873" w:firstLineChars="100" w:firstLine="240"/>
        <w:jc w:val="both"/>
      </w:pPr>
      <w:r w:rsidRPr="00EB296A">
        <w:t>Each cluster represents a group of scatterers that contribute collectively to a specific multipath component. The model accounts for the following aspects:</w:t>
      </w:r>
      <w:r w:rsidR="00D56CA2" w:rsidRPr="00EB296A">
        <w:t xml:space="preserve"> 1. </w:t>
      </w:r>
      <w:r w:rsidRPr="00EB296A">
        <w:t xml:space="preserve">Cluster </w:t>
      </w:r>
      <w:r w:rsidR="00D56CA2" w:rsidRPr="00EB296A">
        <w:t>f</w:t>
      </w:r>
      <w:r w:rsidRPr="00EB296A">
        <w:t>ormation: Clusters are formed based on the spatial correlation and physical proximity of scatterers. For instance, reflections from a tunnel wall might form a distinct cluster.</w:t>
      </w:r>
      <w:r w:rsidR="00D56CA2" w:rsidRPr="00EB296A">
        <w:t xml:space="preserve"> 2. </w:t>
      </w:r>
      <w:r w:rsidRPr="00EB296A">
        <w:t xml:space="preserve">Cluster </w:t>
      </w:r>
      <w:r w:rsidR="00D56CA2" w:rsidRPr="00EB296A">
        <w:t>c</w:t>
      </w:r>
      <w:r w:rsidRPr="00EB296A">
        <w:t>haracteristics: Each cluster has its own statistical properties, such as delay spread, angular spread, and power distribution, which affect the overall channel characteristics.</w:t>
      </w:r>
      <w:r w:rsidR="00D56CA2" w:rsidRPr="00EB296A">
        <w:t xml:space="preserve"> 3. </w:t>
      </w:r>
      <w:r w:rsidRPr="00EB296A">
        <w:t>Time-</w:t>
      </w:r>
      <w:r w:rsidR="00D56CA2" w:rsidRPr="00EB296A">
        <w:t>v</w:t>
      </w:r>
      <w:r w:rsidRPr="00EB296A">
        <w:t xml:space="preserve">ariant </w:t>
      </w:r>
      <w:proofErr w:type="spellStart"/>
      <w:r w:rsidR="00D56CA2" w:rsidRPr="00EB296A">
        <w:t>b</w:t>
      </w:r>
      <w:r w:rsidRPr="00EB296A">
        <w:t>ehavior</w:t>
      </w:r>
      <w:proofErr w:type="spellEnd"/>
      <w:r w:rsidRPr="00EB296A">
        <w:t>: The model captures the dynamic nature of the V2V channel by allowing the clusters to evolve over time as vehicles move and environmental conditions change.</w:t>
      </w:r>
    </w:p>
    <w:p w14:paraId="67E9B122" w14:textId="77777777" w:rsidR="002B5A96" w:rsidRPr="00EB296A" w:rsidRDefault="002B5A96" w:rsidP="00E67F91">
      <w:pPr>
        <w:pStyle w:val="a3"/>
        <w:spacing w:line="360" w:lineRule="auto"/>
        <w:ind w:left="720" w:right="873" w:firstLineChars="100" w:firstLine="240"/>
        <w:jc w:val="both"/>
      </w:pPr>
    </w:p>
    <w:p w14:paraId="4FAB43BF" w14:textId="7F1020BE" w:rsidR="00897263" w:rsidRPr="00EB296A" w:rsidRDefault="00897263" w:rsidP="00E67F91">
      <w:pPr>
        <w:pStyle w:val="a3"/>
        <w:spacing w:line="360" w:lineRule="auto"/>
        <w:ind w:left="720" w:right="873" w:firstLineChars="100" w:firstLine="240"/>
        <w:jc w:val="both"/>
      </w:pPr>
      <w:r w:rsidRPr="00EB296A">
        <w:t xml:space="preserve">In the context of V2V communication in tunnel environments, the integration of GBSM with the scattering cluster model provides a comprehensive framework for channel </w:t>
      </w:r>
      <w:r w:rsidR="007A2F1D" w:rsidRPr="00EB296A">
        <w:t>modelling</w:t>
      </w:r>
      <w:r w:rsidRPr="00EB296A">
        <w:t>. This combined approach offers several advantages:</w:t>
      </w:r>
      <w:r w:rsidR="00785C42" w:rsidRPr="00EB296A">
        <w:t xml:space="preserve"> </w:t>
      </w:r>
      <w:r w:rsidR="00D56CA2" w:rsidRPr="00EB296A">
        <w:t>1. Enhanced realism</w:t>
      </w:r>
      <w:r w:rsidRPr="00EB296A">
        <w:t>: By incorporating the physical geometry of the tunnel and the stochastic nature of scatterers, the model can more accurately reflect real-world conditions.</w:t>
      </w:r>
      <w:r w:rsidR="00785C42" w:rsidRPr="00EB296A">
        <w:t xml:space="preserve"> </w:t>
      </w:r>
      <w:r w:rsidR="00D56CA2" w:rsidRPr="00EB296A">
        <w:t xml:space="preserve">2. Dynamic adaptability: </w:t>
      </w:r>
      <w:r w:rsidRPr="00EB296A">
        <w:t>The model adapts to the time-variant nature of V2V channels, accounting for the movement of vehicles and changes in the propagation environment.</w:t>
      </w:r>
      <w:r w:rsidR="00785C42" w:rsidRPr="00EB296A">
        <w:t xml:space="preserve"> </w:t>
      </w:r>
      <w:r w:rsidR="00D56CA2" w:rsidRPr="00EB296A">
        <w:t xml:space="preserve">3. Detailed multipath representation: </w:t>
      </w:r>
      <w:r w:rsidRPr="00EB296A">
        <w:t>The scattering cluster model captures the multipath components in detail, providing insights into the delay and angular spreads that are critical for designing robust V2V communication systems.</w:t>
      </w:r>
    </w:p>
    <w:p w14:paraId="5F82DA90" w14:textId="77777777" w:rsidR="002B5A96" w:rsidRPr="00EB296A" w:rsidRDefault="002B5A96" w:rsidP="00E67F91">
      <w:pPr>
        <w:pStyle w:val="a3"/>
        <w:spacing w:line="360" w:lineRule="auto"/>
        <w:ind w:left="720" w:right="873" w:firstLineChars="100" w:firstLine="240"/>
        <w:jc w:val="both"/>
      </w:pPr>
    </w:p>
    <w:p w14:paraId="7AF00666" w14:textId="78794617" w:rsidR="00897263" w:rsidRPr="00EB296A" w:rsidRDefault="00897263" w:rsidP="00E67F91">
      <w:pPr>
        <w:pStyle w:val="a3"/>
        <w:spacing w:line="360" w:lineRule="auto"/>
        <w:ind w:left="720" w:right="873" w:firstLineChars="100" w:firstLine="240"/>
        <w:jc w:val="both"/>
      </w:pPr>
      <w:r w:rsidRPr="00EB296A">
        <w:t>To implement the GBSM combined with the scattering cluster model for V2V channels in tunnel environments, the following steps are typically undertaken:</w:t>
      </w:r>
      <w:r w:rsidR="00785C42" w:rsidRPr="00EB296A">
        <w:t xml:space="preserve"> </w:t>
      </w:r>
      <w:r w:rsidR="00D56CA2" w:rsidRPr="00EB296A">
        <w:t xml:space="preserve">1. </w:t>
      </w:r>
      <w:r w:rsidR="00785C42" w:rsidRPr="00EB296A">
        <w:t>Environmental characterisa</w:t>
      </w:r>
      <w:r w:rsidRPr="00EB296A">
        <w:t>tion: Detailed measurements or simulations of the tunnel geometry and material properties are conducted to identify potential scatterers and reflectors.</w:t>
      </w:r>
      <w:r w:rsidR="00785C42" w:rsidRPr="00EB296A">
        <w:t xml:space="preserve"> </w:t>
      </w:r>
      <w:r w:rsidR="00D56CA2" w:rsidRPr="00EB296A">
        <w:t xml:space="preserve">2. </w:t>
      </w:r>
      <w:r w:rsidR="00785C42" w:rsidRPr="00EB296A">
        <w:t>Model initialisa</w:t>
      </w:r>
      <w:r w:rsidRPr="00EB296A">
        <w:t>tion: Parameters such as the positions and velocities of vehicles, antenna configurations, and initial cluster characteristics are defined based on the specific scenario.</w:t>
      </w:r>
      <w:r w:rsidR="00785C42" w:rsidRPr="00EB296A">
        <w:t xml:space="preserve"> </w:t>
      </w:r>
      <w:r w:rsidR="00D56CA2" w:rsidRPr="00EB296A">
        <w:t xml:space="preserve">3. </w:t>
      </w:r>
      <w:r w:rsidR="00785C42" w:rsidRPr="00EB296A">
        <w:t xml:space="preserve">Simulation execution: </w:t>
      </w:r>
      <w:r w:rsidRPr="00EB296A">
        <w:lastRenderedPageBreak/>
        <w:t>Using tools like MATLAB, the model is simulated to generate channel reali</w:t>
      </w:r>
      <w:r w:rsidR="00785C42" w:rsidRPr="00EB296A">
        <w:t>sa</w:t>
      </w:r>
      <w:r w:rsidRPr="00EB296A">
        <w:t>tions. The simulation incorporates the relative motion of vehicles, interactions with scatterers, and the evolution of clusters over time.</w:t>
      </w:r>
      <w:r w:rsidR="00785C42" w:rsidRPr="00EB296A">
        <w:t xml:space="preserve"> </w:t>
      </w:r>
      <w:r w:rsidR="00D56CA2" w:rsidRPr="00EB296A">
        <w:t xml:space="preserve">4. </w:t>
      </w:r>
      <w:r w:rsidR="00785C42" w:rsidRPr="00EB296A">
        <w:t xml:space="preserve">Data analysis: </w:t>
      </w:r>
      <w:r w:rsidRPr="00EB296A">
        <w:t>The resulting channel data is analy</w:t>
      </w:r>
      <w:r w:rsidR="00785C42" w:rsidRPr="00EB296A">
        <w:t>se</w:t>
      </w:r>
      <w:r w:rsidRPr="00EB296A">
        <w:t>d to extract key metrics such as Doppler power spectral density (PSD) and space-time-frequency correlation function (STFCF). These metrics are used to evaluate the performance of the V2V communication system under various conditions.</w:t>
      </w:r>
    </w:p>
    <w:p w14:paraId="47950AC5" w14:textId="77777777" w:rsidR="002B5A96" w:rsidRPr="00EB296A" w:rsidRDefault="002B5A96" w:rsidP="00E67F91">
      <w:pPr>
        <w:pStyle w:val="a3"/>
        <w:spacing w:line="360" w:lineRule="auto"/>
        <w:ind w:left="720" w:right="873" w:firstLineChars="100" w:firstLine="240"/>
        <w:jc w:val="both"/>
      </w:pPr>
    </w:p>
    <w:p w14:paraId="65327CA6" w14:textId="4824D1E5" w:rsidR="00897263" w:rsidRPr="00EB296A" w:rsidRDefault="00897263" w:rsidP="00E67F91">
      <w:pPr>
        <w:pStyle w:val="a3"/>
        <w:spacing w:line="360" w:lineRule="auto"/>
        <w:ind w:left="720" w:right="873" w:firstLineChars="100" w:firstLine="240"/>
        <w:jc w:val="both"/>
      </w:pPr>
      <w:r w:rsidRPr="00EB296A">
        <w:t>By combining the deterministic structure of GBSM with the stochastic flexibility of the scattering cluster model,</w:t>
      </w:r>
      <w:r w:rsidR="009A313D" w:rsidRPr="00EB296A">
        <w:t xml:space="preserve"> </w:t>
      </w:r>
      <w:r w:rsidRPr="00EB296A">
        <w:t>highly accurate and practical channel models for V2V communication in tunnels</w:t>
      </w:r>
      <w:r w:rsidR="009A313D" w:rsidRPr="00EB296A">
        <w:t xml:space="preserve"> can be developed</w:t>
      </w:r>
      <w:r w:rsidRPr="00EB296A">
        <w:t>. This integrated approach facilitates the design and optimi</w:t>
      </w:r>
      <w:r w:rsidR="00785C42" w:rsidRPr="00EB296A">
        <w:t>sa</w:t>
      </w:r>
      <w:r w:rsidRPr="00EB296A">
        <w:t>tion of communication systems that can reliably operate in the challenging tunnel environments encountered in real-world vehicular networks.</w:t>
      </w:r>
    </w:p>
    <w:p w14:paraId="53A84B66" w14:textId="77777777" w:rsidR="009A313D" w:rsidRPr="00EB296A" w:rsidRDefault="009A313D" w:rsidP="009A313D">
      <w:pPr>
        <w:autoSpaceDE/>
        <w:autoSpaceDN/>
        <w:spacing w:line="480" w:lineRule="auto"/>
        <w:ind w:firstLineChars="100" w:firstLine="240"/>
        <w:jc w:val="center"/>
        <w:rPr>
          <w:rFonts w:eastAsia="等线"/>
          <w:kern w:val="2"/>
          <w:sz w:val="24"/>
          <w:szCs w:val="24"/>
          <w:lang w:eastAsia="zh-CN"/>
        </w:rPr>
      </w:pPr>
    </w:p>
    <w:p w14:paraId="5CE4E769" w14:textId="77777777" w:rsidR="00897263" w:rsidRPr="00EB296A" w:rsidRDefault="00897263" w:rsidP="00897263">
      <w:pPr>
        <w:pStyle w:val="a3"/>
        <w:spacing w:before="210" w:line="360" w:lineRule="auto"/>
        <w:ind w:left="720" w:right="876"/>
        <w:jc w:val="both"/>
        <w:rPr>
          <w:lang w:eastAsia="zh-CN"/>
        </w:rPr>
      </w:pPr>
    </w:p>
    <w:p w14:paraId="548E91B1" w14:textId="77777777" w:rsidR="00897263" w:rsidRPr="00EB296A" w:rsidRDefault="00897263" w:rsidP="00897263">
      <w:pPr>
        <w:pStyle w:val="a3"/>
        <w:spacing w:before="210" w:line="360" w:lineRule="auto"/>
        <w:ind w:left="720" w:right="876"/>
        <w:jc w:val="both"/>
        <w:rPr>
          <w:lang w:eastAsia="zh-CN"/>
        </w:rPr>
      </w:pPr>
    </w:p>
    <w:p w14:paraId="7C781860" w14:textId="77777777" w:rsidR="00897263" w:rsidRPr="00EB296A" w:rsidRDefault="00897263" w:rsidP="00897263">
      <w:pPr>
        <w:pStyle w:val="a3"/>
        <w:spacing w:before="210" w:line="360" w:lineRule="auto"/>
        <w:ind w:left="720" w:right="876"/>
        <w:jc w:val="both"/>
        <w:rPr>
          <w:lang w:eastAsia="zh-CN"/>
        </w:rPr>
      </w:pPr>
    </w:p>
    <w:p w14:paraId="264C1C5A" w14:textId="77777777" w:rsidR="00897263" w:rsidRPr="00EB296A" w:rsidRDefault="00897263" w:rsidP="00897263">
      <w:pPr>
        <w:pStyle w:val="a3"/>
        <w:spacing w:before="210" w:line="360" w:lineRule="auto"/>
        <w:ind w:left="720" w:right="876"/>
        <w:jc w:val="both"/>
        <w:rPr>
          <w:lang w:eastAsia="zh-CN"/>
        </w:rPr>
      </w:pPr>
    </w:p>
    <w:p w14:paraId="50E87DBD" w14:textId="77777777" w:rsidR="00897263" w:rsidRPr="00EB296A" w:rsidRDefault="00897263" w:rsidP="00897263">
      <w:pPr>
        <w:pStyle w:val="a3"/>
        <w:spacing w:before="210" w:line="360" w:lineRule="auto"/>
        <w:ind w:left="720" w:right="876"/>
        <w:jc w:val="both"/>
        <w:rPr>
          <w:lang w:eastAsia="zh-CN"/>
        </w:rPr>
      </w:pPr>
    </w:p>
    <w:p w14:paraId="2A3A0A8F" w14:textId="77777777" w:rsidR="00897263" w:rsidRPr="00EB296A" w:rsidRDefault="00897263">
      <w:pPr>
        <w:pStyle w:val="a3"/>
        <w:spacing w:before="210" w:line="360" w:lineRule="auto"/>
        <w:ind w:left="720" w:right="876"/>
        <w:jc w:val="both"/>
        <w:rPr>
          <w:lang w:eastAsia="zh-CN"/>
        </w:rPr>
      </w:pPr>
    </w:p>
    <w:p w14:paraId="661E4A02" w14:textId="77777777" w:rsidR="00932D02" w:rsidRPr="00EB296A" w:rsidRDefault="00932D02">
      <w:pPr>
        <w:pStyle w:val="a3"/>
        <w:spacing w:before="5"/>
        <w:rPr>
          <w:lang w:eastAsia="zh-CN"/>
        </w:rPr>
      </w:pPr>
    </w:p>
    <w:p w14:paraId="0A430195" w14:textId="77777777" w:rsidR="00932D02" w:rsidRPr="00EB296A" w:rsidRDefault="00932D02">
      <w:pPr>
        <w:spacing w:line="360" w:lineRule="auto"/>
        <w:rPr>
          <w:lang w:eastAsia="zh-CN"/>
        </w:rPr>
        <w:sectPr w:rsidR="00932D02"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p w14:paraId="47A054F2" w14:textId="0C38AB1F" w:rsidR="00932D02" w:rsidRPr="00EB296A" w:rsidRDefault="00722CF8" w:rsidP="00D83127">
      <w:pPr>
        <w:pStyle w:val="1"/>
        <w:numPr>
          <w:ilvl w:val="0"/>
          <w:numId w:val="29"/>
        </w:numPr>
        <w:tabs>
          <w:tab w:val="left" w:pos="1152"/>
          <w:tab w:val="left" w:pos="1153"/>
        </w:tabs>
        <w:spacing w:line="360" w:lineRule="auto"/>
      </w:pPr>
      <w:bookmarkStart w:id="56" w:name="4_DESIGN_&amp;_IMPLEMENTATION"/>
      <w:bookmarkStart w:id="57" w:name="_Toc175184313"/>
      <w:bookmarkEnd w:id="56"/>
      <w:r w:rsidRPr="00EB296A">
        <w:lastRenderedPageBreak/>
        <w:t xml:space="preserve">MODEL DEVELOPMENT AND </w:t>
      </w:r>
      <w:r w:rsidR="00CD4A3E" w:rsidRPr="00EB296A">
        <w:t>CHANNEL CHARACTERISITICS</w:t>
      </w:r>
      <w:bookmarkEnd w:id="57"/>
    </w:p>
    <w:p w14:paraId="2A4BC581" w14:textId="77777777" w:rsidR="004E06A6" w:rsidRPr="00EB296A" w:rsidRDefault="004E06A6" w:rsidP="00E67F91">
      <w:pPr>
        <w:pStyle w:val="MTDisplayEquation"/>
      </w:pPr>
    </w:p>
    <w:p w14:paraId="600505E3" w14:textId="3374BC2B" w:rsidR="00E777B7" w:rsidRPr="00EB296A" w:rsidRDefault="009C338D" w:rsidP="00E67F91">
      <w:pPr>
        <w:widowControl/>
        <w:autoSpaceDE/>
        <w:autoSpaceDN/>
        <w:spacing w:line="360" w:lineRule="auto"/>
        <w:ind w:left="720" w:right="879" w:firstLineChars="100" w:firstLine="240"/>
        <w:rPr>
          <w:sz w:val="24"/>
          <w:szCs w:val="24"/>
          <w:lang w:eastAsia="zh-CN"/>
        </w:rPr>
      </w:pPr>
      <w:r w:rsidRPr="00EB296A">
        <w:rPr>
          <w:sz w:val="24"/>
          <w:szCs w:val="24"/>
          <w:lang w:eastAsia="zh-CN"/>
        </w:rPr>
        <w:t>In the fourth chapter, a model for V2V wireless communication in tunnel environments is designed using GBSM in conjunction with scattering cluster methods. The model's parameters are introduced, channel impulse response formulas are derived and calculated, distribution functions are introduced, and pertinent wireless communication knowledge is utilised.</w:t>
      </w:r>
    </w:p>
    <w:p w14:paraId="6CE79B02" w14:textId="77777777" w:rsidR="00932D02" w:rsidRPr="00EB296A" w:rsidRDefault="00932D02" w:rsidP="00D83127">
      <w:pPr>
        <w:widowControl/>
        <w:autoSpaceDE/>
        <w:autoSpaceDN/>
        <w:spacing w:line="360" w:lineRule="auto"/>
        <w:ind w:left="720" w:right="879" w:firstLineChars="100" w:firstLine="220"/>
      </w:pPr>
    </w:p>
    <w:p w14:paraId="0C32866E" w14:textId="77777777" w:rsidR="00932D02" w:rsidRPr="00EB296A" w:rsidRDefault="00EA6267" w:rsidP="00D83127">
      <w:pPr>
        <w:pStyle w:val="2"/>
        <w:numPr>
          <w:ilvl w:val="1"/>
          <w:numId w:val="29"/>
        </w:numPr>
        <w:tabs>
          <w:tab w:val="left" w:pos="1296"/>
          <w:tab w:val="left" w:pos="1297"/>
        </w:tabs>
        <w:spacing w:line="360" w:lineRule="auto"/>
        <w:ind w:hanging="577"/>
      </w:pPr>
      <w:bookmarkStart w:id="58" w:name="4.1_INTRODUCTION"/>
      <w:bookmarkStart w:id="59" w:name="_Toc175184314"/>
      <w:bookmarkEnd w:id="58"/>
      <w:r w:rsidRPr="00EB296A">
        <w:t>INTRODUCTION</w:t>
      </w:r>
      <w:bookmarkEnd w:id="59"/>
    </w:p>
    <w:p w14:paraId="746044C2" w14:textId="77777777" w:rsidR="00883C14" w:rsidRPr="00EB296A" w:rsidRDefault="00883C14" w:rsidP="00D83127">
      <w:pPr>
        <w:pStyle w:val="af0"/>
        <w:spacing w:before="0" w:beforeAutospacing="0" w:after="0" w:afterAutospacing="0" w:line="360" w:lineRule="auto"/>
        <w:ind w:left="720" w:right="879" w:firstLineChars="100" w:firstLine="240"/>
      </w:pPr>
    </w:p>
    <w:p w14:paraId="623A71B8" w14:textId="3E03A5B0" w:rsidR="00883C14" w:rsidRDefault="00E777B7" w:rsidP="00E67F91">
      <w:pPr>
        <w:pStyle w:val="af0"/>
        <w:spacing w:before="0" w:beforeAutospacing="0" w:after="0" w:afterAutospacing="0" w:line="360" w:lineRule="auto"/>
        <w:ind w:left="720" w:right="879" w:firstLineChars="100" w:firstLine="240"/>
      </w:pPr>
      <w:r w:rsidRPr="00EB296A">
        <w:t>This section will present</w:t>
      </w:r>
      <w:r w:rsidR="00883C14" w:rsidRPr="00EB296A">
        <w:t xml:space="preserve"> the design and implementation of </w:t>
      </w:r>
      <w:r w:rsidRPr="00EB296A">
        <w:t>GBSM</w:t>
      </w:r>
      <w:r w:rsidR="00883C14" w:rsidRPr="00EB296A">
        <w:t xml:space="preserve"> combined with scattering cluster methods for V2V communication within tunnel environments. This model aims to accurately simulate the unique propagation characteristics of tunnels by incorporating key parameters, deriving channel impulse responses, and using advanced distribution and algorithmic techniques.</w:t>
      </w:r>
    </w:p>
    <w:p w14:paraId="5EA528F4" w14:textId="77777777" w:rsidR="00E67F91" w:rsidRPr="00EB296A" w:rsidRDefault="00E67F91" w:rsidP="00E67F91">
      <w:pPr>
        <w:pStyle w:val="af0"/>
        <w:spacing w:before="0" w:beforeAutospacing="0" w:after="0" w:afterAutospacing="0" w:line="360" w:lineRule="auto"/>
        <w:ind w:left="720" w:right="879" w:firstLineChars="100" w:firstLine="240"/>
      </w:pPr>
    </w:p>
    <w:p w14:paraId="77297A5B" w14:textId="3A1F362D" w:rsidR="00883C14" w:rsidRDefault="00883C14" w:rsidP="00E67F91">
      <w:pPr>
        <w:pStyle w:val="af0"/>
        <w:spacing w:before="0" w:beforeAutospacing="0" w:after="0" w:afterAutospacing="0" w:line="360" w:lineRule="auto"/>
        <w:ind w:left="720" w:right="879" w:firstLineChars="100" w:firstLine="240"/>
      </w:pPr>
      <w:r w:rsidRPr="00EB296A">
        <w:t xml:space="preserve">The proposed model integrates the deterministic aspects of GBSMs with the stochastic nature of scattering clusters to capture the complex multipath propagation in tunnels. Key parameters such as vehicle positions, velocities, antenna configurations, and environmental characteristics will be defined to ensure the model's relevance to real-world tunnel environments. </w:t>
      </w:r>
      <w:r w:rsidR="00E777B7" w:rsidRPr="00EB296A">
        <w:t>The author</w:t>
      </w:r>
      <w:r w:rsidRPr="00EB296A">
        <w:t xml:space="preserve"> will derive and demonstrate the channel impulse response (CIR) for both Line-of-Sight (</w:t>
      </w:r>
      <w:proofErr w:type="spellStart"/>
      <w:r w:rsidRPr="00EB296A">
        <w:t>LoS</w:t>
      </w:r>
      <w:proofErr w:type="spellEnd"/>
      <w:r w:rsidRPr="00EB296A">
        <w:t>) and Non-Line-of-Sight (</w:t>
      </w:r>
      <w:proofErr w:type="spellStart"/>
      <w:r w:rsidRPr="00EB296A">
        <w:t>NLoS</w:t>
      </w:r>
      <w:proofErr w:type="spellEnd"/>
      <w:r w:rsidRPr="00EB296A">
        <w:t xml:space="preserve">) conditions by calculating the contributions of different multipath components and considering the effects of various azimuth and elevation angles. Using the von Mises distribution, </w:t>
      </w:r>
      <w:r w:rsidR="00E777B7" w:rsidRPr="00EB296A">
        <w:t>the author</w:t>
      </w:r>
      <w:r w:rsidRPr="00EB296A">
        <w:t xml:space="preserve"> </w:t>
      </w:r>
      <w:r w:rsidR="0066129A" w:rsidRPr="00EB296A">
        <w:t xml:space="preserve">will </w:t>
      </w:r>
      <w:r w:rsidRPr="00EB296A">
        <w:t xml:space="preserve">simulate the distribution of azimuth and elevation angles to capture their variability accurately, providing a more realistic representation of the angular spread in tunnel environments. To model the dynamic nature of the V2V channel, </w:t>
      </w:r>
      <w:r w:rsidR="00E777B7" w:rsidRPr="00EB296A">
        <w:t>the author</w:t>
      </w:r>
      <w:r w:rsidRPr="00EB296A">
        <w:t xml:space="preserve"> </w:t>
      </w:r>
      <w:r w:rsidR="0066129A" w:rsidRPr="00EB296A">
        <w:t xml:space="preserve">will </w:t>
      </w:r>
      <w:r w:rsidRPr="00EB296A">
        <w:t>employ birth-death algorithms, which help simulate the appearance and disappearance of scatterers over time, reflecting the non-stationary characteristics of the channel.</w:t>
      </w:r>
    </w:p>
    <w:p w14:paraId="4D85BB0B" w14:textId="77777777" w:rsidR="00E67F91" w:rsidRPr="00EB296A" w:rsidRDefault="00E67F91" w:rsidP="00E67F91">
      <w:pPr>
        <w:pStyle w:val="af0"/>
        <w:spacing w:before="0" w:beforeAutospacing="0" w:after="0" w:afterAutospacing="0" w:line="360" w:lineRule="auto"/>
        <w:ind w:left="720" w:right="879" w:firstLineChars="100" w:firstLine="240"/>
      </w:pPr>
    </w:p>
    <w:p w14:paraId="0D47DF16" w14:textId="538B5EC1" w:rsidR="00883C14" w:rsidRDefault="001D02D9" w:rsidP="00E67F91">
      <w:pPr>
        <w:pStyle w:val="af0"/>
        <w:spacing w:before="0" w:beforeAutospacing="0" w:after="0" w:afterAutospacing="0" w:line="360" w:lineRule="auto"/>
        <w:ind w:left="720" w:right="879" w:firstLineChars="100" w:firstLine="240"/>
      </w:pPr>
      <w:r w:rsidRPr="00EB296A">
        <w:t xml:space="preserve">The </w:t>
      </w:r>
      <w:proofErr w:type="spellStart"/>
      <w:r w:rsidRPr="00EB296A">
        <w:t>later</w:t>
      </w:r>
      <w:proofErr w:type="spellEnd"/>
      <w:r w:rsidRPr="00EB296A">
        <w:t xml:space="preserve"> part of this section </w:t>
      </w:r>
      <w:r w:rsidR="00883C14" w:rsidRPr="00EB296A">
        <w:t xml:space="preserve">will provide detailed insights into the spatial-temporal characteristics of the channel. Key aspects include the </w:t>
      </w:r>
      <w:r w:rsidR="00300125">
        <w:t xml:space="preserve">channel impulse response (CIR), which describes the channel properties of the output, </w:t>
      </w:r>
      <w:r w:rsidR="00883C14" w:rsidRPr="00EB296A">
        <w:t>temporal auto-correlation function (ACF), which analy</w:t>
      </w:r>
      <w:r w:rsidRPr="00EB296A">
        <w:t>s</w:t>
      </w:r>
      <w:r w:rsidR="00883C14" w:rsidRPr="00EB296A">
        <w:t xml:space="preserve">es how the channel's properties change over time due to the relative </w:t>
      </w:r>
      <w:r w:rsidR="00883C14" w:rsidRPr="00EB296A">
        <w:lastRenderedPageBreak/>
        <w:t xml:space="preserve">motion of vehicles. The spatial cross-correlation function (CCF) evaluates the spatial correlation between different points in the tunnel, impacted by the tunnel's geometry and scatterer distribution. The Doppler power spectral density (PSD) assesses the frequency shifts due to the relative motion of vehicles, essential for understanding the Doppler effects in V2V communication. By combining the deterministic geometry of GBSMs with the dynamic clustering of scatterers, </w:t>
      </w:r>
      <w:r w:rsidR="0066129A" w:rsidRPr="00EB296A">
        <w:t>the author</w:t>
      </w:r>
      <w:r w:rsidR="00883C14" w:rsidRPr="00EB296A">
        <w:t xml:space="preserve"> aim</w:t>
      </w:r>
      <w:r w:rsidRPr="00EB296A">
        <w:t>s</w:t>
      </w:r>
      <w:r w:rsidR="00883C14" w:rsidRPr="00EB296A">
        <w:t xml:space="preserve"> to develop a comprehensive model that accurately reflects the real-world conditions of V2V communication in tunnels. This integrated approach not only enhances the realism of the simulations but also provides valuable insights for designing robust and efficient V2V communication systems.</w:t>
      </w:r>
    </w:p>
    <w:p w14:paraId="64D96C0A" w14:textId="77777777" w:rsidR="00E67F91" w:rsidRPr="00EB296A" w:rsidRDefault="00E67F91" w:rsidP="00E67F91">
      <w:pPr>
        <w:pStyle w:val="af0"/>
        <w:spacing w:before="0" w:beforeAutospacing="0" w:after="0" w:afterAutospacing="0" w:line="360" w:lineRule="auto"/>
        <w:ind w:left="720" w:right="879" w:firstLineChars="100" w:firstLine="240"/>
      </w:pPr>
    </w:p>
    <w:p w14:paraId="1946035F" w14:textId="5A5494CB" w:rsidR="00883C14" w:rsidRPr="00EB296A" w:rsidRDefault="00883C14" w:rsidP="00E67F91">
      <w:pPr>
        <w:pStyle w:val="af0"/>
        <w:spacing w:before="0" w:beforeAutospacing="0" w:after="0" w:afterAutospacing="0" w:line="360" w:lineRule="auto"/>
        <w:ind w:left="720" w:right="879" w:firstLineChars="100" w:firstLine="240"/>
      </w:pPr>
      <w:r w:rsidRPr="00EB296A">
        <w:t xml:space="preserve">In the following sections, </w:t>
      </w:r>
      <w:r w:rsidR="0066129A" w:rsidRPr="00EB296A">
        <w:t>the author</w:t>
      </w:r>
      <w:r w:rsidRPr="00EB296A">
        <w:t xml:space="preserve"> will detail the specific methods used for parameter setting, CIR calculations, angle simulations, and the application of birth-death algorithms, followed by an analysis of the resulting channel characteristics through MATLAB simulations</w:t>
      </w:r>
      <w:r w:rsidR="00BA2683" w:rsidRPr="00EB296A">
        <w:t xml:space="preserve"> in next chapter</w:t>
      </w:r>
      <w:r w:rsidRPr="00EB296A">
        <w:t>.</w:t>
      </w:r>
    </w:p>
    <w:p w14:paraId="17984D0F" w14:textId="77777777" w:rsidR="00932D02" w:rsidRPr="00EB296A" w:rsidRDefault="00932D02" w:rsidP="00D83127">
      <w:pPr>
        <w:pStyle w:val="a3"/>
        <w:spacing w:line="360" w:lineRule="auto"/>
        <w:rPr>
          <w:sz w:val="26"/>
        </w:rPr>
      </w:pPr>
    </w:p>
    <w:p w14:paraId="48D0EB1A" w14:textId="1758E043" w:rsidR="00932D02" w:rsidRPr="00EB296A" w:rsidRDefault="00BA2683" w:rsidP="00D83127">
      <w:pPr>
        <w:pStyle w:val="2"/>
        <w:numPr>
          <w:ilvl w:val="1"/>
          <w:numId w:val="29"/>
        </w:numPr>
        <w:tabs>
          <w:tab w:val="left" w:pos="1295"/>
          <w:tab w:val="left" w:pos="1296"/>
        </w:tabs>
        <w:spacing w:line="360" w:lineRule="auto"/>
        <w:ind w:left="1295"/>
      </w:pPr>
      <w:bookmarkStart w:id="60" w:name="4.2_PROBLEM_FORMULATION"/>
      <w:bookmarkStart w:id="61" w:name="_Toc175184315"/>
      <w:bookmarkEnd w:id="60"/>
      <w:r w:rsidRPr="00EB296A">
        <w:t>DEVELOPED 3D</w:t>
      </w:r>
      <w:r w:rsidR="00CA25F3" w:rsidRPr="00EB296A">
        <w:t xml:space="preserve"> V2V CHANNEL MODEL USING GBSM AND SCATTERING CLUSTER METHODS</w:t>
      </w:r>
      <w:bookmarkEnd w:id="61"/>
    </w:p>
    <w:p w14:paraId="78C56B06" w14:textId="77777777" w:rsidR="00C402B8" w:rsidRPr="00EB296A" w:rsidRDefault="00C402B8" w:rsidP="00D83127">
      <w:pPr>
        <w:pStyle w:val="a3"/>
        <w:spacing w:line="360" w:lineRule="auto"/>
        <w:rPr>
          <w:sz w:val="38"/>
        </w:rPr>
      </w:pPr>
    </w:p>
    <w:p w14:paraId="500CBC57" w14:textId="77777777" w:rsidR="006007B4" w:rsidRPr="00EB296A" w:rsidRDefault="005A7F26" w:rsidP="00C402B8">
      <w:pPr>
        <w:autoSpaceDE/>
        <w:autoSpaceDN/>
        <w:spacing w:line="360" w:lineRule="auto"/>
        <w:ind w:left="720" w:right="879" w:firstLineChars="100" w:firstLine="240"/>
        <w:jc w:val="both"/>
        <w:rPr>
          <w:sz w:val="24"/>
          <w:szCs w:val="24"/>
        </w:rPr>
      </w:pPr>
      <w:r w:rsidRPr="00EB296A">
        <w:rPr>
          <w:sz w:val="24"/>
          <w:szCs w:val="24"/>
        </w:rPr>
        <w:t>The complex channel impulse response (CIR) of the channel model is the first topic covered in this section. Next, in order to describe the non-stationary features of the channel, the birth-death process is introduced. A</w:t>
      </w:r>
      <w:r w:rsidR="00CA25F3" w:rsidRPr="00EB296A">
        <w:rPr>
          <w:sz w:val="24"/>
          <w:szCs w:val="24"/>
        </w:rPr>
        <w:t xml:space="preserve"> detailed explanation of the geometrical propagation model in this section for a V2V channel in a t</w:t>
      </w:r>
      <w:r w:rsidR="00B33B15" w:rsidRPr="00EB296A">
        <w:rPr>
          <w:sz w:val="24"/>
          <w:szCs w:val="24"/>
        </w:rPr>
        <w:t>wo</w:t>
      </w:r>
      <w:r w:rsidR="00CA25F3" w:rsidRPr="00EB296A">
        <w:rPr>
          <w:sz w:val="24"/>
          <w:szCs w:val="24"/>
        </w:rPr>
        <w:t>-lane,</w:t>
      </w:r>
      <w:r w:rsidR="00B33B15" w:rsidRPr="00EB296A">
        <w:rPr>
          <w:sz w:val="24"/>
          <w:szCs w:val="24"/>
        </w:rPr>
        <w:t xml:space="preserve"> rectangular</w:t>
      </w:r>
      <w:r w:rsidR="00CA25F3" w:rsidRPr="00EB296A">
        <w:rPr>
          <w:sz w:val="24"/>
          <w:szCs w:val="24"/>
        </w:rPr>
        <w:t xml:space="preserve"> tunnel. </w:t>
      </w:r>
    </w:p>
    <w:p w14:paraId="5B6BE700" w14:textId="63D45A7D" w:rsidR="006007B4" w:rsidRPr="00EB296A" w:rsidRDefault="00C402B8" w:rsidP="00D83127">
      <w:pPr>
        <w:pStyle w:val="af0"/>
        <w:spacing w:before="0" w:beforeAutospacing="0" w:after="0" w:afterAutospacing="0" w:line="360" w:lineRule="auto"/>
        <w:ind w:left="720" w:right="879" w:firstLineChars="100" w:firstLine="240"/>
        <w:jc w:val="center"/>
      </w:pPr>
      <w:r w:rsidRPr="00EB296A">
        <w:object w:dxaOrig="15667" w:dyaOrig="8211" w14:anchorId="0C52B1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5pt;height:3in" o:ole="">
            <v:imagedata r:id="rId16" o:title=""/>
          </v:shape>
          <o:OLEObject Type="Embed" ProgID="Visio.Drawing.11" ShapeID="_x0000_i1025" DrawAspect="Content" ObjectID="_1785941067" r:id="rId17"/>
        </w:object>
      </w:r>
    </w:p>
    <w:p w14:paraId="5589C224" w14:textId="305FA501" w:rsidR="006007B4" w:rsidRPr="00EB296A" w:rsidRDefault="006007B4" w:rsidP="00D83127">
      <w:pPr>
        <w:pStyle w:val="ad"/>
        <w:spacing w:line="360" w:lineRule="auto"/>
        <w:jc w:val="center"/>
        <w:rPr>
          <w:sz w:val="20"/>
          <w:szCs w:val="20"/>
        </w:rPr>
      </w:pPr>
      <w:bookmarkStart w:id="62" w:name="_Ref173860726"/>
      <w:bookmarkStart w:id="63" w:name="_Toc175184336"/>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5</w:t>
      </w:r>
      <w:r w:rsidRPr="00EB296A">
        <w:rPr>
          <w:i w:val="0"/>
          <w:iCs w:val="0"/>
          <w:color w:val="auto"/>
          <w:sz w:val="20"/>
          <w:szCs w:val="20"/>
        </w:rPr>
        <w:fldChar w:fldCharType="end"/>
      </w:r>
      <w:bookmarkEnd w:id="62"/>
      <w:r w:rsidRPr="00EB296A">
        <w:rPr>
          <w:i w:val="0"/>
          <w:iCs w:val="0"/>
          <w:color w:val="auto"/>
          <w:sz w:val="20"/>
          <w:szCs w:val="20"/>
        </w:rPr>
        <w:t>. Developed 3D V2V channel model and related parameters</w:t>
      </w:r>
      <w:bookmarkEnd w:id="63"/>
      <w:r w:rsidRPr="00EB296A">
        <w:rPr>
          <w:i w:val="0"/>
          <w:iCs w:val="0"/>
          <w:color w:val="auto"/>
          <w:sz w:val="20"/>
          <w:szCs w:val="20"/>
        </w:rPr>
        <w:t xml:space="preserve"> </w:t>
      </w:r>
    </w:p>
    <w:p w14:paraId="26ADAB78" w14:textId="7D9A1FC2" w:rsidR="00287230" w:rsidRPr="00EB296A" w:rsidRDefault="00B33B15" w:rsidP="00E67F91">
      <w:pPr>
        <w:pStyle w:val="a3"/>
        <w:autoSpaceDE/>
        <w:autoSpaceDN/>
        <w:spacing w:line="360" w:lineRule="auto"/>
        <w:ind w:left="720" w:right="879" w:firstLineChars="100" w:firstLine="240"/>
        <w:rPr>
          <w:rFonts w:eastAsia="宋体"/>
          <w:color w:val="000000"/>
          <w:spacing w:val="-1"/>
          <w:sz w:val="20"/>
          <w:szCs w:val="20"/>
          <w:lang w:eastAsia="zh-CN"/>
        </w:rPr>
      </w:pPr>
      <w:r w:rsidRPr="00EB296A">
        <w:lastRenderedPageBreak/>
        <w:fldChar w:fldCharType="begin"/>
      </w:r>
      <w:r w:rsidRPr="00EB296A">
        <w:instrText xml:space="preserve"> REF _Ref173860726 \h  \* MERGEFORMAT </w:instrText>
      </w:r>
      <w:r w:rsidRPr="00EB296A">
        <w:fldChar w:fldCharType="separate"/>
      </w:r>
      <w:r w:rsidR="00D83127" w:rsidRPr="00D02085">
        <w:t>Fig. 5</w:t>
      </w:r>
      <w:r w:rsidRPr="00EB296A">
        <w:fldChar w:fldCharType="end"/>
      </w:r>
      <w:r w:rsidRPr="00EB296A">
        <w:t xml:space="preserve"> </w:t>
      </w:r>
      <w:r w:rsidR="00CA25F3" w:rsidRPr="00EB296A">
        <w:t xml:space="preserve">depicts the model that is being offered. 3D effective scattering </w:t>
      </w:r>
      <w:r w:rsidR="00E33E54" w:rsidRPr="00EB296A">
        <w:t>element</w:t>
      </w:r>
      <w:r w:rsidR="00CA25F3" w:rsidRPr="00EB296A">
        <w:t>s between the Tx</w:t>
      </w:r>
      <w:r w:rsidR="00E33E54" w:rsidRPr="00EB296A">
        <w:t xml:space="preserve"> (Transmitter)</w:t>
      </w:r>
      <w:r w:rsidR="00CA25F3" w:rsidRPr="00EB296A">
        <w:t xml:space="preserve"> and Rx </w:t>
      </w:r>
      <w:r w:rsidR="00E33E54" w:rsidRPr="00EB296A">
        <w:t xml:space="preserve">(Receiver) </w:t>
      </w:r>
      <w:r w:rsidR="00256E35" w:rsidRPr="00EB296A">
        <w:t xml:space="preserve">are utilised </w:t>
      </w:r>
      <w:r w:rsidR="00CA25F3" w:rsidRPr="00EB296A">
        <w:t xml:space="preserve">to characterise the radio propagation environment. In the </w:t>
      </w:r>
      <w:r w:rsidR="00F2535F" w:rsidRPr="00EB296A">
        <w:t xml:space="preserve">developed </w:t>
      </w:r>
      <w:r w:rsidR="00CA25F3" w:rsidRPr="00EB296A">
        <w:t xml:space="preserve">model, the </w:t>
      </w:r>
      <w:r w:rsidR="00F2535F" w:rsidRPr="00EB296A">
        <w:t>symbol</w:t>
      </w:r>
      <w:r w:rsidR="00F2535F" w:rsidRPr="00EB296A">
        <w:rPr>
          <w:i/>
          <w:iCs/>
        </w:rPr>
        <w:t xml:space="preserve"> </w:t>
      </w:r>
      <w:r w:rsidR="00CA25F3" w:rsidRPr="00EB296A">
        <w:rPr>
          <w:i/>
          <w:iCs/>
        </w:rPr>
        <w:t xml:space="preserve">D </w:t>
      </w:r>
      <w:r w:rsidR="00B211E8" w:rsidRPr="00EB296A">
        <w:t xml:space="preserve">represents the </w:t>
      </w:r>
      <w:r w:rsidR="00F2535F" w:rsidRPr="00EB296A">
        <w:t xml:space="preserve">distance between Tx and Rx. Moreover, </w:t>
      </w:r>
      <w:r w:rsidR="00F2535F" w:rsidRPr="00EB296A">
        <w:rPr>
          <w:i/>
          <w:iCs/>
        </w:rPr>
        <w:t>D</w:t>
      </w:r>
      <w:r w:rsidR="00F2535F" w:rsidRPr="00EB296A">
        <w:rPr>
          <w:i/>
          <w:iCs/>
          <w:vertAlign w:val="subscript"/>
        </w:rPr>
        <w:t>L</w:t>
      </w:r>
      <w:r w:rsidR="00F2535F" w:rsidRPr="00EB296A">
        <w:rPr>
          <w:vertAlign w:val="subscript"/>
        </w:rPr>
        <w:t xml:space="preserve"> </w:t>
      </w:r>
      <w:r w:rsidR="00F2535F" w:rsidRPr="00EB296A">
        <w:t>denotes half width of the tunnel</w:t>
      </w:r>
      <w:r w:rsidR="00CC1828" w:rsidRPr="00EB296A">
        <w:t>. To characterise the positions of both Tx and Rx, Cartesian coordinate system</w:t>
      </w:r>
      <w:r w:rsidR="00364098" w:rsidRPr="00EB296A">
        <w:t>s</w:t>
      </w:r>
      <w:r w:rsidR="00CC1828" w:rsidRPr="00EB296A">
        <w:t xml:space="preserve"> </w:t>
      </w:r>
      <w:r w:rsidR="00CC1828" w:rsidRPr="00EB296A">
        <w:rPr>
          <w:i/>
          <w:iCs/>
        </w:rPr>
        <w:t>(x, y, z)</w:t>
      </w:r>
      <w:r w:rsidR="00CC1828" w:rsidRPr="00EB296A">
        <w:t xml:space="preserve"> is used</w:t>
      </w:r>
      <w:r w:rsidR="00364098" w:rsidRPr="00EB296A">
        <w:t>, which mathematically represent the locations of the mobile Tx and mobile Rx</w:t>
      </w:r>
      <w:r w:rsidR="00CC1828" w:rsidRPr="00EB296A">
        <w:t xml:space="preserve">. </w:t>
      </w:r>
      <w:r w:rsidR="00910C46" w:rsidRPr="00EB296A">
        <w:t>Both Tx and Rx are assumed to locate on the x-axis</w:t>
      </w:r>
      <w:r w:rsidR="00CA25F3" w:rsidRPr="00EB296A">
        <w:t>. It should be mentioned that in V2V channels</w:t>
      </w:r>
      <w:r w:rsidR="00364098" w:rsidRPr="00EB296A">
        <w:t xml:space="preserve"> in this study</w:t>
      </w:r>
      <w:r w:rsidR="00CA25F3" w:rsidRPr="00EB296A">
        <w:t xml:space="preserve">, both the Rx and the Tx are non-static. </w:t>
      </w:r>
      <w:r w:rsidR="00676E89" w:rsidRPr="00EB296A">
        <w:t xml:space="preserve">Additionally, since the Tx and Rx are mobile, it is necessary to describe related parameters of them. </w:t>
      </w:r>
      <w:r w:rsidR="00CA25F3" w:rsidRPr="00EB296A">
        <w:t xml:space="preserve">The velocity direction of both Tx and Rx in our model is along the negative x-axis, meaning that the value of both </w:t>
      </w:r>
      <w:r w:rsidR="00676E89" w:rsidRPr="00EB296A">
        <w:t>azimuth angles</w:t>
      </w:r>
      <w:r w:rsidR="00676E89" w:rsidRPr="00EB296A">
        <w:rPr>
          <w:rFonts w:eastAsia="宋体"/>
        </w:rPr>
        <w:t xml:space="preserve"> </w:t>
      </w:r>
      <w:r w:rsidR="005B349E" w:rsidRPr="00EB296A">
        <w:rPr>
          <w:rFonts w:eastAsia="宋体"/>
          <w:position w:val="-10"/>
        </w:rPr>
        <w:object w:dxaOrig="260" w:dyaOrig="300" w14:anchorId="14B766B3">
          <v:shape id="_x0000_i1026" type="#_x0000_t75" style="width:13pt;height:15pt" o:ole="">
            <v:imagedata r:id="rId18" o:title=""/>
          </v:shape>
          <o:OLEObject Type="Embed" ProgID="Equation.DSMT4" ShapeID="_x0000_i1026" DrawAspect="Content" ObjectID="_1785941068" r:id="rId19"/>
        </w:object>
      </w:r>
      <w:r w:rsidR="00676E89" w:rsidRPr="00EB296A">
        <w:rPr>
          <w:rFonts w:eastAsia="宋体"/>
          <w:i/>
          <w:iCs/>
        </w:rPr>
        <w:t xml:space="preserve"> </w:t>
      </w:r>
      <w:r w:rsidR="00676E89" w:rsidRPr="00EB296A">
        <w:rPr>
          <w:rFonts w:eastAsia="宋体"/>
        </w:rPr>
        <w:t xml:space="preserve">and </w:t>
      </w:r>
      <w:r w:rsidR="00676E89" w:rsidRPr="00EB296A">
        <w:rPr>
          <w:rFonts w:eastAsia="宋体"/>
          <w:position w:val="-10"/>
        </w:rPr>
        <w:object w:dxaOrig="270" w:dyaOrig="315" w14:anchorId="5AEBA37D">
          <v:shape id="_x0000_i1027" type="#_x0000_t75" style="width:13pt;height:15.5pt" o:ole="">
            <v:imagedata r:id="rId20" o:title=""/>
          </v:shape>
          <o:OLEObject Type="Embed" ProgID="Equation.DSMT4" ShapeID="_x0000_i1027" DrawAspect="Content" ObjectID="_1785941069" r:id="rId21"/>
        </w:object>
      </w:r>
      <w:r w:rsidR="00676E89" w:rsidRPr="00EB296A">
        <w:rPr>
          <w:rFonts w:eastAsia="宋体"/>
        </w:rPr>
        <w:t xml:space="preserve"> is </w:t>
      </w:r>
      <w:r w:rsidR="00676E89" w:rsidRPr="00EB296A">
        <w:rPr>
          <w:rFonts w:eastAsia="宋体"/>
          <w:position w:val="-6"/>
        </w:rPr>
        <w:object w:dxaOrig="203" w:dyaOrig="203" w14:anchorId="1CEBD0AC">
          <v:shape id="_x0000_i1028" type="#_x0000_t75" style="width:10pt;height:10pt" o:ole="">
            <v:imagedata r:id="rId22" o:title=""/>
          </v:shape>
          <o:OLEObject Type="Embed" ProgID="Equation.DSMT4" ShapeID="_x0000_i1028" DrawAspect="Content" ObjectID="_1785941070" r:id="rId23"/>
        </w:object>
      </w:r>
      <w:r w:rsidR="00676E89" w:rsidRPr="00EB296A">
        <w:rPr>
          <w:rFonts w:eastAsia="宋体"/>
        </w:rPr>
        <w:t>.</w:t>
      </w:r>
      <w:r w:rsidR="002E257D" w:rsidRPr="00EB296A">
        <w:rPr>
          <w:rFonts w:eastAsia="宋体"/>
        </w:rPr>
        <w:t xml:space="preserve"> Although Tx and Rx have the same moving direction, their velocities are not the same generally, that is, </w:t>
      </w:r>
      <w:r w:rsidR="00102E98" w:rsidRPr="00EB296A">
        <w:rPr>
          <w:rFonts w:eastAsia="宋体"/>
          <w:position w:val="-10"/>
        </w:rPr>
        <w:object w:dxaOrig="240" w:dyaOrig="300" w14:anchorId="2D4E570C">
          <v:shape id="_x0000_i1029" type="#_x0000_t75" style="width:12pt;height:15pt" o:ole="">
            <v:imagedata r:id="rId24" o:title=""/>
          </v:shape>
          <o:OLEObject Type="Embed" ProgID="Equation.DSMT4" ShapeID="_x0000_i1029" DrawAspect="Content" ObjectID="_1785941071" r:id="rId25"/>
        </w:object>
      </w:r>
      <w:r w:rsidR="002E257D" w:rsidRPr="00EB296A">
        <w:rPr>
          <w:rFonts w:eastAsia="宋体"/>
          <w:lang w:eastAsia="zh-CN"/>
        </w:rPr>
        <w:t>≠</w:t>
      </w:r>
      <w:r w:rsidR="00102E98" w:rsidRPr="00EB296A">
        <w:rPr>
          <w:rFonts w:eastAsia="宋体"/>
          <w:position w:val="-10"/>
        </w:rPr>
        <w:object w:dxaOrig="240" w:dyaOrig="300" w14:anchorId="53A7C459">
          <v:shape id="_x0000_i1030" type="#_x0000_t75" style="width:12pt;height:15pt" o:ole="">
            <v:imagedata r:id="rId26" o:title=""/>
          </v:shape>
          <o:OLEObject Type="Embed" ProgID="Equation.DSMT4" ShapeID="_x0000_i1030" DrawAspect="Content" ObjectID="_1785941072" r:id="rId27"/>
        </w:object>
      </w:r>
      <w:r w:rsidR="002E257D" w:rsidRPr="00EB296A">
        <w:rPr>
          <w:rFonts w:eastAsia="宋体"/>
        </w:rPr>
        <w:t>.</w:t>
      </w:r>
      <w:r w:rsidR="00CA25F3" w:rsidRPr="00EB296A">
        <w:t xml:space="preserve"> </w:t>
      </w:r>
      <w:r w:rsidR="00C03763" w:rsidRPr="00EB296A">
        <w:t>Besides,</w:t>
      </w:r>
      <w:r w:rsidR="00CA25F3" w:rsidRPr="00EB296A">
        <w:t xml:space="preserve"> uniform linear array (ULA) antenna arrays are put into Tx and Rx. </w:t>
      </w:r>
      <w:r w:rsidR="00C03763" w:rsidRPr="00EB296A">
        <w:t xml:space="preserve">The antenna elements of the </w:t>
      </w:r>
      <w:r w:rsidR="004F2D04" w:rsidRPr="00EB296A">
        <w:t>Tx</w:t>
      </w:r>
      <w:r w:rsidR="00C03763" w:rsidRPr="00EB296A">
        <w:t xml:space="preserve"> and </w:t>
      </w:r>
      <w:r w:rsidR="004F2D04" w:rsidRPr="00EB296A">
        <w:t>Rx</w:t>
      </w:r>
      <w:r w:rsidR="00C03763" w:rsidRPr="00EB296A">
        <w:t xml:space="preserve"> are arranged in </w:t>
      </w:r>
      <w:r w:rsidR="004F2D04" w:rsidRPr="00EB296A">
        <w:t>ULA</w:t>
      </w:r>
      <w:r w:rsidR="00C03763" w:rsidRPr="00EB296A">
        <w:t xml:space="preserve"> </w:t>
      </w:r>
      <w:r w:rsidR="00E02F7E" w:rsidRPr="00EB296A">
        <w:t>including</w:t>
      </w:r>
      <w:r w:rsidR="00102E98" w:rsidRPr="00EB296A">
        <w:t xml:space="preserve"> </w:t>
      </w:r>
      <w:r w:rsidR="00D0644C" w:rsidRPr="00EB296A">
        <w:t xml:space="preserve">number of </w:t>
      </w:r>
      <w:r w:rsidR="00102E98" w:rsidRPr="00EB296A">
        <w:rPr>
          <w:position w:val="-10"/>
        </w:rPr>
        <w:object w:dxaOrig="240" w:dyaOrig="300" w14:anchorId="793C2767">
          <v:shape id="_x0000_i1031" type="#_x0000_t75" style="width:12pt;height:15pt" o:ole="">
            <v:imagedata r:id="rId28" o:title=""/>
          </v:shape>
          <o:OLEObject Type="Embed" ProgID="Equation.DSMT4" ShapeID="_x0000_i1031" DrawAspect="Content" ObjectID="_1785941073" r:id="rId29"/>
        </w:object>
      </w:r>
      <w:r w:rsidR="00E02F7E" w:rsidRPr="00EB296A">
        <w:t xml:space="preserve"> </w:t>
      </w:r>
      <w:r w:rsidR="00102E98" w:rsidRPr="00EB296A">
        <w:t xml:space="preserve">and </w:t>
      </w:r>
      <w:r w:rsidR="00102E98" w:rsidRPr="00EB296A">
        <w:rPr>
          <w:position w:val="-10"/>
        </w:rPr>
        <w:object w:dxaOrig="260" w:dyaOrig="300" w14:anchorId="3505C58A">
          <v:shape id="_x0000_i1032" type="#_x0000_t75" style="width:13pt;height:15pt" o:ole="">
            <v:imagedata r:id="rId30" o:title=""/>
          </v:shape>
          <o:OLEObject Type="Embed" ProgID="Equation.DSMT4" ShapeID="_x0000_i1032" DrawAspect="Content" ObjectID="_1785941074" r:id="rId31"/>
        </w:object>
      </w:r>
      <w:r w:rsidR="00D0644C" w:rsidRPr="00EB296A">
        <w:t>,</w:t>
      </w:r>
      <w:r w:rsidR="007B0FA4" w:rsidRPr="00EB296A">
        <w:t xml:space="preserve"> </w:t>
      </w:r>
      <w:r w:rsidR="00C03763" w:rsidRPr="00EB296A">
        <w:t xml:space="preserve">the inter-element spacings between the elements </w:t>
      </w:r>
      <w:bookmarkStart w:id="64" w:name="_Hlk174457134"/>
      <w:r w:rsidR="00C03763" w:rsidRPr="00EB296A">
        <w:t>are</w:t>
      </w:r>
      <w:r w:rsidR="00A84B45" w:rsidRPr="00EB296A">
        <w:t xml:space="preserve"> </w:t>
      </w:r>
      <w:r w:rsidR="00D0644C" w:rsidRPr="00EB296A">
        <w:rPr>
          <w:position w:val="-10"/>
        </w:rPr>
        <w:object w:dxaOrig="260" w:dyaOrig="300" w14:anchorId="4372524D">
          <v:shape id="_x0000_i1033" type="#_x0000_t75" style="width:13pt;height:15pt" o:ole="">
            <v:imagedata r:id="rId32" o:title=""/>
          </v:shape>
          <o:OLEObject Type="Embed" ProgID="Equation.DSMT4" ShapeID="_x0000_i1033" DrawAspect="Content" ObjectID="_1785941075" r:id="rId33"/>
        </w:object>
      </w:r>
      <w:r w:rsidR="00A84B45" w:rsidRPr="00EB296A">
        <w:t xml:space="preserve"> </w:t>
      </w:r>
      <w:r w:rsidR="00D0644C" w:rsidRPr="00EB296A">
        <w:t>and</w:t>
      </w:r>
      <w:r w:rsidR="00A84B45" w:rsidRPr="00EB296A">
        <w:t xml:space="preserve"> </w:t>
      </w:r>
      <w:r w:rsidR="00D0644C" w:rsidRPr="00EB296A">
        <w:rPr>
          <w:position w:val="-10"/>
        </w:rPr>
        <w:object w:dxaOrig="260" w:dyaOrig="300" w14:anchorId="44441662">
          <v:shape id="_x0000_i1034" type="#_x0000_t75" style="width:13pt;height:15pt" o:ole="">
            <v:imagedata r:id="rId34" o:title=""/>
          </v:shape>
          <o:OLEObject Type="Embed" ProgID="Equation.DSMT4" ShapeID="_x0000_i1034" DrawAspect="Content" ObjectID="_1785941076" r:id="rId35"/>
        </w:object>
      </w:r>
      <w:r w:rsidR="00D0644C" w:rsidRPr="00EB296A">
        <w:t>.</w:t>
      </w:r>
      <w:r w:rsidR="00287230" w:rsidRPr="00EB296A">
        <w:rPr>
          <w:rFonts w:eastAsia="宋体"/>
          <w:spacing w:val="-1"/>
          <w:lang w:eastAsia="zh-CN"/>
        </w:rPr>
        <w:t xml:space="preserve"> </w:t>
      </w:r>
      <w:bookmarkEnd w:id="64"/>
      <w:r w:rsidR="007D2771" w:rsidRPr="00EB296A">
        <w:rPr>
          <w:rFonts w:eastAsia="宋体"/>
          <w:spacing w:val="-1"/>
          <w:lang w:eastAsia="zh-CN"/>
        </w:rPr>
        <w:t xml:space="preserve">According to the proposed model of the GBSM components, there are two cylinders surround Tx and Rx. </w:t>
      </w:r>
      <w:r w:rsidR="007D2771" w:rsidRPr="00EB296A">
        <w:rPr>
          <w:rFonts w:eastAsia="宋体"/>
          <w:spacing w:val="-1"/>
          <w:position w:val="-10"/>
          <w:lang w:eastAsia="zh-CN"/>
        </w:rPr>
        <w:object w:dxaOrig="338" w:dyaOrig="338" w14:anchorId="0F1CC368">
          <v:shape id="_x0000_i1035" type="#_x0000_t75" style="width:17pt;height:17pt" o:ole="">
            <v:imagedata r:id="rId36" o:title=""/>
          </v:shape>
          <o:OLEObject Type="Embed" ProgID="Equation.DSMT4" ShapeID="_x0000_i1035" DrawAspect="Content" ObjectID="_1785941077" r:id="rId37"/>
        </w:object>
      </w:r>
      <w:r w:rsidR="007D2771" w:rsidRPr="00EB296A">
        <w:rPr>
          <w:rFonts w:eastAsia="宋体"/>
          <w:spacing w:val="-1"/>
          <w:lang w:eastAsia="zh-CN"/>
        </w:rPr>
        <w:t>,</w:t>
      </w:r>
      <w:r w:rsidR="007D2771" w:rsidRPr="00EB296A">
        <w:rPr>
          <w:rFonts w:eastAsia="宋体"/>
          <w:spacing w:val="-1"/>
          <w:position w:val="-10"/>
          <w:lang w:eastAsia="zh-CN"/>
        </w:rPr>
        <w:object w:dxaOrig="338" w:dyaOrig="338" w14:anchorId="5D812D11">
          <v:shape id="_x0000_i1036" type="#_x0000_t75" style="width:17pt;height:17pt" o:ole="">
            <v:imagedata r:id="rId38" o:title=""/>
          </v:shape>
          <o:OLEObject Type="Embed" ProgID="Equation.DSMT4" ShapeID="_x0000_i1036" DrawAspect="Content" ObjectID="_1785941078" r:id="rId39"/>
        </w:object>
      </w:r>
      <w:r w:rsidR="007D2771" w:rsidRPr="00EB296A">
        <w:rPr>
          <w:rFonts w:eastAsia="宋体"/>
          <w:spacing w:val="-1"/>
          <w:lang w:eastAsia="zh-CN"/>
        </w:rPr>
        <w:t>and</w:t>
      </w:r>
      <w:r w:rsidR="007D2771" w:rsidRPr="00EB296A">
        <w:rPr>
          <w:rFonts w:eastAsia="宋体"/>
          <w:spacing w:val="-1"/>
          <w:position w:val="-10"/>
          <w:lang w:eastAsia="zh-CN"/>
        </w:rPr>
        <w:object w:dxaOrig="533" w:dyaOrig="338" w14:anchorId="3FAADF89">
          <v:shape id="_x0000_i1037" type="#_x0000_t75" style="width:26.5pt;height:17pt" o:ole="">
            <v:imagedata r:id="rId40" o:title=""/>
          </v:shape>
          <o:OLEObject Type="Embed" ProgID="Equation.DSMT4" ShapeID="_x0000_i1037" DrawAspect="Content" ObjectID="_1785941079" r:id="rId41"/>
        </w:object>
      </w:r>
      <w:r w:rsidR="007D2771" w:rsidRPr="00EB296A">
        <w:rPr>
          <w:rFonts w:eastAsia="宋体"/>
          <w:spacing w:val="-1"/>
          <w:lang w:eastAsia="zh-CN"/>
        </w:rPr>
        <w:t xml:space="preserve"> denote the scatterers closed to Tx and Rx, distributed on the tunnel wall separately. </w:t>
      </w:r>
      <w:proofErr w:type="spellStart"/>
      <w:r w:rsidR="007D2771" w:rsidRPr="00EB296A">
        <w:rPr>
          <w:rFonts w:eastAsia="宋体"/>
          <w:spacing w:val="-1"/>
          <w:lang w:eastAsia="zh-CN"/>
        </w:rPr>
        <w:t>LoS</w:t>
      </w:r>
      <w:proofErr w:type="spellEnd"/>
      <w:r w:rsidR="007D2771" w:rsidRPr="00EB296A">
        <w:rPr>
          <w:rFonts w:eastAsia="宋体"/>
          <w:spacing w:val="-1"/>
          <w:lang w:eastAsia="zh-CN"/>
        </w:rPr>
        <w:t xml:space="preserve"> and SB path are considered in this study for GBSM components, including one </w:t>
      </w:r>
      <w:proofErr w:type="spellStart"/>
      <w:r w:rsidR="007D2771" w:rsidRPr="00EB296A">
        <w:rPr>
          <w:rFonts w:eastAsia="宋体"/>
          <w:spacing w:val="-1"/>
          <w:lang w:eastAsia="zh-CN"/>
        </w:rPr>
        <w:t>LoS</w:t>
      </w:r>
      <w:proofErr w:type="spellEnd"/>
      <w:r w:rsidR="007D2771" w:rsidRPr="00EB296A">
        <w:rPr>
          <w:rFonts w:eastAsia="宋体"/>
          <w:spacing w:val="-1"/>
          <w:lang w:eastAsia="zh-CN"/>
        </w:rPr>
        <w:t xml:space="preserve"> path and two SB paths. </w:t>
      </w:r>
      <w:r w:rsidR="000A0A1E" w:rsidRPr="00EB296A">
        <w:rPr>
          <w:rFonts w:eastAsia="宋体"/>
          <w:spacing w:val="-1"/>
          <w:lang w:eastAsia="zh-CN"/>
        </w:rPr>
        <w:t xml:space="preserve">Additionally, </w:t>
      </w:r>
      <w:r w:rsidR="000A0A1E" w:rsidRPr="00EB296A">
        <w:rPr>
          <w:rFonts w:eastAsia="宋体"/>
          <w:spacing w:val="-1"/>
          <w:position w:val="-14"/>
          <w:lang w:eastAsia="zh-CN"/>
        </w:rPr>
        <w:object w:dxaOrig="1403" w:dyaOrig="338" w14:anchorId="548EA9C8">
          <v:shape id="_x0000_i1038" type="#_x0000_t75" style="width:70pt;height:17pt" o:ole="">
            <v:imagedata r:id="rId42" o:title=""/>
          </v:shape>
          <o:OLEObject Type="Embed" ProgID="Equation.DSMT4" ShapeID="_x0000_i1038" DrawAspect="Content" ObjectID="_1785941080" r:id="rId43"/>
        </w:object>
      </w:r>
      <w:r w:rsidR="000A0A1E" w:rsidRPr="00EB296A">
        <w:rPr>
          <w:rFonts w:eastAsia="宋体"/>
          <w:spacing w:val="-1"/>
          <w:lang w:eastAsia="zh-CN"/>
        </w:rPr>
        <w:t xml:space="preserve">indicates the wave's travel distance via the </w:t>
      </w:r>
      <w:proofErr w:type="spellStart"/>
      <w:r w:rsidR="0073642C" w:rsidRPr="00EB296A">
        <w:rPr>
          <w:rFonts w:eastAsia="宋体"/>
          <w:i/>
          <w:iCs/>
          <w:spacing w:val="-1"/>
          <w:lang w:eastAsia="zh-CN"/>
        </w:rPr>
        <w:t>i</w:t>
      </w:r>
      <w:proofErr w:type="spellEnd"/>
      <w:r w:rsidR="000A0A1E" w:rsidRPr="00EB296A">
        <w:rPr>
          <w:rFonts w:eastAsia="宋体"/>
          <w:spacing w:val="-1"/>
          <w:lang w:eastAsia="zh-CN"/>
        </w:rPr>
        <w:t xml:space="preserve"> -</w:t>
      </w:r>
      <w:proofErr w:type="spellStart"/>
      <w:r w:rsidR="000A0A1E" w:rsidRPr="00EB296A">
        <w:rPr>
          <w:rFonts w:eastAsia="宋体"/>
          <w:spacing w:val="-1"/>
          <w:lang w:eastAsia="zh-CN"/>
        </w:rPr>
        <w:t>th</w:t>
      </w:r>
      <w:proofErr w:type="spellEnd"/>
      <w:r w:rsidR="000A0A1E" w:rsidRPr="00EB296A">
        <w:rPr>
          <w:rFonts w:eastAsia="宋体"/>
          <w:spacing w:val="-1"/>
          <w:lang w:eastAsia="zh-CN"/>
        </w:rPr>
        <w:t xml:space="preserve"> link</w:t>
      </w:r>
      <w:bookmarkStart w:id="65" w:name="_Hlk174116436"/>
      <w:r w:rsidR="000A0A1E" w:rsidRPr="00EB296A">
        <w:rPr>
          <w:rFonts w:eastAsia="宋体"/>
          <w:spacing w:val="-1"/>
          <w:position w:val="-10"/>
          <w:lang w:eastAsia="zh-CN"/>
        </w:rPr>
        <w:object w:dxaOrig="1170" w:dyaOrig="338" w14:anchorId="6D146BEB">
          <v:shape id="_x0000_i1039" type="#_x0000_t75" style="width:58pt;height:17pt" o:ole="">
            <v:imagedata r:id="rId44" o:title=""/>
          </v:shape>
          <o:OLEObject Type="Embed" ProgID="Equation.DSMT4" ShapeID="_x0000_i1039" DrawAspect="Content" ObjectID="_1785941081" r:id="rId45"/>
        </w:object>
      </w:r>
      <w:bookmarkEnd w:id="65"/>
      <w:r w:rsidR="00CF3764" w:rsidRPr="00EB296A">
        <w:rPr>
          <w:rFonts w:eastAsia="宋体"/>
          <w:spacing w:val="-1"/>
          <w:lang w:eastAsia="zh-CN"/>
        </w:rPr>
        <w:t xml:space="preserve">, where </w:t>
      </w:r>
      <w:r w:rsidR="00CF3764" w:rsidRPr="00EB296A">
        <w:rPr>
          <w:position w:val="-12"/>
        </w:rPr>
        <w:object w:dxaOrig="878" w:dyaOrig="338" w14:anchorId="6D8452AB">
          <v:shape id="_x0000_i1040" type="#_x0000_t75" style="width:44.5pt;height:17pt" o:ole="">
            <v:imagedata r:id="rId46" o:title=""/>
          </v:shape>
          <o:OLEObject Type="Embed" ProgID="Equation.DSMT4" ShapeID="_x0000_i1040" DrawAspect="Content" ObjectID="_1785941082" r:id="rId47"/>
        </w:object>
      </w:r>
      <w:r w:rsidR="007D2771" w:rsidRPr="00EB296A">
        <w:t xml:space="preserve">, </w:t>
      </w:r>
      <w:r w:rsidR="007D2771" w:rsidRPr="00EB296A">
        <w:rPr>
          <w:rFonts w:eastAsia="宋体"/>
        </w:rPr>
        <w:t xml:space="preserve"> </w:t>
      </w:r>
      <w:r w:rsidR="007D2771" w:rsidRPr="00EB296A">
        <w:rPr>
          <w:rFonts w:eastAsia="宋体"/>
          <w:position w:val="-10"/>
        </w:rPr>
        <w:object w:dxaOrig="338" w:dyaOrig="338" w14:anchorId="0B56FFF4">
          <v:shape id="_x0000_i1041" type="#_x0000_t75" style="width:17pt;height:17pt" o:ole="">
            <v:imagedata r:id="rId48" o:title=""/>
          </v:shape>
          <o:OLEObject Type="Embed" ProgID="Equation.DSMT4" ShapeID="_x0000_i1041" DrawAspect="Content" ObjectID="_1785941083" r:id="rId49"/>
        </w:object>
      </w:r>
      <w:r w:rsidR="007D2771" w:rsidRPr="00EB296A">
        <w:rPr>
          <w:rFonts w:eastAsia="宋体"/>
        </w:rPr>
        <w:t>,</w:t>
      </w:r>
      <w:r w:rsidR="007D2771" w:rsidRPr="00EB296A">
        <w:rPr>
          <w:rFonts w:eastAsia="宋体"/>
          <w:position w:val="-10"/>
        </w:rPr>
        <w:object w:dxaOrig="383" w:dyaOrig="338" w14:anchorId="23A5F80D">
          <v:shape id="_x0000_i1042" type="#_x0000_t75" style="width:19pt;height:17pt" o:ole="">
            <v:imagedata r:id="rId50" o:title=""/>
          </v:shape>
          <o:OLEObject Type="Embed" ProgID="Equation.DSMT4" ShapeID="_x0000_i1042" DrawAspect="Content" ObjectID="_1785941084" r:id="rId51"/>
        </w:object>
      </w:r>
      <w:r w:rsidR="007D2771" w:rsidRPr="00EB296A">
        <w:rPr>
          <w:rFonts w:eastAsia="宋体"/>
        </w:rPr>
        <w:t>and</w:t>
      </w:r>
      <w:r w:rsidR="007D2771" w:rsidRPr="00EB296A">
        <w:rPr>
          <w:rFonts w:eastAsia="宋体"/>
          <w:position w:val="-10"/>
        </w:rPr>
        <w:object w:dxaOrig="338" w:dyaOrig="338" w14:anchorId="3129DE58">
          <v:shape id="_x0000_i1043" type="#_x0000_t75" style="width:17pt;height:17pt" o:ole="">
            <v:imagedata r:id="rId52" o:title=""/>
          </v:shape>
          <o:OLEObject Type="Embed" ProgID="Equation.DSMT4" ShapeID="_x0000_i1043" DrawAspect="Content" ObjectID="_1785941085" r:id="rId53"/>
        </w:object>
      </w:r>
      <w:r w:rsidR="007D2771" w:rsidRPr="00EB296A">
        <w:rPr>
          <w:rFonts w:eastAsia="宋体"/>
        </w:rPr>
        <w:t xml:space="preserve"> </w:t>
      </w:r>
      <w:r w:rsidR="007D2771" w:rsidRPr="00EB296A">
        <w:t xml:space="preserve">are employed to make </w:t>
      </w:r>
      <w:r w:rsidR="007D2771" w:rsidRPr="00EB296A">
        <w:rPr>
          <w:rFonts w:eastAsia="宋体"/>
          <w:position w:val="-10"/>
        </w:rPr>
        <w:object w:dxaOrig="338" w:dyaOrig="338" w14:anchorId="2E43A4B8">
          <v:shape id="_x0000_i1044" type="#_x0000_t75" style="width:17pt;height:17pt" o:ole="">
            <v:imagedata r:id="rId36" o:title=""/>
          </v:shape>
          <o:OLEObject Type="Embed" ProgID="Equation.DSMT4" ShapeID="_x0000_i1044" DrawAspect="Content" ObjectID="_1785941086" r:id="rId54"/>
        </w:object>
      </w:r>
      <w:r w:rsidR="007D2771" w:rsidRPr="00EB296A">
        <w:rPr>
          <w:rFonts w:eastAsia="宋体"/>
        </w:rPr>
        <w:t>,</w:t>
      </w:r>
      <w:r w:rsidR="007D2771" w:rsidRPr="00EB296A">
        <w:rPr>
          <w:rFonts w:eastAsia="宋体"/>
          <w:position w:val="-10"/>
        </w:rPr>
        <w:object w:dxaOrig="338" w:dyaOrig="338" w14:anchorId="7412FD02">
          <v:shape id="_x0000_i1045" type="#_x0000_t75" style="width:17pt;height:17pt" o:ole="">
            <v:imagedata r:id="rId38" o:title=""/>
          </v:shape>
          <o:OLEObject Type="Embed" ProgID="Equation.DSMT4" ShapeID="_x0000_i1045" DrawAspect="Content" ObjectID="_1785941087" r:id="rId55"/>
        </w:object>
      </w:r>
      <w:r w:rsidR="007D2771" w:rsidRPr="00EB296A">
        <w:rPr>
          <w:rFonts w:eastAsia="宋体"/>
        </w:rPr>
        <w:t>and</w:t>
      </w:r>
      <w:r w:rsidR="007D2771" w:rsidRPr="00EB296A">
        <w:rPr>
          <w:rFonts w:eastAsia="宋体"/>
          <w:position w:val="-10"/>
        </w:rPr>
        <w:object w:dxaOrig="533" w:dyaOrig="338" w14:anchorId="17813196">
          <v:shape id="_x0000_i1046" type="#_x0000_t75" style="width:26.5pt;height:17pt" o:ole="">
            <v:imagedata r:id="rId40" o:title=""/>
          </v:shape>
          <o:OLEObject Type="Embed" ProgID="Equation.DSMT4" ShapeID="_x0000_i1046" DrawAspect="Content" ObjectID="_1785941088" r:id="rId56"/>
        </w:object>
      </w:r>
      <w:r w:rsidR="007D2771" w:rsidRPr="00EB296A">
        <w:t xml:space="preserve"> simpler and enable them to be expressed as sums in mathematical formulas</w:t>
      </w:r>
      <w:r w:rsidR="000A0A1E" w:rsidRPr="00EB296A">
        <w:rPr>
          <w:rFonts w:eastAsia="宋体"/>
          <w:spacing w:val="-1"/>
          <w:lang w:eastAsia="zh-CN"/>
        </w:rPr>
        <w:t xml:space="preserve">. </w:t>
      </w:r>
    </w:p>
    <w:p w14:paraId="7A567AE2" w14:textId="77777777" w:rsidR="003F4621" w:rsidRPr="00EB296A" w:rsidRDefault="003F4621" w:rsidP="00E67F91">
      <w:pPr>
        <w:spacing w:line="360" w:lineRule="auto"/>
        <w:ind w:left="720" w:right="879" w:firstLineChars="100" w:firstLine="240"/>
        <w:jc w:val="both"/>
        <w:rPr>
          <w:sz w:val="24"/>
          <w:szCs w:val="24"/>
        </w:rPr>
      </w:pPr>
    </w:p>
    <w:p w14:paraId="2DA32EE2" w14:textId="409BFEF9" w:rsidR="003F4621" w:rsidRPr="00EB296A" w:rsidRDefault="006E0BD9" w:rsidP="00E67F91">
      <w:pPr>
        <w:spacing w:line="360" w:lineRule="auto"/>
        <w:ind w:left="720" w:right="879" w:firstLineChars="100" w:firstLine="240"/>
        <w:jc w:val="both"/>
        <w:rPr>
          <w:sz w:val="24"/>
          <w:szCs w:val="24"/>
        </w:rPr>
      </w:pPr>
      <w:r w:rsidRPr="00EB296A">
        <w:rPr>
          <w:sz w:val="24"/>
          <w:szCs w:val="24"/>
        </w:rPr>
        <w:t xml:space="preserve">For the scattering cluster component, </w:t>
      </w:r>
      <w:r w:rsidR="003F4621" w:rsidRPr="00EB296A">
        <w:rPr>
          <w:sz w:val="24"/>
          <w:szCs w:val="24"/>
        </w:rPr>
        <w:t>a twin-cluster</w:t>
      </w:r>
      <w:r w:rsidRPr="00EB296A">
        <w:rPr>
          <w:sz w:val="24"/>
          <w:szCs w:val="24"/>
        </w:rPr>
        <w:t xml:space="preserve"> is shown in </w:t>
      </w:r>
      <w:r w:rsidRPr="00EB296A">
        <w:rPr>
          <w:sz w:val="24"/>
          <w:szCs w:val="24"/>
        </w:rPr>
        <w:fldChar w:fldCharType="begin"/>
      </w:r>
      <w:r w:rsidRPr="00EB296A">
        <w:rPr>
          <w:sz w:val="24"/>
          <w:szCs w:val="24"/>
        </w:rPr>
        <w:instrText xml:space="preserve"> REF _Ref173860726 \h </w:instrText>
      </w:r>
      <w:r w:rsidR="00FB5514" w:rsidRPr="00EB296A">
        <w:rPr>
          <w:sz w:val="24"/>
          <w:szCs w:val="24"/>
        </w:rPr>
        <w:instrText xml:space="preserve"> \* MERGEFORMAT </w:instrText>
      </w:r>
      <w:r w:rsidRPr="00EB296A">
        <w:rPr>
          <w:sz w:val="24"/>
          <w:szCs w:val="24"/>
        </w:rPr>
      </w:r>
      <w:r w:rsidRPr="00EB296A">
        <w:rPr>
          <w:sz w:val="24"/>
          <w:szCs w:val="24"/>
        </w:rPr>
        <w:fldChar w:fldCharType="separate"/>
      </w:r>
      <w:r w:rsidR="00D83127" w:rsidRPr="00D02085">
        <w:rPr>
          <w:sz w:val="24"/>
          <w:szCs w:val="24"/>
        </w:rPr>
        <w:t>Fig. 5</w:t>
      </w:r>
      <w:r w:rsidRPr="00EB296A">
        <w:rPr>
          <w:sz w:val="24"/>
          <w:szCs w:val="24"/>
        </w:rPr>
        <w:fldChar w:fldCharType="end"/>
      </w:r>
      <w:r w:rsidRPr="00EB296A">
        <w:rPr>
          <w:sz w:val="24"/>
          <w:szCs w:val="24"/>
        </w:rPr>
        <w:t xml:space="preserve">. </w:t>
      </w:r>
      <w:proofErr w:type="spellStart"/>
      <w:r w:rsidR="003F4621" w:rsidRPr="00EB296A">
        <w:rPr>
          <w:sz w:val="24"/>
          <w:szCs w:val="24"/>
        </w:rPr>
        <w:t>ClusterT</w:t>
      </w:r>
      <w:r w:rsidRPr="00EB296A">
        <w:rPr>
          <w:sz w:val="24"/>
          <w:szCs w:val="24"/>
        </w:rPr>
        <w:t>x</w:t>
      </w:r>
      <w:proofErr w:type="spellEnd"/>
      <w:r w:rsidRPr="00EB296A">
        <w:rPr>
          <w:sz w:val="24"/>
          <w:szCs w:val="24"/>
        </w:rPr>
        <w:t xml:space="preserve"> is defined as</w:t>
      </w:r>
      <w:r w:rsidR="003F4621" w:rsidRPr="00EB296A">
        <w:rPr>
          <w:sz w:val="24"/>
          <w:szCs w:val="24"/>
        </w:rPr>
        <w:t xml:space="preserve"> the cluster at the </w:t>
      </w:r>
      <w:r w:rsidRPr="00EB296A">
        <w:rPr>
          <w:sz w:val="24"/>
          <w:szCs w:val="24"/>
        </w:rPr>
        <w:t>Tx</w:t>
      </w:r>
      <w:r w:rsidR="003F4621" w:rsidRPr="00EB296A">
        <w:rPr>
          <w:sz w:val="24"/>
          <w:szCs w:val="24"/>
        </w:rPr>
        <w:t xml:space="preserve"> </w:t>
      </w:r>
      <w:r w:rsidR="00F25C57" w:rsidRPr="00EB296A">
        <w:rPr>
          <w:sz w:val="24"/>
          <w:szCs w:val="24"/>
        </w:rPr>
        <w:t>which characterises the first path of the propagation multipath in the developed model</w:t>
      </w:r>
      <w:r w:rsidR="00062C62" w:rsidRPr="00EB296A">
        <w:rPr>
          <w:sz w:val="24"/>
          <w:szCs w:val="24"/>
        </w:rPr>
        <w:t xml:space="preserve"> while </w:t>
      </w:r>
      <w:proofErr w:type="spellStart"/>
      <w:r w:rsidR="00062C62" w:rsidRPr="00EB296A">
        <w:rPr>
          <w:sz w:val="24"/>
          <w:szCs w:val="24"/>
        </w:rPr>
        <w:t>ClusterRx</w:t>
      </w:r>
      <w:proofErr w:type="spellEnd"/>
      <w:r w:rsidR="00062C62" w:rsidRPr="00EB296A">
        <w:rPr>
          <w:sz w:val="24"/>
          <w:szCs w:val="24"/>
        </w:rPr>
        <w:t xml:space="preserve"> is defined as the cluster at the Rx which characterises the last path of that. </w:t>
      </w:r>
      <w:r w:rsidR="00F25C57" w:rsidRPr="00EB296A">
        <w:rPr>
          <w:sz w:val="24"/>
          <w:szCs w:val="24"/>
        </w:rPr>
        <w:t xml:space="preserve"> </w:t>
      </w:r>
      <w:r w:rsidR="001270B6" w:rsidRPr="00EB296A">
        <w:rPr>
          <w:sz w:val="24"/>
          <w:szCs w:val="24"/>
        </w:rPr>
        <w:t xml:space="preserve">Helmut Hofstetter et al. </w:t>
      </w:r>
      <w:r w:rsidR="001270B6" w:rsidRPr="00EB296A">
        <w:rPr>
          <w:sz w:val="24"/>
          <w:szCs w:val="24"/>
        </w:rPr>
        <w:fldChar w:fldCharType="begin"/>
      </w:r>
      <w:r w:rsidR="00FB5514" w:rsidRPr="00EB296A">
        <w:rPr>
          <w:sz w:val="24"/>
          <w:szCs w:val="24"/>
        </w:rPr>
        <w:instrText xml:space="preserve"> ADDIN ZOTERO_ITEM CSL_CITATION {"citationID":"a2b952qmuu0","properties":{"formattedCitation":"[65]","plainCitation":"[65]","noteIndex":0},"citationItems":[{"id":628,"uris":["http://zotero.org/users/local/SfwLnBLF/items/7UWQZUMC"],"itemData":{"id":628,"type":"paper-conference","abstract":"The paper presents a new approach to geometry-based stochastic channel models that can be used for simulating MIMO systems. We use twin-clusters to represent multiply reflected or diffracted multipath components. The location of the two twins can be chosen independently, in order to correctly reflect DoAs, DoDs, and delays. The model is thus more accurate than existing single-scatterer approaches. Simulation results, using a publicly available version of our model, show a very realistic behavior of our model.","container-title":"2006 First European Conference on Antennas and Propagation","DOI":"10.1109/EUCAP.2006.4584749","event-title":"2006 First European Conference on Antennas and Propagation","note":"ISSN: 2164-3342","page":"1-8","source":"IEEE Xplore","title":"A twin-cluster MIMO channel model","URL":"https://ieeexplore.ieee.org/document/4584749/?arnumber=4584749","author":[{"family":"Hofstetter","given":"Helmut"},{"family":"Molisch","given":"Andreas F."},{"family":"Czink","given":"Nicolai"}],"accessed":{"date-parts":[["2024",8,7]]},"issued":{"date-parts":[["2006",11]]}}}],"schema":"https://github.com/citation-style-language/schema/raw/master/csl-citation.json"} </w:instrText>
      </w:r>
      <w:r w:rsidR="001270B6" w:rsidRPr="00EB296A">
        <w:rPr>
          <w:sz w:val="24"/>
          <w:szCs w:val="24"/>
        </w:rPr>
        <w:fldChar w:fldCharType="separate"/>
      </w:r>
      <w:r w:rsidR="00FB5514" w:rsidRPr="00EB296A">
        <w:rPr>
          <w:sz w:val="24"/>
          <w:szCs w:val="24"/>
        </w:rPr>
        <w:t>[65]</w:t>
      </w:r>
      <w:r w:rsidR="001270B6" w:rsidRPr="00EB296A">
        <w:rPr>
          <w:sz w:val="24"/>
          <w:szCs w:val="24"/>
        </w:rPr>
        <w:fldChar w:fldCharType="end"/>
      </w:r>
      <w:r w:rsidR="001270B6" w:rsidRPr="00EB296A">
        <w:rPr>
          <w:sz w:val="24"/>
          <w:szCs w:val="24"/>
        </w:rPr>
        <w:t xml:space="preserve"> and </w:t>
      </w:r>
      <w:proofErr w:type="spellStart"/>
      <w:r w:rsidR="001270B6" w:rsidRPr="00EB296A">
        <w:rPr>
          <w:sz w:val="24"/>
          <w:szCs w:val="24"/>
        </w:rPr>
        <w:t>Shangbin</w:t>
      </w:r>
      <w:proofErr w:type="spellEnd"/>
      <w:r w:rsidR="001270B6" w:rsidRPr="00EB296A">
        <w:rPr>
          <w:sz w:val="24"/>
          <w:szCs w:val="24"/>
        </w:rPr>
        <w:t xml:space="preserve"> Wu et al. </w:t>
      </w:r>
      <w:r w:rsidR="001270B6" w:rsidRPr="00EB296A">
        <w:rPr>
          <w:sz w:val="24"/>
          <w:szCs w:val="24"/>
        </w:rPr>
        <w:fldChar w:fldCharType="begin"/>
      </w:r>
      <w:r w:rsidR="00FB5514" w:rsidRPr="00EB296A">
        <w:rPr>
          <w:sz w:val="24"/>
          <w:szCs w:val="24"/>
        </w:rPr>
        <w:instrText xml:space="preserve"> ADDIN ZOTERO_ITEM CSL_CITATION {"citationID":"an4drlhk32","properties":{"formattedCitation":"[66]","plainCitation":"[66]","noteIndex":0},"citationItems":[{"id":625,"uris":["http://zotero.org/users/local/SfwLnBLF/items/6YKYABQV"],"itemData":{"id":625,"type":"article-journal","abstract":"This paper proposes a novel theoretical non-stationary three dimensional (3-D) wideband twin-cluster channel model for massive multiple-input multiple-output (MIMO) communication systems with carrier frequencies on the order of gigahertz (GHz). As the dimension of antenna arrays cannot be ignored for massive MIMO, near field effects instead of far field effects are considered in the proposed model. These include the spherical wavefront assumption and a birth-death process to model non-stationary properties of clusters such as cluster appearance and disappearance on both the array and time axes. Their impacts on massive MIMO channels are investigated via statistical properties including correlation functions, condition numbers, and angular power spectra. Additionally, the impact of elevation angles on correlation functions is discussed. A corresponding simulation model for the theoretical model is also proposed. Finally, numerical analysis shows that the proposed channel models are able to serve as a design framework for massive MIMO channel modeling.","container-title":"IEEE Journal on Selected Areas in Communications","DOI":"10.1109/JSAC.2014.2328131","ISSN":"1558-0008","issue":"6","note":"event-title: IEEE Journal on Selected Areas in Communications","page":"1207-1218","source":"IEEE Xplore","title":"A Non-Stationary 3-D Wideband Twin-Cluster Model for 5G Massive MIMO Channels","volume":"32","author":[{"family":"Wu","given":"Shangbin"},{"family":"Wang","given":"Cheng-Xiang"},{"family":"Aggoune","given":"el-Hadi M."},{"family":"Alwakeel","given":"Mohammed M."},{"family":"He","given":"Yejun"}],"issued":{"date-parts":[["2014",6]]}}}],"schema":"https://github.com/citation-style-language/schema/raw/master/csl-citation.json"} </w:instrText>
      </w:r>
      <w:r w:rsidR="001270B6" w:rsidRPr="00EB296A">
        <w:rPr>
          <w:sz w:val="24"/>
          <w:szCs w:val="24"/>
        </w:rPr>
        <w:fldChar w:fldCharType="separate"/>
      </w:r>
      <w:r w:rsidR="00FB5514" w:rsidRPr="00EB296A">
        <w:rPr>
          <w:sz w:val="24"/>
          <w:szCs w:val="24"/>
        </w:rPr>
        <w:t>[66]</w:t>
      </w:r>
      <w:r w:rsidR="001270B6" w:rsidRPr="00EB296A">
        <w:rPr>
          <w:sz w:val="24"/>
          <w:szCs w:val="24"/>
        </w:rPr>
        <w:fldChar w:fldCharType="end"/>
      </w:r>
      <w:r w:rsidR="001270B6" w:rsidRPr="00EB296A">
        <w:rPr>
          <w:sz w:val="24"/>
          <w:szCs w:val="24"/>
        </w:rPr>
        <w:t xml:space="preserve"> demonstrated that the propagation path from </w:t>
      </w:r>
      <w:proofErr w:type="spellStart"/>
      <w:r w:rsidR="001270B6" w:rsidRPr="00EB296A">
        <w:rPr>
          <w:sz w:val="24"/>
          <w:szCs w:val="24"/>
        </w:rPr>
        <w:t>ClusterTx</w:t>
      </w:r>
      <w:proofErr w:type="spellEnd"/>
      <w:r w:rsidR="001270B6" w:rsidRPr="00EB296A">
        <w:rPr>
          <w:sz w:val="24"/>
          <w:szCs w:val="24"/>
        </w:rPr>
        <w:t xml:space="preserve"> to </w:t>
      </w:r>
      <w:proofErr w:type="spellStart"/>
      <w:r w:rsidR="001270B6" w:rsidRPr="00EB296A">
        <w:rPr>
          <w:sz w:val="24"/>
          <w:szCs w:val="24"/>
        </w:rPr>
        <w:t>ClusterRx</w:t>
      </w:r>
      <w:proofErr w:type="spellEnd"/>
      <w:r w:rsidR="001270B6" w:rsidRPr="00EB296A">
        <w:rPr>
          <w:sz w:val="24"/>
          <w:szCs w:val="24"/>
        </w:rPr>
        <w:t xml:space="preserve"> can be abstracted as a</w:t>
      </w:r>
      <w:r w:rsidR="00FB5514" w:rsidRPr="00EB296A">
        <w:rPr>
          <w:sz w:val="24"/>
          <w:szCs w:val="24"/>
        </w:rPr>
        <w:t xml:space="preserve"> stochastic cluster link or so-called virtual link, which is able to simplify the real propagation environment.</w:t>
      </w:r>
      <w:r w:rsidR="00485F82" w:rsidRPr="00EB296A">
        <w:rPr>
          <w:sz w:val="24"/>
          <w:szCs w:val="24"/>
        </w:rPr>
        <w:t xml:space="preserve"> Similar to that of the GBSM model, </w:t>
      </w:r>
      <w:r w:rsidR="00485F82" w:rsidRPr="00EB296A">
        <w:rPr>
          <w:rFonts w:eastAsia="宋体"/>
          <w:position w:val="-10"/>
          <w:sz w:val="24"/>
          <w:szCs w:val="24"/>
        </w:rPr>
        <w:object w:dxaOrig="360" w:dyaOrig="320" w14:anchorId="54DD8137">
          <v:shape id="_x0000_i1047" type="#_x0000_t75" style="width:18pt;height:15.5pt" o:ole="">
            <v:imagedata r:id="rId57" o:title=""/>
          </v:shape>
          <o:OLEObject Type="Embed" ProgID="Equation.DSMT4" ShapeID="_x0000_i1047" DrawAspect="Content" ObjectID="_1785941089" r:id="rId58"/>
        </w:object>
      </w:r>
      <w:r w:rsidR="00485F82" w:rsidRPr="00EB296A">
        <w:rPr>
          <w:rFonts w:eastAsia="宋体"/>
          <w:sz w:val="24"/>
          <w:szCs w:val="24"/>
        </w:rPr>
        <w:t xml:space="preserve">and </w:t>
      </w:r>
      <w:r w:rsidR="00485F82" w:rsidRPr="00EB296A">
        <w:rPr>
          <w:rFonts w:eastAsia="宋体"/>
          <w:position w:val="-10"/>
          <w:sz w:val="24"/>
          <w:szCs w:val="24"/>
        </w:rPr>
        <w:object w:dxaOrig="360" w:dyaOrig="320" w14:anchorId="3044BC7C">
          <v:shape id="_x0000_i1048" type="#_x0000_t75" style="width:18pt;height:15.5pt" o:ole="">
            <v:imagedata r:id="rId59" o:title=""/>
          </v:shape>
          <o:OLEObject Type="Embed" ProgID="Equation.DSMT4" ShapeID="_x0000_i1048" DrawAspect="Content" ObjectID="_1785941090" r:id="rId60"/>
        </w:object>
      </w:r>
      <w:r w:rsidR="00DD659E" w:rsidRPr="00EB296A">
        <w:rPr>
          <w:rFonts w:eastAsia="宋体"/>
          <w:sz w:val="24"/>
          <w:szCs w:val="24"/>
        </w:rPr>
        <w:t>represent the cluster groups closed to Tx and Rx individually.</w:t>
      </w:r>
      <w:r w:rsidR="00180863" w:rsidRPr="00EB296A">
        <w:rPr>
          <w:rFonts w:eastAsia="宋体"/>
          <w:sz w:val="24"/>
          <w:szCs w:val="24"/>
        </w:rPr>
        <w:t xml:space="preserve"> In this study, twin-cluster model is developed and analysed</w:t>
      </w:r>
      <w:r w:rsidR="0073642C" w:rsidRPr="00EB296A">
        <w:rPr>
          <w:rFonts w:eastAsia="宋体"/>
          <w:sz w:val="24"/>
          <w:szCs w:val="24"/>
        </w:rPr>
        <w:t xml:space="preserve">, both </w:t>
      </w:r>
      <w:proofErr w:type="spellStart"/>
      <w:r w:rsidR="0073642C" w:rsidRPr="00EB296A">
        <w:rPr>
          <w:rFonts w:eastAsia="宋体"/>
          <w:sz w:val="24"/>
          <w:szCs w:val="24"/>
        </w:rPr>
        <w:t>LoS</w:t>
      </w:r>
      <w:proofErr w:type="spellEnd"/>
      <w:r w:rsidR="0073642C" w:rsidRPr="00EB296A">
        <w:rPr>
          <w:rFonts w:eastAsia="宋体"/>
          <w:sz w:val="24"/>
          <w:szCs w:val="24"/>
        </w:rPr>
        <w:t xml:space="preserve"> and </w:t>
      </w:r>
      <w:proofErr w:type="spellStart"/>
      <w:r w:rsidR="0073642C" w:rsidRPr="00EB296A">
        <w:rPr>
          <w:rFonts w:eastAsia="宋体"/>
          <w:sz w:val="24"/>
          <w:szCs w:val="24"/>
        </w:rPr>
        <w:t>NLoS</w:t>
      </w:r>
      <w:proofErr w:type="spellEnd"/>
      <w:r w:rsidR="0073642C" w:rsidRPr="00EB296A">
        <w:rPr>
          <w:rFonts w:eastAsia="宋体"/>
          <w:sz w:val="24"/>
          <w:szCs w:val="24"/>
        </w:rPr>
        <w:t xml:space="preserve"> path are considered. The propagation wave’s travel distance via the </w:t>
      </w:r>
      <w:proofErr w:type="spellStart"/>
      <w:r w:rsidR="007C6F3F" w:rsidRPr="00EB296A">
        <w:rPr>
          <w:rFonts w:eastAsia="宋体"/>
          <w:sz w:val="24"/>
          <w:szCs w:val="24"/>
        </w:rPr>
        <w:t>NLoS</w:t>
      </w:r>
      <w:proofErr w:type="spellEnd"/>
      <w:r w:rsidR="0073642C" w:rsidRPr="00EB296A">
        <w:rPr>
          <w:rFonts w:eastAsia="宋体"/>
          <w:sz w:val="24"/>
          <w:szCs w:val="24"/>
        </w:rPr>
        <w:t xml:space="preserve"> link is</w:t>
      </w:r>
      <w:r w:rsidR="00DD659E" w:rsidRPr="00EB296A">
        <w:rPr>
          <w:rFonts w:eastAsia="宋体"/>
          <w:sz w:val="24"/>
          <w:szCs w:val="24"/>
        </w:rPr>
        <w:t xml:space="preserve"> </w:t>
      </w:r>
      <w:r w:rsidR="00CF3764" w:rsidRPr="00EB296A">
        <w:rPr>
          <w:rFonts w:eastAsia="宋体"/>
          <w:spacing w:val="-1"/>
          <w:position w:val="-10"/>
          <w:sz w:val="24"/>
          <w:szCs w:val="24"/>
          <w:lang w:eastAsia="zh-CN"/>
        </w:rPr>
        <w:object w:dxaOrig="1780" w:dyaOrig="320" w14:anchorId="17471DC5">
          <v:shape id="_x0000_i1049" type="#_x0000_t75" style="width:88pt;height:16pt" o:ole="">
            <v:imagedata r:id="rId61" o:title=""/>
          </v:shape>
          <o:OLEObject Type="Embed" ProgID="Equation.DSMT4" ShapeID="_x0000_i1049" DrawAspect="Content" ObjectID="_1785941091" r:id="rId62"/>
        </w:object>
      </w:r>
      <w:r w:rsidR="00CF3764" w:rsidRPr="00EB296A">
        <w:rPr>
          <w:rFonts w:eastAsia="宋体"/>
          <w:spacing w:val="-1"/>
          <w:sz w:val="24"/>
          <w:szCs w:val="24"/>
          <w:lang w:eastAsia="zh-CN"/>
        </w:rPr>
        <w:t xml:space="preserve">. </w:t>
      </w:r>
      <w:r w:rsidR="00FA7513" w:rsidRPr="00EB296A">
        <w:rPr>
          <w:rFonts w:eastAsia="宋体"/>
          <w:sz w:val="24"/>
          <w:szCs w:val="24"/>
        </w:rPr>
        <w:t>The impact on channel characteristics of scatterers distributed on the tunnel wall is considered in the virtual link between two cluster groups.</w:t>
      </w:r>
      <w:r w:rsidR="00D776D0" w:rsidRPr="00EB296A">
        <w:rPr>
          <w:rFonts w:eastAsia="宋体"/>
          <w:sz w:val="24"/>
          <w:szCs w:val="24"/>
        </w:rPr>
        <w:t xml:space="preserve"> </w:t>
      </w:r>
      <w:r w:rsidR="00C7437A" w:rsidRPr="00EB296A">
        <w:rPr>
          <w:sz w:val="24"/>
          <w:szCs w:val="24"/>
        </w:rPr>
        <w:t xml:space="preserve">For ease of reference, the parameters are listed in </w:t>
      </w:r>
      <w:r w:rsidR="007C6F3F" w:rsidRPr="00EB296A">
        <w:rPr>
          <w:sz w:val="24"/>
          <w:szCs w:val="24"/>
        </w:rPr>
        <w:fldChar w:fldCharType="begin"/>
      </w:r>
      <w:r w:rsidR="007C6F3F" w:rsidRPr="00EB296A">
        <w:rPr>
          <w:sz w:val="24"/>
          <w:szCs w:val="24"/>
        </w:rPr>
        <w:instrText xml:space="preserve"> REF _Ref174117241 \h  \* MERGEFORMAT </w:instrText>
      </w:r>
      <w:r w:rsidR="007C6F3F" w:rsidRPr="00EB296A">
        <w:rPr>
          <w:sz w:val="24"/>
          <w:szCs w:val="24"/>
        </w:rPr>
      </w:r>
      <w:r w:rsidR="007C6F3F" w:rsidRPr="00EB296A">
        <w:rPr>
          <w:sz w:val="24"/>
          <w:szCs w:val="24"/>
        </w:rPr>
        <w:fldChar w:fldCharType="separate"/>
      </w:r>
      <w:r w:rsidR="00D83127" w:rsidRPr="00D02085">
        <w:rPr>
          <w:sz w:val="24"/>
          <w:szCs w:val="24"/>
        </w:rPr>
        <w:t>TABLE I</w:t>
      </w:r>
      <w:r w:rsidR="007C6F3F" w:rsidRPr="00EB296A">
        <w:rPr>
          <w:sz w:val="24"/>
          <w:szCs w:val="24"/>
        </w:rPr>
        <w:fldChar w:fldCharType="end"/>
      </w:r>
      <w:r w:rsidR="007C6F3F" w:rsidRPr="00EB296A">
        <w:rPr>
          <w:sz w:val="24"/>
          <w:szCs w:val="24"/>
        </w:rPr>
        <w:t>.</w:t>
      </w:r>
    </w:p>
    <w:p w14:paraId="6CABCEC6" w14:textId="357B6E71" w:rsidR="00C7437A" w:rsidRPr="00EB296A" w:rsidRDefault="0034041C" w:rsidP="00D83127">
      <w:pPr>
        <w:spacing w:line="360" w:lineRule="auto"/>
        <w:ind w:left="720" w:right="879" w:firstLineChars="100" w:firstLine="240"/>
        <w:jc w:val="center"/>
        <w:rPr>
          <w:rFonts w:eastAsia="宋体"/>
          <w:i/>
          <w:iCs/>
          <w:lang w:eastAsia="zh-CN"/>
        </w:rPr>
      </w:pPr>
      <w:r w:rsidRPr="00EB296A">
        <w:rPr>
          <w:sz w:val="24"/>
          <w:szCs w:val="24"/>
        </w:rPr>
        <w:br w:type="page"/>
      </w:r>
      <w:bookmarkStart w:id="66" w:name="_Toc175184365"/>
      <w:bookmarkStart w:id="67" w:name="_Ref174117241"/>
      <w:bookmarkStart w:id="68" w:name="_Ref136763872"/>
      <w:r w:rsidR="007C6F3F" w:rsidRPr="00EB296A">
        <w:lastRenderedPageBreak/>
        <w:t xml:space="preserve">TABLE </w:t>
      </w:r>
      <w:r w:rsidR="007C6F3F" w:rsidRPr="00EB296A">
        <w:rPr>
          <w:i/>
          <w:iCs/>
        </w:rPr>
        <w:fldChar w:fldCharType="begin"/>
      </w:r>
      <w:r w:rsidR="007C6F3F" w:rsidRPr="00EB296A">
        <w:instrText xml:space="preserve"> SEQ TABLE \* ROMAN </w:instrText>
      </w:r>
      <w:r w:rsidR="007C6F3F" w:rsidRPr="00EB296A">
        <w:rPr>
          <w:i/>
          <w:iCs/>
        </w:rPr>
        <w:fldChar w:fldCharType="separate"/>
      </w:r>
      <w:r w:rsidR="00D83127">
        <w:rPr>
          <w:noProof/>
        </w:rPr>
        <w:t>I</w:t>
      </w:r>
      <w:bookmarkEnd w:id="66"/>
      <w:r w:rsidR="007C6F3F" w:rsidRPr="00EB296A">
        <w:rPr>
          <w:i/>
          <w:iCs/>
        </w:rPr>
        <w:fldChar w:fldCharType="end"/>
      </w:r>
      <w:bookmarkEnd w:id="67"/>
    </w:p>
    <w:bookmarkEnd w:id="68"/>
    <w:p w14:paraId="16287F36" w14:textId="441ADDC6" w:rsidR="00C7437A" w:rsidRPr="00EB296A" w:rsidRDefault="00C7437A" w:rsidP="00413BAF">
      <w:pPr>
        <w:widowControl/>
        <w:tabs>
          <w:tab w:val="left" w:pos="1080"/>
        </w:tabs>
        <w:autoSpaceDE/>
        <w:autoSpaceDN/>
        <w:spacing w:before="200" w:after="120"/>
        <w:jc w:val="center"/>
        <w:textAlignment w:val="center"/>
        <w:rPr>
          <w:rFonts w:eastAsia="宋体"/>
          <w:smallCaps/>
          <w:lang w:eastAsia="zh-CN"/>
        </w:rPr>
      </w:pPr>
      <w:r w:rsidRPr="00EB296A">
        <w:rPr>
          <w:rFonts w:eastAsia="宋体"/>
          <w:smallCaps/>
          <w:lang w:eastAsia="zh-CN"/>
        </w:rPr>
        <w:t>DEFINITION OF THE PARAMETERS USED IN THE PROPOSED V2V CHANNEL MODEL.</w:t>
      </w:r>
    </w:p>
    <w:tbl>
      <w:tblPr>
        <w:tblStyle w:val="11"/>
        <w:tblW w:w="10064" w:type="dxa"/>
        <w:tblInd w:w="137" w:type="dxa"/>
        <w:tblLook w:val="04A0" w:firstRow="1" w:lastRow="0" w:firstColumn="1" w:lastColumn="0" w:noHBand="0" w:noVBand="1"/>
      </w:tblPr>
      <w:tblGrid>
        <w:gridCol w:w="2126"/>
        <w:gridCol w:w="7938"/>
      </w:tblGrid>
      <w:tr w:rsidR="00C7437A" w:rsidRPr="00EB296A" w14:paraId="44081E5B" w14:textId="77777777" w:rsidTr="005B7D23">
        <w:tc>
          <w:tcPr>
            <w:tcW w:w="2126" w:type="dxa"/>
            <w:vAlign w:val="center"/>
          </w:tcPr>
          <w:p w14:paraId="2AA50912"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40" w:dyaOrig="225" w14:anchorId="06B0A9B0">
                <v:shape id="_x0000_i1050" type="#_x0000_t75" style="width:12.5pt;height:11.5pt" o:ole="">
                  <v:imagedata r:id="rId63" o:title=""/>
                </v:shape>
                <o:OLEObject Type="Embed" ProgID="Equation.DSMT4" ShapeID="_x0000_i1050" DrawAspect="Content" ObjectID="_1785941092" r:id="rId64"/>
              </w:object>
            </w:r>
          </w:p>
        </w:tc>
        <w:tc>
          <w:tcPr>
            <w:tcW w:w="7938" w:type="dxa"/>
            <w:vAlign w:val="center"/>
          </w:tcPr>
          <w:p w14:paraId="1859B1D6" w14:textId="378C7EF0" w:rsidR="00C7437A" w:rsidRPr="00EB296A" w:rsidRDefault="00DA1B1F"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 separation of the Tx and Rx cylinder centres.</w:t>
            </w:r>
          </w:p>
        </w:tc>
      </w:tr>
      <w:tr w:rsidR="00C7437A" w:rsidRPr="00EB296A" w14:paraId="3304178B" w14:textId="77777777" w:rsidTr="005B7D23">
        <w:tc>
          <w:tcPr>
            <w:tcW w:w="2126" w:type="dxa"/>
            <w:vAlign w:val="center"/>
          </w:tcPr>
          <w:p w14:paraId="06816B12" w14:textId="3B5D5794"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70" w:dyaOrig="300" w14:anchorId="426A696E">
                <v:shape id="_x0000_i1051" type="#_x0000_t75" style="width:13pt;height:15pt" o:ole="">
                  <v:imagedata r:id="rId65" o:title=""/>
                </v:shape>
                <o:OLEObject Type="Embed" ProgID="Equation.DSMT4" ShapeID="_x0000_i1051" DrawAspect="Content" ObjectID="_1785941093" r:id="rId66"/>
              </w:object>
            </w:r>
            <w:r w:rsidRPr="00EB296A">
              <w:rPr>
                <w:rFonts w:eastAsia="等线"/>
                <w:spacing w:val="-1"/>
                <w:sz w:val="22"/>
              </w:rPr>
              <w:t>,</w:t>
            </w:r>
            <w:r w:rsidRPr="00EB296A">
              <w:rPr>
                <w:rFonts w:eastAsia="宋体"/>
                <w:spacing w:val="-1"/>
                <w:kern w:val="0"/>
                <w:sz w:val="22"/>
                <w:lang w:eastAsia="en-US"/>
              </w:rPr>
              <w:object w:dxaOrig="270" w:dyaOrig="300" w14:anchorId="075B660C">
                <v:shape id="_x0000_i1052" type="#_x0000_t75" style="width:13pt;height:15pt" o:ole="">
                  <v:imagedata r:id="rId67" o:title=""/>
                </v:shape>
                <o:OLEObject Type="Embed" ProgID="Equation.DSMT4" ShapeID="_x0000_i1052" DrawAspect="Content" ObjectID="_1785941094" r:id="rId68"/>
              </w:object>
            </w:r>
          </w:p>
        </w:tc>
        <w:tc>
          <w:tcPr>
            <w:tcW w:w="7938" w:type="dxa"/>
            <w:vAlign w:val="center"/>
          </w:tcPr>
          <w:p w14:paraId="2DF53522" w14:textId="4EAB2AC4" w:rsidR="00C7437A" w:rsidRPr="00EB296A" w:rsidRDefault="002000F0"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 individual radii of the Tx and Rx cylinders.</w:t>
            </w:r>
          </w:p>
        </w:tc>
      </w:tr>
      <w:tr w:rsidR="002000F0" w:rsidRPr="00EB296A" w14:paraId="18A2D845" w14:textId="77777777" w:rsidTr="005B7D23">
        <w:tc>
          <w:tcPr>
            <w:tcW w:w="2126" w:type="dxa"/>
            <w:vAlign w:val="center"/>
          </w:tcPr>
          <w:p w14:paraId="2CB77F40" w14:textId="16CB636D" w:rsidR="002000F0" w:rsidRPr="00EB296A" w:rsidRDefault="002000F0" w:rsidP="00413BAF">
            <w:pPr>
              <w:tabs>
                <w:tab w:val="left" w:pos="288"/>
              </w:tabs>
              <w:spacing w:after="120" w:line="228" w:lineRule="auto"/>
              <w:jc w:val="center"/>
              <w:textAlignment w:val="center"/>
              <w:rPr>
                <w:rFonts w:eastAsia="宋体"/>
                <w:spacing w:val="-1"/>
                <w:sz w:val="22"/>
              </w:rPr>
            </w:pPr>
            <w:r w:rsidRPr="00EB296A">
              <w:rPr>
                <w:rFonts w:eastAsia="宋体"/>
                <w:spacing w:val="-1"/>
                <w:kern w:val="0"/>
                <w:sz w:val="22"/>
                <w:lang w:eastAsia="en-US"/>
              </w:rPr>
              <w:object w:dxaOrig="300" w:dyaOrig="300" w14:anchorId="55D17F1B">
                <v:shape id="_x0000_i1053" type="#_x0000_t75" style="width:15pt;height:15pt" o:ole="">
                  <v:imagedata r:id="rId69" o:title=""/>
                </v:shape>
                <o:OLEObject Type="Embed" ProgID="Equation.DSMT4" ShapeID="_x0000_i1053" DrawAspect="Content" ObjectID="_1785941095" r:id="rId70"/>
              </w:object>
            </w:r>
          </w:p>
        </w:tc>
        <w:tc>
          <w:tcPr>
            <w:tcW w:w="7938" w:type="dxa"/>
            <w:vAlign w:val="center"/>
          </w:tcPr>
          <w:p w14:paraId="16997825" w14:textId="6DE8D286" w:rsidR="002000F0" w:rsidRPr="00EB296A" w:rsidRDefault="002000F0"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Half the width of the rectangular tunnel.</w:t>
            </w:r>
          </w:p>
        </w:tc>
      </w:tr>
      <w:tr w:rsidR="00C7437A" w:rsidRPr="00EB296A" w14:paraId="59A3E8BC" w14:textId="77777777" w:rsidTr="005B7D23">
        <w:tc>
          <w:tcPr>
            <w:tcW w:w="2126" w:type="dxa"/>
            <w:vAlign w:val="center"/>
          </w:tcPr>
          <w:p w14:paraId="3F080032"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315" w:dyaOrig="300" w14:anchorId="7413BD1D">
                <v:shape id="_x0000_i1054" type="#_x0000_t75" style="width:15.5pt;height:15pt" o:ole="">
                  <v:imagedata r:id="rId71" o:title=""/>
                </v:shape>
                <o:OLEObject Type="Embed" ProgID="Equation.DSMT4" ShapeID="_x0000_i1054" DrawAspect="Content" ObjectID="_1785941096" r:id="rId72"/>
              </w:object>
            </w:r>
            <w:r w:rsidRPr="00EB296A">
              <w:rPr>
                <w:rFonts w:eastAsia="等线"/>
                <w:spacing w:val="-1"/>
                <w:sz w:val="22"/>
              </w:rPr>
              <w:t>,</w:t>
            </w:r>
            <w:r w:rsidRPr="00EB296A">
              <w:rPr>
                <w:rFonts w:eastAsia="宋体"/>
                <w:spacing w:val="-1"/>
                <w:kern w:val="0"/>
                <w:sz w:val="22"/>
                <w:lang w:eastAsia="en-US"/>
              </w:rPr>
              <w:object w:dxaOrig="315" w:dyaOrig="300" w14:anchorId="344B0170">
                <v:shape id="_x0000_i1055" type="#_x0000_t75" style="width:15.5pt;height:15pt" o:ole="">
                  <v:imagedata r:id="rId73" o:title=""/>
                </v:shape>
                <o:OLEObject Type="Embed" ProgID="Equation.DSMT4" ShapeID="_x0000_i1055" DrawAspect="Content" ObjectID="_1785941097" r:id="rId74"/>
              </w:object>
            </w:r>
          </w:p>
        </w:tc>
        <w:tc>
          <w:tcPr>
            <w:tcW w:w="7938" w:type="dxa"/>
            <w:vAlign w:val="center"/>
          </w:tcPr>
          <w:p w14:paraId="30FC49B1" w14:textId="617771DF" w:rsidR="00C7437A" w:rsidRPr="00EB296A" w:rsidRDefault="002604F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 many Tx and Rx cylinder heights.</w:t>
            </w:r>
          </w:p>
        </w:tc>
      </w:tr>
      <w:tr w:rsidR="00C7437A" w:rsidRPr="00EB296A" w14:paraId="4C5FDF09" w14:textId="77777777" w:rsidTr="005B7D23">
        <w:tc>
          <w:tcPr>
            <w:tcW w:w="2126" w:type="dxa"/>
            <w:vAlign w:val="center"/>
          </w:tcPr>
          <w:p w14:paraId="0024618C"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40" w:dyaOrig="300" w14:anchorId="3C8301ED">
                <v:shape id="_x0000_i1056" type="#_x0000_t75" style="width:12.5pt;height:15pt" o:ole="">
                  <v:imagedata r:id="rId75" o:title=""/>
                </v:shape>
                <o:OLEObject Type="Embed" ProgID="Equation.DSMT4" ShapeID="_x0000_i1056" DrawAspect="Content" ObjectID="_1785941098" r:id="rId76"/>
              </w:object>
            </w:r>
            <w:r w:rsidRPr="00EB296A">
              <w:rPr>
                <w:rFonts w:eastAsia="等线"/>
                <w:spacing w:val="-1"/>
                <w:sz w:val="22"/>
              </w:rPr>
              <w:t>,</w:t>
            </w:r>
            <w:r w:rsidRPr="00EB296A">
              <w:rPr>
                <w:rFonts w:eastAsia="宋体"/>
                <w:spacing w:val="-1"/>
                <w:kern w:val="0"/>
                <w:sz w:val="22"/>
                <w:lang w:eastAsia="en-US"/>
              </w:rPr>
              <w:object w:dxaOrig="270" w:dyaOrig="300" w14:anchorId="08EDAB94">
                <v:shape id="_x0000_i1057" type="#_x0000_t75" style="width:13pt;height:15pt" o:ole="">
                  <v:imagedata r:id="rId77" o:title=""/>
                </v:shape>
                <o:OLEObject Type="Embed" ProgID="Equation.DSMT4" ShapeID="_x0000_i1057" DrawAspect="Content" ObjectID="_1785941099" r:id="rId78"/>
              </w:object>
            </w:r>
          </w:p>
        </w:tc>
        <w:tc>
          <w:tcPr>
            <w:tcW w:w="7938" w:type="dxa"/>
            <w:vAlign w:val="center"/>
          </w:tcPr>
          <w:p w14:paraId="0EBEE4E5" w14:textId="1E95ADC0" w:rsidR="00C7437A" w:rsidRPr="00EB296A" w:rsidRDefault="00C83D1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w:t>
            </w:r>
            <w:r w:rsidR="002604F9" w:rsidRPr="00EB296A">
              <w:rPr>
                <w:rFonts w:eastAsia="等线"/>
                <w:spacing w:val="-1"/>
                <w:sz w:val="22"/>
              </w:rPr>
              <w:t xml:space="preserve"> antenna arrays' individual orientations at Tx and Rx.</w:t>
            </w:r>
          </w:p>
        </w:tc>
      </w:tr>
      <w:tr w:rsidR="00C7437A" w:rsidRPr="00EB296A" w14:paraId="7FD838AD" w14:textId="77777777" w:rsidTr="005B7D23">
        <w:tc>
          <w:tcPr>
            <w:tcW w:w="2126" w:type="dxa"/>
            <w:vAlign w:val="center"/>
          </w:tcPr>
          <w:p w14:paraId="14FC4D2C"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315" w:dyaOrig="300" w14:anchorId="20DC1560">
                <v:shape id="_x0000_i1058" type="#_x0000_t75" style="width:15.5pt;height:15pt" o:ole="">
                  <v:imagedata r:id="rId79" o:title=""/>
                </v:shape>
                <o:OLEObject Type="Embed" ProgID="Equation.DSMT4" ShapeID="_x0000_i1058" DrawAspect="Content" ObjectID="_1785941100" r:id="rId80"/>
              </w:object>
            </w:r>
            <w:r w:rsidRPr="00EB296A">
              <w:rPr>
                <w:rFonts w:eastAsia="等线"/>
                <w:spacing w:val="-1"/>
                <w:sz w:val="22"/>
              </w:rPr>
              <w:t>,</w:t>
            </w:r>
            <w:r w:rsidRPr="00EB296A">
              <w:rPr>
                <w:rFonts w:eastAsia="宋体"/>
                <w:spacing w:val="-1"/>
                <w:kern w:val="0"/>
                <w:sz w:val="22"/>
                <w:lang w:eastAsia="en-US"/>
              </w:rPr>
              <w:object w:dxaOrig="345" w:dyaOrig="300" w14:anchorId="362CB7BA">
                <v:shape id="_x0000_i1059" type="#_x0000_t75" style="width:17pt;height:15pt" o:ole="">
                  <v:imagedata r:id="rId81" o:title=""/>
                </v:shape>
                <o:OLEObject Type="Embed" ProgID="Equation.DSMT4" ShapeID="_x0000_i1059" DrawAspect="Content" ObjectID="_1785941101" r:id="rId82"/>
              </w:object>
            </w:r>
          </w:p>
        </w:tc>
        <w:tc>
          <w:tcPr>
            <w:tcW w:w="7938" w:type="dxa"/>
            <w:vAlign w:val="center"/>
          </w:tcPr>
          <w:p w14:paraId="2E294210" w14:textId="6F376ED9" w:rsidR="00C7437A" w:rsidRPr="00EB296A" w:rsidRDefault="00C83D1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w:t>
            </w:r>
            <w:r w:rsidR="002604F9" w:rsidRPr="00EB296A">
              <w:rPr>
                <w:rFonts w:eastAsia="等线"/>
                <w:spacing w:val="-1"/>
                <w:sz w:val="22"/>
              </w:rPr>
              <w:t xml:space="preserve"> individual antenna array elevations at Tx and Rx.</w:t>
            </w:r>
          </w:p>
        </w:tc>
      </w:tr>
      <w:tr w:rsidR="00C7437A" w:rsidRPr="00EB296A" w14:paraId="7038A118" w14:textId="77777777" w:rsidTr="005B7D23">
        <w:tc>
          <w:tcPr>
            <w:tcW w:w="2126" w:type="dxa"/>
            <w:vAlign w:val="center"/>
          </w:tcPr>
          <w:p w14:paraId="25032F06"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70" w:dyaOrig="300" w14:anchorId="6C9128B8">
                <v:shape id="_x0000_i1060" type="#_x0000_t75" style="width:13pt;height:15pt" o:ole="">
                  <v:imagedata r:id="rId83" o:title=""/>
                </v:shape>
                <o:OLEObject Type="Embed" ProgID="Equation.DSMT4" ShapeID="_x0000_i1060" DrawAspect="Content" ObjectID="_1785941102" r:id="rId84"/>
              </w:object>
            </w:r>
            <w:r w:rsidRPr="00EB296A">
              <w:rPr>
                <w:rFonts w:eastAsia="等线"/>
                <w:spacing w:val="-1"/>
                <w:sz w:val="22"/>
              </w:rPr>
              <w:t>,</w:t>
            </w:r>
            <w:r w:rsidRPr="00EB296A">
              <w:rPr>
                <w:rFonts w:eastAsia="宋体"/>
                <w:spacing w:val="-1"/>
                <w:kern w:val="0"/>
                <w:sz w:val="22"/>
                <w:lang w:eastAsia="en-US"/>
              </w:rPr>
              <w:object w:dxaOrig="270" w:dyaOrig="300" w14:anchorId="17D405FE">
                <v:shape id="_x0000_i1061" type="#_x0000_t75" style="width:13pt;height:15pt" o:ole="">
                  <v:imagedata r:id="rId85" o:title=""/>
                </v:shape>
                <o:OLEObject Type="Embed" ProgID="Equation.DSMT4" ShapeID="_x0000_i1061" DrawAspect="Content" ObjectID="_1785941103" r:id="rId86"/>
              </w:object>
            </w:r>
          </w:p>
        </w:tc>
        <w:tc>
          <w:tcPr>
            <w:tcW w:w="7938" w:type="dxa"/>
            <w:vAlign w:val="center"/>
          </w:tcPr>
          <w:p w14:paraId="062FBB7F" w14:textId="3CA45B57" w:rsidR="00C7437A" w:rsidRPr="00EB296A" w:rsidRDefault="00C83D1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w:t>
            </w:r>
            <w:r w:rsidR="002604F9" w:rsidRPr="00EB296A">
              <w:rPr>
                <w:rFonts w:eastAsia="等线"/>
                <w:spacing w:val="-1"/>
                <w:sz w:val="22"/>
              </w:rPr>
              <w:t xml:space="preserve"> separation, separately, between two neighbouring antenna elements at Tx and Rx.</w:t>
            </w:r>
          </w:p>
        </w:tc>
      </w:tr>
      <w:tr w:rsidR="00C7437A" w:rsidRPr="00EB296A" w14:paraId="25214ECA" w14:textId="77777777" w:rsidTr="005B7D23">
        <w:tc>
          <w:tcPr>
            <w:tcW w:w="2126" w:type="dxa"/>
            <w:vAlign w:val="center"/>
          </w:tcPr>
          <w:p w14:paraId="47890B22"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40" w:dyaOrig="300" w14:anchorId="3BF6B186">
                <v:shape id="_x0000_i1062" type="#_x0000_t75" style="width:12.5pt;height:15pt" o:ole="">
                  <v:imagedata r:id="rId87" o:title=""/>
                </v:shape>
                <o:OLEObject Type="Embed" ProgID="Equation.DSMT4" ShapeID="_x0000_i1062" DrawAspect="Content" ObjectID="_1785941104" r:id="rId88"/>
              </w:object>
            </w:r>
            <w:r w:rsidRPr="00EB296A">
              <w:rPr>
                <w:rFonts w:eastAsia="等线"/>
                <w:spacing w:val="-1"/>
                <w:sz w:val="22"/>
              </w:rPr>
              <w:t>,</w:t>
            </w:r>
            <w:r w:rsidRPr="00EB296A">
              <w:rPr>
                <w:rFonts w:eastAsia="宋体"/>
                <w:spacing w:val="-1"/>
                <w:kern w:val="0"/>
                <w:sz w:val="22"/>
                <w:lang w:eastAsia="en-US"/>
              </w:rPr>
              <w:object w:dxaOrig="270" w:dyaOrig="300" w14:anchorId="020529C4">
                <v:shape id="_x0000_i1063" type="#_x0000_t75" style="width:13pt;height:15pt" o:ole="">
                  <v:imagedata r:id="rId89" o:title=""/>
                </v:shape>
                <o:OLEObject Type="Embed" ProgID="Equation.DSMT4" ShapeID="_x0000_i1063" DrawAspect="Content" ObjectID="_1785941105" r:id="rId90"/>
              </w:object>
            </w:r>
          </w:p>
        </w:tc>
        <w:tc>
          <w:tcPr>
            <w:tcW w:w="7938" w:type="dxa"/>
            <w:vAlign w:val="center"/>
          </w:tcPr>
          <w:p w14:paraId="6F7CE31A" w14:textId="66EEB49C" w:rsidR="00C7437A" w:rsidRPr="00EB296A" w:rsidRDefault="002604F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 quantity of antenna elements that are used for transmission and receiving, respectively.</w:t>
            </w:r>
          </w:p>
        </w:tc>
      </w:tr>
      <w:tr w:rsidR="00C7437A" w:rsidRPr="00EB296A" w14:paraId="3F6E991D" w14:textId="77777777" w:rsidTr="005B7D23">
        <w:tc>
          <w:tcPr>
            <w:tcW w:w="2126" w:type="dxa"/>
            <w:vAlign w:val="center"/>
          </w:tcPr>
          <w:p w14:paraId="09D8560E"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40" w:dyaOrig="300" w14:anchorId="1B1FEDA4">
                <v:shape id="_x0000_i1064" type="#_x0000_t75" style="width:12.5pt;height:15pt" o:ole="">
                  <v:imagedata r:id="rId91" o:title=""/>
                </v:shape>
                <o:OLEObject Type="Embed" ProgID="Equation.DSMT4" ShapeID="_x0000_i1064" DrawAspect="Content" ObjectID="_1785941106" r:id="rId92"/>
              </w:object>
            </w:r>
            <w:r w:rsidRPr="00EB296A">
              <w:rPr>
                <w:rFonts w:eastAsia="等线"/>
                <w:spacing w:val="-1"/>
                <w:sz w:val="22"/>
              </w:rPr>
              <w:t>,</w:t>
            </w:r>
            <w:r w:rsidRPr="00EB296A">
              <w:rPr>
                <w:rFonts w:eastAsia="宋体"/>
                <w:spacing w:val="-1"/>
                <w:kern w:val="0"/>
                <w:sz w:val="22"/>
                <w:lang w:eastAsia="en-US"/>
              </w:rPr>
              <w:object w:dxaOrig="240" w:dyaOrig="300" w14:anchorId="32EC7137">
                <v:shape id="_x0000_i1065" type="#_x0000_t75" style="width:12.5pt;height:15pt" o:ole="">
                  <v:imagedata r:id="rId93" o:title=""/>
                </v:shape>
                <o:OLEObject Type="Embed" ProgID="Equation.DSMT4" ShapeID="_x0000_i1065" DrawAspect="Content" ObjectID="_1785941107" r:id="rId94"/>
              </w:object>
            </w:r>
          </w:p>
        </w:tc>
        <w:tc>
          <w:tcPr>
            <w:tcW w:w="7938" w:type="dxa"/>
            <w:vAlign w:val="center"/>
          </w:tcPr>
          <w:p w14:paraId="4B6A132E" w14:textId="0850F0A6" w:rsidR="00C7437A" w:rsidRPr="00EB296A" w:rsidRDefault="00C83D1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w:t>
            </w:r>
            <w:r w:rsidR="002604F9" w:rsidRPr="00EB296A">
              <w:rPr>
                <w:rFonts w:eastAsia="等线"/>
                <w:spacing w:val="-1"/>
                <w:sz w:val="22"/>
              </w:rPr>
              <w:t xml:space="preserve"> separate velocities of the Tx and Rx.</w:t>
            </w:r>
          </w:p>
        </w:tc>
      </w:tr>
      <w:tr w:rsidR="00C7437A" w:rsidRPr="00EB296A" w14:paraId="70679DB1" w14:textId="77777777" w:rsidTr="005B7D23">
        <w:tc>
          <w:tcPr>
            <w:tcW w:w="2126" w:type="dxa"/>
            <w:vAlign w:val="center"/>
          </w:tcPr>
          <w:p w14:paraId="10F4B95E"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70" w:dyaOrig="300" w14:anchorId="33C02425">
                <v:shape id="_x0000_i1066" type="#_x0000_t75" style="width:13pt;height:15pt" o:ole="">
                  <v:imagedata r:id="rId95" o:title=""/>
                </v:shape>
                <o:OLEObject Type="Embed" ProgID="Equation.DSMT4" ShapeID="_x0000_i1066" DrawAspect="Content" ObjectID="_1785941108" r:id="rId96"/>
              </w:object>
            </w:r>
            <w:r w:rsidRPr="00EB296A">
              <w:rPr>
                <w:rFonts w:eastAsia="等线"/>
                <w:spacing w:val="-1"/>
                <w:sz w:val="22"/>
              </w:rPr>
              <w:t>,</w:t>
            </w:r>
            <w:r w:rsidRPr="00EB296A">
              <w:rPr>
                <w:rFonts w:eastAsia="宋体"/>
                <w:spacing w:val="-1"/>
                <w:kern w:val="0"/>
                <w:sz w:val="22"/>
                <w:lang w:eastAsia="en-US"/>
              </w:rPr>
              <w:object w:dxaOrig="270" w:dyaOrig="300" w14:anchorId="6D377F1F">
                <v:shape id="_x0000_i1067" type="#_x0000_t75" style="width:13pt;height:15pt" o:ole="">
                  <v:imagedata r:id="rId97" o:title=""/>
                </v:shape>
                <o:OLEObject Type="Embed" ProgID="Equation.DSMT4" ShapeID="_x0000_i1067" DrawAspect="Content" ObjectID="_1785941109" r:id="rId98"/>
              </w:object>
            </w:r>
          </w:p>
        </w:tc>
        <w:tc>
          <w:tcPr>
            <w:tcW w:w="7938" w:type="dxa"/>
            <w:vAlign w:val="center"/>
          </w:tcPr>
          <w:p w14:paraId="1777F7BC" w14:textId="242CD431" w:rsidR="00C7437A" w:rsidRPr="00EB296A" w:rsidRDefault="00C83D1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w:t>
            </w:r>
            <w:r w:rsidR="002604F9" w:rsidRPr="00EB296A">
              <w:rPr>
                <w:rFonts w:eastAsia="等线"/>
                <w:spacing w:val="-1"/>
                <w:sz w:val="22"/>
              </w:rPr>
              <w:t xml:space="preserve"> movement direction's azimuth angle at each Tx and Rx separately.</w:t>
            </w:r>
          </w:p>
        </w:tc>
      </w:tr>
      <w:tr w:rsidR="00C7437A" w:rsidRPr="00EB296A" w14:paraId="52F3093F" w14:textId="77777777" w:rsidTr="005B7D23">
        <w:tc>
          <w:tcPr>
            <w:tcW w:w="2126" w:type="dxa"/>
            <w:vAlign w:val="center"/>
          </w:tcPr>
          <w:p w14:paraId="52198A8F"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270" w:dyaOrig="300" w14:anchorId="0514C6BF">
                <v:shape id="_x0000_i1068" type="#_x0000_t75" style="width:13pt;height:15pt" o:ole="">
                  <v:imagedata r:id="rId99" o:title=""/>
                </v:shape>
                <o:OLEObject Type="Embed" ProgID="Equation.DSMT4" ShapeID="_x0000_i1068" DrawAspect="Content" ObjectID="_1785941110" r:id="rId100"/>
              </w:object>
            </w:r>
            <w:r w:rsidRPr="00EB296A">
              <w:rPr>
                <w:rFonts w:eastAsia="等线"/>
                <w:spacing w:val="-1"/>
                <w:sz w:val="22"/>
              </w:rPr>
              <w:t>,</w:t>
            </w:r>
            <w:r w:rsidRPr="00EB296A">
              <w:rPr>
                <w:rFonts w:eastAsia="宋体"/>
                <w:spacing w:val="-1"/>
                <w:kern w:val="0"/>
                <w:sz w:val="22"/>
                <w:lang w:eastAsia="en-US"/>
              </w:rPr>
              <w:object w:dxaOrig="270" w:dyaOrig="300" w14:anchorId="091931E1">
                <v:shape id="_x0000_i1069" type="#_x0000_t75" style="width:13pt;height:15pt" o:ole="">
                  <v:imagedata r:id="rId101" o:title=""/>
                </v:shape>
                <o:OLEObject Type="Embed" ProgID="Equation.DSMT4" ShapeID="_x0000_i1069" DrawAspect="Content" ObjectID="_1785941111" r:id="rId102"/>
              </w:object>
            </w:r>
          </w:p>
        </w:tc>
        <w:tc>
          <w:tcPr>
            <w:tcW w:w="7938" w:type="dxa"/>
            <w:vAlign w:val="center"/>
          </w:tcPr>
          <w:p w14:paraId="38E56225" w14:textId="2D1B5859" w:rsidR="00C7437A" w:rsidRPr="00EB296A" w:rsidRDefault="002604F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 maximum Doppler shift, separately at Tx and Rx.</w:t>
            </w:r>
          </w:p>
        </w:tc>
      </w:tr>
      <w:tr w:rsidR="00C7437A" w:rsidRPr="00EB296A" w14:paraId="4B5A22F9" w14:textId="77777777" w:rsidTr="005B7D23">
        <w:tc>
          <w:tcPr>
            <w:tcW w:w="2126" w:type="dxa"/>
            <w:vAlign w:val="center"/>
          </w:tcPr>
          <w:p w14:paraId="50B68DA1" w14:textId="7BB8B2E6"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345" w:dyaOrig="345" w14:anchorId="269B49D3">
                <v:shape id="_x0000_i1070" type="#_x0000_t75" style="width:17pt;height:17pt" o:ole="">
                  <v:imagedata r:id="rId103" o:title=""/>
                </v:shape>
                <o:OLEObject Type="Embed" ProgID="Equation.DSMT4" ShapeID="_x0000_i1070" DrawAspect="Content" ObjectID="_1785941112" r:id="rId104"/>
              </w:object>
            </w:r>
            <w:r w:rsidRPr="00EB296A">
              <w:rPr>
                <w:rFonts w:eastAsia="等线"/>
                <w:spacing w:val="-1"/>
                <w:sz w:val="22"/>
              </w:rPr>
              <w:t xml:space="preserve">, </w:t>
            </w:r>
            <w:r w:rsidRPr="00EB296A">
              <w:rPr>
                <w:rFonts w:eastAsia="宋体"/>
                <w:spacing w:val="-1"/>
                <w:kern w:val="0"/>
                <w:sz w:val="22"/>
                <w:lang w:eastAsia="en-US"/>
              </w:rPr>
              <w:object w:dxaOrig="368" w:dyaOrig="345" w14:anchorId="2E6BE943">
                <v:shape id="_x0000_i1071" type="#_x0000_t75" style="width:18.5pt;height:17pt" o:ole="">
                  <v:imagedata r:id="rId105" o:title=""/>
                </v:shape>
                <o:OLEObject Type="Embed" ProgID="Equation.DSMT4" ShapeID="_x0000_i1071" DrawAspect="Content" ObjectID="_1785941113" r:id="rId106"/>
              </w:object>
            </w:r>
            <w:r w:rsidRPr="00EB296A">
              <w:rPr>
                <w:rFonts w:eastAsia="等线"/>
                <w:spacing w:val="-1"/>
                <w:sz w:val="22"/>
              </w:rPr>
              <w:t xml:space="preserve">, </w:t>
            </w:r>
            <w:r w:rsidRPr="00EB296A">
              <w:rPr>
                <w:rFonts w:eastAsia="宋体"/>
                <w:spacing w:val="-1"/>
                <w:kern w:val="0"/>
                <w:sz w:val="22"/>
                <w:lang w:eastAsia="en-US"/>
              </w:rPr>
              <w:object w:dxaOrig="555" w:dyaOrig="300" w14:anchorId="7CE07F5C">
                <v:shape id="_x0000_i1072" type="#_x0000_t75" style="width:27.5pt;height:15pt" o:ole="">
                  <v:imagedata r:id="rId107" o:title=""/>
                </v:shape>
                <o:OLEObject Type="Embed" ProgID="Equation.DSMT4" ShapeID="_x0000_i1072" DrawAspect="Content" ObjectID="_1785941114" r:id="rId108"/>
              </w:object>
            </w:r>
            <w:r w:rsidR="00316636" w:rsidRPr="00EB296A">
              <w:rPr>
                <w:rFonts w:eastAsia="宋体"/>
                <w:spacing w:val="-1"/>
                <w:sz w:val="22"/>
              </w:rPr>
              <w:t>,</w:t>
            </w:r>
            <w:r w:rsidR="00F16FCD" w:rsidRPr="00EB296A">
              <w:rPr>
                <w:rFonts w:eastAsia="宋体"/>
                <w:spacing w:val="-1"/>
                <w:kern w:val="0"/>
                <w:sz w:val="22"/>
                <w:lang w:eastAsia="en-US"/>
              </w:rPr>
              <w:object w:dxaOrig="380" w:dyaOrig="300" w14:anchorId="68E66F43">
                <v:shape id="_x0000_i1073" type="#_x0000_t75" style="width:19pt;height:15pt" o:ole="">
                  <v:imagedata r:id="rId109" o:title=""/>
                </v:shape>
                <o:OLEObject Type="Embed" ProgID="Equation.DSMT4" ShapeID="_x0000_i1073" DrawAspect="Content" ObjectID="_1785941115" r:id="rId110"/>
              </w:object>
            </w:r>
            <w:r w:rsidR="00316636" w:rsidRPr="00EB296A">
              <w:rPr>
                <w:rFonts w:eastAsia="等线"/>
                <w:spacing w:val="-1"/>
                <w:sz w:val="22"/>
              </w:rPr>
              <w:t xml:space="preserve">, </w:t>
            </w:r>
            <w:r w:rsidR="00F16FCD" w:rsidRPr="00EB296A">
              <w:rPr>
                <w:rFonts w:eastAsia="宋体"/>
                <w:spacing w:val="-1"/>
                <w:kern w:val="0"/>
                <w:sz w:val="22"/>
                <w:lang w:eastAsia="en-US"/>
              </w:rPr>
              <w:object w:dxaOrig="380" w:dyaOrig="300" w14:anchorId="6B473E5F">
                <v:shape id="_x0000_i1074" type="#_x0000_t75" style="width:19pt;height:15pt" o:ole="">
                  <v:imagedata r:id="rId111" o:title=""/>
                </v:shape>
                <o:OLEObject Type="Embed" ProgID="Equation.DSMT4" ShapeID="_x0000_i1074" DrawAspect="Content" ObjectID="_1785941116" r:id="rId112"/>
              </w:object>
            </w:r>
          </w:p>
        </w:tc>
        <w:tc>
          <w:tcPr>
            <w:tcW w:w="7938" w:type="dxa"/>
            <w:vAlign w:val="center"/>
          </w:tcPr>
          <w:p w14:paraId="066427DE" w14:textId="0D191657" w:rsidR="00C7437A" w:rsidRPr="00EB296A" w:rsidRDefault="002604F9"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The quantity of effective scatterers on the cylindrical surface around Tx, Rx, the tunnel,</w:t>
            </w:r>
            <w:r w:rsidR="00F16FCD" w:rsidRPr="00EB296A">
              <w:rPr>
                <w:rFonts w:eastAsia="等线"/>
                <w:spacing w:val="-1"/>
                <w:sz w:val="22"/>
              </w:rPr>
              <w:t xml:space="preserve"> on the spherical</w:t>
            </w:r>
            <w:r w:rsidRPr="00EB296A">
              <w:rPr>
                <w:rFonts w:eastAsia="等线"/>
                <w:spacing w:val="-1"/>
                <w:sz w:val="22"/>
              </w:rPr>
              <w:t xml:space="preserve"> </w:t>
            </w:r>
            <w:r w:rsidR="00F16FCD" w:rsidRPr="00EB296A">
              <w:rPr>
                <w:rFonts w:eastAsia="等线"/>
                <w:spacing w:val="-1"/>
              </w:rPr>
              <w:t xml:space="preserve">surface around Tx, Rx, </w:t>
            </w:r>
            <w:r w:rsidRPr="00EB296A">
              <w:rPr>
                <w:rFonts w:eastAsia="等线"/>
                <w:spacing w:val="-1"/>
                <w:sz w:val="22"/>
              </w:rPr>
              <w:t>respectively.</w:t>
            </w:r>
          </w:p>
        </w:tc>
      </w:tr>
      <w:tr w:rsidR="001E341A" w:rsidRPr="00EB296A" w14:paraId="4C6127E5" w14:textId="77777777" w:rsidTr="005B7D23">
        <w:tc>
          <w:tcPr>
            <w:tcW w:w="2126" w:type="dxa"/>
            <w:vAlign w:val="center"/>
          </w:tcPr>
          <w:p w14:paraId="68D11BCE" w14:textId="1BE142B7" w:rsidR="001E341A" w:rsidRPr="00EB296A" w:rsidRDefault="001E341A" w:rsidP="00413BAF">
            <w:pPr>
              <w:tabs>
                <w:tab w:val="left" w:pos="288"/>
              </w:tabs>
              <w:spacing w:after="120" w:line="228" w:lineRule="auto"/>
              <w:jc w:val="center"/>
              <w:textAlignment w:val="center"/>
              <w:rPr>
                <w:rFonts w:eastAsia="宋体"/>
                <w:spacing w:val="-1"/>
                <w:sz w:val="22"/>
              </w:rPr>
            </w:pPr>
            <w:r w:rsidRPr="00EB296A">
              <w:rPr>
                <w:rFonts w:eastAsia="宋体"/>
                <w:spacing w:val="-1"/>
                <w:kern w:val="0"/>
                <w:sz w:val="22"/>
                <w:lang w:eastAsia="en-US"/>
              </w:rPr>
              <w:object w:dxaOrig="420" w:dyaOrig="320" w14:anchorId="1AFEDE33">
                <v:shape id="_x0000_i1075" type="#_x0000_t75" style="width:21pt;height:16pt" o:ole="">
                  <v:imagedata r:id="rId113" o:title=""/>
                </v:shape>
                <o:OLEObject Type="Embed" ProgID="Equation.DSMT4" ShapeID="_x0000_i1075" DrawAspect="Content" ObjectID="_1785941117" r:id="rId114"/>
              </w:object>
            </w:r>
            <w:r w:rsidRPr="00EB296A">
              <w:rPr>
                <w:rFonts w:eastAsia="等线"/>
                <w:spacing w:val="-1"/>
                <w:sz w:val="22"/>
              </w:rPr>
              <w:t>,</w:t>
            </w:r>
            <w:r w:rsidRPr="00EB296A">
              <w:rPr>
                <w:rFonts w:eastAsia="宋体"/>
                <w:spacing w:val="-1"/>
                <w:kern w:val="0"/>
                <w:sz w:val="22"/>
                <w:lang w:eastAsia="en-US"/>
              </w:rPr>
              <w:object w:dxaOrig="420" w:dyaOrig="320" w14:anchorId="3E9F1CCD">
                <v:shape id="_x0000_i1076" type="#_x0000_t75" style="width:21pt;height:16pt" o:ole="">
                  <v:imagedata r:id="rId115" o:title=""/>
                </v:shape>
                <o:OLEObject Type="Embed" ProgID="Equation.DSMT4" ShapeID="_x0000_i1076" DrawAspect="Content" ObjectID="_1785941118" r:id="rId116"/>
              </w:object>
            </w:r>
          </w:p>
        </w:tc>
        <w:tc>
          <w:tcPr>
            <w:tcW w:w="7938" w:type="dxa"/>
            <w:vAlign w:val="center"/>
          </w:tcPr>
          <w:p w14:paraId="39249B28" w14:textId="65221A2B" w:rsidR="001E341A" w:rsidRPr="00EB296A" w:rsidRDefault="001E341A"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AAoD</w:t>
            </w:r>
            <w:proofErr w:type="spellEnd"/>
            <w:r w:rsidRPr="00EB296A">
              <w:rPr>
                <w:rFonts w:eastAsia="等线"/>
                <w:spacing w:val="-1"/>
                <w:sz w:val="22"/>
              </w:rPr>
              <w:t xml:space="preserve"> and EAOD </w:t>
            </w:r>
            <w:r w:rsidR="00CA314E" w:rsidRPr="00EB296A">
              <w:rPr>
                <w:rFonts w:eastAsia="等线"/>
                <w:spacing w:val="-1"/>
                <w:sz w:val="22"/>
              </w:rPr>
              <w:t xml:space="preserve">of the </w:t>
            </w:r>
            <w:proofErr w:type="spellStart"/>
            <w:r w:rsidR="00CA314E" w:rsidRPr="00EB296A">
              <w:rPr>
                <w:rFonts w:eastAsia="等线"/>
                <w:spacing w:val="-1"/>
                <w:sz w:val="22"/>
              </w:rPr>
              <w:t>LoS</w:t>
            </w:r>
            <w:proofErr w:type="spellEnd"/>
            <w:r w:rsidR="00CA314E" w:rsidRPr="00EB296A">
              <w:rPr>
                <w:rFonts w:eastAsia="等线"/>
                <w:spacing w:val="-1"/>
                <w:sz w:val="22"/>
              </w:rPr>
              <w:t xml:space="preserve"> path.</w:t>
            </w:r>
          </w:p>
        </w:tc>
      </w:tr>
      <w:tr w:rsidR="001E341A" w:rsidRPr="00EB296A" w14:paraId="0BD6AA4F" w14:textId="77777777" w:rsidTr="005B7D23">
        <w:tc>
          <w:tcPr>
            <w:tcW w:w="2126" w:type="dxa"/>
            <w:vAlign w:val="center"/>
          </w:tcPr>
          <w:p w14:paraId="2ABED6B7" w14:textId="6C0E373B" w:rsidR="001E341A" w:rsidRPr="00EB296A" w:rsidRDefault="001E341A" w:rsidP="00413BAF">
            <w:pPr>
              <w:tabs>
                <w:tab w:val="left" w:pos="288"/>
              </w:tabs>
              <w:spacing w:after="120" w:line="228" w:lineRule="auto"/>
              <w:jc w:val="center"/>
              <w:textAlignment w:val="center"/>
              <w:rPr>
                <w:rFonts w:eastAsia="宋体"/>
                <w:spacing w:val="-1"/>
                <w:sz w:val="22"/>
              </w:rPr>
            </w:pPr>
            <w:r w:rsidRPr="00EB296A">
              <w:rPr>
                <w:rFonts w:eastAsia="宋体"/>
                <w:spacing w:val="-1"/>
                <w:kern w:val="0"/>
                <w:sz w:val="22"/>
                <w:lang w:eastAsia="en-US"/>
              </w:rPr>
              <w:object w:dxaOrig="420" w:dyaOrig="320" w14:anchorId="352DD93F">
                <v:shape id="_x0000_i1077" type="#_x0000_t75" style="width:21pt;height:16pt" o:ole="">
                  <v:imagedata r:id="rId117" o:title=""/>
                </v:shape>
                <o:OLEObject Type="Embed" ProgID="Equation.DSMT4" ShapeID="_x0000_i1077" DrawAspect="Content" ObjectID="_1785941119" r:id="rId118"/>
              </w:object>
            </w:r>
            <w:r w:rsidRPr="00EB296A">
              <w:rPr>
                <w:rFonts w:eastAsia="等线"/>
                <w:spacing w:val="-1"/>
                <w:sz w:val="22"/>
              </w:rPr>
              <w:t>,</w:t>
            </w:r>
            <w:r w:rsidRPr="00EB296A">
              <w:rPr>
                <w:rFonts w:eastAsia="宋体"/>
                <w:spacing w:val="-1"/>
                <w:kern w:val="0"/>
                <w:sz w:val="22"/>
                <w:lang w:eastAsia="en-US"/>
              </w:rPr>
              <w:object w:dxaOrig="420" w:dyaOrig="320" w14:anchorId="3AF4226C">
                <v:shape id="_x0000_i1078" type="#_x0000_t75" style="width:21pt;height:16pt" o:ole="">
                  <v:imagedata r:id="rId119" o:title=""/>
                </v:shape>
                <o:OLEObject Type="Embed" ProgID="Equation.DSMT4" ShapeID="_x0000_i1078" DrawAspect="Content" ObjectID="_1785941120" r:id="rId120"/>
              </w:object>
            </w:r>
          </w:p>
        </w:tc>
        <w:tc>
          <w:tcPr>
            <w:tcW w:w="7938" w:type="dxa"/>
            <w:vAlign w:val="center"/>
          </w:tcPr>
          <w:p w14:paraId="763FE239" w14:textId="47437D60" w:rsidR="001E341A" w:rsidRPr="00EB296A" w:rsidRDefault="001E341A"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AAoA</w:t>
            </w:r>
            <w:proofErr w:type="spellEnd"/>
            <w:r w:rsidRPr="00EB296A">
              <w:rPr>
                <w:rFonts w:eastAsia="等线"/>
                <w:spacing w:val="-1"/>
                <w:sz w:val="22"/>
              </w:rPr>
              <w:t xml:space="preserve"> and EAOA </w:t>
            </w:r>
            <w:r w:rsidR="00CA314E" w:rsidRPr="00EB296A">
              <w:rPr>
                <w:rFonts w:eastAsia="等线"/>
                <w:spacing w:val="-1"/>
                <w:sz w:val="22"/>
              </w:rPr>
              <w:t xml:space="preserve">of the </w:t>
            </w:r>
            <w:proofErr w:type="spellStart"/>
            <w:r w:rsidR="00CA314E" w:rsidRPr="00EB296A">
              <w:rPr>
                <w:rFonts w:eastAsia="等线"/>
                <w:spacing w:val="-1"/>
                <w:sz w:val="22"/>
              </w:rPr>
              <w:t>LoS</w:t>
            </w:r>
            <w:proofErr w:type="spellEnd"/>
            <w:r w:rsidR="00CA314E" w:rsidRPr="00EB296A">
              <w:rPr>
                <w:rFonts w:eastAsia="等线"/>
                <w:spacing w:val="-1"/>
                <w:sz w:val="22"/>
              </w:rPr>
              <w:t xml:space="preserve"> path.</w:t>
            </w:r>
          </w:p>
        </w:tc>
      </w:tr>
      <w:tr w:rsidR="00C7437A" w:rsidRPr="00EB296A" w14:paraId="27284AD2" w14:textId="77777777" w:rsidTr="005B7D23">
        <w:tc>
          <w:tcPr>
            <w:tcW w:w="2126" w:type="dxa"/>
            <w:vAlign w:val="center"/>
          </w:tcPr>
          <w:p w14:paraId="5BFC948E"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450" w:dyaOrig="345" w14:anchorId="4B82EC53">
                <v:shape id="_x0000_i1079" type="#_x0000_t75" style="width:23pt;height:17pt" o:ole="">
                  <v:imagedata r:id="rId121" o:title=""/>
                </v:shape>
                <o:OLEObject Type="Embed" ProgID="Equation.DSMT4" ShapeID="_x0000_i1079" DrawAspect="Content" ObjectID="_1785941121" r:id="rId122"/>
              </w:object>
            </w:r>
            <w:r w:rsidRPr="00EB296A">
              <w:rPr>
                <w:rFonts w:eastAsia="等线"/>
                <w:spacing w:val="-1"/>
                <w:sz w:val="22"/>
              </w:rPr>
              <w:t>,</w:t>
            </w:r>
            <w:r w:rsidRPr="00EB296A">
              <w:rPr>
                <w:rFonts w:eastAsia="宋体"/>
                <w:spacing w:val="-1"/>
                <w:kern w:val="0"/>
                <w:sz w:val="22"/>
                <w:lang w:eastAsia="en-US"/>
              </w:rPr>
              <w:object w:dxaOrig="480" w:dyaOrig="345" w14:anchorId="78B10863">
                <v:shape id="_x0000_i1080" type="#_x0000_t75" style="width:23.5pt;height:17pt" o:ole="">
                  <v:imagedata r:id="rId123" o:title=""/>
                </v:shape>
                <o:OLEObject Type="Embed" ProgID="Equation.DSMT4" ShapeID="_x0000_i1080" DrawAspect="Content" ObjectID="_1785941122" r:id="rId124"/>
              </w:object>
            </w:r>
          </w:p>
        </w:tc>
        <w:tc>
          <w:tcPr>
            <w:tcW w:w="7938" w:type="dxa"/>
            <w:vAlign w:val="center"/>
          </w:tcPr>
          <w:p w14:paraId="03DBED39"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AAoD</w:t>
            </w:r>
            <w:proofErr w:type="spellEnd"/>
            <w:r w:rsidRPr="00EB296A">
              <w:rPr>
                <w:rFonts w:eastAsia="等线"/>
                <w:spacing w:val="-1"/>
                <w:sz w:val="22"/>
              </w:rPr>
              <w:t xml:space="preserve"> and EAOD at </w:t>
            </w:r>
            <w:r w:rsidRPr="00EB296A">
              <w:rPr>
                <w:rFonts w:eastAsia="宋体"/>
                <w:spacing w:val="-1"/>
                <w:kern w:val="0"/>
                <w:sz w:val="22"/>
                <w:lang w:eastAsia="en-US"/>
              </w:rPr>
              <w:object w:dxaOrig="315" w:dyaOrig="345" w14:anchorId="3A9BAECF">
                <v:shape id="_x0000_i1081" type="#_x0000_t75" style="width:15.5pt;height:17pt" o:ole="">
                  <v:imagedata r:id="rId125" o:title=""/>
                </v:shape>
                <o:OLEObject Type="Embed" ProgID="Equation.DSMT4" ShapeID="_x0000_i1081" DrawAspect="Content" ObjectID="_1785941123" r:id="rId126"/>
              </w:object>
            </w:r>
          </w:p>
        </w:tc>
      </w:tr>
      <w:tr w:rsidR="00C7437A" w:rsidRPr="00EB296A" w14:paraId="0DA0F611" w14:textId="77777777" w:rsidTr="005B7D23">
        <w:tc>
          <w:tcPr>
            <w:tcW w:w="2126" w:type="dxa"/>
            <w:vAlign w:val="center"/>
          </w:tcPr>
          <w:p w14:paraId="4FCB2D16"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480" w:dyaOrig="345" w14:anchorId="018E03F5">
                <v:shape id="_x0000_i1082" type="#_x0000_t75" style="width:23.5pt;height:17pt" o:ole="">
                  <v:imagedata r:id="rId127" o:title=""/>
                </v:shape>
                <o:OLEObject Type="Embed" ProgID="Equation.DSMT4" ShapeID="_x0000_i1082" DrawAspect="Content" ObjectID="_1785941124" r:id="rId128"/>
              </w:object>
            </w:r>
            <w:r w:rsidRPr="00EB296A">
              <w:rPr>
                <w:rFonts w:eastAsia="等线"/>
                <w:spacing w:val="-1"/>
                <w:sz w:val="22"/>
              </w:rPr>
              <w:t>,</w:t>
            </w:r>
            <w:r w:rsidRPr="00EB296A">
              <w:rPr>
                <w:rFonts w:eastAsia="宋体"/>
                <w:spacing w:val="-1"/>
                <w:kern w:val="0"/>
                <w:sz w:val="22"/>
                <w:lang w:eastAsia="en-US"/>
              </w:rPr>
              <w:object w:dxaOrig="480" w:dyaOrig="345" w14:anchorId="403A8FCB">
                <v:shape id="_x0000_i1083" type="#_x0000_t75" style="width:23.5pt;height:17pt" o:ole="">
                  <v:imagedata r:id="rId129" o:title=""/>
                </v:shape>
                <o:OLEObject Type="Embed" ProgID="Equation.DSMT4" ShapeID="_x0000_i1083" DrawAspect="Content" ObjectID="_1785941125" r:id="rId130"/>
              </w:object>
            </w:r>
          </w:p>
        </w:tc>
        <w:tc>
          <w:tcPr>
            <w:tcW w:w="7938" w:type="dxa"/>
            <w:vAlign w:val="center"/>
          </w:tcPr>
          <w:p w14:paraId="408D73D1"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AAoA</w:t>
            </w:r>
            <w:proofErr w:type="spellEnd"/>
            <w:r w:rsidRPr="00EB296A">
              <w:rPr>
                <w:rFonts w:eastAsia="等线"/>
                <w:spacing w:val="-1"/>
                <w:sz w:val="22"/>
              </w:rPr>
              <w:t xml:space="preserve"> and EAOA from </w:t>
            </w:r>
            <w:r w:rsidRPr="00EB296A">
              <w:rPr>
                <w:rFonts w:eastAsia="宋体"/>
                <w:spacing w:val="-1"/>
                <w:kern w:val="0"/>
                <w:sz w:val="22"/>
                <w:lang w:eastAsia="en-US"/>
              </w:rPr>
              <w:object w:dxaOrig="345" w:dyaOrig="345" w14:anchorId="21AB24A8">
                <v:shape id="_x0000_i1084" type="#_x0000_t75" style="width:17pt;height:17pt" o:ole="">
                  <v:imagedata r:id="rId131" o:title=""/>
                </v:shape>
                <o:OLEObject Type="Embed" ProgID="Equation.DSMT4" ShapeID="_x0000_i1084" DrawAspect="Content" ObjectID="_1785941126" r:id="rId132"/>
              </w:object>
            </w:r>
          </w:p>
        </w:tc>
      </w:tr>
      <w:tr w:rsidR="00C7437A" w:rsidRPr="00EB296A" w14:paraId="30A4E26D" w14:textId="77777777" w:rsidTr="005B7D23">
        <w:tc>
          <w:tcPr>
            <w:tcW w:w="2126" w:type="dxa"/>
            <w:vAlign w:val="center"/>
          </w:tcPr>
          <w:p w14:paraId="730C952F"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623" w:dyaOrig="345" w14:anchorId="3DAA1207">
                <v:shape id="_x0000_i1085" type="#_x0000_t75" style="width:31pt;height:17pt" o:ole="">
                  <v:imagedata r:id="rId133" o:title=""/>
                </v:shape>
                <o:OLEObject Type="Embed" ProgID="Equation.DSMT4" ShapeID="_x0000_i1085" DrawAspect="Content" ObjectID="_1785941127" r:id="rId134"/>
              </w:object>
            </w:r>
            <w:r w:rsidRPr="00EB296A">
              <w:rPr>
                <w:rFonts w:eastAsia="等线"/>
                <w:spacing w:val="-1"/>
                <w:sz w:val="22"/>
              </w:rPr>
              <w:t>,</w:t>
            </w:r>
            <w:r w:rsidRPr="00EB296A">
              <w:rPr>
                <w:rFonts w:eastAsia="宋体"/>
                <w:spacing w:val="-1"/>
                <w:kern w:val="0"/>
                <w:sz w:val="22"/>
                <w:lang w:eastAsia="en-US"/>
              </w:rPr>
              <w:object w:dxaOrig="623" w:dyaOrig="345" w14:anchorId="40827DF2">
                <v:shape id="_x0000_i1086" type="#_x0000_t75" style="width:31pt;height:17pt" o:ole="">
                  <v:imagedata r:id="rId135" o:title=""/>
                </v:shape>
                <o:OLEObject Type="Embed" ProgID="Equation.DSMT4" ShapeID="_x0000_i1086" DrawAspect="Content" ObjectID="_1785941128" r:id="rId136"/>
              </w:object>
            </w:r>
          </w:p>
        </w:tc>
        <w:tc>
          <w:tcPr>
            <w:tcW w:w="7938" w:type="dxa"/>
            <w:vAlign w:val="center"/>
          </w:tcPr>
          <w:p w14:paraId="44C40FF4"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AAoD</w:t>
            </w:r>
            <w:proofErr w:type="spellEnd"/>
            <w:r w:rsidRPr="00EB296A">
              <w:rPr>
                <w:rFonts w:eastAsia="等线"/>
                <w:spacing w:val="-1"/>
                <w:sz w:val="22"/>
              </w:rPr>
              <w:t xml:space="preserve"> and EAOD at </w:t>
            </w:r>
            <w:r w:rsidRPr="00EB296A">
              <w:rPr>
                <w:rFonts w:eastAsia="宋体"/>
                <w:spacing w:val="-1"/>
                <w:kern w:val="0"/>
                <w:sz w:val="22"/>
                <w:lang w:eastAsia="en-US"/>
              </w:rPr>
              <w:object w:dxaOrig="518" w:dyaOrig="315" w14:anchorId="692679DD">
                <v:shape id="_x0000_i1087" type="#_x0000_t75" style="width:26pt;height:15.5pt" o:ole="">
                  <v:imagedata r:id="rId137" o:title=""/>
                </v:shape>
                <o:OLEObject Type="Embed" ProgID="Equation.DSMT4" ShapeID="_x0000_i1087" DrawAspect="Content" ObjectID="_1785941129" r:id="rId138"/>
              </w:object>
            </w:r>
          </w:p>
        </w:tc>
      </w:tr>
      <w:tr w:rsidR="00C7437A" w:rsidRPr="00EB296A" w14:paraId="407B5463" w14:textId="77777777" w:rsidTr="005B7D23">
        <w:tc>
          <w:tcPr>
            <w:tcW w:w="2126" w:type="dxa"/>
            <w:vAlign w:val="center"/>
          </w:tcPr>
          <w:p w14:paraId="408F40D2"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宋体"/>
                <w:spacing w:val="-1"/>
                <w:kern w:val="0"/>
                <w:sz w:val="22"/>
                <w:lang w:eastAsia="en-US"/>
              </w:rPr>
              <w:object w:dxaOrig="623" w:dyaOrig="345" w14:anchorId="041E0208">
                <v:shape id="_x0000_i1088" type="#_x0000_t75" style="width:31pt;height:17pt" o:ole="">
                  <v:imagedata r:id="rId139" o:title=""/>
                </v:shape>
                <o:OLEObject Type="Embed" ProgID="Equation.DSMT4" ShapeID="_x0000_i1088" DrawAspect="Content" ObjectID="_1785941130" r:id="rId140"/>
              </w:object>
            </w:r>
            <w:r w:rsidRPr="00EB296A">
              <w:rPr>
                <w:rFonts w:eastAsia="等线"/>
                <w:spacing w:val="-1"/>
                <w:sz w:val="22"/>
              </w:rPr>
              <w:t>,</w:t>
            </w:r>
            <w:r w:rsidRPr="00EB296A">
              <w:rPr>
                <w:rFonts w:eastAsia="宋体"/>
                <w:spacing w:val="-1"/>
                <w:kern w:val="0"/>
                <w:sz w:val="22"/>
                <w:lang w:eastAsia="en-US"/>
              </w:rPr>
              <w:object w:dxaOrig="623" w:dyaOrig="345" w14:anchorId="0E40B238">
                <v:shape id="_x0000_i1089" type="#_x0000_t75" style="width:31pt;height:17pt" o:ole="">
                  <v:imagedata r:id="rId141" o:title=""/>
                </v:shape>
                <o:OLEObject Type="Embed" ProgID="Equation.DSMT4" ShapeID="_x0000_i1089" DrawAspect="Content" ObjectID="_1785941131" r:id="rId142"/>
              </w:object>
            </w:r>
          </w:p>
        </w:tc>
        <w:tc>
          <w:tcPr>
            <w:tcW w:w="7938" w:type="dxa"/>
            <w:vAlign w:val="center"/>
          </w:tcPr>
          <w:p w14:paraId="52B68E3B" w14:textId="77777777" w:rsidR="00C7437A" w:rsidRPr="00EB296A" w:rsidRDefault="00C7437A"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AAoA</w:t>
            </w:r>
            <w:proofErr w:type="spellEnd"/>
            <w:r w:rsidRPr="00EB296A">
              <w:rPr>
                <w:rFonts w:eastAsia="等线"/>
                <w:spacing w:val="-1"/>
                <w:sz w:val="22"/>
              </w:rPr>
              <w:t xml:space="preserve"> and EAOA from </w:t>
            </w:r>
            <w:r w:rsidRPr="00EB296A">
              <w:rPr>
                <w:rFonts w:eastAsia="宋体"/>
                <w:spacing w:val="-1"/>
                <w:kern w:val="0"/>
                <w:sz w:val="22"/>
                <w:lang w:eastAsia="en-US"/>
              </w:rPr>
              <w:object w:dxaOrig="518" w:dyaOrig="315" w14:anchorId="6301C27E">
                <v:shape id="_x0000_i1090" type="#_x0000_t75" style="width:26pt;height:15.5pt" o:ole="">
                  <v:imagedata r:id="rId143" o:title=""/>
                </v:shape>
                <o:OLEObject Type="Embed" ProgID="Equation.DSMT4" ShapeID="_x0000_i1090" DrawAspect="Content" ObjectID="_1785941132" r:id="rId144"/>
              </w:object>
            </w:r>
          </w:p>
        </w:tc>
      </w:tr>
      <w:tr w:rsidR="0072182D" w:rsidRPr="00EB296A" w14:paraId="6D0D2D1E" w14:textId="77777777" w:rsidTr="005B7D23">
        <w:tc>
          <w:tcPr>
            <w:tcW w:w="2126" w:type="dxa"/>
            <w:vAlign w:val="center"/>
          </w:tcPr>
          <w:p w14:paraId="5A394B9B" w14:textId="63741F37" w:rsidR="0072182D" w:rsidRPr="00EB296A" w:rsidRDefault="00003718" w:rsidP="00413BAF">
            <w:pPr>
              <w:tabs>
                <w:tab w:val="left" w:pos="288"/>
              </w:tabs>
              <w:spacing w:after="120" w:line="228" w:lineRule="auto"/>
              <w:jc w:val="center"/>
              <w:textAlignment w:val="center"/>
              <w:rPr>
                <w:rFonts w:eastAsia="宋体"/>
                <w:spacing w:val="-1"/>
                <w:sz w:val="22"/>
              </w:rPr>
            </w:pPr>
            <w:r w:rsidRPr="00EB296A">
              <w:rPr>
                <w:rFonts w:eastAsia="宋体"/>
                <w:spacing w:val="-1"/>
                <w:kern w:val="0"/>
                <w:sz w:val="22"/>
                <w:lang w:eastAsia="en-US"/>
              </w:rPr>
              <w:object w:dxaOrig="499" w:dyaOrig="340" w14:anchorId="79C4923D">
                <v:shape id="_x0000_i1091" type="#_x0000_t75" style="width:25pt;height:17pt" o:ole="">
                  <v:imagedata r:id="rId145" o:title=""/>
                </v:shape>
                <o:OLEObject Type="Embed" ProgID="Equation.DSMT4" ShapeID="_x0000_i1091" DrawAspect="Content" ObjectID="_1785941133" r:id="rId146"/>
              </w:object>
            </w:r>
            <w:r w:rsidR="0072182D" w:rsidRPr="00EB296A">
              <w:rPr>
                <w:rFonts w:eastAsia="等线"/>
                <w:spacing w:val="-1"/>
                <w:sz w:val="22"/>
              </w:rPr>
              <w:t>,</w:t>
            </w:r>
            <w:r w:rsidRPr="00EB296A">
              <w:rPr>
                <w:rFonts w:eastAsia="宋体"/>
                <w:spacing w:val="-1"/>
                <w:kern w:val="0"/>
                <w:sz w:val="22"/>
                <w:lang w:eastAsia="en-US"/>
              </w:rPr>
              <w:object w:dxaOrig="499" w:dyaOrig="340" w14:anchorId="052B39C1">
                <v:shape id="_x0000_i1092" type="#_x0000_t75" style="width:25pt;height:17pt" o:ole="">
                  <v:imagedata r:id="rId147" o:title=""/>
                </v:shape>
                <o:OLEObject Type="Embed" ProgID="Equation.DSMT4" ShapeID="_x0000_i1092" DrawAspect="Content" ObjectID="_1785941134" r:id="rId148"/>
              </w:object>
            </w:r>
          </w:p>
        </w:tc>
        <w:tc>
          <w:tcPr>
            <w:tcW w:w="7938" w:type="dxa"/>
            <w:vAlign w:val="center"/>
          </w:tcPr>
          <w:p w14:paraId="63166428" w14:textId="24A131A5" w:rsidR="0072182D" w:rsidRPr="00EB296A" w:rsidRDefault="0072182D"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AAoD</w:t>
            </w:r>
            <w:proofErr w:type="spellEnd"/>
            <w:r w:rsidRPr="00EB296A">
              <w:rPr>
                <w:rFonts w:eastAsia="等线"/>
                <w:spacing w:val="-1"/>
                <w:sz w:val="22"/>
              </w:rPr>
              <w:t xml:space="preserve"> and EAOD at </w:t>
            </w:r>
            <w:r w:rsidR="00003718" w:rsidRPr="00EB296A">
              <w:rPr>
                <w:rFonts w:eastAsia="宋体"/>
                <w:spacing w:val="-1"/>
                <w:kern w:val="0"/>
                <w:sz w:val="22"/>
                <w:lang w:eastAsia="en-US"/>
              </w:rPr>
              <w:object w:dxaOrig="360" w:dyaOrig="320" w14:anchorId="282B5C26">
                <v:shape id="_x0000_i1093" type="#_x0000_t75" style="width:18pt;height:15.5pt" o:ole="">
                  <v:imagedata r:id="rId149" o:title=""/>
                </v:shape>
                <o:OLEObject Type="Embed" ProgID="Equation.DSMT4" ShapeID="_x0000_i1093" DrawAspect="Content" ObjectID="_1785941135" r:id="rId150"/>
              </w:object>
            </w:r>
          </w:p>
        </w:tc>
      </w:tr>
      <w:tr w:rsidR="0072182D" w:rsidRPr="00EB296A" w14:paraId="4471CCC1" w14:textId="77777777" w:rsidTr="005B7D23">
        <w:tc>
          <w:tcPr>
            <w:tcW w:w="2126" w:type="dxa"/>
            <w:vAlign w:val="center"/>
          </w:tcPr>
          <w:p w14:paraId="1F817125" w14:textId="73CEFB23" w:rsidR="0072182D" w:rsidRPr="00EB296A" w:rsidRDefault="00003718" w:rsidP="00413BAF">
            <w:pPr>
              <w:tabs>
                <w:tab w:val="left" w:pos="288"/>
              </w:tabs>
              <w:spacing w:after="120" w:line="228" w:lineRule="auto"/>
              <w:jc w:val="center"/>
              <w:textAlignment w:val="center"/>
              <w:rPr>
                <w:rFonts w:eastAsia="宋体"/>
                <w:spacing w:val="-1"/>
                <w:sz w:val="22"/>
              </w:rPr>
            </w:pPr>
            <w:r w:rsidRPr="00EB296A">
              <w:rPr>
                <w:rFonts w:eastAsia="宋体"/>
                <w:spacing w:val="-1"/>
                <w:kern w:val="0"/>
                <w:sz w:val="22"/>
                <w:lang w:eastAsia="en-US"/>
              </w:rPr>
              <w:object w:dxaOrig="499" w:dyaOrig="340" w14:anchorId="5D28C3EA">
                <v:shape id="_x0000_i1094" type="#_x0000_t75" style="width:25pt;height:17pt" o:ole="">
                  <v:imagedata r:id="rId151" o:title=""/>
                </v:shape>
                <o:OLEObject Type="Embed" ProgID="Equation.DSMT4" ShapeID="_x0000_i1094" DrawAspect="Content" ObjectID="_1785941136" r:id="rId152"/>
              </w:object>
            </w:r>
            <w:r w:rsidR="0072182D" w:rsidRPr="00EB296A">
              <w:rPr>
                <w:rFonts w:eastAsia="等线"/>
                <w:spacing w:val="-1"/>
                <w:sz w:val="22"/>
              </w:rPr>
              <w:t>,</w:t>
            </w:r>
            <w:r w:rsidRPr="00EB296A">
              <w:rPr>
                <w:rFonts w:eastAsia="宋体"/>
                <w:spacing w:val="-1"/>
                <w:kern w:val="0"/>
                <w:sz w:val="22"/>
                <w:lang w:eastAsia="en-US"/>
              </w:rPr>
              <w:object w:dxaOrig="499" w:dyaOrig="340" w14:anchorId="7FF0BE3F">
                <v:shape id="_x0000_i1095" type="#_x0000_t75" style="width:25pt;height:17pt" o:ole="">
                  <v:imagedata r:id="rId153" o:title=""/>
                </v:shape>
                <o:OLEObject Type="Embed" ProgID="Equation.DSMT4" ShapeID="_x0000_i1095" DrawAspect="Content" ObjectID="_1785941137" r:id="rId154"/>
              </w:object>
            </w:r>
          </w:p>
        </w:tc>
        <w:tc>
          <w:tcPr>
            <w:tcW w:w="7938" w:type="dxa"/>
            <w:vAlign w:val="center"/>
          </w:tcPr>
          <w:p w14:paraId="43DE5BBA" w14:textId="537DB047" w:rsidR="0072182D" w:rsidRPr="00EB296A" w:rsidRDefault="0072182D" w:rsidP="00413BAF">
            <w:pPr>
              <w:tabs>
                <w:tab w:val="left" w:pos="288"/>
              </w:tabs>
              <w:spacing w:after="120" w:line="228" w:lineRule="auto"/>
              <w:jc w:val="center"/>
              <w:textAlignment w:val="center"/>
              <w:rPr>
                <w:rFonts w:eastAsia="等线"/>
                <w:spacing w:val="-1"/>
                <w:sz w:val="22"/>
              </w:rPr>
            </w:pPr>
            <w:r w:rsidRPr="00EB296A">
              <w:rPr>
                <w:rFonts w:eastAsia="等线"/>
                <w:spacing w:val="-1"/>
                <w:sz w:val="22"/>
              </w:rPr>
              <w:t xml:space="preserve">The </w:t>
            </w:r>
            <w:proofErr w:type="spellStart"/>
            <w:r w:rsidRPr="00EB296A">
              <w:rPr>
                <w:rFonts w:eastAsia="等线"/>
                <w:spacing w:val="-1"/>
                <w:sz w:val="22"/>
              </w:rPr>
              <w:t>AAoA</w:t>
            </w:r>
            <w:proofErr w:type="spellEnd"/>
            <w:r w:rsidRPr="00EB296A">
              <w:rPr>
                <w:rFonts w:eastAsia="等线"/>
                <w:spacing w:val="-1"/>
                <w:sz w:val="22"/>
              </w:rPr>
              <w:t xml:space="preserve"> and EAOA from </w:t>
            </w:r>
            <w:r w:rsidR="00003718" w:rsidRPr="00EB296A">
              <w:rPr>
                <w:rFonts w:eastAsia="宋体"/>
                <w:spacing w:val="-1"/>
                <w:kern w:val="0"/>
                <w:sz w:val="22"/>
                <w:lang w:eastAsia="en-US"/>
              </w:rPr>
              <w:object w:dxaOrig="360" w:dyaOrig="320" w14:anchorId="39AD1AA7">
                <v:shape id="_x0000_i1096" type="#_x0000_t75" style="width:18pt;height:15.5pt" o:ole="">
                  <v:imagedata r:id="rId155" o:title=""/>
                </v:shape>
                <o:OLEObject Type="Embed" ProgID="Equation.DSMT4" ShapeID="_x0000_i1096" DrawAspect="Content" ObjectID="_1785941138" r:id="rId156"/>
              </w:object>
            </w:r>
          </w:p>
        </w:tc>
      </w:tr>
    </w:tbl>
    <w:p w14:paraId="748E8CA5" w14:textId="77777777" w:rsidR="00C7437A" w:rsidRPr="00EB296A" w:rsidRDefault="00C7437A" w:rsidP="003F4621">
      <w:pPr>
        <w:spacing w:line="360" w:lineRule="auto"/>
        <w:ind w:left="720" w:right="879" w:firstLineChars="100" w:firstLine="240"/>
        <w:jc w:val="both"/>
        <w:rPr>
          <w:sz w:val="24"/>
          <w:szCs w:val="24"/>
        </w:rPr>
      </w:pPr>
    </w:p>
    <w:p w14:paraId="095E1FD5" w14:textId="77777777" w:rsidR="00413BAF" w:rsidRPr="00EB296A" w:rsidRDefault="00413BAF" w:rsidP="003F4621">
      <w:pPr>
        <w:spacing w:line="360" w:lineRule="auto"/>
        <w:ind w:left="720" w:right="879" w:firstLineChars="100" w:firstLine="240"/>
        <w:jc w:val="both"/>
        <w:rPr>
          <w:sz w:val="24"/>
          <w:szCs w:val="24"/>
        </w:rPr>
      </w:pPr>
    </w:p>
    <w:p w14:paraId="30596AA2" w14:textId="4A9FADE6" w:rsidR="00194578" w:rsidRPr="00EB296A" w:rsidRDefault="00194578" w:rsidP="00D83127">
      <w:pPr>
        <w:numPr>
          <w:ilvl w:val="1"/>
          <w:numId w:val="29"/>
        </w:numPr>
        <w:tabs>
          <w:tab w:val="left" w:pos="1295"/>
          <w:tab w:val="left" w:pos="1296"/>
        </w:tabs>
        <w:spacing w:line="360" w:lineRule="auto"/>
        <w:ind w:left="1298" w:hanging="578"/>
        <w:outlineLvl w:val="1"/>
        <w:rPr>
          <w:sz w:val="28"/>
          <w:szCs w:val="28"/>
        </w:rPr>
      </w:pPr>
      <w:bookmarkStart w:id="69" w:name="_Toc175184316"/>
      <w:r w:rsidRPr="00EB296A">
        <w:rPr>
          <w:sz w:val="28"/>
          <w:szCs w:val="28"/>
        </w:rPr>
        <w:t>CHANNEL IMPULSE RESEPONSE AND</w:t>
      </w:r>
      <w:r w:rsidR="00E716F7" w:rsidRPr="00EB296A">
        <w:rPr>
          <w:sz w:val="28"/>
          <w:szCs w:val="28"/>
        </w:rPr>
        <w:t xml:space="preserve"> GEOMETRIC RELATIONSHIP DERIVATION</w:t>
      </w:r>
      <w:bookmarkEnd w:id="69"/>
    </w:p>
    <w:p w14:paraId="175CEE77" w14:textId="77777777" w:rsidR="0081507C" w:rsidRPr="00EB296A" w:rsidRDefault="0081507C" w:rsidP="00C402B8">
      <w:pPr>
        <w:spacing w:line="360" w:lineRule="auto"/>
        <w:ind w:left="720" w:right="879" w:firstLineChars="100" w:firstLine="240"/>
        <w:jc w:val="both"/>
        <w:rPr>
          <w:sz w:val="24"/>
          <w:szCs w:val="24"/>
        </w:rPr>
      </w:pPr>
    </w:p>
    <w:p w14:paraId="0C6654DD" w14:textId="11DFB57B" w:rsidR="0081507C" w:rsidRDefault="00512C93" w:rsidP="00C402B8">
      <w:pPr>
        <w:spacing w:line="360" w:lineRule="auto"/>
        <w:ind w:left="720" w:right="879" w:firstLineChars="100" w:firstLine="240"/>
        <w:jc w:val="both"/>
        <w:rPr>
          <w:sz w:val="24"/>
          <w:szCs w:val="24"/>
        </w:rPr>
      </w:pPr>
      <w:r w:rsidRPr="00EB296A">
        <w:rPr>
          <w:sz w:val="24"/>
          <w:szCs w:val="24"/>
        </w:rPr>
        <w:t xml:space="preserve">This section is dedicated to deriving the mathematical expressions for the Channel Impulse Response (CIR) and the associated geometric relationships that form the foundation of the proposed V2V channel model. The CIR characterises the channel's </w:t>
      </w:r>
      <w:proofErr w:type="spellStart"/>
      <w:r w:rsidRPr="00EB296A">
        <w:rPr>
          <w:sz w:val="24"/>
          <w:szCs w:val="24"/>
        </w:rPr>
        <w:t>behavior</w:t>
      </w:r>
      <w:proofErr w:type="spellEnd"/>
      <w:r w:rsidRPr="00EB296A">
        <w:rPr>
          <w:sz w:val="24"/>
          <w:szCs w:val="24"/>
        </w:rPr>
        <w:t xml:space="preserve"> by describing how a transmitted signal is dispersed over time due to multipath propagation. This dispersion is influenced by the environment's physical structure, including the positions of vehicles, </w:t>
      </w:r>
      <w:r w:rsidRPr="00EB296A">
        <w:rPr>
          <w:sz w:val="24"/>
          <w:szCs w:val="24"/>
        </w:rPr>
        <w:lastRenderedPageBreak/>
        <w:t xml:space="preserve">scatterers, and other obstacles that cause reflections, diffractions, and scattering of the </w:t>
      </w:r>
      <w:proofErr w:type="spellStart"/>
      <w:proofErr w:type="gramStart"/>
      <w:r w:rsidRPr="00EB296A">
        <w:rPr>
          <w:sz w:val="24"/>
          <w:szCs w:val="24"/>
        </w:rPr>
        <w:t>signal.The</w:t>
      </w:r>
      <w:proofErr w:type="spellEnd"/>
      <w:proofErr w:type="gramEnd"/>
      <w:r w:rsidRPr="00EB296A">
        <w:rPr>
          <w:sz w:val="24"/>
          <w:szCs w:val="24"/>
        </w:rPr>
        <w:t xml:space="preserve"> CIR for both Line-of-Sight (</w:t>
      </w:r>
      <w:proofErr w:type="spellStart"/>
      <w:r w:rsidRPr="00EB296A">
        <w:rPr>
          <w:sz w:val="24"/>
          <w:szCs w:val="24"/>
        </w:rPr>
        <w:t>LoS</w:t>
      </w:r>
      <w:proofErr w:type="spellEnd"/>
      <w:r w:rsidRPr="00EB296A">
        <w:rPr>
          <w:sz w:val="24"/>
          <w:szCs w:val="24"/>
        </w:rPr>
        <w:t>) and Non-Line-of-Sight (</w:t>
      </w:r>
      <w:proofErr w:type="spellStart"/>
      <w:r w:rsidRPr="00EB296A">
        <w:rPr>
          <w:sz w:val="24"/>
          <w:szCs w:val="24"/>
        </w:rPr>
        <w:t>NLoS</w:t>
      </w:r>
      <w:proofErr w:type="spellEnd"/>
      <w:r w:rsidRPr="00EB296A">
        <w:rPr>
          <w:sz w:val="24"/>
          <w:szCs w:val="24"/>
        </w:rPr>
        <w:t xml:space="preserve">) conditions will be considered, incorporating the effects of the environment on signal propagation. The derivation will account for various factors such as the angles of departure and arrival, the distribution of scatterers, and the dynamic nature of the vehicle positions. </w:t>
      </w:r>
    </w:p>
    <w:p w14:paraId="7FDDFE1C" w14:textId="77777777" w:rsidR="00C402B8" w:rsidRPr="00EB296A" w:rsidRDefault="00C402B8" w:rsidP="00C402B8">
      <w:pPr>
        <w:spacing w:line="360" w:lineRule="auto"/>
        <w:ind w:left="720" w:right="879" w:firstLineChars="100" w:firstLine="240"/>
        <w:jc w:val="both"/>
        <w:rPr>
          <w:sz w:val="24"/>
          <w:szCs w:val="24"/>
        </w:rPr>
      </w:pPr>
    </w:p>
    <w:p w14:paraId="4CD24E31" w14:textId="57AD2CD6" w:rsidR="0081507C" w:rsidRPr="00EB296A" w:rsidRDefault="00630708" w:rsidP="00C402B8">
      <w:pPr>
        <w:spacing w:line="360" w:lineRule="auto"/>
        <w:ind w:left="720" w:right="879" w:firstLineChars="100" w:firstLine="240"/>
        <w:jc w:val="both"/>
        <w:rPr>
          <w:sz w:val="24"/>
          <w:szCs w:val="24"/>
        </w:rPr>
      </w:pPr>
      <w:r w:rsidRPr="00EB296A">
        <w:rPr>
          <w:sz w:val="24"/>
          <w:szCs w:val="24"/>
        </w:rPr>
        <w:t xml:space="preserve">With the information provided above, this model can be explored, the space-time cross-correlation function (STCF) and channel impulse response (CIR) can be obtained for more research. </w:t>
      </w:r>
      <w:r w:rsidR="009C5971" w:rsidRPr="00EB296A">
        <w:rPr>
          <w:sz w:val="24"/>
          <w:szCs w:val="24"/>
        </w:rPr>
        <w:t>In the proposed model, CIR for GBSM components and scattering cluster components will be considered separately. For GBSM components, e</w:t>
      </w:r>
      <w:r w:rsidRPr="00EB296A">
        <w:rPr>
          <w:sz w:val="24"/>
          <w:szCs w:val="24"/>
        </w:rPr>
        <w:t xml:space="preserve">xamining the suggested model shown in </w:t>
      </w:r>
      <w:r w:rsidRPr="00EB296A">
        <w:rPr>
          <w:sz w:val="24"/>
          <w:szCs w:val="24"/>
        </w:rPr>
        <w:fldChar w:fldCharType="begin"/>
      </w:r>
      <w:r w:rsidRPr="00EB296A">
        <w:rPr>
          <w:sz w:val="24"/>
          <w:szCs w:val="24"/>
        </w:rPr>
        <w:instrText xml:space="preserve"> REF _Ref173860726 \h  \* MERGEFORMAT </w:instrText>
      </w:r>
      <w:r w:rsidRPr="00EB296A">
        <w:rPr>
          <w:sz w:val="24"/>
          <w:szCs w:val="24"/>
        </w:rPr>
      </w:r>
      <w:r w:rsidRPr="00EB296A">
        <w:rPr>
          <w:sz w:val="24"/>
          <w:szCs w:val="24"/>
        </w:rPr>
        <w:fldChar w:fldCharType="separate"/>
      </w:r>
      <w:r w:rsidR="00D83127" w:rsidRPr="00D02085">
        <w:rPr>
          <w:sz w:val="24"/>
          <w:szCs w:val="24"/>
        </w:rPr>
        <w:t xml:space="preserve">Fig. </w:t>
      </w:r>
      <w:r w:rsidR="00D83127" w:rsidRPr="00D02085">
        <w:rPr>
          <w:i/>
          <w:iCs/>
          <w:sz w:val="24"/>
          <w:szCs w:val="24"/>
        </w:rPr>
        <w:t>5</w:t>
      </w:r>
      <w:r w:rsidRPr="00EB296A">
        <w:rPr>
          <w:sz w:val="24"/>
          <w:szCs w:val="24"/>
        </w:rPr>
        <w:fldChar w:fldCharType="end"/>
      </w:r>
      <w:r w:rsidRPr="00EB296A">
        <w:rPr>
          <w:sz w:val="24"/>
          <w:szCs w:val="24"/>
        </w:rPr>
        <w:t xml:space="preserve">, keep in mind that several waves from the antenna elements using Tx will immediately reach the antenna elements used at Rx, creating the </w:t>
      </w:r>
      <w:proofErr w:type="spellStart"/>
      <w:r w:rsidRPr="00EB296A">
        <w:rPr>
          <w:sz w:val="24"/>
          <w:szCs w:val="24"/>
        </w:rPr>
        <w:t>LoS</w:t>
      </w:r>
      <w:proofErr w:type="spellEnd"/>
      <w:r w:rsidRPr="00EB296A">
        <w:rPr>
          <w:sz w:val="24"/>
          <w:szCs w:val="24"/>
        </w:rPr>
        <w:t xml:space="preserve"> path. The SB path is formed by those that are single-bounced at the Tx, Rx, or tunnel. In order to reduce the computational complexity of the model, double-bounced transmission is neglected, which will lose a significant quantity of energy during the multipath transmission process and hence account for a little amount of power. </w:t>
      </w:r>
      <w:r w:rsidR="00582160" w:rsidRPr="00EB296A">
        <w:rPr>
          <w:sz w:val="24"/>
          <w:szCs w:val="24"/>
        </w:rPr>
        <w:t xml:space="preserve">Consequently, the channel impulse response indicated above can be written as a superposition of the </w:t>
      </w:r>
      <w:proofErr w:type="spellStart"/>
      <w:r w:rsidR="00582160" w:rsidRPr="00EB296A">
        <w:rPr>
          <w:sz w:val="24"/>
          <w:szCs w:val="24"/>
        </w:rPr>
        <w:t>LoS</w:t>
      </w:r>
      <w:proofErr w:type="spellEnd"/>
      <w:r w:rsidR="00582160" w:rsidRPr="00EB296A">
        <w:rPr>
          <w:sz w:val="24"/>
          <w:szCs w:val="24"/>
        </w:rPr>
        <w:t xml:space="preserve"> and SB rays using the superposition theorem. This can be defined as</w:t>
      </w:r>
    </w:p>
    <w:p w14:paraId="76D5A96C" w14:textId="225E1EAA" w:rsidR="00512C93" w:rsidRPr="00EB296A" w:rsidRDefault="00582160" w:rsidP="00C402B8">
      <w:pPr>
        <w:pStyle w:val="MTDisplayEquation"/>
      </w:pPr>
      <w:r w:rsidRPr="00EB296A">
        <w:tab/>
      </w:r>
      <w:r w:rsidRPr="00EB296A">
        <w:rPr>
          <w:position w:val="-22"/>
        </w:rPr>
        <w:object w:dxaOrig="1980" w:dyaOrig="540" w14:anchorId="2F80E6D8">
          <v:shape id="_x0000_i1097" type="#_x0000_t75" style="width:99pt;height:27pt" o:ole="">
            <v:imagedata r:id="rId157" o:title=""/>
          </v:shape>
          <o:OLEObject Type="Embed" ProgID="Equation.DSMT4" ShapeID="_x0000_i1097" DrawAspect="Content" ObjectID="_1785941139" r:id="rId158"/>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1</w:instrText>
        </w:r>
      </w:fldSimple>
      <w:r w:rsidRPr="00EB296A">
        <w:instrText>)</w:instrText>
      </w:r>
      <w:r w:rsidRPr="00EB296A">
        <w:fldChar w:fldCharType="end"/>
      </w:r>
    </w:p>
    <w:p w14:paraId="20160B1C" w14:textId="5211ACF7" w:rsidR="00512C93" w:rsidRPr="00EB296A" w:rsidRDefault="00582160" w:rsidP="00C402B8">
      <w:pPr>
        <w:spacing w:line="360" w:lineRule="auto"/>
        <w:ind w:left="720" w:right="879"/>
        <w:jc w:val="both"/>
        <w:rPr>
          <w:sz w:val="24"/>
          <w:szCs w:val="24"/>
        </w:rPr>
      </w:pPr>
      <w:r w:rsidRPr="00EB296A">
        <w:rPr>
          <w:sz w:val="24"/>
          <w:szCs w:val="24"/>
        </w:rPr>
        <w:t xml:space="preserve">where the </w:t>
      </w:r>
      <w:proofErr w:type="spellStart"/>
      <w:r w:rsidRPr="00EB296A">
        <w:rPr>
          <w:sz w:val="24"/>
          <w:szCs w:val="24"/>
        </w:rPr>
        <w:t>LoS</w:t>
      </w:r>
      <w:proofErr w:type="spellEnd"/>
      <w:r w:rsidRPr="00EB296A">
        <w:rPr>
          <w:sz w:val="24"/>
          <w:szCs w:val="24"/>
        </w:rPr>
        <w:t xml:space="preserve"> component's CIR between antenna elements </w:t>
      </w:r>
      <w:r w:rsidRPr="00EB296A">
        <w:rPr>
          <w:i/>
          <w:iCs/>
          <w:sz w:val="24"/>
          <w:szCs w:val="24"/>
        </w:rPr>
        <w:t>p</w:t>
      </w:r>
      <w:r w:rsidRPr="00EB296A">
        <w:rPr>
          <w:sz w:val="24"/>
          <w:szCs w:val="24"/>
        </w:rPr>
        <w:t xml:space="preserve"> and </w:t>
      </w:r>
      <w:r w:rsidRPr="00EB296A">
        <w:rPr>
          <w:i/>
          <w:iCs/>
          <w:sz w:val="24"/>
          <w:szCs w:val="24"/>
        </w:rPr>
        <w:t>q</w:t>
      </w:r>
      <w:r w:rsidRPr="00EB296A">
        <w:rPr>
          <w:sz w:val="24"/>
          <w:szCs w:val="24"/>
        </w:rPr>
        <w:t xml:space="preserve"> is represented by the notation</w:t>
      </w:r>
    </w:p>
    <w:p w14:paraId="34777F9B" w14:textId="2448ED3E" w:rsidR="00582160" w:rsidRPr="00EB296A" w:rsidRDefault="00582160" w:rsidP="00C402B8">
      <w:pPr>
        <w:pStyle w:val="MTDisplayEquation"/>
      </w:pPr>
      <w:r w:rsidRPr="00EB296A">
        <w:tab/>
      </w:r>
      <w:r w:rsidRPr="00EB296A">
        <w:rPr>
          <w:position w:val="-20"/>
        </w:rPr>
        <w:object w:dxaOrig="4840" w:dyaOrig="540" w14:anchorId="6B9A2CFD">
          <v:shape id="_x0000_i1098" type="#_x0000_t75" style="width:242.5pt;height:27pt" o:ole="">
            <v:imagedata r:id="rId159" o:title=""/>
          </v:shape>
          <o:OLEObject Type="Embed" ProgID="Equation.DSMT4" ShapeID="_x0000_i1098" DrawAspect="Content" ObjectID="_1785941140" r:id="rId160"/>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bookmarkStart w:id="70" w:name="ZEqnNum365618"/>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w:instrText>
        </w:r>
      </w:fldSimple>
      <w:r w:rsidRPr="00EB296A">
        <w:instrText>)</w:instrText>
      </w:r>
      <w:bookmarkEnd w:id="70"/>
      <w:r w:rsidRPr="00EB296A">
        <w:fldChar w:fldCharType="end"/>
      </w:r>
    </w:p>
    <w:p w14:paraId="7123A44C" w14:textId="54A05FAA" w:rsidR="00EA2161" w:rsidRPr="00EB296A" w:rsidRDefault="00EA2161" w:rsidP="00C402B8">
      <w:pPr>
        <w:widowControl/>
        <w:tabs>
          <w:tab w:val="left" w:pos="288"/>
        </w:tabs>
        <w:autoSpaceDE/>
        <w:autoSpaceDN/>
        <w:spacing w:line="360" w:lineRule="auto"/>
        <w:ind w:left="720" w:right="879"/>
        <w:jc w:val="both"/>
        <w:rPr>
          <w:rFonts w:eastAsia="宋体"/>
          <w:spacing w:val="-1"/>
          <w:sz w:val="24"/>
          <w:szCs w:val="24"/>
          <w:lang w:eastAsia="zh-CN"/>
        </w:rPr>
      </w:pPr>
      <w:r w:rsidRPr="00EB296A">
        <w:rPr>
          <w:rFonts w:eastAsia="宋体"/>
          <w:spacing w:val="-1"/>
          <w:sz w:val="24"/>
          <w:szCs w:val="24"/>
          <w:lang w:eastAsia="zh-CN"/>
        </w:rPr>
        <w:t xml:space="preserve">where </w:t>
      </w:r>
      <w:r w:rsidRPr="00EB296A">
        <w:rPr>
          <w:rFonts w:eastAsia="宋体"/>
          <w:spacing w:val="-1"/>
          <w:position w:val="-10"/>
          <w:sz w:val="24"/>
          <w:szCs w:val="24"/>
          <w:lang w:eastAsia="zh-CN"/>
        </w:rPr>
        <w:object w:dxaOrig="263" w:dyaOrig="308" w14:anchorId="181E3D5E">
          <v:shape id="_x0000_i1099" type="#_x0000_t75" style="width:13pt;height:15pt" o:ole="">
            <v:imagedata r:id="rId161" o:title=""/>
          </v:shape>
          <o:OLEObject Type="Embed" ProgID="Equation.DSMT4" ShapeID="_x0000_i1099" DrawAspect="Content" ObjectID="_1785941141" r:id="rId162"/>
        </w:object>
      </w:r>
      <w:r w:rsidRPr="00EB296A">
        <w:rPr>
          <w:rFonts w:eastAsia="宋体"/>
          <w:spacing w:val="-1"/>
          <w:sz w:val="24"/>
          <w:szCs w:val="24"/>
          <w:lang w:eastAsia="zh-CN"/>
        </w:rPr>
        <w:t xml:space="preserve"> indicates the random phase, </w:t>
      </w:r>
      <w:r w:rsidRPr="00EB296A">
        <w:rPr>
          <w:rFonts w:eastAsia="宋体"/>
          <w:i/>
          <w:iCs/>
          <w:spacing w:val="-1"/>
          <w:position w:val="-12"/>
          <w:sz w:val="24"/>
          <w:szCs w:val="24"/>
          <w:lang w:eastAsia="zh-CN"/>
        </w:rPr>
        <w:object w:dxaOrig="270" w:dyaOrig="368" w14:anchorId="0917AF63">
          <v:shape id="_x0000_i1100" type="#_x0000_t75" style="width:14pt;height:18.5pt" o:ole="">
            <v:imagedata r:id="rId163" o:title=""/>
          </v:shape>
          <o:OLEObject Type="Embed" ProgID="Equation.DSMT4" ShapeID="_x0000_i1100" DrawAspect="Content" ObjectID="_1785941142" r:id="rId164"/>
        </w:object>
      </w:r>
      <w:r w:rsidRPr="00EB296A">
        <w:rPr>
          <w:rFonts w:eastAsia="宋体"/>
          <w:spacing w:val="-1"/>
          <w:sz w:val="24"/>
          <w:szCs w:val="24"/>
          <w:lang w:eastAsia="zh-CN"/>
        </w:rPr>
        <w:t xml:space="preserve"> designates the carrier frequency,</w:t>
      </w:r>
      <w:r w:rsidRPr="00EB296A">
        <w:rPr>
          <w:rFonts w:eastAsia="宋体"/>
          <w:spacing w:val="-1"/>
          <w:position w:val="-12"/>
          <w:sz w:val="24"/>
          <w:szCs w:val="24"/>
          <w:lang w:eastAsia="zh-CN"/>
        </w:rPr>
        <w:object w:dxaOrig="908" w:dyaOrig="368" w14:anchorId="78FD2567">
          <v:shape id="_x0000_i1101" type="#_x0000_t75" style="width:45pt;height:18.5pt" o:ole="">
            <v:imagedata r:id="rId165" o:title=""/>
          </v:shape>
          <o:OLEObject Type="Embed" ProgID="Equation.DSMT4" ShapeID="_x0000_i1101" DrawAspect="Content" ObjectID="_1785941143" r:id="rId166"/>
        </w:object>
      </w:r>
      <w:r w:rsidRPr="00EB296A">
        <w:rPr>
          <w:rFonts w:eastAsia="宋体"/>
          <w:spacing w:val="-1"/>
          <w:sz w:val="24"/>
          <w:szCs w:val="24"/>
          <w:lang w:eastAsia="zh-CN"/>
        </w:rPr>
        <w:t xml:space="preserve">, and </w:t>
      </w:r>
      <w:r w:rsidRPr="00EB296A">
        <w:rPr>
          <w:rFonts w:eastAsia="宋体"/>
          <w:spacing w:val="-1"/>
          <w:position w:val="-4"/>
          <w:sz w:val="24"/>
          <w:szCs w:val="24"/>
          <w:lang w:eastAsia="zh-CN"/>
        </w:rPr>
        <w:object w:dxaOrig="263" w:dyaOrig="233" w14:anchorId="240176F2">
          <v:shape id="_x0000_i1102" type="#_x0000_t75" style="width:13pt;height:11.5pt" o:ole="">
            <v:imagedata r:id="rId167" o:title=""/>
          </v:shape>
          <o:OLEObject Type="Embed" ProgID="Equation.DSMT4" ShapeID="_x0000_i1102" DrawAspect="Content" ObjectID="_1785941144" r:id="rId168"/>
        </w:object>
      </w:r>
      <w:r w:rsidRPr="00EB296A">
        <w:rPr>
          <w:rFonts w:eastAsia="宋体"/>
          <w:spacing w:val="-1"/>
          <w:sz w:val="24"/>
          <w:szCs w:val="24"/>
          <w:lang w:eastAsia="zh-CN"/>
        </w:rPr>
        <w:t xml:space="preserve"> is the </w:t>
      </w:r>
      <w:proofErr w:type="spellStart"/>
      <w:r w:rsidRPr="00EB296A">
        <w:rPr>
          <w:rFonts w:eastAsia="宋体"/>
          <w:spacing w:val="-1"/>
          <w:sz w:val="24"/>
          <w:szCs w:val="24"/>
          <w:lang w:eastAsia="zh-CN"/>
        </w:rPr>
        <w:t>Ricean</w:t>
      </w:r>
      <w:proofErr w:type="spellEnd"/>
      <w:r w:rsidRPr="00EB296A">
        <w:rPr>
          <w:rFonts w:eastAsia="宋体"/>
          <w:spacing w:val="-1"/>
          <w:sz w:val="24"/>
          <w:szCs w:val="24"/>
          <w:lang w:eastAsia="zh-CN"/>
        </w:rPr>
        <w:t xml:space="preserve"> factor. The </w:t>
      </w:r>
      <w:proofErr w:type="spellStart"/>
      <w:r w:rsidRPr="00EB296A">
        <w:rPr>
          <w:rFonts w:eastAsia="宋体"/>
          <w:spacing w:val="-1"/>
          <w:sz w:val="24"/>
          <w:szCs w:val="24"/>
          <w:lang w:eastAsia="zh-CN"/>
        </w:rPr>
        <w:t>LoS</w:t>
      </w:r>
      <w:proofErr w:type="spellEnd"/>
      <w:r w:rsidRPr="00EB296A">
        <w:rPr>
          <w:rFonts w:eastAsia="宋体"/>
          <w:spacing w:val="-1"/>
          <w:sz w:val="24"/>
          <w:szCs w:val="24"/>
          <w:lang w:eastAsia="zh-CN"/>
        </w:rPr>
        <w:t xml:space="preserve"> path's AAOD and EAOD are indicated by </w:t>
      </w:r>
      <w:r w:rsidRPr="00EB296A">
        <w:rPr>
          <w:rFonts w:eastAsia="宋体"/>
          <w:spacing w:val="-1"/>
          <w:position w:val="-10"/>
          <w:sz w:val="24"/>
          <w:szCs w:val="24"/>
          <w:lang w:eastAsia="zh-CN"/>
        </w:rPr>
        <w:object w:dxaOrig="458" w:dyaOrig="338" w14:anchorId="08177A9A">
          <v:shape id="_x0000_i1103" type="#_x0000_t75" style="width:23pt;height:17pt" o:ole="">
            <v:imagedata r:id="rId169" o:title=""/>
          </v:shape>
          <o:OLEObject Type="Embed" ProgID="Equation.DSMT4" ShapeID="_x0000_i1103" DrawAspect="Content" ObjectID="_1785941145" r:id="rId170"/>
        </w:object>
      </w:r>
      <w:r w:rsidRPr="00EB296A">
        <w:rPr>
          <w:rFonts w:eastAsia="宋体"/>
          <w:spacing w:val="-1"/>
          <w:sz w:val="24"/>
          <w:szCs w:val="24"/>
          <w:lang w:eastAsia="zh-CN"/>
        </w:rPr>
        <w:t xml:space="preserve"> and </w:t>
      </w:r>
      <w:r w:rsidRPr="00EB296A">
        <w:rPr>
          <w:rFonts w:eastAsia="宋体"/>
          <w:spacing w:val="-1"/>
          <w:position w:val="-10"/>
          <w:sz w:val="24"/>
          <w:szCs w:val="24"/>
          <w:lang w:eastAsia="zh-CN"/>
        </w:rPr>
        <w:object w:dxaOrig="458" w:dyaOrig="338" w14:anchorId="3714A894">
          <v:shape id="_x0000_i1104" type="#_x0000_t75" style="width:23pt;height:17pt" o:ole="">
            <v:imagedata r:id="rId171" o:title=""/>
          </v:shape>
          <o:OLEObject Type="Embed" ProgID="Equation.DSMT4" ShapeID="_x0000_i1104" DrawAspect="Content" ObjectID="_1785941146" r:id="rId172"/>
        </w:object>
      </w:r>
      <w:r w:rsidRPr="00EB296A">
        <w:rPr>
          <w:rFonts w:eastAsia="宋体"/>
          <w:spacing w:val="-1"/>
          <w:sz w:val="24"/>
          <w:szCs w:val="24"/>
          <w:lang w:eastAsia="zh-CN"/>
        </w:rPr>
        <w:t xml:space="preserve">, respectively, while its AAOA and EAOA are indicated by </w:t>
      </w:r>
      <w:r w:rsidRPr="00EB296A">
        <w:rPr>
          <w:rFonts w:eastAsia="宋体"/>
          <w:spacing w:val="-1"/>
          <w:position w:val="-10"/>
          <w:sz w:val="24"/>
          <w:szCs w:val="24"/>
          <w:lang w:eastAsia="zh-CN"/>
        </w:rPr>
        <w:object w:dxaOrig="458" w:dyaOrig="338" w14:anchorId="68AEC75C">
          <v:shape id="_x0000_i1105" type="#_x0000_t75" style="width:23pt;height:17pt" o:ole="">
            <v:imagedata r:id="rId173" o:title=""/>
          </v:shape>
          <o:OLEObject Type="Embed" ProgID="Equation.DSMT4" ShapeID="_x0000_i1105" DrawAspect="Content" ObjectID="_1785941147" r:id="rId174"/>
        </w:object>
      </w:r>
      <w:r w:rsidRPr="00EB296A">
        <w:rPr>
          <w:rFonts w:eastAsia="宋体"/>
          <w:spacing w:val="-1"/>
          <w:sz w:val="24"/>
          <w:szCs w:val="24"/>
          <w:lang w:eastAsia="zh-CN"/>
        </w:rPr>
        <w:t xml:space="preserve"> </w:t>
      </w:r>
      <w:proofErr w:type="spellStart"/>
      <w:r w:rsidRPr="00EB296A">
        <w:rPr>
          <w:rFonts w:eastAsia="宋体"/>
          <w:spacing w:val="-1"/>
          <w:sz w:val="24"/>
          <w:szCs w:val="24"/>
          <w:lang w:eastAsia="zh-CN"/>
        </w:rPr>
        <w:t>and</w:t>
      </w:r>
      <w:proofErr w:type="spellEnd"/>
      <w:r w:rsidRPr="00EB296A">
        <w:rPr>
          <w:rFonts w:eastAsia="宋体"/>
          <w:spacing w:val="-1"/>
          <w:sz w:val="24"/>
          <w:szCs w:val="24"/>
          <w:lang w:eastAsia="zh-CN"/>
        </w:rPr>
        <w:t xml:space="preserve"> </w:t>
      </w:r>
      <w:r w:rsidRPr="00EB296A">
        <w:rPr>
          <w:rFonts w:eastAsia="宋体"/>
          <w:spacing w:val="-1"/>
          <w:position w:val="-10"/>
          <w:sz w:val="24"/>
          <w:szCs w:val="24"/>
          <w:lang w:eastAsia="zh-CN"/>
        </w:rPr>
        <w:object w:dxaOrig="458" w:dyaOrig="338" w14:anchorId="3DB053E0">
          <v:shape id="_x0000_i1106" type="#_x0000_t75" style="width:23pt;height:17pt" o:ole="">
            <v:imagedata r:id="rId175" o:title=""/>
          </v:shape>
          <o:OLEObject Type="Embed" ProgID="Equation.DSMT4" ShapeID="_x0000_i1106" DrawAspect="Content" ObjectID="_1785941148" r:id="rId176"/>
        </w:object>
      </w:r>
      <w:r w:rsidRPr="00EB296A">
        <w:rPr>
          <w:rFonts w:eastAsia="宋体"/>
          <w:spacing w:val="-1"/>
          <w:sz w:val="24"/>
          <w:szCs w:val="24"/>
          <w:lang w:eastAsia="zh-CN"/>
        </w:rPr>
        <w:t xml:space="preserve">. </w:t>
      </w:r>
      <w:r w:rsidR="004F1910" w:rsidRPr="00EB296A">
        <w:rPr>
          <w:rFonts w:eastAsia="宋体"/>
          <w:spacing w:val="-1"/>
          <w:sz w:val="24"/>
          <w:szCs w:val="24"/>
          <w:lang w:eastAsia="zh-CN"/>
        </w:rPr>
        <w:t xml:space="preserve">Next, the </w:t>
      </w:r>
      <w:proofErr w:type="spellStart"/>
      <w:r w:rsidR="004F1910" w:rsidRPr="00EB296A">
        <w:rPr>
          <w:rFonts w:eastAsia="宋体"/>
          <w:spacing w:val="-1"/>
          <w:sz w:val="24"/>
          <w:szCs w:val="24"/>
          <w:lang w:eastAsia="zh-CN"/>
        </w:rPr>
        <w:t>NL</w:t>
      </w:r>
      <w:r w:rsidR="00A93A38" w:rsidRPr="00EB296A">
        <w:rPr>
          <w:rFonts w:eastAsia="宋体"/>
          <w:spacing w:val="-1"/>
          <w:sz w:val="24"/>
          <w:szCs w:val="24"/>
          <w:lang w:eastAsia="zh-CN"/>
        </w:rPr>
        <w:t>o</w:t>
      </w:r>
      <w:r w:rsidR="004F1910" w:rsidRPr="00EB296A">
        <w:rPr>
          <w:rFonts w:eastAsia="宋体"/>
          <w:spacing w:val="-1"/>
          <w:sz w:val="24"/>
          <w:szCs w:val="24"/>
          <w:lang w:eastAsia="zh-CN"/>
        </w:rPr>
        <w:t>S</w:t>
      </w:r>
      <w:proofErr w:type="spellEnd"/>
      <w:r w:rsidR="004F1910" w:rsidRPr="00EB296A">
        <w:rPr>
          <w:rFonts w:eastAsia="宋体"/>
          <w:spacing w:val="-1"/>
          <w:sz w:val="24"/>
          <w:szCs w:val="24"/>
          <w:lang w:eastAsia="zh-CN"/>
        </w:rPr>
        <w:t xml:space="preserve"> component's CIR will be calculated. The components that are single-bounced can be written as</w:t>
      </w:r>
    </w:p>
    <w:p w14:paraId="0BA0971A" w14:textId="4655EDA3" w:rsidR="00EA2161" w:rsidRPr="00EB296A" w:rsidRDefault="00337C09" w:rsidP="00C402B8">
      <w:pPr>
        <w:pStyle w:val="MTDisplayEquation"/>
        <w:rPr>
          <w:rFonts w:eastAsia="宋体"/>
        </w:rPr>
      </w:pPr>
      <w:r w:rsidRPr="00EB296A">
        <w:rPr>
          <w:rFonts w:eastAsia="宋体"/>
        </w:rPr>
        <w:tab/>
      </w:r>
      <w:r w:rsidRPr="00EB296A">
        <w:rPr>
          <w:rFonts w:eastAsia="宋体"/>
          <w:position w:val="-26"/>
        </w:rPr>
        <w:object w:dxaOrig="5980" w:dyaOrig="620" w14:anchorId="37950B28">
          <v:shape id="_x0000_i1107" type="#_x0000_t75" style="width:299.5pt;height:31pt" o:ole="">
            <v:imagedata r:id="rId177" o:title=""/>
          </v:shape>
          <o:OLEObject Type="Embed" ProgID="Equation.DSMT4" ShapeID="_x0000_i1107" DrawAspect="Content" ObjectID="_1785941149" r:id="rId178"/>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bookmarkStart w:id="71" w:name="ZEqnNum997781"/>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3</w:instrText>
      </w:r>
      <w:r w:rsidRPr="00EB296A">
        <w:rPr>
          <w:rFonts w:eastAsia="宋体"/>
        </w:rPr>
        <w:fldChar w:fldCharType="end"/>
      </w:r>
      <w:r w:rsidRPr="00EB296A">
        <w:rPr>
          <w:rFonts w:eastAsia="宋体"/>
        </w:rPr>
        <w:instrText>)</w:instrText>
      </w:r>
      <w:bookmarkEnd w:id="71"/>
      <w:r w:rsidRPr="00EB296A">
        <w:rPr>
          <w:rFonts w:eastAsia="宋体"/>
        </w:rPr>
        <w:fldChar w:fldCharType="end"/>
      </w:r>
    </w:p>
    <w:p w14:paraId="7F1AFA5A" w14:textId="24D9A219" w:rsidR="00A93A38" w:rsidRPr="00EB296A" w:rsidRDefault="00A93A38" w:rsidP="00C402B8">
      <w:pPr>
        <w:widowControl/>
        <w:tabs>
          <w:tab w:val="left" w:pos="288"/>
        </w:tabs>
        <w:autoSpaceDE/>
        <w:autoSpaceDN/>
        <w:spacing w:line="360" w:lineRule="auto"/>
        <w:ind w:left="720" w:right="879"/>
        <w:jc w:val="both"/>
        <w:rPr>
          <w:rFonts w:eastAsia="宋体"/>
          <w:spacing w:val="-1"/>
          <w:lang w:eastAsia="zh-CN"/>
        </w:rPr>
      </w:pPr>
      <w:r w:rsidRPr="00EB296A">
        <w:rPr>
          <w:rFonts w:eastAsia="宋体"/>
          <w:spacing w:val="-1"/>
          <w:sz w:val="24"/>
          <w:szCs w:val="24"/>
          <w:lang w:eastAsia="zh-CN"/>
        </w:rPr>
        <w:t xml:space="preserve">where </w:t>
      </w:r>
      <w:r w:rsidRPr="00EB296A">
        <w:rPr>
          <w:rFonts w:eastAsia="宋体"/>
          <w:spacing w:val="-1"/>
          <w:position w:val="-12"/>
          <w:sz w:val="24"/>
          <w:szCs w:val="24"/>
          <w:lang w:eastAsia="zh-CN"/>
        </w:rPr>
        <w:object w:dxaOrig="878" w:dyaOrig="338" w14:anchorId="3653DD96">
          <v:shape id="_x0000_i1108" type="#_x0000_t75" style="width:45pt;height:17pt" o:ole="">
            <v:imagedata r:id="rId46" o:title=""/>
          </v:shape>
          <o:OLEObject Type="Embed" ProgID="Equation.DSMT4" ShapeID="_x0000_i1108" DrawAspect="Content" ObjectID="_1785941150" r:id="rId179"/>
        </w:object>
      </w:r>
      <w:r w:rsidRPr="00EB296A">
        <w:rPr>
          <w:rFonts w:eastAsia="宋体"/>
          <w:spacing w:val="-1"/>
          <w:sz w:val="24"/>
          <w:szCs w:val="24"/>
          <w:lang w:eastAsia="zh-CN"/>
        </w:rPr>
        <w:t xml:space="preserve">, </w:t>
      </w:r>
      <w:r w:rsidRPr="00EB296A">
        <w:rPr>
          <w:rFonts w:eastAsia="宋体"/>
          <w:spacing w:val="-1"/>
          <w:position w:val="-14"/>
          <w:sz w:val="24"/>
          <w:szCs w:val="24"/>
          <w:lang w:eastAsia="zh-CN"/>
        </w:rPr>
        <w:object w:dxaOrig="338" w:dyaOrig="338" w14:anchorId="366FFD9E">
          <v:shape id="_x0000_i1109" type="#_x0000_t75" style="width:17pt;height:17pt" o:ole="">
            <v:imagedata r:id="rId180" o:title=""/>
          </v:shape>
          <o:OLEObject Type="Embed" ProgID="Equation.DSMT4" ShapeID="_x0000_i1109" DrawAspect="Content" ObjectID="_1785941151" r:id="rId181"/>
        </w:object>
      </w:r>
      <w:r w:rsidRPr="00EB296A">
        <w:rPr>
          <w:rFonts w:eastAsia="宋体"/>
          <w:spacing w:val="-1"/>
          <w:sz w:val="24"/>
          <w:szCs w:val="24"/>
          <w:lang w:eastAsia="zh-CN"/>
        </w:rPr>
        <w:t>is, correspondingly, the amplitude</w:t>
      </w:r>
      <w:r w:rsidR="00B12C96" w:rsidRPr="00EB296A">
        <w:rPr>
          <w:rFonts w:eastAsia="宋体"/>
          <w:spacing w:val="-1"/>
          <w:sz w:val="24"/>
          <w:szCs w:val="24"/>
          <w:lang w:eastAsia="zh-CN"/>
        </w:rPr>
        <w:t xml:space="preserve"> </w:t>
      </w:r>
      <w:proofErr w:type="gramStart"/>
      <w:r w:rsidRPr="00EB296A">
        <w:rPr>
          <w:rFonts w:eastAsia="宋体"/>
          <w:spacing w:val="-1"/>
          <w:sz w:val="24"/>
          <w:szCs w:val="24"/>
          <w:lang w:eastAsia="zh-CN"/>
        </w:rPr>
        <w:t>gain</w:t>
      </w:r>
      <w:proofErr w:type="gramEnd"/>
      <w:r w:rsidR="00B12C96" w:rsidRPr="00EB296A">
        <w:rPr>
          <w:rFonts w:eastAsia="宋体"/>
          <w:spacing w:val="-1"/>
          <w:sz w:val="24"/>
          <w:szCs w:val="24"/>
          <w:lang w:eastAsia="zh-CN"/>
        </w:rPr>
        <w:t xml:space="preserve"> </w:t>
      </w:r>
      <w:r w:rsidRPr="00EB296A">
        <w:rPr>
          <w:rFonts w:eastAsia="宋体"/>
          <w:spacing w:val="-1"/>
          <w:sz w:val="24"/>
          <w:szCs w:val="24"/>
          <w:lang w:eastAsia="zh-CN"/>
        </w:rPr>
        <w:t xml:space="preserve">of the </w:t>
      </w:r>
      <w:r w:rsidRPr="00EB296A">
        <w:rPr>
          <w:rFonts w:eastAsia="宋体"/>
          <w:spacing w:val="-1"/>
          <w:position w:val="-10"/>
          <w:sz w:val="24"/>
          <w:szCs w:val="24"/>
          <w:lang w:eastAsia="zh-CN"/>
        </w:rPr>
        <w:object w:dxaOrig="233" w:dyaOrig="308" w14:anchorId="17395FB4">
          <v:shape id="_x0000_i1110" type="#_x0000_t75" style="width:11.5pt;height:15pt" o:ole="">
            <v:imagedata r:id="rId182" o:title=""/>
          </v:shape>
          <o:OLEObject Type="Embed" ProgID="Equation.DSMT4" ShapeID="_x0000_i1110" DrawAspect="Content" ObjectID="_1785941152" r:id="rId183"/>
        </w:object>
      </w:r>
      <w:r w:rsidRPr="00EB296A">
        <w:rPr>
          <w:rFonts w:eastAsia="宋体"/>
          <w:spacing w:val="-1"/>
          <w:sz w:val="24"/>
          <w:szCs w:val="24"/>
          <w:lang w:eastAsia="zh-CN"/>
        </w:rPr>
        <w:t>-</w:t>
      </w:r>
      <w:proofErr w:type="spellStart"/>
      <w:r w:rsidRPr="00EB296A">
        <w:rPr>
          <w:rFonts w:eastAsia="宋体"/>
          <w:spacing w:val="-1"/>
          <w:sz w:val="24"/>
          <w:szCs w:val="24"/>
          <w:lang w:eastAsia="zh-CN"/>
        </w:rPr>
        <w:t>th</w:t>
      </w:r>
      <w:proofErr w:type="spellEnd"/>
      <w:r w:rsidRPr="00EB296A">
        <w:rPr>
          <w:rFonts w:eastAsia="宋体"/>
          <w:spacing w:val="-1"/>
          <w:sz w:val="24"/>
          <w:szCs w:val="24"/>
          <w:lang w:eastAsia="zh-CN"/>
        </w:rPr>
        <w:t xml:space="preserve"> scattered wave. Additionally,</w:t>
      </w:r>
      <w:r w:rsidR="00B12C96" w:rsidRPr="00EB296A">
        <w:rPr>
          <w:rFonts w:eastAsia="宋体"/>
          <w:spacing w:val="-1"/>
          <w:sz w:val="24"/>
          <w:szCs w:val="24"/>
          <w:lang w:eastAsia="zh-CN"/>
        </w:rPr>
        <w:t xml:space="preserve"> as it is mentioned above,</w:t>
      </w:r>
      <w:r w:rsidRPr="00EB296A">
        <w:rPr>
          <w:rFonts w:eastAsia="宋体"/>
          <w:spacing w:val="-1"/>
          <w:sz w:val="24"/>
          <w:szCs w:val="24"/>
          <w:lang w:eastAsia="zh-CN"/>
        </w:rPr>
        <w:t xml:space="preserve"> </w:t>
      </w:r>
      <w:r w:rsidRPr="00EB296A">
        <w:rPr>
          <w:rFonts w:eastAsia="宋体"/>
          <w:spacing w:val="-1"/>
          <w:position w:val="-14"/>
          <w:sz w:val="24"/>
          <w:szCs w:val="24"/>
          <w:lang w:eastAsia="zh-CN"/>
        </w:rPr>
        <w:object w:dxaOrig="1403" w:dyaOrig="338" w14:anchorId="1A4B17A3">
          <v:shape id="_x0000_i1111" type="#_x0000_t75" style="width:69.5pt;height:17pt" o:ole="">
            <v:imagedata r:id="rId42" o:title=""/>
          </v:shape>
          <o:OLEObject Type="Embed" ProgID="Equation.DSMT4" ShapeID="_x0000_i1111" DrawAspect="Content" ObjectID="_1785941153" r:id="rId184"/>
        </w:object>
      </w:r>
      <w:r w:rsidRPr="00EB296A">
        <w:rPr>
          <w:rFonts w:eastAsia="宋体"/>
          <w:spacing w:val="-1"/>
          <w:sz w:val="24"/>
          <w:szCs w:val="24"/>
          <w:lang w:eastAsia="zh-CN"/>
        </w:rPr>
        <w:t xml:space="preserve">indicates the wave's travel distance via the </w:t>
      </w:r>
      <w:r w:rsidRPr="00EB296A">
        <w:rPr>
          <w:rFonts w:eastAsia="宋体"/>
          <w:spacing w:val="-1"/>
          <w:position w:val="-6"/>
          <w:sz w:val="24"/>
          <w:szCs w:val="24"/>
          <w:lang w:eastAsia="zh-CN"/>
        </w:rPr>
        <w:object w:dxaOrig="150" w:dyaOrig="263" w14:anchorId="0E5AD868">
          <v:shape id="_x0000_i1112" type="#_x0000_t75" style="width:8pt;height:13pt" o:ole="">
            <v:imagedata r:id="rId185" o:title=""/>
          </v:shape>
          <o:OLEObject Type="Embed" ProgID="Equation.DSMT4" ShapeID="_x0000_i1112" DrawAspect="Content" ObjectID="_1785941154" r:id="rId186"/>
        </w:object>
      </w:r>
      <w:r w:rsidRPr="00EB296A">
        <w:rPr>
          <w:rFonts w:eastAsia="宋体"/>
          <w:spacing w:val="-1"/>
          <w:sz w:val="24"/>
          <w:szCs w:val="24"/>
          <w:lang w:eastAsia="zh-CN"/>
        </w:rPr>
        <w:t>-</w:t>
      </w:r>
      <w:proofErr w:type="spellStart"/>
      <w:r w:rsidRPr="00EB296A">
        <w:rPr>
          <w:rFonts w:eastAsia="宋体"/>
          <w:spacing w:val="-1"/>
          <w:sz w:val="24"/>
          <w:szCs w:val="24"/>
          <w:lang w:eastAsia="zh-CN"/>
        </w:rPr>
        <w:t>th</w:t>
      </w:r>
      <w:proofErr w:type="spellEnd"/>
      <w:r w:rsidRPr="00EB296A">
        <w:rPr>
          <w:rFonts w:eastAsia="宋体"/>
          <w:spacing w:val="-1"/>
          <w:sz w:val="24"/>
          <w:szCs w:val="24"/>
          <w:lang w:eastAsia="zh-CN"/>
        </w:rPr>
        <w:t xml:space="preserve"> link</w:t>
      </w:r>
      <w:r w:rsidRPr="00EB296A">
        <w:rPr>
          <w:rFonts w:eastAsia="宋体"/>
          <w:spacing w:val="-1"/>
          <w:position w:val="-10"/>
          <w:sz w:val="24"/>
          <w:szCs w:val="24"/>
          <w:lang w:eastAsia="zh-CN"/>
        </w:rPr>
        <w:object w:dxaOrig="1170" w:dyaOrig="338" w14:anchorId="6F735F85">
          <v:shape id="_x0000_i1113" type="#_x0000_t75" style="width:57.5pt;height:17pt" o:ole="">
            <v:imagedata r:id="rId44" o:title=""/>
          </v:shape>
          <o:OLEObject Type="Embed" ProgID="Equation.DSMT4" ShapeID="_x0000_i1113" DrawAspect="Content" ObjectID="_1785941155" r:id="rId187"/>
        </w:object>
      </w:r>
      <w:r w:rsidRPr="00EB296A">
        <w:rPr>
          <w:rFonts w:eastAsia="宋体"/>
          <w:spacing w:val="-1"/>
          <w:sz w:val="24"/>
          <w:szCs w:val="24"/>
          <w:lang w:eastAsia="zh-CN"/>
        </w:rPr>
        <w:t xml:space="preserve">. The suggested model states that </w:t>
      </w:r>
      <w:r w:rsidR="00B12C96" w:rsidRPr="00EB296A">
        <w:rPr>
          <w:rFonts w:eastAsia="宋体"/>
          <w:spacing w:val="-1"/>
          <w:position w:val="-10"/>
          <w:sz w:val="24"/>
          <w:szCs w:val="24"/>
          <w:lang w:eastAsia="zh-CN"/>
        </w:rPr>
        <w:object w:dxaOrig="338" w:dyaOrig="338" w14:anchorId="35CA66D0">
          <v:shape id="_x0000_i1114" type="#_x0000_t75" style="width:17pt;height:17pt" o:ole="">
            <v:imagedata r:id="rId48" o:title=""/>
          </v:shape>
          <o:OLEObject Type="Embed" ProgID="Equation.DSMT4" ShapeID="_x0000_i1114" DrawAspect="Content" ObjectID="_1785941156" r:id="rId188"/>
        </w:object>
      </w:r>
      <w:r w:rsidR="00B12C96" w:rsidRPr="00EB296A">
        <w:rPr>
          <w:rFonts w:eastAsia="宋体"/>
          <w:spacing w:val="-1"/>
          <w:sz w:val="24"/>
          <w:szCs w:val="24"/>
          <w:lang w:eastAsia="zh-CN"/>
        </w:rPr>
        <w:t>,</w:t>
      </w:r>
      <w:r w:rsidR="00B12C96" w:rsidRPr="00EB296A">
        <w:rPr>
          <w:rFonts w:eastAsia="宋体"/>
          <w:spacing w:val="-1"/>
          <w:position w:val="-10"/>
          <w:sz w:val="24"/>
          <w:szCs w:val="24"/>
          <w:lang w:eastAsia="zh-CN"/>
        </w:rPr>
        <w:object w:dxaOrig="383" w:dyaOrig="338" w14:anchorId="30D71966">
          <v:shape id="_x0000_i1115" type="#_x0000_t75" style="width:19pt;height:17pt" o:ole="">
            <v:imagedata r:id="rId50" o:title=""/>
          </v:shape>
          <o:OLEObject Type="Embed" ProgID="Equation.DSMT4" ShapeID="_x0000_i1115" DrawAspect="Content" ObjectID="_1785941157" r:id="rId189"/>
        </w:object>
      </w:r>
      <w:r w:rsidR="00B12C96" w:rsidRPr="00EB296A">
        <w:rPr>
          <w:rFonts w:eastAsia="宋体"/>
          <w:spacing w:val="-1"/>
          <w:sz w:val="24"/>
          <w:szCs w:val="24"/>
          <w:lang w:eastAsia="zh-CN"/>
        </w:rPr>
        <w:t>and</w:t>
      </w:r>
      <w:r w:rsidR="00B12C96" w:rsidRPr="00EB296A">
        <w:rPr>
          <w:rFonts w:eastAsia="宋体"/>
          <w:spacing w:val="-1"/>
          <w:position w:val="-10"/>
          <w:sz w:val="24"/>
          <w:szCs w:val="24"/>
          <w:lang w:eastAsia="zh-CN"/>
        </w:rPr>
        <w:object w:dxaOrig="338" w:dyaOrig="338" w14:anchorId="46F61DBE">
          <v:shape id="_x0000_i1116" type="#_x0000_t75" style="width:17pt;height:17pt" o:ole="">
            <v:imagedata r:id="rId52" o:title=""/>
          </v:shape>
          <o:OLEObject Type="Embed" ProgID="Equation.DSMT4" ShapeID="_x0000_i1116" DrawAspect="Content" ObjectID="_1785941158" r:id="rId190"/>
        </w:object>
      </w:r>
      <w:r w:rsidRPr="00EB296A">
        <w:rPr>
          <w:rFonts w:eastAsia="宋体"/>
          <w:spacing w:val="-1"/>
          <w:sz w:val="24"/>
          <w:szCs w:val="24"/>
          <w:lang w:eastAsia="zh-CN"/>
        </w:rPr>
        <w:t xml:space="preserve"> are utilised to make</w:t>
      </w:r>
      <w:r w:rsidR="00B12C96" w:rsidRPr="00EB296A">
        <w:rPr>
          <w:rFonts w:eastAsia="宋体"/>
          <w:spacing w:val="-1"/>
          <w:position w:val="-10"/>
          <w:sz w:val="24"/>
          <w:szCs w:val="24"/>
          <w:lang w:eastAsia="zh-CN"/>
        </w:rPr>
        <w:object w:dxaOrig="338" w:dyaOrig="338" w14:anchorId="0FD8A199">
          <v:shape id="_x0000_i1117" type="#_x0000_t75" style="width:17pt;height:17pt" o:ole="">
            <v:imagedata r:id="rId36" o:title=""/>
          </v:shape>
          <o:OLEObject Type="Embed" ProgID="Equation.DSMT4" ShapeID="_x0000_i1117" DrawAspect="Content" ObjectID="_1785941159" r:id="rId191"/>
        </w:object>
      </w:r>
      <w:r w:rsidR="00B12C96" w:rsidRPr="00EB296A">
        <w:rPr>
          <w:rFonts w:eastAsia="宋体"/>
          <w:spacing w:val="-1"/>
          <w:sz w:val="24"/>
          <w:szCs w:val="24"/>
          <w:lang w:eastAsia="zh-CN"/>
        </w:rPr>
        <w:t>,</w:t>
      </w:r>
      <w:r w:rsidR="00B12C96" w:rsidRPr="00EB296A">
        <w:rPr>
          <w:rFonts w:eastAsia="宋体"/>
          <w:spacing w:val="-1"/>
          <w:position w:val="-10"/>
          <w:sz w:val="24"/>
          <w:szCs w:val="24"/>
          <w:lang w:eastAsia="zh-CN"/>
        </w:rPr>
        <w:object w:dxaOrig="338" w:dyaOrig="338" w14:anchorId="04BC34D7">
          <v:shape id="_x0000_i1118" type="#_x0000_t75" style="width:17pt;height:17pt" o:ole="">
            <v:imagedata r:id="rId38" o:title=""/>
          </v:shape>
          <o:OLEObject Type="Embed" ProgID="Equation.DSMT4" ShapeID="_x0000_i1118" DrawAspect="Content" ObjectID="_1785941160" r:id="rId192"/>
        </w:object>
      </w:r>
      <w:r w:rsidR="00B12C96" w:rsidRPr="00EB296A">
        <w:rPr>
          <w:rFonts w:eastAsia="宋体"/>
          <w:spacing w:val="-1"/>
          <w:sz w:val="24"/>
          <w:szCs w:val="24"/>
          <w:lang w:eastAsia="zh-CN"/>
        </w:rPr>
        <w:t>and</w:t>
      </w:r>
      <w:r w:rsidR="00B12C96" w:rsidRPr="00EB296A">
        <w:rPr>
          <w:rFonts w:eastAsia="宋体"/>
          <w:spacing w:val="-1"/>
          <w:position w:val="-10"/>
          <w:sz w:val="24"/>
          <w:szCs w:val="24"/>
          <w:lang w:eastAsia="zh-CN"/>
        </w:rPr>
        <w:object w:dxaOrig="533" w:dyaOrig="338" w14:anchorId="4343CFCE">
          <v:shape id="_x0000_i1119" type="#_x0000_t75" style="width:27pt;height:17pt" o:ole="">
            <v:imagedata r:id="rId40" o:title=""/>
          </v:shape>
          <o:OLEObject Type="Embed" ProgID="Equation.DSMT4" ShapeID="_x0000_i1119" DrawAspect="Content" ObjectID="_1785941161" r:id="rId193"/>
        </w:object>
      </w:r>
      <w:r w:rsidRPr="00EB296A">
        <w:rPr>
          <w:rFonts w:eastAsia="宋体"/>
          <w:spacing w:val="-1"/>
          <w:sz w:val="24"/>
          <w:szCs w:val="24"/>
          <w:lang w:eastAsia="zh-CN"/>
        </w:rPr>
        <w:t xml:space="preserve">easier to understand so that they can be expressed as sums in mathematical </w:t>
      </w:r>
      <w:r w:rsidRPr="00EB296A">
        <w:rPr>
          <w:rFonts w:eastAsia="宋体"/>
          <w:spacing w:val="-1"/>
          <w:sz w:val="24"/>
          <w:szCs w:val="24"/>
          <w:lang w:eastAsia="zh-CN"/>
        </w:rPr>
        <w:lastRenderedPageBreak/>
        <w:t>formulas. Moreover, the relevant time-variant geometrical path lengths can be computed using the law of Euclidean distance as</w:t>
      </w:r>
    </w:p>
    <w:p w14:paraId="385F01F8" w14:textId="033E3127" w:rsidR="00EA2161" w:rsidRPr="00EB296A" w:rsidRDefault="00D74A13" w:rsidP="00C402B8">
      <w:pPr>
        <w:pStyle w:val="MTDisplayEquation"/>
        <w:rPr>
          <w:rFonts w:eastAsia="宋体"/>
        </w:rPr>
      </w:pPr>
      <w:r w:rsidRPr="00EB296A">
        <w:rPr>
          <w:rFonts w:eastAsia="宋体"/>
        </w:rPr>
        <w:tab/>
      </w:r>
      <w:r w:rsidR="00B953ED" w:rsidRPr="00EB296A">
        <w:rPr>
          <w:rFonts w:eastAsia="宋体"/>
          <w:position w:val="-16"/>
        </w:rPr>
        <w:object w:dxaOrig="10120" w:dyaOrig="460" w14:anchorId="4C1D9F21">
          <v:shape id="_x0000_i1120" type="#_x0000_t75" style="width:399.5pt;height:18.5pt" o:ole="">
            <v:imagedata r:id="rId194" o:title=""/>
          </v:shape>
          <o:OLEObject Type="Embed" ProgID="Equation.DSMT4" ShapeID="_x0000_i1120" DrawAspect="Content" ObjectID="_1785941162" r:id="rId195"/>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end"/>
      </w:r>
    </w:p>
    <w:p w14:paraId="7A74613D" w14:textId="0B9811A3" w:rsidR="00EA2161" w:rsidRPr="00EB296A" w:rsidRDefault="009E282C" w:rsidP="00C402B8">
      <w:pPr>
        <w:pStyle w:val="MTDisplayEquation"/>
        <w:rPr>
          <w:rFonts w:eastAsia="宋体"/>
        </w:rPr>
      </w:pPr>
      <w:r w:rsidRPr="00EB296A">
        <w:rPr>
          <w:rFonts w:eastAsia="宋体"/>
        </w:rPr>
        <w:tab/>
      </w:r>
      <w:r w:rsidR="00B953ED" w:rsidRPr="00EB296A">
        <w:rPr>
          <w:rFonts w:eastAsia="宋体"/>
          <w:position w:val="-16"/>
        </w:rPr>
        <w:object w:dxaOrig="8180" w:dyaOrig="460" w14:anchorId="77879E84">
          <v:shape id="_x0000_i1121" type="#_x0000_t75" style="width:377.5pt;height:21pt" o:ole="">
            <v:imagedata r:id="rId196" o:title=""/>
          </v:shape>
          <o:OLEObject Type="Embed" ProgID="Equation.DSMT4" ShapeID="_x0000_i1121" DrawAspect="Content" ObjectID="_1785941163" r:id="rId197"/>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5</w:instrText>
      </w:r>
      <w:r w:rsidRPr="00EB296A">
        <w:rPr>
          <w:rFonts w:eastAsia="宋体"/>
        </w:rPr>
        <w:fldChar w:fldCharType="end"/>
      </w:r>
      <w:r w:rsidRPr="00EB296A">
        <w:rPr>
          <w:rFonts w:eastAsia="宋体"/>
        </w:rPr>
        <w:instrText>)</w:instrText>
      </w:r>
      <w:r w:rsidRPr="00EB296A">
        <w:rPr>
          <w:rFonts w:eastAsia="宋体"/>
        </w:rPr>
        <w:fldChar w:fldCharType="end"/>
      </w:r>
    </w:p>
    <w:p w14:paraId="7ED530F5" w14:textId="1E10E8A1" w:rsidR="00EA2161" w:rsidRPr="00EB296A" w:rsidRDefault="00B953ED" w:rsidP="00C402B8">
      <w:pPr>
        <w:pStyle w:val="MTDisplayEquation"/>
        <w:rPr>
          <w:rFonts w:eastAsia="宋体"/>
        </w:rPr>
      </w:pPr>
      <w:r w:rsidRPr="00EB296A">
        <w:rPr>
          <w:rFonts w:eastAsia="宋体"/>
          <w:position w:val="-16"/>
        </w:rPr>
        <w:object w:dxaOrig="9340" w:dyaOrig="460" w14:anchorId="2888F8BF">
          <v:shape id="_x0000_i1122" type="#_x0000_t75" style="width:421pt;height:21pt" o:ole="">
            <v:imagedata r:id="rId198" o:title=""/>
          </v:shape>
          <o:OLEObject Type="Embed" ProgID="Equation.DSMT4" ShapeID="_x0000_i1122" DrawAspect="Content" ObjectID="_1785941164" r:id="rId199"/>
        </w:object>
      </w:r>
      <w:r w:rsidR="009E282C" w:rsidRPr="00EB296A">
        <w:rPr>
          <w:rFonts w:eastAsia="宋体"/>
        </w:rPr>
        <w:tab/>
      </w:r>
      <w:r w:rsidR="009E282C" w:rsidRPr="00EB296A">
        <w:rPr>
          <w:rFonts w:eastAsia="宋体"/>
        </w:rPr>
        <w:fldChar w:fldCharType="begin"/>
      </w:r>
      <w:r w:rsidR="009E282C" w:rsidRPr="00EB296A">
        <w:rPr>
          <w:rFonts w:eastAsia="宋体"/>
        </w:rPr>
        <w:instrText xml:space="preserve"> MACROBUTTON MTPlaceRef \* MERGEFORMAT </w:instrText>
      </w:r>
      <w:r w:rsidR="009E282C" w:rsidRPr="00EB296A">
        <w:rPr>
          <w:rFonts w:eastAsia="宋体"/>
        </w:rPr>
        <w:fldChar w:fldCharType="begin"/>
      </w:r>
      <w:r w:rsidR="009E282C" w:rsidRPr="00EB296A">
        <w:rPr>
          <w:rFonts w:eastAsia="宋体"/>
        </w:rPr>
        <w:instrText xml:space="preserve"> SEQ MTEqn \h \* MERGEFORMAT </w:instrText>
      </w:r>
      <w:r w:rsidR="009E282C" w:rsidRPr="00EB296A">
        <w:rPr>
          <w:rFonts w:eastAsia="宋体"/>
        </w:rPr>
        <w:fldChar w:fldCharType="end"/>
      </w:r>
      <w:r w:rsidR="009E282C" w:rsidRPr="00EB296A">
        <w:rPr>
          <w:rFonts w:eastAsia="宋体"/>
        </w:rPr>
        <w:instrText>(</w:instrText>
      </w:r>
      <w:r w:rsidR="009E282C" w:rsidRPr="00EB296A">
        <w:rPr>
          <w:rFonts w:eastAsia="宋体"/>
        </w:rPr>
        <w:fldChar w:fldCharType="begin"/>
      </w:r>
      <w:r w:rsidR="009E282C" w:rsidRPr="00EB296A">
        <w:rPr>
          <w:rFonts w:eastAsia="宋体"/>
        </w:rPr>
        <w:instrText xml:space="preserve"> SEQ MTChap \c \* Arabic \* MERGEFORMAT </w:instrText>
      </w:r>
      <w:r w:rsidR="009E282C" w:rsidRPr="00EB296A">
        <w:rPr>
          <w:rFonts w:eastAsia="宋体"/>
        </w:rPr>
        <w:fldChar w:fldCharType="separate"/>
      </w:r>
      <w:r w:rsidR="00D83127">
        <w:rPr>
          <w:rFonts w:eastAsia="宋体"/>
          <w:noProof/>
        </w:rPr>
        <w:instrText>4</w:instrText>
      </w:r>
      <w:r w:rsidR="009E282C" w:rsidRPr="00EB296A">
        <w:rPr>
          <w:rFonts w:eastAsia="宋体"/>
        </w:rPr>
        <w:fldChar w:fldCharType="end"/>
      </w:r>
      <w:r w:rsidR="009E282C" w:rsidRPr="00EB296A">
        <w:rPr>
          <w:rFonts w:eastAsia="宋体"/>
        </w:rPr>
        <w:instrText>-</w:instrText>
      </w:r>
      <w:r w:rsidR="009E282C" w:rsidRPr="00EB296A">
        <w:rPr>
          <w:rFonts w:eastAsia="宋体"/>
        </w:rPr>
        <w:fldChar w:fldCharType="begin"/>
      </w:r>
      <w:r w:rsidR="009E282C" w:rsidRPr="00EB296A">
        <w:rPr>
          <w:rFonts w:eastAsia="宋体"/>
        </w:rPr>
        <w:instrText xml:space="preserve"> SEQ MTEqn \c \* Arabic \* MERGEFORMAT </w:instrText>
      </w:r>
      <w:r w:rsidR="009E282C" w:rsidRPr="00EB296A">
        <w:rPr>
          <w:rFonts w:eastAsia="宋体"/>
        </w:rPr>
        <w:fldChar w:fldCharType="separate"/>
      </w:r>
      <w:r w:rsidR="00D83127">
        <w:rPr>
          <w:rFonts w:eastAsia="宋体"/>
          <w:noProof/>
        </w:rPr>
        <w:instrText>6</w:instrText>
      </w:r>
      <w:r w:rsidR="009E282C" w:rsidRPr="00EB296A">
        <w:rPr>
          <w:rFonts w:eastAsia="宋体"/>
        </w:rPr>
        <w:fldChar w:fldCharType="end"/>
      </w:r>
      <w:r w:rsidR="009E282C" w:rsidRPr="00EB296A">
        <w:rPr>
          <w:rFonts w:eastAsia="宋体"/>
        </w:rPr>
        <w:instrText>)</w:instrText>
      </w:r>
      <w:r w:rsidR="009E282C" w:rsidRPr="00EB296A">
        <w:rPr>
          <w:rFonts w:eastAsia="宋体"/>
        </w:rPr>
        <w:fldChar w:fldCharType="end"/>
      </w:r>
    </w:p>
    <w:p w14:paraId="26ED3055" w14:textId="429E7944" w:rsidR="00EA2161" w:rsidRPr="00EB296A" w:rsidRDefault="009E282C" w:rsidP="00C402B8">
      <w:pPr>
        <w:pStyle w:val="MTDisplayEquation"/>
        <w:rPr>
          <w:rFonts w:eastAsia="宋体"/>
        </w:rPr>
      </w:pPr>
      <w:r w:rsidRPr="00EB296A">
        <w:rPr>
          <w:rFonts w:eastAsia="宋体"/>
        </w:rPr>
        <w:tab/>
      </w:r>
      <w:r w:rsidR="00B953ED" w:rsidRPr="00EB296A">
        <w:rPr>
          <w:rFonts w:eastAsia="宋体"/>
          <w:position w:val="-16"/>
        </w:rPr>
        <w:object w:dxaOrig="8700" w:dyaOrig="460" w14:anchorId="696BD03C">
          <v:shape id="_x0000_i1123" type="#_x0000_t75" style="width:396.5pt;height:21pt" o:ole="">
            <v:imagedata r:id="rId200" o:title=""/>
          </v:shape>
          <o:OLEObject Type="Embed" ProgID="Equation.DSMT4" ShapeID="_x0000_i1123" DrawAspect="Content" ObjectID="_1785941165" r:id="rId201"/>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7</w:instrText>
      </w:r>
      <w:r w:rsidRPr="00EB296A">
        <w:rPr>
          <w:rFonts w:eastAsia="宋体"/>
        </w:rPr>
        <w:fldChar w:fldCharType="end"/>
      </w:r>
      <w:r w:rsidRPr="00EB296A">
        <w:rPr>
          <w:rFonts w:eastAsia="宋体"/>
        </w:rPr>
        <w:instrText>)</w:instrText>
      </w:r>
      <w:r w:rsidRPr="00EB296A">
        <w:rPr>
          <w:rFonts w:eastAsia="宋体"/>
        </w:rPr>
        <w:fldChar w:fldCharType="end"/>
      </w:r>
    </w:p>
    <w:p w14:paraId="01383000" w14:textId="1145772E" w:rsidR="00EA2161" w:rsidRPr="00EB296A" w:rsidRDefault="009E282C" w:rsidP="00C402B8">
      <w:pPr>
        <w:pStyle w:val="MTDisplayEquation"/>
        <w:rPr>
          <w:rFonts w:eastAsia="宋体"/>
        </w:rPr>
      </w:pPr>
      <w:r w:rsidRPr="00EB296A">
        <w:rPr>
          <w:rFonts w:eastAsia="宋体"/>
        </w:rPr>
        <w:tab/>
      </w:r>
      <w:r w:rsidR="00B953ED" w:rsidRPr="00EB296A">
        <w:rPr>
          <w:rFonts w:eastAsia="宋体"/>
          <w:position w:val="-16"/>
        </w:rPr>
        <w:object w:dxaOrig="9260" w:dyaOrig="480" w14:anchorId="2ED14204">
          <v:shape id="_x0000_i1124" type="#_x0000_t75" style="width:398pt;height:21pt" o:ole="">
            <v:imagedata r:id="rId202" o:title=""/>
          </v:shape>
          <o:OLEObject Type="Embed" ProgID="Equation.DSMT4" ShapeID="_x0000_i1124" DrawAspect="Content" ObjectID="_1785941166" r:id="rId203"/>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8</w:instrText>
      </w:r>
      <w:r w:rsidRPr="00EB296A">
        <w:rPr>
          <w:rFonts w:eastAsia="宋体"/>
        </w:rPr>
        <w:fldChar w:fldCharType="end"/>
      </w:r>
      <w:r w:rsidRPr="00EB296A">
        <w:rPr>
          <w:rFonts w:eastAsia="宋体"/>
        </w:rPr>
        <w:instrText>)</w:instrText>
      </w:r>
      <w:r w:rsidRPr="00EB296A">
        <w:rPr>
          <w:rFonts w:eastAsia="宋体"/>
        </w:rPr>
        <w:fldChar w:fldCharType="end"/>
      </w:r>
    </w:p>
    <w:p w14:paraId="4F03E257" w14:textId="4F2A3197" w:rsidR="009E282C" w:rsidRPr="00EB296A" w:rsidRDefault="009E282C" w:rsidP="00C402B8">
      <w:pPr>
        <w:pStyle w:val="MTDisplayEquation"/>
        <w:rPr>
          <w:rFonts w:eastAsia="宋体"/>
        </w:rPr>
      </w:pPr>
      <w:r w:rsidRPr="00EB296A">
        <w:rPr>
          <w:rFonts w:eastAsia="宋体"/>
        </w:rPr>
        <w:tab/>
      </w:r>
      <w:r w:rsidR="00B953ED" w:rsidRPr="00EB296A">
        <w:rPr>
          <w:rFonts w:eastAsia="宋体"/>
          <w:position w:val="-16"/>
        </w:rPr>
        <w:object w:dxaOrig="8260" w:dyaOrig="480" w14:anchorId="45C44EDF">
          <v:shape id="_x0000_i1125" type="#_x0000_t75" style="width:376.5pt;height:21.5pt" o:ole="">
            <v:imagedata r:id="rId204" o:title=""/>
          </v:shape>
          <o:OLEObject Type="Embed" ProgID="Equation.DSMT4" ShapeID="_x0000_i1125" DrawAspect="Content" ObjectID="_1785941167" r:id="rId205"/>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9</w:instrText>
      </w:r>
      <w:r w:rsidRPr="00EB296A">
        <w:rPr>
          <w:rFonts w:eastAsia="宋体"/>
        </w:rPr>
        <w:fldChar w:fldCharType="end"/>
      </w:r>
      <w:r w:rsidRPr="00EB296A">
        <w:rPr>
          <w:rFonts w:eastAsia="宋体"/>
        </w:rPr>
        <w:instrText>)</w:instrText>
      </w:r>
      <w:r w:rsidRPr="00EB296A">
        <w:rPr>
          <w:rFonts w:eastAsia="宋体"/>
        </w:rPr>
        <w:fldChar w:fldCharType="end"/>
      </w:r>
    </w:p>
    <w:p w14:paraId="0FED673E" w14:textId="2C964B70" w:rsidR="00EA2161" w:rsidRPr="00EB296A" w:rsidRDefault="00B953ED" w:rsidP="00C402B8">
      <w:pPr>
        <w:pStyle w:val="MTDisplayEquation"/>
        <w:rPr>
          <w:rFonts w:eastAsia="宋体"/>
        </w:rPr>
      </w:pPr>
      <w:r w:rsidRPr="00EB296A">
        <w:rPr>
          <w:rFonts w:eastAsia="宋体"/>
        </w:rPr>
        <w:tab/>
      </w:r>
      <w:r w:rsidRPr="00EB296A">
        <w:rPr>
          <w:rFonts w:eastAsia="宋体"/>
          <w:position w:val="-16"/>
        </w:rPr>
        <w:object w:dxaOrig="8700" w:dyaOrig="460" w14:anchorId="787252D0">
          <v:shape id="_x0000_i1126" type="#_x0000_t75" style="width:403.5pt;height:21pt" o:ole="">
            <v:imagedata r:id="rId206" o:title=""/>
          </v:shape>
          <o:OLEObject Type="Embed" ProgID="Equation.DSMT4" ShapeID="_x0000_i1126" DrawAspect="Content" ObjectID="_1785941168" r:id="rId207"/>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10</w:instrText>
      </w:r>
      <w:r w:rsidRPr="00EB296A">
        <w:rPr>
          <w:rFonts w:eastAsia="宋体"/>
        </w:rPr>
        <w:fldChar w:fldCharType="end"/>
      </w:r>
      <w:r w:rsidRPr="00EB296A">
        <w:rPr>
          <w:rFonts w:eastAsia="宋体"/>
        </w:rPr>
        <w:instrText>)</w:instrText>
      </w:r>
      <w:r w:rsidRPr="00EB296A">
        <w:rPr>
          <w:rFonts w:eastAsia="宋体"/>
        </w:rPr>
        <w:fldChar w:fldCharType="end"/>
      </w:r>
    </w:p>
    <w:p w14:paraId="53D32652" w14:textId="0EDD012F" w:rsidR="00EA2161" w:rsidRPr="00EB296A" w:rsidRDefault="00B953ED" w:rsidP="00C402B8">
      <w:pPr>
        <w:pStyle w:val="MTDisplayEquation"/>
        <w:rPr>
          <w:rFonts w:eastAsia="宋体"/>
        </w:rPr>
      </w:pPr>
      <w:r w:rsidRPr="00EB296A">
        <w:rPr>
          <w:rFonts w:eastAsia="宋体"/>
        </w:rPr>
        <w:tab/>
      </w:r>
      <w:r w:rsidRPr="00EB296A">
        <w:rPr>
          <w:rFonts w:eastAsia="宋体"/>
          <w:position w:val="-16"/>
        </w:rPr>
        <w:object w:dxaOrig="8480" w:dyaOrig="460" w14:anchorId="7B1CEF47">
          <v:shape id="_x0000_i1127" type="#_x0000_t75" style="width:377.5pt;height:21pt" o:ole="">
            <v:imagedata r:id="rId208" o:title=""/>
          </v:shape>
          <o:OLEObject Type="Embed" ProgID="Equation.DSMT4" ShapeID="_x0000_i1127" DrawAspect="Content" ObjectID="_1785941169" r:id="rId209"/>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11</w:instrText>
      </w:r>
      <w:r w:rsidRPr="00EB296A">
        <w:rPr>
          <w:rFonts w:eastAsia="宋体"/>
        </w:rPr>
        <w:fldChar w:fldCharType="end"/>
      </w:r>
      <w:r w:rsidRPr="00EB296A">
        <w:rPr>
          <w:rFonts w:eastAsia="宋体"/>
        </w:rPr>
        <w:instrText>)</w:instrText>
      </w:r>
      <w:r w:rsidRPr="00EB296A">
        <w:rPr>
          <w:rFonts w:eastAsia="宋体"/>
        </w:rPr>
        <w:fldChar w:fldCharType="end"/>
      </w:r>
    </w:p>
    <w:p w14:paraId="13E42131" w14:textId="77777777" w:rsidR="00D25665" w:rsidRPr="00EB296A" w:rsidRDefault="00D25665" w:rsidP="00C402B8">
      <w:pPr>
        <w:spacing w:line="360" w:lineRule="auto"/>
        <w:ind w:left="720" w:right="879"/>
        <w:jc w:val="both"/>
        <w:rPr>
          <w:rFonts w:eastAsia="宋体"/>
          <w:spacing w:val="-1"/>
          <w:sz w:val="24"/>
          <w:szCs w:val="24"/>
          <w:lang w:eastAsia="zh-CN"/>
        </w:rPr>
      </w:pPr>
      <w:r w:rsidRPr="00EB296A">
        <w:rPr>
          <w:rFonts w:eastAsia="宋体"/>
          <w:spacing w:val="-1"/>
          <w:sz w:val="24"/>
          <w:szCs w:val="24"/>
          <w:lang w:eastAsia="zh-CN"/>
        </w:rPr>
        <w:t xml:space="preserve">where </w:t>
      </w:r>
      <w:r w:rsidRPr="00EB296A">
        <w:rPr>
          <w:position w:val="-14"/>
        </w:rPr>
        <w:object w:dxaOrig="368" w:dyaOrig="353" w14:anchorId="54D56871">
          <v:shape id="_x0000_i1128" type="#_x0000_t75" style="width:18.5pt;height:17.5pt" o:ole="">
            <v:imagedata r:id="rId210" o:title=""/>
          </v:shape>
          <o:OLEObject Type="Embed" ProgID="Equation.DSMT4" ShapeID="_x0000_i1128" DrawAspect="Content" ObjectID="_1785941170" r:id="rId211"/>
        </w:object>
      </w:r>
      <w:r w:rsidRPr="00EB296A">
        <w:rPr>
          <w:rFonts w:eastAsia="宋体"/>
          <w:spacing w:val="-1"/>
          <w:sz w:val="24"/>
          <w:szCs w:val="24"/>
          <w:lang w:eastAsia="zh-CN"/>
        </w:rPr>
        <w:t xml:space="preserve">is the travel distance between antenna element </w:t>
      </w:r>
      <w:r w:rsidRPr="00EB296A">
        <w:rPr>
          <w:rFonts w:eastAsia="宋体"/>
          <w:i/>
          <w:iCs/>
          <w:spacing w:val="-1"/>
          <w:sz w:val="24"/>
          <w:szCs w:val="24"/>
          <w:lang w:eastAsia="zh-CN"/>
        </w:rPr>
        <w:t>p</w:t>
      </w:r>
      <w:r w:rsidRPr="00EB296A">
        <w:rPr>
          <w:rFonts w:eastAsia="宋体"/>
          <w:spacing w:val="-1"/>
          <w:sz w:val="24"/>
          <w:szCs w:val="24"/>
          <w:lang w:eastAsia="zh-CN"/>
        </w:rPr>
        <w:t xml:space="preserve"> and Tx, </w:t>
      </w:r>
      <w:r w:rsidRPr="00EB296A">
        <w:rPr>
          <w:position w:val="-14"/>
        </w:rPr>
        <w:object w:dxaOrig="368" w:dyaOrig="353" w14:anchorId="1A148AC0">
          <v:shape id="_x0000_i1129" type="#_x0000_t75" style="width:18.5pt;height:17.5pt" o:ole="">
            <v:imagedata r:id="rId212" o:title=""/>
          </v:shape>
          <o:OLEObject Type="Embed" ProgID="Equation.DSMT4" ShapeID="_x0000_i1129" DrawAspect="Content" ObjectID="_1785941171" r:id="rId213"/>
        </w:object>
      </w:r>
      <w:r w:rsidRPr="00EB296A">
        <w:rPr>
          <w:rFonts w:eastAsia="宋体"/>
          <w:spacing w:val="-1"/>
          <w:sz w:val="24"/>
          <w:szCs w:val="24"/>
          <w:lang w:eastAsia="zh-CN"/>
        </w:rPr>
        <w:t xml:space="preserve">is the travel distance between antenna element </w:t>
      </w:r>
      <w:r w:rsidRPr="00EB296A">
        <w:rPr>
          <w:rFonts w:eastAsia="宋体"/>
          <w:i/>
          <w:iCs/>
          <w:spacing w:val="-1"/>
          <w:sz w:val="24"/>
          <w:szCs w:val="24"/>
          <w:lang w:eastAsia="zh-CN"/>
        </w:rPr>
        <w:t xml:space="preserve">q </w:t>
      </w:r>
      <w:r w:rsidRPr="00EB296A">
        <w:rPr>
          <w:rFonts w:eastAsia="宋体"/>
          <w:spacing w:val="-1"/>
          <w:sz w:val="24"/>
          <w:szCs w:val="24"/>
          <w:lang w:eastAsia="zh-CN"/>
        </w:rPr>
        <w:t>and Rx.</w:t>
      </w:r>
      <w:r w:rsidR="00D10DF2" w:rsidRPr="00EB296A">
        <w:rPr>
          <w:rFonts w:eastAsia="宋体"/>
          <w:spacing w:val="-1"/>
          <w:sz w:val="24"/>
          <w:szCs w:val="24"/>
          <w:lang w:eastAsia="zh-CN"/>
        </w:rPr>
        <w:t xml:space="preserve"> </w:t>
      </w:r>
      <w:r w:rsidR="00D10DF2" w:rsidRPr="00EB296A">
        <w:rPr>
          <w:position w:val="-12"/>
        </w:rPr>
        <w:object w:dxaOrig="240" w:dyaOrig="338" w14:anchorId="13E9CC57">
          <v:shape id="_x0000_i1130" type="#_x0000_t75" style="width:12.5pt;height:17pt" o:ole="">
            <v:imagedata r:id="rId214" o:title=""/>
          </v:shape>
          <o:OLEObject Type="Embed" ProgID="Equation.DSMT4" ShapeID="_x0000_i1130" DrawAspect="Content" ObjectID="_1785941172" r:id="rId215"/>
        </w:object>
      </w:r>
      <w:r w:rsidR="00D10DF2" w:rsidRPr="00EB296A">
        <w:rPr>
          <w:spacing w:val="-1"/>
          <w:lang w:eastAsia="zh-CN"/>
        </w:rPr>
        <w:t xml:space="preserve"> and </w:t>
      </w:r>
      <w:r w:rsidR="00D10DF2" w:rsidRPr="00EB296A">
        <w:rPr>
          <w:position w:val="-12"/>
        </w:rPr>
        <w:object w:dxaOrig="240" w:dyaOrig="338" w14:anchorId="0B50DC62">
          <v:shape id="_x0000_i1131" type="#_x0000_t75" style="width:12.5pt;height:17pt" o:ole="">
            <v:imagedata r:id="rId216" o:title=""/>
          </v:shape>
          <o:OLEObject Type="Embed" ProgID="Equation.DSMT4" ShapeID="_x0000_i1131" DrawAspect="Content" ObjectID="_1785941173" r:id="rId217"/>
        </w:object>
      </w:r>
      <w:r w:rsidR="00D10DF2" w:rsidRPr="00EB296A">
        <w:rPr>
          <w:rFonts w:eastAsia="宋体"/>
          <w:spacing w:val="-1"/>
          <w:sz w:val="24"/>
          <w:szCs w:val="24"/>
          <w:lang w:eastAsia="zh-CN"/>
        </w:rPr>
        <w:t>are used to simplify formulations, which can be represented as</w:t>
      </w:r>
    </w:p>
    <w:p w14:paraId="168785EE" w14:textId="16E8B178" w:rsidR="00D25665" w:rsidRPr="00EB296A" w:rsidRDefault="00D25665" w:rsidP="00C402B8">
      <w:pPr>
        <w:pStyle w:val="MTDisplayEquation"/>
      </w:pPr>
      <w:r w:rsidRPr="00EB296A">
        <w:tab/>
      </w:r>
      <w:r w:rsidRPr="00EB296A">
        <w:rPr>
          <w:position w:val="-14"/>
        </w:rPr>
        <w:object w:dxaOrig="1060" w:dyaOrig="340" w14:anchorId="568C7566">
          <v:shape id="_x0000_i1132" type="#_x0000_t75" style="width:53pt;height:17pt" o:ole="">
            <v:imagedata r:id="rId218" o:title=""/>
          </v:shape>
          <o:OLEObject Type="Embed" ProgID="Equation.DSMT4" ShapeID="_x0000_i1132" DrawAspect="Content" ObjectID="_1785941174" r:id="rId219"/>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12</w:instrText>
        </w:r>
      </w:fldSimple>
      <w:r w:rsidRPr="00EB296A">
        <w:instrText>)</w:instrText>
      </w:r>
      <w:r w:rsidRPr="00EB296A">
        <w:fldChar w:fldCharType="end"/>
      </w:r>
    </w:p>
    <w:p w14:paraId="7C05EBD5" w14:textId="5ED39565" w:rsidR="00D25665" w:rsidRPr="00EB296A" w:rsidRDefault="00D25665" w:rsidP="00C402B8">
      <w:pPr>
        <w:pStyle w:val="MTDisplayEquation"/>
      </w:pPr>
      <w:r w:rsidRPr="00EB296A">
        <w:tab/>
      </w:r>
      <w:r w:rsidRPr="00EB296A">
        <w:rPr>
          <w:position w:val="-20"/>
        </w:rPr>
        <w:object w:dxaOrig="1480" w:dyaOrig="540" w14:anchorId="174E8991">
          <v:shape id="_x0000_i1133" type="#_x0000_t75" style="width:74.5pt;height:27pt" o:ole="">
            <v:imagedata r:id="rId220" o:title=""/>
          </v:shape>
          <o:OLEObject Type="Embed" ProgID="Equation.DSMT4" ShapeID="_x0000_i1133" DrawAspect="Content" ObjectID="_1785941175" r:id="rId221"/>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13</w:instrText>
        </w:r>
      </w:fldSimple>
      <w:r w:rsidRPr="00EB296A">
        <w:instrText>)</w:instrText>
      </w:r>
      <w:r w:rsidRPr="00EB296A">
        <w:fldChar w:fldCharType="end"/>
      </w:r>
    </w:p>
    <w:p w14:paraId="19042D77" w14:textId="0244F33F" w:rsidR="00D25665" w:rsidRPr="00EB296A" w:rsidRDefault="00D25665" w:rsidP="00C402B8">
      <w:pPr>
        <w:pStyle w:val="MTDisplayEquation"/>
      </w:pPr>
      <w:r w:rsidRPr="00EB296A">
        <w:tab/>
      </w:r>
      <w:r w:rsidRPr="00EB296A">
        <w:rPr>
          <w:position w:val="-14"/>
        </w:rPr>
        <w:object w:dxaOrig="1060" w:dyaOrig="340" w14:anchorId="46F3A5A7">
          <v:shape id="_x0000_i1134" type="#_x0000_t75" style="width:53pt;height:17pt" o:ole="">
            <v:imagedata r:id="rId222" o:title=""/>
          </v:shape>
          <o:OLEObject Type="Embed" ProgID="Equation.DSMT4" ShapeID="_x0000_i1134" DrawAspect="Content" ObjectID="_1785941176" r:id="rId223"/>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14</w:instrText>
        </w:r>
      </w:fldSimple>
      <w:r w:rsidRPr="00EB296A">
        <w:instrText>)</w:instrText>
      </w:r>
      <w:r w:rsidRPr="00EB296A">
        <w:fldChar w:fldCharType="end"/>
      </w:r>
    </w:p>
    <w:p w14:paraId="6079A2FE" w14:textId="41EB586E" w:rsidR="00D25665" w:rsidRPr="00EB296A" w:rsidRDefault="00D25665" w:rsidP="00C402B8">
      <w:pPr>
        <w:pStyle w:val="MTDisplayEquation"/>
      </w:pPr>
      <w:r w:rsidRPr="00EB296A">
        <w:tab/>
      </w:r>
      <w:r w:rsidRPr="00EB296A">
        <w:rPr>
          <w:position w:val="-20"/>
        </w:rPr>
        <w:object w:dxaOrig="1440" w:dyaOrig="540" w14:anchorId="144324E4">
          <v:shape id="_x0000_i1135" type="#_x0000_t75" style="width:1in;height:27pt" o:ole="">
            <v:imagedata r:id="rId224" o:title=""/>
          </v:shape>
          <o:OLEObject Type="Embed" ProgID="Equation.DSMT4" ShapeID="_x0000_i1135" DrawAspect="Content" ObjectID="_1785941177" r:id="rId225"/>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15</w:instrText>
        </w:r>
      </w:fldSimple>
      <w:r w:rsidRPr="00EB296A">
        <w:instrText>)</w:instrText>
      </w:r>
      <w:r w:rsidRPr="00EB296A">
        <w:fldChar w:fldCharType="end"/>
      </w:r>
    </w:p>
    <w:p w14:paraId="7334B80B" w14:textId="30871C02" w:rsidR="00D25665" w:rsidRPr="00EB296A" w:rsidRDefault="00AA22D2" w:rsidP="00C402B8">
      <w:pPr>
        <w:spacing w:line="360" w:lineRule="auto"/>
        <w:ind w:left="720" w:right="879" w:firstLineChars="100" w:firstLine="239"/>
        <w:jc w:val="both"/>
        <w:rPr>
          <w:rFonts w:eastAsia="宋体"/>
          <w:spacing w:val="-1"/>
          <w:sz w:val="24"/>
          <w:szCs w:val="24"/>
          <w:lang w:eastAsia="zh-CN"/>
        </w:rPr>
      </w:pPr>
      <w:r w:rsidRPr="00EB296A">
        <w:rPr>
          <w:rFonts w:eastAsia="宋体"/>
          <w:spacing w:val="-1"/>
          <w:sz w:val="24"/>
          <w:szCs w:val="24"/>
          <w:lang w:eastAsia="zh-CN"/>
        </w:rPr>
        <w:t>The formulas of CIR for GBSM and scattering cluster are similar to each other.</w:t>
      </w:r>
      <w:r w:rsidR="002854F0" w:rsidRPr="00EB296A">
        <w:rPr>
          <w:rFonts w:eastAsia="宋体"/>
          <w:spacing w:val="-1"/>
          <w:sz w:val="24"/>
          <w:szCs w:val="24"/>
          <w:lang w:eastAsia="zh-CN"/>
        </w:rPr>
        <w:t xml:space="preserve"> Since in twin-cluster model there are only </w:t>
      </w:r>
      <w:proofErr w:type="spellStart"/>
      <w:r w:rsidR="002854F0" w:rsidRPr="00EB296A">
        <w:rPr>
          <w:rFonts w:eastAsia="宋体"/>
          <w:spacing w:val="-1"/>
          <w:sz w:val="24"/>
          <w:szCs w:val="24"/>
          <w:lang w:eastAsia="zh-CN"/>
        </w:rPr>
        <w:t>LoS</w:t>
      </w:r>
      <w:proofErr w:type="spellEnd"/>
      <w:r w:rsidR="002854F0" w:rsidRPr="00EB296A">
        <w:rPr>
          <w:rFonts w:eastAsia="宋体"/>
          <w:spacing w:val="-1"/>
          <w:sz w:val="24"/>
          <w:szCs w:val="24"/>
          <w:lang w:eastAsia="zh-CN"/>
        </w:rPr>
        <w:t xml:space="preserve"> and DB (</w:t>
      </w:r>
      <w:proofErr w:type="spellStart"/>
      <w:r w:rsidR="002854F0" w:rsidRPr="00EB296A">
        <w:rPr>
          <w:rFonts w:eastAsia="宋体"/>
          <w:spacing w:val="-1"/>
          <w:sz w:val="24"/>
          <w:szCs w:val="24"/>
          <w:lang w:eastAsia="zh-CN"/>
        </w:rPr>
        <w:t>NLoS</w:t>
      </w:r>
      <w:proofErr w:type="spellEnd"/>
      <w:r w:rsidR="002854F0" w:rsidRPr="00EB296A">
        <w:rPr>
          <w:rFonts w:eastAsia="宋体"/>
          <w:spacing w:val="-1"/>
          <w:sz w:val="24"/>
          <w:szCs w:val="24"/>
          <w:lang w:eastAsia="zh-CN"/>
        </w:rPr>
        <w:t xml:space="preserve">) paths rather than </w:t>
      </w:r>
      <w:proofErr w:type="spellStart"/>
      <w:r w:rsidR="002854F0" w:rsidRPr="00EB296A">
        <w:rPr>
          <w:rFonts w:eastAsia="宋体"/>
          <w:spacing w:val="-1"/>
          <w:sz w:val="24"/>
          <w:szCs w:val="24"/>
          <w:lang w:eastAsia="zh-CN"/>
        </w:rPr>
        <w:t>LoS</w:t>
      </w:r>
      <w:proofErr w:type="spellEnd"/>
      <w:r w:rsidR="002854F0" w:rsidRPr="00EB296A">
        <w:rPr>
          <w:rFonts w:eastAsia="宋体"/>
          <w:spacing w:val="-1"/>
          <w:sz w:val="24"/>
          <w:szCs w:val="24"/>
          <w:lang w:eastAsia="zh-CN"/>
        </w:rPr>
        <w:t xml:space="preserve"> and SB (</w:t>
      </w:r>
      <w:proofErr w:type="spellStart"/>
      <w:r w:rsidR="002854F0" w:rsidRPr="00EB296A">
        <w:rPr>
          <w:rFonts w:eastAsia="宋体"/>
          <w:spacing w:val="-1"/>
          <w:sz w:val="24"/>
          <w:szCs w:val="24"/>
          <w:lang w:eastAsia="zh-CN"/>
        </w:rPr>
        <w:t>NLoS</w:t>
      </w:r>
      <w:proofErr w:type="spellEnd"/>
      <w:r w:rsidR="002854F0" w:rsidRPr="00EB296A">
        <w:rPr>
          <w:rFonts w:eastAsia="宋体"/>
          <w:spacing w:val="-1"/>
          <w:sz w:val="24"/>
          <w:szCs w:val="24"/>
          <w:lang w:eastAsia="zh-CN"/>
        </w:rPr>
        <w:t>) paths, there will be a difference when refer to multipath. The complex CIR for cluster model can be calculated as</w:t>
      </w:r>
    </w:p>
    <w:p w14:paraId="77C98A52" w14:textId="6BE9DE4F" w:rsidR="00EA2161" w:rsidRPr="00EB296A" w:rsidRDefault="002854F0" w:rsidP="00C402B8">
      <w:pPr>
        <w:pStyle w:val="MTDisplayEquation"/>
        <w:rPr>
          <w:rFonts w:eastAsia="宋体"/>
        </w:rPr>
      </w:pPr>
      <w:r w:rsidRPr="00EB296A">
        <w:rPr>
          <w:rFonts w:eastAsia="宋体"/>
        </w:rPr>
        <w:tab/>
      </w:r>
      <w:r w:rsidRPr="00EB296A">
        <w:rPr>
          <w:rFonts w:eastAsia="宋体"/>
          <w:position w:val="-12"/>
        </w:rPr>
        <w:object w:dxaOrig="1860" w:dyaOrig="320" w14:anchorId="3E8B1B4C">
          <v:shape id="_x0000_i1136" type="#_x0000_t75" style="width:93pt;height:15.5pt" o:ole="">
            <v:imagedata r:id="rId226" o:title=""/>
          </v:shape>
          <o:OLEObject Type="Embed" ProgID="Equation.DSMT4" ShapeID="_x0000_i1136" DrawAspect="Content" ObjectID="_1785941178" r:id="rId227"/>
        </w:object>
      </w:r>
      <w:r w:rsidRPr="00EB296A">
        <w:rPr>
          <w:rFonts w:eastAsia="宋体"/>
        </w:rPr>
        <w:tab/>
      </w:r>
      <w:r w:rsidRPr="00EB296A">
        <w:rPr>
          <w:rFonts w:eastAsia="宋体"/>
        </w:rPr>
        <w:fldChar w:fldCharType="begin"/>
      </w:r>
      <w:r w:rsidRPr="00EB296A">
        <w:rPr>
          <w:rFonts w:eastAsia="宋体"/>
        </w:rPr>
        <w:instrText xml:space="preserve"> MACROBUTTON MTPlaceRef \* MERGEFORMAT </w:instrText>
      </w:r>
      <w:r w:rsidRPr="00EB296A">
        <w:rPr>
          <w:rFonts w:eastAsia="宋体"/>
        </w:rPr>
        <w:fldChar w:fldCharType="begin"/>
      </w:r>
      <w:r w:rsidRPr="00EB296A">
        <w:rPr>
          <w:rFonts w:eastAsia="宋体"/>
        </w:rPr>
        <w:instrText xml:space="preserve"> SEQ MTEqn \h \* MERGEFORMAT </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MTChap \c \* Arabic \* MERGEFORMAT </w:instrText>
      </w:r>
      <w:r w:rsidRPr="00EB296A">
        <w:rPr>
          <w:rFonts w:eastAsia="宋体"/>
        </w:rPr>
        <w:fldChar w:fldCharType="separate"/>
      </w:r>
      <w:r w:rsidR="00D83127">
        <w:rPr>
          <w:rFonts w:eastAsia="宋体"/>
          <w:noProof/>
        </w:rPr>
        <w:instrText>4</w:instrText>
      </w:r>
      <w:r w:rsidRPr="00EB296A">
        <w:rPr>
          <w:rFonts w:eastAsia="宋体"/>
        </w:rPr>
        <w:fldChar w:fldCharType="end"/>
      </w:r>
      <w:r w:rsidRPr="00EB296A">
        <w:rPr>
          <w:rFonts w:eastAsia="宋体"/>
        </w:rPr>
        <w:instrText>-</w:instrText>
      </w:r>
      <w:r w:rsidRPr="00EB296A">
        <w:rPr>
          <w:rFonts w:eastAsia="宋体"/>
        </w:rPr>
        <w:fldChar w:fldCharType="begin"/>
      </w:r>
      <w:r w:rsidRPr="00EB296A">
        <w:rPr>
          <w:rFonts w:eastAsia="宋体"/>
        </w:rPr>
        <w:instrText xml:space="preserve"> SEQ MTEqn \c \* Arabic \* MERGEFORMAT </w:instrText>
      </w:r>
      <w:r w:rsidRPr="00EB296A">
        <w:rPr>
          <w:rFonts w:eastAsia="宋体"/>
        </w:rPr>
        <w:fldChar w:fldCharType="separate"/>
      </w:r>
      <w:r w:rsidR="00D83127">
        <w:rPr>
          <w:rFonts w:eastAsia="宋体"/>
          <w:noProof/>
        </w:rPr>
        <w:instrText>16</w:instrText>
      </w:r>
      <w:r w:rsidRPr="00EB296A">
        <w:rPr>
          <w:rFonts w:eastAsia="宋体"/>
        </w:rPr>
        <w:fldChar w:fldCharType="end"/>
      </w:r>
      <w:r w:rsidRPr="00EB296A">
        <w:rPr>
          <w:rFonts w:eastAsia="宋体"/>
        </w:rPr>
        <w:instrText>)</w:instrText>
      </w:r>
      <w:r w:rsidRPr="00EB296A">
        <w:rPr>
          <w:rFonts w:eastAsia="宋体"/>
        </w:rPr>
        <w:fldChar w:fldCharType="end"/>
      </w:r>
    </w:p>
    <w:p w14:paraId="6A695C4D" w14:textId="051E340F" w:rsidR="00582160" w:rsidRPr="00D83127" w:rsidRDefault="00E9404C" w:rsidP="00D83127">
      <w:pPr>
        <w:spacing w:line="360" w:lineRule="auto"/>
        <w:ind w:left="720" w:right="879" w:firstLineChars="100" w:firstLine="240"/>
        <w:jc w:val="both"/>
        <w:rPr>
          <w:sz w:val="24"/>
          <w:szCs w:val="24"/>
          <w:lang w:eastAsia="zh-CN"/>
        </w:rPr>
      </w:pPr>
      <w:r w:rsidRPr="00D83127">
        <w:rPr>
          <w:sz w:val="24"/>
          <w:szCs w:val="24"/>
          <w:lang w:eastAsia="zh-CN"/>
        </w:rPr>
        <w:t xml:space="preserve">Where the CIR for </w:t>
      </w:r>
      <w:proofErr w:type="spellStart"/>
      <w:r w:rsidRPr="00D83127">
        <w:rPr>
          <w:sz w:val="24"/>
          <w:szCs w:val="24"/>
          <w:lang w:eastAsia="zh-CN"/>
        </w:rPr>
        <w:t>LoS</w:t>
      </w:r>
      <w:proofErr w:type="spellEnd"/>
      <w:r w:rsidRPr="00D83127">
        <w:rPr>
          <w:sz w:val="24"/>
          <w:szCs w:val="24"/>
          <w:lang w:eastAsia="zh-CN"/>
        </w:rPr>
        <w:t xml:space="preserve"> path is the same as derivation in GBSM component and the CIR for </w:t>
      </w:r>
      <w:proofErr w:type="spellStart"/>
      <w:r w:rsidRPr="00D83127">
        <w:rPr>
          <w:sz w:val="24"/>
          <w:szCs w:val="24"/>
          <w:lang w:eastAsia="zh-CN"/>
        </w:rPr>
        <w:t>NLoS</w:t>
      </w:r>
      <w:proofErr w:type="spellEnd"/>
      <w:r w:rsidRPr="00D83127">
        <w:rPr>
          <w:sz w:val="24"/>
          <w:szCs w:val="24"/>
          <w:lang w:eastAsia="zh-CN"/>
        </w:rPr>
        <w:t xml:space="preserve"> path can be calculated as</w:t>
      </w:r>
    </w:p>
    <w:p w14:paraId="2FE91365" w14:textId="56735BC2" w:rsidR="00E9404C" w:rsidRPr="00C402B8" w:rsidRDefault="00E9404C" w:rsidP="00C402B8">
      <w:pPr>
        <w:pStyle w:val="MTDisplayEquation"/>
        <w:rPr>
          <w:rFonts w:eastAsiaTheme="minorEastAsia"/>
        </w:rPr>
      </w:pPr>
      <w:r w:rsidRPr="00C402B8">
        <w:rPr>
          <w:rFonts w:eastAsiaTheme="minorEastAsia"/>
        </w:rPr>
        <w:tab/>
      </w:r>
      <w:r w:rsidRPr="00C402B8">
        <w:rPr>
          <w:rFonts w:eastAsiaTheme="minorEastAsia"/>
          <w:position w:val="-34"/>
        </w:rPr>
        <w:object w:dxaOrig="10680" w:dyaOrig="780" w14:anchorId="7A5CBF2A">
          <v:shape id="_x0000_i1137" type="#_x0000_t75" style="width:390.5pt;height:29pt" o:ole="">
            <v:imagedata r:id="rId228" o:title=""/>
          </v:shape>
          <o:OLEObject Type="Embed" ProgID="Equation.DSMT4" ShapeID="_x0000_i1137" DrawAspect="Content" ObjectID="_1785941179" r:id="rId229"/>
        </w:object>
      </w:r>
      <w:r w:rsidRPr="00C402B8">
        <w:rPr>
          <w:rFonts w:eastAsiaTheme="minorEastAsia"/>
        </w:rPr>
        <w:tab/>
      </w:r>
      <w:r w:rsidRPr="00C402B8">
        <w:rPr>
          <w:rFonts w:eastAsiaTheme="minorEastAsia"/>
        </w:rPr>
        <w:fldChar w:fldCharType="begin"/>
      </w:r>
      <w:r w:rsidRPr="00C402B8">
        <w:rPr>
          <w:rFonts w:eastAsiaTheme="minorEastAsia"/>
        </w:rPr>
        <w:instrText xml:space="preserve"> MACROBUTTON MTPlaceRef \* MERGEFORMAT </w:instrText>
      </w:r>
      <w:r w:rsidRPr="00C402B8">
        <w:rPr>
          <w:rFonts w:eastAsiaTheme="minorEastAsia"/>
        </w:rPr>
        <w:fldChar w:fldCharType="begin"/>
      </w:r>
      <w:r w:rsidRPr="00C402B8">
        <w:rPr>
          <w:rFonts w:eastAsiaTheme="minorEastAsia"/>
        </w:rPr>
        <w:instrText xml:space="preserve"> SEQ MTEqn \h \* MERGEFORMAT </w:instrText>
      </w:r>
      <w:r w:rsidRPr="00C402B8">
        <w:rPr>
          <w:rFonts w:eastAsiaTheme="minorEastAsia"/>
        </w:rPr>
        <w:fldChar w:fldCharType="end"/>
      </w:r>
      <w:r w:rsidRPr="00C402B8">
        <w:rPr>
          <w:rFonts w:eastAsiaTheme="minorEastAsia"/>
        </w:rPr>
        <w:instrText>(</w:instrText>
      </w:r>
      <w:r w:rsidRPr="00C402B8">
        <w:rPr>
          <w:rFonts w:eastAsiaTheme="minorEastAsia"/>
        </w:rPr>
        <w:fldChar w:fldCharType="begin"/>
      </w:r>
      <w:r w:rsidRPr="00C402B8">
        <w:rPr>
          <w:rFonts w:eastAsiaTheme="minorEastAsia"/>
        </w:rPr>
        <w:instrText xml:space="preserve"> SEQ MTChap \c \* Arabic \* MERGEFORMAT </w:instrText>
      </w:r>
      <w:r w:rsidRPr="00C402B8">
        <w:rPr>
          <w:rFonts w:eastAsiaTheme="minorEastAsia"/>
        </w:rPr>
        <w:fldChar w:fldCharType="separate"/>
      </w:r>
      <w:r w:rsidR="00D83127">
        <w:rPr>
          <w:rFonts w:eastAsiaTheme="minorEastAsia"/>
          <w:noProof/>
        </w:rPr>
        <w:instrText>4</w:instrText>
      </w:r>
      <w:r w:rsidRPr="00C402B8">
        <w:rPr>
          <w:rFonts w:eastAsiaTheme="minorEastAsia"/>
        </w:rPr>
        <w:fldChar w:fldCharType="end"/>
      </w:r>
      <w:r w:rsidRPr="00C402B8">
        <w:rPr>
          <w:rFonts w:eastAsiaTheme="minorEastAsia"/>
        </w:rPr>
        <w:instrText>-</w:instrText>
      </w:r>
      <w:r w:rsidRPr="00C402B8">
        <w:rPr>
          <w:rFonts w:eastAsiaTheme="minorEastAsia"/>
        </w:rPr>
        <w:fldChar w:fldCharType="begin"/>
      </w:r>
      <w:r w:rsidRPr="00C402B8">
        <w:rPr>
          <w:rFonts w:eastAsiaTheme="minorEastAsia"/>
        </w:rPr>
        <w:instrText xml:space="preserve"> SEQ MTEqn \c \* Arabic \* MERGEFORMAT </w:instrText>
      </w:r>
      <w:r w:rsidRPr="00C402B8">
        <w:rPr>
          <w:rFonts w:eastAsiaTheme="minorEastAsia"/>
        </w:rPr>
        <w:fldChar w:fldCharType="separate"/>
      </w:r>
      <w:r w:rsidR="00D83127">
        <w:rPr>
          <w:rFonts w:eastAsiaTheme="minorEastAsia"/>
          <w:noProof/>
        </w:rPr>
        <w:instrText>17</w:instrText>
      </w:r>
      <w:r w:rsidRPr="00C402B8">
        <w:rPr>
          <w:rFonts w:eastAsiaTheme="minorEastAsia"/>
        </w:rPr>
        <w:fldChar w:fldCharType="end"/>
      </w:r>
      <w:r w:rsidRPr="00C402B8">
        <w:rPr>
          <w:rFonts w:eastAsiaTheme="minorEastAsia"/>
        </w:rPr>
        <w:instrText>)</w:instrText>
      </w:r>
      <w:r w:rsidRPr="00C402B8">
        <w:rPr>
          <w:rFonts w:eastAsiaTheme="minorEastAsia"/>
        </w:rPr>
        <w:fldChar w:fldCharType="end"/>
      </w:r>
    </w:p>
    <w:p w14:paraId="5F63FF89" w14:textId="3A8A36E4" w:rsidR="00E9404C" w:rsidRPr="00D83127" w:rsidRDefault="00E06EB9" w:rsidP="00D83127">
      <w:pPr>
        <w:spacing w:line="360" w:lineRule="auto"/>
        <w:ind w:left="720" w:right="879" w:firstLineChars="100" w:firstLine="240"/>
        <w:jc w:val="both"/>
        <w:rPr>
          <w:rFonts w:eastAsiaTheme="minorEastAsia"/>
          <w:sz w:val="24"/>
          <w:szCs w:val="24"/>
          <w:lang w:eastAsia="zh-CN"/>
        </w:rPr>
      </w:pPr>
      <w:r w:rsidRPr="00D83127">
        <w:rPr>
          <w:rFonts w:eastAsiaTheme="minorEastAsia"/>
          <w:sz w:val="24"/>
          <w:szCs w:val="24"/>
          <w:lang w:eastAsia="zh-CN"/>
        </w:rPr>
        <w:t xml:space="preserve">To calculate the distance between the </w:t>
      </w:r>
      <w:r w:rsidR="00CD6D49" w:rsidRPr="00D83127">
        <w:rPr>
          <w:rFonts w:eastAsiaTheme="minorEastAsia"/>
          <w:sz w:val="24"/>
          <w:szCs w:val="24"/>
          <w:lang w:eastAsia="zh-CN"/>
        </w:rPr>
        <w:t xml:space="preserve">elements of Tx and Rx through the </w:t>
      </w:r>
      <w:r w:rsidRPr="00D83127">
        <w:rPr>
          <w:rFonts w:eastAsiaTheme="minorEastAsia"/>
          <w:sz w:val="24"/>
          <w:szCs w:val="24"/>
          <w:lang w:eastAsia="zh-CN"/>
        </w:rPr>
        <w:t xml:space="preserve">link </w:t>
      </w:r>
      <w:r w:rsidRPr="00C402B8">
        <w:rPr>
          <w:rFonts w:eastAsia="宋体"/>
          <w:spacing w:val="-1"/>
          <w:position w:val="-10"/>
          <w:sz w:val="24"/>
          <w:szCs w:val="24"/>
          <w:lang w:eastAsia="zh-CN"/>
        </w:rPr>
        <w:object w:dxaOrig="1780" w:dyaOrig="320" w14:anchorId="2129E385">
          <v:shape id="_x0000_i1138" type="#_x0000_t75" style="width:88pt;height:16pt" o:ole="">
            <v:imagedata r:id="rId61" o:title=""/>
          </v:shape>
          <o:OLEObject Type="Embed" ProgID="Equation.DSMT4" ShapeID="_x0000_i1138" DrawAspect="Content" ObjectID="_1785941180" r:id="rId230"/>
        </w:object>
      </w:r>
      <w:r w:rsidR="00CD6D49" w:rsidRPr="00C402B8">
        <w:rPr>
          <w:rFonts w:eastAsia="宋体"/>
          <w:spacing w:val="-1"/>
          <w:sz w:val="24"/>
          <w:szCs w:val="24"/>
          <w:lang w:eastAsia="zh-CN"/>
        </w:rPr>
        <w:t xml:space="preserve"> to derive the CIR, we can use</w:t>
      </w:r>
      <w:r w:rsidRPr="00C402B8">
        <w:rPr>
          <w:rFonts w:eastAsia="宋体"/>
          <w:spacing w:val="-1"/>
          <w:sz w:val="24"/>
          <w:szCs w:val="24"/>
          <w:lang w:eastAsia="zh-CN"/>
        </w:rPr>
        <w:t xml:space="preserve"> </w:t>
      </w:r>
    </w:p>
    <w:p w14:paraId="64E0C14C" w14:textId="34EA6230" w:rsidR="00E9404C" w:rsidRPr="00EB296A" w:rsidRDefault="00CD6D49" w:rsidP="00C402B8">
      <w:pPr>
        <w:pStyle w:val="MTDisplayEquation"/>
        <w:rPr>
          <w:rFonts w:eastAsiaTheme="minorEastAsia"/>
        </w:rPr>
      </w:pPr>
      <w:r w:rsidRPr="00EB296A">
        <w:rPr>
          <w:rFonts w:eastAsiaTheme="minorEastAsia"/>
        </w:rPr>
        <w:tab/>
      </w:r>
      <w:r w:rsidR="00791698" w:rsidRPr="00EB296A">
        <w:rPr>
          <w:rFonts w:eastAsiaTheme="minorEastAsia"/>
          <w:position w:val="-14"/>
        </w:rPr>
        <w:object w:dxaOrig="3680" w:dyaOrig="340" w14:anchorId="5A3ADCBB">
          <v:shape id="_x0000_i1139" type="#_x0000_t75" style="width:183.5pt;height:17pt" o:ole="">
            <v:imagedata r:id="rId231" o:title=""/>
          </v:shape>
          <o:OLEObject Type="Embed" ProgID="Equation.DSMT4" ShapeID="_x0000_i1139" DrawAspect="Content" ObjectID="_1785941181" r:id="rId232"/>
        </w:object>
      </w:r>
      <w:r w:rsidRPr="00EB296A">
        <w:rPr>
          <w:rFonts w:eastAsiaTheme="minorEastAsia"/>
        </w:rPr>
        <w:tab/>
      </w:r>
      <w:r w:rsidRPr="00EB296A">
        <w:rPr>
          <w:rFonts w:eastAsiaTheme="minorEastAsia"/>
        </w:rPr>
        <w:fldChar w:fldCharType="begin"/>
      </w:r>
      <w:r w:rsidRPr="00EB296A">
        <w:rPr>
          <w:rFonts w:eastAsiaTheme="minorEastAsia"/>
        </w:rPr>
        <w:instrText xml:space="preserve"> MACROBUTTON MTPlaceRef \* MERGEFORMAT </w:instrText>
      </w:r>
      <w:r w:rsidRPr="00EB296A">
        <w:rPr>
          <w:rFonts w:eastAsiaTheme="minorEastAsia"/>
        </w:rPr>
        <w:fldChar w:fldCharType="begin"/>
      </w:r>
      <w:r w:rsidRPr="00EB296A">
        <w:rPr>
          <w:rFonts w:eastAsiaTheme="minorEastAsia"/>
        </w:rPr>
        <w:instrText xml:space="preserve"> SEQ MTEqn \h \* MERGEFORMAT </w:instrText>
      </w:r>
      <w:r w:rsidRPr="00EB296A">
        <w:rPr>
          <w:rFonts w:eastAsiaTheme="minorEastAsia"/>
        </w:rPr>
        <w:fldChar w:fldCharType="end"/>
      </w:r>
      <w:r w:rsidRPr="00EB296A">
        <w:rPr>
          <w:rFonts w:eastAsiaTheme="minorEastAsia"/>
        </w:rPr>
        <w:instrText>(</w:instrText>
      </w:r>
      <w:r w:rsidRPr="00EB296A">
        <w:rPr>
          <w:rFonts w:eastAsiaTheme="minorEastAsia"/>
        </w:rPr>
        <w:fldChar w:fldCharType="begin"/>
      </w:r>
      <w:r w:rsidRPr="00EB296A">
        <w:rPr>
          <w:rFonts w:eastAsiaTheme="minorEastAsia"/>
        </w:rPr>
        <w:instrText xml:space="preserve"> SEQ MTChap \c \* Arabic \* MERGEFORMAT </w:instrText>
      </w:r>
      <w:r w:rsidRPr="00EB296A">
        <w:rPr>
          <w:rFonts w:eastAsiaTheme="minorEastAsia"/>
        </w:rPr>
        <w:fldChar w:fldCharType="separate"/>
      </w:r>
      <w:r w:rsidR="00D83127">
        <w:rPr>
          <w:rFonts w:eastAsiaTheme="minorEastAsia"/>
          <w:noProof/>
        </w:rPr>
        <w:instrText>4</w:instrText>
      </w:r>
      <w:r w:rsidRPr="00EB296A">
        <w:rPr>
          <w:rFonts w:eastAsiaTheme="minorEastAsia"/>
        </w:rPr>
        <w:fldChar w:fldCharType="end"/>
      </w:r>
      <w:r w:rsidRPr="00EB296A">
        <w:rPr>
          <w:rFonts w:eastAsiaTheme="minorEastAsia"/>
        </w:rPr>
        <w:instrText>-</w:instrText>
      </w:r>
      <w:r w:rsidRPr="00EB296A">
        <w:rPr>
          <w:rFonts w:eastAsiaTheme="minorEastAsia"/>
        </w:rPr>
        <w:fldChar w:fldCharType="begin"/>
      </w:r>
      <w:r w:rsidRPr="00EB296A">
        <w:rPr>
          <w:rFonts w:eastAsiaTheme="minorEastAsia"/>
        </w:rPr>
        <w:instrText xml:space="preserve"> SEQ MTEqn \c \* Arabic \* MERGEFORMAT </w:instrText>
      </w:r>
      <w:r w:rsidRPr="00EB296A">
        <w:rPr>
          <w:rFonts w:eastAsiaTheme="minorEastAsia"/>
        </w:rPr>
        <w:fldChar w:fldCharType="separate"/>
      </w:r>
      <w:r w:rsidR="00D83127">
        <w:rPr>
          <w:rFonts w:eastAsiaTheme="minorEastAsia"/>
          <w:noProof/>
        </w:rPr>
        <w:instrText>18</w:instrText>
      </w:r>
      <w:r w:rsidRPr="00EB296A">
        <w:rPr>
          <w:rFonts w:eastAsiaTheme="minorEastAsia"/>
        </w:rPr>
        <w:fldChar w:fldCharType="end"/>
      </w:r>
      <w:r w:rsidRPr="00EB296A">
        <w:rPr>
          <w:rFonts w:eastAsiaTheme="minorEastAsia"/>
        </w:rPr>
        <w:instrText>)</w:instrText>
      </w:r>
      <w:r w:rsidRPr="00EB296A">
        <w:rPr>
          <w:rFonts w:eastAsiaTheme="minorEastAsia"/>
        </w:rPr>
        <w:fldChar w:fldCharType="end"/>
      </w:r>
    </w:p>
    <w:p w14:paraId="63ECB35E" w14:textId="03A3C885" w:rsidR="00E9404C" w:rsidRPr="00D83127" w:rsidRDefault="00602C88" w:rsidP="00D83127">
      <w:pPr>
        <w:spacing w:line="360" w:lineRule="auto"/>
        <w:ind w:left="720" w:right="879"/>
        <w:jc w:val="both"/>
        <w:rPr>
          <w:rFonts w:eastAsiaTheme="minorEastAsia"/>
          <w:i/>
          <w:iCs/>
          <w:sz w:val="24"/>
          <w:szCs w:val="24"/>
          <w:lang w:eastAsia="zh-CN"/>
        </w:rPr>
      </w:pPr>
      <w:r w:rsidRPr="00D83127">
        <w:rPr>
          <w:rFonts w:eastAsiaTheme="minorEastAsia"/>
          <w:sz w:val="24"/>
          <w:szCs w:val="24"/>
          <w:lang w:eastAsia="zh-CN"/>
        </w:rPr>
        <w:lastRenderedPageBreak/>
        <w:t>w</w:t>
      </w:r>
      <w:r w:rsidR="00791698" w:rsidRPr="00D83127">
        <w:rPr>
          <w:rFonts w:eastAsiaTheme="minorEastAsia"/>
          <w:sz w:val="24"/>
          <w:szCs w:val="24"/>
          <w:lang w:eastAsia="zh-CN"/>
        </w:rPr>
        <w:t xml:space="preserve">here </w:t>
      </w:r>
      <w:r w:rsidR="00791698" w:rsidRPr="00D83127">
        <w:rPr>
          <w:rFonts w:eastAsiaTheme="minorEastAsia"/>
          <w:i/>
          <w:iCs/>
          <w:sz w:val="24"/>
          <w:szCs w:val="24"/>
          <w:lang w:eastAsia="zh-CN"/>
        </w:rPr>
        <w:t>c</w:t>
      </w:r>
      <w:r w:rsidR="00791698" w:rsidRPr="00D83127">
        <w:rPr>
          <w:rFonts w:eastAsiaTheme="minorEastAsia"/>
          <w:sz w:val="24"/>
          <w:szCs w:val="24"/>
          <w:lang w:eastAsia="zh-CN"/>
        </w:rPr>
        <w:t xml:space="preserve"> represents the velocity of light or electromagnetic wave and </w:t>
      </w:r>
      <w:r w:rsidRPr="00D83127">
        <w:rPr>
          <w:position w:val="-14"/>
          <w:sz w:val="24"/>
          <w:szCs w:val="24"/>
        </w:rPr>
        <w:object w:dxaOrig="380" w:dyaOrig="340" w14:anchorId="349854A7">
          <v:shape id="_x0000_i1140" type="#_x0000_t75" style="width:19pt;height:17pt" o:ole="">
            <v:imagedata r:id="rId233" o:title=""/>
          </v:shape>
          <o:OLEObject Type="Embed" ProgID="Equation.DSMT4" ShapeID="_x0000_i1140" DrawAspect="Content" ObjectID="_1785941182" r:id="rId234"/>
        </w:object>
      </w:r>
      <w:r w:rsidR="00791698" w:rsidRPr="00D83127">
        <w:rPr>
          <w:sz w:val="24"/>
          <w:szCs w:val="24"/>
        </w:rPr>
        <w:t xml:space="preserve">denotes the propagation delay between the scatterer </w:t>
      </w:r>
      <w:r w:rsidRPr="00D83127">
        <w:rPr>
          <w:position w:val="-10"/>
          <w:sz w:val="24"/>
          <w:szCs w:val="24"/>
        </w:rPr>
        <w:object w:dxaOrig="220" w:dyaOrig="300" w14:anchorId="4F992D61">
          <v:shape id="_x0000_i1141" type="#_x0000_t75" style="width:11pt;height:15pt" o:ole="">
            <v:imagedata r:id="rId235" o:title=""/>
          </v:shape>
          <o:OLEObject Type="Embed" ProgID="Equation.DSMT4" ShapeID="_x0000_i1141" DrawAspect="Content" ObjectID="_1785941183" r:id="rId236"/>
        </w:object>
      </w:r>
      <w:r w:rsidRPr="00D83127">
        <w:rPr>
          <w:sz w:val="24"/>
          <w:szCs w:val="24"/>
        </w:rPr>
        <w:t xml:space="preserve">which is distributed on the surface of the </w:t>
      </w:r>
      <w:proofErr w:type="spellStart"/>
      <w:r w:rsidRPr="00D83127">
        <w:rPr>
          <w:sz w:val="24"/>
          <w:szCs w:val="24"/>
        </w:rPr>
        <w:t>clusterTx</w:t>
      </w:r>
      <w:proofErr w:type="spellEnd"/>
      <w:r w:rsidRPr="00D83127">
        <w:rPr>
          <w:sz w:val="24"/>
          <w:szCs w:val="24"/>
        </w:rPr>
        <w:t xml:space="preserve"> </w:t>
      </w:r>
      <w:r w:rsidR="00791698" w:rsidRPr="00D83127">
        <w:rPr>
          <w:sz w:val="24"/>
          <w:szCs w:val="24"/>
        </w:rPr>
        <w:t xml:space="preserve">and </w:t>
      </w:r>
      <w:r w:rsidRPr="00D83127">
        <w:rPr>
          <w:position w:val="-10"/>
          <w:sz w:val="24"/>
          <w:szCs w:val="24"/>
        </w:rPr>
        <w:object w:dxaOrig="240" w:dyaOrig="300" w14:anchorId="1F3604B0">
          <v:shape id="_x0000_i1142" type="#_x0000_t75" style="width:12pt;height:15pt" o:ole="">
            <v:imagedata r:id="rId237" o:title=""/>
          </v:shape>
          <o:OLEObject Type="Embed" ProgID="Equation.DSMT4" ShapeID="_x0000_i1142" DrawAspect="Content" ObjectID="_1785941184" r:id="rId238"/>
        </w:object>
      </w:r>
      <w:r w:rsidRPr="00D83127">
        <w:rPr>
          <w:sz w:val="24"/>
          <w:szCs w:val="24"/>
        </w:rPr>
        <w:t xml:space="preserve">which is distributed on the surface of the </w:t>
      </w:r>
      <w:proofErr w:type="spellStart"/>
      <w:r w:rsidRPr="00D83127">
        <w:rPr>
          <w:sz w:val="24"/>
          <w:szCs w:val="24"/>
        </w:rPr>
        <w:t>clsterRx</w:t>
      </w:r>
      <w:proofErr w:type="spellEnd"/>
      <w:r w:rsidRPr="00D83127">
        <w:rPr>
          <w:sz w:val="24"/>
          <w:szCs w:val="24"/>
        </w:rPr>
        <w:t xml:space="preserve">. Since the geometric paths of GBSM and scattering cluster are almost the same, </w:t>
      </w:r>
      <w:r w:rsidR="00B82E4C" w:rsidRPr="00D83127">
        <w:rPr>
          <w:sz w:val="24"/>
          <w:szCs w:val="24"/>
        </w:rPr>
        <w:t>for the sake of simplicity, specific formulas are not listed below.</w:t>
      </w:r>
    </w:p>
    <w:p w14:paraId="2AFA9BDA" w14:textId="77777777" w:rsidR="00E9404C" w:rsidRPr="00EB296A" w:rsidRDefault="00E9404C" w:rsidP="00C402B8">
      <w:pPr>
        <w:spacing w:line="360" w:lineRule="auto"/>
        <w:ind w:left="720" w:right="879" w:firstLineChars="100" w:firstLine="220"/>
        <w:rPr>
          <w:lang w:eastAsia="zh-CN"/>
        </w:rPr>
      </w:pPr>
    </w:p>
    <w:p w14:paraId="6283BD78" w14:textId="158DE3D4" w:rsidR="006F21B0" w:rsidRPr="00EB296A" w:rsidRDefault="006F21B0" w:rsidP="00D83127">
      <w:pPr>
        <w:numPr>
          <w:ilvl w:val="1"/>
          <w:numId w:val="29"/>
        </w:numPr>
        <w:tabs>
          <w:tab w:val="left" w:pos="1295"/>
          <w:tab w:val="left" w:pos="1296"/>
        </w:tabs>
        <w:spacing w:line="360" w:lineRule="auto"/>
        <w:ind w:left="1298" w:hanging="578"/>
        <w:outlineLvl w:val="1"/>
        <w:rPr>
          <w:sz w:val="28"/>
          <w:szCs w:val="28"/>
        </w:rPr>
      </w:pPr>
      <w:bookmarkStart w:id="72" w:name="_Toc175184317"/>
      <w:r w:rsidRPr="00EB296A">
        <w:rPr>
          <w:sz w:val="28"/>
          <w:szCs w:val="28"/>
        </w:rPr>
        <w:t>SCATTERERS DISTRIBUTION</w:t>
      </w:r>
      <w:bookmarkEnd w:id="72"/>
    </w:p>
    <w:p w14:paraId="43C52619" w14:textId="77777777" w:rsidR="00431286" w:rsidRPr="00EB296A" w:rsidRDefault="00431286" w:rsidP="00C402B8">
      <w:pPr>
        <w:spacing w:line="360" w:lineRule="auto"/>
        <w:ind w:left="720" w:right="879" w:firstLineChars="100" w:firstLine="240"/>
        <w:jc w:val="both"/>
        <w:rPr>
          <w:sz w:val="24"/>
          <w:szCs w:val="24"/>
        </w:rPr>
      </w:pPr>
    </w:p>
    <w:p w14:paraId="4CE7DCF5" w14:textId="6B513578" w:rsidR="00812D95" w:rsidRPr="00EB296A" w:rsidRDefault="00273266" w:rsidP="00C402B8">
      <w:pPr>
        <w:spacing w:line="360" w:lineRule="auto"/>
        <w:ind w:left="720" w:right="879" w:firstLineChars="100" w:firstLine="240"/>
        <w:jc w:val="both"/>
        <w:rPr>
          <w:rFonts w:eastAsia="宋体"/>
          <w:sz w:val="24"/>
          <w:szCs w:val="24"/>
        </w:rPr>
      </w:pPr>
      <w:r w:rsidRPr="00EB296A">
        <w:rPr>
          <w:sz w:val="24"/>
          <w:szCs w:val="24"/>
        </w:rPr>
        <w:t xml:space="preserve">One noteworthy development is the widespread adoption of closed-form representations of scatterer distributions in the existing literatures. The accurate modelling of scatterer distribution is critical for understanding the complex multipath propagation environment within tunnels in </w:t>
      </w:r>
      <w:r w:rsidR="00812D95" w:rsidRPr="00EB296A">
        <w:rPr>
          <w:sz w:val="24"/>
          <w:szCs w:val="24"/>
        </w:rPr>
        <w:t>V2V</w:t>
      </w:r>
      <w:r w:rsidRPr="00EB296A">
        <w:rPr>
          <w:sz w:val="24"/>
          <w:szCs w:val="24"/>
        </w:rPr>
        <w:t xml:space="preserve"> communication scenarios. </w:t>
      </w:r>
      <w:r w:rsidR="00812D95" w:rsidRPr="00EB296A">
        <w:rPr>
          <w:sz w:val="24"/>
          <w:szCs w:val="24"/>
        </w:rPr>
        <w:t>In this part t</w:t>
      </w:r>
      <w:r w:rsidRPr="00EB296A">
        <w:rPr>
          <w:sz w:val="24"/>
          <w:szCs w:val="24"/>
        </w:rPr>
        <w:t>he methods used to define and simulate scatterer distributions</w:t>
      </w:r>
      <w:r w:rsidR="00812D95" w:rsidRPr="00EB296A">
        <w:rPr>
          <w:sz w:val="24"/>
          <w:szCs w:val="24"/>
        </w:rPr>
        <w:t xml:space="preserve"> are explored</w:t>
      </w:r>
      <w:r w:rsidRPr="00EB296A">
        <w:rPr>
          <w:sz w:val="24"/>
          <w:szCs w:val="24"/>
        </w:rPr>
        <w:t>, particularly focusing on the angular parameters that influence signal propagation. These parameters are modelled using a combination of von Mises</w:t>
      </w:r>
      <w:r w:rsidR="009C62B7" w:rsidRPr="00EB296A">
        <w:rPr>
          <w:sz w:val="24"/>
          <w:szCs w:val="24"/>
        </w:rPr>
        <w:t xml:space="preserve">, </w:t>
      </w:r>
      <w:r w:rsidRPr="00EB296A">
        <w:rPr>
          <w:sz w:val="24"/>
          <w:szCs w:val="24"/>
        </w:rPr>
        <w:t>cosine distributions</w:t>
      </w:r>
      <w:r w:rsidR="009C62B7" w:rsidRPr="00EB296A">
        <w:rPr>
          <w:sz w:val="24"/>
          <w:szCs w:val="24"/>
        </w:rPr>
        <w:t xml:space="preserve"> and exponential distributions</w:t>
      </w:r>
      <w:r w:rsidRPr="00EB296A">
        <w:rPr>
          <w:sz w:val="24"/>
          <w:szCs w:val="24"/>
        </w:rPr>
        <w:t>, which are chosen for their suitability in capturing the angular spread of scatterers in a tunnel environment.</w:t>
      </w:r>
      <w:r w:rsidR="00772F7E" w:rsidRPr="00EB296A">
        <w:rPr>
          <w:sz w:val="24"/>
          <w:szCs w:val="24"/>
        </w:rPr>
        <w:t xml:space="preserve"> Since formulas of GBSM and scattering cluster </w:t>
      </w:r>
      <w:r w:rsidR="005528F4" w:rsidRPr="00EB296A">
        <w:rPr>
          <w:sz w:val="24"/>
          <w:szCs w:val="24"/>
        </w:rPr>
        <w:t xml:space="preserve">considering the azimuth angle and elevation angle of scatterers closed to Tx and Rx </w:t>
      </w:r>
      <w:r w:rsidR="00772F7E" w:rsidRPr="00EB296A">
        <w:rPr>
          <w:sz w:val="24"/>
          <w:szCs w:val="24"/>
        </w:rPr>
        <w:t xml:space="preserve">are similar to each other, only GBSM are focused on to demonstrate. To obtain formulas of scattering cluster part, </w:t>
      </w:r>
      <w:r w:rsidR="009C62B7" w:rsidRPr="00EB296A">
        <w:rPr>
          <w:sz w:val="24"/>
          <w:szCs w:val="24"/>
        </w:rPr>
        <w:t xml:space="preserve">simply </w:t>
      </w:r>
      <w:r w:rsidR="00772F7E" w:rsidRPr="00EB296A">
        <w:rPr>
          <w:sz w:val="24"/>
          <w:szCs w:val="24"/>
        </w:rPr>
        <w:t xml:space="preserve">replace </w:t>
      </w:r>
      <w:r w:rsidR="00AD47C6" w:rsidRPr="00EB296A">
        <w:rPr>
          <w:sz w:val="24"/>
          <w:szCs w:val="24"/>
        </w:rPr>
        <w:t xml:space="preserve">symbols </w:t>
      </w:r>
      <w:r w:rsidR="00AD47C6" w:rsidRPr="00EB296A">
        <w:rPr>
          <w:rFonts w:eastAsia="宋体"/>
          <w:position w:val="-10"/>
          <w:sz w:val="24"/>
          <w:szCs w:val="24"/>
        </w:rPr>
        <w:object w:dxaOrig="338" w:dyaOrig="338" w14:anchorId="02B97C9F">
          <v:shape id="_x0000_i1143" type="#_x0000_t75" style="width:17pt;height:17pt" o:ole="">
            <v:imagedata r:id="rId36" o:title=""/>
          </v:shape>
          <o:OLEObject Type="Embed" ProgID="Equation.DSMT4" ShapeID="_x0000_i1143" DrawAspect="Content" ObjectID="_1785941185" r:id="rId239"/>
        </w:object>
      </w:r>
      <w:r w:rsidR="00AD47C6" w:rsidRPr="00EB296A">
        <w:rPr>
          <w:rFonts w:eastAsia="宋体"/>
          <w:sz w:val="24"/>
          <w:szCs w:val="24"/>
        </w:rPr>
        <w:t>,</w:t>
      </w:r>
      <w:r w:rsidR="00AD47C6" w:rsidRPr="00EB296A">
        <w:rPr>
          <w:rFonts w:eastAsia="宋体"/>
          <w:position w:val="-10"/>
          <w:sz w:val="24"/>
          <w:szCs w:val="24"/>
        </w:rPr>
        <w:object w:dxaOrig="338" w:dyaOrig="338" w14:anchorId="20EE8B72">
          <v:shape id="_x0000_i1144" type="#_x0000_t75" style="width:17pt;height:17pt" o:ole="">
            <v:imagedata r:id="rId38" o:title=""/>
          </v:shape>
          <o:OLEObject Type="Embed" ProgID="Equation.DSMT4" ShapeID="_x0000_i1144" DrawAspect="Content" ObjectID="_1785941186" r:id="rId240"/>
        </w:object>
      </w:r>
      <w:r w:rsidR="00AD47C6" w:rsidRPr="00EB296A">
        <w:rPr>
          <w:rFonts w:eastAsia="宋体"/>
          <w:sz w:val="24"/>
          <w:szCs w:val="24"/>
        </w:rPr>
        <w:t>with</w:t>
      </w:r>
      <w:r w:rsidR="00AD47C6" w:rsidRPr="00EB296A">
        <w:rPr>
          <w:sz w:val="24"/>
          <w:szCs w:val="24"/>
        </w:rPr>
        <w:t xml:space="preserve"> </w:t>
      </w:r>
      <w:r w:rsidR="00AD47C6" w:rsidRPr="00EB296A">
        <w:rPr>
          <w:rFonts w:eastAsia="宋体"/>
          <w:position w:val="-10"/>
          <w:sz w:val="24"/>
          <w:szCs w:val="24"/>
        </w:rPr>
        <w:object w:dxaOrig="360" w:dyaOrig="320" w14:anchorId="10ACAA05">
          <v:shape id="_x0000_i1145" type="#_x0000_t75" style="width:18pt;height:15.5pt" o:ole="">
            <v:imagedata r:id="rId57" o:title=""/>
          </v:shape>
          <o:OLEObject Type="Embed" ProgID="Equation.DSMT4" ShapeID="_x0000_i1145" DrawAspect="Content" ObjectID="_1785941187" r:id="rId241"/>
        </w:object>
      </w:r>
      <w:r w:rsidR="00AD47C6" w:rsidRPr="00EB296A">
        <w:rPr>
          <w:rFonts w:eastAsia="宋体"/>
          <w:sz w:val="24"/>
          <w:szCs w:val="24"/>
        </w:rPr>
        <w:t xml:space="preserve">and </w:t>
      </w:r>
      <w:r w:rsidR="00AD47C6" w:rsidRPr="00EB296A">
        <w:rPr>
          <w:rFonts w:eastAsia="宋体"/>
          <w:position w:val="-10"/>
          <w:sz w:val="24"/>
          <w:szCs w:val="24"/>
        </w:rPr>
        <w:object w:dxaOrig="360" w:dyaOrig="320" w14:anchorId="4B03379D">
          <v:shape id="_x0000_i1146" type="#_x0000_t75" style="width:18pt;height:15.5pt" o:ole="">
            <v:imagedata r:id="rId59" o:title=""/>
          </v:shape>
          <o:OLEObject Type="Embed" ProgID="Equation.DSMT4" ShapeID="_x0000_i1146" DrawAspect="Content" ObjectID="_1785941188" r:id="rId242"/>
        </w:object>
      </w:r>
      <w:r w:rsidR="005528F4" w:rsidRPr="00EB296A">
        <w:rPr>
          <w:rFonts w:eastAsia="宋体"/>
          <w:sz w:val="24"/>
          <w:szCs w:val="24"/>
        </w:rPr>
        <w:t>. The difference between the GBSM and scattering cluster is the distribution of the scatterers</w:t>
      </w:r>
      <w:r w:rsidR="009C62B7" w:rsidRPr="00EB296A">
        <w:rPr>
          <w:rFonts w:eastAsia="宋体"/>
          <w:sz w:val="24"/>
          <w:szCs w:val="24"/>
        </w:rPr>
        <w:t xml:space="preserve"> on the tunnel wall</w:t>
      </w:r>
      <w:r w:rsidR="005528F4" w:rsidRPr="00EB296A">
        <w:rPr>
          <w:rFonts w:eastAsia="宋体"/>
          <w:sz w:val="24"/>
          <w:szCs w:val="24"/>
        </w:rPr>
        <w:t>. In GBSM</w:t>
      </w:r>
      <w:r w:rsidR="009C62B7" w:rsidRPr="00EB296A">
        <w:rPr>
          <w:rFonts w:eastAsia="宋体"/>
          <w:sz w:val="24"/>
          <w:szCs w:val="24"/>
        </w:rPr>
        <w:t>, the distribution is assumed to follow cosine distribution while in scattering cluster methods it is assumed to follow exponential distribution</w:t>
      </w:r>
      <w:r w:rsidR="00A7258E" w:rsidRPr="00EB296A">
        <w:rPr>
          <w:rFonts w:eastAsia="宋体"/>
          <w:sz w:val="24"/>
          <w:szCs w:val="24"/>
        </w:rPr>
        <w:t xml:space="preserve"> to simplify the calculation</w:t>
      </w:r>
      <w:r w:rsidR="009C62B7" w:rsidRPr="00EB296A">
        <w:rPr>
          <w:rFonts w:eastAsia="宋体"/>
          <w:sz w:val="24"/>
          <w:szCs w:val="24"/>
        </w:rPr>
        <w:t xml:space="preserve"> </w:t>
      </w:r>
      <w:r w:rsidR="00A7258E" w:rsidRPr="00EB296A">
        <w:rPr>
          <w:rFonts w:eastAsia="宋体"/>
          <w:sz w:val="24"/>
          <w:szCs w:val="24"/>
        </w:rPr>
        <w:t>based on references from many literature sources.</w:t>
      </w:r>
    </w:p>
    <w:p w14:paraId="1B0D6319" w14:textId="77777777" w:rsidR="00A7258E" w:rsidRPr="00EB296A" w:rsidRDefault="00A7258E" w:rsidP="00C402B8">
      <w:pPr>
        <w:spacing w:line="360" w:lineRule="auto"/>
        <w:ind w:left="720" w:right="879" w:firstLineChars="100" w:firstLine="241"/>
        <w:jc w:val="both"/>
        <w:rPr>
          <w:b/>
          <w:bCs/>
          <w:sz w:val="24"/>
          <w:szCs w:val="24"/>
        </w:rPr>
      </w:pPr>
    </w:p>
    <w:p w14:paraId="7BC3F324" w14:textId="5A5368C9" w:rsidR="00273266" w:rsidRPr="00EB296A" w:rsidRDefault="00273266" w:rsidP="00C402B8">
      <w:pPr>
        <w:spacing w:line="360" w:lineRule="auto"/>
        <w:ind w:left="720" w:right="879" w:firstLineChars="100" w:firstLine="240"/>
        <w:jc w:val="both"/>
        <w:rPr>
          <w:sz w:val="24"/>
          <w:szCs w:val="24"/>
        </w:rPr>
      </w:pPr>
      <w:r w:rsidRPr="00EB296A">
        <w:rPr>
          <w:sz w:val="24"/>
          <w:szCs w:val="24"/>
        </w:rPr>
        <w:t>The von Mises distribution is an effective tool for modelling angular parameters, particularly the azimuth angles of departure (</w:t>
      </w:r>
      <w:proofErr w:type="spellStart"/>
      <w:r w:rsidRPr="00EB296A">
        <w:rPr>
          <w:sz w:val="24"/>
          <w:szCs w:val="24"/>
        </w:rPr>
        <w:t>AAoD</w:t>
      </w:r>
      <w:proofErr w:type="spellEnd"/>
      <w:r w:rsidRPr="00EB296A">
        <w:rPr>
          <w:sz w:val="24"/>
          <w:szCs w:val="24"/>
        </w:rPr>
        <w:t>) and arrival (</w:t>
      </w:r>
      <w:proofErr w:type="spellStart"/>
      <w:r w:rsidRPr="00EB296A">
        <w:rPr>
          <w:sz w:val="24"/>
          <w:szCs w:val="24"/>
        </w:rPr>
        <w:t>AAoA</w:t>
      </w:r>
      <w:proofErr w:type="spellEnd"/>
      <w:r w:rsidRPr="00EB296A">
        <w:rPr>
          <w:sz w:val="24"/>
          <w:szCs w:val="24"/>
        </w:rPr>
        <w:t>). This distribution is often referred to as the circular normal distribution due to its similarity to the normal distribution in terms of its bell-shaped curve but on a circular domain. The probability density function (PDF) of the von Mises distribution is expressed as:</w:t>
      </w:r>
    </w:p>
    <w:p w14:paraId="471BEC45" w14:textId="47578454" w:rsidR="002B1419" w:rsidRPr="00EB296A" w:rsidRDefault="002B1419" w:rsidP="00D83127">
      <w:pPr>
        <w:pStyle w:val="MTDisplayEquation"/>
        <w:jc w:val="both"/>
      </w:pPr>
      <w:r w:rsidRPr="00EB296A">
        <w:tab/>
      </w:r>
      <w:bookmarkStart w:id="73" w:name="MTBlankEqn"/>
      <w:r w:rsidR="00273E90" w:rsidRPr="00EB296A">
        <w:rPr>
          <w:position w:val="-30"/>
        </w:rPr>
        <w:object w:dxaOrig="1620" w:dyaOrig="720" w14:anchorId="68007AB7">
          <v:shape id="_x0000_i1147" type="#_x0000_t75" style="width:81pt;height:36pt" o:ole="">
            <v:imagedata r:id="rId243" o:title=""/>
          </v:shape>
          <o:OLEObject Type="Embed" ProgID="Equation.DSMT4" ShapeID="_x0000_i1147" DrawAspect="Content" ObjectID="_1785941189" r:id="rId244"/>
        </w:object>
      </w:r>
      <w:bookmarkEnd w:id="73"/>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19</w:instrText>
        </w:r>
      </w:fldSimple>
      <w:r w:rsidRPr="00EB296A">
        <w:instrText>)</w:instrText>
      </w:r>
      <w:r w:rsidRPr="00EB296A">
        <w:fldChar w:fldCharType="end"/>
      </w:r>
    </w:p>
    <w:p w14:paraId="2DCE827C" w14:textId="29101385" w:rsidR="00273E90" w:rsidRPr="00EB296A" w:rsidRDefault="00273E90" w:rsidP="00C402B8">
      <w:pPr>
        <w:spacing w:line="360" w:lineRule="auto"/>
        <w:ind w:left="720" w:right="879"/>
        <w:jc w:val="both"/>
        <w:rPr>
          <w:rFonts w:eastAsiaTheme="minorEastAsia"/>
          <w:sz w:val="24"/>
          <w:szCs w:val="24"/>
          <w:lang w:eastAsia="zh-CN"/>
        </w:rPr>
      </w:pPr>
      <w:r w:rsidRPr="00EB296A">
        <w:rPr>
          <w:sz w:val="24"/>
          <w:szCs w:val="24"/>
        </w:rPr>
        <w:t xml:space="preserve">where </w:t>
      </w:r>
      <w:r w:rsidRPr="00EB296A">
        <w:rPr>
          <w:rFonts w:eastAsia="宋体"/>
          <w:spacing w:val="-1"/>
          <w:position w:val="-6"/>
          <w:sz w:val="24"/>
          <w:szCs w:val="24"/>
          <w:lang w:eastAsia="zh-CN"/>
        </w:rPr>
        <w:object w:dxaOrig="180" w:dyaOrig="240" w14:anchorId="2ED4E138">
          <v:shape id="_x0000_i1148" type="#_x0000_t75" style="width:9pt;height:12pt" o:ole="">
            <v:imagedata r:id="rId245" o:title=""/>
          </v:shape>
          <o:OLEObject Type="Embed" ProgID="Equation.DSMT4" ShapeID="_x0000_i1148" DrawAspect="Content" ObjectID="_1785941190" r:id="rId246"/>
        </w:object>
      </w:r>
      <w:r w:rsidRPr="00EB296A">
        <w:rPr>
          <w:rFonts w:eastAsia="宋体"/>
          <w:spacing w:val="-1"/>
          <w:sz w:val="24"/>
          <w:szCs w:val="24"/>
          <w:lang w:eastAsia="zh-CN"/>
        </w:rPr>
        <w:t xml:space="preserve"> </w:t>
      </w:r>
      <w:r w:rsidRPr="00EB296A">
        <w:rPr>
          <w:sz w:val="24"/>
          <w:szCs w:val="24"/>
        </w:rPr>
        <w:t xml:space="preserve">is the angle, </w:t>
      </w:r>
      <w:r w:rsidRPr="00EB296A">
        <w:rPr>
          <w:position w:val="-10"/>
          <w:sz w:val="24"/>
          <w:szCs w:val="24"/>
        </w:rPr>
        <w:object w:dxaOrig="220" w:dyaOrig="240" w14:anchorId="37D0E395">
          <v:shape id="_x0000_i1149" type="#_x0000_t75" style="width:11pt;height:12pt" o:ole="">
            <v:imagedata r:id="rId247" o:title=""/>
          </v:shape>
          <o:OLEObject Type="Embed" ProgID="Equation.DSMT4" ShapeID="_x0000_i1149" DrawAspect="Content" ObjectID="_1785941191" r:id="rId248"/>
        </w:object>
      </w:r>
      <w:r w:rsidRPr="00EB296A">
        <w:rPr>
          <w:sz w:val="24"/>
          <w:szCs w:val="24"/>
        </w:rPr>
        <w:t xml:space="preserve"> represents the mean direction, </w:t>
      </w:r>
      <w:r w:rsidRPr="00EB296A">
        <w:rPr>
          <w:position w:val="-4"/>
          <w:sz w:val="24"/>
          <w:szCs w:val="24"/>
        </w:rPr>
        <w:object w:dxaOrig="200" w:dyaOrig="180" w14:anchorId="63B7947B">
          <v:shape id="_x0000_i1150" type="#_x0000_t75" style="width:10pt;height:9pt" o:ole="">
            <v:imagedata r:id="rId249" o:title=""/>
          </v:shape>
          <o:OLEObject Type="Embed" ProgID="Equation.DSMT4" ShapeID="_x0000_i1150" DrawAspect="Content" ObjectID="_1785941192" r:id="rId250"/>
        </w:object>
      </w:r>
      <w:r w:rsidRPr="00EB296A">
        <w:rPr>
          <w:sz w:val="24"/>
          <w:szCs w:val="24"/>
        </w:rPr>
        <w:t xml:space="preserve"> is the concentration parameter, and </w:t>
      </w:r>
      <w:r w:rsidRPr="00EB296A">
        <w:rPr>
          <w:position w:val="-10"/>
          <w:sz w:val="24"/>
          <w:szCs w:val="24"/>
        </w:rPr>
        <w:object w:dxaOrig="499" w:dyaOrig="300" w14:anchorId="14C82C38">
          <v:shape id="_x0000_i1151" type="#_x0000_t75" style="width:25pt;height:15pt" o:ole="">
            <v:imagedata r:id="rId251" o:title=""/>
          </v:shape>
          <o:OLEObject Type="Embed" ProgID="Equation.DSMT4" ShapeID="_x0000_i1151" DrawAspect="Content" ObjectID="_1785941193" r:id="rId252"/>
        </w:object>
      </w:r>
      <w:r w:rsidRPr="00EB296A">
        <w:rPr>
          <w:sz w:val="24"/>
          <w:szCs w:val="24"/>
        </w:rPr>
        <w:t xml:space="preserve"> is the zeroth-order modified Bessel function of the first kind.</w:t>
      </w:r>
      <w:r w:rsidRPr="00EB296A">
        <w:rPr>
          <w:b/>
          <w:bCs/>
          <w:sz w:val="24"/>
          <w:szCs w:val="24"/>
        </w:rPr>
        <w:t xml:space="preserve"> </w:t>
      </w:r>
      <w:r w:rsidRPr="00EB296A">
        <w:rPr>
          <w:sz w:val="24"/>
          <w:szCs w:val="24"/>
        </w:rPr>
        <w:t xml:space="preserve">The mean direction </w:t>
      </w:r>
      <w:r w:rsidRPr="00EB296A">
        <w:rPr>
          <w:position w:val="-10"/>
          <w:sz w:val="24"/>
          <w:szCs w:val="24"/>
        </w:rPr>
        <w:object w:dxaOrig="220" w:dyaOrig="240" w14:anchorId="5E552BA5">
          <v:shape id="_x0000_i1152" type="#_x0000_t75" style="width:11pt;height:12pt" o:ole="">
            <v:imagedata r:id="rId247" o:title=""/>
          </v:shape>
          <o:OLEObject Type="Embed" ProgID="Equation.DSMT4" ShapeID="_x0000_i1152" DrawAspect="Content" ObjectID="_1785941194" r:id="rId253"/>
        </w:object>
      </w:r>
      <w:r w:rsidRPr="00EB296A">
        <w:rPr>
          <w:sz w:val="24"/>
          <w:szCs w:val="24"/>
        </w:rPr>
        <w:t xml:space="preserve">indicates the expected value of the angle, reflecting the central tendency of scatterers' orientations. The concentration parameter </w:t>
      </w:r>
      <w:r w:rsidRPr="00EB296A">
        <w:rPr>
          <w:position w:val="-4"/>
          <w:sz w:val="24"/>
          <w:szCs w:val="24"/>
        </w:rPr>
        <w:object w:dxaOrig="200" w:dyaOrig="180" w14:anchorId="047847D7">
          <v:shape id="_x0000_i1153" type="#_x0000_t75" style="width:10pt;height:9pt" o:ole="">
            <v:imagedata r:id="rId249" o:title=""/>
          </v:shape>
          <o:OLEObject Type="Embed" ProgID="Equation.DSMT4" ShapeID="_x0000_i1153" DrawAspect="Content" ObjectID="_1785941195" r:id="rId254"/>
        </w:object>
      </w:r>
      <w:r w:rsidRPr="00EB296A">
        <w:rPr>
          <w:sz w:val="24"/>
          <w:szCs w:val="24"/>
        </w:rPr>
        <w:t xml:space="preserve"> controls the spread of the angles around the mean direction. A higher </w:t>
      </w:r>
      <w:r w:rsidRPr="00EB296A">
        <w:rPr>
          <w:position w:val="-4"/>
          <w:sz w:val="24"/>
          <w:szCs w:val="24"/>
        </w:rPr>
        <w:object w:dxaOrig="200" w:dyaOrig="180" w14:anchorId="1568AFFE">
          <v:shape id="_x0000_i1154" type="#_x0000_t75" style="width:10pt;height:9pt" o:ole="">
            <v:imagedata r:id="rId249" o:title=""/>
          </v:shape>
          <o:OLEObject Type="Embed" ProgID="Equation.DSMT4" ShapeID="_x0000_i1154" DrawAspect="Content" ObjectID="_1785941196" r:id="rId255"/>
        </w:object>
      </w:r>
      <w:r w:rsidRPr="00EB296A">
        <w:rPr>
          <w:sz w:val="24"/>
          <w:szCs w:val="24"/>
        </w:rPr>
        <w:t xml:space="preserve">value indicates a sharper concentration around the mean, while a lower </w:t>
      </w:r>
      <w:r w:rsidRPr="00EB296A">
        <w:rPr>
          <w:position w:val="-4"/>
          <w:sz w:val="24"/>
          <w:szCs w:val="24"/>
        </w:rPr>
        <w:object w:dxaOrig="200" w:dyaOrig="180" w14:anchorId="6C344F2E">
          <v:shape id="_x0000_i1155" type="#_x0000_t75" style="width:10pt;height:9pt" o:ole="">
            <v:imagedata r:id="rId249" o:title=""/>
          </v:shape>
          <o:OLEObject Type="Embed" ProgID="Equation.DSMT4" ShapeID="_x0000_i1155" DrawAspect="Content" ObjectID="_1785941197" r:id="rId256"/>
        </w:object>
      </w:r>
      <w:r w:rsidRPr="00EB296A">
        <w:rPr>
          <w:sz w:val="24"/>
          <w:szCs w:val="24"/>
        </w:rPr>
        <w:t>results in a more uniform distribution. By substituting the relevant parameters from this study into the formula above and combining them with the constraints, we can obtain</w:t>
      </w:r>
    </w:p>
    <w:p w14:paraId="342064C0" w14:textId="3B97B2B7" w:rsidR="00B9656D" w:rsidRPr="00EB296A" w:rsidRDefault="00B9656D" w:rsidP="00D83127">
      <w:pPr>
        <w:pStyle w:val="MTDisplayEquation"/>
        <w:jc w:val="both"/>
      </w:pPr>
      <w:r w:rsidRPr="00EB296A">
        <w:tab/>
      </w:r>
      <w:r w:rsidR="00C44375" w:rsidRPr="00EB296A">
        <w:rPr>
          <w:position w:val="-32"/>
        </w:rPr>
        <w:object w:dxaOrig="3660" w:dyaOrig="820" w14:anchorId="017898CA">
          <v:shape id="_x0000_i1156" type="#_x0000_t75" style="width:183pt;height:41pt" o:ole="">
            <v:imagedata r:id="rId257" o:title=""/>
          </v:shape>
          <o:OLEObject Type="Embed" ProgID="Equation.DSMT4" ShapeID="_x0000_i1156" DrawAspect="Content" ObjectID="_1785941198" r:id="rId258"/>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20</w:instrText>
        </w:r>
      </w:fldSimple>
      <w:r w:rsidRPr="00EB296A">
        <w:instrText>)</w:instrText>
      </w:r>
      <w:r w:rsidRPr="00EB296A">
        <w:fldChar w:fldCharType="end"/>
      </w:r>
    </w:p>
    <w:p w14:paraId="249FFCD6" w14:textId="555121C9" w:rsidR="00273266" w:rsidRPr="00EB296A" w:rsidRDefault="008C1C08" w:rsidP="00C402B8">
      <w:pPr>
        <w:spacing w:line="360" w:lineRule="auto"/>
        <w:ind w:left="720" w:right="879"/>
        <w:jc w:val="both"/>
        <w:rPr>
          <w:sz w:val="24"/>
          <w:szCs w:val="24"/>
        </w:rPr>
      </w:pPr>
      <w:r w:rsidRPr="00EB296A">
        <w:rPr>
          <w:sz w:val="24"/>
          <w:szCs w:val="24"/>
        </w:rPr>
        <w:t>w</w:t>
      </w:r>
      <w:r w:rsidR="00273E90" w:rsidRPr="00EB296A">
        <w:rPr>
          <w:sz w:val="24"/>
          <w:szCs w:val="24"/>
        </w:rPr>
        <w:t xml:space="preserve">here </w:t>
      </w:r>
      <w:r w:rsidR="00273E90" w:rsidRPr="00EB296A">
        <w:rPr>
          <w:position w:val="-12"/>
          <w:sz w:val="24"/>
          <w:szCs w:val="24"/>
        </w:rPr>
        <w:object w:dxaOrig="698" w:dyaOrig="338" w14:anchorId="22576A12">
          <v:shape id="_x0000_i1157" type="#_x0000_t75" style="width:35pt;height:17pt" o:ole="">
            <v:imagedata r:id="rId259" o:title=""/>
          </v:shape>
          <o:OLEObject Type="Embed" ProgID="Equation.DSMT4" ShapeID="_x0000_i1157" DrawAspect="Content" ObjectID="_1785941199" r:id="rId260"/>
        </w:object>
      </w:r>
      <w:r w:rsidR="00273E90" w:rsidRPr="00EB296A">
        <w:rPr>
          <w:sz w:val="24"/>
          <w:szCs w:val="24"/>
        </w:rPr>
        <w:t xml:space="preserve">. Observe </w:t>
      </w:r>
      <w:r w:rsidR="001463B7" w:rsidRPr="00EB296A">
        <w:rPr>
          <w:sz w:val="24"/>
          <w:szCs w:val="24"/>
        </w:rPr>
        <w:t>that</w:t>
      </w:r>
      <w:r w:rsidR="00273E90" w:rsidRPr="00EB296A">
        <w:rPr>
          <w:sz w:val="24"/>
          <w:szCs w:val="24"/>
        </w:rPr>
        <w:t xml:space="preserve"> the scatterers </w:t>
      </w:r>
      <w:r w:rsidR="00A7258E" w:rsidRPr="00EB296A">
        <w:rPr>
          <w:position w:val="-10"/>
          <w:sz w:val="24"/>
          <w:szCs w:val="24"/>
        </w:rPr>
        <w:object w:dxaOrig="338" w:dyaOrig="338" w14:anchorId="02B4F231">
          <v:shape id="_x0000_i1158" type="#_x0000_t75" style="width:17pt;height:17pt" o:ole="">
            <v:imagedata r:id="rId261" o:title=""/>
          </v:shape>
          <o:OLEObject Type="Embed" ProgID="Equation.DSMT4" ShapeID="_x0000_i1158" DrawAspect="Content" ObjectID="_1785941200" r:id="rId262"/>
        </w:object>
      </w:r>
      <w:r w:rsidR="00A7258E" w:rsidRPr="00EB296A">
        <w:rPr>
          <w:sz w:val="24"/>
          <w:szCs w:val="24"/>
        </w:rPr>
        <w:t>,</w:t>
      </w:r>
      <w:r w:rsidR="00A7258E" w:rsidRPr="00EB296A">
        <w:rPr>
          <w:position w:val="-10"/>
          <w:sz w:val="24"/>
          <w:szCs w:val="24"/>
        </w:rPr>
        <w:object w:dxaOrig="338" w:dyaOrig="338" w14:anchorId="72BBE8FC">
          <v:shape id="_x0000_i1159" type="#_x0000_t75" style="width:17pt;height:17pt" o:ole="">
            <v:imagedata r:id="rId263" o:title=""/>
          </v:shape>
          <o:OLEObject Type="Embed" ProgID="Equation.DSMT4" ShapeID="_x0000_i1159" DrawAspect="Content" ObjectID="_1785941201" r:id="rId264"/>
        </w:object>
      </w:r>
      <w:r w:rsidR="00273E90" w:rsidRPr="00EB296A">
        <w:rPr>
          <w:sz w:val="24"/>
          <w:szCs w:val="24"/>
        </w:rPr>
        <w:t>are arranged differently on each cylinder.</w:t>
      </w:r>
      <w:r w:rsidR="00A7258E" w:rsidRPr="00EB296A">
        <w:rPr>
          <w:position w:val="-10"/>
          <w:sz w:val="24"/>
          <w:szCs w:val="24"/>
        </w:rPr>
        <w:object w:dxaOrig="263" w:dyaOrig="300" w14:anchorId="08E53F09">
          <v:shape id="_x0000_i1160" type="#_x0000_t75" style="width:13pt;height:15pt" o:ole="">
            <v:imagedata r:id="rId265" o:title=""/>
          </v:shape>
          <o:OLEObject Type="Embed" ProgID="Equation.DSMT4" ShapeID="_x0000_i1160" DrawAspect="Content" ObjectID="_1785941202" r:id="rId266"/>
        </w:object>
      </w:r>
      <w:r w:rsidR="00A7258E" w:rsidRPr="00EB296A">
        <w:rPr>
          <w:sz w:val="24"/>
          <w:szCs w:val="24"/>
        </w:rPr>
        <w:t>,</w:t>
      </w:r>
      <w:r w:rsidR="00A7258E" w:rsidRPr="00EB296A">
        <w:rPr>
          <w:position w:val="-10"/>
          <w:sz w:val="24"/>
          <w:szCs w:val="24"/>
        </w:rPr>
        <w:object w:dxaOrig="270" w:dyaOrig="300" w14:anchorId="5DAFF1D7">
          <v:shape id="_x0000_i1161" type="#_x0000_t75" style="width:13pt;height:15pt" o:ole="">
            <v:imagedata r:id="rId267" o:title=""/>
          </v:shape>
          <o:OLEObject Type="Embed" ProgID="Equation.DSMT4" ShapeID="_x0000_i1161" DrawAspect="Content" ObjectID="_1785941203" r:id="rId268"/>
        </w:object>
      </w:r>
      <w:r w:rsidR="00273E90" w:rsidRPr="00EB296A">
        <w:rPr>
          <w:sz w:val="24"/>
          <w:szCs w:val="24"/>
        </w:rPr>
        <w:t xml:space="preserve"> are utilised in this context to simplify </w:t>
      </w:r>
      <w:r w:rsidR="00A7258E" w:rsidRPr="00EB296A">
        <w:rPr>
          <w:position w:val="-10"/>
          <w:sz w:val="24"/>
          <w:szCs w:val="24"/>
        </w:rPr>
        <w:object w:dxaOrig="480" w:dyaOrig="383" w14:anchorId="7E183277">
          <v:shape id="_x0000_i1162" type="#_x0000_t75" style="width:23.5pt;height:19pt" o:ole="">
            <v:imagedata r:id="rId269" o:title=""/>
          </v:shape>
          <o:OLEObject Type="Embed" ProgID="Equation.DSMT4" ShapeID="_x0000_i1162" DrawAspect="Content" ObjectID="_1785941204" r:id="rId270"/>
        </w:object>
      </w:r>
      <w:r w:rsidR="00A7258E" w:rsidRPr="00EB296A">
        <w:rPr>
          <w:sz w:val="24"/>
          <w:szCs w:val="24"/>
        </w:rPr>
        <w:t>,</w:t>
      </w:r>
      <w:r w:rsidR="00A7258E" w:rsidRPr="00EB296A">
        <w:rPr>
          <w:position w:val="-10"/>
          <w:sz w:val="24"/>
          <w:szCs w:val="24"/>
        </w:rPr>
        <w:object w:dxaOrig="480" w:dyaOrig="383" w14:anchorId="01550B6D">
          <v:shape id="_x0000_i1163" type="#_x0000_t75" style="width:23.5pt;height:19pt" o:ole="">
            <v:imagedata r:id="rId271" o:title=""/>
          </v:shape>
          <o:OLEObject Type="Embed" ProgID="Equation.DSMT4" ShapeID="_x0000_i1163" DrawAspect="Content" ObjectID="_1785941205" r:id="rId272"/>
        </w:object>
      </w:r>
      <w:r w:rsidR="00273E90" w:rsidRPr="00EB296A">
        <w:rPr>
          <w:sz w:val="24"/>
          <w:szCs w:val="24"/>
        </w:rPr>
        <w:t xml:space="preserve">in order to make them suitable for writing as sums in mathematical formulas; as a result, they are referred to separately as the </w:t>
      </w:r>
      <w:proofErr w:type="spellStart"/>
      <w:r w:rsidR="00273E90" w:rsidRPr="00EB296A">
        <w:rPr>
          <w:sz w:val="24"/>
          <w:szCs w:val="24"/>
        </w:rPr>
        <w:t>AAoD</w:t>
      </w:r>
      <w:proofErr w:type="spellEnd"/>
      <w:r w:rsidR="00273E90" w:rsidRPr="00EB296A">
        <w:rPr>
          <w:sz w:val="24"/>
          <w:szCs w:val="24"/>
        </w:rPr>
        <w:t xml:space="preserve"> at and the </w:t>
      </w:r>
      <w:proofErr w:type="spellStart"/>
      <w:r w:rsidR="00273E90" w:rsidRPr="00EB296A">
        <w:rPr>
          <w:sz w:val="24"/>
          <w:szCs w:val="24"/>
        </w:rPr>
        <w:t>AAoA</w:t>
      </w:r>
      <w:proofErr w:type="spellEnd"/>
      <w:r w:rsidR="00273E90" w:rsidRPr="00EB296A">
        <w:rPr>
          <w:sz w:val="24"/>
          <w:szCs w:val="24"/>
        </w:rPr>
        <w:t xml:space="preserve"> from. The purpose of the real-valued concentration parameter </w:t>
      </w:r>
      <w:r w:rsidR="00A7258E" w:rsidRPr="00EB296A">
        <w:rPr>
          <w:position w:val="-10"/>
          <w:sz w:val="24"/>
          <w:szCs w:val="24"/>
        </w:rPr>
        <w:object w:dxaOrig="218" w:dyaOrig="300" w14:anchorId="49828CBB">
          <v:shape id="_x0000_i1164" type="#_x0000_t75" style="width:11pt;height:15pt" o:ole="">
            <v:imagedata r:id="rId273" o:title=""/>
          </v:shape>
          <o:OLEObject Type="Embed" ProgID="Equation.DSMT4" ShapeID="_x0000_i1164" DrawAspect="Content" ObjectID="_1785941206" r:id="rId274"/>
        </w:object>
      </w:r>
      <w:r w:rsidR="00A7258E" w:rsidRPr="00EB296A">
        <w:rPr>
          <w:sz w:val="24"/>
          <w:szCs w:val="24"/>
        </w:rPr>
        <w:t>and</w:t>
      </w:r>
      <w:r w:rsidR="00A7258E" w:rsidRPr="00EB296A">
        <w:rPr>
          <w:position w:val="-10"/>
          <w:sz w:val="24"/>
          <w:szCs w:val="24"/>
        </w:rPr>
        <w:object w:dxaOrig="263" w:dyaOrig="300" w14:anchorId="305DB4F5">
          <v:shape id="_x0000_i1165" type="#_x0000_t75" style="width:13pt;height:15pt" o:ole="">
            <v:imagedata r:id="rId275" o:title=""/>
          </v:shape>
          <o:OLEObject Type="Embed" ProgID="Equation.DSMT4" ShapeID="_x0000_i1165" DrawAspect="Content" ObjectID="_1785941207" r:id="rId276"/>
        </w:object>
      </w:r>
      <w:r w:rsidR="00273E90" w:rsidRPr="00EB296A">
        <w:rPr>
          <w:sz w:val="24"/>
          <w:szCs w:val="24"/>
        </w:rPr>
        <w:t xml:space="preserve">is to regulate the angle and order distribution. </w:t>
      </w:r>
      <w:r w:rsidR="00273266" w:rsidRPr="00EB296A">
        <w:rPr>
          <w:sz w:val="24"/>
          <w:szCs w:val="24"/>
        </w:rPr>
        <w:t xml:space="preserve">The von Mises distribution is particularly advantageous in modelling the </w:t>
      </w:r>
      <w:proofErr w:type="spellStart"/>
      <w:r w:rsidR="00273266" w:rsidRPr="00EB296A">
        <w:rPr>
          <w:sz w:val="24"/>
          <w:szCs w:val="24"/>
        </w:rPr>
        <w:t>AAoD</w:t>
      </w:r>
      <w:proofErr w:type="spellEnd"/>
      <w:r w:rsidR="00273266" w:rsidRPr="00EB296A">
        <w:rPr>
          <w:sz w:val="24"/>
          <w:szCs w:val="24"/>
        </w:rPr>
        <w:t xml:space="preserve"> and </w:t>
      </w:r>
      <w:proofErr w:type="spellStart"/>
      <w:r w:rsidR="00273266" w:rsidRPr="00EB296A">
        <w:rPr>
          <w:sz w:val="24"/>
          <w:szCs w:val="24"/>
        </w:rPr>
        <w:t>AAoA</w:t>
      </w:r>
      <w:proofErr w:type="spellEnd"/>
      <w:r w:rsidR="00273266" w:rsidRPr="00EB296A">
        <w:rPr>
          <w:sz w:val="24"/>
          <w:szCs w:val="24"/>
        </w:rPr>
        <w:t xml:space="preserve"> in tunnel environments because it provides flexibility in representing both highly concentrated and more dispersed scatterer orientations. This adaptability is crucial in tunnels where the geometry can cause certain scatterers to have highly directional reflections, while others may contribute to a broader spread of angles.</w:t>
      </w:r>
    </w:p>
    <w:p w14:paraId="3A4E5155" w14:textId="77777777" w:rsidR="00D776D0" w:rsidRPr="00EB296A" w:rsidRDefault="00D776D0" w:rsidP="00C402B8">
      <w:pPr>
        <w:spacing w:line="360" w:lineRule="auto"/>
        <w:ind w:left="720" w:right="879" w:firstLineChars="100" w:firstLine="240"/>
        <w:jc w:val="both"/>
        <w:rPr>
          <w:sz w:val="24"/>
          <w:szCs w:val="24"/>
        </w:rPr>
      </w:pPr>
    </w:p>
    <w:p w14:paraId="078C65FA" w14:textId="083211AA" w:rsidR="00273266" w:rsidRPr="00EB296A" w:rsidRDefault="00273266" w:rsidP="00C402B8">
      <w:pPr>
        <w:spacing w:line="360" w:lineRule="auto"/>
        <w:ind w:left="720" w:right="879" w:firstLineChars="100" w:firstLine="240"/>
        <w:jc w:val="both"/>
        <w:rPr>
          <w:sz w:val="24"/>
          <w:szCs w:val="24"/>
        </w:rPr>
      </w:pPr>
      <w:r w:rsidRPr="00EB296A">
        <w:rPr>
          <w:sz w:val="24"/>
          <w:szCs w:val="24"/>
        </w:rPr>
        <w:t>For modelling the elevation angles of departure (</w:t>
      </w:r>
      <w:proofErr w:type="spellStart"/>
      <w:r w:rsidRPr="00EB296A">
        <w:rPr>
          <w:sz w:val="24"/>
          <w:szCs w:val="24"/>
        </w:rPr>
        <w:t>EAoD</w:t>
      </w:r>
      <w:proofErr w:type="spellEnd"/>
      <w:r w:rsidRPr="00EB296A">
        <w:rPr>
          <w:sz w:val="24"/>
          <w:szCs w:val="24"/>
        </w:rPr>
        <w:t>) and arrival (</w:t>
      </w:r>
      <w:proofErr w:type="spellStart"/>
      <w:r w:rsidRPr="00EB296A">
        <w:rPr>
          <w:sz w:val="24"/>
          <w:szCs w:val="24"/>
        </w:rPr>
        <w:t>EAoA</w:t>
      </w:r>
      <w:proofErr w:type="spellEnd"/>
      <w:r w:rsidRPr="00EB296A">
        <w:rPr>
          <w:sz w:val="24"/>
          <w:szCs w:val="24"/>
        </w:rPr>
        <w:t>)</w:t>
      </w:r>
      <w:r w:rsidR="00D776D0" w:rsidRPr="00EB296A">
        <w:rPr>
          <w:sz w:val="24"/>
          <w:szCs w:val="24"/>
        </w:rPr>
        <w:t xml:space="preserve"> for the scatterers distributed on the tunnel wall</w:t>
      </w:r>
      <w:r w:rsidRPr="00EB296A">
        <w:rPr>
          <w:sz w:val="24"/>
          <w:szCs w:val="24"/>
        </w:rPr>
        <w:t>, the cosine distribution is utili</w:t>
      </w:r>
      <w:r w:rsidR="00D776D0" w:rsidRPr="00EB296A">
        <w:rPr>
          <w:sz w:val="24"/>
          <w:szCs w:val="24"/>
        </w:rPr>
        <w:t>s</w:t>
      </w:r>
      <w:r w:rsidRPr="00EB296A">
        <w:rPr>
          <w:sz w:val="24"/>
          <w:szCs w:val="24"/>
        </w:rPr>
        <w:t>ed due to its simplicity and effectiveness in representing angular spreads that are typically symmetric around a central direction. The PDF of the cosine distribution is given by:</w:t>
      </w:r>
    </w:p>
    <w:p w14:paraId="75E53307" w14:textId="0B82145E" w:rsidR="00D776D0" w:rsidRPr="00EB296A" w:rsidRDefault="00D776D0" w:rsidP="00D83127">
      <w:pPr>
        <w:pStyle w:val="MTDisplayEquation"/>
        <w:jc w:val="both"/>
      </w:pPr>
      <w:r w:rsidRPr="00EB296A">
        <w:tab/>
      </w:r>
      <w:r w:rsidR="00E91809" w:rsidRPr="00EB296A">
        <w:rPr>
          <w:position w:val="-24"/>
        </w:rPr>
        <w:object w:dxaOrig="2460" w:dyaOrig="620" w14:anchorId="1EBA0A55">
          <v:shape id="_x0000_i1166" type="#_x0000_t75" style="width:123pt;height:31pt" o:ole="">
            <v:imagedata r:id="rId277" o:title=""/>
          </v:shape>
          <o:OLEObject Type="Embed" ProgID="Equation.DSMT4" ShapeID="_x0000_i1166" DrawAspect="Content" ObjectID="_1785941208" r:id="rId278"/>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21</w:instrText>
        </w:r>
      </w:fldSimple>
      <w:r w:rsidRPr="00EB296A">
        <w:instrText>)</w:instrText>
      </w:r>
      <w:r w:rsidRPr="00EB296A">
        <w:fldChar w:fldCharType="end"/>
      </w:r>
    </w:p>
    <w:p w14:paraId="1D8B9F7A" w14:textId="5E5918DA" w:rsidR="00E27ADE" w:rsidRPr="00EB296A" w:rsidRDefault="00273266" w:rsidP="00C402B8">
      <w:pPr>
        <w:spacing w:line="360" w:lineRule="auto"/>
        <w:ind w:left="720" w:right="879"/>
        <w:jc w:val="both"/>
        <w:rPr>
          <w:sz w:val="24"/>
          <w:szCs w:val="24"/>
        </w:rPr>
      </w:pPr>
      <w:r w:rsidRPr="00EB296A">
        <w:rPr>
          <w:sz w:val="24"/>
          <w:szCs w:val="24"/>
        </w:rPr>
        <w:t xml:space="preserve">where </w:t>
      </w:r>
      <w:r w:rsidR="00E91809" w:rsidRPr="00EB296A">
        <w:rPr>
          <w:position w:val="-10"/>
          <w:sz w:val="24"/>
          <w:szCs w:val="24"/>
        </w:rPr>
        <w:object w:dxaOrig="180" w:dyaOrig="279" w14:anchorId="04C81079">
          <v:shape id="_x0000_i1167" type="#_x0000_t75" style="width:9pt;height:14pt" o:ole="">
            <v:imagedata r:id="rId279" o:title=""/>
          </v:shape>
          <o:OLEObject Type="Embed" ProgID="Equation.DSMT4" ShapeID="_x0000_i1167" DrawAspect="Content" ObjectID="_1785941209" r:id="rId280"/>
        </w:object>
      </w:r>
      <w:r w:rsidRPr="00EB296A">
        <w:rPr>
          <w:sz w:val="24"/>
          <w:szCs w:val="24"/>
        </w:rPr>
        <w:t>is the angle, and</w:t>
      </w:r>
      <w:r w:rsidR="00E91809" w:rsidRPr="00EB296A">
        <w:rPr>
          <w:sz w:val="24"/>
          <w:szCs w:val="24"/>
        </w:rPr>
        <w:t xml:space="preserve"> </w:t>
      </w:r>
      <w:r w:rsidR="00E91809" w:rsidRPr="00EB296A">
        <w:rPr>
          <w:position w:val="-10"/>
          <w:sz w:val="24"/>
          <w:szCs w:val="24"/>
        </w:rPr>
        <w:object w:dxaOrig="220" w:dyaOrig="300" w14:anchorId="5C1F833E">
          <v:shape id="_x0000_i1168" type="#_x0000_t75" style="width:11pt;height:15pt" o:ole="">
            <v:imagedata r:id="rId281" o:title=""/>
          </v:shape>
          <o:OLEObject Type="Embed" ProgID="Equation.DSMT4" ShapeID="_x0000_i1168" DrawAspect="Content" ObjectID="_1785941210" r:id="rId282"/>
        </w:object>
      </w:r>
      <w:r w:rsidRPr="00EB296A">
        <w:rPr>
          <w:sz w:val="24"/>
          <w:szCs w:val="24"/>
        </w:rPr>
        <w:t>​ is the central angle or the mean direction.</w:t>
      </w:r>
      <w:r w:rsidR="008C1C08" w:rsidRPr="00EB296A">
        <w:rPr>
          <w:sz w:val="24"/>
          <w:szCs w:val="24"/>
        </w:rPr>
        <w:t xml:space="preserve"> </w:t>
      </w:r>
      <w:r w:rsidR="008C1C08" w:rsidRPr="00EB296A">
        <w:rPr>
          <w:position w:val="-10"/>
          <w:sz w:val="24"/>
          <w:szCs w:val="24"/>
        </w:rPr>
        <w:object w:dxaOrig="220" w:dyaOrig="300" w14:anchorId="79AE2CEA">
          <v:shape id="_x0000_i1169" type="#_x0000_t75" style="width:11pt;height:15pt" o:ole="">
            <v:imagedata r:id="rId281" o:title=""/>
          </v:shape>
          <o:OLEObject Type="Embed" ProgID="Equation.DSMT4" ShapeID="_x0000_i1169" DrawAspect="Content" ObjectID="_1785941211" r:id="rId283"/>
        </w:object>
      </w:r>
      <w:r w:rsidR="008C1C08" w:rsidRPr="00EB296A">
        <w:rPr>
          <w:sz w:val="24"/>
          <w:szCs w:val="24"/>
        </w:rPr>
        <w:t xml:space="preserve"> </w:t>
      </w:r>
      <w:r w:rsidRPr="00EB296A">
        <w:rPr>
          <w:sz w:val="24"/>
          <w:szCs w:val="24"/>
        </w:rPr>
        <w:t>represents the mean elevation angle, which indicates the predominant direction of the scatterers.</w:t>
      </w:r>
      <w:r w:rsidR="008C1C08" w:rsidRPr="00EB296A">
        <w:rPr>
          <w:sz w:val="24"/>
          <w:szCs w:val="24"/>
        </w:rPr>
        <w:t xml:space="preserve"> </w:t>
      </w:r>
      <w:r w:rsidRPr="00EB296A">
        <w:rPr>
          <w:sz w:val="24"/>
          <w:szCs w:val="24"/>
        </w:rPr>
        <w:t xml:space="preserve">The cosine distribution is symmetric around </w:t>
      </w:r>
      <w:r w:rsidR="008C1C08" w:rsidRPr="00EB296A">
        <w:rPr>
          <w:position w:val="-10"/>
          <w:sz w:val="24"/>
          <w:szCs w:val="24"/>
        </w:rPr>
        <w:object w:dxaOrig="220" w:dyaOrig="300" w14:anchorId="45754155">
          <v:shape id="_x0000_i1170" type="#_x0000_t75" style="width:11pt;height:15pt" o:ole="">
            <v:imagedata r:id="rId281" o:title=""/>
          </v:shape>
          <o:OLEObject Type="Embed" ProgID="Equation.DSMT4" ShapeID="_x0000_i1170" DrawAspect="Content" ObjectID="_1785941212" r:id="rId284"/>
        </w:object>
      </w:r>
      <w:r w:rsidRPr="00EB296A">
        <w:rPr>
          <w:sz w:val="24"/>
          <w:szCs w:val="24"/>
        </w:rPr>
        <w:t>​, making it particularly useful for scenarios where the elevation angles are expected to be uniformly distributed around a central value, such as reflections off the tunnel walls or ceiling.</w:t>
      </w:r>
      <w:r w:rsidR="008C1C08" w:rsidRPr="00EB296A">
        <w:rPr>
          <w:sz w:val="24"/>
          <w:szCs w:val="24"/>
        </w:rPr>
        <w:t xml:space="preserve"> </w:t>
      </w:r>
      <w:r w:rsidRPr="00EB296A">
        <w:rPr>
          <w:sz w:val="24"/>
          <w:szCs w:val="24"/>
        </w:rPr>
        <w:t xml:space="preserve">The cosine distribution is well-suited for describing </w:t>
      </w:r>
      <w:proofErr w:type="spellStart"/>
      <w:r w:rsidRPr="00EB296A">
        <w:rPr>
          <w:sz w:val="24"/>
          <w:szCs w:val="24"/>
        </w:rPr>
        <w:t>EAoD</w:t>
      </w:r>
      <w:proofErr w:type="spellEnd"/>
      <w:r w:rsidRPr="00EB296A">
        <w:rPr>
          <w:sz w:val="24"/>
          <w:szCs w:val="24"/>
        </w:rPr>
        <w:t xml:space="preserve"> and </w:t>
      </w:r>
      <w:proofErr w:type="spellStart"/>
      <w:r w:rsidRPr="00EB296A">
        <w:rPr>
          <w:sz w:val="24"/>
          <w:szCs w:val="24"/>
        </w:rPr>
        <w:t>EAoA</w:t>
      </w:r>
      <w:proofErr w:type="spellEnd"/>
      <w:r w:rsidRPr="00EB296A">
        <w:rPr>
          <w:sz w:val="24"/>
          <w:szCs w:val="24"/>
        </w:rPr>
        <w:t xml:space="preserve"> in tunnel environments where the elevation angles are influenced by the tunnel’s geometry, leading to reflections that are generally symmetric around a central axis.</w:t>
      </w:r>
      <w:r w:rsidR="00E27ADE" w:rsidRPr="00EB296A">
        <w:rPr>
          <w:sz w:val="24"/>
          <w:szCs w:val="24"/>
        </w:rPr>
        <w:t xml:space="preserve"> Using the aforementioned formula with the pertinent research parameters substituted and the limitations added, we can get</w:t>
      </w:r>
    </w:p>
    <w:p w14:paraId="0A7D8295" w14:textId="10DE3D81" w:rsidR="005D3090" w:rsidRPr="00EB296A" w:rsidRDefault="005D3090" w:rsidP="00D83127">
      <w:pPr>
        <w:pStyle w:val="MTDisplayEquation"/>
        <w:jc w:val="both"/>
      </w:pPr>
      <w:r w:rsidRPr="00EB296A">
        <w:lastRenderedPageBreak/>
        <w:tab/>
      </w:r>
      <w:r w:rsidRPr="00EB296A">
        <w:rPr>
          <w:position w:val="-28"/>
        </w:rPr>
        <w:object w:dxaOrig="4599" w:dyaOrig="639" w14:anchorId="483E1A2D">
          <v:shape id="_x0000_i1171" type="#_x0000_t75" style="width:230.5pt;height:32pt" o:ole="">
            <v:imagedata r:id="rId285" o:title=""/>
          </v:shape>
          <o:OLEObject Type="Embed" ProgID="Equation.DSMT4" ShapeID="_x0000_i1171" DrawAspect="Content" ObjectID="_1785941213" r:id="rId286"/>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22</w:instrText>
        </w:r>
      </w:fldSimple>
      <w:r w:rsidRPr="00EB296A">
        <w:instrText>)</w:instrText>
      </w:r>
      <w:r w:rsidRPr="00EB296A">
        <w:fldChar w:fldCharType="end"/>
      </w:r>
    </w:p>
    <w:p w14:paraId="4723A4F9" w14:textId="4D97F56A" w:rsidR="00F1576E" w:rsidRDefault="00BC7BDC" w:rsidP="00C402B8">
      <w:pPr>
        <w:spacing w:line="360" w:lineRule="auto"/>
        <w:ind w:left="720" w:right="879"/>
        <w:jc w:val="both"/>
        <w:rPr>
          <w:sz w:val="24"/>
          <w:szCs w:val="24"/>
        </w:rPr>
      </w:pPr>
      <w:r w:rsidRPr="00EB296A">
        <w:rPr>
          <w:sz w:val="24"/>
          <w:szCs w:val="24"/>
        </w:rPr>
        <w:t>where i</w:t>
      </w:r>
      <w:r w:rsidR="00F1576E" w:rsidRPr="00EB296A">
        <w:rPr>
          <w:sz w:val="24"/>
          <w:szCs w:val="24"/>
        </w:rPr>
        <w:t xml:space="preserve">n the same way, for the cosine distribution, </w:t>
      </w:r>
      <w:r w:rsidR="00F1576E" w:rsidRPr="00EB296A">
        <w:rPr>
          <w:position w:val="-10"/>
          <w:sz w:val="24"/>
          <w:szCs w:val="24"/>
        </w:rPr>
        <w:object w:dxaOrig="240" w:dyaOrig="300" w14:anchorId="105B85AD">
          <v:shape id="_x0000_i1172" type="#_x0000_t75" style="width:12pt;height:15pt" o:ole="">
            <v:imagedata r:id="rId287" o:title=""/>
          </v:shape>
          <o:OLEObject Type="Embed" ProgID="Equation.DSMT4" ShapeID="_x0000_i1172" DrawAspect="Content" ObjectID="_1785941214" r:id="rId288"/>
        </w:object>
      </w:r>
      <w:r w:rsidR="00F1576E" w:rsidRPr="00EB296A">
        <w:rPr>
          <w:sz w:val="24"/>
          <w:szCs w:val="24"/>
        </w:rPr>
        <w:t xml:space="preserve"> and </w:t>
      </w:r>
      <w:r w:rsidR="00F1576E" w:rsidRPr="00EB296A">
        <w:rPr>
          <w:position w:val="-10"/>
          <w:sz w:val="24"/>
          <w:szCs w:val="24"/>
        </w:rPr>
        <w:object w:dxaOrig="270" w:dyaOrig="300" w14:anchorId="6E833E76">
          <v:shape id="_x0000_i1173" type="#_x0000_t75" style="width:13pt;height:15pt" o:ole="">
            <v:imagedata r:id="rId289" o:title=""/>
          </v:shape>
          <o:OLEObject Type="Embed" ProgID="Equation.DSMT4" ShapeID="_x0000_i1173" DrawAspect="Content" ObjectID="_1785941215" r:id="rId290"/>
        </w:object>
      </w:r>
      <w:r w:rsidR="00F1576E" w:rsidRPr="00EB296A">
        <w:rPr>
          <w:sz w:val="24"/>
          <w:szCs w:val="24"/>
        </w:rPr>
        <w:t xml:space="preserve"> denote, respectively, the </w:t>
      </w:r>
      <w:proofErr w:type="spellStart"/>
      <w:r w:rsidR="00F1576E" w:rsidRPr="00EB296A">
        <w:rPr>
          <w:sz w:val="24"/>
          <w:szCs w:val="24"/>
        </w:rPr>
        <w:t>EAoD</w:t>
      </w:r>
      <w:proofErr w:type="spellEnd"/>
      <w:r w:rsidR="00F1576E" w:rsidRPr="00EB296A">
        <w:rPr>
          <w:sz w:val="24"/>
          <w:szCs w:val="24"/>
        </w:rPr>
        <w:t xml:space="preserve"> at </w:t>
      </w:r>
      <w:r w:rsidR="00F1576E" w:rsidRPr="00EB296A">
        <w:rPr>
          <w:position w:val="-10"/>
          <w:sz w:val="24"/>
          <w:szCs w:val="24"/>
        </w:rPr>
        <w:object w:dxaOrig="338" w:dyaOrig="338" w14:anchorId="3F21548D">
          <v:shape id="_x0000_i1174" type="#_x0000_t75" style="width:17pt;height:17pt" o:ole="">
            <v:imagedata r:id="rId291" o:title=""/>
          </v:shape>
          <o:OLEObject Type="Embed" ProgID="Equation.DSMT4" ShapeID="_x0000_i1174" DrawAspect="Content" ObjectID="_1785941216" r:id="rId292"/>
        </w:object>
      </w:r>
      <w:r w:rsidR="00F1576E" w:rsidRPr="00EB296A">
        <w:rPr>
          <w:sz w:val="24"/>
          <w:szCs w:val="24"/>
        </w:rPr>
        <w:t xml:space="preserve"> and the </w:t>
      </w:r>
      <w:proofErr w:type="spellStart"/>
      <w:r w:rsidR="00F1576E" w:rsidRPr="00EB296A">
        <w:rPr>
          <w:sz w:val="24"/>
          <w:szCs w:val="24"/>
        </w:rPr>
        <w:t>EAoA</w:t>
      </w:r>
      <w:proofErr w:type="spellEnd"/>
      <w:r w:rsidR="00F1576E" w:rsidRPr="00EB296A">
        <w:rPr>
          <w:sz w:val="24"/>
          <w:szCs w:val="24"/>
        </w:rPr>
        <w:t xml:space="preserve"> from </w:t>
      </w:r>
      <w:r w:rsidR="00F1576E" w:rsidRPr="00EB296A">
        <w:rPr>
          <w:position w:val="-10"/>
          <w:sz w:val="24"/>
          <w:szCs w:val="24"/>
        </w:rPr>
        <w:object w:dxaOrig="338" w:dyaOrig="338" w14:anchorId="150AC07A">
          <v:shape id="_x0000_i1175" type="#_x0000_t75" style="width:17pt;height:17pt" o:ole="">
            <v:imagedata r:id="rId293" o:title=""/>
          </v:shape>
          <o:OLEObject Type="Embed" ProgID="Equation.DSMT4" ShapeID="_x0000_i1175" DrawAspect="Content" ObjectID="_1785941217" r:id="rId294"/>
        </w:object>
      </w:r>
      <w:r w:rsidR="00F1576E" w:rsidRPr="00EB296A">
        <w:rPr>
          <w:sz w:val="24"/>
          <w:szCs w:val="24"/>
        </w:rPr>
        <w:t xml:space="preserve">. The primary direction of </w:t>
      </w:r>
      <w:r w:rsidR="00F1576E" w:rsidRPr="00EB296A">
        <w:rPr>
          <w:position w:val="-10"/>
          <w:sz w:val="24"/>
          <w:szCs w:val="24"/>
        </w:rPr>
        <w:object w:dxaOrig="240" w:dyaOrig="300" w14:anchorId="6BA28E0D">
          <v:shape id="_x0000_i1176" type="#_x0000_t75" style="width:12pt;height:15pt" o:ole="">
            <v:imagedata r:id="rId287" o:title=""/>
          </v:shape>
          <o:OLEObject Type="Embed" ProgID="Equation.DSMT4" ShapeID="_x0000_i1176" DrawAspect="Content" ObjectID="_1785941218" r:id="rId295"/>
        </w:object>
      </w:r>
      <w:r w:rsidR="00F1576E" w:rsidRPr="00EB296A">
        <w:rPr>
          <w:sz w:val="24"/>
          <w:szCs w:val="24"/>
        </w:rPr>
        <w:t xml:space="preserve"> and </w:t>
      </w:r>
      <w:r w:rsidR="00F1576E" w:rsidRPr="00EB296A">
        <w:rPr>
          <w:position w:val="-10"/>
          <w:sz w:val="24"/>
          <w:szCs w:val="24"/>
        </w:rPr>
        <w:object w:dxaOrig="270" w:dyaOrig="300" w14:anchorId="7210B208">
          <v:shape id="_x0000_i1177" type="#_x0000_t75" style="width:13pt;height:15pt" o:ole="">
            <v:imagedata r:id="rId289" o:title=""/>
          </v:shape>
          <o:OLEObject Type="Embed" ProgID="Equation.DSMT4" ShapeID="_x0000_i1177" DrawAspect="Content" ObjectID="_1785941219" r:id="rId296"/>
        </w:object>
      </w:r>
      <w:r w:rsidR="00F1576E" w:rsidRPr="00EB296A">
        <w:rPr>
          <w:sz w:val="24"/>
          <w:szCs w:val="24"/>
        </w:rPr>
        <w:t xml:space="preserve">, respectively, is indicated by </w:t>
      </w:r>
      <w:r w:rsidR="00F1576E" w:rsidRPr="00EB296A">
        <w:rPr>
          <w:position w:val="-12"/>
          <w:sz w:val="24"/>
          <w:szCs w:val="24"/>
        </w:rPr>
        <w:object w:dxaOrig="338" w:dyaOrig="338" w14:anchorId="0F7216A2">
          <v:shape id="_x0000_i1178" type="#_x0000_t75" style="width:17pt;height:17pt" o:ole="">
            <v:imagedata r:id="rId297" o:title=""/>
          </v:shape>
          <o:OLEObject Type="Embed" ProgID="Equation.DSMT4" ShapeID="_x0000_i1178" DrawAspect="Content" ObjectID="_1785941220" r:id="rId298"/>
        </w:object>
      </w:r>
      <w:r w:rsidR="00F1576E" w:rsidRPr="00EB296A">
        <w:rPr>
          <w:sz w:val="24"/>
          <w:szCs w:val="24"/>
        </w:rPr>
        <w:t xml:space="preserve"> </w:t>
      </w:r>
      <w:proofErr w:type="spellStart"/>
      <w:r w:rsidR="00F1576E" w:rsidRPr="00EB296A">
        <w:rPr>
          <w:sz w:val="24"/>
          <w:szCs w:val="24"/>
        </w:rPr>
        <w:t>and</w:t>
      </w:r>
      <w:proofErr w:type="spellEnd"/>
      <w:r w:rsidR="00F1576E" w:rsidRPr="00EB296A">
        <w:rPr>
          <w:sz w:val="24"/>
          <w:szCs w:val="24"/>
        </w:rPr>
        <w:t xml:space="preserve"> </w:t>
      </w:r>
      <w:r w:rsidR="00F1576E" w:rsidRPr="00EB296A">
        <w:rPr>
          <w:position w:val="-12"/>
          <w:sz w:val="24"/>
          <w:szCs w:val="24"/>
        </w:rPr>
        <w:object w:dxaOrig="383" w:dyaOrig="338" w14:anchorId="2BBDB8A2">
          <v:shape id="_x0000_i1179" type="#_x0000_t75" style="width:19pt;height:17pt" o:ole="">
            <v:imagedata r:id="rId299" o:title=""/>
          </v:shape>
          <o:OLEObject Type="Embed" ProgID="Equation.DSMT4" ShapeID="_x0000_i1179" DrawAspect="Content" ObjectID="_1785941221" r:id="rId300"/>
        </w:object>
      </w:r>
      <w:r w:rsidR="00F1576E" w:rsidRPr="00EB296A">
        <w:rPr>
          <w:sz w:val="24"/>
          <w:szCs w:val="24"/>
        </w:rPr>
        <w:t xml:space="preserve">. The variance of each, </w:t>
      </w:r>
      <w:r w:rsidR="00F1576E" w:rsidRPr="00EB296A">
        <w:rPr>
          <w:position w:val="-10"/>
          <w:sz w:val="24"/>
          <w:szCs w:val="24"/>
        </w:rPr>
        <w:object w:dxaOrig="240" w:dyaOrig="300" w14:anchorId="2E54FE6F">
          <v:shape id="_x0000_i1180" type="#_x0000_t75" style="width:12pt;height:15pt" o:ole="">
            <v:imagedata r:id="rId287" o:title=""/>
          </v:shape>
          <o:OLEObject Type="Embed" ProgID="Equation.DSMT4" ShapeID="_x0000_i1180" DrawAspect="Content" ObjectID="_1785941222" r:id="rId301"/>
        </w:object>
      </w:r>
      <w:r w:rsidR="00F1576E" w:rsidRPr="00EB296A">
        <w:rPr>
          <w:sz w:val="24"/>
          <w:szCs w:val="24"/>
        </w:rPr>
        <w:t xml:space="preserve"> and </w:t>
      </w:r>
      <w:r w:rsidR="00F1576E" w:rsidRPr="00EB296A">
        <w:rPr>
          <w:position w:val="-10"/>
          <w:sz w:val="24"/>
          <w:szCs w:val="24"/>
        </w:rPr>
        <w:object w:dxaOrig="270" w:dyaOrig="300" w14:anchorId="07906FF9">
          <v:shape id="_x0000_i1181" type="#_x0000_t75" style="width:13pt;height:15pt" o:ole="">
            <v:imagedata r:id="rId289" o:title=""/>
          </v:shape>
          <o:OLEObject Type="Embed" ProgID="Equation.DSMT4" ShapeID="_x0000_i1181" DrawAspect="Content" ObjectID="_1785941223" r:id="rId302"/>
        </w:object>
      </w:r>
      <w:r w:rsidR="00F1576E" w:rsidRPr="00EB296A">
        <w:rPr>
          <w:sz w:val="24"/>
          <w:szCs w:val="24"/>
        </w:rPr>
        <w:t xml:space="preserve">, is shown by the variables </w:t>
      </w:r>
      <w:r w:rsidR="00F1576E" w:rsidRPr="00EB296A">
        <w:rPr>
          <w:position w:val="-12"/>
          <w:sz w:val="24"/>
          <w:szCs w:val="24"/>
        </w:rPr>
        <w:object w:dxaOrig="480" w:dyaOrig="338" w14:anchorId="2FC00FB6">
          <v:shape id="_x0000_i1182" type="#_x0000_t75" style="width:23.5pt;height:17pt" o:ole="">
            <v:imagedata r:id="rId303" o:title=""/>
          </v:shape>
          <o:OLEObject Type="Embed" ProgID="Equation.DSMT4" ShapeID="_x0000_i1182" DrawAspect="Content" ObjectID="_1785941224" r:id="rId304"/>
        </w:object>
      </w:r>
      <w:r w:rsidR="00F1576E" w:rsidRPr="00EB296A">
        <w:rPr>
          <w:sz w:val="24"/>
          <w:szCs w:val="24"/>
        </w:rPr>
        <w:t xml:space="preserve"> and </w:t>
      </w:r>
      <w:r w:rsidR="00F1576E" w:rsidRPr="00EB296A">
        <w:rPr>
          <w:position w:val="-12"/>
          <w:sz w:val="24"/>
          <w:szCs w:val="24"/>
        </w:rPr>
        <w:object w:dxaOrig="518" w:dyaOrig="338" w14:anchorId="026DEF25">
          <v:shape id="_x0000_i1183" type="#_x0000_t75" style="width:26pt;height:17pt" o:ole="">
            <v:imagedata r:id="rId305" o:title=""/>
          </v:shape>
          <o:OLEObject Type="Embed" ProgID="Equation.DSMT4" ShapeID="_x0000_i1183" DrawAspect="Content" ObjectID="_1785941225" r:id="rId306"/>
        </w:object>
      </w:r>
      <w:r w:rsidR="00F1576E" w:rsidRPr="00EB296A">
        <w:rPr>
          <w:sz w:val="24"/>
          <w:szCs w:val="24"/>
        </w:rPr>
        <w:t xml:space="preserve">. </w:t>
      </w:r>
    </w:p>
    <w:p w14:paraId="4132C876" w14:textId="77777777" w:rsidR="00C402B8" w:rsidRPr="00EB296A" w:rsidRDefault="00C402B8" w:rsidP="00C402B8">
      <w:pPr>
        <w:spacing w:line="360" w:lineRule="auto"/>
        <w:ind w:left="720" w:right="879"/>
        <w:jc w:val="both"/>
        <w:rPr>
          <w:sz w:val="24"/>
          <w:szCs w:val="24"/>
        </w:rPr>
      </w:pPr>
    </w:p>
    <w:p w14:paraId="4C114C5F" w14:textId="3EDDC394" w:rsidR="005528F4" w:rsidRPr="00EB296A" w:rsidRDefault="00BC7BDC" w:rsidP="00D83127">
      <w:pPr>
        <w:widowControl/>
        <w:autoSpaceDE/>
        <w:autoSpaceDN/>
        <w:spacing w:line="360" w:lineRule="auto"/>
        <w:ind w:left="720" w:right="879" w:firstLineChars="100" w:firstLine="240"/>
        <w:jc w:val="both"/>
        <w:rPr>
          <w:sz w:val="24"/>
          <w:szCs w:val="24"/>
          <w:lang w:eastAsia="zh-CN"/>
        </w:rPr>
      </w:pPr>
      <w:r w:rsidRPr="00EB296A">
        <w:rPr>
          <w:sz w:val="24"/>
          <w:szCs w:val="24"/>
          <w:lang w:eastAsia="zh-CN"/>
        </w:rPr>
        <w:t xml:space="preserve">Since </w:t>
      </w:r>
      <w:r w:rsidR="00A00F36" w:rsidRPr="00EB296A">
        <w:rPr>
          <w:sz w:val="24"/>
          <w:szCs w:val="24"/>
          <w:lang w:eastAsia="zh-CN"/>
        </w:rPr>
        <w:t>it is mentioned that the propagation path between two clusters is abstracted as a virtual link</w:t>
      </w:r>
      <w:r w:rsidR="00013129" w:rsidRPr="00EB296A">
        <w:rPr>
          <w:sz w:val="24"/>
          <w:szCs w:val="24"/>
          <w:lang w:eastAsia="zh-CN"/>
        </w:rPr>
        <w:t xml:space="preserve"> rather than real path via scatterers on the tunnel wall,</w:t>
      </w:r>
      <w:r w:rsidR="00A00F36" w:rsidRPr="00EB296A">
        <w:rPr>
          <w:sz w:val="24"/>
          <w:szCs w:val="24"/>
          <w:lang w:eastAsia="zh-CN"/>
        </w:rPr>
        <w:t xml:space="preserve"> it is necessary to derive and analyse the characteristics of that link. </w:t>
      </w:r>
      <w:r w:rsidR="005528F4" w:rsidRPr="00EB296A">
        <w:rPr>
          <w:sz w:val="24"/>
          <w:szCs w:val="24"/>
          <w:lang w:eastAsia="zh-CN"/>
        </w:rPr>
        <w:t>The exponential distribution is widely used in communication theory to model the time between events in a Poisson process. In the context of V2V communication channels, it is particularly relevant for mode</w:t>
      </w:r>
      <w:r w:rsidRPr="00EB296A">
        <w:rPr>
          <w:sz w:val="24"/>
          <w:szCs w:val="24"/>
          <w:lang w:eastAsia="zh-CN"/>
        </w:rPr>
        <w:t>l</w:t>
      </w:r>
      <w:r w:rsidR="005528F4" w:rsidRPr="00EB296A">
        <w:rPr>
          <w:sz w:val="24"/>
          <w:szCs w:val="24"/>
          <w:lang w:eastAsia="zh-CN"/>
        </w:rPr>
        <w:t>ling the propagation distances between scatterers in twin-cluster models.</w:t>
      </w:r>
      <w:r w:rsidR="00013129" w:rsidRPr="00EB296A">
        <w:rPr>
          <w:b/>
          <w:bCs/>
          <w:sz w:val="24"/>
          <w:szCs w:val="24"/>
          <w:lang w:eastAsia="zh-CN"/>
        </w:rPr>
        <w:t xml:space="preserve"> </w:t>
      </w:r>
      <w:r w:rsidR="005528F4" w:rsidRPr="00EB296A">
        <w:rPr>
          <w:sz w:val="24"/>
          <w:szCs w:val="24"/>
          <w:lang w:eastAsia="zh-CN"/>
        </w:rPr>
        <w:t xml:space="preserve">In the twin-cluster model, which is commonly used to represent </w:t>
      </w:r>
      <w:proofErr w:type="spellStart"/>
      <w:r w:rsidR="005528F4" w:rsidRPr="00EB296A">
        <w:rPr>
          <w:sz w:val="24"/>
          <w:szCs w:val="24"/>
          <w:lang w:eastAsia="zh-CN"/>
        </w:rPr>
        <w:t>NLoS</w:t>
      </w:r>
      <w:proofErr w:type="spellEnd"/>
      <w:r w:rsidR="005528F4" w:rsidRPr="00EB296A">
        <w:rPr>
          <w:sz w:val="24"/>
          <w:szCs w:val="24"/>
          <w:lang w:eastAsia="zh-CN"/>
        </w:rPr>
        <w:t xml:space="preserve"> propagation, the complex </w:t>
      </w:r>
      <w:r w:rsidR="00013129" w:rsidRPr="00EB296A">
        <w:rPr>
          <w:sz w:val="24"/>
          <w:szCs w:val="24"/>
          <w:lang w:eastAsia="zh-CN"/>
        </w:rPr>
        <w:t>CIR</w:t>
      </w:r>
      <w:r w:rsidR="005528F4" w:rsidRPr="00EB296A">
        <w:rPr>
          <w:sz w:val="24"/>
          <w:szCs w:val="24"/>
          <w:lang w:eastAsia="zh-CN"/>
        </w:rPr>
        <w:t xml:space="preserve"> between the transmitting and receiving antennas is influenced by the scattering that occurs in two distinct clusters, namely </w:t>
      </w:r>
      <w:proofErr w:type="spellStart"/>
      <w:r w:rsidR="00CE0019" w:rsidRPr="00EB296A">
        <w:rPr>
          <w:sz w:val="24"/>
          <w:szCs w:val="24"/>
          <w:lang w:eastAsia="zh-CN"/>
        </w:rPr>
        <w:t>ClusterTx</w:t>
      </w:r>
      <w:proofErr w:type="spellEnd"/>
      <w:r w:rsidR="005528F4" w:rsidRPr="00EB296A">
        <w:rPr>
          <w:sz w:val="24"/>
          <w:szCs w:val="24"/>
          <w:lang w:eastAsia="zh-CN"/>
        </w:rPr>
        <w:t xml:space="preserve"> and </w:t>
      </w:r>
      <w:proofErr w:type="spellStart"/>
      <w:r w:rsidR="00CE0019" w:rsidRPr="00EB296A">
        <w:rPr>
          <w:sz w:val="24"/>
          <w:szCs w:val="24"/>
          <w:lang w:eastAsia="zh-CN"/>
        </w:rPr>
        <w:t>ClusterRx</w:t>
      </w:r>
      <w:proofErr w:type="spellEnd"/>
      <w:r w:rsidR="005528F4" w:rsidRPr="00EB296A">
        <w:rPr>
          <w:sz w:val="24"/>
          <w:szCs w:val="24"/>
          <w:lang w:eastAsia="zh-CN"/>
        </w:rPr>
        <w:t xml:space="preserve">. These clusters represent the regions where significant scattering occurs, and the signal travels between these clusters via what is termed as a </w:t>
      </w:r>
      <w:r w:rsidR="00013129" w:rsidRPr="00EB296A">
        <w:rPr>
          <w:sz w:val="24"/>
          <w:szCs w:val="24"/>
          <w:lang w:eastAsia="zh-CN"/>
        </w:rPr>
        <w:t>“</w:t>
      </w:r>
      <w:r w:rsidR="005528F4" w:rsidRPr="00EB296A">
        <w:rPr>
          <w:sz w:val="24"/>
          <w:szCs w:val="24"/>
          <w:lang w:eastAsia="zh-CN"/>
        </w:rPr>
        <w:t>virtual link</w:t>
      </w:r>
      <w:r w:rsidR="00013129" w:rsidRPr="00EB296A">
        <w:rPr>
          <w:sz w:val="24"/>
          <w:szCs w:val="24"/>
          <w:lang w:eastAsia="zh-CN"/>
        </w:rPr>
        <w:t xml:space="preserve">”. </w:t>
      </w:r>
      <w:r w:rsidR="005528F4" w:rsidRPr="00EB296A">
        <w:rPr>
          <w:sz w:val="24"/>
          <w:szCs w:val="24"/>
          <w:lang w:eastAsia="zh-CN"/>
        </w:rPr>
        <w:t xml:space="preserve">The distance that the signal travels between these two clusters plays a crucial role in determining the overall CIR. This distance is not fixed; instead, it varies according to the distribution of scatterers within each cluster. Here, the propagation distance between </w:t>
      </w:r>
      <w:proofErr w:type="spellStart"/>
      <w:r w:rsidR="00CE0019" w:rsidRPr="00EB296A">
        <w:rPr>
          <w:sz w:val="24"/>
          <w:szCs w:val="24"/>
          <w:lang w:eastAsia="zh-CN"/>
        </w:rPr>
        <w:t>ClusterTx</w:t>
      </w:r>
      <w:proofErr w:type="spellEnd"/>
      <w:r w:rsidR="005528F4" w:rsidRPr="00EB296A">
        <w:rPr>
          <w:sz w:val="24"/>
          <w:szCs w:val="24"/>
          <w:lang w:eastAsia="zh-CN"/>
        </w:rPr>
        <w:t xml:space="preserve"> and </w:t>
      </w:r>
      <w:proofErr w:type="spellStart"/>
      <w:r w:rsidR="00CE0019" w:rsidRPr="00EB296A">
        <w:rPr>
          <w:sz w:val="24"/>
          <w:szCs w:val="24"/>
          <w:lang w:eastAsia="zh-CN"/>
        </w:rPr>
        <w:t>ClusterRx</w:t>
      </w:r>
      <w:proofErr w:type="spellEnd"/>
      <w:r w:rsidR="005528F4" w:rsidRPr="00EB296A">
        <w:rPr>
          <w:sz w:val="24"/>
          <w:szCs w:val="24"/>
          <w:lang w:eastAsia="zh-CN"/>
        </w:rPr>
        <w:t xml:space="preserve"> is model</w:t>
      </w:r>
      <w:r w:rsidR="00CE0019" w:rsidRPr="00EB296A">
        <w:rPr>
          <w:sz w:val="24"/>
          <w:szCs w:val="24"/>
          <w:lang w:eastAsia="zh-CN"/>
        </w:rPr>
        <w:t>l</w:t>
      </w:r>
      <w:r w:rsidR="005528F4" w:rsidRPr="00EB296A">
        <w:rPr>
          <w:sz w:val="24"/>
          <w:szCs w:val="24"/>
          <w:lang w:eastAsia="zh-CN"/>
        </w:rPr>
        <w:t>ed using an exponential distribution, which is defined as:</w:t>
      </w:r>
    </w:p>
    <w:p w14:paraId="1A1B8877" w14:textId="2B8A770A" w:rsidR="00CE0019" w:rsidRPr="00EB296A" w:rsidRDefault="00CE0019" w:rsidP="00D83127">
      <w:pPr>
        <w:pStyle w:val="MTDisplayEquation"/>
        <w:jc w:val="both"/>
      </w:pPr>
      <w:r w:rsidRPr="00EB296A">
        <w:tab/>
      </w:r>
      <w:r w:rsidR="009D2AD7" w:rsidRPr="00EB296A">
        <w:rPr>
          <w:position w:val="-10"/>
        </w:rPr>
        <w:object w:dxaOrig="2079" w:dyaOrig="360" w14:anchorId="21DD5770">
          <v:shape id="_x0000_i1184" type="#_x0000_t75" style="width:104pt;height:18pt" o:ole="">
            <v:imagedata r:id="rId307" o:title=""/>
          </v:shape>
          <o:OLEObject Type="Embed" ProgID="Equation.DSMT4" ShapeID="_x0000_i1184" DrawAspect="Content" ObjectID="_1785941226" r:id="rId308"/>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23</w:instrText>
        </w:r>
      </w:fldSimple>
      <w:r w:rsidRPr="00EB296A">
        <w:instrText>)</w:instrText>
      </w:r>
      <w:r w:rsidRPr="00EB296A">
        <w:fldChar w:fldCharType="end"/>
      </w:r>
    </w:p>
    <w:p w14:paraId="305F6856" w14:textId="459036DD" w:rsidR="009D2AD7" w:rsidRPr="00EB296A" w:rsidRDefault="009D2AD7" w:rsidP="00D83127">
      <w:pPr>
        <w:widowControl/>
        <w:autoSpaceDE/>
        <w:autoSpaceDN/>
        <w:spacing w:line="360" w:lineRule="auto"/>
        <w:ind w:left="720" w:right="879" w:firstLineChars="100" w:firstLine="240"/>
        <w:jc w:val="both"/>
        <w:rPr>
          <w:sz w:val="24"/>
          <w:szCs w:val="24"/>
          <w:lang w:eastAsia="zh-CN"/>
        </w:rPr>
      </w:pPr>
      <w:r w:rsidRPr="00EB296A">
        <w:rPr>
          <w:sz w:val="24"/>
          <w:szCs w:val="24"/>
          <w:lang w:eastAsia="zh-CN"/>
        </w:rPr>
        <w:t>w</w:t>
      </w:r>
      <w:r w:rsidR="005528F4" w:rsidRPr="00EB296A">
        <w:rPr>
          <w:sz w:val="24"/>
          <w:szCs w:val="24"/>
          <w:lang w:eastAsia="zh-CN"/>
        </w:rPr>
        <w:t>here</w:t>
      </w:r>
      <w:r w:rsidRPr="00EB296A">
        <w:rPr>
          <w:sz w:val="24"/>
          <w:szCs w:val="24"/>
          <w:lang w:eastAsia="zh-CN"/>
        </w:rPr>
        <w:t xml:space="preserve"> </w:t>
      </w:r>
      <w:r w:rsidRPr="00EB296A">
        <w:rPr>
          <w:position w:val="-10"/>
          <w:sz w:val="24"/>
          <w:szCs w:val="24"/>
        </w:rPr>
        <w:object w:dxaOrig="180" w:dyaOrig="279" w14:anchorId="0BFE6294">
          <v:shape id="_x0000_i1185" type="#_x0000_t75" style="width:9pt;height:14.5pt" o:ole="">
            <v:imagedata r:id="rId309" o:title=""/>
          </v:shape>
          <o:OLEObject Type="Embed" ProgID="Equation.DSMT4" ShapeID="_x0000_i1185" DrawAspect="Content" ObjectID="_1785941227" r:id="rId310"/>
        </w:object>
      </w:r>
      <w:r w:rsidR="005528F4" w:rsidRPr="00EB296A">
        <w:rPr>
          <w:sz w:val="24"/>
          <w:szCs w:val="24"/>
          <w:lang w:eastAsia="zh-CN"/>
        </w:rPr>
        <w:t xml:space="preserve"> represents the distance between the clusters</w:t>
      </w:r>
      <w:r w:rsidRPr="00EB296A">
        <w:rPr>
          <w:sz w:val="24"/>
          <w:szCs w:val="24"/>
          <w:lang w:eastAsia="zh-CN"/>
        </w:rPr>
        <w:t xml:space="preserve"> and</w:t>
      </w:r>
      <w:r w:rsidRPr="00EB296A">
        <w:rPr>
          <w:position w:val="-6"/>
          <w:sz w:val="24"/>
          <w:szCs w:val="24"/>
          <w:lang w:eastAsia="zh-CN"/>
        </w:rPr>
        <w:object w:dxaOrig="200" w:dyaOrig="240" w14:anchorId="135A2BDF">
          <v:shape id="_x0000_i1186" type="#_x0000_t75" style="width:10pt;height:12pt" o:ole="">
            <v:imagedata r:id="rId311" o:title=""/>
          </v:shape>
          <o:OLEObject Type="Embed" ProgID="Equation.DSMT4" ShapeID="_x0000_i1186" DrawAspect="Content" ObjectID="_1785941228" r:id="rId312"/>
        </w:object>
      </w:r>
      <w:r w:rsidR="005528F4" w:rsidRPr="00EB296A">
        <w:rPr>
          <w:sz w:val="24"/>
          <w:szCs w:val="24"/>
          <w:lang w:eastAsia="zh-CN"/>
        </w:rPr>
        <w:t>is the rate parameter, which is the inverse of the mean distance between scatterers.</w:t>
      </w:r>
      <w:r w:rsidRPr="00EB296A">
        <w:rPr>
          <w:sz w:val="24"/>
          <w:szCs w:val="24"/>
          <w:lang w:eastAsia="zh-CN"/>
        </w:rPr>
        <w:t xml:space="preserve"> </w:t>
      </w:r>
      <w:r w:rsidR="005528F4" w:rsidRPr="00EB296A">
        <w:rPr>
          <w:sz w:val="24"/>
          <w:szCs w:val="24"/>
          <w:lang w:eastAsia="zh-CN"/>
        </w:rPr>
        <w:t>The choice of an exponential distribution for model</w:t>
      </w:r>
      <w:r w:rsidRPr="00EB296A">
        <w:rPr>
          <w:sz w:val="24"/>
          <w:szCs w:val="24"/>
          <w:lang w:eastAsia="zh-CN"/>
        </w:rPr>
        <w:t>l</w:t>
      </w:r>
      <w:r w:rsidR="005528F4" w:rsidRPr="00EB296A">
        <w:rPr>
          <w:sz w:val="24"/>
          <w:szCs w:val="24"/>
          <w:lang w:eastAsia="zh-CN"/>
        </w:rPr>
        <w:t>ing the virtual link between scatterers is based on its memoryless property, meaning the probability of the next scatterer being a certain distance away does not depend on the distance already travel</w:t>
      </w:r>
      <w:r w:rsidRPr="00EB296A">
        <w:rPr>
          <w:sz w:val="24"/>
          <w:szCs w:val="24"/>
          <w:lang w:eastAsia="zh-CN"/>
        </w:rPr>
        <w:t>l</w:t>
      </w:r>
      <w:r w:rsidR="005528F4" w:rsidRPr="00EB296A">
        <w:rPr>
          <w:sz w:val="24"/>
          <w:szCs w:val="24"/>
          <w:lang w:eastAsia="zh-CN"/>
        </w:rPr>
        <w:t>ed. This is particularly useful in the context of V2V communication, where scatterers within tunnels are often assumed to be randomly distributed without any significant spatial correlation.</w:t>
      </w:r>
      <w:r w:rsidR="00C4376A" w:rsidRPr="00EB296A">
        <w:rPr>
          <w:sz w:val="24"/>
          <w:szCs w:val="24"/>
          <w:lang w:eastAsia="zh-CN"/>
        </w:rPr>
        <w:t xml:space="preserve"> </w:t>
      </w:r>
      <w:r w:rsidR="00FA04EC" w:rsidRPr="00EB296A">
        <w:rPr>
          <w:sz w:val="24"/>
          <w:szCs w:val="24"/>
          <w:lang w:eastAsia="zh-CN"/>
        </w:rPr>
        <w:t xml:space="preserve">A higher </w:t>
      </w:r>
      <w:r w:rsidR="00FA04EC" w:rsidRPr="00EB296A">
        <w:rPr>
          <w:position w:val="-6"/>
          <w:sz w:val="24"/>
          <w:szCs w:val="24"/>
          <w:lang w:eastAsia="zh-CN"/>
        </w:rPr>
        <w:object w:dxaOrig="200" w:dyaOrig="240" w14:anchorId="16FC6340">
          <v:shape id="_x0000_i1187" type="#_x0000_t75" style="width:10pt;height:12pt" o:ole="">
            <v:imagedata r:id="rId311" o:title=""/>
          </v:shape>
          <o:OLEObject Type="Embed" ProgID="Equation.DSMT4" ShapeID="_x0000_i1187" DrawAspect="Content" ObjectID="_1785941229" r:id="rId313"/>
        </w:object>
      </w:r>
      <w:r w:rsidR="00FA04EC" w:rsidRPr="00EB296A">
        <w:rPr>
          <w:sz w:val="24"/>
          <w:szCs w:val="24"/>
          <w:lang w:eastAsia="zh-CN"/>
        </w:rPr>
        <w:t xml:space="preserve">value indicates that scatterers are more closely spaced, leading to shorter average distances between them, whereas a lower </w:t>
      </w:r>
      <w:r w:rsidR="00FA04EC" w:rsidRPr="00EB296A">
        <w:rPr>
          <w:position w:val="-6"/>
          <w:sz w:val="24"/>
          <w:szCs w:val="24"/>
          <w:lang w:eastAsia="zh-CN"/>
        </w:rPr>
        <w:object w:dxaOrig="200" w:dyaOrig="240" w14:anchorId="6B785235">
          <v:shape id="_x0000_i1188" type="#_x0000_t75" style="width:10pt;height:12pt" o:ole="">
            <v:imagedata r:id="rId311" o:title=""/>
          </v:shape>
          <o:OLEObject Type="Embed" ProgID="Equation.DSMT4" ShapeID="_x0000_i1188" DrawAspect="Content" ObjectID="_1785941230" r:id="rId314"/>
        </w:object>
      </w:r>
      <w:r w:rsidR="00FA04EC" w:rsidRPr="00EB296A">
        <w:rPr>
          <w:sz w:val="24"/>
          <w:szCs w:val="24"/>
          <w:lang w:eastAsia="zh-CN"/>
        </w:rPr>
        <w:t>value suggests that scatterers are more spread out. Rate parameter</w:t>
      </w:r>
      <w:r w:rsidR="00FA04EC" w:rsidRPr="00EB296A">
        <w:rPr>
          <w:b/>
          <w:bCs/>
          <w:sz w:val="24"/>
          <w:szCs w:val="24"/>
          <w:lang w:eastAsia="zh-CN"/>
        </w:rPr>
        <w:t xml:space="preserve"> </w:t>
      </w:r>
      <w:r w:rsidR="00FA04EC" w:rsidRPr="00EB296A">
        <w:rPr>
          <w:position w:val="-6"/>
          <w:sz w:val="24"/>
          <w:szCs w:val="24"/>
          <w:lang w:eastAsia="zh-CN"/>
        </w:rPr>
        <w:object w:dxaOrig="200" w:dyaOrig="240" w14:anchorId="01F6B1CB">
          <v:shape id="_x0000_i1189" type="#_x0000_t75" style="width:10pt;height:12pt" o:ole="">
            <v:imagedata r:id="rId311" o:title=""/>
          </v:shape>
          <o:OLEObject Type="Embed" ProgID="Equation.DSMT4" ShapeID="_x0000_i1189" DrawAspect="Content" ObjectID="_1785941231" r:id="rId315"/>
        </w:object>
      </w:r>
      <w:r w:rsidR="00FA04EC" w:rsidRPr="00EB296A">
        <w:rPr>
          <w:sz w:val="24"/>
          <w:szCs w:val="24"/>
          <w:lang w:eastAsia="zh-CN"/>
        </w:rPr>
        <w:t xml:space="preserve">is crucial as it determines the spread of the exponential distribution. The use of the exponential distribution also simplifies the mathematical treatment of the model. Since the exponential distribution is relatively straightforward, it facilitates the derivation of closed-form expressions for the CIR, which can then be used to simulate and analyse the performance of V2V communication systems under </w:t>
      </w:r>
      <w:r w:rsidR="00FA04EC" w:rsidRPr="00EB296A">
        <w:rPr>
          <w:sz w:val="24"/>
          <w:szCs w:val="24"/>
          <w:lang w:eastAsia="zh-CN"/>
        </w:rPr>
        <w:lastRenderedPageBreak/>
        <w:t xml:space="preserve">various conditions. Moreover, this approach is adaptable to different types of tunnels and environments. By adjusting the rate parameter </w:t>
      </w:r>
      <w:r w:rsidR="00FA04EC" w:rsidRPr="00EB296A">
        <w:rPr>
          <w:position w:val="-6"/>
          <w:sz w:val="24"/>
          <w:szCs w:val="24"/>
          <w:lang w:eastAsia="zh-CN"/>
        </w:rPr>
        <w:object w:dxaOrig="200" w:dyaOrig="240" w14:anchorId="700F7A02">
          <v:shape id="_x0000_i1190" type="#_x0000_t75" style="width:10pt;height:12pt" o:ole="">
            <v:imagedata r:id="rId311" o:title=""/>
          </v:shape>
          <o:OLEObject Type="Embed" ProgID="Equation.DSMT4" ShapeID="_x0000_i1190" DrawAspect="Content" ObjectID="_1785941232" r:id="rId316"/>
        </w:object>
      </w:r>
      <w:r w:rsidR="00FA04EC" w:rsidRPr="00EB296A">
        <w:rPr>
          <w:sz w:val="24"/>
          <w:szCs w:val="24"/>
          <w:lang w:eastAsia="zh-CN"/>
        </w:rPr>
        <w:t xml:space="preserve">, the model can be fine-tuned to match different scenarios, whether it's a narrow urban tunnel with closely spaced scatterers or a wide highway tunnel where scatterers are more sparsely distributed. </w:t>
      </w:r>
      <w:r w:rsidR="00C4376A" w:rsidRPr="00EB296A">
        <w:rPr>
          <w:sz w:val="24"/>
          <w:szCs w:val="24"/>
          <w:lang w:eastAsia="zh-CN"/>
        </w:rPr>
        <w:t xml:space="preserve">To apply the exponential distribution to the virtual link and the birth-death process, </w:t>
      </w:r>
      <w:r w:rsidR="00A56366" w:rsidRPr="00EB296A">
        <w:rPr>
          <w:sz w:val="24"/>
          <w:szCs w:val="24"/>
          <w:lang w:eastAsia="zh-CN"/>
        </w:rPr>
        <w:t>we have</w:t>
      </w:r>
    </w:p>
    <w:p w14:paraId="23DE62A3" w14:textId="09B4BDCE" w:rsidR="00A56366" w:rsidRPr="00EB296A" w:rsidRDefault="00A56366" w:rsidP="00D83127">
      <w:pPr>
        <w:pStyle w:val="MTDisplayEquation"/>
        <w:jc w:val="both"/>
      </w:pPr>
      <w:r w:rsidRPr="00EB296A">
        <w:tab/>
      </w:r>
      <w:r w:rsidR="001D6AFA" w:rsidRPr="00EB296A">
        <w:rPr>
          <w:position w:val="-12"/>
        </w:rPr>
        <w:object w:dxaOrig="1200" w:dyaOrig="580" w14:anchorId="355E03A3">
          <v:shape id="_x0000_i1191" type="#_x0000_t75" style="width:60pt;height:29pt" o:ole="">
            <v:imagedata r:id="rId317" o:title=""/>
          </v:shape>
          <o:OLEObject Type="Embed" ProgID="Equation.DSMT4" ShapeID="_x0000_i1191" DrawAspect="Content" ObjectID="_1785941233" r:id="rId318"/>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24</w:instrText>
        </w:r>
      </w:fldSimple>
      <w:r w:rsidRPr="00EB296A">
        <w:instrText>)</w:instrText>
      </w:r>
      <w:r w:rsidRPr="00EB296A">
        <w:fldChar w:fldCharType="end"/>
      </w:r>
    </w:p>
    <w:p w14:paraId="69B852D1" w14:textId="75633573" w:rsidR="001D6AFA" w:rsidRPr="00EB296A" w:rsidRDefault="001D6AFA" w:rsidP="00D83127">
      <w:pPr>
        <w:pStyle w:val="MTDisplayEquation"/>
        <w:jc w:val="both"/>
      </w:pPr>
      <w:r w:rsidRPr="00EB296A">
        <w:tab/>
      </w:r>
      <w:r w:rsidRPr="00EB296A">
        <w:rPr>
          <w:position w:val="-12"/>
        </w:rPr>
        <w:object w:dxaOrig="1180" w:dyaOrig="580" w14:anchorId="6F0BA1E7">
          <v:shape id="_x0000_i1192" type="#_x0000_t75" style="width:59pt;height:29pt" o:ole="">
            <v:imagedata r:id="rId319" o:title=""/>
          </v:shape>
          <o:OLEObject Type="Embed" ProgID="Equation.DSMT4" ShapeID="_x0000_i1192" DrawAspect="Content" ObjectID="_1785941234" r:id="rId320"/>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25</w:instrText>
        </w:r>
      </w:fldSimple>
      <w:r w:rsidRPr="00EB296A">
        <w:instrText>)</w:instrText>
      </w:r>
      <w:r w:rsidRPr="00EB296A">
        <w:fldChar w:fldCharType="end"/>
      </w:r>
    </w:p>
    <w:p w14:paraId="79DED45C" w14:textId="0DE7A179" w:rsidR="001D6AFA" w:rsidRPr="00EB296A" w:rsidRDefault="001D6AFA" w:rsidP="00D83127">
      <w:pPr>
        <w:widowControl/>
        <w:autoSpaceDE/>
        <w:autoSpaceDN/>
        <w:spacing w:line="360" w:lineRule="auto"/>
        <w:ind w:left="720" w:right="879"/>
        <w:jc w:val="both"/>
        <w:rPr>
          <w:sz w:val="24"/>
          <w:szCs w:val="24"/>
          <w:lang w:eastAsia="zh-CN"/>
        </w:rPr>
      </w:pPr>
      <w:r w:rsidRPr="00EB296A">
        <w:rPr>
          <w:sz w:val="24"/>
          <w:szCs w:val="24"/>
          <w:lang w:eastAsia="zh-CN"/>
        </w:rPr>
        <w:t xml:space="preserve">where </w:t>
      </w:r>
      <w:r w:rsidRPr="00EB296A">
        <w:rPr>
          <w:position w:val="-10"/>
          <w:sz w:val="24"/>
          <w:szCs w:val="24"/>
        </w:rPr>
        <w:object w:dxaOrig="279" w:dyaOrig="300" w14:anchorId="55CB1FEF">
          <v:shape id="_x0000_i1193" type="#_x0000_t75" style="width:14.5pt;height:15pt" o:ole="">
            <v:imagedata r:id="rId321" o:title=""/>
          </v:shape>
          <o:OLEObject Type="Embed" ProgID="Equation.DSMT4" ShapeID="_x0000_i1193" DrawAspect="Content" ObjectID="_1785941235" r:id="rId322"/>
        </w:object>
      </w:r>
      <w:r w:rsidRPr="00EB296A">
        <w:rPr>
          <w:sz w:val="24"/>
          <w:szCs w:val="24"/>
          <w:lang w:eastAsia="zh-CN"/>
        </w:rPr>
        <w:t xml:space="preserve"> is the scenario-dependent correlation factor on the array axis,</w:t>
      </w:r>
      <w:r w:rsidR="00FA04EC" w:rsidRPr="00EB296A">
        <w:rPr>
          <w:position w:val="-10"/>
          <w:sz w:val="24"/>
          <w:szCs w:val="24"/>
        </w:rPr>
        <w:object w:dxaOrig="260" w:dyaOrig="300" w14:anchorId="0CFC6BD3">
          <v:shape id="_x0000_i1194" type="#_x0000_t75" style="width:13pt;height:15pt" o:ole="">
            <v:imagedata r:id="rId323" o:title=""/>
          </v:shape>
          <o:OLEObject Type="Embed" ProgID="Equation.DSMT4" ShapeID="_x0000_i1194" DrawAspect="Content" ObjectID="_1785941236" r:id="rId324"/>
        </w:object>
      </w:r>
      <w:r w:rsidRPr="00EB296A">
        <w:rPr>
          <w:sz w:val="24"/>
          <w:szCs w:val="24"/>
          <w:lang w:eastAsia="zh-CN"/>
        </w:rPr>
        <w:t xml:space="preserve"> and </w:t>
      </w:r>
      <w:r w:rsidRPr="00EB296A">
        <w:rPr>
          <w:position w:val="-10"/>
          <w:sz w:val="24"/>
          <w:szCs w:val="24"/>
          <w:lang w:eastAsia="zh-CN"/>
        </w:rPr>
        <w:object w:dxaOrig="260" w:dyaOrig="300" w14:anchorId="1174E02F">
          <v:shape id="_x0000_i1195" type="#_x0000_t75" style="width:13pt;height:15pt" o:ole="">
            <v:imagedata r:id="rId325" o:title=""/>
          </v:shape>
          <o:OLEObject Type="Embed" ProgID="Equation.DSMT4" ShapeID="_x0000_i1195" DrawAspect="Content" ObjectID="_1785941237" r:id="rId326"/>
        </w:object>
      </w:r>
      <w:r w:rsidRPr="00EB296A">
        <w:rPr>
          <w:sz w:val="24"/>
          <w:szCs w:val="24"/>
          <w:lang w:eastAsia="zh-CN"/>
        </w:rPr>
        <w:t xml:space="preserve"> stand for the cluster generation rate and recombination rate, respectively. The average number of freshly generated clusters</w:t>
      </w:r>
      <w:r w:rsidR="00A206A5" w:rsidRPr="00EB296A">
        <w:rPr>
          <w:sz w:val="24"/>
          <w:szCs w:val="24"/>
          <w:lang w:eastAsia="zh-CN"/>
        </w:rPr>
        <w:t xml:space="preserve"> </w:t>
      </w:r>
      <w:r w:rsidRPr="00EB296A">
        <w:rPr>
          <w:sz w:val="24"/>
          <w:szCs w:val="24"/>
          <w:lang w:eastAsia="zh-CN"/>
        </w:rPr>
        <w:t>on the array axis can be computed using the birth-death process.</w:t>
      </w:r>
      <w:r w:rsidR="00A206A5" w:rsidRPr="00EB296A">
        <w:rPr>
          <w:sz w:val="24"/>
          <w:szCs w:val="24"/>
          <w:lang w:eastAsia="zh-CN"/>
        </w:rPr>
        <w:t xml:space="preserve"> The survival probability </w:t>
      </w:r>
      <w:r w:rsidR="00B31847" w:rsidRPr="00EB296A">
        <w:rPr>
          <w:position w:val="-12"/>
        </w:rPr>
        <w:object w:dxaOrig="680" w:dyaOrig="360" w14:anchorId="127AC8B8">
          <v:shape id="_x0000_i1196" type="#_x0000_t75" style="width:28pt;height:15pt" o:ole="">
            <v:imagedata r:id="rId327" o:title=""/>
          </v:shape>
          <o:OLEObject Type="Embed" ProgID="Equation.DSMT4" ShapeID="_x0000_i1196" DrawAspect="Content" ObjectID="_1785941238" r:id="rId328"/>
        </w:object>
      </w:r>
      <w:r w:rsidR="00A206A5" w:rsidRPr="00EB296A">
        <w:rPr>
          <w:sz w:val="24"/>
          <w:szCs w:val="24"/>
          <w:lang w:eastAsia="zh-CN"/>
        </w:rPr>
        <w:t>can be calculated as</w:t>
      </w:r>
    </w:p>
    <w:p w14:paraId="1B87A1FC" w14:textId="32E0CE97" w:rsidR="00A206A5" w:rsidRPr="00EB296A" w:rsidRDefault="00A206A5" w:rsidP="00D83127">
      <w:pPr>
        <w:pStyle w:val="MTDisplayEquation"/>
        <w:jc w:val="both"/>
      </w:pPr>
      <w:r w:rsidRPr="00EB296A">
        <w:tab/>
      </w:r>
      <w:r w:rsidR="00E678ED" w:rsidRPr="00EB296A">
        <w:rPr>
          <w:position w:val="-12"/>
        </w:rPr>
        <w:object w:dxaOrig="2100" w:dyaOrig="600" w14:anchorId="18189082">
          <v:shape id="_x0000_i1197" type="#_x0000_t75" style="width:105pt;height:30pt" o:ole="">
            <v:imagedata r:id="rId329" o:title=""/>
          </v:shape>
          <o:OLEObject Type="Embed" ProgID="Equation.DSMT4" ShapeID="_x0000_i1197" DrawAspect="Content" ObjectID="_1785941239" r:id="rId330"/>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26</w:instrText>
        </w:r>
      </w:fldSimple>
      <w:r w:rsidRPr="00EB296A">
        <w:instrText>)</w:instrText>
      </w:r>
      <w:r w:rsidRPr="00EB296A">
        <w:fldChar w:fldCharType="end"/>
      </w:r>
    </w:p>
    <w:p w14:paraId="7DD9E3EB" w14:textId="38D3C7D3" w:rsidR="00376A56" w:rsidRPr="00EB296A" w:rsidRDefault="00376A56" w:rsidP="00C402B8">
      <w:pPr>
        <w:spacing w:line="360" w:lineRule="auto"/>
        <w:ind w:left="720" w:right="879"/>
        <w:jc w:val="both"/>
      </w:pPr>
      <w:r w:rsidRPr="00EB296A">
        <w:rPr>
          <w:sz w:val="24"/>
          <w:szCs w:val="24"/>
        </w:rPr>
        <w:t xml:space="preserve">where </w:t>
      </w:r>
      <w:r w:rsidR="00E678ED" w:rsidRPr="00EB296A">
        <w:rPr>
          <w:position w:val="-6"/>
          <w:sz w:val="24"/>
          <w:szCs w:val="24"/>
        </w:rPr>
        <w:object w:dxaOrig="300" w:dyaOrig="279" w14:anchorId="35E6A04D">
          <v:shape id="_x0000_i1198" type="#_x0000_t75" style="width:13pt;height:11.5pt" o:ole="">
            <v:imagedata r:id="rId331" o:title=""/>
          </v:shape>
          <o:OLEObject Type="Embed" ProgID="Equation.DSMT4" ShapeID="_x0000_i1198" DrawAspect="Content" ObjectID="_1785941240" r:id="rId332"/>
        </w:object>
      </w:r>
      <w:r w:rsidRPr="00EB296A">
        <w:rPr>
          <w:sz w:val="24"/>
          <w:szCs w:val="24"/>
        </w:rPr>
        <w:t xml:space="preserve">represents the time interval, </w:t>
      </w:r>
      <w:r w:rsidRPr="00EB296A">
        <w:rPr>
          <w:position w:val="-8"/>
          <w:sz w:val="24"/>
          <w:szCs w:val="24"/>
        </w:rPr>
        <w:object w:dxaOrig="220" w:dyaOrig="260" w14:anchorId="2ADFD41D">
          <v:shape id="_x0000_i1199" type="#_x0000_t75" style="width:11pt;height:13pt" o:ole="">
            <v:imagedata r:id="rId333" o:title=""/>
          </v:shape>
          <o:OLEObject Type="Embed" ProgID="Equation.DSMT4" ShapeID="_x0000_i1199" DrawAspect="Content" ObjectID="_1785941241" r:id="rId334"/>
        </w:object>
      </w:r>
      <w:r w:rsidRPr="00EB296A">
        <w:rPr>
          <w:sz w:val="24"/>
          <w:szCs w:val="24"/>
        </w:rPr>
        <w:t xml:space="preserve"> and </w:t>
      </w:r>
      <w:r w:rsidRPr="00EB296A">
        <w:rPr>
          <w:position w:val="-8"/>
          <w:sz w:val="24"/>
          <w:szCs w:val="24"/>
        </w:rPr>
        <w:object w:dxaOrig="220" w:dyaOrig="260" w14:anchorId="5B4F48F7">
          <v:shape id="_x0000_i1200" type="#_x0000_t75" style="width:11pt;height:13pt" o:ole="">
            <v:imagedata r:id="rId335" o:title=""/>
          </v:shape>
          <o:OLEObject Type="Embed" ProgID="Equation.DSMT4" ShapeID="_x0000_i1200" DrawAspect="Content" ObjectID="_1785941242" r:id="rId336"/>
        </w:object>
      </w:r>
      <w:r w:rsidRPr="00EB296A">
        <w:rPr>
          <w:sz w:val="24"/>
          <w:szCs w:val="24"/>
        </w:rPr>
        <w:t xml:space="preserve"> are the average relative movement velocities of the Tx and Rx, respectively, and </w:t>
      </w:r>
      <w:r w:rsidRPr="00EB296A">
        <w:rPr>
          <w:position w:val="-12"/>
          <w:sz w:val="24"/>
          <w:szCs w:val="24"/>
        </w:rPr>
        <w:object w:dxaOrig="220" w:dyaOrig="360" w14:anchorId="1AD14F83">
          <v:shape id="_x0000_i1201" type="#_x0000_t75" style="width:11pt;height:18pt" o:ole="">
            <v:imagedata r:id="rId337" o:title=""/>
          </v:shape>
          <o:OLEObject Type="Embed" ProgID="Equation.DSMT4" ShapeID="_x0000_i1201" DrawAspect="Content" ObjectID="_1785941243" r:id="rId338"/>
        </w:object>
      </w:r>
      <w:r w:rsidRPr="00EB296A">
        <w:rPr>
          <w:sz w:val="24"/>
          <w:szCs w:val="24"/>
        </w:rPr>
        <w:t xml:space="preserve"> represents the proportion of movement clusters. </w:t>
      </w:r>
      <w:r w:rsidR="00E678ED" w:rsidRPr="00EB296A">
        <w:rPr>
          <w:sz w:val="24"/>
          <w:szCs w:val="24"/>
        </w:rPr>
        <w:t xml:space="preserve">For every instant </w:t>
      </w:r>
      <w:r w:rsidR="00E678ED" w:rsidRPr="00EB296A">
        <w:rPr>
          <w:position w:val="-6"/>
          <w:sz w:val="24"/>
          <w:szCs w:val="24"/>
        </w:rPr>
        <w:object w:dxaOrig="600" w:dyaOrig="279" w14:anchorId="3122F372">
          <v:shape id="_x0000_i1202" type="#_x0000_t75" style="width:26pt;height:11.5pt" o:ole="">
            <v:imagedata r:id="rId339" o:title=""/>
          </v:shape>
          <o:OLEObject Type="Embed" ProgID="Equation.DSMT4" ShapeID="_x0000_i1202" DrawAspect="Content" ObjectID="_1785941244" r:id="rId340"/>
        </w:object>
      </w:r>
      <w:r w:rsidR="00E678ED" w:rsidRPr="00EB296A">
        <w:rPr>
          <w:sz w:val="24"/>
          <w:szCs w:val="24"/>
        </w:rPr>
        <w:t>, a Poisson distribution produces a random number with mean</w:t>
      </w:r>
    </w:p>
    <w:p w14:paraId="598BAB76" w14:textId="36A66C31" w:rsidR="002D7C87" w:rsidRPr="00EB296A" w:rsidRDefault="002D7C87" w:rsidP="00D83127">
      <w:pPr>
        <w:pStyle w:val="MTDisplayEquation"/>
        <w:jc w:val="both"/>
      </w:pPr>
      <w:r w:rsidRPr="00EB296A">
        <w:tab/>
      </w:r>
      <w:r w:rsidR="00DA1798" w:rsidRPr="00EB296A">
        <w:rPr>
          <w:position w:val="-30"/>
        </w:rPr>
        <w:object w:dxaOrig="2880" w:dyaOrig="680" w14:anchorId="717065ED">
          <v:shape id="_x0000_i1203" type="#_x0000_t75" style="width:2in;height:33.5pt" o:ole="">
            <v:imagedata r:id="rId341" o:title=""/>
          </v:shape>
          <o:OLEObject Type="Embed" ProgID="Equation.DSMT4" ShapeID="_x0000_i1203" DrawAspect="Content" ObjectID="_1785941245" r:id="rId342"/>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4</w:instrText>
        </w:r>
      </w:fldSimple>
      <w:r w:rsidRPr="00EB296A">
        <w:instrText>-</w:instrText>
      </w:r>
      <w:fldSimple w:instr=" SEQ MTEqn \c \* Arabic \* MERGEFORMAT ">
        <w:r w:rsidR="00D83127">
          <w:rPr>
            <w:noProof/>
          </w:rPr>
          <w:instrText>27</w:instrText>
        </w:r>
      </w:fldSimple>
      <w:r w:rsidRPr="00EB296A">
        <w:instrText>)</w:instrText>
      </w:r>
      <w:r w:rsidRPr="00EB296A">
        <w:fldChar w:fldCharType="end"/>
      </w:r>
    </w:p>
    <w:p w14:paraId="0203E627" w14:textId="4DAD69F9" w:rsidR="00950989" w:rsidRPr="00EB296A" w:rsidRDefault="00DA1798" w:rsidP="00C402B8">
      <w:pPr>
        <w:spacing w:line="360" w:lineRule="auto"/>
        <w:ind w:left="720" w:right="879" w:firstLineChars="100" w:firstLine="240"/>
        <w:jc w:val="both"/>
        <w:rPr>
          <w:sz w:val="24"/>
          <w:szCs w:val="24"/>
        </w:rPr>
      </w:pPr>
      <w:r w:rsidRPr="00EB296A">
        <w:rPr>
          <w:sz w:val="24"/>
          <w:szCs w:val="24"/>
        </w:rPr>
        <w:t xml:space="preserve">where </w:t>
      </w:r>
      <w:r w:rsidR="00B31847" w:rsidRPr="00EB296A">
        <w:rPr>
          <w:position w:val="-10"/>
          <w:sz w:val="24"/>
          <w:szCs w:val="24"/>
        </w:rPr>
        <w:object w:dxaOrig="420" w:dyaOrig="320" w14:anchorId="2FCF88BA">
          <v:shape id="_x0000_i1204" type="#_x0000_t75" style="width:21pt;height:15.5pt" o:ole="">
            <v:imagedata r:id="rId343" o:title=""/>
          </v:shape>
          <o:OLEObject Type="Embed" ProgID="Equation.DSMT4" ShapeID="_x0000_i1204" DrawAspect="Content" ObjectID="_1785941246" r:id="rId344"/>
        </w:object>
      </w:r>
      <w:r w:rsidR="00B31847" w:rsidRPr="00EB296A">
        <w:rPr>
          <w:sz w:val="24"/>
          <w:szCs w:val="24"/>
        </w:rPr>
        <w:t xml:space="preserve"> </w:t>
      </w:r>
      <w:r w:rsidRPr="00EB296A">
        <w:rPr>
          <w:sz w:val="24"/>
          <w:szCs w:val="24"/>
        </w:rPr>
        <w:t>denotes the expectation operation</w:t>
      </w:r>
      <w:r w:rsidR="00B31847" w:rsidRPr="00EB296A">
        <w:rPr>
          <w:sz w:val="24"/>
          <w:szCs w:val="24"/>
        </w:rPr>
        <w:t xml:space="preserve">, </w:t>
      </w:r>
      <w:r w:rsidR="00B31847" w:rsidRPr="00EB296A">
        <w:rPr>
          <w:position w:val="-10"/>
          <w:sz w:val="24"/>
          <w:szCs w:val="24"/>
        </w:rPr>
        <w:object w:dxaOrig="480" w:dyaOrig="320" w14:anchorId="05885792">
          <v:shape id="_x0000_i1205" type="#_x0000_t75" style="width:24pt;height:15.5pt" o:ole="">
            <v:imagedata r:id="rId345" o:title=""/>
          </v:shape>
          <o:OLEObject Type="Embed" ProgID="Equation.DSMT4" ShapeID="_x0000_i1205" DrawAspect="Content" ObjectID="_1785941247" r:id="rId346"/>
        </w:object>
      </w:r>
      <w:r w:rsidR="00B31847" w:rsidRPr="00EB296A">
        <w:rPr>
          <w:sz w:val="24"/>
          <w:szCs w:val="24"/>
        </w:rPr>
        <w:t xml:space="preserve"> represents the newly generated clusters</w:t>
      </w:r>
      <w:r w:rsidRPr="00EB296A">
        <w:rPr>
          <w:sz w:val="24"/>
          <w:szCs w:val="24"/>
        </w:rPr>
        <w:t xml:space="preserve">. </w:t>
      </w:r>
      <w:r w:rsidR="00950989" w:rsidRPr="00EB296A">
        <w:rPr>
          <w:sz w:val="24"/>
          <w:szCs w:val="24"/>
        </w:rPr>
        <w:t>To further enhance the realism of the model, scatterers are distributed along the tunnel walls using a coordinate system. In this approach, the scatterer coordinates are defined within a three-dimensional space. The positions of scatterers are assumed to be both continuous and independent random variables, which allows for a flexible and accurate representation of the scatterer distribution within the tunnel. The number of effective scatterers in the proposed model is theoretically infinite, enabling the model to account for the continuous nature of scatterer distributions along the tunnel walls. The continuous distribution of scatterers is crucial for accurately capturing the complex interactions between the transmitted signals and the tunnel environment, including multiple reflections and diffractions.</w:t>
      </w:r>
      <w:r w:rsidR="00950989" w:rsidRPr="00EB296A">
        <w:rPr>
          <w:b/>
          <w:bCs/>
          <w:sz w:val="24"/>
          <w:szCs w:val="24"/>
        </w:rPr>
        <w:t xml:space="preserve"> </w:t>
      </w:r>
      <w:r w:rsidR="00950989" w:rsidRPr="00EB296A">
        <w:rPr>
          <w:sz w:val="24"/>
          <w:szCs w:val="24"/>
        </w:rPr>
        <w:t>Given the continuous and independent nature of the scatterer positions, the PDFs for the angular parameters can be derived based on the relationships between these coordinates. The distributions discussed here are integral to the accurate simulation of V2V communication channels within tunnels. By incorporating the von Mises</w:t>
      </w:r>
      <w:r w:rsidR="008C7E9D" w:rsidRPr="00EB296A">
        <w:rPr>
          <w:sz w:val="24"/>
          <w:szCs w:val="24"/>
        </w:rPr>
        <w:t xml:space="preserve">, </w:t>
      </w:r>
      <w:r w:rsidR="00950989" w:rsidRPr="00EB296A">
        <w:rPr>
          <w:sz w:val="24"/>
          <w:szCs w:val="24"/>
        </w:rPr>
        <w:t>cosine distributions</w:t>
      </w:r>
      <w:r w:rsidR="008C7E9D" w:rsidRPr="00EB296A">
        <w:rPr>
          <w:sz w:val="24"/>
          <w:szCs w:val="24"/>
        </w:rPr>
        <w:t xml:space="preserve"> </w:t>
      </w:r>
      <w:r w:rsidR="008C7E9D" w:rsidRPr="00EB296A">
        <w:rPr>
          <w:sz w:val="24"/>
          <w:szCs w:val="24"/>
        </w:rPr>
        <w:lastRenderedPageBreak/>
        <w:t>and exponential distributions</w:t>
      </w:r>
      <w:r w:rsidR="00950989" w:rsidRPr="00EB296A">
        <w:rPr>
          <w:sz w:val="24"/>
          <w:szCs w:val="24"/>
        </w:rPr>
        <w:t>, the model can more realistically represent the complex angular spreads of scatterers, leading to more accurate predictions of signal propagation characteristics. This is particularly important in tunnel environments, where the confined space and reflective surfaces create challenging conditions for signal transmission.</w:t>
      </w:r>
      <w:r w:rsidR="008C7E9D" w:rsidRPr="00EB296A">
        <w:rPr>
          <w:sz w:val="24"/>
          <w:szCs w:val="24"/>
        </w:rPr>
        <w:t xml:space="preserve"> </w:t>
      </w:r>
      <w:r w:rsidR="00950989" w:rsidRPr="00EB296A">
        <w:rPr>
          <w:sz w:val="24"/>
          <w:szCs w:val="24"/>
        </w:rPr>
        <w:t>The use of these distributions also allows for the customi</w:t>
      </w:r>
      <w:r w:rsidR="008C7E9D" w:rsidRPr="00EB296A">
        <w:rPr>
          <w:sz w:val="24"/>
          <w:szCs w:val="24"/>
        </w:rPr>
        <w:t>s</w:t>
      </w:r>
      <w:r w:rsidR="00950989" w:rsidRPr="00EB296A">
        <w:rPr>
          <w:sz w:val="24"/>
          <w:szCs w:val="24"/>
        </w:rPr>
        <w:t>ation of the model based on specific tunnel characteristics, such as shape, size, and material properties. This adaptability is crucial for designing robust V2V communication systems that can operate effectively in a wide range of tunnel environments, from urban underpasses to long highway tunnels.</w:t>
      </w:r>
    </w:p>
    <w:p w14:paraId="7AC6C19A" w14:textId="286F7CA5" w:rsidR="002B1419" w:rsidRPr="00EB296A" w:rsidRDefault="002B1419" w:rsidP="00C402B8">
      <w:pPr>
        <w:spacing w:line="360" w:lineRule="auto"/>
        <w:ind w:left="720" w:right="879" w:firstLineChars="100" w:firstLine="220"/>
        <w:jc w:val="both"/>
      </w:pPr>
    </w:p>
    <w:p w14:paraId="523228ED" w14:textId="53C925F1" w:rsidR="00F631C4" w:rsidRPr="00EB296A" w:rsidRDefault="00F631C4" w:rsidP="00D83127">
      <w:pPr>
        <w:numPr>
          <w:ilvl w:val="1"/>
          <w:numId w:val="29"/>
        </w:numPr>
        <w:tabs>
          <w:tab w:val="left" w:pos="1295"/>
          <w:tab w:val="left" w:pos="1296"/>
        </w:tabs>
        <w:spacing w:line="360" w:lineRule="auto"/>
        <w:ind w:left="1298" w:hanging="578"/>
        <w:outlineLvl w:val="1"/>
        <w:rPr>
          <w:sz w:val="28"/>
          <w:szCs w:val="28"/>
        </w:rPr>
      </w:pPr>
      <w:bookmarkStart w:id="74" w:name="4.2.1_TOOLS_AND_PREREQUISITES"/>
      <w:bookmarkStart w:id="75" w:name="_bookmark66"/>
      <w:bookmarkStart w:id="76" w:name="_bookmark67"/>
      <w:bookmarkStart w:id="77" w:name="_bookmark68"/>
      <w:bookmarkStart w:id="78" w:name="_bookmark69"/>
      <w:bookmarkStart w:id="79" w:name="_bookmark70"/>
      <w:bookmarkStart w:id="80" w:name="4.3_PROJECT_DESIGN"/>
      <w:bookmarkStart w:id="81" w:name="_Toc175184318"/>
      <w:bookmarkEnd w:id="74"/>
      <w:bookmarkEnd w:id="75"/>
      <w:bookmarkEnd w:id="76"/>
      <w:bookmarkEnd w:id="77"/>
      <w:bookmarkEnd w:id="78"/>
      <w:bookmarkEnd w:id="79"/>
      <w:bookmarkEnd w:id="80"/>
      <w:r w:rsidRPr="00EB296A">
        <w:rPr>
          <w:sz w:val="28"/>
          <w:szCs w:val="28"/>
        </w:rPr>
        <w:t>MODEL IMPLEMENTATION</w:t>
      </w:r>
      <w:bookmarkEnd w:id="81"/>
    </w:p>
    <w:p w14:paraId="214E6811" w14:textId="77777777" w:rsidR="000F67FD" w:rsidRPr="0087672F" w:rsidRDefault="000F67FD" w:rsidP="00DE41FB">
      <w:pPr>
        <w:spacing w:line="360" w:lineRule="auto"/>
        <w:ind w:left="720" w:right="879" w:firstLineChars="100" w:firstLine="240"/>
        <w:jc w:val="both"/>
        <w:rPr>
          <w:sz w:val="24"/>
          <w:szCs w:val="24"/>
        </w:rPr>
      </w:pPr>
    </w:p>
    <w:p w14:paraId="444B9F43" w14:textId="77777777" w:rsidR="00A50DB8" w:rsidRPr="00EB296A" w:rsidRDefault="000136AE" w:rsidP="00DE41FB">
      <w:pPr>
        <w:spacing w:line="360" w:lineRule="auto"/>
        <w:ind w:left="720" w:right="879" w:firstLineChars="100" w:firstLine="240"/>
        <w:jc w:val="both"/>
        <w:rPr>
          <w:sz w:val="24"/>
          <w:szCs w:val="24"/>
        </w:rPr>
      </w:pPr>
      <w:r w:rsidRPr="00EB296A">
        <w:rPr>
          <w:sz w:val="24"/>
          <w:szCs w:val="24"/>
        </w:rPr>
        <w:t>In this part, codes and demonstration of the proposed model will be presented.</w:t>
      </w:r>
      <w:r w:rsidR="00066A62" w:rsidRPr="00EB296A">
        <w:rPr>
          <w:sz w:val="24"/>
          <w:szCs w:val="24"/>
        </w:rPr>
        <w:t xml:space="preserve"> GBSM model is used to demonstrate the process of implementation. </w:t>
      </w:r>
    </w:p>
    <w:p w14:paraId="363D0A72" w14:textId="77777777" w:rsidR="008B045D" w:rsidRPr="00EB296A" w:rsidRDefault="008B045D" w:rsidP="00DE41FB">
      <w:pPr>
        <w:spacing w:line="360" w:lineRule="auto"/>
        <w:ind w:left="720" w:right="879" w:firstLineChars="100" w:firstLine="240"/>
        <w:jc w:val="both"/>
        <w:rPr>
          <w:sz w:val="24"/>
          <w:szCs w:val="24"/>
        </w:rPr>
      </w:pPr>
    </w:p>
    <w:p w14:paraId="22278240" w14:textId="15DCF7A9" w:rsidR="00A50DB8" w:rsidRPr="00EB296A" w:rsidRDefault="00A50DB8" w:rsidP="00D83127">
      <w:pPr>
        <w:pStyle w:val="3"/>
        <w:spacing w:line="360" w:lineRule="auto"/>
      </w:pPr>
      <w:bookmarkStart w:id="82" w:name="_Toc175184319"/>
      <w:r w:rsidRPr="00EB296A">
        <w:rPr>
          <w:b w:val="0"/>
          <w:bCs w:val="0"/>
        </w:rPr>
        <w:t>4.5.1 PARAMETERS DEFINITION</w:t>
      </w:r>
      <w:bookmarkEnd w:id="82"/>
    </w:p>
    <w:p w14:paraId="6CABB94A" w14:textId="77777777" w:rsidR="00A50DB8" w:rsidRPr="00EB296A" w:rsidRDefault="00A50DB8" w:rsidP="00DE41FB">
      <w:pPr>
        <w:spacing w:line="360" w:lineRule="auto"/>
        <w:ind w:left="720" w:right="879" w:firstLineChars="100" w:firstLine="240"/>
        <w:jc w:val="both"/>
        <w:rPr>
          <w:sz w:val="24"/>
          <w:szCs w:val="24"/>
        </w:rPr>
      </w:pPr>
    </w:p>
    <w:p w14:paraId="1369A150" w14:textId="64A020AE" w:rsidR="00932D02" w:rsidRPr="00EB296A" w:rsidRDefault="00EA5AD5" w:rsidP="00DE41FB">
      <w:pPr>
        <w:spacing w:line="360" w:lineRule="auto"/>
        <w:ind w:left="720" w:right="879" w:firstLineChars="100" w:firstLine="240"/>
        <w:jc w:val="both"/>
        <w:rPr>
          <w:sz w:val="24"/>
          <w:szCs w:val="24"/>
        </w:rPr>
      </w:pPr>
      <w:r w:rsidRPr="00EB296A">
        <w:rPr>
          <w:sz w:val="24"/>
          <w:szCs w:val="24"/>
        </w:rPr>
        <w:t xml:space="preserve">First work is to define parameters used in the scenario including tunnel length, radius of </w:t>
      </w:r>
      <w:r w:rsidR="00DA3193" w:rsidRPr="00EB296A">
        <w:rPr>
          <w:sz w:val="24"/>
          <w:szCs w:val="24"/>
        </w:rPr>
        <w:t xml:space="preserve">cylinders, velocity of vehicles and so on, which is shown in </w:t>
      </w:r>
      <w:r w:rsidR="00DA3193" w:rsidRPr="00EB296A">
        <w:rPr>
          <w:sz w:val="24"/>
          <w:szCs w:val="24"/>
        </w:rPr>
        <w:fldChar w:fldCharType="begin"/>
      </w:r>
      <w:r w:rsidR="00DA3193" w:rsidRPr="00EB296A">
        <w:rPr>
          <w:sz w:val="24"/>
          <w:szCs w:val="24"/>
        </w:rPr>
        <w:instrText xml:space="preserve"> REF _Ref174808782 \h  \* MERGEFORMAT </w:instrText>
      </w:r>
      <w:r w:rsidR="00DA3193" w:rsidRPr="00EB296A">
        <w:rPr>
          <w:sz w:val="24"/>
          <w:szCs w:val="24"/>
        </w:rPr>
      </w:r>
      <w:r w:rsidR="00DA3193" w:rsidRPr="00EB296A">
        <w:rPr>
          <w:sz w:val="24"/>
          <w:szCs w:val="24"/>
        </w:rPr>
        <w:fldChar w:fldCharType="separate"/>
      </w:r>
      <w:r w:rsidR="00D83127" w:rsidRPr="00D02085">
        <w:rPr>
          <w:sz w:val="24"/>
          <w:szCs w:val="24"/>
        </w:rPr>
        <w:t xml:space="preserve">Fig. </w:t>
      </w:r>
      <w:r w:rsidR="00D83127" w:rsidRPr="00D02085">
        <w:rPr>
          <w:i/>
          <w:iCs/>
          <w:sz w:val="24"/>
          <w:szCs w:val="24"/>
        </w:rPr>
        <w:t>6</w:t>
      </w:r>
      <w:r w:rsidR="00DA3193" w:rsidRPr="00EB296A">
        <w:rPr>
          <w:sz w:val="24"/>
          <w:szCs w:val="24"/>
        </w:rPr>
        <w:fldChar w:fldCharType="end"/>
      </w:r>
      <w:r w:rsidR="00DA3193" w:rsidRPr="00EB296A">
        <w:rPr>
          <w:sz w:val="24"/>
          <w:szCs w:val="24"/>
        </w:rPr>
        <w:t xml:space="preserve"> and </w:t>
      </w:r>
      <w:r w:rsidR="00DA3193" w:rsidRPr="00EB296A">
        <w:rPr>
          <w:sz w:val="24"/>
          <w:szCs w:val="24"/>
        </w:rPr>
        <w:fldChar w:fldCharType="begin"/>
      </w:r>
      <w:r w:rsidR="00DA3193" w:rsidRPr="00EB296A">
        <w:rPr>
          <w:sz w:val="24"/>
          <w:szCs w:val="24"/>
        </w:rPr>
        <w:instrText xml:space="preserve"> REF _Ref174808786 \h  \* MERGEFORMAT </w:instrText>
      </w:r>
      <w:r w:rsidR="00DA3193" w:rsidRPr="00EB296A">
        <w:rPr>
          <w:sz w:val="24"/>
          <w:szCs w:val="24"/>
        </w:rPr>
      </w:r>
      <w:r w:rsidR="00DA3193" w:rsidRPr="00EB296A">
        <w:rPr>
          <w:sz w:val="24"/>
          <w:szCs w:val="24"/>
        </w:rPr>
        <w:fldChar w:fldCharType="separate"/>
      </w:r>
      <w:r w:rsidR="00D83127" w:rsidRPr="00D02085">
        <w:rPr>
          <w:sz w:val="24"/>
          <w:szCs w:val="24"/>
        </w:rPr>
        <w:t xml:space="preserve">Fig. </w:t>
      </w:r>
      <w:r w:rsidR="00D83127" w:rsidRPr="00D02085">
        <w:rPr>
          <w:i/>
          <w:iCs/>
          <w:sz w:val="24"/>
          <w:szCs w:val="24"/>
        </w:rPr>
        <w:t>7</w:t>
      </w:r>
      <w:r w:rsidR="00DA3193" w:rsidRPr="00EB296A">
        <w:rPr>
          <w:sz w:val="24"/>
          <w:szCs w:val="24"/>
        </w:rPr>
        <w:fldChar w:fldCharType="end"/>
      </w:r>
      <w:r w:rsidR="00DA3193" w:rsidRPr="00EB296A">
        <w:rPr>
          <w:sz w:val="24"/>
          <w:szCs w:val="24"/>
        </w:rPr>
        <w:t>.</w:t>
      </w:r>
      <w:r w:rsidRPr="00EB296A">
        <w:rPr>
          <w:sz w:val="24"/>
          <w:szCs w:val="24"/>
        </w:rPr>
        <w:t xml:space="preserve"> </w:t>
      </w:r>
      <w:r w:rsidR="005236C0" w:rsidRPr="00EB296A">
        <w:rPr>
          <w:sz w:val="24"/>
          <w:szCs w:val="24"/>
        </w:rPr>
        <w:t>Those value of parameters can be changed to analyse impact of different parameters on the statistics of channel. For the sake of convenience</w:t>
      </w:r>
      <w:r w:rsidR="00A50DB8" w:rsidRPr="00EB296A">
        <w:rPr>
          <w:sz w:val="24"/>
          <w:szCs w:val="24"/>
        </w:rPr>
        <w:t xml:space="preserve"> for calculation</w:t>
      </w:r>
      <w:r w:rsidR="005236C0" w:rsidRPr="00EB296A">
        <w:rPr>
          <w:sz w:val="24"/>
          <w:szCs w:val="24"/>
        </w:rPr>
        <w:t xml:space="preserve">, the model establishes a coordinate system based on the geometric </w:t>
      </w:r>
      <w:proofErr w:type="spellStart"/>
      <w:r w:rsidR="005236C0" w:rsidRPr="00EB296A">
        <w:rPr>
          <w:sz w:val="24"/>
          <w:szCs w:val="24"/>
        </w:rPr>
        <w:t>center</w:t>
      </w:r>
      <w:proofErr w:type="spellEnd"/>
      <w:r w:rsidR="005236C0" w:rsidRPr="00EB296A">
        <w:rPr>
          <w:sz w:val="24"/>
          <w:szCs w:val="24"/>
        </w:rPr>
        <w:t xml:space="preserve"> of a rectangular prism. The initial position of Tx is located at the </w:t>
      </w:r>
      <w:proofErr w:type="spellStart"/>
      <w:r w:rsidR="005236C0" w:rsidRPr="00EB296A">
        <w:rPr>
          <w:sz w:val="24"/>
          <w:szCs w:val="24"/>
        </w:rPr>
        <w:t>center</w:t>
      </w:r>
      <w:proofErr w:type="spellEnd"/>
      <w:r w:rsidR="005236C0" w:rsidRPr="00EB296A">
        <w:rPr>
          <w:sz w:val="24"/>
          <w:szCs w:val="24"/>
        </w:rPr>
        <w:t xml:space="preserve"> of the leftmost lane of the rectangular tunnel (two lanes in total). The Tx coordinates are (x, y, </w:t>
      </w:r>
      <w:proofErr w:type="gramStart"/>
      <w:r w:rsidR="005236C0" w:rsidRPr="00EB296A">
        <w:rPr>
          <w:sz w:val="24"/>
          <w:szCs w:val="24"/>
        </w:rPr>
        <w:t>z)=</w:t>
      </w:r>
      <w:proofErr w:type="gramEnd"/>
      <w:r w:rsidR="005236C0" w:rsidRPr="00EB296A">
        <w:rPr>
          <w:sz w:val="24"/>
          <w:szCs w:val="24"/>
        </w:rPr>
        <w:t xml:space="preserve">[0,1/4 * </w:t>
      </w:r>
      <w:proofErr w:type="spellStart"/>
      <w:r w:rsidR="005236C0" w:rsidRPr="00EB296A">
        <w:rPr>
          <w:sz w:val="24"/>
          <w:szCs w:val="24"/>
        </w:rPr>
        <w:t>tunnel</w:t>
      </w:r>
      <w:r w:rsidR="00A50DB8" w:rsidRPr="00EB296A">
        <w:rPr>
          <w:sz w:val="24"/>
          <w:szCs w:val="24"/>
        </w:rPr>
        <w:t>_</w:t>
      </w:r>
      <w:r w:rsidR="005236C0" w:rsidRPr="00EB296A">
        <w:rPr>
          <w:sz w:val="24"/>
          <w:szCs w:val="24"/>
        </w:rPr>
        <w:t>width</w:t>
      </w:r>
      <w:proofErr w:type="spellEnd"/>
      <w:r w:rsidR="005236C0" w:rsidRPr="00EB296A">
        <w:rPr>
          <w:sz w:val="24"/>
          <w:szCs w:val="24"/>
        </w:rPr>
        <w:t xml:space="preserve">, H_T/2], and the Rx coordinates are (x, y, z)=[D, 1/4 * </w:t>
      </w:r>
      <w:proofErr w:type="spellStart"/>
      <w:r w:rsidR="005236C0" w:rsidRPr="00EB296A">
        <w:rPr>
          <w:sz w:val="24"/>
          <w:szCs w:val="24"/>
        </w:rPr>
        <w:t>tunnel</w:t>
      </w:r>
      <w:r w:rsidR="00A50DB8" w:rsidRPr="00EB296A">
        <w:rPr>
          <w:sz w:val="24"/>
          <w:szCs w:val="24"/>
        </w:rPr>
        <w:t>_</w:t>
      </w:r>
      <w:r w:rsidR="005236C0" w:rsidRPr="00EB296A">
        <w:rPr>
          <w:sz w:val="24"/>
          <w:szCs w:val="24"/>
        </w:rPr>
        <w:t>width</w:t>
      </w:r>
      <w:proofErr w:type="spellEnd"/>
      <w:r w:rsidR="005236C0" w:rsidRPr="00EB296A">
        <w:rPr>
          <w:sz w:val="24"/>
          <w:szCs w:val="24"/>
        </w:rPr>
        <w:t>, H_R/2]</w:t>
      </w:r>
      <w:r w:rsidR="00A50DB8" w:rsidRPr="00EB296A">
        <w:rPr>
          <w:sz w:val="24"/>
          <w:szCs w:val="24"/>
        </w:rPr>
        <w:t xml:space="preserve">. Moreover, two vehicles are assumed to travel in the same direction and in a straight line, and the angle and height of the antenna are all the same. Hence, the formulas for channel impulse response </w:t>
      </w:r>
      <w:r w:rsidR="00D25A09" w:rsidRPr="00EB296A">
        <w:rPr>
          <w:sz w:val="24"/>
          <w:szCs w:val="24"/>
        </w:rPr>
        <w:t xml:space="preserve">are </w:t>
      </w:r>
      <w:r w:rsidR="00A50DB8" w:rsidRPr="00EB296A">
        <w:rPr>
          <w:sz w:val="24"/>
          <w:szCs w:val="24"/>
        </w:rPr>
        <w:t>simple and does not require so many parameters</w:t>
      </w:r>
      <w:r w:rsidR="008B045D" w:rsidRPr="00EB296A">
        <w:rPr>
          <w:sz w:val="24"/>
          <w:szCs w:val="24"/>
        </w:rPr>
        <w:t>.</w:t>
      </w:r>
      <w:r w:rsidR="005236C0" w:rsidRPr="00EB296A">
        <w:rPr>
          <w:sz w:val="24"/>
          <w:szCs w:val="24"/>
        </w:rPr>
        <w:t xml:space="preserve"> </w:t>
      </w:r>
      <w:r w:rsidR="00D25A09" w:rsidRPr="00EB296A">
        <w:rPr>
          <w:sz w:val="24"/>
          <w:szCs w:val="24"/>
        </w:rPr>
        <w:t xml:space="preserve">There are some fixed parameters including </w:t>
      </w:r>
      <w:proofErr w:type="spellStart"/>
      <w:r w:rsidR="00D25A09" w:rsidRPr="00EB296A">
        <w:rPr>
          <w:sz w:val="24"/>
          <w:szCs w:val="24"/>
        </w:rPr>
        <w:t>num_scatterers</w:t>
      </w:r>
      <w:proofErr w:type="spellEnd"/>
      <w:r w:rsidR="00D25A09" w:rsidRPr="00EB296A">
        <w:rPr>
          <w:sz w:val="24"/>
          <w:szCs w:val="24"/>
        </w:rPr>
        <w:t xml:space="preserve">=3 (there are 3 different areas for distribution of scatterers including Tx, Rx and tunnel wall), </w:t>
      </w:r>
      <w:proofErr w:type="spellStart"/>
      <w:r w:rsidR="00D25A09" w:rsidRPr="00EB296A">
        <w:rPr>
          <w:sz w:val="24"/>
          <w:szCs w:val="24"/>
        </w:rPr>
        <w:t>f_c</w:t>
      </w:r>
      <w:proofErr w:type="spellEnd"/>
      <w:r w:rsidR="00D25A09" w:rsidRPr="00EB296A">
        <w:rPr>
          <w:sz w:val="24"/>
          <w:szCs w:val="24"/>
        </w:rPr>
        <w:t xml:space="preserve">=5.9e9 (carrier frequency of V2V communication is constricted to 5.9GHz in </w:t>
      </w:r>
      <w:r w:rsidR="006A5CD2" w:rsidRPr="00EB296A">
        <w:rPr>
          <w:sz w:val="24"/>
          <w:szCs w:val="24"/>
        </w:rPr>
        <w:t>real environment</w:t>
      </w:r>
      <w:r w:rsidR="00D25A09" w:rsidRPr="00EB296A">
        <w:rPr>
          <w:sz w:val="24"/>
          <w:szCs w:val="24"/>
        </w:rPr>
        <w:t>)</w:t>
      </w:r>
      <w:r w:rsidR="006A5CD2" w:rsidRPr="00EB296A">
        <w:rPr>
          <w:sz w:val="24"/>
          <w:szCs w:val="24"/>
        </w:rPr>
        <w:t>, c=3e8 (the speed of electromagnetic wave is 3*10^8 m/s) and so on.</w:t>
      </w:r>
    </w:p>
    <w:p w14:paraId="565E303C" w14:textId="0A7EA401" w:rsidR="00932D02" w:rsidRPr="00EB296A" w:rsidRDefault="00EA5AD5" w:rsidP="00DE41FB">
      <w:pPr>
        <w:pStyle w:val="a3"/>
        <w:spacing w:line="360" w:lineRule="auto"/>
        <w:ind w:left="720" w:right="879" w:firstLine="100"/>
        <w:jc w:val="center"/>
      </w:pPr>
      <w:r w:rsidRPr="0087672F">
        <w:rPr>
          <w:noProof/>
        </w:rPr>
        <w:lastRenderedPageBreak/>
        <w:drawing>
          <wp:inline distT="0" distB="0" distL="0" distR="0" wp14:anchorId="37666D65" wp14:editId="24A20042">
            <wp:extent cx="5497672" cy="2946400"/>
            <wp:effectExtent l="0" t="0" r="8255" b="6350"/>
            <wp:docPr id="12275662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66212" name=""/>
                    <pic:cNvPicPr/>
                  </pic:nvPicPr>
                  <pic:blipFill>
                    <a:blip r:embed="rId347"/>
                    <a:stretch>
                      <a:fillRect/>
                    </a:stretch>
                  </pic:blipFill>
                  <pic:spPr>
                    <a:xfrm>
                      <a:off x="0" y="0"/>
                      <a:ext cx="5518254" cy="2957431"/>
                    </a:xfrm>
                    <a:prstGeom prst="rect">
                      <a:avLst/>
                    </a:prstGeom>
                  </pic:spPr>
                </pic:pic>
              </a:graphicData>
            </a:graphic>
          </wp:inline>
        </w:drawing>
      </w:r>
    </w:p>
    <w:p w14:paraId="31F29781" w14:textId="589C58DF" w:rsidR="00DA3193" w:rsidRPr="00EB296A" w:rsidRDefault="00DA3193" w:rsidP="00D83127">
      <w:pPr>
        <w:pStyle w:val="ad"/>
        <w:spacing w:line="360" w:lineRule="auto"/>
        <w:jc w:val="center"/>
        <w:rPr>
          <w:i w:val="0"/>
          <w:iCs w:val="0"/>
          <w:color w:val="auto"/>
          <w:sz w:val="20"/>
          <w:szCs w:val="20"/>
        </w:rPr>
      </w:pPr>
      <w:bookmarkStart w:id="83" w:name="_Ref174808782"/>
      <w:bookmarkStart w:id="84" w:name="_Toc175184337"/>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6</w:t>
      </w:r>
      <w:r w:rsidRPr="00EB296A">
        <w:rPr>
          <w:i w:val="0"/>
          <w:iCs w:val="0"/>
          <w:color w:val="auto"/>
          <w:sz w:val="20"/>
          <w:szCs w:val="20"/>
        </w:rPr>
        <w:fldChar w:fldCharType="end"/>
      </w:r>
      <w:bookmarkEnd w:id="83"/>
      <w:r w:rsidRPr="00EB296A">
        <w:rPr>
          <w:i w:val="0"/>
          <w:iCs w:val="0"/>
          <w:color w:val="auto"/>
          <w:sz w:val="20"/>
          <w:szCs w:val="20"/>
        </w:rPr>
        <w:t>. Part one of defining parameters</w:t>
      </w:r>
      <w:bookmarkEnd w:id="84"/>
    </w:p>
    <w:p w14:paraId="3C51C07A" w14:textId="11503D26" w:rsidR="00EA5AD5" w:rsidRPr="00EB296A" w:rsidRDefault="00EA5AD5" w:rsidP="00DE41FB">
      <w:pPr>
        <w:pStyle w:val="a3"/>
        <w:spacing w:line="360" w:lineRule="auto"/>
        <w:ind w:left="720" w:right="879" w:firstLine="100"/>
        <w:jc w:val="center"/>
      </w:pPr>
      <w:r w:rsidRPr="0087672F">
        <w:rPr>
          <w:noProof/>
        </w:rPr>
        <w:drawing>
          <wp:inline distT="0" distB="0" distL="0" distR="0" wp14:anchorId="4E46A296" wp14:editId="0FCBB354">
            <wp:extent cx="5537200" cy="2967585"/>
            <wp:effectExtent l="0" t="0" r="6350" b="4445"/>
            <wp:docPr id="2351350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35034" name=""/>
                    <pic:cNvPicPr/>
                  </pic:nvPicPr>
                  <pic:blipFill>
                    <a:blip r:embed="rId348"/>
                    <a:stretch>
                      <a:fillRect/>
                    </a:stretch>
                  </pic:blipFill>
                  <pic:spPr>
                    <a:xfrm>
                      <a:off x="0" y="0"/>
                      <a:ext cx="5545315" cy="2971934"/>
                    </a:xfrm>
                    <a:prstGeom prst="rect">
                      <a:avLst/>
                    </a:prstGeom>
                  </pic:spPr>
                </pic:pic>
              </a:graphicData>
            </a:graphic>
          </wp:inline>
        </w:drawing>
      </w:r>
    </w:p>
    <w:p w14:paraId="2054BBAA" w14:textId="2FD66830" w:rsidR="00DA3193" w:rsidRPr="00EB296A" w:rsidRDefault="00DA3193" w:rsidP="00D83127">
      <w:pPr>
        <w:pStyle w:val="ad"/>
        <w:spacing w:line="360" w:lineRule="auto"/>
        <w:jc w:val="center"/>
        <w:rPr>
          <w:i w:val="0"/>
          <w:iCs w:val="0"/>
          <w:color w:val="auto"/>
          <w:sz w:val="20"/>
          <w:szCs w:val="20"/>
        </w:rPr>
      </w:pPr>
      <w:bookmarkStart w:id="85" w:name="_Ref174808786"/>
      <w:bookmarkStart w:id="86" w:name="_Toc175184338"/>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7</w:t>
      </w:r>
      <w:r w:rsidRPr="00EB296A">
        <w:rPr>
          <w:i w:val="0"/>
          <w:iCs w:val="0"/>
          <w:color w:val="auto"/>
          <w:sz w:val="20"/>
          <w:szCs w:val="20"/>
        </w:rPr>
        <w:fldChar w:fldCharType="end"/>
      </w:r>
      <w:bookmarkEnd w:id="85"/>
      <w:r w:rsidRPr="00EB296A">
        <w:rPr>
          <w:i w:val="0"/>
          <w:iCs w:val="0"/>
          <w:color w:val="auto"/>
          <w:sz w:val="20"/>
          <w:szCs w:val="20"/>
        </w:rPr>
        <w:t>. Part two of defining parameters</w:t>
      </w:r>
      <w:bookmarkEnd w:id="86"/>
    </w:p>
    <w:p w14:paraId="3B4E4A7A" w14:textId="77777777" w:rsidR="00DA3193" w:rsidRPr="00EB296A" w:rsidRDefault="00DA3193" w:rsidP="00DE41FB">
      <w:pPr>
        <w:pStyle w:val="a3"/>
        <w:spacing w:line="360" w:lineRule="auto"/>
        <w:ind w:left="720" w:right="879" w:firstLine="100"/>
        <w:jc w:val="center"/>
      </w:pPr>
    </w:p>
    <w:p w14:paraId="38816041" w14:textId="5B1B61FA" w:rsidR="00EE251E" w:rsidRDefault="008B045D" w:rsidP="00DE41FB">
      <w:pPr>
        <w:pStyle w:val="a3"/>
        <w:spacing w:line="360" w:lineRule="auto"/>
        <w:ind w:left="720" w:right="879" w:firstLineChars="100" w:firstLine="240"/>
        <w:jc w:val="both"/>
      </w:pPr>
      <w:bookmarkStart w:id="87" w:name="4.3.1_PRE-EXPERIMENT_DESIGN"/>
      <w:bookmarkEnd w:id="87"/>
      <w:r w:rsidRPr="00EB296A">
        <w:t xml:space="preserve">Then, parameters for sampling simulation can be set. In formulas of CIR and STCF, there are always </w:t>
      </w:r>
      <w:r w:rsidR="001543DD" w:rsidRPr="00EB296A">
        <w:t xml:space="preserve">infinite </w:t>
      </w:r>
      <w:r w:rsidRPr="00EB296A">
        <w:t>integrals</w:t>
      </w:r>
      <w:r w:rsidR="001543DD" w:rsidRPr="00EB296A">
        <w:t xml:space="preserve"> and variables. However, if serious calculations of infinite symbol integrals are taken to calculate, it will take a large amount of time for each iteration. To get rid of complex calculation and enable to show during viva, sampling simulation is chosen for this study. </w:t>
      </w:r>
      <w:r w:rsidR="00A2576A" w:rsidRPr="00EB296A">
        <w:t xml:space="preserve">In </w:t>
      </w:r>
      <w:r w:rsidR="00567651" w:rsidRPr="00EB296A">
        <w:fldChar w:fldCharType="begin"/>
      </w:r>
      <w:r w:rsidR="00567651" w:rsidRPr="00EB296A">
        <w:instrText xml:space="preserve"> REF _Ref174811383 \h  \* MERGEFORMAT </w:instrText>
      </w:r>
      <w:r w:rsidR="00567651" w:rsidRPr="00EB296A">
        <w:fldChar w:fldCharType="separate"/>
      </w:r>
      <w:r w:rsidR="00D83127" w:rsidRPr="00D02085">
        <w:t xml:space="preserve">Fig. </w:t>
      </w:r>
      <w:r w:rsidR="00D83127" w:rsidRPr="00D02085">
        <w:rPr>
          <w:i/>
          <w:iCs/>
        </w:rPr>
        <w:t>8</w:t>
      </w:r>
      <w:r w:rsidR="00567651" w:rsidRPr="00EB296A">
        <w:fldChar w:fldCharType="end"/>
      </w:r>
      <w:r w:rsidR="00567651" w:rsidRPr="00EB296A">
        <w:t>,</w:t>
      </w:r>
      <w:r w:rsidRPr="00EB296A">
        <w:t xml:space="preserve">  </w:t>
      </w:r>
      <w:r w:rsidR="00567651" w:rsidRPr="00EB296A">
        <w:t>t</w:t>
      </w:r>
      <w:r w:rsidR="00D25A09" w:rsidRPr="00EB296A">
        <w:t xml:space="preserve">he number of </w:t>
      </w:r>
      <w:r w:rsidR="006A5CD2" w:rsidRPr="00EB296A">
        <w:t xml:space="preserve">time samples are set to 100, 1000, 10000 and so on. The time interval is set to 0.001 because the time duration to study is very short as the </w:t>
      </w:r>
      <w:r w:rsidR="00A2576A" w:rsidRPr="00EB296A">
        <w:t xml:space="preserve">characteristics of channel are changing very fast due to the velocity of vehicles, different </w:t>
      </w:r>
      <w:r w:rsidR="00A2576A" w:rsidRPr="00EB296A">
        <w:lastRenderedPageBreak/>
        <w:t>positions of other vehicles and surface of tunnel walls.</w:t>
      </w:r>
      <w:r w:rsidR="006A5CD2" w:rsidRPr="00EB296A">
        <w:t xml:space="preserve"> </w:t>
      </w:r>
      <w:r w:rsidR="00A2576A" w:rsidRPr="00EB296A">
        <w:t xml:space="preserve">According to above, different sample time can be derived. </w:t>
      </w:r>
      <w:r w:rsidR="0019429A" w:rsidRPr="00EB296A">
        <w:t xml:space="preserve">After that, initial positions are </w:t>
      </w:r>
      <w:r w:rsidR="004C143C" w:rsidRPr="00EB296A">
        <w:t xml:space="preserve">denoted by </w:t>
      </w:r>
      <w:proofErr w:type="spellStart"/>
      <w:r w:rsidR="004C143C" w:rsidRPr="00EB296A">
        <w:t>Tx_initial_position</w:t>
      </w:r>
      <w:proofErr w:type="spellEnd"/>
      <w:r w:rsidR="004C143C" w:rsidRPr="00EB296A">
        <w:t xml:space="preserve"> and </w:t>
      </w:r>
      <w:proofErr w:type="spellStart"/>
      <w:r w:rsidR="004C143C" w:rsidRPr="00EB296A">
        <w:t>Rx_initial_position</w:t>
      </w:r>
      <w:proofErr w:type="spellEnd"/>
      <w:r w:rsidR="004C143C" w:rsidRPr="00EB296A">
        <w:t xml:space="preserve">. To calculate easier, they are set as </w:t>
      </w:r>
      <w:proofErr w:type="spellStart"/>
      <w:r w:rsidR="004C143C" w:rsidRPr="00EB296A">
        <w:t>tx_initial_position</w:t>
      </w:r>
      <w:proofErr w:type="spellEnd"/>
      <w:r w:rsidR="004C143C" w:rsidRPr="00EB296A">
        <w:t xml:space="preserve"> = [0, </w:t>
      </w:r>
      <w:proofErr w:type="spellStart"/>
      <w:r w:rsidR="004C143C" w:rsidRPr="00EB296A">
        <w:t>tunnel_width</w:t>
      </w:r>
      <w:proofErr w:type="spellEnd"/>
      <w:r w:rsidR="004C143C" w:rsidRPr="00EB296A">
        <w:t xml:space="preserve"> / 4, </w:t>
      </w:r>
      <w:proofErr w:type="spellStart"/>
      <w:r w:rsidR="004C143C" w:rsidRPr="00EB296A">
        <w:t>tunnel_height</w:t>
      </w:r>
      <w:proofErr w:type="spellEnd"/>
      <w:r w:rsidR="004C143C" w:rsidRPr="00EB296A">
        <w:t xml:space="preserve"> / 2] and </w:t>
      </w:r>
      <w:proofErr w:type="spellStart"/>
      <w:r w:rsidR="004C143C" w:rsidRPr="00EB296A">
        <w:t>rx_initial_position</w:t>
      </w:r>
      <w:proofErr w:type="spellEnd"/>
      <w:r w:rsidR="004C143C" w:rsidRPr="00EB296A">
        <w:t xml:space="preserve"> = [D, </w:t>
      </w:r>
      <w:proofErr w:type="spellStart"/>
      <w:r w:rsidR="004C143C" w:rsidRPr="00EB296A">
        <w:t>tunnel_width</w:t>
      </w:r>
      <w:proofErr w:type="spellEnd"/>
      <w:r w:rsidR="004C143C" w:rsidRPr="00EB296A">
        <w:t xml:space="preserve"> / 4, </w:t>
      </w:r>
      <w:proofErr w:type="spellStart"/>
      <w:r w:rsidR="004C143C" w:rsidRPr="00EB296A">
        <w:t>tunnel_height</w:t>
      </w:r>
      <w:proofErr w:type="spellEnd"/>
      <w:r w:rsidR="004C143C" w:rsidRPr="00EB296A">
        <w:t xml:space="preserve"> / 2]. Before we proceed to the calculation of CIR, to increase the speed of running programmes (if not do this, MATLAB will send </w:t>
      </w:r>
      <w:r w:rsidR="003E34E2" w:rsidRPr="00EB296A">
        <w:t>a warning</w:t>
      </w:r>
      <w:r w:rsidR="004C143C" w:rsidRPr="00EB296A">
        <w:t>)</w:t>
      </w:r>
      <w:r w:rsidR="003E34E2" w:rsidRPr="00EB296A">
        <w:t xml:space="preserve">, it is important to pre-allocate the matrices for different CIRs. This operation indicates the size of CIRs. To consider the need of summing and averaging different CIR with different </w:t>
      </w:r>
      <w:r w:rsidR="00072534" w:rsidRPr="00EB296A">
        <w:t>scatterers at the same time t, the matrix is set to zeros(</w:t>
      </w:r>
      <w:proofErr w:type="spellStart"/>
      <w:r w:rsidR="00072534" w:rsidRPr="00EB296A">
        <w:t>num_</w:t>
      </w:r>
      <w:proofErr w:type="gramStart"/>
      <w:r w:rsidR="00072534" w:rsidRPr="00EB296A">
        <w:t>samples,N</w:t>
      </w:r>
      <w:proofErr w:type="gramEnd"/>
      <w:r w:rsidR="00072534" w:rsidRPr="00EB296A">
        <w:t>_effectivescatterers</w:t>
      </w:r>
      <w:proofErr w:type="spellEnd"/>
      <w:r w:rsidR="00072534" w:rsidRPr="00EB296A">
        <w:t xml:space="preserve">). When use </w:t>
      </w:r>
      <w:proofErr w:type="gramStart"/>
      <w:r w:rsidR="00072534" w:rsidRPr="00EB296A">
        <w:t>sum(</w:t>
      </w:r>
      <w:proofErr w:type="gramEnd"/>
      <w:r w:rsidR="00072534" w:rsidRPr="00EB296A">
        <w:t xml:space="preserve">CIR,2), </w:t>
      </w:r>
      <w:r w:rsidR="00FA776A" w:rsidRPr="00EB296A">
        <w:t xml:space="preserve">it can sum to a matrix with size of </w:t>
      </w:r>
      <w:proofErr w:type="spellStart"/>
      <w:r w:rsidR="00FA776A" w:rsidRPr="00EB296A">
        <w:t>num_samples</w:t>
      </w:r>
      <w:proofErr w:type="spellEnd"/>
      <w:r w:rsidR="00FA776A" w:rsidRPr="00EB296A">
        <w:t>*1.</w:t>
      </w:r>
    </w:p>
    <w:p w14:paraId="4A62048A" w14:textId="77777777" w:rsidR="00C402B8" w:rsidRPr="00EB296A" w:rsidRDefault="00C402B8" w:rsidP="00DE41FB">
      <w:pPr>
        <w:pStyle w:val="a3"/>
        <w:spacing w:line="360" w:lineRule="auto"/>
        <w:ind w:left="720" w:right="879" w:firstLineChars="100" w:firstLine="240"/>
        <w:jc w:val="both"/>
      </w:pPr>
    </w:p>
    <w:p w14:paraId="1671484A" w14:textId="3F311E88" w:rsidR="00932D02" w:rsidRPr="00EB296A" w:rsidRDefault="00D25A09" w:rsidP="00DE41FB">
      <w:pPr>
        <w:pStyle w:val="a3"/>
        <w:spacing w:line="360" w:lineRule="auto"/>
        <w:ind w:left="720" w:right="879" w:firstLine="100"/>
      </w:pPr>
      <w:r w:rsidRPr="0087672F">
        <w:rPr>
          <w:noProof/>
        </w:rPr>
        <w:drawing>
          <wp:inline distT="0" distB="0" distL="0" distR="0" wp14:anchorId="5A6D0F90" wp14:editId="5F6C4C7C">
            <wp:extent cx="5651701" cy="3028950"/>
            <wp:effectExtent l="0" t="0" r="6350" b="0"/>
            <wp:docPr id="1181589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8910" name=""/>
                    <pic:cNvPicPr/>
                  </pic:nvPicPr>
                  <pic:blipFill>
                    <a:blip r:embed="rId349"/>
                    <a:stretch>
                      <a:fillRect/>
                    </a:stretch>
                  </pic:blipFill>
                  <pic:spPr>
                    <a:xfrm>
                      <a:off x="0" y="0"/>
                      <a:ext cx="5657240" cy="3031919"/>
                    </a:xfrm>
                    <a:prstGeom prst="rect">
                      <a:avLst/>
                    </a:prstGeom>
                  </pic:spPr>
                </pic:pic>
              </a:graphicData>
            </a:graphic>
          </wp:inline>
        </w:drawing>
      </w:r>
    </w:p>
    <w:p w14:paraId="72C38CBB" w14:textId="65B984D3" w:rsidR="00A2576A" w:rsidRDefault="00A2576A" w:rsidP="00D83127">
      <w:pPr>
        <w:pStyle w:val="ad"/>
        <w:spacing w:after="0" w:line="360" w:lineRule="auto"/>
        <w:jc w:val="center"/>
        <w:rPr>
          <w:i w:val="0"/>
          <w:iCs w:val="0"/>
          <w:color w:val="auto"/>
          <w:sz w:val="20"/>
          <w:szCs w:val="20"/>
        </w:rPr>
      </w:pPr>
      <w:bookmarkStart w:id="88" w:name="_Ref174811383"/>
      <w:bookmarkStart w:id="89" w:name="_Toc175184339"/>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8</w:t>
      </w:r>
      <w:r w:rsidRPr="00EB296A">
        <w:rPr>
          <w:i w:val="0"/>
          <w:iCs w:val="0"/>
          <w:color w:val="auto"/>
          <w:sz w:val="20"/>
          <w:szCs w:val="20"/>
        </w:rPr>
        <w:fldChar w:fldCharType="end"/>
      </w:r>
      <w:bookmarkEnd w:id="88"/>
      <w:r w:rsidRPr="00EB296A">
        <w:rPr>
          <w:i w:val="0"/>
          <w:iCs w:val="0"/>
          <w:color w:val="auto"/>
          <w:sz w:val="20"/>
          <w:szCs w:val="20"/>
        </w:rPr>
        <w:t xml:space="preserve">.  </w:t>
      </w:r>
      <w:r w:rsidR="00567651" w:rsidRPr="00EB296A">
        <w:rPr>
          <w:i w:val="0"/>
          <w:iCs w:val="0"/>
          <w:color w:val="auto"/>
          <w:sz w:val="20"/>
          <w:szCs w:val="20"/>
        </w:rPr>
        <w:t>P</w:t>
      </w:r>
      <w:r w:rsidRPr="00EB296A">
        <w:rPr>
          <w:i w:val="0"/>
          <w:iCs w:val="0"/>
          <w:color w:val="auto"/>
          <w:sz w:val="20"/>
          <w:szCs w:val="20"/>
        </w:rPr>
        <w:t>arameters</w:t>
      </w:r>
      <w:r w:rsidR="00567651" w:rsidRPr="00EB296A">
        <w:rPr>
          <w:i w:val="0"/>
          <w:iCs w:val="0"/>
          <w:color w:val="auto"/>
          <w:sz w:val="20"/>
          <w:szCs w:val="20"/>
        </w:rPr>
        <w:t xml:space="preserve"> for sampling</w:t>
      </w:r>
      <w:bookmarkEnd w:id="89"/>
    </w:p>
    <w:p w14:paraId="15E66BEC" w14:textId="77777777" w:rsidR="00C402B8" w:rsidRPr="00D83127" w:rsidRDefault="00C402B8" w:rsidP="00D83127">
      <w:pPr>
        <w:spacing w:line="360" w:lineRule="auto"/>
      </w:pPr>
    </w:p>
    <w:p w14:paraId="7729FD09" w14:textId="4190F1D4" w:rsidR="002A336B" w:rsidRPr="00EB296A" w:rsidRDefault="002A336B" w:rsidP="00D83127">
      <w:pPr>
        <w:pStyle w:val="3"/>
        <w:spacing w:line="360" w:lineRule="auto"/>
      </w:pPr>
      <w:bookmarkStart w:id="90" w:name="_Toc175184320"/>
      <w:r w:rsidRPr="00EB296A">
        <w:rPr>
          <w:b w:val="0"/>
          <w:bCs w:val="0"/>
        </w:rPr>
        <w:t>4.5.2 CALCULATION OF DISTANCES AND CIRs</w:t>
      </w:r>
      <w:bookmarkEnd w:id="90"/>
    </w:p>
    <w:p w14:paraId="5F551493" w14:textId="77777777" w:rsidR="002A336B" w:rsidRPr="00EB296A" w:rsidRDefault="002A336B" w:rsidP="00DE41FB">
      <w:pPr>
        <w:pStyle w:val="a3"/>
        <w:spacing w:line="360" w:lineRule="auto"/>
        <w:ind w:left="720" w:right="879" w:firstLine="100"/>
      </w:pPr>
    </w:p>
    <w:p w14:paraId="12EEF07D" w14:textId="13AB4F96" w:rsidR="00932D02" w:rsidRDefault="009178CB" w:rsidP="00DE41FB">
      <w:pPr>
        <w:pStyle w:val="a3"/>
        <w:spacing w:line="360" w:lineRule="auto"/>
        <w:ind w:left="720" w:right="879" w:firstLineChars="100" w:firstLine="240"/>
        <w:jc w:val="both"/>
        <w:rPr>
          <w:rFonts w:eastAsiaTheme="minorEastAsia"/>
          <w:lang w:eastAsia="zh-CN"/>
        </w:rPr>
      </w:pPr>
      <w:r w:rsidRPr="00EB296A">
        <w:t>S</w:t>
      </w:r>
      <w:r w:rsidR="0019429A" w:rsidRPr="00EB296A">
        <w:t>ince the channel is not static in this study because of the movement of vehicles mainly, after the definition of sampling parameters, the positions of Tx and Rx can be calculated based on their initial positions, velocity of vehicles and the time point</w:t>
      </w:r>
      <w:r w:rsidR="00A61B8A" w:rsidRPr="00EB296A">
        <w:t xml:space="preserve"> in </w:t>
      </w:r>
      <w:r w:rsidR="00A61B8A" w:rsidRPr="00EB296A">
        <w:fldChar w:fldCharType="begin"/>
      </w:r>
      <w:r w:rsidR="00A61B8A" w:rsidRPr="00EB296A">
        <w:instrText xml:space="preserve"> REF _Ref174813479 \h  \* MERGEFORMAT </w:instrText>
      </w:r>
      <w:r w:rsidR="00A61B8A" w:rsidRPr="00EB296A">
        <w:fldChar w:fldCharType="separate"/>
      </w:r>
      <w:r w:rsidR="00D83127" w:rsidRPr="00D02085">
        <w:t xml:space="preserve">Fig. </w:t>
      </w:r>
      <w:r w:rsidR="00D83127" w:rsidRPr="00D02085">
        <w:rPr>
          <w:i/>
          <w:iCs/>
        </w:rPr>
        <w:t>9</w:t>
      </w:r>
      <w:r w:rsidR="00A61B8A" w:rsidRPr="00EB296A">
        <w:fldChar w:fldCharType="end"/>
      </w:r>
      <w:r w:rsidR="0019429A" w:rsidRPr="00EB296A">
        <w:t>. As it is mentioned above that two vehicles will proceed in the same direction and the path is a straight line, the incremental position on the y-axis and z-axis is 0</w:t>
      </w:r>
      <w:r w:rsidRPr="00EB296A">
        <w:t xml:space="preserve">. Additionally, another factor to cause non-static is the randomness of scatterers, scatterers are distributed on the surface of </w:t>
      </w:r>
      <w:r w:rsidR="00EC2C93" w:rsidRPr="00EB296A">
        <w:t>cylinders of Tx end, cylinders of Rx end and tunnel wall. To simplify the calculation, only the left and the right tunnel walls are considered in this study, then the y-</w:t>
      </w:r>
      <w:r w:rsidR="00EC2C93" w:rsidRPr="00EB296A">
        <w:lastRenderedPageBreak/>
        <w:t>axis orientation can be chosen from a binary array “</w:t>
      </w:r>
      <w:proofErr w:type="spellStart"/>
      <w:r w:rsidR="00EC2C93" w:rsidRPr="00EB296A">
        <w:t>catterers_positions_tunnelwall_y</w:t>
      </w:r>
      <w:proofErr w:type="spellEnd"/>
      <w:proofErr w:type="gramStart"/>
      <w:r w:rsidR="00EC2C93" w:rsidRPr="00EB296A">
        <w:t>=[</w:t>
      </w:r>
      <w:proofErr w:type="gramEnd"/>
      <w:r w:rsidR="00EC2C93" w:rsidRPr="00EB296A">
        <w:t xml:space="preserve">-1/2 * </w:t>
      </w:r>
      <w:proofErr w:type="spellStart"/>
      <w:r w:rsidR="00EC2C93" w:rsidRPr="00EB296A">
        <w:t>tunnel_width</w:t>
      </w:r>
      <w:proofErr w:type="spellEnd"/>
      <w:r w:rsidR="00EC2C93" w:rsidRPr="00EB296A">
        <w:t xml:space="preserve">, 1/2 * </w:t>
      </w:r>
      <w:proofErr w:type="spellStart"/>
      <w:r w:rsidR="00EC2C93" w:rsidRPr="00EB296A">
        <w:t>tunnel_width</w:t>
      </w:r>
      <w:proofErr w:type="spellEnd"/>
      <w:r w:rsidR="00EC2C93" w:rsidRPr="00EB296A">
        <w:t xml:space="preserve">]”. However, in real environment, </w:t>
      </w:r>
      <w:r w:rsidR="00A61B8A" w:rsidRPr="00EB296A">
        <w:t xml:space="preserve">the left, right, </w:t>
      </w:r>
      <w:r w:rsidR="00A61B8A" w:rsidRPr="0087672F">
        <w:rPr>
          <w:rFonts w:eastAsiaTheme="minorEastAsia"/>
          <w:lang w:eastAsia="zh-CN"/>
        </w:rPr>
        <w:t>top and ground of the tunnel wall can reflect electromagnetic wave but the top and ground are ignored in this study and this will be a part of the future work.</w:t>
      </w:r>
    </w:p>
    <w:p w14:paraId="45DC90D1" w14:textId="77777777" w:rsidR="00DE41FB" w:rsidRPr="0087672F" w:rsidRDefault="00DE41FB" w:rsidP="00DE41FB">
      <w:pPr>
        <w:pStyle w:val="a3"/>
        <w:spacing w:line="360" w:lineRule="auto"/>
        <w:ind w:left="720" w:right="879" w:firstLineChars="100" w:firstLine="240"/>
        <w:jc w:val="both"/>
        <w:rPr>
          <w:rFonts w:eastAsiaTheme="minorEastAsia"/>
          <w:lang w:eastAsia="zh-CN"/>
        </w:rPr>
      </w:pPr>
    </w:p>
    <w:p w14:paraId="240EAA17" w14:textId="5DF8D576" w:rsidR="00066A62" w:rsidRPr="00EB296A" w:rsidRDefault="002A336B" w:rsidP="00D83127">
      <w:pPr>
        <w:pStyle w:val="a3"/>
        <w:tabs>
          <w:tab w:val="left" w:pos="3650"/>
        </w:tabs>
        <w:spacing w:line="360" w:lineRule="auto"/>
        <w:ind w:left="720" w:right="879" w:firstLine="100"/>
        <w:jc w:val="center"/>
      </w:pPr>
      <w:r w:rsidRPr="0087672F">
        <w:rPr>
          <w:noProof/>
        </w:rPr>
        <w:drawing>
          <wp:inline distT="0" distB="0" distL="0" distR="0" wp14:anchorId="21B4D63D" wp14:editId="61FCB36C">
            <wp:extent cx="5699096" cy="3054350"/>
            <wp:effectExtent l="0" t="0" r="0" b="0"/>
            <wp:docPr id="11368379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37962" name=""/>
                    <pic:cNvPicPr/>
                  </pic:nvPicPr>
                  <pic:blipFill>
                    <a:blip r:embed="rId350"/>
                    <a:stretch>
                      <a:fillRect/>
                    </a:stretch>
                  </pic:blipFill>
                  <pic:spPr>
                    <a:xfrm>
                      <a:off x="0" y="0"/>
                      <a:ext cx="5707037" cy="3058606"/>
                    </a:xfrm>
                    <a:prstGeom prst="rect">
                      <a:avLst/>
                    </a:prstGeom>
                  </pic:spPr>
                </pic:pic>
              </a:graphicData>
            </a:graphic>
          </wp:inline>
        </w:drawing>
      </w:r>
    </w:p>
    <w:p w14:paraId="6B6E0155" w14:textId="152DC353" w:rsidR="00A61B8A" w:rsidRPr="00EB296A" w:rsidRDefault="00A61B8A" w:rsidP="00D83127">
      <w:pPr>
        <w:pStyle w:val="ad"/>
        <w:spacing w:after="0" w:line="360" w:lineRule="auto"/>
        <w:jc w:val="center"/>
        <w:rPr>
          <w:i w:val="0"/>
          <w:iCs w:val="0"/>
          <w:color w:val="auto"/>
          <w:sz w:val="20"/>
          <w:szCs w:val="20"/>
        </w:rPr>
      </w:pPr>
      <w:bookmarkStart w:id="91" w:name="_Ref174813479"/>
      <w:bookmarkStart w:id="92" w:name="_Toc175184340"/>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9</w:t>
      </w:r>
      <w:r w:rsidRPr="00EB296A">
        <w:rPr>
          <w:i w:val="0"/>
          <w:iCs w:val="0"/>
          <w:color w:val="auto"/>
          <w:sz w:val="20"/>
          <w:szCs w:val="20"/>
        </w:rPr>
        <w:fldChar w:fldCharType="end"/>
      </w:r>
      <w:bookmarkEnd w:id="91"/>
      <w:r w:rsidRPr="00EB296A">
        <w:rPr>
          <w:i w:val="0"/>
          <w:iCs w:val="0"/>
          <w:color w:val="auto"/>
          <w:sz w:val="20"/>
          <w:szCs w:val="20"/>
        </w:rPr>
        <w:t xml:space="preserve">.  </w:t>
      </w:r>
      <w:r w:rsidR="0057456B" w:rsidRPr="00EB296A">
        <w:rPr>
          <w:i w:val="0"/>
          <w:iCs w:val="0"/>
          <w:color w:val="auto"/>
          <w:sz w:val="20"/>
          <w:szCs w:val="20"/>
        </w:rPr>
        <w:t xml:space="preserve">Part one of </w:t>
      </w:r>
      <w:r w:rsidRPr="00EB296A">
        <w:rPr>
          <w:i w:val="0"/>
          <w:iCs w:val="0"/>
          <w:color w:val="auto"/>
          <w:sz w:val="20"/>
          <w:szCs w:val="20"/>
        </w:rPr>
        <w:t>CIR and relevant formulas calculation</w:t>
      </w:r>
      <w:bookmarkEnd w:id="92"/>
    </w:p>
    <w:p w14:paraId="189C5A38" w14:textId="77777777" w:rsidR="00DE41FB" w:rsidRDefault="00DE41FB" w:rsidP="00DE41FB">
      <w:pPr>
        <w:pStyle w:val="a3"/>
        <w:spacing w:line="360" w:lineRule="auto"/>
        <w:ind w:left="720" w:right="879" w:firstLineChars="100" w:firstLine="240"/>
        <w:jc w:val="both"/>
        <w:rPr>
          <w:rFonts w:eastAsiaTheme="minorEastAsia"/>
          <w:lang w:eastAsia="zh-CN"/>
        </w:rPr>
      </w:pPr>
    </w:p>
    <w:p w14:paraId="41C4F447" w14:textId="0CBD5627" w:rsidR="00066A62" w:rsidRPr="0087672F" w:rsidRDefault="009A0D52" w:rsidP="00DE41FB">
      <w:pPr>
        <w:pStyle w:val="a3"/>
        <w:spacing w:line="360" w:lineRule="auto"/>
        <w:ind w:left="720" w:right="879" w:firstLineChars="100" w:firstLine="240"/>
        <w:jc w:val="both"/>
        <w:rPr>
          <w:rFonts w:eastAsiaTheme="minorEastAsia"/>
          <w:lang w:eastAsia="zh-CN"/>
        </w:rPr>
      </w:pPr>
      <w:r w:rsidRPr="0087672F">
        <w:rPr>
          <w:rFonts w:eastAsiaTheme="minorEastAsia"/>
          <w:lang w:eastAsia="zh-CN"/>
        </w:rPr>
        <w:t xml:space="preserve">The 3*3 </w:t>
      </w:r>
      <w:proofErr w:type="spellStart"/>
      <w:r w:rsidRPr="0087672F">
        <w:rPr>
          <w:rFonts w:eastAsiaTheme="minorEastAsia"/>
          <w:lang w:eastAsia="zh-CN"/>
        </w:rPr>
        <w:t>scatterers_positions</w:t>
      </w:r>
      <w:proofErr w:type="spellEnd"/>
      <w:r w:rsidRPr="0087672F">
        <w:rPr>
          <w:rFonts w:eastAsiaTheme="minorEastAsia"/>
          <w:lang w:eastAsia="zh-CN"/>
        </w:rPr>
        <w:t xml:space="preserve"> matrix includes positions of scatterers distributed on the surface of the Tx cylinder, the surface of the Rx cylinder, and the surface of the tunnel wall. The three columns of the matrix represent the x, y, and z coordinates, respectively.  </w:t>
      </w:r>
      <w:proofErr w:type="gramStart"/>
      <w:r w:rsidR="0057456B" w:rsidRPr="0087672F">
        <w:rPr>
          <w:rFonts w:eastAsiaTheme="minorEastAsia"/>
          <w:lang w:eastAsia="zh-CN"/>
        </w:rPr>
        <w:t>Rand(</w:t>
      </w:r>
      <w:proofErr w:type="gramEnd"/>
      <w:r w:rsidR="0057456B" w:rsidRPr="0087672F">
        <w:rPr>
          <w:rFonts w:eastAsiaTheme="minorEastAsia"/>
          <w:lang w:eastAsia="zh-CN"/>
        </w:rPr>
        <w:t xml:space="preserve">) function is used in this study to generate the possible position of scatterers on the surface of the regular GBSM model. Then, distances between Tx as well as Rx and different scatterers can be derived in  </w:t>
      </w:r>
      <w:r w:rsidR="0057456B" w:rsidRPr="0087672F">
        <w:rPr>
          <w:rFonts w:eastAsiaTheme="minorEastAsia"/>
          <w:lang w:eastAsia="zh-CN"/>
        </w:rPr>
        <w:fldChar w:fldCharType="begin"/>
      </w:r>
      <w:r w:rsidR="0057456B" w:rsidRPr="0087672F">
        <w:rPr>
          <w:rFonts w:eastAsiaTheme="minorEastAsia"/>
          <w:lang w:eastAsia="zh-CN"/>
        </w:rPr>
        <w:instrText xml:space="preserve"> REF _Ref174813907 \h </w:instrText>
      </w:r>
      <w:r w:rsidR="00A30736" w:rsidRPr="0087672F">
        <w:rPr>
          <w:rFonts w:eastAsiaTheme="minorEastAsia"/>
          <w:lang w:eastAsia="zh-CN"/>
        </w:rPr>
        <w:instrText xml:space="preserve"> \* MERGEFORMAT </w:instrText>
      </w:r>
      <w:r w:rsidR="0057456B" w:rsidRPr="0087672F">
        <w:rPr>
          <w:rFonts w:eastAsiaTheme="minorEastAsia"/>
          <w:lang w:eastAsia="zh-CN"/>
        </w:rPr>
      </w:r>
      <w:r w:rsidR="0057456B" w:rsidRPr="0087672F">
        <w:rPr>
          <w:rFonts w:eastAsiaTheme="minorEastAsia"/>
          <w:lang w:eastAsia="zh-CN"/>
        </w:rPr>
        <w:fldChar w:fldCharType="separate"/>
      </w:r>
      <w:r w:rsidR="00D83127" w:rsidRPr="00D02085">
        <w:t xml:space="preserve">Fig. </w:t>
      </w:r>
      <w:r w:rsidR="00D83127" w:rsidRPr="00D02085">
        <w:rPr>
          <w:i/>
          <w:iCs/>
        </w:rPr>
        <w:t>10</w:t>
      </w:r>
      <w:r w:rsidR="0057456B" w:rsidRPr="0087672F">
        <w:rPr>
          <w:rFonts w:eastAsiaTheme="minorEastAsia"/>
          <w:lang w:eastAsia="zh-CN"/>
        </w:rPr>
        <w:fldChar w:fldCharType="end"/>
      </w:r>
      <w:r w:rsidR="0057456B" w:rsidRPr="0087672F">
        <w:rPr>
          <w:rFonts w:eastAsiaTheme="minorEastAsia"/>
          <w:lang w:eastAsia="zh-CN"/>
        </w:rPr>
        <w:t xml:space="preserve"> using </w:t>
      </w:r>
      <w:r w:rsidR="00A30736" w:rsidRPr="0087672F">
        <w:rPr>
          <w:rFonts w:eastAsiaTheme="minorEastAsia"/>
          <w:lang w:eastAsia="zh-CN"/>
        </w:rPr>
        <w:t>Cartesian distance</w:t>
      </w:r>
      <w:r w:rsidR="0057456B" w:rsidRPr="0087672F">
        <w:rPr>
          <w:rFonts w:eastAsiaTheme="minorEastAsia"/>
          <w:lang w:eastAsia="zh-CN"/>
        </w:rPr>
        <w:t xml:space="preserve">. </w:t>
      </w:r>
      <w:r w:rsidR="00A30736" w:rsidRPr="0087672F">
        <w:rPr>
          <w:rFonts w:eastAsiaTheme="minorEastAsia"/>
          <w:lang w:eastAsia="zh-CN"/>
        </w:rPr>
        <w:t xml:space="preserve">After this, CIR can be calculated according to </w:t>
      </w:r>
      <w:r w:rsidR="00F95D8A" w:rsidRPr="0087672F">
        <w:rPr>
          <w:rFonts w:eastAsiaTheme="minorEastAsia"/>
          <w:lang w:eastAsia="zh-CN"/>
        </w:rPr>
        <w:t xml:space="preserve">formulas </w:t>
      </w:r>
      <w:r w:rsidR="00F95D8A" w:rsidRPr="0087672F">
        <w:rPr>
          <w:rFonts w:eastAsiaTheme="minorEastAsia"/>
          <w:iCs/>
          <w:lang w:eastAsia="zh-CN"/>
        </w:rPr>
        <w:fldChar w:fldCharType="begin"/>
      </w:r>
      <w:r w:rsidR="00F95D8A" w:rsidRPr="0087672F">
        <w:rPr>
          <w:rFonts w:eastAsiaTheme="minorEastAsia"/>
          <w:iCs/>
          <w:lang w:eastAsia="zh-CN"/>
        </w:rPr>
        <w:instrText xml:space="preserve"> </w:instrText>
      </w:r>
      <w:r w:rsidR="00F95D8A" w:rsidRPr="0087672F">
        <w:rPr>
          <w:rFonts w:eastAsiaTheme="minorEastAsia" w:hint="eastAsia"/>
          <w:iCs/>
          <w:lang w:eastAsia="zh-CN"/>
        </w:rPr>
        <w:instrText>GOTOBUTTON ZEqnNum365618  \* MERGEFORMAT</w:instrText>
      </w:r>
      <w:r w:rsidR="00F95D8A" w:rsidRPr="0087672F">
        <w:rPr>
          <w:rFonts w:eastAsiaTheme="minorEastAsia"/>
          <w:iCs/>
          <w:lang w:eastAsia="zh-CN"/>
        </w:rPr>
        <w:instrText xml:space="preserve"> </w:instrText>
      </w:r>
      <w:r w:rsidR="00F95D8A" w:rsidRPr="0087672F">
        <w:rPr>
          <w:rFonts w:eastAsiaTheme="minorEastAsia"/>
          <w:iCs/>
          <w:lang w:eastAsia="zh-CN"/>
        </w:rPr>
        <w:fldChar w:fldCharType="begin"/>
      </w:r>
      <w:r w:rsidR="00F95D8A" w:rsidRPr="0087672F">
        <w:rPr>
          <w:rFonts w:eastAsiaTheme="minorEastAsia"/>
          <w:iCs/>
          <w:lang w:eastAsia="zh-CN"/>
        </w:rPr>
        <w:instrText xml:space="preserve"> REF ZEqnNum365618 \* Charformat \! \* MERGEFORMAT </w:instrText>
      </w:r>
      <w:r w:rsidR="00F95D8A" w:rsidRPr="0087672F">
        <w:rPr>
          <w:rFonts w:eastAsiaTheme="minorEastAsia"/>
          <w:iCs/>
          <w:lang w:eastAsia="zh-CN"/>
        </w:rPr>
        <w:fldChar w:fldCharType="separate"/>
      </w:r>
      <w:r w:rsidR="00D83127" w:rsidRPr="00D02085">
        <w:rPr>
          <w:rFonts w:eastAsiaTheme="minorEastAsia"/>
          <w:iCs/>
          <w:lang w:eastAsia="zh-CN"/>
        </w:rPr>
        <w:instrText>(4-2)</w:instrText>
      </w:r>
      <w:r w:rsidR="00F95D8A" w:rsidRPr="0087672F">
        <w:rPr>
          <w:rFonts w:eastAsiaTheme="minorEastAsia"/>
          <w:iCs/>
          <w:lang w:eastAsia="zh-CN"/>
        </w:rPr>
        <w:fldChar w:fldCharType="end"/>
      </w:r>
      <w:r w:rsidR="00F95D8A" w:rsidRPr="0087672F">
        <w:rPr>
          <w:rFonts w:eastAsiaTheme="minorEastAsia"/>
          <w:iCs/>
          <w:lang w:eastAsia="zh-CN"/>
        </w:rPr>
        <w:fldChar w:fldCharType="end"/>
      </w:r>
      <w:r w:rsidR="00F95D8A" w:rsidRPr="0087672F">
        <w:rPr>
          <w:rFonts w:eastAsiaTheme="minorEastAsia"/>
          <w:iCs/>
          <w:lang w:eastAsia="zh-CN"/>
        </w:rPr>
        <w:t xml:space="preserve"> and </w:t>
      </w:r>
      <w:r w:rsidR="00F95D8A" w:rsidRPr="0087672F">
        <w:rPr>
          <w:rFonts w:eastAsiaTheme="minorEastAsia"/>
          <w:lang w:eastAsia="zh-CN"/>
        </w:rPr>
        <w:fldChar w:fldCharType="begin"/>
      </w:r>
      <w:r w:rsidR="00F95D8A" w:rsidRPr="0087672F">
        <w:rPr>
          <w:rFonts w:eastAsiaTheme="minorEastAsia"/>
          <w:lang w:eastAsia="zh-CN"/>
        </w:rPr>
        <w:instrText xml:space="preserve"> </w:instrText>
      </w:r>
      <w:r w:rsidR="00F95D8A" w:rsidRPr="0087672F">
        <w:rPr>
          <w:rFonts w:eastAsiaTheme="minorEastAsia" w:hint="eastAsia"/>
          <w:lang w:eastAsia="zh-CN"/>
        </w:rPr>
        <w:instrText>GOTOBUTTON ZEqnNum997781  \* MERGEFORMAT</w:instrText>
      </w:r>
      <w:r w:rsidR="00F95D8A" w:rsidRPr="0087672F">
        <w:rPr>
          <w:rFonts w:eastAsiaTheme="minorEastAsia"/>
          <w:lang w:eastAsia="zh-CN"/>
        </w:rPr>
        <w:instrText xml:space="preserve"> </w:instrText>
      </w:r>
      <w:r w:rsidR="00F95D8A" w:rsidRPr="0087672F">
        <w:rPr>
          <w:rFonts w:eastAsiaTheme="minorEastAsia"/>
          <w:lang w:eastAsia="zh-CN"/>
        </w:rPr>
        <w:fldChar w:fldCharType="begin"/>
      </w:r>
      <w:r w:rsidR="00F95D8A" w:rsidRPr="0087672F">
        <w:rPr>
          <w:rFonts w:eastAsiaTheme="minorEastAsia"/>
          <w:lang w:eastAsia="zh-CN"/>
        </w:rPr>
        <w:instrText xml:space="preserve"> REF ZEqnNum997781 \* Charformat \! \* MERGEFORMAT </w:instrText>
      </w:r>
      <w:r w:rsidR="00F95D8A" w:rsidRPr="0087672F">
        <w:rPr>
          <w:rFonts w:eastAsiaTheme="minorEastAsia"/>
          <w:lang w:eastAsia="zh-CN"/>
        </w:rPr>
        <w:fldChar w:fldCharType="separate"/>
      </w:r>
      <w:r w:rsidR="00D83127" w:rsidRPr="00D02085">
        <w:rPr>
          <w:rFonts w:eastAsiaTheme="minorEastAsia"/>
          <w:lang w:eastAsia="zh-CN"/>
        </w:rPr>
        <w:instrText>(4-3)</w:instrText>
      </w:r>
      <w:r w:rsidR="00F95D8A" w:rsidRPr="0087672F">
        <w:rPr>
          <w:rFonts w:eastAsiaTheme="minorEastAsia"/>
          <w:lang w:eastAsia="zh-CN"/>
        </w:rPr>
        <w:fldChar w:fldCharType="end"/>
      </w:r>
      <w:r w:rsidR="00F95D8A" w:rsidRPr="0087672F">
        <w:rPr>
          <w:rFonts w:eastAsiaTheme="minorEastAsia"/>
          <w:lang w:eastAsia="zh-CN"/>
        </w:rPr>
        <w:fldChar w:fldCharType="end"/>
      </w:r>
      <w:r w:rsidR="00F95D8A" w:rsidRPr="0087672F">
        <w:rPr>
          <w:rFonts w:eastAsiaTheme="minorEastAsia"/>
          <w:lang w:eastAsia="zh-CN"/>
        </w:rPr>
        <w:t>.</w:t>
      </w:r>
      <w:r w:rsidR="006D7F1D" w:rsidRPr="0087672F">
        <w:rPr>
          <w:rFonts w:eastAsiaTheme="minorEastAsia"/>
          <w:lang w:eastAsia="zh-CN"/>
        </w:rPr>
        <w:t xml:space="preserve"> </w:t>
      </w:r>
      <w:r w:rsidR="00A30736" w:rsidRPr="0087672F">
        <w:rPr>
          <w:rFonts w:eastAsiaTheme="minorEastAsia"/>
          <w:lang w:eastAsia="zh-CN"/>
        </w:rPr>
        <w:t xml:space="preserve"> </w:t>
      </w:r>
    </w:p>
    <w:p w14:paraId="08B24221" w14:textId="42CEBE7C" w:rsidR="00066A62" w:rsidRPr="00EB296A" w:rsidRDefault="0057456B" w:rsidP="00D83127">
      <w:pPr>
        <w:pStyle w:val="a3"/>
        <w:spacing w:line="360" w:lineRule="auto"/>
        <w:ind w:left="720" w:right="879" w:firstLine="100"/>
        <w:jc w:val="center"/>
      </w:pPr>
      <w:r w:rsidRPr="0087672F">
        <w:rPr>
          <w:noProof/>
        </w:rPr>
        <w:lastRenderedPageBreak/>
        <w:drawing>
          <wp:inline distT="0" distB="0" distL="0" distR="0" wp14:anchorId="106E7F61" wp14:editId="245CDDDD">
            <wp:extent cx="5509520" cy="2952750"/>
            <wp:effectExtent l="0" t="0" r="0" b="0"/>
            <wp:docPr id="5792476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47648" name=""/>
                    <pic:cNvPicPr/>
                  </pic:nvPicPr>
                  <pic:blipFill>
                    <a:blip r:embed="rId351"/>
                    <a:stretch>
                      <a:fillRect/>
                    </a:stretch>
                  </pic:blipFill>
                  <pic:spPr>
                    <a:xfrm>
                      <a:off x="0" y="0"/>
                      <a:ext cx="5518953" cy="2957806"/>
                    </a:xfrm>
                    <a:prstGeom prst="rect">
                      <a:avLst/>
                    </a:prstGeom>
                  </pic:spPr>
                </pic:pic>
              </a:graphicData>
            </a:graphic>
          </wp:inline>
        </w:drawing>
      </w:r>
    </w:p>
    <w:p w14:paraId="680A59D6" w14:textId="1C2493CA" w:rsidR="0057456B" w:rsidRDefault="0057456B" w:rsidP="00DE41FB">
      <w:pPr>
        <w:pStyle w:val="ad"/>
        <w:spacing w:after="0" w:line="360" w:lineRule="auto"/>
        <w:jc w:val="center"/>
        <w:rPr>
          <w:i w:val="0"/>
          <w:iCs w:val="0"/>
          <w:color w:val="auto"/>
          <w:sz w:val="20"/>
          <w:szCs w:val="20"/>
        </w:rPr>
      </w:pPr>
      <w:bookmarkStart w:id="93" w:name="_Ref174813907"/>
      <w:bookmarkStart w:id="94" w:name="_Toc175184341"/>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10</w:t>
      </w:r>
      <w:r w:rsidRPr="00EB296A">
        <w:rPr>
          <w:i w:val="0"/>
          <w:iCs w:val="0"/>
          <w:color w:val="auto"/>
          <w:sz w:val="20"/>
          <w:szCs w:val="20"/>
        </w:rPr>
        <w:fldChar w:fldCharType="end"/>
      </w:r>
      <w:bookmarkEnd w:id="93"/>
      <w:r w:rsidRPr="00EB296A">
        <w:rPr>
          <w:i w:val="0"/>
          <w:iCs w:val="0"/>
          <w:color w:val="auto"/>
          <w:sz w:val="20"/>
          <w:szCs w:val="20"/>
        </w:rPr>
        <w:t>.  Part two of CIR and relevant formulas calculation</w:t>
      </w:r>
      <w:bookmarkEnd w:id="94"/>
    </w:p>
    <w:p w14:paraId="7E86D779" w14:textId="77777777" w:rsidR="00DE41FB" w:rsidRPr="00D83127" w:rsidRDefault="00DE41FB" w:rsidP="00D83127">
      <w:pPr>
        <w:spacing w:line="360" w:lineRule="auto"/>
      </w:pPr>
    </w:p>
    <w:p w14:paraId="16BABF58" w14:textId="434BEB16" w:rsidR="006D7F1D" w:rsidRPr="00EB296A" w:rsidRDefault="006D7F1D" w:rsidP="00D83127">
      <w:pPr>
        <w:pStyle w:val="3"/>
        <w:spacing w:line="360" w:lineRule="auto"/>
      </w:pPr>
      <w:bookmarkStart w:id="95" w:name="_Toc175184321"/>
      <w:r w:rsidRPr="00EB296A">
        <w:rPr>
          <w:b w:val="0"/>
          <w:bCs w:val="0"/>
        </w:rPr>
        <w:t>4.5.</w:t>
      </w:r>
      <w:r w:rsidR="00265B76" w:rsidRPr="00EB296A">
        <w:rPr>
          <w:b w:val="0"/>
          <w:bCs w:val="0"/>
        </w:rPr>
        <w:t>3</w:t>
      </w:r>
      <w:r w:rsidRPr="00EB296A">
        <w:rPr>
          <w:b w:val="0"/>
          <w:bCs w:val="0"/>
        </w:rPr>
        <w:t xml:space="preserve"> ANALYSE OF CIRs </w:t>
      </w:r>
      <w:r w:rsidR="00265B76" w:rsidRPr="00EB296A">
        <w:rPr>
          <w:b w:val="0"/>
          <w:bCs w:val="0"/>
        </w:rPr>
        <w:t>BASED ON PARAMETERS</w:t>
      </w:r>
      <w:bookmarkEnd w:id="95"/>
    </w:p>
    <w:p w14:paraId="14809E23" w14:textId="77777777" w:rsidR="006D7F1D" w:rsidRPr="00EB296A" w:rsidRDefault="006D7F1D" w:rsidP="00DE41FB">
      <w:pPr>
        <w:pStyle w:val="a3"/>
        <w:spacing w:line="360" w:lineRule="auto"/>
        <w:ind w:left="720" w:right="879" w:firstLine="100"/>
        <w:jc w:val="both"/>
      </w:pPr>
    </w:p>
    <w:p w14:paraId="3AFD722E" w14:textId="276AD0EE" w:rsidR="00066A62" w:rsidRDefault="006D7F1D" w:rsidP="00DE41FB">
      <w:pPr>
        <w:pStyle w:val="a3"/>
        <w:spacing w:line="360" w:lineRule="auto"/>
        <w:ind w:left="720" w:right="879" w:firstLineChars="100" w:firstLine="240"/>
        <w:jc w:val="both"/>
      </w:pPr>
      <w:r w:rsidRPr="00EB296A">
        <w:t>To analyse</w:t>
      </w:r>
      <w:r w:rsidR="00265B76" w:rsidRPr="00EB296A">
        <w:t xml:space="preserve"> the channel characteristics, the process of CIR comparison is presented in this part. In </w:t>
      </w:r>
      <w:r w:rsidR="00265B76" w:rsidRPr="00EB296A">
        <w:fldChar w:fldCharType="begin"/>
      </w:r>
      <w:r w:rsidR="00265B76" w:rsidRPr="00EB296A">
        <w:instrText xml:space="preserve"> REF _Ref174814701 \h </w:instrText>
      </w:r>
      <w:r w:rsidR="003D78FD" w:rsidRPr="00EB296A">
        <w:instrText xml:space="preserve"> \* MERGEFORMAT </w:instrText>
      </w:r>
      <w:r w:rsidR="00265B76" w:rsidRPr="00EB296A">
        <w:fldChar w:fldCharType="separate"/>
      </w:r>
      <w:r w:rsidR="00D83127" w:rsidRPr="00D02085">
        <w:t xml:space="preserve">Fig. </w:t>
      </w:r>
      <w:r w:rsidR="00D83127" w:rsidRPr="00D02085">
        <w:rPr>
          <w:i/>
          <w:iCs/>
        </w:rPr>
        <w:t>11</w:t>
      </w:r>
      <w:r w:rsidR="00265B76" w:rsidRPr="00EB296A">
        <w:fldChar w:fldCharType="end"/>
      </w:r>
      <w:r w:rsidR="00265B76" w:rsidRPr="00EB296A">
        <w:t xml:space="preserve">, </w:t>
      </w:r>
      <w:r w:rsidR="003D78FD" w:rsidRPr="00EB296A">
        <w:t xml:space="preserve">total </w:t>
      </w:r>
      <w:r w:rsidR="00265B76" w:rsidRPr="00EB296A">
        <w:t xml:space="preserve">CIR </w:t>
      </w:r>
      <w:r w:rsidR="003D78FD" w:rsidRPr="00EB296A">
        <w:t>is</w:t>
      </w:r>
      <w:r w:rsidR="00265B76" w:rsidRPr="00EB296A">
        <w:t xml:space="preserve"> summed based on </w:t>
      </w:r>
      <w:proofErr w:type="gramStart"/>
      <w:r w:rsidR="00265B76" w:rsidRPr="00EB296A">
        <w:t>sum(</w:t>
      </w:r>
      <w:proofErr w:type="gramEnd"/>
      <w:r w:rsidR="003D78FD" w:rsidRPr="00EB296A">
        <w:t>CIR,2</w:t>
      </w:r>
      <w:r w:rsidR="00265B76" w:rsidRPr="00EB296A">
        <w:t>)</w:t>
      </w:r>
      <w:r w:rsidR="003D78FD" w:rsidRPr="00EB296A">
        <w:t xml:space="preserve"> function using superposition theory. Plot function is used to generate different images for comparison.</w:t>
      </w:r>
    </w:p>
    <w:p w14:paraId="6C7BAF12" w14:textId="77777777" w:rsidR="00DE41FB" w:rsidRPr="0087672F" w:rsidRDefault="00DE41FB" w:rsidP="00DE41FB">
      <w:pPr>
        <w:pStyle w:val="a3"/>
        <w:spacing w:line="360" w:lineRule="auto"/>
        <w:ind w:left="720" w:right="879" w:firstLineChars="100" w:firstLine="240"/>
        <w:jc w:val="both"/>
      </w:pPr>
    </w:p>
    <w:p w14:paraId="5AE143F2" w14:textId="7C09302F" w:rsidR="00066A62" w:rsidRPr="00EB296A" w:rsidRDefault="006D7F1D" w:rsidP="00DE41FB">
      <w:pPr>
        <w:pStyle w:val="a3"/>
        <w:spacing w:line="360" w:lineRule="auto"/>
        <w:ind w:left="720" w:right="879" w:firstLine="100"/>
        <w:jc w:val="both"/>
      </w:pPr>
      <w:r w:rsidRPr="0087672F">
        <w:rPr>
          <w:noProof/>
        </w:rPr>
        <w:drawing>
          <wp:inline distT="0" distB="0" distL="0" distR="0" wp14:anchorId="078A7C2E" wp14:editId="4A9E404A">
            <wp:extent cx="5670550" cy="3039052"/>
            <wp:effectExtent l="0" t="0" r="6350" b="9525"/>
            <wp:docPr id="16812980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98040" name=""/>
                    <pic:cNvPicPr/>
                  </pic:nvPicPr>
                  <pic:blipFill>
                    <a:blip r:embed="rId352"/>
                    <a:stretch>
                      <a:fillRect/>
                    </a:stretch>
                  </pic:blipFill>
                  <pic:spPr>
                    <a:xfrm>
                      <a:off x="0" y="0"/>
                      <a:ext cx="5680073" cy="3044156"/>
                    </a:xfrm>
                    <a:prstGeom prst="rect">
                      <a:avLst/>
                    </a:prstGeom>
                  </pic:spPr>
                </pic:pic>
              </a:graphicData>
            </a:graphic>
          </wp:inline>
        </w:drawing>
      </w:r>
    </w:p>
    <w:p w14:paraId="2AFD6ABF" w14:textId="225F3066" w:rsidR="00265B76" w:rsidRPr="00EB296A" w:rsidRDefault="00265B76" w:rsidP="00D83127">
      <w:pPr>
        <w:pStyle w:val="ad"/>
        <w:spacing w:after="0" w:line="360" w:lineRule="auto"/>
        <w:jc w:val="center"/>
        <w:rPr>
          <w:i w:val="0"/>
          <w:iCs w:val="0"/>
          <w:color w:val="auto"/>
          <w:sz w:val="20"/>
          <w:szCs w:val="20"/>
        </w:rPr>
      </w:pPr>
      <w:bookmarkStart w:id="96" w:name="_Ref174814701"/>
      <w:bookmarkStart w:id="97" w:name="_Toc175184342"/>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11</w:t>
      </w:r>
      <w:r w:rsidRPr="00EB296A">
        <w:rPr>
          <w:i w:val="0"/>
          <w:iCs w:val="0"/>
          <w:color w:val="auto"/>
          <w:sz w:val="20"/>
          <w:szCs w:val="20"/>
        </w:rPr>
        <w:fldChar w:fldCharType="end"/>
      </w:r>
      <w:bookmarkEnd w:id="96"/>
      <w:r w:rsidRPr="00EB296A">
        <w:rPr>
          <w:i w:val="0"/>
          <w:iCs w:val="0"/>
          <w:color w:val="auto"/>
          <w:sz w:val="20"/>
          <w:szCs w:val="20"/>
        </w:rPr>
        <w:t>.  Sum and plot of CIRs with time t</w:t>
      </w:r>
      <w:bookmarkEnd w:id="97"/>
    </w:p>
    <w:p w14:paraId="6D9B3132" w14:textId="77777777" w:rsidR="00DE41FB" w:rsidRDefault="00DE41FB" w:rsidP="00DE41FB">
      <w:pPr>
        <w:pStyle w:val="a3"/>
        <w:spacing w:line="360" w:lineRule="auto"/>
        <w:ind w:left="720" w:right="879" w:firstLineChars="100" w:firstLine="240"/>
        <w:jc w:val="both"/>
      </w:pPr>
    </w:p>
    <w:p w14:paraId="6F8F4028" w14:textId="3390F9EE" w:rsidR="00066A62" w:rsidRDefault="00350B9F" w:rsidP="00DE41FB">
      <w:pPr>
        <w:pStyle w:val="a3"/>
        <w:spacing w:line="360" w:lineRule="auto"/>
        <w:ind w:left="720" w:right="879" w:firstLineChars="100" w:firstLine="240"/>
        <w:jc w:val="both"/>
        <w:rPr>
          <w:rFonts w:eastAsiaTheme="minorEastAsia"/>
          <w:lang w:eastAsia="zh-CN"/>
        </w:rPr>
      </w:pPr>
      <w:r w:rsidRPr="00EB296A">
        <w:t xml:space="preserve">First is to analyse the impact of </w:t>
      </w:r>
      <w:proofErr w:type="spellStart"/>
      <w:r w:rsidRPr="00EB296A">
        <w:t>N_effectivescatterers</w:t>
      </w:r>
      <w:proofErr w:type="spellEnd"/>
      <w:r w:rsidRPr="00EB296A">
        <w:t xml:space="preserve"> (number of effective scatterers) on </w:t>
      </w:r>
      <w:r w:rsidRPr="00EB296A">
        <w:lastRenderedPageBreak/>
        <w:t xml:space="preserve">CIR. </w:t>
      </w:r>
      <w:proofErr w:type="spellStart"/>
      <w:r w:rsidRPr="00EB296A">
        <w:t>N_effectivescatterers</w:t>
      </w:r>
      <w:proofErr w:type="spellEnd"/>
      <w:r w:rsidRPr="00EB296A">
        <w:t>=10, 100, 1000, 10000 are set to plot</w:t>
      </w:r>
      <w:r w:rsidR="00720332" w:rsidRPr="00EB296A">
        <w:t xml:space="preserve">, shown in </w:t>
      </w:r>
      <w:r w:rsidR="00404AB1" w:rsidRPr="00EB296A">
        <w:fldChar w:fldCharType="begin"/>
      </w:r>
      <w:r w:rsidR="00404AB1" w:rsidRPr="00EB296A">
        <w:instrText xml:space="preserve"> REF _Ref174816740 \h  \* MERGEFORMAT </w:instrText>
      </w:r>
      <w:r w:rsidR="00404AB1" w:rsidRPr="00EB296A">
        <w:fldChar w:fldCharType="separate"/>
      </w:r>
      <w:r w:rsidR="00D83127" w:rsidRPr="00D02085">
        <w:t xml:space="preserve">Fig. </w:t>
      </w:r>
      <w:r w:rsidR="00D83127" w:rsidRPr="00D02085">
        <w:rPr>
          <w:i/>
          <w:iCs/>
        </w:rPr>
        <w:t>12</w:t>
      </w:r>
      <w:r w:rsidR="00404AB1" w:rsidRPr="00EB296A">
        <w:fldChar w:fldCharType="end"/>
      </w:r>
      <w:r w:rsidR="00404AB1" w:rsidRPr="00EB296A">
        <w:t xml:space="preserve">, </w:t>
      </w:r>
      <w:r w:rsidR="00404AB1" w:rsidRPr="00EB296A">
        <w:fldChar w:fldCharType="begin"/>
      </w:r>
      <w:r w:rsidR="00404AB1" w:rsidRPr="00EB296A">
        <w:instrText xml:space="preserve"> REF _Ref174816745 \h  \* MERGEFORMAT </w:instrText>
      </w:r>
      <w:r w:rsidR="00404AB1" w:rsidRPr="00EB296A">
        <w:fldChar w:fldCharType="separate"/>
      </w:r>
      <w:r w:rsidR="00D83127" w:rsidRPr="00D02085">
        <w:t xml:space="preserve">Fig. </w:t>
      </w:r>
      <w:r w:rsidR="00D83127" w:rsidRPr="00D02085">
        <w:rPr>
          <w:i/>
          <w:iCs/>
        </w:rPr>
        <w:t>13</w:t>
      </w:r>
      <w:r w:rsidR="00404AB1" w:rsidRPr="00EB296A">
        <w:fldChar w:fldCharType="end"/>
      </w:r>
      <w:r w:rsidR="00404AB1" w:rsidRPr="00EB296A">
        <w:t xml:space="preserve">, </w:t>
      </w:r>
      <w:r w:rsidR="00404AB1" w:rsidRPr="00EB296A">
        <w:fldChar w:fldCharType="begin"/>
      </w:r>
      <w:r w:rsidR="00404AB1" w:rsidRPr="00EB296A">
        <w:instrText xml:space="preserve"> REF _Ref174816747 \h  \* MERGEFORMAT </w:instrText>
      </w:r>
      <w:r w:rsidR="00404AB1" w:rsidRPr="00EB296A">
        <w:fldChar w:fldCharType="separate"/>
      </w:r>
      <w:r w:rsidR="00D83127" w:rsidRPr="00D02085">
        <w:t xml:space="preserve">Fig. </w:t>
      </w:r>
      <w:r w:rsidR="00D83127" w:rsidRPr="00D02085">
        <w:rPr>
          <w:i/>
          <w:iCs/>
        </w:rPr>
        <w:t>14</w:t>
      </w:r>
      <w:r w:rsidR="00404AB1" w:rsidRPr="00EB296A">
        <w:fldChar w:fldCharType="end"/>
      </w:r>
      <w:r w:rsidR="00404AB1" w:rsidRPr="00EB296A">
        <w:t xml:space="preserve">, </w:t>
      </w:r>
      <w:r w:rsidR="00404AB1" w:rsidRPr="00EB296A">
        <w:fldChar w:fldCharType="begin"/>
      </w:r>
      <w:r w:rsidR="00404AB1" w:rsidRPr="00EB296A">
        <w:instrText xml:space="preserve"> REF _Ref174816749 \h  \* MERGEFORMAT </w:instrText>
      </w:r>
      <w:r w:rsidR="00404AB1" w:rsidRPr="00EB296A">
        <w:fldChar w:fldCharType="separate"/>
      </w:r>
      <w:r w:rsidR="00D83127" w:rsidRPr="00D02085">
        <w:t xml:space="preserve">Fig. </w:t>
      </w:r>
      <w:r w:rsidR="00D83127" w:rsidRPr="00D02085">
        <w:rPr>
          <w:i/>
          <w:iCs/>
        </w:rPr>
        <w:t>15</w:t>
      </w:r>
      <w:r w:rsidR="00404AB1" w:rsidRPr="00EB296A">
        <w:fldChar w:fldCharType="end"/>
      </w:r>
      <w:r w:rsidR="00404AB1" w:rsidRPr="00EB296A">
        <w:t xml:space="preserve">, </w:t>
      </w:r>
      <w:r w:rsidR="00404AB1" w:rsidRPr="00EB296A">
        <w:fldChar w:fldCharType="begin"/>
      </w:r>
      <w:r w:rsidR="00404AB1" w:rsidRPr="00EB296A">
        <w:instrText xml:space="preserve"> REF _Ref174816750 \h  \* MERGEFORMAT </w:instrText>
      </w:r>
      <w:r w:rsidR="00404AB1" w:rsidRPr="00EB296A">
        <w:fldChar w:fldCharType="separate"/>
      </w:r>
      <w:r w:rsidR="00D83127" w:rsidRPr="00D02085">
        <w:t xml:space="preserve">Fig. </w:t>
      </w:r>
      <w:r w:rsidR="00D83127" w:rsidRPr="00D02085">
        <w:rPr>
          <w:i/>
          <w:iCs/>
        </w:rPr>
        <w:t>16</w:t>
      </w:r>
      <w:r w:rsidR="00404AB1" w:rsidRPr="00EB296A">
        <w:fldChar w:fldCharType="end"/>
      </w:r>
      <w:r w:rsidR="001B6896" w:rsidRPr="00EB296A">
        <w:t xml:space="preserve"> separately</w:t>
      </w:r>
      <w:r w:rsidRPr="00EB296A">
        <w:t xml:space="preserve">. </w:t>
      </w:r>
      <w:r w:rsidR="00404AB1" w:rsidRPr="00EB296A">
        <w:t xml:space="preserve">It can be seen obviously that the CIR </w:t>
      </w:r>
      <w:r w:rsidR="00404AB1" w:rsidRPr="0087672F">
        <w:rPr>
          <w:rFonts w:eastAsiaTheme="minorEastAsia"/>
          <w:lang w:eastAsia="zh-CN"/>
        </w:rPr>
        <w:t>fluctuates as the time goes by</w:t>
      </w:r>
      <w:r w:rsidR="001B6896" w:rsidRPr="0087672F">
        <w:rPr>
          <w:rFonts w:eastAsiaTheme="minorEastAsia"/>
          <w:lang w:eastAsia="zh-CN"/>
        </w:rPr>
        <w:t xml:space="preserve"> which proves that the channel is not static</w:t>
      </w:r>
      <w:r w:rsidR="00404AB1" w:rsidRPr="0087672F">
        <w:rPr>
          <w:rFonts w:eastAsiaTheme="minorEastAsia"/>
          <w:lang w:eastAsia="zh-CN"/>
        </w:rPr>
        <w:t>.</w:t>
      </w:r>
    </w:p>
    <w:p w14:paraId="39836587" w14:textId="77777777" w:rsidR="00DE41FB" w:rsidRPr="0087672F" w:rsidRDefault="00DE41FB" w:rsidP="00DE41FB">
      <w:pPr>
        <w:pStyle w:val="a3"/>
        <w:spacing w:line="360" w:lineRule="auto"/>
        <w:ind w:left="720" w:right="879" w:firstLineChars="100" w:firstLine="240"/>
        <w:jc w:val="both"/>
        <w:rPr>
          <w:rFonts w:eastAsiaTheme="minorEastAsia"/>
          <w:lang w:eastAsia="zh-CN"/>
        </w:rPr>
      </w:pPr>
    </w:p>
    <w:p w14:paraId="5CD2C02A" w14:textId="541574C8" w:rsidR="00066A62" w:rsidRPr="00EB296A" w:rsidRDefault="00350B9F" w:rsidP="00DE41FB">
      <w:pPr>
        <w:pStyle w:val="a3"/>
        <w:spacing w:line="360" w:lineRule="auto"/>
        <w:ind w:left="720" w:right="879" w:firstLine="100"/>
        <w:jc w:val="both"/>
      </w:pPr>
      <w:r w:rsidRPr="0087672F">
        <w:rPr>
          <w:noProof/>
        </w:rPr>
        <w:drawing>
          <wp:inline distT="0" distB="0" distL="0" distR="0" wp14:anchorId="562E0362" wp14:editId="5ABE17EF">
            <wp:extent cx="5664200" cy="3012203"/>
            <wp:effectExtent l="0" t="0" r="0" b="0"/>
            <wp:docPr id="18703212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21205" name=""/>
                    <pic:cNvPicPr/>
                  </pic:nvPicPr>
                  <pic:blipFill>
                    <a:blip r:embed="rId353"/>
                    <a:stretch>
                      <a:fillRect/>
                    </a:stretch>
                  </pic:blipFill>
                  <pic:spPr>
                    <a:xfrm>
                      <a:off x="0" y="0"/>
                      <a:ext cx="5666393" cy="3013369"/>
                    </a:xfrm>
                    <a:prstGeom prst="rect">
                      <a:avLst/>
                    </a:prstGeom>
                  </pic:spPr>
                </pic:pic>
              </a:graphicData>
            </a:graphic>
          </wp:inline>
        </w:drawing>
      </w:r>
    </w:p>
    <w:p w14:paraId="2CCEFC15" w14:textId="064E76A3" w:rsidR="00106AFB" w:rsidRPr="00EB296A" w:rsidRDefault="00106AFB" w:rsidP="00D83127">
      <w:pPr>
        <w:pStyle w:val="ad"/>
        <w:spacing w:line="360" w:lineRule="auto"/>
        <w:jc w:val="center"/>
        <w:rPr>
          <w:i w:val="0"/>
          <w:iCs w:val="0"/>
          <w:color w:val="auto"/>
          <w:sz w:val="20"/>
          <w:szCs w:val="20"/>
        </w:rPr>
      </w:pPr>
      <w:bookmarkStart w:id="98" w:name="_Ref174816740"/>
      <w:bookmarkStart w:id="99" w:name="_Toc175184343"/>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12</w:t>
      </w:r>
      <w:r w:rsidRPr="00EB296A">
        <w:rPr>
          <w:i w:val="0"/>
          <w:iCs w:val="0"/>
          <w:color w:val="auto"/>
          <w:sz w:val="20"/>
          <w:szCs w:val="20"/>
        </w:rPr>
        <w:fldChar w:fldCharType="end"/>
      </w:r>
      <w:bookmarkEnd w:id="98"/>
      <w:r w:rsidRPr="00EB296A">
        <w:rPr>
          <w:i w:val="0"/>
          <w:iCs w:val="0"/>
          <w:color w:val="auto"/>
          <w:sz w:val="20"/>
          <w:szCs w:val="20"/>
        </w:rPr>
        <w:t xml:space="preserve">.  Overall plots of CIRs with different </w:t>
      </w:r>
      <w:proofErr w:type="spellStart"/>
      <w:r w:rsidRPr="00EB296A">
        <w:rPr>
          <w:i w:val="0"/>
          <w:iCs w:val="0"/>
          <w:color w:val="auto"/>
          <w:sz w:val="20"/>
          <w:szCs w:val="20"/>
        </w:rPr>
        <w:t>N_effectivescatterers</w:t>
      </w:r>
      <w:proofErr w:type="spellEnd"/>
      <w:r w:rsidRPr="00EB296A">
        <w:rPr>
          <w:i w:val="0"/>
          <w:iCs w:val="0"/>
          <w:color w:val="auto"/>
          <w:sz w:val="20"/>
          <w:szCs w:val="20"/>
        </w:rPr>
        <w:t xml:space="preserve"> at time t</w:t>
      </w:r>
      <w:bookmarkEnd w:id="99"/>
    </w:p>
    <w:p w14:paraId="4C65C79D" w14:textId="71ACEE1F" w:rsidR="00066A62" w:rsidRPr="00EB296A" w:rsidRDefault="00720332" w:rsidP="00DE41FB">
      <w:pPr>
        <w:pStyle w:val="a3"/>
        <w:spacing w:line="360" w:lineRule="auto"/>
        <w:ind w:left="720" w:right="879" w:firstLine="100"/>
        <w:jc w:val="center"/>
        <w:rPr>
          <w:rFonts w:eastAsiaTheme="minorEastAsia"/>
          <w:lang w:eastAsia="zh-CN"/>
        </w:rPr>
      </w:pPr>
      <w:r w:rsidRPr="0087672F">
        <w:rPr>
          <w:rFonts w:eastAsiaTheme="minorEastAsia" w:hint="eastAsia"/>
          <w:noProof/>
          <w:lang w:eastAsia="zh-CN"/>
        </w:rPr>
        <w:drawing>
          <wp:inline distT="0" distB="0" distL="0" distR="0" wp14:anchorId="47FFFD07" wp14:editId="6AAF61FE">
            <wp:extent cx="4723200" cy="3092400"/>
            <wp:effectExtent l="0" t="0" r="0" b="0"/>
            <wp:docPr id="1197964413"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4723200" cy="3092400"/>
                    </a:xfrm>
                    <a:prstGeom prst="rect">
                      <a:avLst/>
                    </a:prstGeom>
                    <a:noFill/>
                    <a:ln>
                      <a:noFill/>
                    </a:ln>
                  </pic:spPr>
                </pic:pic>
              </a:graphicData>
            </a:graphic>
          </wp:inline>
        </w:drawing>
      </w:r>
    </w:p>
    <w:p w14:paraId="19A4932A" w14:textId="4AFF3320" w:rsidR="00106AFB" w:rsidRPr="00EB296A" w:rsidRDefault="00106AFB" w:rsidP="00D83127">
      <w:pPr>
        <w:pStyle w:val="ad"/>
        <w:spacing w:line="360" w:lineRule="auto"/>
        <w:jc w:val="center"/>
        <w:rPr>
          <w:i w:val="0"/>
          <w:iCs w:val="0"/>
          <w:color w:val="auto"/>
          <w:sz w:val="20"/>
          <w:szCs w:val="20"/>
        </w:rPr>
      </w:pPr>
      <w:bookmarkStart w:id="100" w:name="_Ref174816745"/>
      <w:bookmarkStart w:id="101" w:name="_Toc175184344"/>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13</w:t>
      </w:r>
      <w:r w:rsidRPr="00EB296A">
        <w:rPr>
          <w:i w:val="0"/>
          <w:iCs w:val="0"/>
          <w:color w:val="auto"/>
          <w:sz w:val="20"/>
          <w:szCs w:val="20"/>
        </w:rPr>
        <w:fldChar w:fldCharType="end"/>
      </w:r>
      <w:bookmarkEnd w:id="100"/>
      <w:r w:rsidRPr="00EB296A">
        <w:rPr>
          <w:i w:val="0"/>
          <w:iCs w:val="0"/>
          <w:color w:val="auto"/>
          <w:sz w:val="20"/>
          <w:szCs w:val="20"/>
        </w:rPr>
        <w:t xml:space="preserve">.  Plot of CIR with </w:t>
      </w:r>
      <w:proofErr w:type="spellStart"/>
      <w:r w:rsidRPr="00EB296A">
        <w:rPr>
          <w:i w:val="0"/>
          <w:iCs w:val="0"/>
          <w:color w:val="auto"/>
          <w:sz w:val="20"/>
          <w:szCs w:val="20"/>
        </w:rPr>
        <w:t>N_effectivescatterers</w:t>
      </w:r>
      <w:proofErr w:type="spellEnd"/>
      <w:r w:rsidRPr="00EB296A">
        <w:rPr>
          <w:i w:val="0"/>
          <w:iCs w:val="0"/>
          <w:color w:val="auto"/>
          <w:sz w:val="20"/>
          <w:szCs w:val="20"/>
        </w:rPr>
        <w:t xml:space="preserve"> =10 at time t</w:t>
      </w:r>
      <w:bookmarkEnd w:id="101"/>
    </w:p>
    <w:p w14:paraId="78DAE6A0" w14:textId="49B3A463" w:rsidR="00066A62" w:rsidRPr="00EB296A" w:rsidRDefault="00066A62" w:rsidP="00DE41FB">
      <w:pPr>
        <w:pStyle w:val="a3"/>
        <w:spacing w:line="360" w:lineRule="auto"/>
        <w:ind w:left="720" w:right="879" w:firstLine="100"/>
        <w:jc w:val="both"/>
      </w:pPr>
    </w:p>
    <w:p w14:paraId="0F92C1C8" w14:textId="6A82D16C" w:rsidR="00066A62" w:rsidRPr="00EB296A" w:rsidRDefault="00720332" w:rsidP="00DE41FB">
      <w:pPr>
        <w:pStyle w:val="a3"/>
        <w:spacing w:line="360" w:lineRule="auto"/>
        <w:ind w:left="720" w:right="879" w:firstLine="100"/>
        <w:jc w:val="center"/>
      </w:pPr>
      <w:r w:rsidRPr="0087672F">
        <w:rPr>
          <w:noProof/>
        </w:rPr>
        <w:lastRenderedPageBreak/>
        <w:drawing>
          <wp:inline distT="0" distB="0" distL="0" distR="0" wp14:anchorId="6451A8CA" wp14:editId="65307144">
            <wp:extent cx="4724400" cy="3092450"/>
            <wp:effectExtent l="0" t="0" r="0" b="0"/>
            <wp:docPr id="1839227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4724400" cy="3092450"/>
                    </a:xfrm>
                    <a:prstGeom prst="rect">
                      <a:avLst/>
                    </a:prstGeom>
                    <a:noFill/>
                    <a:ln>
                      <a:noFill/>
                    </a:ln>
                  </pic:spPr>
                </pic:pic>
              </a:graphicData>
            </a:graphic>
          </wp:inline>
        </w:drawing>
      </w:r>
    </w:p>
    <w:p w14:paraId="0562D8DF" w14:textId="7FFE1ADB" w:rsidR="00106AFB" w:rsidRPr="00EB296A" w:rsidRDefault="00106AFB" w:rsidP="00D83127">
      <w:pPr>
        <w:pStyle w:val="ad"/>
        <w:spacing w:line="360" w:lineRule="auto"/>
        <w:jc w:val="center"/>
        <w:rPr>
          <w:i w:val="0"/>
          <w:iCs w:val="0"/>
          <w:color w:val="auto"/>
          <w:sz w:val="20"/>
          <w:szCs w:val="20"/>
        </w:rPr>
      </w:pPr>
      <w:bookmarkStart w:id="102" w:name="_Ref174816747"/>
      <w:bookmarkStart w:id="103" w:name="_Toc175184345"/>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14</w:t>
      </w:r>
      <w:r w:rsidRPr="00EB296A">
        <w:rPr>
          <w:i w:val="0"/>
          <w:iCs w:val="0"/>
          <w:color w:val="auto"/>
          <w:sz w:val="20"/>
          <w:szCs w:val="20"/>
        </w:rPr>
        <w:fldChar w:fldCharType="end"/>
      </w:r>
      <w:bookmarkEnd w:id="102"/>
      <w:r w:rsidRPr="00EB296A">
        <w:rPr>
          <w:i w:val="0"/>
          <w:iCs w:val="0"/>
          <w:color w:val="auto"/>
          <w:sz w:val="20"/>
          <w:szCs w:val="20"/>
        </w:rPr>
        <w:t xml:space="preserve">.  Plot of CIR with </w:t>
      </w:r>
      <w:proofErr w:type="spellStart"/>
      <w:r w:rsidRPr="00EB296A">
        <w:rPr>
          <w:i w:val="0"/>
          <w:iCs w:val="0"/>
          <w:color w:val="auto"/>
          <w:sz w:val="20"/>
          <w:szCs w:val="20"/>
        </w:rPr>
        <w:t>N_effectivescatterers</w:t>
      </w:r>
      <w:proofErr w:type="spellEnd"/>
      <w:r w:rsidRPr="00EB296A">
        <w:rPr>
          <w:i w:val="0"/>
          <w:iCs w:val="0"/>
          <w:color w:val="auto"/>
          <w:sz w:val="20"/>
          <w:szCs w:val="20"/>
        </w:rPr>
        <w:t xml:space="preserve"> =100 at time t</w:t>
      </w:r>
      <w:bookmarkEnd w:id="103"/>
    </w:p>
    <w:p w14:paraId="619D1157" w14:textId="77777777" w:rsidR="00066A62" w:rsidRPr="00EB296A" w:rsidRDefault="00066A62" w:rsidP="00DE41FB">
      <w:pPr>
        <w:pStyle w:val="a3"/>
        <w:spacing w:line="360" w:lineRule="auto"/>
        <w:ind w:left="720" w:right="879" w:firstLine="100"/>
        <w:jc w:val="both"/>
      </w:pPr>
    </w:p>
    <w:p w14:paraId="185C75D8" w14:textId="6881F285" w:rsidR="00066A62" w:rsidRPr="00EB296A" w:rsidRDefault="00720332" w:rsidP="00DE41FB">
      <w:pPr>
        <w:pStyle w:val="a3"/>
        <w:spacing w:line="360" w:lineRule="auto"/>
        <w:ind w:left="720" w:right="879" w:firstLine="100"/>
        <w:jc w:val="center"/>
      </w:pPr>
      <w:r w:rsidRPr="0087672F">
        <w:rPr>
          <w:noProof/>
        </w:rPr>
        <w:drawing>
          <wp:inline distT="0" distB="0" distL="0" distR="0" wp14:anchorId="440A9150" wp14:editId="304F2D19">
            <wp:extent cx="4775200" cy="3054350"/>
            <wp:effectExtent l="0" t="0" r="0" b="0"/>
            <wp:docPr id="13199874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4775200" cy="3054350"/>
                    </a:xfrm>
                    <a:prstGeom prst="rect">
                      <a:avLst/>
                    </a:prstGeom>
                    <a:noFill/>
                    <a:ln>
                      <a:noFill/>
                    </a:ln>
                  </pic:spPr>
                </pic:pic>
              </a:graphicData>
            </a:graphic>
          </wp:inline>
        </w:drawing>
      </w:r>
    </w:p>
    <w:p w14:paraId="6F42A372" w14:textId="6331E5E4" w:rsidR="00106AFB" w:rsidRPr="00EB296A" w:rsidRDefault="00106AFB" w:rsidP="00D83127">
      <w:pPr>
        <w:pStyle w:val="ad"/>
        <w:spacing w:line="360" w:lineRule="auto"/>
        <w:jc w:val="center"/>
        <w:rPr>
          <w:i w:val="0"/>
          <w:iCs w:val="0"/>
          <w:color w:val="auto"/>
          <w:sz w:val="20"/>
          <w:szCs w:val="20"/>
        </w:rPr>
      </w:pPr>
      <w:bookmarkStart w:id="104" w:name="_Ref174816749"/>
      <w:bookmarkStart w:id="105" w:name="_Toc175184346"/>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15</w:t>
      </w:r>
      <w:r w:rsidRPr="00EB296A">
        <w:rPr>
          <w:i w:val="0"/>
          <w:iCs w:val="0"/>
          <w:color w:val="auto"/>
          <w:sz w:val="20"/>
          <w:szCs w:val="20"/>
        </w:rPr>
        <w:fldChar w:fldCharType="end"/>
      </w:r>
      <w:bookmarkEnd w:id="104"/>
      <w:r w:rsidRPr="00EB296A">
        <w:rPr>
          <w:i w:val="0"/>
          <w:iCs w:val="0"/>
          <w:color w:val="auto"/>
          <w:sz w:val="20"/>
          <w:szCs w:val="20"/>
        </w:rPr>
        <w:t xml:space="preserve">.  Plot of CIR with </w:t>
      </w:r>
      <w:proofErr w:type="spellStart"/>
      <w:r w:rsidRPr="00EB296A">
        <w:rPr>
          <w:i w:val="0"/>
          <w:iCs w:val="0"/>
          <w:color w:val="auto"/>
          <w:sz w:val="20"/>
          <w:szCs w:val="20"/>
        </w:rPr>
        <w:t>N_effectivescatterers</w:t>
      </w:r>
      <w:proofErr w:type="spellEnd"/>
      <w:r w:rsidRPr="00EB296A">
        <w:rPr>
          <w:i w:val="0"/>
          <w:iCs w:val="0"/>
          <w:color w:val="auto"/>
          <w:sz w:val="20"/>
          <w:szCs w:val="20"/>
        </w:rPr>
        <w:t xml:space="preserve"> =1000 at time t</w:t>
      </w:r>
      <w:bookmarkEnd w:id="105"/>
    </w:p>
    <w:p w14:paraId="59319E08" w14:textId="77777777" w:rsidR="00066A62" w:rsidRPr="00EB296A" w:rsidRDefault="00066A62" w:rsidP="00DE41FB">
      <w:pPr>
        <w:pStyle w:val="a3"/>
        <w:spacing w:line="360" w:lineRule="auto"/>
        <w:ind w:left="720" w:right="879" w:firstLine="100"/>
        <w:jc w:val="both"/>
      </w:pPr>
    </w:p>
    <w:p w14:paraId="14ABECC3" w14:textId="489AE318" w:rsidR="00066A62" w:rsidRPr="00EB296A" w:rsidRDefault="00720332" w:rsidP="00DE41FB">
      <w:pPr>
        <w:pStyle w:val="a3"/>
        <w:spacing w:line="360" w:lineRule="auto"/>
        <w:ind w:left="720" w:right="879" w:firstLine="100"/>
        <w:jc w:val="center"/>
      </w:pPr>
      <w:r w:rsidRPr="0087672F">
        <w:rPr>
          <w:noProof/>
        </w:rPr>
        <w:lastRenderedPageBreak/>
        <w:drawing>
          <wp:inline distT="0" distB="0" distL="0" distR="0" wp14:anchorId="21D7C70C" wp14:editId="272B7100">
            <wp:extent cx="4718050" cy="3041650"/>
            <wp:effectExtent l="0" t="0" r="0" b="6350"/>
            <wp:docPr id="2080475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4718050" cy="3041650"/>
                    </a:xfrm>
                    <a:prstGeom prst="rect">
                      <a:avLst/>
                    </a:prstGeom>
                    <a:noFill/>
                    <a:ln>
                      <a:noFill/>
                    </a:ln>
                  </pic:spPr>
                </pic:pic>
              </a:graphicData>
            </a:graphic>
          </wp:inline>
        </w:drawing>
      </w:r>
    </w:p>
    <w:p w14:paraId="11F79B0C" w14:textId="7B52080A" w:rsidR="00106AFB" w:rsidRPr="00EB296A" w:rsidRDefault="00106AFB" w:rsidP="00D83127">
      <w:pPr>
        <w:pStyle w:val="ad"/>
        <w:spacing w:after="0" w:line="360" w:lineRule="auto"/>
        <w:jc w:val="center"/>
        <w:rPr>
          <w:i w:val="0"/>
          <w:iCs w:val="0"/>
          <w:color w:val="auto"/>
          <w:sz w:val="20"/>
          <w:szCs w:val="20"/>
        </w:rPr>
      </w:pPr>
      <w:bookmarkStart w:id="106" w:name="_Ref174816750"/>
      <w:bookmarkStart w:id="107" w:name="_Toc175184347"/>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16</w:t>
      </w:r>
      <w:r w:rsidRPr="00EB296A">
        <w:rPr>
          <w:i w:val="0"/>
          <w:iCs w:val="0"/>
          <w:color w:val="auto"/>
          <w:sz w:val="20"/>
          <w:szCs w:val="20"/>
        </w:rPr>
        <w:fldChar w:fldCharType="end"/>
      </w:r>
      <w:bookmarkEnd w:id="106"/>
      <w:r w:rsidRPr="00EB296A">
        <w:rPr>
          <w:i w:val="0"/>
          <w:iCs w:val="0"/>
          <w:color w:val="auto"/>
          <w:sz w:val="20"/>
          <w:szCs w:val="20"/>
        </w:rPr>
        <w:t xml:space="preserve">.  Plot of CIR with </w:t>
      </w:r>
      <w:proofErr w:type="spellStart"/>
      <w:r w:rsidRPr="00EB296A">
        <w:rPr>
          <w:i w:val="0"/>
          <w:iCs w:val="0"/>
          <w:color w:val="auto"/>
          <w:sz w:val="20"/>
          <w:szCs w:val="20"/>
        </w:rPr>
        <w:t>N_effectivescatterers</w:t>
      </w:r>
      <w:proofErr w:type="spellEnd"/>
      <w:r w:rsidRPr="00EB296A">
        <w:rPr>
          <w:i w:val="0"/>
          <w:iCs w:val="0"/>
          <w:color w:val="auto"/>
          <w:sz w:val="20"/>
          <w:szCs w:val="20"/>
        </w:rPr>
        <w:t xml:space="preserve"> =10000 at time t</w:t>
      </w:r>
      <w:bookmarkEnd w:id="107"/>
    </w:p>
    <w:p w14:paraId="75FEDA15" w14:textId="77777777" w:rsidR="00DE41FB" w:rsidRDefault="00DE41FB" w:rsidP="00DE41FB">
      <w:pPr>
        <w:pStyle w:val="a3"/>
        <w:spacing w:line="360" w:lineRule="auto"/>
        <w:ind w:left="720" w:right="879" w:firstLineChars="100" w:firstLine="240"/>
        <w:jc w:val="both"/>
      </w:pPr>
    </w:p>
    <w:p w14:paraId="71A1D9EB" w14:textId="593B7B9C" w:rsidR="00066A62" w:rsidRPr="0087672F" w:rsidRDefault="006827EC" w:rsidP="00DE41FB">
      <w:pPr>
        <w:pStyle w:val="a3"/>
        <w:spacing w:line="360" w:lineRule="auto"/>
        <w:ind w:left="720" w:right="879" w:firstLineChars="100" w:firstLine="240"/>
        <w:jc w:val="both"/>
        <w:rPr>
          <w:lang w:eastAsia="zh-CN"/>
        </w:rPr>
      </w:pPr>
      <w:r w:rsidRPr="00EB296A">
        <w:t xml:space="preserve">Another thing to analyse is the amplitude of CIRs. It can be seen that the upper limit of CIR is decreasing as the </w:t>
      </w:r>
      <w:proofErr w:type="spellStart"/>
      <w:r w:rsidRPr="00EB296A">
        <w:t>N_effectivescatterers</w:t>
      </w:r>
      <w:proofErr w:type="spellEnd"/>
      <w:r w:rsidRPr="00EB296A">
        <w:t xml:space="preserve"> goes up. </w:t>
      </w:r>
      <w:r w:rsidR="008972B0" w:rsidRPr="00EB296A">
        <w:t>This seems to go against intuition about formulas</w:t>
      </w:r>
      <w:r w:rsidRPr="00EB296A">
        <w:t xml:space="preserve"> </w:t>
      </w:r>
      <w:r w:rsidR="008972B0" w:rsidRPr="00EB296A">
        <w:t xml:space="preserve">because it’s </w:t>
      </w:r>
      <w:r w:rsidR="008972B0" w:rsidRPr="00EB296A">
        <w:rPr>
          <w:rFonts w:eastAsia="宋体"/>
          <w:position w:val="-26"/>
        </w:rPr>
        <w:object w:dxaOrig="3060" w:dyaOrig="620" w14:anchorId="496A054D">
          <v:shape id="_x0000_i1206" type="#_x0000_t75" style="width:136.5pt;height:27.5pt" o:ole="">
            <v:imagedata r:id="rId358" o:title=""/>
          </v:shape>
          <o:OLEObject Type="Embed" ProgID="Equation.DSMT4" ShapeID="_x0000_i1206" DrawAspect="Content" ObjectID="_1785941248" r:id="rId359"/>
        </w:object>
      </w:r>
      <w:r w:rsidR="008972B0" w:rsidRPr="00EB296A">
        <w:rPr>
          <w:rFonts w:eastAsia="宋体"/>
        </w:rPr>
        <w:t xml:space="preserve">and the growth rate of the CIR should be approximately </w:t>
      </w:r>
      <w:r w:rsidR="008972B0" w:rsidRPr="00EB296A">
        <w:rPr>
          <w:rFonts w:eastAsia="宋体"/>
          <w:position w:val="-12"/>
        </w:rPr>
        <w:object w:dxaOrig="400" w:dyaOrig="340" w14:anchorId="67AA4F06">
          <v:shape id="_x0000_i1207" type="#_x0000_t75" style="width:20pt;height:17pt" o:ole="">
            <v:imagedata r:id="rId360" o:title=""/>
          </v:shape>
          <o:OLEObject Type="Embed" ProgID="Equation.DSMT4" ShapeID="_x0000_i1207" DrawAspect="Content" ObjectID="_1785941249" r:id="rId361"/>
        </w:object>
      </w:r>
      <w:r w:rsidR="00404546" w:rsidRPr="00EB296A">
        <w:rPr>
          <w:rFonts w:eastAsia="宋体"/>
        </w:rPr>
        <w:t xml:space="preserve">since the scatterers are randomly distributed. The reason for this phenomenon is shown in  </w:t>
      </w:r>
      <w:r w:rsidR="004A09EB" w:rsidRPr="00EB296A">
        <w:rPr>
          <w:rFonts w:eastAsia="宋体"/>
        </w:rPr>
        <w:fldChar w:fldCharType="begin"/>
      </w:r>
      <w:r w:rsidR="004A09EB" w:rsidRPr="00EB296A">
        <w:rPr>
          <w:rFonts w:eastAsia="宋体"/>
        </w:rPr>
        <w:instrText xml:space="preserve"> REF _Ref174819843 \h </w:instrText>
      </w:r>
      <w:r w:rsidR="0047456F" w:rsidRPr="00EB296A">
        <w:rPr>
          <w:rFonts w:eastAsia="宋体"/>
        </w:rPr>
        <w:instrText xml:space="preserve"> \* MERGEFORMAT </w:instrText>
      </w:r>
      <w:r w:rsidR="004A09EB" w:rsidRPr="00EB296A">
        <w:rPr>
          <w:rFonts w:eastAsia="宋体"/>
        </w:rPr>
      </w:r>
      <w:r w:rsidR="004A09EB" w:rsidRPr="00EB296A">
        <w:rPr>
          <w:rFonts w:eastAsia="宋体"/>
        </w:rPr>
        <w:fldChar w:fldCharType="separate"/>
      </w:r>
      <w:r w:rsidR="00D83127" w:rsidRPr="00D02085">
        <w:t xml:space="preserve">Fig. </w:t>
      </w:r>
      <w:r w:rsidR="00D83127" w:rsidRPr="00D02085">
        <w:rPr>
          <w:i/>
          <w:iCs/>
        </w:rPr>
        <w:t>17</w:t>
      </w:r>
      <w:r w:rsidR="004A09EB" w:rsidRPr="00EB296A">
        <w:rPr>
          <w:rFonts w:eastAsia="宋体"/>
        </w:rPr>
        <w:fldChar w:fldCharType="end"/>
      </w:r>
      <w:r w:rsidR="004A09EB" w:rsidRPr="00EB296A">
        <w:rPr>
          <w:rFonts w:eastAsia="宋体"/>
        </w:rPr>
        <w:t xml:space="preserve">, </w:t>
      </w:r>
      <w:r w:rsidR="004A09EB" w:rsidRPr="00EB296A">
        <w:rPr>
          <w:rFonts w:eastAsia="宋体"/>
        </w:rPr>
        <w:fldChar w:fldCharType="begin"/>
      </w:r>
      <w:r w:rsidR="004A09EB" w:rsidRPr="00EB296A">
        <w:rPr>
          <w:rFonts w:eastAsia="宋体"/>
        </w:rPr>
        <w:instrText xml:space="preserve"> REF _Ref174819845 \h </w:instrText>
      </w:r>
      <w:r w:rsidR="0047456F" w:rsidRPr="00EB296A">
        <w:rPr>
          <w:rFonts w:eastAsia="宋体"/>
        </w:rPr>
        <w:instrText xml:space="preserve"> \* MERGEFORMAT </w:instrText>
      </w:r>
      <w:r w:rsidR="004A09EB" w:rsidRPr="00EB296A">
        <w:rPr>
          <w:rFonts w:eastAsia="宋体"/>
        </w:rPr>
      </w:r>
      <w:r w:rsidR="004A09EB" w:rsidRPr="00EB296A">
        <w:rPr>
          <w:rFonts w:eastAsia="宋体"/>
        </w:rPr>
        <w:fldChar w:fldCharType="separate"/>
      </w:r>
      <w:r w:rsidR="00D83127" w:rsidRPr="00D02085">
        <w:t xml:space="preserve">Fig. </w:t>
      </w:r>
      <w:r w:rsidR="00D83127" w:rsidRPr="00D02085">
        <w:rPr>
          <w:i/>
          <w:iCs/>
        </w:rPr>
        <w:t>18</w:t>
      </w:r>
      <w:r w:rsidR="004A09EB" w:rsidRPr="00EB296A">
        <w:rPr>
          <w:rFonts w:eastAsia="宋体"/>
        </w:rPr>
        <w:fldChar w:fldCharType="end"/>
      </w:r>
      <w:r w:rsidR="004A09EB" w:rsidRPr="00EB296A">
        <w:rPr>
          <w:rFonts w:eastAsia="宋体"/>
        </w:rPr>
        <w:t xml:space="preserve"> and </w:t>
      </w:r>
      <w:r w:rsidR="004A09EB" w:rsidRPr="00EB296A">
        <w:rPr>
          <w:rFonts w:eastAsia="宋体"/>
        </w:rPr>
        <w:fldChar w:fldCharType="begin"/>
      </w:r>
      <w:r w:rsidR="004A09EB" w:rsidRPr="00EB296A">
        <w:rPr>
          <w:rFonts w:eastAsia="宋体"/>
        </w:rPr>
        <w:instrText xml:space="preserve"> REF _Ref174819846 \h </w:instrText>
      </w:r>
      <w:r w:rsidR="0047456F" w:rsidRPr="00EB296A">
        <w:rPr>
          <w:rFonts w:eastAsia="宋体"/>
        </w:rPr>
        <w:instrText xml:space="preserve"> \* MERGEFORMAT </w:instrText>
      </w:r>
      <w:r w:rsidR="004A09EB" w:rsidRPr="00EB296A">
        <w:rPr>
          <w:rFonts w:eastAsia="宋体"/>
        </w:rPr>
      </w:r>
      <w:r w:rsidR="004A09EB" w:rsidRPr="00EB296A">
        <w:rPr>
          <w:rFonts w:eastAsia="宋体"/>
        </w:rPr>
        <w:fldChar w:fldCharType="separate"/>
      </w:r>
      <w:r w:rsidR="00D83127" w:rsidRPr="00D02085">
        <w:t xml:space="preserve">Fig. </w:t>
      </w:r>
      <w:r w:rsidR="00D83127" w:rsidRPr="00D02085">
        <w:rPr>
          <w:i/>
          <w:iCs/>
        </w:rPr>
        <w:t>19</w:t>
      </w:r>
      <w:r w:rsidR="004A09EB" w:rsidRPr="00EB296A">
        <w:rPr>
          <w:rFonts w:eastAsia="宋体"/>
        </w:rPr>
        <w:fldChar w:fldCharType="end"/>
      </w:r>
      <w:r w:rsidR="004A09EB" w:rsidRPr="00EB296A">
        <w:rPr>
          <w:rFonts w:eastAsia="宋体"/>
        </w:rPr>
        <w:t xml:space="preserve">. It is shown that those values of </w:t>
      </w:r>
      <w:r w:rsidR="00FD62B7" w:rsidRPr="00EB296A">
        <w:rPr>
          <w:rFonts w:eastAsia="宋体"/>
        </w:rPr>
        <w:t>CIR are very small, approximately to zero. When it is summed up based on the number of scatterers, there are different positive and negative numbers like -0.285813586272530 + 0.497989403630970i and 0.255807316547430 - 0.516586689313594i because the non-static characteristic of the channel</w:t>
      </w:r>
      <w:r w:rsidR="005E3104" w:rsidRPr="00EB296A">
        <w:rPr>
          <w:rFonts w:eastAsia="宋体"/>
        </w:rPr>
        <w:t xml:space="preserve"> cause different positions of scatterers and it leads to the phenomenon “phase cancellation” in communication area. When the number of scatterers increase, this phenomenon will </w:t>
      </w:r>
      <w:r w:rsidR="0047456F" w:rsidRPr="00EB296A">
        <w:rPr>
          <w:rFonts w:eastAsia="宋体"/>
        </w:rPr>
        <w:t xml:space="preserve">be more pronounced. Moreover, </w:t>
      </w:r>
      <w:r w:rsidR="004B048E" w:rsidRPr="00EB296A">
        <w:rPr>
          <w:rFonts w:eastAsia="宋体"/>
        </w:rPr>
        <w:t xml:space="preserve">in the formulas of the CIR_ SB, it is divided by  </w:t>
      </w:r>
      <w:r w:rsidR="004B048E" w:rsidRPr="00EB296A">
        <w:rPr>
          <w:rFonts w:eastAsia="宋体"/>
          <w:position w:val="-12"/>
        </w:rPr>
        <w:object w:dxaOrig="400" w:dyaOrig="340" w14:anchorId="247B4F43">
          <v:shape id="_x0000_i1208" type="#_x0000_t75" style="width:20pt;height:17pt" o:ole="">
            <v:imagedata r:id="rId360" o:title=""/>
          </v:shape>
          <o:OLEObject Type="Embed" ProgID="Equation.DSMT4" ShapeID="_x0000_i1208" DrawAspect="Content" ObjectID="_1785941250" r:id="rId362"/>
        </w:object>
      </w:r>
      <w:r w:rsidR="0047456F" w:rsidRPr="00EB296A">
        <w:rPr>
          <w:rFonts w:eastAsia="宋体"/>
        </w:rPr>
        <w:t xml:space="preserve"> </w:t>
      </w:r>
      <w:r w:rsidR="004B048E" w:rsidRPr="00EB296A">
        <w:rPr>
          <w:rFonts w:eastAsia="宋体"/>
        </w:rPr>
        <w:t>.</w:t>
      </w:r>
      <w:r w:rsidR="0047456F" w:rsidRPr="00EB296A">
        <w:rPr>
          <w:rFonts w:eastAsia="宋体"/>
        </w:rPr>
        <w:t xml:space="preserve"> </w:t>
      </w:r>
      <w:proofErr w:type="gramStart"/>
      <w:r w:rsidR="004B048E" w:rsidRPr="00EB296A">
        <w:rPr>
          <w:rFonts w:eastAsia="宋体"/>
        </w:rPr>
        <w:t>So</w:t>
      </w:r>
      <w:proofErr w:type="gramEnd"/>
      <w:r w:rsidR="004B048E" w:rsidRPr="00EB296A">
        <w:rPr>
          <w:rFonts w:eastAsia="宋体"/>
        </w:rPr>
        <w:t xml:space="preserve"> it will </w:t>
      </w:r>
      <w:r w:rsidR="0047456F" w:rsidRPr="00EB296A">
        <w:rPr>
          <w:rFonts w:eastAsia="宋体"/>
        </w:rPr>
        <w:t xml:space="preserve">lead the CIR of SB to approach zero. As a result, the total CIR is approximately to CIR of </w:t>
      </w:r>
      <w:proofErr w:type="spellStart"/>
      <w:r w:rsidR="0047456F" w:rsidRPr="00EB296A">
        <w:rPr>
          <w:rFonts w:eastAsia="宋体"/>
        </w:rPr>
        <w:t>LoS</w:t>
      </w:r>
      <w:proofErr w:type="spellEnd"/>
      <w:r w:rsidR="004B048E" w:rsidRPr="00EB296A">
        <w:rPr>
          <w:rFonts w:eastAsia="宋体"/>
        </w:rPr>
        <w:t>.</w:t>
      </w:r>
      <w:r w:rsidR="0047456F" w:rsidRPr="00EB296A">
        <w:rPr>
          <w:rFonts w:eastAsia="宋体"/>
        </w:rPr>
        <w:t xml:space="preserve"> </w:t>
      </w:r>
    </w:p>
    <w:p w14:paraId="4D1F1942" w14:textId="630AF512" w:rsidR="00932D02" w:rsidRPr="00EB296A" w:rsidRDefault="00404546" w:rsidP="00D83127">
      <w:pPr>
        <w:pStyle w:val="a3"/>
        <w:spacing w:line="360" w:lineRule="auto"/>
        <w:ind w:left="720" w:right="879" w:firstLineChars="100" w:firstLine="240"/>
        <w:jc w:val="center"/>
      </w:pPr>
      <w:bookmarkStart w:id="108" w:name="_bookmark73"/>
      <w:bookmarkEnd w:id="108"/>
      <w:r w:rsidRPr="0087672F">
        <w:rPr>
          <w:noProof/>
        </w:rPr>
        <w:lastRenderedPageBreak/>
        <w:drawing>
          <wp:inline distT="0" distB="0" distL="0" distR="0" wp14:anchorId="36689446" wp14:editId="6FEF9A11">
            <wp:extent cx="5543550" cy="2970988"/>
            <wp:effectExtent l="0" t="0" r="0" b="1270"/>
            <wp:docPr id="6773014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01485" name=""/>
                    <pic:cNvPicPr/>
                  </pic:nvPicPr>
                  <pic:blipFill>
                    <a:blip r:embed="rId363"/>
                    <a:stretch>
                      <a:fillRect/>
                    </a:stretch>
                  </pic:blipFill>
                  <pic:spPr>
                    <a:xfrm>
                      <a:off x="0" y="0"/>
                      <a:ext cx="5548703" cy="2973749"/>
                    </a:xfrm>
                    <a:prstGeom prst="rect">
                      <a:avLst/>
                    </a:prstGeom>
                  </pic:spPr>
                </pic:pic>
              </a:graphicData>
            </a:graphic>
          </wp:inline>
        </w:drawing>
      </w:r>
    </w:p>
    <w:p w14:paraId="018B7C20" w14:textId="42915493" w:rsidR="004A09EB" w:rsidRDefault="004A09EB" w:rsidP="00D83127">
      <w:pPr>
        <w:pStyle w:val="ad"/>
        <w:spacing w:after="0" w:line="360" w:lineRule="auto"/>
        <w:jc w:val="center"/>
        <w:rPr>
          <w:i w:val="0"/>
          <w:iCs w:val="0"/>
          <w:color w:val="auto"/>
          <w:sz w:val="20"/>
          <w:szCs w:val="20"/>
        </w:rPr>
      </w:pPr>
      <w:bookmarkStart w:id="109" w:name="_Ref174819843"/>
      <w:bookmarkStart w:id="110" w:name="_Toc175184348"/>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17</w:t>
      </w:r>
      <w:r w:rsidRPr="00EB296A">
        <w:rPr>
          <w:i w:val="0"/>
          <w:iCs w:val="0"/>
          <w:color w:val="auto"/>
          <w:sz w:val="20"/>
          <w:szCs w:val="20"/>
        </w:rPr>
        <w:fldChar w:fldCharType="end"/>
      </w:r>
      <w:bookmarkEnd w:id="109"/>
      <w:r w:rsidRPr="00EB296A">
        <w:rPr>
          <w:i w:val="0"/>
          <w:iCs w:val="0"/>
          <w:color w:val="auto"/>
          <w:sz w:val="20"/>
          <w:szCs w:val="20"/>
        </w:rPr>
        <w:t>.  Part one of workspace variables</w:t>
      </w:r>
      <w:bookmarkEnd w:id="110"/>
    </w:p>
    <w:p w14:paraId="6E3B46F0" w14:textId="77777777" w:rsidR="00DE41FB" w:rsidRPr="00D83127" w:rsidRDefault="00DE41FB" w:rsidP="00D83127">
      <w:pPr>
        <w:spacing w:line="360" w:lineRule="auto"/>
      </w:pPr>
    </w:p>
    <w:p w14:paraId="7459A612" w14:textId="77777777" w:rsidR="004A09EB" w:rsidRPr="00EB296A" w:rsidRDefault="00404546" w:rsidP="00D83127">
      <w:pPr>
        <w:pStyle w:val="a3"/>
        <w:spacing w:line="360" w:lineRule="auto"/>
        <w:ind w:left="720" w:right="879" w:firstLineChars="100" w:firstLine="240"/>
        <w:jc w:val="center"/>
      </w:pPr>
      <w:r w:rsidRPr="0087672F">
        <w:rPr>
          <w:noProof/>
        </w:rPr>
        <w:drawing>
          <wp:inline distT="0" distB="0" distL="0" distR="0" wp14:anchorId="2105A39E" wp14:editId="242D3BE4">
            <wp:extent cx="5530850" cy="2964182"/>
            <wp:effectExtent l="0" t="0" r="0" b="7620"/>
            <wp:docPr id="20388030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803046" name=""/>
                    <pic:cNvPicPr/>
                  </pic:nvPicPr>
                  <pic:blipFill>
                    <a:blip r:embed="rId364"/>
                    <a:stretch>
                      <a:fillRect/>
                    </a:stretch>
                  </pic:blipFill>
                  <pic:spPr>
                    <a:xfrm>
                      <a:off x="0" y="0"/>
                      <a:ext cx="5540605" cy="2969410"/>
                    </a:xfrm>
                    <a:prstGeom prst="rect">
                      <a:avLst/>
                    </a:prstGeom>
                  </pic:spPr>
                </pic:pic>
              </a:graphicData>
            </a:graphic>
          </wp:inline>
        </w:drawing>
      </w:r>
    </w:p>
    <w:p w14:paraId="7C7DD81D" w14:textId="64C32921" w:rsidR="004A09EB" w:rsidRPr="0087672F" w:rsidRDefault="004A09EB" w:rsidP="00D83127">
      <w:pPr>
        <w:pStyle w:val="ad"/>
        <w:spacing w:line="360" w:lineRule="auto"/>
        <w:jc w:val="center"/>
        <w:rPr>
          <w:i w:val="0"/>
          <w:iCs w:val="0"/>
          <w:color w:val="auto"/>
          <w:sz w:val="20"/>
          <w:szCs w:val="20"/>
        </w:rPr>
      </w:pPr>
      <w:bookmarkStart w:id="111" w:name="_Ref174819845"/>
      <w:bookmarkStart w:id="112" w:name="_Toc175184349"/>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18</w:t>
      </w:r>
      <w:r w:rsidRPr="00EB296A">
        <w:rPr>
          <w:i w:val="0"/>
          <w:iCs w:val="0"/>
          <w:color w:val="auto"/>
          <w:sz w:val="20"/>
          <w:szCs w:val="20"/>
        </w:rPr>
        <w:fldChar w:fldCharType="end"/>
      </w:r>
      <w:bookmarkEnd w:id="111"/>
      <w:r w:rsidRPr="00EB296A">
        <w:rPr>
          <w:i w:val="0"/>
          <w:iCs w:val="0"/>
          <w:color w:val="auto"/>
          <w:sz w:val="20"/>
          <w:szCs w:val="20"/>
        </w:rPr>
        <w:t>.  Part two of workspace variables</w:t>
      </w:r>
      <w:bookmarkEnd w:id="112"/>
    </w:p>
    <w:p w14:paraId="79A67603" w14:textId="77777777" w:rsidR="004A09EB" w:rsidRPr="0087672F" w:rsidRDefault="004A09EB" w:rsidP="00DE41FB">
      <w:pPr>
        <w:pStyle w:val="a3"/>
        <w:spacing w:line="360" w:lineRule="auto"/>
        <w:ind w:left="720" w:right="879" w:firstLineChars="100" w:firstLine="240"/>
        <w:jc w:val="both"/>
      </w:pPr>
    </w:p>
    <w:p w14:paraId="3D18E014" w14:textId="64D5ACF9" w:rsidR="00932D02" w:rsidRPr="00EB296A" w:rsidRDefault="004A09EB" w:rsidP="00D83127">
      <w:pPr>
        <w:pStyle w:val="a3"/>
        <w:spacing w:line="360" w:lineRule="auto"/>
        <w:ind w:left="720" w:right="879" w:firstLineChars="100" w:firstLine="240"/>
        <w:jc w:val="center"/>
      </w:pPr>
      <w:r w:rsidRPr="0087672F">
        <w:rPr>
          <w:noProof/>
        </w:rPr>
        <w:lastRenderedPageBreak/>
        <w:drawing>
          <wp:inline distT="0" distB="0" distL="0" distR="0" wp14:anchorId="20486BC1" wp14:editId="3AE6015D">
            <wp:extent cx="5676900" cy="3042456"/>
            <wp:effectExtent l="0" t="0" r="0" b="5715"/>
            <wp:docPr id="9983402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40248" name=""/>
                    <pic:cNvPicPr/>
                  </pic:nvPicPr>
                  <pic:blipFill>
                    <a:blip r:embed="rId365"/>
                    <a:stretch>
                      <a:fillRect/>
                    </a:stretch>
                  </pic:blipFill>
                  <pic:spPr>
                    <a:xfrm>
                      <a:off x="0" y="0"/>
                      <a:ext cx="5693920" cy="3051578"/>
                    </a:xfrm>
                    <a:prstGeom prst="rect">
                      <a:avLst/>
                    </a:prstGeom>
                  </pic:spPr>
                </pic:pic>
              </a:graphicData>
            </a:graphic>
          </wp:inline>
        </w:drawing>
      </w:r>
    </w:p>
    <w:p w14:paraId="5384EDC1" w14:textId="13E98CB7" w:rsidR="004A09EB" w:rsidRPr="0087672F" w:rsidRDefault="004A09EB" w:rsidP="00D83127">
      <w:pPr>
        <w:pStyle w:val="ad"/>
        <w:spacing w:line="360" w:lineRule="auto"/>
        <w:jc w:val="center"/>
        <w:rPr>
          <w:i w:val="0"/>
          <w:iCs w:val="0"/>
          <w:color w:val="auto"/>
          <w:sz w:val="20"/>
          <w:szCs w:val="20"/>
        </w:rPr>
      </w:pPr>
      <w:bookmarkStart w:id="113" w:name="_Ref174819846"/>
      <w:bookmarkStart w:id="114" w:name="_Toc175184350"/>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19</w:t>
      </w:r>
      <w:r w:rsidRPr="00EB296A">
        <w:rPr>
          <w:i w:val="0"/>
          <w:iCs w:val="0"/>
          <w:color w:val="auto"/>
          <w:sz w:val="20"/>
          <w:szCs w:val="20"/>
        </w:rPr>
        <w:fldChar w:fldCharType="end"/>
      </w:r>
      <w:bookmarkEnd w:id="113"/>
      <w:r w:rsidRPr="00EB296A">
        <w:rPr>
          <w:i w:val="0"/>
          <w:iCs w:val="0"/>
          <w:color w:val="auto"/>
          <w:sz w:val="20"/>
          <w:szCs w:val="20"/>
        </w:rPr>
        <w:t>.  Part three of workspace variables</w:t>
      </w:r>
      <w:bookmarkEnd w:id="114"/>
    </w:p>
    <w:p w14:paraId="7E5936B4" w14:textId="3BA83652" w:rsidR="00932D02" w:rsidRPr="0087672F" w:rsidRDefault="002F6693" w:rsidP="00DE41FB">
      <w:pPr>
        <w:pStyle w:val="a3"/>
        <w:spacing w:line="360" w:lineRule="auto"/>
        <w:ind w:left="720" w:right="879" w:firstLineChars="100" w:firstLine="240"/>
        <w:jc w:val="both"/>
        <w:rPr>
          <w:rFonts w:eastAsiaTheme="minorEastAsia"/>
          <w:lang w:eastAsia="zh-CN"/>
        </w:rPr>
      </w:pPr>
      <w:r w:rsidRPr="00EB296A">
        <w:t xml:space="preserve">According to formulas of CIRs, the </w:t>
      </w:r>
      <w:proofErr w:type="spellStart"/>
      <w:r w:rsidRPr="00EB296A">
        <w:t>Recian</w:t>
      </w:r>
      <w:proofErr w:type="spellEnd"/>
      <w:r w:rsidRPr="00EB296A">
        <w:t xml:space="preserve"> factor and the amplitude gain will have impact on CIRs. </w:t>
      </w:r>
      <w:r w:rsidR="001E1555" w:rsidRPr="00EB296A">
        <w:t xml:space="preserve">In </w:t>
      </w:r>
      <w:r w:rsidR="001E1555" w:rsidRPr="00EB296A">
        <w:fldChar w:fldCharType="begin"/>
      </w:r>
      <w:r w:rsidR="001E1555" w:rsidRPr="00EB296A">
        <w:instrText xml:space="preserve"> REF _Ref174821739 \h  \* MERGEFORMAT </w:instrText>
      </w:r>
      <w:r w:rsidR="001E1555" w:rsidRPr="00EB296A">
        <w:fldChar w:fldCharType="separate"/>
      </w:r>
      <w:r w:rsidR="00D83127" w:rsidRPr="00D02085">
        <w:t xml:space="preserve">Fig. </w:t>
      </w:r>
      <w:r w:rsidR="00D83127" w:rsidRPr="00D02085">
        <w:rPr>
          <w:i/>
          <w:iCs/>
        </w:rPr>
        <w:t>21</w:t>
      </w:r>
      <w:r w:rsidR="001E1555" w:rsidRPr="00EB296A">
        <w:fldChar w:fldCharType="end"/>
      </w:r>
      <w:r w:rsidR="001E1555" w:rsidRPr="00EB296A">
        <w:t xml:space="preserve">, </w:t>
      </w:r>
      <w:r w:rsidR="001E1555" w:rsidRPr="00EB296A">
        <w:fldChar w:fldCharType="begin"/>
      </w:r>
      <w:r w:rsidR="001E1555" w:rsidRPr="00EB296A">
        <w:instrText xml:space="preserve"> REF _Ref174821740 \h  \* MERGEFORMAT </w:instrText>
      </w:r>
      <w:r w:rsidR="001E1555" w:rsidRPr="00EB296A">
        <w:fldChar w:fldCharType="separate"/>
      </w:r>
      <w:r w:rsidR="00D83127" w:rsidRPr="00D02085">
        <w:t xml:space="preserve">Fig. </w:t>
      </w:r>
      <w:r w:rsidR="00D83127" w:rsidRPr="00D02085">
        <w:rPr>
          <w:i/>
          <w:iCs/>
        </w:rPr>
        <w:t>22</w:t>
      </w:r>
      <w:r w:rsidR="001E1555" w:rsidRPr="00EB296A">
        <w:fldChar w:fldCharType="end"/>
      </w:r>
      <w:r w:rsidR="001E1555" w:rsidRPr="00EB296A">
        <w:t xml:space="preserve"> and </w:t>
      </w:r>
      <w:r w:rsidR="001E1555" w:rsidRPr="00EB296A">
        <w:fldChar w:fldCharType="begin"/>
      </w:r>
      <w:r w:rsidR="001E1555" w:rsidRPr="00EB296A">
        <w:instrText xml:space="preserve"> REF _Ref174821741 \h  \* MERGEFORMAT </w:instrText>
      </w:r>
      <w:r w:rsidR="001E1555" w:rsidRPr="00EB296A">
        <w:fldChar w:fldCharType="separate"/>
      </w:r>
      <w:r w:rsidR="00D83127" w:rsidRPr="00D02085">
        <w:t xml:space="preserve">Fig. </w:t>
      </w:r>
      <w:r w:rsidR="00D83127" w:rsidRPr="00D02085">
        <w:rPr>
          <w:i/>
          <w:iCs/>
        </w:rPr>
        <w:t>23</w:t>
      </w:r>
      <w:r w:rsidR="001E1555" w:rsidRPr="00EB296A">
        <w:fldChar w:fldCharType="end"/>
      </w:r>
      <w:r w:rsidR="001E1555" w:rsidRPr="00EB296A">
        <w:t xml:space="preserve">, different CIRs with different </w:t>
      </w:r>
      <w:proofErr w:type="spellStart"/>
      <w:r w:rsidR="001E1555" w:rsidRPr="00EB296A">
        <w:t>Recian</w:t>
      </w:r>
      <w:proofErr w:type="spellEnd"/>
      <w:r w:rsidR="001E1555" w:rsidRPr="00EB296A">
        <w:t xml:space="preserve"> factor </w:t>
      </w:r>
      <w:r w:rsidR="001E1555" w:rsidRPr="00EB296A">
        <w:rPr>
          <w:i/>
          <w:iCs/>
        </w:rPr>
        <w:t>K</w:t>
      </w:r>
      <w:r w:rsidR="001E1555" w:rsidRPr="00EB296A">
        <w:t xml:space="preserve"> are shown. The graphical results are consistent with the theoretical analysis that when K rises, CIR will go higher because of the coefficient </w:t>
      </w:r>
      <w:r w:rsidR="001E1555" w:rsidRPr="00EB296A">
        <w:rPr>
          <w:rFonts w:eastAsia="宋体"/>
          <w:position w:val="-20"/>
        </w:rPr>
        <w:object w:dxaOrig="620" w:dyaOrig="540" w14:anchorId="3E53884A">
          <v:shape id="_x0000_i1209" type="#_x0000_t75" style="width:27pt;height:23.5pt" o:ole="">
            <v:imagedata r:id="rId366" o:title=""/>
          </v:shape>
          <o:OLEObject Type="Embed" ProgID="Equation.DSMT4" ShapeID="_x0000_i1209" DrawAspect="Content" ObjectID="_1785941251" r:id="rId367"/>
        </w:object>
      </w:r>
      <w:r w:rsidR="001E1555" w:rsidRPr="00EB296A">
        <w:rPr>
          <w:rFonts w:eastAsia="宋体"/>
        </w:rPr>
        <w:t xml:space="preserve">. </w:t>
      </w:r>
      <w:proofErr w:type="spellStart"/>
      <w:r w:rsidR="00E73095" w:rsidRPr="00EB296A">
        <w:rPr>
          <w:rFonts w:eastAsia="宋体"/>
        </w:rPr>
        <w:t>Recian</w:t>
      </w:r>
      <w:proofErr w:type="spellEnd"/>
      <w:r w:rsidR="00E73095" w:rsidRPr="00EB296A">
        <w:rPr>
          <w:rFonts w:eastAsia="宋体"/>
        </w:rPr>
        <w:t xml:space="preserve"> factor is an important parameter describing the fading model of wireless channels. When signals travel through objects or the atmosphere in wireless communication, they are subject to diffraction and scattering, which causes fluctuations in the signal strength throughout transmission. The proportional contributions of direct and dispersed components to variations in signal strength are reflected in the </w:t>
      </w:r>
      <w:proofErr w:type="spellStart"/>
      <w:r w:rsidR="00D45823" w:rsidRPr="00EB296A">
        <w:rPr>
          <w:rFonts w:eastAsia="宋体"/>
        </w:rPr>
        <w:t>Recian</w:t>
      </w:r>
      <w:proofErr w:type="spellEnd"/>
      <w:r w:rsidR="00E73095" w:rsidRPr="00EB296A">
        <w:rPr>
          <w:rFonts w:eastAsia="宋体"/>
        </w:rPr>
        <w:t xml:space="preserve"> factor.</w:t>
      </w:r>
      <w:r w:rsidR="00D45823" w:rsidRPr="00EB296A">
        <w:rPr>
          <w:rFonts w:eastAsia="宋体"/>
        </w:rPr>
        <w:t xml:space="preserve"> </w:t>
      </w:r>
      <w:r w:rsidR="00E73095" w:rsidRPr="00EB296A">
        <w:rPr>
          <w:rFonts w:eastAsia="宋体"/>
        </w:rPr>
        <w:t xml:space="preserve">There is greater scattering in the wireless channel and more noticeable signal fading when the </w:t>
      </w:r>
      <w:proofErr w:type="spellStart"/>
      <w:r w:rsidR="00D45823" w:rsidRPr="00EB296A">
        <w:rPr>
          <w:rFonts w:eastAsia="宋体"/>
        </w:rPr>
        <w:t>Recian</w:t>
      </w:r>
      <w:proofErr w:type="spellEnd"/>
      <w:r w:rsidR="00E73095" w:rsidRPr="00EB296A">
        <w:rPr>
          <w:rFonts w:eastAsia="宋体"/>
        </w:rPr>
        <w:t xml:space="preserve"> factor is high because the energy of the dispersed component is more relevant. The energy of the direct component is more substantial and the signal fading is comparatively moderate when the </w:t>
      </w:r>
      <w:proofErr w:type="spellStart"/>
      <w:r w:rsidR="00D45823" w:rsidRPr="00EB296A">
        <w:rPr>
          <w:rFonts w:eastAsia="宋体"/>
        </w:rPr>
        <w:t>Recian</w:t>
      </w:r>
      <w:proofErr w:type="spellEnd"/>
      <w:r w:rsidR="00E73095" w:rsidRPr="00EB296A">
        <w:rPr>
          <w:rFonts w:eastAsia="宋体"/>
        </w:rPr>
        <w:t xml:space="preserve"> factor is minimal.</w:t>
      </w:r>
    </w:p>
    <w:p w14:paraId="426315B9" w14:textId="2C4057DA" w:rsidR="00932D02" w:rsidRPr="00EB296A" w:rsidRDefault="00D87C5F" w:rsidP="00D83127">
      <w:pPr>
        <w:pStyle w:val="a3"/>
        <w:spacing w:line="360" w:lineRule="auto"/>
        <w:ind w:left="720" w:right="879" w:firstLineChars="100" w:firstLine="240"/>
        <w:jc w:val="center"/>
      </w:pPr>
      <w:bookmarkStart w:id="115" w:name="4.3.2_EXPERIMENT_DESIGN"/>
      <w:bookmarkEnd w:id="115"/>
      <w:r w:rsidRPr="0087672F">
        <w:rPr>
          <w:noProof/>
        </w:rPr>
        <w:lastRenderedPageBreak/>
        <w:drawing>
          <wp:inline distT="0" distB="0" distL="0" distR="0" wp14:anchorId="3B771326" wp14:editId="11E6F935">
            <wp:extent cx="5628004" cy="3016250"/>
            <wp:effectExtent l="0" t="0" r="0" b="0"/>
            <wp:docPr id="2795514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51436" name=""/>
                    <pic:cNvPicPr/>
                  </pic:nvPicPr>
                  <pic:blipFill>
                    <a:blip r:embed="rId368"/>
                    <a:stretch>
                      <a:fillRect/>
                    </a:stretch>
                  </pic:blipFill>
                  <pic:spPr>
                    <a:xfrm>
                      <a:off x="0" y="0"/>
                      <a:ext cx="5634140" cy="3019538"/>
                    </a:xfrm>
                    <a:prstGeom prst="rect">
                      <a:avLst/>
                    </a:prstGeom>
                  </pic:spPr>
                </pic:pic>
              </a:graphicData>
            </a:graphic>
          </wp:inline>
        </w:drawing>
      </w:r>
    </w:p>
    <w:p w14:paraId="59D626B3" w14:textId="6FDF5BD5" w:rsidR="00D87C5F" w:rsidRPr="00EB296A" w:rsidRDefault="00D87C5F" w:rsidP="00D83127">
      <w:pPr>
        <w:pStyle w:val="ad"/>
        <w:spacing w:line="360" w:lineRule="auto"/>
        <w:jc w:val="center"/>
        <w:rPr>
          <w:i w:val="0"/>
          <w:iCs w:val="0"/>
          <w:color w:val="auto"/>
          <w:sz w:val="20"/>
          <w:szCs w:val="20"/>
        </w:rPr>
      </w:pPr>
      <w:bookmarkStart w:id="116" w:name="_bookmark75"/>
      <w:bookmarkStart w:id="117" w:name="_Toc175184351"/>
      <w:bookmarkEnd w:id="116"/>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20</w:t>
      </w:r>
      <w:r w:rsidRPr="00EB296A">
        <w:rPr>
          <w:i w:val="0"/>
          <w:iCs w:val="0"/>
          <w:color w:val="auto"/>
          <w:sz w:val="20"/>
          <w:szCs w:val="20"/>
        </w:rPr>
        <w:fldChar w:fldCharType="end"/>
      </w:r>
      <w:r w:rsidRPr="00EB296A">
        <w:rPr>
          <w:i w:val="0"/>
          <w:iCs w:val="0"/>
          <w:color w:val="auto"/>
          <w:sz w:val="20"/>
          <w:szCs w:val="20"/>
        </w:rPr>
        <w:t xml:space="preserve">.  Overall plots of CIRs with different </w:t>
      </w:r>
      <w:proofErr w:type="spellStart"/>
      <w:r w:rsidRPr="00EB296A">
        <w:rPr>
          <w:i w:val="0"/>
          <w:iCs w:val="0"/>
          <w:color w:val="auto"/>
          <w:sz w:val="20"/>
          <w:szCs w:val="20"/>
        </w:rPr>
        <w:t>Recian</w:t>
      </w:r>
      <w:proofErr w:type="spellEnd"/>
      <w:r w:rsidRPr="00EB296A">
        <w:rPr>
          <w:i w:val="0"/>
          <w:iCs w:val="0"/>
          <w:color w:val="auto"/>
          <w:sz w:val="20"/>
          <w:szCs w:val="20"/>
        </w:rPr>
        <w:t xml:space="preserve"> factor K at time t</w:t>
      </w:r>
      <w:bookmarkEnd w:id="117"/>
    </w:p>
    <w:p w14:paraId="3D8163A8" w14:textId="77777777" w:rsidR="00932D02" w:rsidRPr="00EB296A" w:rsidRDefault="00932D02" w:rsidP="00DE41FB">
      <w:pPr>
        <w:pStyle w:val="a3"/>
        <w:spacing w:line="360" w:lineRule="auto"/>
        <w:ind w:left="720" w:right="879" w:firstLineChars="100" w:firstLine="240"/>
        <w:jc w:val="both"/>
      </w:pPr>
    </w:p>
    <w:p w14:paraId="27D902BE" w14:textId="5416075C" w:rsidR="00932D02" w:rsidRPr="00EB296A" w:rsidRDefault="00D87C5F" w:rsidP="00DE41FB">
      <w:pPr>
        <w:pStyle w:val="a3"/>
        <w:spacing w:line="360" w:lineRule="auto"/>
        <w:ind w:left="720" w:right="879" w:firstLineChars="100" w:firstLine="240"/>
        <w:jc w:val="center"/>
      </w:pPr>
      <w:r w:rsidRPr="0087672F">
        <w:rPr>
          <w:noProof/>
        </w:rPr>
        <w:drawing>
          <wp:inline distT="0" distB="0" distL="0" distR="0" wp14:anchorId="436D958D" wp14:editId="0944C9AA">
            <wp:extent cx="4318000" cy="3338887"/>
            <wp:effectExtent l="0" t="0" r="0" b="0"/>
            <wp:docPr id="172678609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4322746" cy="3342557"/>
                    </a:xfrm>
                    <a:prstGeom prst="rect">
                      <a:avLst/>
                    </a:prstGeom>
                    <a:noFill/>
                    <a:ln>
                      <a:noFill/>
                    </a:ln>
                  </pic:spPr>
                </pic:pic>
              </a:graphicData>
            </a:graphic>
          </wp:inline>
        </w:drawing>
      </w:r>
    </w:p>
    <w:p w14:paraId="4D32947C" w14:textId="490EB52A" w:rsidR="00D87C5F" w:rsidRPr="00EB296A" w:rsidRDefault="00D87C5F" w:rsidP="00D83127">
      <w:pPr>
        <w:pStyle w:val="ad"/>
        <w:spacing w:line="360" w:lineRule="auto"/>
        <w:jc w:val="center"/>
        <w:rPr>
          <w:i w:val="0"/>
          <w:iCs w:val="0"/>
          <w:color w:val="auto"/>
          <w:sz w:val="20"/>
          <w:szCs w:val="20"/>
        </w:rPr>
      </w:pPr>
      <w:bookmarkStart w:id="118" w:name="_Ref174821739"/>
      <w:bookmarkStart w:id="119" w:name="_Toc175184352"/>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21</w:t>
      </w:r>
      <w:r w:rsidRPr="00EB296A">
        <w:rPr>
          <w:i w:val="0"/>
          <w:iCs w:val="0"/>
          <w:color w:val="auto"/>
          <w:sz w:val="20"/>
          <w:szCs w:val="20"/>
        </w:rPr>
        <w:fldChar w:fldCharType="end"/>
      </w:r>
      <w:bookmarkEnd w:id="118"/>
      <w:r w:rsidRPr="00EB296A">
        <w:rPr>
          <w:i w:val="0"/>
          <w:iCs w:val="0"/>
          <w:color w:val="auto"/>
          <w:sz w:val="20"/>
          <w:szCs w:val="20"/>
        </w:rPr>
        <w:t xml:space="preserve">.  Plot of CIR with </w:t>
      </w:r>
      <w:proofErr w:type="spellStart"/>
      <w:r w:rsidRPr="00EB296A">
        <w:rPr>
          <w:i w:val="0"/>
          <w:iCs w:val="0"/>
          <w:color w:val="auto"/>
          <w:sz w:val="20"/>
          <w:szCs w:val="20"/>
        </w:rPr>
        <w:t>Recian</w:t>
      </w:r>
      <w:proofErr w:type="spellEnd"/>
      <w:r w:rsidRPr="00EB296A">
        <w:rPr>
          <w:i w:val="0"/>
          <w:iCs w:val="0"/>
          <w:color w:val="auto"/>
          <w:sz w:val="20"/>
          <w:szCs w:val="20"/>
        </w:rPr>
        <w:t xml:space="preserve"> factor K=0.5 at time t</w:t>
      </w:r>
      <w:bookmarkEnd w:id="119"/>
    </w:p>
    <w:p w14:paraId="6BC61419" w14:textId="77777777" w:rsidR="00D87C5F" w:rsidRPr="00EB296A" w:rsidRDefault="00D87C5F" w:rsidP="00DE41FB">
      <w:pPr>
        <w:pStyle w:val="a3"/>
        <w:spacing w:line="360" w:lineRule="auto"/>
        <w:ind w:left="720" w:right="879" w:firstLineChars="100" w:firstLine="240"/>
        <w:jc w:val="center"/>
      </w:pPr>
    </w:p>
    <w:p w14:paraId="68B800D6" w14:textId="28F0BEA5" w:rsidR="00D87C5F" w:rsidRPr="00EB296A" w:rsidRDefault="00D87C5F" w:rsidP="00DE41FB">
      <w:pPr>
        <w:pStyle w:val="a3"/>
        <w:spacing w:line="360" w:lineRule="auto"/>
        <w:ind w:left="720" w:right="879" w:firstLineChars="100" w:firstLine="240"/>
        <w:jc w:val="center"/>
      </w:pPr>
      <w:r w:rsidRPr="0087672F">
        <w:rPr>
          <w:noProof/>
        </w:rPr>
        <w:lastRenderedPageBreak/>
        <w:drawing>
          <wp:inline distT="0" distB="0" distL="0" distR="0" wp14:anchorId="4EF7D700" wp14:editId="4D759247">
            <wp:extent cx="4356100" cy="3380515"/>
            <wp:effectExtent l="0" t="0" r="0" b="0"/>
            <wp:docPr id="146541827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4366804" cy="3388822"/>
                    </a:xfrm>
                    <a:prstGeom prst="rect">
                      <a:avLst/>
                    </a:prstGeom>
                    <a:noFill/>
                    <a:ln>
                      <a:noFill/>
                    </a:ln>
                  </pic:spPr>
                </pic:pic>
              </a:graphicData>
            </a:graphic>
          </wp:inline>
        </w:drawing>
      </w:r>
    </w:p>
    <w:p w14:paraId="155E7416" w14:textId="0DC4AAAA" w:rsidR="00D87C5F" w:rsidRPr="00EB296A" w:rsidRDefault="00D87C5F" w:rsidP="00D83127">
      <w:pPr>
        <w:pStyle w:val="ad"/>
        <w:spacing w:line="360" w:lineRule="auto"/>
        <w:jc w:val="center"/>
        <w:rPr>
          <w:i w:val="0"/>
          <w:iCs w:val="0"/>
          <w:color w:val="auto"/>
          <w:sz w:val="20"/>
          <w:szCs w:val="20"/>
        </w:rPr>
      </w:pPr>
      <w:bookmarkStart w:id="120" w:name="_Ref174821740"/>
      <w:bookmarkStart w:id="121" w:name="_Toc175184353"/>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22</w:t>
      </w:r>
      <w:r w:rsidRPr="00EB296A">
        <w:rPr>
          <w:i w:val="0"/>
          <w:iCs w:val="0"/>
          <w:color w:val="auto"/>
          <w:sz w:val="20"/>
          <w:szCs w:val="20"/>
        </w:rPr>
        <w:fldChar w:fldCharType="end"/>
      </w:r>
      <w:bookmarkEnd w:id="120"/>
      <w:r w:rsidRPr="00EB296A">
        <w:rPr>
          <w:i w:val="0"/>
          <w:iCs w:val="0"/>
          <w:color w:val="auto"/>
          <w:sz w:val="20"/>
          <w:szCs w:val="20"/>
        </w:rPr>
        <w:t xml:space="preserve">.  Plot of CIR with </w:t>
      </w:r>
      <w:proofErr w:type="spellStart"/>
      <w:r w:rsidRPr="00EB296A">
        <w:rPr>
          <w:i w:val="0"/>
          <w:iCs w:val="0"/>
          <w:color w:val="auto"/>
          <w:sz w:val="20"/>
          <w:szCs w:val="20"/>
        </w:rPr>
        <w:t>Recian</w:t>
      </w:r>
      <w:proofErr w:type="spellEnd"/>
      <w:r w:rsidRPr="00EB296A">
        <w:rPr>
          <w:i w:val="0"/>
          <w:iCs w:val="0"/>
          <w:color w:val="auto"/>
          <w:sz w:val="20"/>
          <w:szCs w:val="20"/>
        </w:rPr>
        <w:t xml:space="preserve"> factor K=1 at time t</w:t>
      </w:r>
      <w:bookmarkEnd w:id="121"/>
    </w:p>
    <w:p w14:paraId="48F6C2D3" w14:textId="77777777" w:rsidR="00D87C5F" w:rsidRPr="00EB296A" w:rsidRDefault="00D87C5F" w:rsidP="00DE41FB">
      <w:pPr>
        <w:pStyle w:val="a3"/>
        <w:spacing w:line="360" w:lineRule="auto"/>
        <w:ind w:left="720" w:right="879" w:firstLineChars="100" w:firstLine="240"/>
        <w:jc w:val="center"/>
      </w:pPr>
    </w:p>
    <w:p w14:paraId="42A775F9" w14:textId="3AC0A302" w:rsidR="00D87C5F" w:rsidRPr="00EB296A" w:rsidRDefault="00D87C5F" w:rsidP="00DE41FB">
      <w:pPr>
        <w:pStyle w:val="a3"/>
        <w:spacing w:line="360" w:lineRule="auto"/>
        <w:ind w:left="720" w:right="879" w:firstLineChars="100" w:firstLine="240"/>
        <w:jc w:val="center"/>
      </w:pPr>
      <w:r w:rsidRPr="0087672F">
        <w:rPr>
          <w:noProof/>
        </w:rPr>
        <w:drawing>
          <wp:inline distT="0" distB="0" distL="0" distR="0" wp14:anchorId="5A098BB2" wp14:editId="7369EE45">
            <wp:extent cx="4235450" cy="3362623"/>
            <wp:effectExtent l="0" t="0" r="0" b="9525"/>
            <wp:docPr id="12316641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4238860" cy="3365330"/>
                    </a:xfrm>
                    <a:prstGeom prst="rect">
                      <a:avLst/>
                    </a:prstGeom>
                    <a:noFill/>
                    <a:ln>
                      <a:noFill/>
                    </a:ln>
                  </pic:spPr>
                </pic:pic>
              </a:graphicData>
            </a:graphic>
          </wp:inline>
        </w:drawing>
      </w:r>
    </w:p>
    <w:p w14:paraId="7F86D8AC" w14:textId="30BC9339" w:rsidR="00D87C5F" w:rsidRPr="00EB296A" w:rsidRDefault="00D87C5F" w:rsidP="00D83127">
      <w:pPr>
        <w:pStyle w:val="ad"/>
        <w:spacing w:after="0" w:line="360" w:lineRule="auto"/>
        <w:jc w:val="center"/>
        <w:rPr>
          <w:i w:val="0"/>
          <w:iCs w:val="0"/>
          <w:color w:val="auto"/>
          <w:sz w:val="20"/>
          <w:szCs w:val="20"/>
        </w:rPr>
      </w:pPr>
      <w:bookmarkStart w:id="122" w:name="_Ref174821741"/>
      <w:bookmarkStart w:id="123" w:name="_Toc175184354"/>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23</w:t>
      </w:r>
      <w:r w:rsidRPr="00EB296A">
        <w:rPr>
          <w:i w:val="0"/>
          <w:iCs w:val="0"/>
          <w:color w:val="auto"/>
          <w:sz w:val="20"/>
          <w:szCs w:val="20"/>
        </w:rPr>
        <w:fldChar w:fldCharType="end"/>
      </w:r>
      <w:bookmarkEnd w:id="122"/>
      <w:r w:rsidRPr="00EB296A">
        <w:rPr>
          <w:i w:val="0"/>
          <w:iCs w:val="0"/>
          <w:color w:val="auto"/>
          <w:sz w:val="20"/>
          <w:szCs w:val="20"/>
        </w:rPr>
        <w:t xml:space="preserve">.  Plot of CIR with </w:t>
      </w:r>
      <w:proofErr w:type="spellStart"/>
      <w:r w:rsidRPr="00EB296A">
        <w:rPr>
          <w:i w:val="0"/>
          <w:iCs w:val="0"/>
          <w:color w:val="auto"/>
          <w:sz w:val="20"/>
          <w:szCs w:val="20"/>
        </w:rPr>
        <w:t>Recian</w:t>
      </w:r>
      <w:proofErr w:type="spellEnd"/>
      <w:r w:rsidRPr="00EB296A">
        <w:rPr>
          <w:i w:val="0"/>
          <w:iCs w:val="0"/>
          <w:color w:val="auto"/>
          <w:sz w:val="20"/>
          <w:szCs w:val="20"/>
        </w:rPr>
        <w:t xml:space="preserve"> factor K=5 at time t</w:t>
      </w:r>
      <w:bookmarkEnd w:id="123"/>
    </w:p>
    <w:p w14:paraId="629BB2F0" w14:textId="77777777" w:rsidR="00CF427C" w:rsidRDefault="00CF427C" w:rsidP="00CF427C">
      <w:pPr>
        <w:pStyle w:val="a3"/>
        <w:autoSpaceDE/>
        <w:autoSpaceDN/>
        <w:spacing w:line="360" w:lineRule="auto"/>
        <w:ind w:left="720" w:right="879" w:firstLineChars="100" w:firstLine="240"/>
        <w:jc w:val="both"/>
      </w:pPr>
    </w:p>
    <w:p w14:paraId="7090DEDA" w14:textId="44F4A91D" w:rsidR="00D87C5F" w:rsidRDefault="00834D91" w:rsidP="00CF427C">
      <w:pPr>
        <w:pStyle w:val="a3"/>
        <w:autoSpaceDE/>
        <w:autoSpaceDN/>
        <w:spacing w:line="360" w:lineRule="auto"/>
        <w:ind w:left="720" w:right="879" w:firstLineChars="100" w:firstLine="240"/>
        <w:jc w:val="both"/>
        <w:rPr>
          <w:rFonts w:eastAsia="宋体"/>
        </w:rPr>
      </w:pPr>
      <w:r w:rsidRPr="00EB296A">
        <w:t xml:space="preserve">The parameter amplitude gain </w:t>
      </w:r>
      <w:r w:rsidR="00790FD3" w:rsidRPr="00EB296A">
        <w:rPr>
          <w:rFonts w:eastAsia="宋体"/>
          <w:position w:val="-12"/>
        </w:rPr>
        <w:object w:dxaOrig="380" w:dyaOrig="300" w14:anchorId="730B82AF">
          <v:shape id="_x0000_i1210" type="#_x0000_t75" style="width:26.5pt;height:20.5pt" o:ole="">
            <v:imagedata r:id="rId372" o:title=""/>
          </v:shape>
          <o:OLEObject Type="Embed" ProgID="Equation.DSMT4" ShapeID="_x0000_i1210" DrawAspect="Content" ObjectID="_1785941252" r:id="rId373"/>
        </w:object>
      </w:r>
      <w:r w:rsidRPr="00EB296A">
        <w:rPr>
          <w:rFonts w:eastAsia="宋体"/>
        </w:rPr>
        <w:t xml:space="preserve">is the averaging coefficient </w:t>
      </w:r>
      <w:r w:rsidR="00CE42DF" w:rsidRPr="00EB296A">
        <w:rPr>
          <w:rFonts w:eastAsia="宋体"/>
        </w:rPr>
        <w:t xml:space="preserve">of different </w:t>
      </w:r>
      <w:r w:rsidR="001C2E1D" w:rsidRPr="00EB296A">
        <w:rPr>
          <w:rFonts w:eastAsia="宋体"/>
        </w:rPr>
        <w:t>multi</w:t>
      </w:r>
      <w:r w:rsidR="00CE42DF" w:rsidRPr="00EB296A">
        <w:rPr>
          <w:rFonts w:eastAsia="宋体"/>
        </w:rPr>
        <w:t>paths.</w:t>
      </w:r>
      <w:r w:rsidR="00062060" w:rsidRPr="00EB296A">
        <w:rPr>
          <w:rFonts w:eastAsia="宋体"/>
        </w:rPr>
        <w:t xml:space="preserve"> However, it’s hard to </w:t>
      </w:r>
      <w:r w:rsidR="001C2E1D" w:rsidRPr="00EB296A">
        <w:rPr>
          <w:rFonts w:eastAsia="宋体"/>
        </w:rPr>
        <w:t>analyse because there are many variables</w:t>
      </w:r>
      <w:r w:rsidR="001C2E1D" w:rsidRPr="0087672F">
        <w:rPr>
          <w:rFonts w:eastAsia="宋体"/>
        </w:rPr>
        <w:t xml:space="preserve"> when there are different paths. In this study,</w:t>
      </w:r>
      <w:r w:rsidR="00790FD3" w:rsidRPr="0087672F">
        <w:rPr>
          <w:rFonts w:eastAsia="宋体"/>
        </w:rPr>
        <w:t xml:space="preserve"> it only contains single-bounced path and 3 paths of that. Since then, </w:t>
      </w:r>
      <w:r w:rsidR="001C2E1D" w:rsidRPr="0087672F">
        <w:rPr>
          <w:rFonts w:eastAsia="宋体"/>
        </w:rPr>
        <w:t xml:space="preserve">it </w:t>
      </w:r>
      <w:r w:rsidR="00790FD3" w:rsidRPr="0087672F">
        <w:rPr>
          <w:rFonts w:eastAsia="宋体"/>
        </w:rPr>
        <w:t xml:space="preserve">is </w:t>
      </w:r>
      <w:r w:rsidR="00790FD3" w:rsidRPr="0087672F">
        <w:rPr>
          <w:rFonts w:eastAsia="宋体"/>
        </w:rPr>
        <w:lastRenderedPageBreak/>
        <w:t>converted to a</w:t>
      </w:r>
      <w:r w:rsidR="001C2E1D" w:rsidRPr="0087672F">
        <w:rPr>
          <w:rFonts w:eastAsia="宋体"/>
        </w:rPr>
        <w:t xml:space="preserve"> </w:t>
      </w:r>
      <w:r w:rsidR="000D63AD" w:rsidRPr="0087672F">
        <w:rPr>
          <w:rFonts w:eastAsia="宋体"/>
        </w:rPr>
        <w:t>problem of finding extremum for binary functions</w:t>
      </w:r>
      <w:r w:rsidR="001C2E1D" w:rsidRPr="0087672F">
        <w:rPr>
          <w:rFonts w:eastAsia="宋体"/>
        </w:rPr>
        <w:t>.</w:t>
      </w:r>
      <w:r w:rsidR="001E42C7" w:rsidRPr="0087672F">
        <w:rPr>
          <w:rFonts w:eastAsia="宋体"/>
        </w:rPr>
        <w:t xml:space="preserve"> Unfortunately, the function includes lots of complex numbers and are not suitable for solutions of the problem in real number. </w:t>
      </w:r>
      <w:r w:rsidR="00974F94" w:rsidRPr="0087672F">
        <w:rPr>
          <w:rFonts w:eastAsia="宋体"/>
        </w:rPr>
        <w:t xml:space="preserve">Results are presented in </w:t>
      </w:r>
      <w:r w:rsidR="00974F94" w:rsidRPr="0087672F">
        <w:rPr>
          <w:rFonts w:eastAsia="宋体"/>
        </w:rPr>
        <w:fldChar w:fldCharType="begin"/>
      </w:r>
      <w:r w:rsidR="00974F94" w:rsidRPr="0087672F">
        <w:rPr>
          <w:rFonts w:eastAsia="宋体"/>
        </w:rPr>
        <w:instrText xml:space="preserve"> REF _Ref174824626 \h  \* MERGEFORMAT </w:instrText>
      </w:r>
      <w:r w:rsidR="00974F94" w:rsidRPr="0087672F">
        <w:rPr>
          <w:rFonts w:eastAsia="宋体"/>
        </w:rPr>
      </w:r>
      <w:r w:rsidR="00974F94" w:rsidRPr="0087672F">
        <w:rPr>
          <w:rFonts w:eastAsia="宋体"/>
        </w:rPr>
        <w:fldChar w:fldCharType="separate"/>
      </w:r>
      <w:r w:rsidR="00D83127" w:rsidRPr="00D02085">
        <w:t xml:space="preserve">Fig. </w:t>
      </w:r>
      <w:r w:rsidR="00D83127" w:rsidRPr="00D02085">
        <w:rPr>
          <w:i/>
          <w:iCs/>
        </w:rPr>
        <w:t>24</w:t>
      </w:r>
      <w:r w:rsidR="00974F94" w:rsidRPr="0087672F">
        <w:rPr>
          <w:rFonts w:eastAsia="宋体"/>
        </w:rPr>
        <w:fldChar w:fldCharType="end"/>
      </w:r>
      <w:r w:rsidR="00974F94" w:rsidRPr="0087672F">
        <w:rPr>
          <w:rFonts w:eastAsia="宋体"/>
        </w:rPr>
        <w:t xml:space="preserve">, </w:t>
      </w:r>
      <w:r w:rsidR="00974F94" w:rsidRPr="0087672F">
        <w:rPr>
          <w:rFonts w:eastAsia="宋体"/>
        </w:rPr>
        <w:fldChar w:fldCharType="begin"/>
      </w:r>
      <w:r w:rsidR="00974F94" w:rsidRPr="0087672F">
        <w:rPr>
          <w:rFonts w:eastAsia="宋体"/>
        </w:rPr>
        <w:instrText xml:space="preserve"> REF _Ref174824627 \h  \* MERGEFORMAT </w:instrText>
      </w:r>
      <w:r w:rsidR="00974F94" w:rsidRPr="0087672F">
        <w:rPr>
          <w:rFonts w:eastAsia="宋体"/>
        </w:rPr>
      </w:r>
      <w:r w:rsidR="00974F94" w:rsidRPr="0087672F">
        <w:rPr>
          <w:rFonts w:eastAsia="宋体"/>
        </w:rPr>
        <w:fldChar w:fldCharType="separate"/>
      </w:r>
      <w:r w:rsidR="00D83127" w:rsidRPr="00D02085">
        <w:t xml:space="preserve">Fig. </w:t>
      </w:r>
      <w:r w:rsidR="00D83127" w:rsidRPr="00D02085">
        <w:rPr>
          <w:i/>
          <w:iCs/>
        </w:rPr>
        <w:t>25</w:t>
      </w:r>
      <w:r w:rsidR="00974F94" w:rsidRPr="0087672F">
        <w:rPr>
          <w:rFonts w:eastAsia="宋体"/>
        </w:rPr>
        <w:fldChar w:fldCharType="end"/>
      </w:r>
      <w:r w:rsidR="00974F94" w:rsidRPr="0087672F">
        <w:rPr>
          <w:rFonts w:eastAsia="宋体"/>
        </w:rPr>
        <w:t xml:space="preserve">, </w:t>
      </w:r>
      <w:r w:rsidR="00974F94" w:rsidRPr="0087672F">
        <w:rPr>
          <w:rFonts w:eastAsia="宋体"/>
        </w:rPr>
        <w:fldChar w:fldCharType="begin"/>
      </w:r>
      <w:r w:rsidR="00974F94" w:rsidRPr="0087672F">
        <w:rPr>
          <w:rFonts w:eastAsia="宋体"/>
        </w:rPr>
        <w:instrText xml:space="preserve"> REF _Ref174824629 \h  \* MERGEFORMAT </w:instrText>
      </w:r>
      <w:r w:rsidR="00974F94" w:rsidRPr="0087672F">
        <w:rPr>
          <w:rFonts w:eastAsia="宋体"/>
        </w:rPr>
      </w:r>
      <w:r w:rsidR="00974F94" w:rsidRPr="0087672F">
        <w:rPr>
          <w:rFonts w:eastAsia="宋体"/>
        </w:rPr>
        <w:fldChar w:fldCharType="separate"/>
      </w:r>
      <w:r w:rsidR="00D83127" w:rsidRPr="00D02085">
        <w:t xml:space="preserve">Fig. </w:t>
      </w:r>
      <w:r w:rsidR="00D83127" w:rsidRPr="00D02085">
        <w:rPr>
          <w:i/>
          <w:iCs/>
        </w:rPr>
        <w:t>26</w:t>
      </w:r>
      <w:r w:rsidR="00974F94" w:rsidRPr="0087672F">
        <w:rPr>
          <w:rFonts w:eastAsia="宋体"/>
        </w:rPr>
        <w:fldChar w:fldCharType="end"/>
      </w:r>
      <w:r w:rsidR="00974F94" w:rsidRPr="0087672F">
        <w:rPr>
          <w:rFonts w:eastAsia="宋体"/>
        </w:rPr>
        <w:t xml:space="preserve">, </w:t>
      </w:r>
      <w:r w:rsidR="00974F94" w:rsidRPr="0087672F">
        <w:rPr>
          <w:rFonts w:eastAsia="宋体"/>
        </w:rPr>
        <w:fldChar w:fldCharType="begin"/>
      </w:r>
      <w:r w:rsidR="00974F94" w:rsidRPr="0087672F">
        <w:rPr>
          <w:rFonts w:eastAsia="宋体"/>
        </w:rPr>
        <w:instrText xml:space="preserve"> REF _Ref174824630 \h  \* MERGEFORMAT </w:instrText>
      </w:r>
      <w:r w:rsidR="00974F94" w:rsidRPr="0087672F">
        <w:rPr>
          <w:rFonts w:eastAsia="宋体"/>
        </w:rPr>
      </w:r>
      <w:r w:rsidR="00974F94" w:rsidRPr="0087672F">
        <w:rPr>
          <w:rFonts w:eastAsia="宋体"/>
        </w:rPr>
        <w:fldChar w:fldCharType="separate"/>
      </w:r>
      <w:r w:rsidR="00D83127" w:rsidRPr="00D02085">
        <w:t xml:space="preserve">Fig. </w:t>
      </w:r>
      <w:r w:rsidR="00D83127" w:rsidRPr="00D02085">
        <w:rPr>
          <w:i/>
          <w:iCs/>
        </w:rPr>
        <w:t>27</w:t>
      </w:r>
      <w:r w:rsidR="00974F94" w:rsidRPr="0087672F">
        <w:rPr>
          <w:rFonts w:eastAsia="宋体"/>
        </w:rPr>
        <w:fldChar w:fldCharType="end"/>
      </w:r>
      <w:r w:rsidR="00974F94" w:rsidRPr="0087672F">
        <w:rPr>
          <w:rFonts w:eastAsia="宋体"/>
        </w:rPr>
        <w:t xml:space="preserve"> and </w:t>
      </w:r>
      <w:r w:rsidR="00974F94" w:rsidRPr="0087672F">
        <w:rPr>
          <w:rFonts w:eastAsia="宋体"/>
        </w:rPr>
        <w:fldChar w:fldCharType="begin"/>
      </w:r>
      <w:r w:rsidR="00974F94" w:rsidRPr="0087672F">
        <w:rPr>
          <w:rFonts w:eastAsia="宋体"/>
        </w:rPr>
        <w:instrText xml:space="preserve"> REF _Ref174824631 \h  \* MERGEFORMAT </w:instrText>
      </w:r>
      <w:r w:rsidR="00974F94" w:rsidRPr="0087672F">
        <w:rPr>
          <w:rFonts w:eastAsia="宋体"/>
        </w:rPr>
      </w:r>
      <w:r w:rsidR="00974F94" w:rsidRPr="0087672F">
        <w:rPr>
          <w:rFonts w:eastAsia="宋体"/>
        </w:rPr>
        <w:fldChar w:fldCharType="separate"/>
      </w:r>
      <w:r w:rsidR="00D83127" w:rsidRPr="00D02085">
        <w:t xml:space="preserve">Fig. </w:t>
      </w:r>
      <w:r w:rsidR="00D83127" w:rsidRPr="00D02085">
        <w:rPr>
          <w:i/>
          <w:iCs/>
        </w:rPr>
        <w:t>28</w:t>
      </w:r>
      <w:r w:rsidR="00974F94" w:rsidRPr="0087672F">
        <w:rPr>
          <w:rFonts w:eastAsia="宋体"/>
        </w:rPr>
        <w:fldChar w:fldCharType="end"/>
      </w:r>
      <w:r w:rsidR="00974F94" w:rsidRPr="0087672F">
        <w:rPr>
          <w:rFonts w:eastAsia="宋体"/>
        </w:rPr>
        <w:t>. Images indicate that the</w:t>
      </w:r>
      <w:r w:rsidR="00D927BB" w:rsidRPr="0087672F">
        <w:rPr>
          <w:rFonts w:eastAsia="宋体"/>
        </w:rPr>
        <w:t xml:space="preserve"> change in amplitude gain has no significant impact on the model. To go deep in analysis, the amplitude gain for 3 paths are set to zero and the result </w:t>
      </w:r>
      <w:r w:rsidR="00BE5D7E" w:rsidRPr="0087672F">
        <w:rPr>
          <w:rFonts w:eastAsia="宋体"/>
        </w:rPr>
        <w:t xml:space="preserve">in </w:t>
      </w:r>
      <w:r w:rsidR="00BE5D7E" w:rsidRPr="0087672F">
        <w:rPr>
          <w:rFonts w:eastAsia="宋体"/>
        </w:rPr>
        <w:fldChar w:fldCharType="begin"/>
      </w:r>
      <w:r w:rsidR="00BE5D7E" w:rsidRPr="0087672F">
        <w:rPr>
          <w:rFonts w:eastAsia="宋体"/>
        </w:rPr>
        <w:instrText xml:space="preserve"> REF _Ref174824631 \h  \* MERGEFORMAT </w:instrText>
      </w:r>
      <w:r w:rsidR="00BE5D7E" w:rsidRPr="0087672F">
        <w:rPr>
          <w:rFonts w:eastAsia="宋体"/>
        </w:rPr>
      </w:r>
      <w:r w:rsidR="00BE5D7E" w:rsidRPr="0087672F">
        <w:rPr>
          <w:rFonts w:eastAsia="宋体"/>
        </w:rPr>
        <w:fldChar w:fldCharType="separate"/>
      </w:r>
      <w:r w:rsidR="00D83127" w:rsidRPr="00D02085">
        <w:t xml:space="preserve">Fig. </w:t>
      </w:r>
      <w:r w:rsidR="00D83127" w:rsidRPr="00D02085">
        <w:rPr>
          <w:i/>
          <w:iCs/>
        </w:rPr>
        <w:t>28</w:t>
      </w:r>
      <w:r w:rsidR="00BE5D7E" w:rsidRPr="0087672F">
        <w:rPr>
          <w:rFonts w:eastAsia="宋体"/>
        </w:rPr>
        <w:fldChar w:fldCharType="end"/>
      </w:r>
      <w:r w:rsidR="00BE5D7E" w:rsidRPr="0087672F">
        <w:rPr>
          <w:rFonts w:eastAsia="宋体"/>
        </w:rPr>
        <w:t xml:space="preserve"> </w:t>
      </w:r>
      <w:r w:rsidR="00D927BB" w:rsidRPr="0087672F">
        <w:rPr>
          <w:rFonts w:eastAsia="宋体"/>
        </w:rPr>
        <w:t xml:space="preserve">shows that even there is no single-bounced path, the CIR reaches 0.91287 which is very close to the upper limit 0.98 when there are 3 single-bounced paths. This phenomenon shows that in this model, the </w:t>
      </w:r>
      <w:proofErr w:type="spellStart"/>
      <w:r w:rsidR="00D927BB" w:rsidRPr="0087672F">
        <w:rPr>
          <w:rFonts w:eastAsia="宋体"/>
        </w:rPr>
        <w:t>LoS</w:t>
      </w:r>
      <w:proofErr w:type="spellEnd"/>
      <w:r w:rsidR="00D927BB" w:rsidRPr="0087672F">
        <w:rPr>
          <w:rFonts w:eastAsia="宋体"/>
        </w:rPr>
        <w:t xml:space="preserve"> path contributes most power of the V2V communication. The single-bounced paths only contribute a small part of </w:t>
      </w:r>
      <w:r w:rsidR="00BE5D7E" w:rsidRPr="0087672F">
        <w:rPr>
          <w:rFonts w:eastAsia="宋体"/>
        </w:rPr>
        <w:t>signal power. It proves that even the multipaths including double-bounced path are ignored, it will not significantly influence the performance of the V2V communication generally.</w:t>
      </w:r>
    </w:p>
    <w:p w14:paraId="5618EA6C" w14:textId="77777777" w:rsidR="00CF427C" w:rsidRPr="0087672F" w:rsidRDefault="00CF427C" w:rsidP="00CF427C">
      <w:pPr>
        <w:pStyle w:val="a3"/>
        <w:autoSpaceDE/>
        <w:autoSpaceDN/>
        <w:spacing w:line="360" w:lineRule="auto"/>
        <w:ind w:left="720" w:right="879" w:firstLineChars="100" w:firstLine="240"/>
        <w:jc w:val="both"/>
        <w:rPr>
          <w:lang w:eastAsia="zh-CN"/>
        </w:rPr>
      </w:pPr>
    </w:p>
    <w:p w14:paraId="4B4AFD47" w14:textId="6163F8EE" w:rsidR="00932D02" w:rsidRPr="00EB296A" w:rsidRDefault="002D35FD" w:rsidP="00DE41FB">
      <w:pPr>
        <w:pStyle w:val="a3"/>
        <w:spacing w:line="360" w:lineRule="auto"/>
        <w:ind w:left="720" w:right="879" w:firstLineChars="100" w:firstLine="240"/>
        <w:jc w:val="center"/>
      </w:pPr>
      <w:r w:rsidRPr="0087672F">
        <w:rPr>
          <w:noProof/>
        </w:rPr>
        <w:drawing>
          <wp:inline distT="0" distB="0" distL="0" distR="0" wp14:anchorId="5351A13F" wp14:editId="27301F7C">
            <wp:extent cx="5568762" cy="2984500"/>
            <wp:effectExtent l="0" t="0" r="0" b="6350"/>
            <wp:docPr id="17080822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82286" name=""/>
                    <pic:cNvPicPr/>
                  </pic:nvPicPr>
                  <pic:blipFill>
                    <a:blip r:embed="rId374"/>
                    <a:stretch>
                      <a:fillRect/>
                    </a:stretch>
                  </pic:blipFill>
                  <pic:spPr>
                    <a:xfrm>
                      <a:off x="0" y="0"/>
                      <a:ext cx="5574784" cy="2987728"/>
                    </a:xfrm>
                    <a:prstGeom prst="rect">
                      <a:avLst/>
                    </a:prstGeom>
                  </pic:spPr>
                </pic:pic>
              </a:graphicData>
            </a:graphic>
          </wp:inline>
        </w:drawing>
      </w:r>
    </w:p>
    <w:p w14:paraId="588CF872" w14:textId="02652938" w:rsidR="00974F94" w:rsidRPr="00EB296A" w:rsidRDefault="00974F94" w:rsidP="00D83127">
      <w:pPr>
        <w:pStyle w:val="ad"/>
        <w:spacing w:line="360" w:lineRule="auto"/>
        <w:jc w:val="center"/>
        <w:rPr>
          <w:i w:val="0"/>
          <w:iCs w:val="0"/>
          <w:color w:val="auto"/>
          <w:sz w:val="20"/>
          <w:szCs w:val="20"/>
        </w:rPr>
      </w:pPr>
      <w:bookmarkStart w:id="124" w:name="_Ref174824626"/>
      <w:bookmarkStart w:id="125" w:name="_Toc175184355"/>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24</w:t>
      </w:r>
      <w:r w:rsidRPr="00EB296A">
        <w:rPr>
          <w:i w:val="0"/>
          <w:iCs w:val="0"/>
          <w:color w:val="auto"/>
          <w:sz w:val="20"/>
          <w:szCs w:val="20"/>
        </w:rPr>
        <w:fldChar w:fldCharType="end"/>
      </w:r>
      <w:bookmarkEnd w:id="124"/>
      <w:r w:rsidRPr="00EB296A">
        <w:rPr>
          <w:i w:val="0"/>
          <w:iCs w:val="0"/>
          <w:color w:val="auto"/>
          <w:sz w:val="20"/>
          <w:szCs w:val="20"/>
        </w:rPr>
        <w:t>.  Overall plots of CIRs with different amplitude gain at time t</w:t>
      </w:r>
      <w:bookmarkEnd w:id="125"/>
    </w:p>
    <w:p w14:paraId="0E92C1DC" w14:textId="172C6FED" w:rsidR="006827EC" w:rsidRPr="0087672F" w:rsidRDefault="002D35FD" w:rsidP="00DE41FB">
      <w:pPr>
        <w:pStyle w:val="a3"/>
        <w:spacing w:line="360" w:lineRule="auto"/>
        <w:ind w:left="720" w:right="879" w:firstLineChars="100" w:firstLine="410"/>
        <w:jc w:val="center"/>
        <w:rPr>
          <w:rFonts w:eastAsiaTheme="minorEastAsia"/>
          <w:sz w:val="41"/>
          <w:lang w:eastAsia="zh-CN"/>
        </w:rPr>
      </w:pPr>
      <w:r w:rsidRPr="0087672F">
        <w:rPr>
          <w:rFonts w:eastAsiaTheme="minorEastAsia"/>
          <w:noProof/>
          <w:sz w:val="41"/>
          <w:lang w:eastAsia="zh-CN"/>
        </w:rPr>
        <w:lastRenderedPageBreak/>
        <w:drawing>
          <wp:inline distT="0" distB="0" distL="0" distR="0" wp14:anchorId="24B8D229" wp14:editId="3825A4B4">
            <wp:extent cx="5327650" cy="3778250"/>
            <wp:effectExtent l="0" t="0" r="0" b="0"/>
            <wp:docPr id="12379819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1"/>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327650" cy="3778250"/>
                    </a:xfrm>
                    <a:prstGeom prst="rect">
                      <a:avLst/>
                    </a:prstGeom>
                    <a:noFill/>
                    <a:ln>
                      <a:noFill/>
                    </a:ln>
                  </pic:spPr>
                </pic:pic>
              </a:graphicData>
            </a:graphic>
          </wp:inline>
        </w:drawing>
      </w:r>
    </w:p>
    <w:p w14:paraId="48CB1FD8" w14:textId="5DD7BC2D" w:rsidR="00974F94" w:rsidRPr="00EB296A" w:rsidRDefault="00974F94" w:rsidP="00D83127">
      <w:pPr>
        <w:pStyle w:val="ad"/>
        <w:spacing w:line="360" w:lineRule="auto"/>
        <w:jc w:val="center"/>
        <w:rPr>
          <w:i w:val="0"/>
          <w:iCs w:val="0"/>
          <w:color w:val="auto"/>
          <w:sz w:val="20"/>
          <w:szCs w:val="20"/>
        </w:rPr>
      </w:pPr>
      <w:bookmarkStart w:id="126" w:name="_Ref174824627"/>
      <w:bookmarkStart w:id="127" w:name="_Toc175184356"/>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25</w:t>
      </w:r>
      <w:r w:rsidRPr="00EB296A">
        <w:rPr>
          <w:i w:val="0"/>
          <w:iCs w:val="0"/>
          <w:color w:val="auto"/>
          <w:sz w:val="20"/>
          <w:szCs w:val="20"/>
        </w:rPr>
        <w:fldChar w:fldCharType="end"/>
      </w:r>
      <w:bookmarkEnd w:id="126"/>
      <w:r w:rsidRPr="00EB296A">
        <w:rPr>
          <w:i w:val="0"/>
          <w:iCs w:val="0"/>
          <w:color w:val="auto"/>
          <w:sz w:val="20"/>
          <w:szCs w:val="20"/>
        </w:rPr>
        <w:t>.  Plot of CIR with amplitude gain=0.2,0.2,0.6 at time t</w:t>
      </w:r>
      <w:bookmarkEnd w:id="127"/>
    </w:p>
    <w:p w14:paraId="607AFA44" w14:textId="6494B3E5" w:rsidR="002D35FD" w:rsidRPr="0087672F" w:rsidRDefault="002D35FD" w:rsidP="00DE41FB">
      <w:pPr>
        <w:pStyle w:val="a3"/>
        <w:spacing w:line="360" w:lineRule="auto"/>
        <w:ind w:left="720" w:right="879" w:firstLineChars="100" w:firstLine="410"/>
        <w:jc w:val="center"/>
        <w:rPr>
          <w:rFonts w:eastAsiaTheme="minorEastAsia"/>
          <w:sz w:val="41"/>
          <w:lang w:eastAsia="zh-CN"/>
        </w:rPr>
      </w:pPr>
      <w:r w:rsidRPr="0087672F">
        <w:rPr>
          <w:rFonts w:eastAsiaTheme="minorEastAsia"/>
          <w:noProof/>
          <w:sz w:val="41"/>
          <w:lang w:eastAsia="zh-CN"/>
        </w:rPr>
        <w:drawing>
          <wp:inline distT="0" distB="0" distL="0" distR="0" wp14:anchorId="4D3CA27C" wp14:editId="22384AA7">
            <wp:extent cx="5327650" cy="3994150"/>
            <wp:effectExtent l="0" t="0" r="0" b="0"/>
            <wp:docPr id="72778984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2"/>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5327650" cy="3994150"/>
                    </a:xfrm>
                    <a:prstGeom prst="rect">
                      <a:avLst/>
                    </a:prstGeom>
                    <a:noFill/>
                    <a:ln>
                      <a:noFill/>
                    </a:ln>
                  </pic:spPr>
                </pic:pic>
              </a:graphicData>
            </a:graphic>
          </wp:inline>
        </w:drawing>
      </w:r>
    </w:p>
    <w:p w14:paraId="5CAA402D" w14:textId="46AE3C92" w:rsidR="00974F94" w:rsidRPr="00EB296A" w:rsidRDefault="00974F94" w:rsidP="00D83127">
      <w:pPr>
        <w:pStyle w:val="ad"/>
        <w:spacing w:line="360" w:lineRule="auto"/>
        <w:jc w:val="center"/>
        <w:rPr>
          <w:i w:val="0"/>
          <w:iCs w:val="0"/>
          <w:color w:val="auto"/>
          <w:sz w:val="20"/>
          <w:szCs w:val="20"/>
        </w:rPr>
      </w:pPr>
      <w:bookmarkStart w:id="128" w:name="_Ref174824629"/>
      <w:bookmarkStart w:id="129" w:name="_Toc175184357"/>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26</w:t>
      </w:r>
      <w:r w:rsidRPr="00EB296A">
        <w:rPr>
          <w:i w:val="0"/>
          <w:iCs w:val="0"/>
          <w:color w:val="auto"/>
          <w:sz w:val="20"/>
          <w:szCs w:val="20"/>
        </w:rPr>
        <w:fldChar w:fldCharType="end"/>
      </w:r>
      <w:bookmarkEnd w:id="128"/>
      <w:r w:rsidRPr="00EB296A">
        <w:rPr>
          <w:i w:val="0"/>
          <w:iCs w:val="0"/>
          <w:color w:val="auto"/>
          <w:sz w:val="20"/>
          <w:szCs w:val="20"/>
        </w:rPr>
        <w:t>.  Plot of CIR with amplitude gain=0.4,0.4,0.2 at time t</w:t>
      </w:r>
      <w:bookmarkEnd w:id="129"/>
    </w:p>
    <w:p w14:paraId="0006650D" w14:textId="761DA108" w:rsidR="006827EC" w:rsidRPr="0087672F" w:rsidRDefault="002D35FD" w:rsidP="00DE41FB">
      <w:pPr>
        <w:pStyle w:val="a3"/>
        <w:spacing w:line="360" w:lineRule="auto"/>
        <w:ind w:left="720" w:right="879" w:firstLineChars="100" w:firstLine="410"/>
        <w:jc w:val="center"/>
        <w:rPr>
          <w:rFonts w:eastAsiaTheme="minorEastAsia"/>
          <w:sz w:val="41"/>
          <w:lang w:eastAsia="zh-CN"/>
        </w:rPr>
      </w:pPr>
      <w:r w:rsidRPr="0087672F">
        <w:rPr>
          <w:rFonts w:eastAsiaTheme="minorEastAsia"/>
          <w:noProof/>
          <w:sz w:val="41"/>
          <w:lang w:eastAsia="zh-CN"/>
        </w:rPr>
        <w:lastRenderedPageBreak/>
        <w:drawing>
          <wp:inline distT="0" distB="0" distL="0" distR="0" wp14:anchorId="46D6747F" wp14:editId="6D692782">
            <wp:extent cx="5327650" cy="3994150"/>
            <wp:effectExtent l="0" t="0" r="0" b="0"/>
            <wp:docPr id="53834410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3"/>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5327650" cy="3994150"/>
                    </a:xfrm>
                    <a:prstGeom prst="rect">
                      <a:avLst/>
                    </a:prstGeom>
                    <a:noFill/>
                    <a:ln>
                      <a:noFill/>
                    </a:ln>
                  </pic:spPr>
                </pic:pic>
              </a:graphicData>
            </a:graphic>
          </wp:inline>
        </w:drawing>
      </w:r>
    </w:p>
    <w:p w14:paraId="303E17EE" w14:textId="3D68878F" w:rsidR="00974F94" w:rsidRPr="00EB296A" w:rsidRDefault="00974F94" w:rsidP="00D83127">
      <w:pPr>
        <w:pStyle w:val="ad"/>
        <w:spacing w:line="360" w:lineRule="auto"/>
        <w:jc w:val="center"/>
        <w:rPr>
          <w:i w:val="0"/>
          <w:iCs w:val="0"/>
          <w:color w:val="auto"/>
          <w:sz w:val="20"/>
          <w:szCs w:val="20"/>
        </w:rPr>
      </w:pPr>
      <w:bookmarkStart w:id="130" w:name="_Ref174824630"/>
      <w:bookmarkStart w:id="131" w:name="_Toc175184358"/>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27</w:t>
      </w:r>
      <w:r w:rsidRPr="00EB296A">
        <w:rPr>
          <w:i w:val="0"/>
          <w:iCs w:val="0"/>
          <w:color w:val="auto"/>
          <w:sz w:val="20"/>
          <w:szCs w:val="20"/>
        </w:rPr>
        <w:fldChar w:fldCharType="end"/>
      </w:r>
      <w:bookmarkEnd w:id="130"/>
      <w:r w:rsidRPr="00EB296A">
        <w:rPr>
          <w:i w:val="0"/>
          <w:iCs w:val="0"/>
          <w:color w:val="auto"/>
          <w:sz w:val="20"/>
          <w:szCs w:val="20"/>
        </w:rPr>
        <w:t>.  Plot of CIR with amplitude gain=0.2,0.3,0.5 at time t</w:t>
      </w:r>
      <w:bookmarkEnd w:id="131"/>
    </w:p>
    <w:p w14:paraId="4C3EE07A" w14:textId="24F82985" w:rsidR="002D35FD" w:rsidRPr="0087672F" w:rsidRDefault="002D35FD" w:rsidP="00DE41FB">
      <w:pPr>
        <w:pStyle w:val="a3"/>
        <w:spacing w:line="360" w:lineRule="auto"/>
        <w:ind w:left="720" w:right="879" w:firstLineChars="100" w:firstLine="410"/>
        <w:jc w:val="center"/>
        <w:rPr>
          <w:rFonts w:eastAsiaTheme="minorEastAsia"/>
          <w:sz w:val="41"/>
          <w:lang w:eastAsia="zh-CN"/>
        </w:rPr>
      </w:pPr>
      <w:r w:rsidRPr="0087672F">
        <w:rPr>
          <w:rFonts w:eastAsiaTheme="minorEastAsia"/>
          <w:noProof/>
          <w:sz w:val="41"/>
          <w:lang w:eastAsia="zh-CN"/>
        </w:rPr>
        <w:drawing>
          <wp:inline distT="0" distB="0" distL="0" distR="0" wp14:anchorId="258399A6" wp14:editId="131B1E9F">
            <wp:extent cx="5298158" cy="3327400"/>
            <wp:effectExtent l="0" t="0" r="0" b="6350"/>
            <wp:docPr id="4537116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5"/>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5310166" cy="3334941"/>
                    </a:xfrm>
                    <a:prstGeom prst="rect">
                      <a:avLst/>
                    </a:prstGeom>
                    <a:noFill/>
                    <a:ln>
                      <a:noFill/>
                    </a:ln>
                  </pic:spPr>
                </pic:pic>
              </a:graphicData>
            </a:graphic>
          </wp:inline>
        </w:drawing>
      </w:r>
    </w:p>
    <w:p w14:paraId="17837C40" w14:textId="3395BB39" w:rsidR="00974F94" w:rsidRPr="00EB296A" w:rsidRDefault="00974F94" w:rsidP="00D83127">
      <w:pPr>
        <w:pStyle w:val="ad"/>
        <w:spacing w:line="360" w:lineRule="auto"/>
        <w:jc w:val="center"/>
        <w:rPr>
          <w:i w:val="0"/>
          <w:iCs w:val="0"/>
          <w:color w:val="auto"/>
          <w:sz w:val="20"/>
          <w:szCs w:val="20"/>
        </w:rPr>
      </w:pPr>
      <w:bookmarkStart w:id="132" w:name="_Ref174824631"/>
      <w:bookmarkStart w:id="133" w:name="_Toc175184359"/>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28</w:t>
      </w:r>
      <w:r w:rsidRPr="00EB296A">
        <w:rPr>
          <w:i w:val="0"/>
          <w:iCs w:val="0"/>
          <w:color w:val="auto"/>
          <w:sz w:val="20"/>
          <w:szCs w:val="20"/>
        </w:rPr>
        <w:fldChar w:fldCharType="end"/>
      </w:r>
      <w:bookmarkEnd w:id="132"/>
      <w:r w:rsidRPr="00EB296A">
        <w:rPr>
          <w:i w:val="0"/>
          <w:iCs w:val="0"/>
          <w:color w:val="auto"/>
          <w:sz w:val="20"/>
          <w:szCs w:val="20"/>
        </w:rPr>
        <w:t>.  Plot of CIR with amplitude gain=0,0,0 at time t</w:t>
      </w:r>
      <w:bookmarkEnd w:id="133"/>
    </w:p>
    <w:p w14:paraId="1041D159" w14:textId="77777777" w:rsidR="006827EC" w:rsidRPr="0087672F" w:rsidRDefault="006827EC" w:rsidP="00BE5D7E">
      <w:pPr>
        <w:pStyle w:val="a3"/>
        <w:spacing w:line="360" w:lineRule="auto"/>
        <w:ind w:left="720" w:right="879" w:firstLineChars="100" w:firstLine="410"/>
        <w:jc w:val="both"/>
        <w:rPr>
          <w:rFonts w:eastAsiaTheme="minorEastAsia"/>
          <w:sz w:val="41"/>
          <w:lang w:eastAsia="zh-CN"/>
        </w:rPr>
      </w:pPr>
    </w:p>
    <w:p w14:paraId="38D6F9BE" w14:textId="06C44326" w:rsidR="00932D02" w:rsidRPr="00EB296A" w:rsidRDefault="007F5052">
      <w:pPr>
        <w:pStyle w:val="a3"/>
        <w:spacing w:before="6"/>
        <w:rPr>
          <w:rFonts w:eastAsiaTheme="minorEastAsia"/>
          <w:sz w:val="41"/>
          <w:lang w:eastAsia="zh-CN"/>
        </w:rPr>
      </w:pPr>
      <w:r w:rsidRPr="00EB296A">
        <w:rPr>
          <w:rFonts w:eastAsiaTheme="minorEastAsia"/>
          <w:sz w:val="41"/>
          <w:lang w:eastAsia="zh-CN"/>
        </w:rPr>
        <w:lastRenderedPageBreak/>
        <w:fldChar w:fldCharType="begin"/>
      </w:r>
      <w:r w:rsidRPr="00EB296A">
        <w:rPr>
          <w:rFonts w:eastAsiaTheme="minorEastAsia"/>
          <w:sz w:val="41"/>
          <w:lang w:eastAsia="zh-CN"/>
        </w:rPr>
        <w:instrText xml:space="preserve"> MACROBUTTON MTEditEquationSection2 </w:instrText>
      </w:r>
      <w:r w:rsidRPr="00EB296A">
        <w:rPr>
          <w:rStyle w:val="MTEquationSection"/>
          <w:rFonts w:eastAsiaTheme="minorEastAsia" w:hint="eastAsia"/>
        </w:rPr>
        <w:instrText>公式章</w:instrText>
      </w:r>
      <w:r w:rsidRPr="00EB296A">
        <w:rPr>
          <w:rStyle w:val="MTEquationSection"/>
          <w:rFonts w:eastAsiaTheme="minorEastAsia"/>
        </w:rPr>
        <w:instrText xml:space="preserve"> (</w:instrText>
      </w:r>
      <w:r w:rsidRPr="00EB296A">
        <w:rPr>
          <w:rStyle w:val="MTEquationSection"/>
          <w:rFonts w:eastAsiaTheme="minorEastAsia" w:hint="eastAsia"/>
        </w:rPr>
        <w:instrText>下一章</w:instrText>
      </w:r>
      <w:r w:rsidRPr="00EB296A">
        <w:rPr>
          <w:rStyle w:val="MTEquationSection"/>
          <w:rFonts w:eastAsiaTheme="minorEastAsia"/>
        </w:rPr>
        <w:instrText xml:space="preserve">) </w:instrText>
      </w:r>
      <w:r w:rsidRPr="00EB296A">
        <w:rPr>
          <w:rStyle w:val="MTEquationSection"/>
          <w:rFonts w:eastAsiaTheme="minorEastAsia" w:hint="eastAsia"/>
        </w:rPr>
        <w:instrText>节</w:instrText>
      </w:r>
      <w:r w:rsidRPr="00EB296A">
        <w:rPr>
          <w:rStyle w:val="MTEquationSection"/>
          <w:rFonts w:eastAsiaTheme="minorEastAsia"/>
        </w:rPr>
        <w:instrText xml:space="preserve"> 1</w:instrText>
      </w:r>
      <w:r w:rsidRPr="00EB296A">
        <w:rPr>
          <w:rFonts w:eastAsiaTheme="minorEastAsia"/>
          <w:sz w:val="41"/>
          <w:lang w:eastAsia="zh-CN"/>
        </w:rPr>
        <w:fldChar w:fldCharType="begin"/>
      </w:r>
      <w:r w:rsidRPr="00EB296A">
        <w:rPr>
          <w:rFonts w:eastAsiaTheme="minorEastAsia"/>
          <w:sz w:val="41"/>
          <w:lang w:eastAsia="zh-CN"/>
        </w:rPr>
        <w:instrText xml:space="preserve"> </w:instrText>
      </w:r>
      <w:r w:rsidRPr="00EB296A">
        <w:rPr>
          <w:rFonts w:eastAsiaTheme="minorEastAsia" w:hint="eastAsia"/>
          <w:sz w:val="41"/>
          <w:lang w:eastAsia="zh-CN"/>
        </w:rPr>
        <w:instrText>SEQ MTEqn \r \h \* MERGEFORMAT</w:instrText>
      </w:r>
      <w:r w:rsidRPr="00EB296A">
        <w:rPr>
          <w:rFonts w:eastAsiaTheme="minorEastAsia"/>
          <w:sz w:val="41"/>
          <w:lang w:eastAsia="zh-CN"/>
        </w:rPr>
        <w:instrText xml:space="preserve"> </w:instrText>
      </w:r>
      <w:r w:rsidRPr="00EB296A">
        <w:rPr>
          <w:rFonts w:eastAsiaTheme="minorEastAsia"/>
          <w:sz w:val="41"/>
          <w:lang w:eastAsia="zh-CN"/>
        </w:rPr>
        <w:fldChar w:fldCharType="end"/>
      </w:r>
      <w:r w:rsidRPr="00EB296A">
        <w:rPr>
          <w:rFonts w:eastAsiaTheme="minorEastAsia"/>
          <w:sz w:val="41"/>
          <w:lang w:eastAsia="zh-CN"/>
        </w:rPr>
        <w:fldChar w:fldCharType="begin"/>
      </w:r>
      <w:r w:rsidRPr="00EB296A">
        <w:rPr>
          <w:rFonts w:eastAsiaTheme="minorEastAsia"/>
          <w:sz w:val="41"/>
          <w:lang w:eastAsia="zh-CN"/>
        </w:rPr>
        <w:instrText xml:space="preserve"> SEQ MTSec \r 1 \h \* MERGEFORMAT </w:instrText>
      </w:r>
      <w:r w:rsidRPr="00EB296A">
        <w:rPr>
          <w:rFonts w:eastAsiaTheme="minorEastAsia"/>
          <w:sz w:val="41"/>
          <w:lang w:eastAsia="zh-CN"/>
        </w:rPr>
        <w:fldChar w:fldCharType="end"/>
      </w:r>
      <w:r w:rsidRPr="00EB296A">
        <w:rPr>
          <w:rFonts w:eastAsiaTheme="minorEastAsia"/>
          <w:sz w:val="41"/>
          <w:lang w:eastAsia="zh-CN"/>
        </w:rPr>
        <w:fldChar w:fldCharType="begin"/>
      </w:r>
      <w:r w:rsidRPr="00EB296A">
        <w:rPr>
          <w:rFonts w:eastAsiaTheme="minorEastAsia"/>
          <w:sz w:val="41"/>
          <w:lang w:eastAsia="zh-CN"/>
        </w:rPr>
        <w:instrText xml:space="preserve"> SEQ MTChap \h \* MERGEFORMAT </w:instrText>
      </w:r>
      <w:r w:rsidRPr="00EB296A">
        <w:rPr>
          <w:rFonts w:eastAsiaTheme="minorEastAsia"/>
          <w:sz w:val="41"/>
          <w:lang w:eastAsia="zh-CN"/>
        </w:rPr>
        <w:fldChar w:fldCharType="end"/>
      </w:r>
      <w:r w:rsidRPr="00EB296A">
        <w:rPr>
          <w:rFonts w:eastAsiaTheme="minorEastAsia"/>
          <w:sz w:val="41"/>
          <w:lang w:eastAsia="zh-CN"/>
        </w:rPr>
        <w:fldChar w:fldCharType="end"/>
      </w:r>
    </w:p>
    <w:p w14:paraId="7EFB3E28" w14:textId="35AB00F9" w:rsidR="00932D02" w:rsidRPr="00EB296A" w:rsidRDefault="003F56C6" w:rsidP="00D83127">
      <w:pPr>
        <w:pStyle w:val="1"/>
        <w:numPr>
          <w:ilvl w:val="0"/>
          <w:numId w:val="29"/>
        </w:numPr>
        <w:tabs>
          <w:tab w:val="left" w:pos="1152"/>
          <w:tab w:val="left" w:pos="1153"/>
        </w:tabs>
        <w:spacing w:line="360" w:lineRule="auto"/>
      </w:pPr>
      <w:bookmarkStart w:id="134" w:name="4.4.1_UBUNTU_22.04.2_LTS"/>
      <w:bookmarkStart w:id="135" w:name="_bookmark78"/>
      <w:bookmarkStart w:id="136" w:name="4.4.2_OSMOCOM_SIMTRACE_2"/>
      <w:bookmarkStart w:id="137" w:name="_bookmark80"/>
      <w:bookmarkStart w:id="138" w:name="_bookmark81"/>
      <w:bookmarkStart w:id="139" w:name="_bookmark82"/>
      <w:bookmarkStart w:id="140" w:name="_bookmark83"/>
      <w:bookmarkStart w:id="141" w:name="_bookmark84"/>
      <w:bookmarkStart w:id="142" w:name="4.4.3_WIRESHARK_PACKET_SNIFFER"/>
      <w:bookmarkStart w:id="143" w:name="_bookmark86"/>
      <w:bookmarkStart w:id="144" w:name="_bookmark87"/>
      <w:bookmarkStart w:id="145" w:name="_bookmark88"/>
      <w:bookmarkStart w:id="146" w:name="4.4.4_HARDWARE_IMPLEMENTATION"/>
      <w:bookmarkStart w:id="147" w:name="_bookmark90"/>
      <w:bookmarkStart w:id="148" w:name="_bookmark91"/>
      <w:bookmarkStart w:id="149" w:name="4.4.5_SUMMARY"/>
      <w:bookmarkStart w:id="150" w:name="5_TESTING_AND_EVALUATION"/>
      <w:bookmarkStart w:id="151" w:name="_Toc17518432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EB296A">
        <w:t xml:space="preserve">CHARACTERRISTICS OF THE PROPOSED MODEL AND </w:t>
      </w:r>
      <w:r w:rsidR="00CD4A3E" w:rsidRPr="00EB296A">
        <w:t xml:space="preserve">SIMULATION RESULTS </w:t>
      </w:r>
      <w:r w:rsidRPr="00EB296A">
        <w:t xml:space="preserve">AS WELL AS </w:t>
      </w:r>
      <w:r w:rsidR="00CD4A3E" w:rsidRPr="00EB296A">
        <w:t>ANALYSIS</w:t>
      </w:r>
      <w:bookmarkEnd w:id="151"/>
    </w:p>
    <w:p w14:paraId="77CE2EBD" w14:textId="77777777" w:rsidR="00AF02A7" w:rsidRPr="00EB296A" w:rsidRDefault="00AF02A7" w:rsidP="00CF427C">
      <w:pPr>
        <w:widowControl/>
        <w:autoSpaceDE/>
        <w:autoSpaceDN/>
        <w:spacing w:line="360" w:lineRule="auto"/>
        <w:ind w:left="720" w:right="879" w:firstLineChars="100" w:firstLine="240"/>
        <w:rPr>
          <w:sz w:val="24"/>
          <w:szCs w:val="24"/>
          <w:lang w:eastAsia="zh-CN"/>
        </w:rPr>
      </w:pPr>
    </w:p>
    <w:p w14:paraId="0F7683C2" w14:textId="522DF746" w:rsidR="00AF02A7" w:rsidRPr="00EB296A" w:rsidRDefault="00AF02A7" w:rsidP="00CF427C">
      <w:pPr>
        <w:widowControl/>
        <w:autoSpaceDE/>
        <w:autoSpaceDN/>
        <w:spacing w:line="360" w:lineRule="auto"/>
        <w:ind w:left="720" w:right="879" w:firstLineChars="100" w:firstLine="240"/>
        <w:rPr>
          <w:sz w:val="24"/>
          <w:szCs w:val="24"/>
          <w:lang w:eastAsia="zh-CN"/>
        </w:rPr>
      </w:pPr>
      <w:r w:rsidRPr="00EB296A">
        <w:rPr>
          <w:sz w:val="24"/>
          <w:szCs w:val="24"/>
          <w:lang w:eastAsia="zh-CN"/>
        </w:rPr>
        <w:t xml:space="preserve">In </w:t>
      </w:r>
      <w:r w:rsidR="00B8606D" w:rsidRPr="00EB296A">
        <w:rPr>
          <w:sz w:val="24"/>
          <w:szCs w:val="24"/>
          <w:lang w:eastAsia="zh-CN"/>
        </w:rPr>
        <w:t>fifth chapter</w:t>
      </w:r>
      <w:r w:rsidRPr="00EB296A">
        <w:rPr>
          <w:sz w:val="24"/>
          <w:szCs w:val="24"/>
          <w:lang w:eastAsia="zh-CN"/>
        </w:rPr>
        <w:t xml:space="preserve">, key functions that describe channel correlation features are simulated and analysed in MATLAB. The established model's channel characteristics, such as Doppler power spectrum density and spatial-temporal correlation functions, are also calculated and analysed. In order to confirm that the derived formulas are accurate and that they match the measured data curves in the section on the review of literature, the temporal auto-correlation function, spatial cross-correlation function, and Doppler power spectrum density are the main functions that are simulated and analysed in this report. Furthermore, an analysis and comparison are conducted between each function's attributes and the causes behind its modifications based on the simulation findings. </w:t>
      </w:r>
    </w:p>
    <w:p w14:paraId="237158F5" w14:textId="77777777" w:rsidR="00AF02A7" w:rsidRPr="00EB296A" w:rsidRDefault="00AF02A7" w:rsidP="00D83127">
      <w:pPr>
        <w:spacing w:line="360" w:lineRule="auto"/>
      </w:pPr>
    </w:p>
    <w:p w14:paraId="078C7E38" w14:textId="77777777" w:rsidR="00932D02" w:rsidRPr="00EB296A" w:rsidRDefault="00EA6267" w:rsidP="00D83127">
      <w:pPr>
        <w:pStyle w:val="2"/>
        <w:numPr>
          <w:ilvl w:val="1"/>
          <w:numId w:val="29"/>
        </w:numPr>
        <w:tabs>
          <w:tab w:val="left" w:pos="1296"/>
          <w:tab w:val="left" w:pos="1297"/>
        </w:tabs>
        <w:spacing w:line="360" w:lineRule="auto"/>
        <w:ind w:left="1298" w:hanging="578"/>
      </w:pPr>
      <w:bookmarkStart w:id="152" w:name="5.1_INTRODUCTION"/>
      <w:bookmarkStart w:id="153" w:name="_Toc175184323"/>
      <w:bookmarkEnd w:id="152"/>
      <w:r w:rsidRPr="00EB296A">
        <w:t>INTRODUCTION</w:t>
      </w:r>
      <w:bookmarkEnd w:id="153"/>
    </w:p>
    <w:p w14:paraId="1BCDFCFC" w14:textId="77777777" w:rsidR="00D8778F" w:rsidRPr="00EB296A" w:rsidRDefault="00D8778F" w:rsidP="00CF427C">
      <w:pPr>
        <w:pStyle w:val="a3"/>
        <w:spacing w:line="360" w:lineRule="auto"/>
        <w:ind w:left="720" w:right="879" w:firstLineChars="100" w:firstLine="240"/>
        <w:jc w:val="both"/>
      </w:pPr>
    </w:p>
    <w:p w14:paraId="4BECFAF9" w14:textId="4E363796" w:rsidR="00EE251E" w:rsidRPr="00EB296A" w:rsidRDefault="00D8778F" w:rsidP="00CF427C">
      <w:pPr>
        <w:pStyle w:val="a3"/>
        <w:spacing w:line="360" w:lineRule="auto"/>
        <w:ind w:left="720" w:right="879" w:firstLineChars="100" w:firstLine="240"/>
        <w:jc w:val="both"/>
      </w:pPr>
      <w:r w:rsidRPr="00EB296A">
        <w:t xml:space="preserve">In this section, the characteristics of the proposed 3D V2V channel model is delved into by deriving key statistical functions and analysing their behaviours through simulation. To thoroughly understand the performance and applicability of the model in real-world scenarios, essential metrics such as the Space-Time Cross Correlation Function (STCF) and Doppler Power Spectrum Density (PSD) are focused on. These functions are pivotal in characterising the dynamic nature of vehicular communication channels, capturing how signal properties evolve over time and space in response to the mobility of vehicles and the complex propagation environment. The derivation of these functions is rooted in the underlying geometric relationships and stochastic processes governing the channel model. By formulating these mathematical expressions, various factors—such as vehicle speed, scatterer distribution, and how signal frequency affect the temporal and spatial characteristics of the received signal can be predicted. Following the derivation, the results of simulations conducted in MATLAB are presented, where these functions are evaluated under different scenarios. The simulations provide a comparative analysis between the Geometric-Based Stochastic Model (GBSM) and the Scattering Cluster method, offering insights into how each approach captures the nuances of signal propagation in vehicular environments. By comparing the results from both models, the author aims to highlight the strengths and limitations of each method, considering aspects such as their ability to represent spatial </w:t>
      </w:r>
      <w:r w:rsidRPr="00EB296A">
        <w:lastRenderedPageBreak/>
        <w:t>correlation, Doppler shifts, and time-variant channel behaviours. This comparative analysis not only validates the proposed model but also provides a deeper understanding of how different modelling approaches impact the accuracy and reliability of V2V communication systems.</w:t>
      </w:r>
    </w:p>
    <w:p w14:paraId="3B7D93FF" w14:textId="77777777" w:rsidR="00932D02" w:rsidRPr="00EB296A" w:rsidRDefault="00932D02" w:rsidP="00D83127">
      <w:pPr>
        <w:pStyle w:val="a3"/>
        <w:spacing w:line="360" w:lineRule="auto"/>
        <w:rPr>
          <w:sz w:val="26"/>
        </w:rPr>
      </w:pPr>
    </w:p>
    <w:p w14:paraId="5BA371A1" w14:textId="6DF84583" w:rsidR="00932D02" w:rsidRPr="00EB296A" w:rsidRDefault="00684D39" w:rsidP="00D83127">
      <w:pPr>
        <w:pStyle w:val="2"/>
        <w:numPr>
          <w:ilvl w:val="1"/>
          <w:numId w:val="29"/>
        </w:numPr>
        <w:tabs>
          <w:tab w:val="left" w:pos="1295"/>
          <w:tab w:val="left" w:pos="1296"/>
        </w:tabs>
        <w:spacing w:line="360" w:lineRule="auto"/>
        <w:ind w:left="1295"/>
      </w:pPr>
      <w:bookmarkStart w:id="154" w:name="5.2_TESTING_RESULTS_DISCUSSION"/>
      <w:bookmarkStart w:id="155" w:name="_Toc175184324"/>
      <w:bookmarkEnd w:id="154"/>
      <w:r w:rsidRPr="00EB296A">
        <w:t>CHARACTERRISTICS OF THE PROPOSED MODEL</w:t>
      </w:r>
      <w:bookmarkEnd w:id="155"/>
      <w:r w:rsidRPr="00EB296A">
        <w:t xml:space="preserve"> </w:t>
      </w:r>
    </w:p>
    <w:p w14:paraId="284B1F15" w14:textId="77777777" w:rsidR="00932D02" w:rsidRPr="00EB296A" w:rsidRDefault="00932D02" w:rsidP="00D83127">
      <w:pPr>
        <w:pStyle w:val="a3"/>
        <w:spacing w:line="360" w:lineRule="auto"/>
        <w:rPr>
          <w:sz w:val="41"/>
        </w:rPr>
      </w:pPr>
    </w:p>
    <w:p w14:paraId="054B546B" w14:textId="341BDA3D" w:rsidR="00EE251E" w:rsidRPr="00EB296A" w:rsidRDefault="00F26AA0" w:rsidP="00CF427C">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In the area of V2V wireless communication area, i</w:t>
      </w:r>
      <w:r w:rsidR="005C6E3A" w:rsidRPr="00EB296A">
        <w:rPr>
          <w:rFonts w:eastAsiaTheme="minorEastAsia"/>
          <w:lang w:eastAsia="zh-CN"/>
        </w:rPr>
        <w:t xml:space="preserve">t is common practice to characterise the temporal and spatial correlations between two complex sub-channels, </w:t>
      </w:r>
      <w:r w:rsidR="005C6E3A" w:rsidRPr="00EB296A">
        <w:rPr>
          <w:position w:val="-10"/>
        </w:rPr>
        <w:object w:dxaOrig="390" w:dyaOrig="308" w14:anchorId="22389CF7">
          <v:shape id="_x0000_i1211" type="#_x0000_t75" style="width:20.5pt;height:15.5pt" o:ole="">
            <v:imagedata r:id="rId379" o:title=""/>
          </v:shape>
          <o:OLEObject Type="Embed" ProgID="Equation.DSMT4" ShapeID="_x0000_i1211" DrawAspect="Content" ObjectID="_1785941253" r:id="rId380"/>
        </w:object>
      </w:r>
      <w:r w:rsidR="005C6E3A" w:rsidRPr="00EB296A">
        <w:rPr>
          <w:lang w:eastAsia="zh-CN"/>
        </w:rPr>
        <w:t>and</w:t>
      </w:r>
      <w:r w:rsidR="005C6E3A" w:rsidRPr="00EB296A">
        <w:rPr>
          <w:position w:val="-10"/>
        </w:rPr>
        <w:object w:dxaOrig="458" w:dyaOrig="308" w14:anchorId="70EA6560">
          <v:shape id="_x0000_i1212" type="#_x0000_t75" style="width:23.5pt;height:15.5pt" o:ole="">
            <v:imagedata r:id="rId381" o:title=""/>
          </v:shape>
          <o:OLEObject Type="Embed" ProgID="Equation.DSMT4" ShapeID="_x0000_i1212" DrawAspect="Content" ObjectID="_1785941254" r:id="rId382"/>
        </w:object>
      </w:r>
      <w:r w:rsidR="005C6E3A" w:rsidRPr="00EB296A">
        <w:t>,</w:t>
      </w:r>
      <w:r w:rsidR="005C6E3A" w:rsidRPr="00EB296A">
        <w:rPr>
          <w:lang w:eastAsia="zh-CN"/>
        </w:rPr>
        <w:t xml:space="preserve"> </w:t>
      </w:r>
      <w:r w:rsidR="005C6E3A" w:rsidRPr="00EB296A">
        <w:rPr>
          <w:rFonts w:eastAsiaTheme="minorEastAsia"/>
          <w:lang w:eastAsia="zh-CN"/>
        </w:rPr>
        <w:t>using their STCF, which is represented as</w:t>
      </w:r>
    </w:p>
    <w:p w14:paraId="2D804369" w14:textId="2E6A78D4" w:rsidR="00EE251E" w:rsidRPr="00EB296A" w:rsidRDefault="005C6E3A" w:rsidP="00CF427C">
      <w:pPr>
        <w:pStyle w:val="MTDisplayEquation"/>
      </w:pPr>
      <w:r w:rsidRPr="00EB296A">
        <w:tab/>
      </w:r>
      <w:r w:rsidRPr="00EB296A">
        <w:rPr>
          <w:position w:val="-14"/>
        </w:rPr>
        <w:object w:dxaOrig="2760" w:dyaOrig="360" w14:anchorId="5FFACE9F">
          <v:shape id="_x0000_i1213" type="#_x0000_t75" style="width:138pt;height:18pt" o:ole="">
            <v:imagedata r:id="rId383" o:title=""/>
          </v:shape>
          <o:OLEObject Type="Embed" ProgID="Equation.DSMT4" ShapeID="_x0000_i1213" DrawAspect="Content" ObjectID="_1785941255" r:id="rId384"/>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5</w:instrText>
        </w:r>
      </w:fldSimple>
      <w:r w:rsidRPr="00EB296A">
        <w:instrText>-</w:instrText>
      </w:r>
      <w:fldSimple w:instr=" SEQ MTEqn \c \* Arabic \* MERGEFORMAT ">
        <w:r w:rsidR="00D83127">
          <w:rPr>
            <w:noProof/>
          </w:rPr>
          <w:instrText>1</w:instrText>
        </w:r>
      </w:fldSimple>
      <w:r w:rsidRPr="00EB296A">
        <w:instrText>)</w:instrText>
      </w:r>
      <w:r w:rsidRPr="00EB296A">
        <w:fldChar w:fldCharType="end"/>
      </w:r>
    </w:p>
    <w:p w14:paraId="36E5FCB7" w14:textId="7F3775BB" w:rsidR="007F5052" w:rsidRPr="0087672F" w:rsidRDefault="005247A8" w:rsidP="00CF427C">
      <w:pPr>
        <w:spacing w:line="360" w:lineRule="auto"/>
        <w:ind w:left="720" w:right="879"/>
        <w:rPr>
          <w:sz w:val="24"/>
          <w:szCs w:val="24"/>
          <w:lang w:eastAsia="zh-CN"/>
        </w:rPr>
      </w:pPr>
      <w:r w:rsidRPr="0087672F">
        <w:rPr>
          <w:sz w:val="24"/>
          <w:szCs w:val="24"/>
          <w:lang w:eastAsia="zh-CN"/>
        </w:rPr>
        <w:t>w</w:t>
      </w:r>
      <w:r w:rsidR="002F1F10" w:rsidRPr="0087672F">
        <w:rPr>
          <w:sz w:val="24"/>
          <w:szCs w:val="24"/>
          <w:lang w:eastAsia="zh-CN"/>
        </w:rPr>
        <w:t xml:space="preserve">here the complex conjugate operation is defined as </w:t>
      </w:r>
      <w:r w:rsidR="002F1F10" w:rsidRPr="0087672F">
        <w:rPr>
          <w:rFonts w:eastAsia="宋体"/>
          <w:position w:val="-12"/>
          <w:sz w:val="24"/>
          <w:szCs w:val="24"/>
        </w:rPr>
        <w:object w:dxaOrig="338" w:dyaOrig="390" w14:anchorId="19E04D0A">
          <v:shape id="_x0000_i1214" type="#_x0000_t75" style="width:17.5pt;height:20.5pt" o:ole="">
            <v:imagedata r:id="rId385" o:title=""/>
          </v:shape>
          <o:OLEObject Type="Embed" ProgID="Equation.DSMT4" ShapeID="_x0000_i1214" DrawAspect="Content" ObjectID="_1785941256" r:id="rId386"/>
        </w:object>
      </w:r>
      <w:r w:rsidR="002F1F10" w:rsidRPr="0087672F">
        <w:rPr>
          <w:sz w:val="24"/>
          <w:szCs w:val="24"/>
          <w:lang w:eastAsia="zh-CN"/>
        </w:rPr>
        <w:t xml:space="preserve">. In order to define the space-time-frequency cross-correlation function as a superposition of </w:t>
      </w:r>
      <w:r w:rsidRPr="0087672F">
        <w:rPr>
          <w:sz w:val="24"/>
          <w:szCs w:val="24"/>
          <w:lang w:eastAsia="zh-CN"/>
        </w:rPr>
        <w:t xml:space="preserve">multipath </w:t>
      </w:r>
      <w:r w:rsidR="002F1F10" w:rsidRPr="0087672F">
        <w:rPr>
          <w:sz w:val="24"/>
          <w:szCs w:val="24"/>
          <w:lang w:eastAsia="zh-CN"/>
        </w:rPr>
        <w:t xml:space="preserve">using the superposition theorem, </w:t>
      </w:r>
      <w:r w:rsidR="00F26AA0" w:rsidRPr="0087672F">
        <w:rPr>
          <w:sz w:val="24"/>
          <w:szCs w:val="24"/>
          <w:lang w:eastAsia="zh-CN"/>
        </w:rPr>
        <w:t>it is</w:t>
      </w:r>
      <w:r w:rsidR="002F1F10" w:rsidRPr="0087672F">
        <w:rPr>
          <w:sz w:val="24"/>
          <w:szCs w:val="24"/>
          <w:lang w:eastAsia="zh-CN"/>
        </w:rPr>
        <w:t xml:space="preserve"> assume</w:t>
      </w:r>
      <w:r w:rsidR="00F26AA0" w:rsidRPr="0087672F">
        <w:rPr>
          <w:sz w:val="24"/>
          <w:szCs w:val="24"/>
          <w:lang w:eastAsia="zh-CN"/>
        </w:rPr>
        <w:t>d</w:t>
      </w:r>
      <w:r w:rsidR="002F1F10" w:rsidRPr="0087672F">
        <w:rPr>
          <w:sz w:val="24"/>
          <w:szCs w:val="24"/>
          <w:lang w:eastAsia="zh-CN"/>
        </w:rPr>
        <w:t xml:space="preserve"> that the processes of </w:t>
      </w:r>
      <w:proofErr w:type="spellStart"/>
      <w:r w:rsidR="002F1F10" w:rsidRPr="0087672F">
        <w:rPr>
          <w:sz w:val="24"/>
          <w:szCs w:val="24"/>
          <w:lang w:eastAsia="zh-CN"/>
        </w:rPr>
        <w:t>LoS</w:t>
      </w:r>
      <w:proofErr w:type="spellEnd"/>
      <w:r w:rsidR="002F1F10" w:rsidRPr="0087672F">
        <w:rPr>
          <w:sz w:val="24"/>
          <w:szCs w:val="24"/>
          <w:lang w:eastAsia="zh-CN"/>
        </w:rPr>
        <w:t xml:space="preserve"> and </w:t>
      </w:r>
      <w:proofErr w:type="spellStart"/>
      <w:r w:rsidRPr="0087672F">
        <w:rPr>
          <w:sz w:val="24"/>
          <w:szCs w:val="24"/>
          <w:lang w:eastAsia="zh-CN"/>
        </w:rPr>
        <w:t>NLoS</w:t>
      </w:r>
      <w:proofErr w:type="spellEnd"/>
      <w:r w:rsidRPr="0087672F">
        <w:rPr>
          <w:sz w:val="24"/>
          <w:szCs w:val="24"/>
          <w:lang w:eastAsia="zh-CN"/>
        </w:rPr>
        <w:t xml:space="preserve"> </w:t>
      </w:r>
      <w:r w:rsidR="002F1F10" w:rsidRPr="0087672F">
        <w:rPr>
          <w:sz w:val="24"/>
          <w:szCs w:val="24"/>
          <w:lang w:eastAsia="zh-CN"/>
        </w:rPr>
        <w:t xml:space="preserve">propagations are independent of one another and do not interfere with one another during the propagation process. </w:t>
      </w:r>
      <w:r w:rsidRPr="0087672F">
        <w:rPr>
          <w:sz w:val="24"/>
          <w:szCs w:val="24"/>
          <w:lang w:eastAsia="zh-CN"/>
        </w:rPr>
        <w:t xml:space="preserve">For GBSM, it’s </w:t>
      </w:r>
      <w:proofErr w:type="spellStart"/>
      <w:r w:rsidRPr="0087672F">
        <w:rPr>
          <w:sz w:val="24"/>
          <w:szCs w:val="24"/>
          <w:lang w:eastAsia="zh-CN"/>
        </w:rPr>
        <w:t>LoS</w:t>
      </w:r>
      <w:proofErr w:type="spellEnd"/>
      <w:r w:rsidRPr="0087672F">
        <w:rPr>
          <w:sz w:val="24"/>
          <w:szCs w:val="24"/>
          <w:lang w:eastAsia="zh-CN"/>
        </w:rPr>
        <w:t xml:space="preserve"> and SB path, for scattering cluster, it’s </w:t>
      </w:r>
      <w:proofErr w:type="spellStart"/>
      <w:r w:rsidRPr="0087672F">
        <w:rPr>
          <w:sz w:val="24"/>
          <w:szCs w:val="24"/>
          <w:lang w:eastAsia="zh-CN"/>
        </w:rPr>
        <w:t>LoS</w:t>
      </w:r>
      <w:proofErr w:type="spellEnd"/>
      <w:r w:rsidRPr="0087672F">
        <w:rPr>
          <w:sz w:val="24"/>
          <w:szCs w:val="24"/>
          <w:lang w:eastAsia="zh-CN"/>
        </w:rPr>
        <w:t xml:space="preserve"> and DB path. </w:t>
      </w:r>
      <w:r w:rsidR="002F1F10" w:rsidRPr="0087672F">
        <w:rPr>
          <w:sz w:val="24"/>
          <w:szCs w:val="24"/>
          <w:lang w:eastAsia="zh-CN"/>
        </w:rPr>
        <w:t xml:space="preserve">Consequently, the STCF </w:t>
      </w:r>
      <w:r w:rsidRPr="0087672F">
        <w:rPr>
          <w:sz w:val="24"/>
          <w:szCs w:val="24"/>
          <w:lang w:eastAsia="zh-CN"/>
        </w:rPr>
        <w:t xml:space="preserve">for GBSM </w:t>
      </w:r>
      <w:r w:rsidR="002F1F10" w:rsidRPr="0087672F">
        <w:rPr>
          <w:sz w:val="24"/>
          <w:szCs w:val="24"/>
          <w:lang w:eastAsia="zh-CN"/>
        </w:rPr>
        <w:t>can be written as</w:t>
      </w:r>
    </w:p>
    <w:p w14:paraId="21CD6F84" w14:textId="437F5349" w:rsidR="007F5052" w:rsidRPr="00EB296A" w:rsidRDefault="004D3F35" w:rsidP="00CF427C">
      <w:pPr>
        <w:pStyle w:val="MTDisplayEquation"/>
      </w:pPr>
      <w:r w:rsidRPr="00EB296A">
        <w:tab/>
      </w:r>
      <w:r w:rsidRPr="00EB296A">
        <w:rPr>
          <w:position w:val="-22"/>
        </w:rPr>
        <w:object w:dxaOrig="3460" w:dyaOrig="540" w14:anchorId="2EA623CA">
          <v:shape id="_x0000_i1215" type="#_x0000_t75" style="width:173pt;height:27pt" o:ole="">
            <v:imagedata r:id="rId387" o:title=""/>
          </v:shape>
          <o:OLEObject Type="Embed" ProgID="Equation.DSMT4" ShapeID="_x0000_i1215" DrawAspect="Content" ObjectID="_1785941257" r:id="rId388"/>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5</w:instrText>
        </w:r>
      </w:fldSimple>
      <w:r w:rsidRPr="00EB296A">
        <w:instrText>-</w:instrText>
      </w:r>
      <w:fldSimple w:instr=" SEQ MTEqn \c \* Arabic \* MERGEFORMAT ">
        <w:r w:rsidR="00D83127">
          <w:rPr>
            <w:noProof/>
          </w:rPr>
          <w:instrText>2</w:instrText>
        </w:r>
      </w:fldSimple>
      <w:r w:rsidRPr="00EB296A">
        <w:instrText>)</w:instrText>
      </w:r>
      <w:r w:rsidRPr="00EB296A">
        <w:fldChar w:fldCharType="end"/>
      </w:r>
    </w:p>
    <w:p w14:paraId="5195BF2A" w14:textId="64AB6AE5" w:rsidR="007F5052" w:rsidRPr="00EB296A" w:rsidRDefault="00F26AA0" w:rsidP="00CF427C">
      <w:pPr>
        <w:spacing w:line="360" w:lineRule="auto"/>
        <w:ind w:left="720" w:right="879"/>
        <w:rPr>
          <w:sz w:val="24"/>
          <w:szCs w:val="24"/>
          <w:lang w:eastAsia="zh-CN"/>
        </w:rPr>
      </w:pPr>
      <w:r w:rsidRPr="00EB296A">
        <w:rPr>
          <w:sz w:val="24"/>
          <w:szCs w:val="24"/>
          <w:lang w:eastAsia="zh-CN"/>
        </w:rPr>
        <w:t>w</w:t>
      </w:r>
      <w:r w:rsidR="005247A8" w:rsidRPr="00EB296A">
        <w:rPr>
          <w:sz w:val="24"/>
          <w:szCs w:val="24"/>
          <w:lang w:eastAsia="zh-CN"/>
        </w:rPr>
        <w:t xml:space="preserve">hile the STCF for scattering cluster can be written as </w:t>
      </w:r>
    </w:p>
    <w:p w14:paraId="5FE573C1" w14:textId="3D22185C" w:rsidR="005247A8" w:rsidRPr="00EB296A" w:rsidRDefault="005247A8" w:rsidP="00CF427C">
      <w:pPr>
        <w:pStyle w:val="MTDisplayEquation"/>
      </w:pPr>
      <w:r w:rsidRPr="00EB296A">
        <w:tab/>
      </w:r>
      <w:r w:rsidRPr="00EB296A">
        <w:rPr>
          <w:position w:val="-12"/>
        </w:rPr>
        <w:object w:dxaOrig="3240" w:dyaOrig="320" w14:anchorId="70E85265">
          <v:shape id="_x0000_i1216" type="#_x0000_t75" style="width:162pt;height:15.5pt" o:ole="">
            <v:imagedata r:id="rId389" o:title=""/>
          </v:shape>
          <o:OLEObject Type="Embed" ProgID="Equation.DSMT4" ShapeID="_x0000_i1216" DrawAspect="Content" ObjectID="_1785941258" r:id="rId390"/>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5</w:instrText>
        </w:r>
      </w:fldSimple>
      <w:r w:rsidRPr="00EB296A">
        <w:instrText>-</w:instrText>
      </w:r>
      <w:fldSimple w:instr=" SEQ MTEqn \c \* Arabic \* MERGEFORMAT ">
        <w:r w:rsidR="00D83127">
          <w:rPr>
            <w:noProof/>
          </w:rPr>
          <w:instrText>3</w:instrText>
        </w:r>
      </w:fldSimple>
      <w:r w:rsidRPr="00EB296A">
        <w:instrText>)</w:instrText>
      </w:r>
      <w:r w:rsidRPr="00EB296A">
        <w:fldChar w:fldCharType="end"/>
      </w:r>
    </w:p>
    <w:p w14:paraId="49423E96" w14:textId="21369BE6" w:rsidR="00CC0D95" w:rsidRPr="00EB296A" w:rsidRDefault="006E4246" w:rsidP="00CF427C">
      <w:pPr>
        <w:spacing w:line="360" w:lineRule="auto"/>
        <w:ind w:left="720" w:right="879" w:firstLineChars="100" w:firstLine="240"/>
        <w:rPr>
          <w:sz w:val="24"/>
          <w:szCs w:val="24"/>
          <w:lang w:eastAsia="zh-CN"/>
        </w:rPr>
      </w:pPr>
      <w:r w:rsidRPr="00EB296A">
        <w:rPr>
          <w:sz w:val="24"/>
          <w:szCs w:val="24"/>
          <w:lang w:eastAsia="zh-CN"/>
        </w:rPr>
        <w:t xml:space="preserve">Substitute the CIR expression </w:t>
      </w:r>
      <w:r w:rsidR="001C031E" w:rsidRPr="00EB296A">
        <w:rPr>
          <w:sz w:val="24"/>
          <w:szCs w:val="24"/>
          <w:lang w:eastAsia="zh-CN"/>
        </w:rPr>
        <w:t xml:space="preserve">for </w:t>
      </w:r>
      <w:proofErr w:type="spellStart"/>
      <w:r w:rsidR="001C031E" w:rsidRPr="00EB296A">
        <w:rPr>
          <w:sz w:val="24"/>
          <w:szCs w:val="24"/>
          <w:lang w:eastAsia="zh-CN"/>
        </w:rPr>
        <w:t>LoS</w:t>
      </w:r>
      <w:proofErr w:type="spellEnd"/>
      <w:r w:rsidR="001C031E" w:rsidRPr="00EB296A">
        <w:rPr>
          <w:sz w:val="24"/>
          <w:szCs w:val="24"/>
          <w:lang w:eastAsia="zh-CN"/>
        </w:rPr>
        <w:t xml:space="preserve"> path </w:t>
      </w:r>
      <w:r w:rsidRPr="00EB296A">
        <w:rPr>
          <w:sz w:val="24"/>
          <w:szCs w:val="24"/>
          <w:lang w:eastAsia="zh-CN"/>
        </w:rPr>
        <w:t xml:space="preserve">into the STCF expression, </w:t>
      </w:r>
      <w:proofErr w:type="spellStart"/>
      <w:r w:rsidR="00CC0D95" w:rsidRPr="00EB296A">
        <w:rPr>
          <w:sz w:val="24"/>
          <w:szCs w:val="24"/>
          <w:lang w:eastAsia="zh-CN"/>
        </w:rPr>
        <w:t>LoS</w:t>
      </w:r>
      <w:proofErr w:type="spellEnd"/>
      <w:r w:rsidR="00CC0D95" w:rsidRPr="00EB296A">
        <w:rPr>
          <w:sz w:val="24"/>
          <w:szCs w:val="24"/>
          <w:lang w:eastAsia="zh-CN"/>
        </w:rPr>
        <w:t xml:space="preserve"> components of both GBSM model and scattering cluster model can be expressed as </w:t>
      </w:r>
    </w:p>
    <w:p w14:paraId="64588CED" w14:textId="7F65CFD1" w:rsidR="007F5052" w:rsidRPr="00EB296A" w:rsidRDefault="004D3F35" w:rsidP="00CF427C">
      <w:pPr>
        <w:pStyle w:val="MTDisplayEquation"/>
      </w:pPr>
      <w:r w:rsidRPr="00EB296A">
        <w:tab/>
      </w:r>
      <w:r w:rsidRPr="00EB296A">
        <w:rPr>
          <w:position w:val="-20"/>
        </w:rPr>
        <w:object w:dxaOrig="5300" w:dyaOrig="540" w14:anchorId="02B4576A">
          <v:shape id="_x0000_i1217" type="#_x0000_t75" style="width:265.5pt;height:27pt" o:ole="">
            <v:imagedata r:id="rId391" o:title=""/>
          </v:shape>
          <o:OLEObject Type="Embed" ProgID="Equation.DSMT4" ShapeID="_x0000_i1217" DrawAspect="Content" ObjectID="_1785941259" r:id="rId392"/>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5</w:instrText>
        </w:r>
      </w:fldSimple>
      <w:r w:rsidRPr="00EB296A">
        <w:instrText>-</w:instrText>
      </w:r>
      <w:fldSimple w:instr=" SEQ MTEqn \c \* Arabic \* MERGEFORMAT ">
        <w:r w:rsidR="00D83127">
          <w:rPr>
            <w:noProof/>
          </w:rPr>
          <w:instrText>4</w:instrText>
        </w:r>
      </w:fldSimple>
      <w:r w:rsidRPr="00EB296A">
        <w:instrText>)</w:instrText>
      </w:r>
      <w:r w:rsidRPr="00EB296A">
        <w:fldChar w:fldCharType="end"/>
      </w:r>
    </w:p>
    <w:p w14:paraId="4AC24C33" w14:textId="60E951EC" w:rsidR="007F5052" w:rsidRPr="00EB296A" w:rsidRDefault="001C031E" w:rsidP="00CF427C">
      <w:pPr>
        <w:spacing w:line="360" w:lineRule="auto"/>
        <w:ind w:left="720" w:right="879" w:firstLineChars="100" w:firstLine="240"/>
        <w:rPr>
          <w:sz w:val="24"/>
          <w:szCs w:val="24"/>
          <w:lang w:eastAsia="zh-CN"/>
        </w:rPr>
      </w:pPr>
      <w:r w:rsidRPr="00EB296A">
        <w:rPr>
          <w:sz w:val="24"/>
          <w:szCs w:val="24"/>
          <w:lang w:eastAsia="zh-CN"/>
        </w:rPr>
        <w:t xml:space="preserve">Similarly, </w:t>
      </w:r>
      <w:r w:rsidR="00CC0D95" w:rsidRPr="00EB296A">
        <w:rPr>
          <w:sz w:val="24"/>
          <w:szCs w:val="24"/>
          <w:lang w:eastAsia="zh-CN"/>
        </w:rPr>
        <w:t>SB</w:t>
      </w:r>
      <w:r w:rsidR="00A16D47" w:rsidRPr="00EB296A">
        <w:rPr>
          <w:sz w:val="24"/>
          <w:szCs w:val="24"/>
          <w:lang w:eastAsia="zh-CN"/>
        </w:rPr>
        <w:t xml:space="preserve"> components </w:t>
      </w:r>
      <w:r w:rsidR="00CC0D95" w:rsidRPr="00EB296A">
        <w:rPr>
          <w:sz w:val="24"/>
          <w:szCs w:val="24"/>
          <w:lang w:eastAsia="zh-CN"/>
        </w:rPr>
        <w:t xml:space="preserve">of GBSM model can be expressed as </w:t>
      </w:r>
    </w:p>
    <w:p w14:paraId="53692B26" w14:textId="145F5FD3" w:rsidR="007F5052" w:rsidRPr="00EB296A" w:rsidRDefault="001C031E" w:rsidP="00CF427C">
      <w:pPr>
        <w:pStyle w:val="MTDisplayEquation"/>
      </w:pPr>
      <w:r w:rsidRPr="00EB296A">
        <w:rPr>
          <w:position w:val="-24"/>
        </w:rPr>
        <w:object w:dxaOrig="8800" w:dyaOrig="580" w14:anchorId="60110629">
          <v:shape id="_x0000_i1218" type="#_x0000_t75" style="width:407pt;height:27pt" o:ole="">
            <v:imagedata r:id="rId393" o:title=""/>
          </v:shape>
          <o:OLEObject Type="Embed" ProgID="Equation.DSMT4" ShapeID="_x0000_i1218" DrawAspect="Content" ObjectID="_1785941260" r:id="rId394"/>
        </w:object>
      </w:r>
      <w:r w:rsidR="004D3F35" w:rsidRPr="00EB296A">
        <w:tab/>
      </w:r>
      <w:r w:rsidR="004D3F35" w:rsidRPr="00EB296A">
        <w:fldChar w:fldCharType="begin"/>
      </w:r>
      <w:r w:rsidR="004D3F35" w:rsidRPr="00EB296A">
        <w:instrText xml:space="preserve"> MACROBUTTON MTPlaceRef \* MERGEFORMAT </w:instrText>
      </w:r>
      <w:r w:rsidR="004D3F35" w:rsidRPr="00EB296A">
        <w:fldChar w:fldCharType="begin"/>
      </w:r>
      <w:r w:rsidR="004D3F35" w:rsidRPr="00EB296A">
        <w:instrText xml:space="preserve"> SEQ MTEqn \h \* MERGEFORMAT </w:instrText>
      </w:r>
      <w:r w:rsidR="004D3F35" w:rsidRPr="00EB296A">
        <w:fldChar w:fldCharType="end"/>
      </w:r>
      <w:r w:rsidR="004D3F35" w:rsidRPr="00EB296A">
        <w:instrText>(</w:instrText>
      </w:r>
      <w:fldSimple w:instr=" SEQ MTChap \c \* Arabic \* MERGEFORMAT ">
        <w:r w:rsidR="00D83127">
          <w:rPr>
            <w:noProof/>
          </w:rPr>
          <w:instrText>5</w:instrText>
        </w:r>
      </w:fldSimple>
      <w:r w:rsidR="004D3F35" w:rsidRPr="00EB296A">
        <w:instrText>-</w:instrText>
      </w:r>
      <w:fldSimple w:instr=" SEQ MTEqn \c \* Arabic \* MERGEFORMAT ">
        <w:r w:rsidR="00D83127">
          <w:rPr>
            <w:noProof/>
          </w:rPr>
          <w:instrText>5</w:instrText>
        </w:r>
      </w:fldSimple>
      <w:r w:rsidR="004D3F35" w:rsidRPr="00EB296A">
        <w:instrText>)</w:instrText>
      </w:r>
      <w:r w:rsidR="004D3F35" w:rsidRPr="00EB296A">
        <w:fldChar w:fldCharType="end"/>
      </w:r>
    </w:p>
    <w:p w14:paraId="6B093443" w14:textId="2F8822C8" w:rsidR="007F5052" w:rsidRPr="00EB296A" w:rsidRDefault="001C031E" w:rsidP="00CF427C">
      <w:pPr>
        <w:spacing w:line="360" w:lineRule="auto"/>
        <w:ind w:left="720" w:right="879" w:firstLineChars="100" w:firstLine="240"/>
        <w:rPr>
          <w:sz w:val="24"/>
          <w:szCs w:val="24"/>
          <w:lang w:eastAsia="zh-CN"/>
        </w:rPr>
      </w:pPr>
      <w:r w:rsidRPr="00EB296A">
        <w:rPr>
          <w:sz w:val="24"/>
          <w:szCs w:val="24"/>
          <w:lang w:eastAsia="zh-CN"/>
        </w:rPr>
        <w:t xml:space="preserve">For scattering cluster model, we have DB path rather than SB path in GBSM model. </w:t>
      </w:r>
      <w:r w:rsidR="00CC0D95" w:rsidRPr="00EB296A">
        <w:rPr>
          <w:sz w:val="24"/>
          <w:szCs w:val="24"/>
          <w:lang w:eastAsia="zh-CN"/>
        </w:rPr>
        <w:t xml:space="preserve">DB components of scattering cluster model can be calculated as </w:t>
      </w:r>
    </w:p>
    <w:p w14:paraId="260D8A7B" w14:textId="345BA3B9" w:rsidR="00CC0D95" w:rsidRPr="00EB296A" w:rsidRDefault="007171A9" w:rsidP="00CF427C">
      <w:pPr>
        <w:pStyle w:val="MTDisplayEquation"/>
      </w:pPr>
      <w:r w:rsidRPr="00EB296A">
        <w:tab/>
      </w:r>
      <w:r w:rsidR="00127B8B" w:rsidRPr="00EB296A">
        <w:rPr>
          <w:position w:val="-64"/>
        </w:rPr>
        <w:object w:dxaOrig="8580" w:dyaOrig="1400" w14:anchorId="0071E500">
          <v:shape id="_x0000_i1219" type="#_x0000_t75" style="width:337.5pt;height:55pt" o:ole="">
            <v:imagedata r:id="rId395" o:title=""/>
          </v:shape>
          <o:OLEObject Type="Embed" ProgID="Equation.DSMT4" ShapeID="_x0000_i1219" DrawAspect="Content" ObjectID="_1785941261" r:id="rId396"/>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5</w:instrText>
        </w:r>
      </w:fldSimple>
      <w:r w:rsidRPr="00EB296A">
        <w:instrText>-</w:instrText>
      </w:r>
      <w:fldSimple w:instr=" SEQ MTEqn \c \* Arabic \* MERGEFORMAT ">
        <w:r w:rsidR="00D83127">
          <w:rPr>
            <w:noProof/>
          </w:rPr>
          <w:instrText>6</w:instrText>
        </w:r>
      </w:fldSimple>
      <w:r w:rsidRPr="00EB296A">
        <w:instrText>)</w:instrText>
      </w:r>
      <w:r w:rsidRPr="00EB296A">
        <w:fldChar w:fldCharType="end"/>
      </w:r>
    </w:p>
    <w:p w14:paraId="2FC2F42C" w14:textId="3BC10A43" w:rsidR="00CC0D95" w:rsidRPr="0087672F" w:rsidRDefault="004A4054" w:rsidP="00CF427C">
      <w:pPr>
        <w:spacing w:line="360" w:lineRule="auto"/>
        <w:ind w:left="720" w:right="879" w:firstLineChars="100" w:firstLine="240"/>
        <w:rPr>
          <w:sz w:val="24"/>
          <w:szCs w:val="24"/>
          <w:lang w:eastAsia="zh-CN"/>
        </w:rPr>
      </w:pPr>
      <w:r w:rsidRPr="0087672F">
        <w:rPr>
          <w:sz w:val="24"/>
          <w:szCs w:val="24"/>
          <w:lang w:eastAsia="zh-CN"/>
        </w:rPr>
        <w:t xml:space="preserve">It is important to note that the temporal ACF expression of the propagation paths in the </w:t>
      </w:r>
      <w:r w:rsidRPr="0087672F">
        <w:rPr>
          <w:sz w:val="24"/>
          <w:szCs w:val="24"/>
          <w:lang w:eastAsia="zh-CN"/>
        </w:rPr>
        <w:lastRenderedPageBreak/>
        <w:t xml:space="preserve">suggested model can be produced by imposing </w:t>
      </w:r>
      <w:r w:rsidR="00D53B82" w:rsidRPr="00EB296A">
        <w:rPr>
          <w:position w:val="-10"/>
          <w:sz w:val="24"/>
          <w:szCs w:val="24"/>
        </w:rPr>
        <w:object w:dxaOrig="260" w:dyaOrig="300" w14:anchorId="2AD73652">
          <v:shape id="_x0000_i1220" type="#_x0000_t75" style="width:13pt;height:15pt" o:ole="">
            <v:imagedata r:id="rId32" o:title=""/>
          </v:shape>
          <o:OLEObject Type="Embed" ProgID="Equation.DSMT4" ShapeID="_x0000_i1220" DrawAspect="Content" ObjectID="_1785941262" r:id="rId397"/>
        </w:object>
      </w:r>
      <w:r w:rsidR="00D53B82" w:rsidRPr="00EB296A">
        <w:rPr>
          <w:sz w:val="24"/>
          <w:szCs w:val="24"/>
        </w:rPr>
        <w:t xml:space="preserve">=0 , </w:t>
      </w:r>
      <w:r w:rsidR="00D53B82" w:rsidRPr="00EB296A">
        <w:rPr>
          <w:position w:val="-10"/>
          <w:sz w:val="24"/>
          <w:szCs w:val="24"/>
        </w:rPr>
        <w:object w:dxaOrig="260" w:dyaOrig="300" w14:anchorId="1D4BA04A">
          <v:shape id="_x0000_i1221" type="#_x0000_t75" style="width:13pt;height:15pt" o:ole="">
            <v:imagedata r:id="rId34" o:title=""/>
          </v:shape>
          <o:OLEObject Type="Embed" ProgID="Equation.DSMT4" ShapeID="_x0000_i1221" DrawAspect="Content" ObjectID="_1785941263" r:id="rId398"/>
        </w:object>
      </w:r>
      <w:r w:rsidR="00D53B82" w:rsidRPr="00EB296A">
        <w:rPr>
          <w:sz w:val="24"/>
          <w:szCs w:val="24"/>
        </w:rPr>
        <w:t>=0</w:t>
      </w:r>
      <w:r w:rsidR="00D53B82" w:rsidRPr="0087672F">
        <w:rPr>
          <w:sz w:val="24"/>
          <w:szCs w:val="24"/>
          <w:lang w:eastAsia="zh-CN"/>
        </w:rPr>
        <w:t xml:space="preserve">, the spatial CCF expression of the propagation paths can be obtained by imposing </w:t>
      </w:r>
      <w:r w:rsidR="00D53B82" w:rsidRPr="00EB296A">
        <w:rPr>
          <w:position w:val="-6"/>
          <w:sz w:val="24"/>
          <w:szCs w:val="24"/>
        </w:rPr>
        <w:object w:dxaOrig="180" w:dyaOrig="200" w14:anchorId="1306F795">
          <v:shape id="_x0000_i1222" type="#_x0000_t75" style="width:12.5pt;height:13.5pt" o:ole="">
            <v:imagedata r:id="rId399" o:title=""/>
          </v:shape>
          <o:OLEObject Type="Embed" ProgID="Equation.DSMT4" ShapeID="_x0000_i1222" DrawAspect="Content" ObjectID="_1785941264" r:id="rId400"/>
        </w:object>
      </w:r>
      <w:r w:rsidR="00D53B82" w:rsidRPr="00EB296A">
        <w:rPr>
          <w:sz w:val="24"/>
          <w:szCs w:val="24"/>
        </w:rPr>
        <w:t>=0.</w:t>
      </w:r>
      <w:r w:rsidR="00D53B82" w:rsidRPr="00EB296A">
        <w:rPr>
          <w:rFonts w:eastAsia="宋体"/>
          <w:spacing w:val="-1"/>
          <w:sz w:val="24"/>
          <w:szCs w:val="24"/>
          <w:lang w:eastAsia="zh-CN"/>
        </w:rPr>
        <w:t xml:space="preserve"> </w:t>
      </w:r>
      <w:r w:rsidR="00127AAC" w:rsidRPr="0087672F">
        <w:rPr>
          <w:sz w:val="24"/>
          <w:szCs w:val="24"/>
          <w:lang w:eastAsia="zh-CN"/>
        </w:rPr>
        <w:t xml:space="preserve">The distributions of the Doppler power spectral densities (PSDs) are affected by the components with </w:t>
      </w:r>
      <w:proofErr w:type="spellStart"/>
      <w:r w:rsidR="00127AAC" w:rsidRPr="0087672F">
        <w:rPr>
          <w:sz w:val="24"/>
          <w:szCs w:val="24"/>
          <w:lang w:eastAsia="zh-CN"/>
        </w:rPr>
        <w:t>LoS</w:t>
      </w:r>
      <w:proofErr w:type="spellEnd"/>
      <w:r w:rsidR="00127AAC" w:rsidRPr="0087672F">
        <w:rPr>
          <w:sz w:val="24"/>
          <w:szCs w:val="24"/>
          <w:lang w:eastAsia="zh-CN"/>
        </w:rPr>
        <w:t xml:space="preserve"> and </w:t>
      </w:r>
      <w:proofErr w:type="spellStart"/>
      <w:r w:rsidR="00B81C84" w:rsidRPr="0087672F">
        <w:rPr>
          <w:sz w:val="24"/>
          <w:szCs w:val="24"/>
          <w:lang w:eastAsia="zh-CN"/>
        </w:rPr>
        <w:t>NLoS</w:t>
      </w:r>
      <w:proofErr w:type="spellEnd"/>
      <w:r w:rsidR="00127AAC" w:rsidRPr="0087672F">
        <w:rPr>
          <w:sz w:val="24"/>
          <w:szCs w:val="24"/>
          <w:lang w:eastAsia="zh-CN"/>
        </w:rPr>
        <w:t xml:space="preserve"> propagations in the channel model that is presented in this research. Then, it's easy to construct the closed form expression of the Doppler PSD by taking the Fourier transform of </w:t>
      </w:r>
      <w:r w:rsidR="00127AAC" w:rsidRPr="00EB296A">
        <w:rPr>
          <w:position w:val="-12"/>
          <w:sz w:val="24"/>
          <w:szCs w:val="24"/>
        </w:rPr>
        <w:object w:dxaOrig="758" w:dyaOrig="338" w14:anchorId="3D663908">
          <v:shape id="_x0000_i1223" type="#_x0000_t75" style="width:38.5pt;height:17.5pt" o:ole="">
            <v:imagedata r:id="rId401" o:title=""/>
          </v:shape>
          <o:OLEObject Type="Embed" ProgID="Equation.DSMT4" ShapeID="_x0000_i1223" DrawAspect="Content" ObjectID="_1785941265" r:id="rId402"/>
        </w:object>
      </w:r>
      <w:r w:rsidR="00127AAC" w:rsidRPr="0087672F">
        <w:rPr>
          <w:sz w:val="24"/>
          <w:szCs w:val="24"/>
          <w:lang w:eastAsia="zh-CN"/>
        </w:rPr>
        <w:t xml:space="preserve"> in terms of the time period </w:t>
      </w:r>
      <w:r w:rsidR="00127AAC" w:rsidRPr="00EB296A">
        <w:rPr>
          <w:position w:val="-6"/>
          <w:sz w:val="24"/>
          <w:szCs w:val="24"/>
        </w:rPr>
        <w:object w:dxaOrig="188" w:dyaOrig="218" w14:anchorId="3DD530D3">
          <v:shape id="_x0000_i1224" type="#_x0000_t75" style="width:9.5pt;height:10pt" o:ole="">
            <v:imagedata r:id="rId403" o:title=""/>
          </v:shape>
          <o:OLEObject Type="Embed" ProgID="Equation.DSMT4" ShapeID="_x0000_i1224" DrawAspect="Content" ObjectID="_1785941266" r:id="rId404"/>
        </w:object>
      </w:r>
      <w:r w:rsidR="00127AAC" w:rsidRPr="0087672F">
        <w:rPr>
          <w:sz w:val="24"/>
          <w:szCs w:val="24"/>
          <w:lang w:eastAsia="zh-CN"/>
        </w:rPr>
        <w:t xml:space="preserve">. </w:t>
      </w:r>
      <w:r w:rsidR="00B81C84" w:rsidRPr="0087672F">
        <w:rPr>
          <w:sz w:val="24"/>
          <w:szCs w:val="24"/>
          <w:lang w:eastAsia="zh-CN"/>
        </w:rPr>
        <w:t xml:space="preserve">The form of Doppler PSD for both GBSM and scattering cluster is the same. </w:t>
      </w:r>
      <w:r w:rsidR="00127AAC" w:rsidRPr="0087672F">
        <w:rPr>
          <w:sz w:val="24"/>
          <w:szCs w:val="24"/>
          <w:lang w:eastAsia="zh-CN"/>
        </w:rPr>
        <w:t>We can compute the suggested Doppler PSD as</w:t>
      </w:r>
    </w:p>
    <w:p w14:paraId="7F3860A3" w14:textId="4C016E29" w:rsidR="007F5052" w:rsidRPr="00EB296A" w:rsidRDefault="004D3F35" w:rsidP="00CF427C">
      <w:pPr>
        <w:pStyle w:val="MTDisplayEquation"/>
      </w:pPr>
      <w:r w:rsidRPr="00EB296A">
        <w:tab/>
      </w:r>
      <w:r w:rsidRPr="00EB296A">
        <w:rPr>
          <w:position w:val="-14"/>
        </w:rPr>
        <w:object w:dxaOrig="2220" w:dyaOrig="400" w14:anchorId="6C21DBCD">
          <v:shape id="_x0000_i1225" type="#_x0000_t75" style="width:111pt;height:20.5pt" o:ole="">
            <v:imagedata r:id="rId405" o:title=""/>
          </v:shape>
          <o:OLEObject Type="Embed" ProgID="Equation.DSMT4" ShapeID="_x0000_i1225" DrawAspect="Content" ObjectID="_1785941267" r:id="rId406"/>
        </w:object>
      </w:r>
      <w:r w:rsidRPr="00EB296A">
        <w:tab/>
      </w:r>
      <w:r w:rsidRPr="00EB296A">
        <w:fldChar w:fldCharType="begin"/>
      </w:r>
      <w:r w:rsidRPr="00EB296A">
        <w:instrText xml:space="preserve"> MACROBUTTON MTPlaceRef \* MERGEFORMAT </w:instrText>
      </w:r>
      <w:r w:rsidRPr="00EB296A">
        <w:fldChar w:fldCharType="begin"/>
      </w:r>
      <w:r w:rsidRPr="00EB296A">
        <w:instrText xml:space="preserve"> SEQ MTEqn \h \* MERGEFORMAT </w:instrText>
      </w:r>
      <w:r w:rsidRPr="00EB296A">
        <w:fldChar w:fldCharType="end"/>
      </w:r>
      <w:r w:rsidRPr="00EB296A">
        <w:instrText>(</w:instrText>
      </w:r>
      <w:fldSimple w:instr=" SEQ MTChap \c \* Arabic \* MERGEFORMAT ">
        <w:r w:rsidR="00D83127">
          <w:rPr>
            <w:noProof/>
          </w:rPr>
          <w:instrText>5</w:instrText>
        </w:r>
      </w:fldSimple>
      <w:r w:rsidRPr="00EB296A">
        <w:instrText>-</w:instrText>
      </w:r>
      <w:fldSimple w:instr=" SEQ MTEqn \c \* Arabic \* MERGEFORMAT ">
        <w:r w:rsidR="00D83127">
          <w:rPr>
            <w:noProof/>
          </w:rPr>
          <w:instrText>7</w:instrText>
        </w:r>
      </w:fldSimple>
      <w:r w:rsidRPr="00EB296A">
        <w:instrText>)</w:instrText>
      </w:r>
      <w:r w:rsidRPr="00EB296A">
        <w:fldChar w:fldCharType="end"/>
      </w:r>
    </w:p>
    <w:p w14:paraId="79B93D90" w14:textId="77777777" w:rsidR="007F5052" w:rsidRPr="00EB296A" w:rsidRDefault="007F5052" w:rsidP="00CF427C">
      <w:pPr>
        <w:spacing w:line="360" w:lineRule="auto"/>
        <w:ind w:left="720" w:right="879" w:firstLineChars="100" w:firstLine="220"/>
      </w:pPr>
    </w:p>
    <w:p w14:paraId="57B14FFF" w14:textId="77777777" w:rsidR="005C6E3A" w:rsidRPr="00EB296A" w:rsidRDefault="006909F4" w:rsidP="00D83127">
      <w:pPr>
        <w:numPr>
          <w:ilvl w:val="1"/>
          <w:numId w:val="29"/>
        </w:numPr>
        <w:tabs>
          <w:tab w:val="left" w:pos="1295"/>
          <w:tab w:val="left" w:pos="1296"/>
        </w:tabs>
        <w:spacing w:before="158" w:line="360" w:lineRule="auto"/>
        <w:ind w:left="1295"/>
        <w:outlineLvl w:val="1"/>
        <w:rPr>
          <w:sz w:val="28"/>
          <w:szCs w:val="28"/>
        </w:rPr>
      </w:pPr>
      <w:bookmarkStart w:id="156" w:name="_Toc175184325"/>
      <w:r w:rsidRPr="00EB296A">
        <w:rPr>
          <w:sz w:val="28"/>
          <w:szCs w:val="28"/>
        </w:rPr>
        <w:t>ANALYSIS OF SIMULATION RESULTS</w:t>
      </w:r>
      <w:bookmarkEnd w:id="156"/>
    </w:p>
    <w:p w14:paraId="64003B43" w14:textId="77777777" w:rsidR="006909F4" w:rsidRPr="0087672F" w:rsidRDefault="006909F4" w:rsidP="00CF427C">
      <w:pPr>
        <w:spacing w:line="360" w:lineRule="auto"/>
        <w:ind w:left="720" w:right="879" w:firstLineChars="100" w:firstLine="220"/>
        <w:rPr>
          <w:lang w:eastAsia="zh-CN"/>
        </w:rPr>
      </w:pPr>
    </w:p>
    <w:p w14:paraId="0DBCDA00" w14:textId="0DA9CCF8" w:rsidR="006909F4" w:rsidRDefault="006909F4" w:rsidP="00CF427C">
      <w:pPr>
        <w:spacing w:line="360" w:lineRule="auto"/>
        <w:ind w:left="720" w:right="879" w:firstLineChars="100" w:firstLine="240"/>
        <w:rPr>
          <w:sz w:val="24"/>
          <w:szCs w:val="24"/>
          <w:lang w:eastAsia="zh-CN"/>
        </w:rPr>
      </w:pPr>
      <w:r w:rsidRPr="0087672F">
        <w:rPr>
          <w:sz w:val="24"/>
          <w:szCs w:val="24"/>
          <w:lang w:eastAsia="zh-CN"/>
        </w:rPr>
        <w:t xml:space="preserve">In this part, simulation results </w:t>
      </w:r>
      <w:r w:rsidR="00EB296A" w:rsidRPr="0087672F">
        <w:rPr>
          <w:sz w:val="24"/>
          <w:szCs w:val="24"/>
          <w:lang w:eastAsia="zh-CN"/>
        </w:rPr>
        <w:t xml:space="preserve">of ACF, CCF, PSD </w:t>
      </w:r>
      <w:r w:rsidRPr="0087672F">
        <w:rPr>
          <w:sz w:val="24"/>
          <w:szCs w:val="24"/>
          <w:lang w:eastAsia="zh-CN"/>
        </w:rPr>
        <w:t xml:space="preserve">in MATLAB will be presented, analysed and compared. </w:t>
      </w:r>
      <w:r w:rsidR="00EB296A" w:rsidRPr="0087672F">
        <w:rPr>
          <w:sz w:val="24"/>
          <w:szCs w:val="24"/>
          <w:lang w:eastAsia="zh-CN"/>
        </w:rPr>
        <w:t xml:space="preserve">The simulation results of CIRs are already presented in chapter 4. </w:t>
      </w:r>
    </w:p>
    <w:p w14:paraId="11CB1A4F" w14:textId="77777777" w:rsidR="004455A6" w:rsidRPr="0087672F" w:rsidRDefault="004455A6" w:rsidP="00CF427C">
      <w:pPr>
        <w:spacing w:line="360" w:lineRule="auto"/>
        <w:ind w:left="720" w:right="879" w:firstLineChars="100" w:firstLine="240"/>
        <w:rPr>
          <w:sz w:val="24"/>
          <w:szCs w:val="24"/>
          <w:lang w:eastAsia="zh-CN"/>
        </w:rPr>
      </w:pPr>
    </w:p>
    <w:p w14:paraId="6A1FF273" w14:textId="5A844575" w:rsidR="00C25250" w:rsidRDefault="00774555" w:rsidP="00CF427C">
      <w:pPr>
        <w:spacing w:line="360" w:lineRule="auto"/>
        <w:ind w:left="720" w:right="879" w:firstLineChars="100" w:firstLine="240"/>
        <w:jc w:val="both"/>
        <w:rPr>
          <w:sz w:val="24"/>
          <w:szCs w:val="24"/>
        </w:rPr>
      </w:pPr>
      <w:r w:rsidRPr="00774555">
        <w:rPr>
          <w:sz w:val="24"/>
          <w:szCs w:val="24"/>
          <w:lang w:eastAsia="zh-CN"/>
        </w:rPr>
        <w:t xml:space="preserve">The first study focuses on the image where the value of </w:t>
      </w:r>
      <w:r>
        <w:rPr>
          <w:sz w:val="24"/>
          <w:szCs w:val="24"/>
          <w:lang w:eastAsia="zh-CN"/>
        </w:rPr>
        <w:t>CCF</w:t>
      </w:r>
      <w:r w:rsidRPr="00774555">
        <w:rPr>
          <w:sz w:val="24"/>
          <w:szCs w:val="24"/>
          <w:lang w:eastAsia="zh-CN"/>
        </w:rPr>
        <w:t xml:space="preserve"> changes with the variation of antenna spacing</w:t>
      </w:r>
      <w:r>
        <w:rPr>
          <w:sz w:val="24"/>
          <w:szCs w:val="24"/>
          <w:lang w:eastAsia="zh-CN"/>
        </w:rPr>
        <w:t xml:space="preserve">. The simulation parameters are listed as follows. </w:t>
      </w:r>
      <w:r w:rsidRPr="00774555">
        <w:rPr>
          <w:sz w:val="24"/>
          <w:szCs w:val="24"/>
          <w:lang w:eastAsia="zh-CN"/>
        </w:rPr>
        <w:t>k_1</w:t>
      </w:r>
      <w:r>
        <w:rPr>
          <w:sz w:val="24"/>
          <w:szCs w:val="24"/>
          <w:lang w:eastAsia="zh-CN"/>
        </w:rPr>
        <w:t xml:space="preserve"> </w:t>
      </w:r>
      <w:r>
        <w:rPr>
          <w:rFonts w:ascii="宋体" w:eastAsia="宋体" w:hAnsi="宋体" w:cs="宋体"/>
          <w:sz w:val="24"/>
          <w:szCs w:val="24"/>
          <w:lang w:val="en-US" w:eastAsia="zh-CN"/>
        </w:rPr>
        <w:t xml:space="preserve">= </w:t>
      </w:r>
      <w:r w:rsidRPr="00774555">
        <w:rPr>
          <w:sz w:val="24"/>
          <w:szCs w:val="24"/>
          <w:lang w:eastAsia="zh-CN"/>
        </w:rPr>
        <w:t>[1,3,7],</w:t>
      </w:r>
      <w:r>
        <w:rPr>
          <w:sz w:val="24"/>
          <w:szCs w:val="24"/>
          <w:lang w:eastAsia="zh-CN"/>
        </w:rPr>
        <w:t xml:space="preserve"> </w:t>
      </w:r>
      <w:r w:rsidR="00154069">
        <w:rPr>
          <w:sz w:val="24"/>
          <w:szCs w:val="24"/>
          <w:lang w:eastAsia="zh-CN"/>
        </w:rPr>
        <w:t xml:space="preserve">t =0.1, </w:t>
      </w:r>
      <w:r w:rsidRPr="00774555">
        <w:rPr>
          <w:sz w:val="24"/>
          <w:szCs w:val="24"/>
          <w:lang w:eastAsia="zh-CN"/>
        </w:rPr>
        <w:t>tau</w:t>
      </w:r>
      <w:r>
        <w:rPr>
          <w:sz w:val="24"/>
          <w:szCs w:val="24"/>
          <w:lang w:eastAsia="zh-CN"/>
        </w:rPr>
        <w:t xml:space="preserve"> </w:t>
      </w:r>
      <w:r>
        <w:rPr>
          <w:rFonts w:ascii="宋体" w:eastAsia="宋体" w:hAnsi="宋体" w:cs="宋体"/>
          <w:sz w:val="24"/>
          <w:szCs w:val="24"/>
          <w:lang w:val="en-US" w:eastAsia="zh-CN"/>
        </w:rPr>
        <w:t xml:space="preserve">= </w:t>
      </w:r>
      <w:r w:rsidRPr="00774555">
        <w:rPr>
          <w:sz w:val="24"/>
          <w:szCs w:val="24"/>
          <w:lang w:eastAsia="zh-CN"/>
        </w:rPr>
        <w:t>0</w:t>
      </w:r>
      <w:r>
        <w:rPr>
          <w:rFonts w:ascii="宋体" w:eastAsia="宋体" w:hAnsi="宋体" w:cs="宋体"/>
          <w:sz w:val="24"/>
          <w:szCs w:val="24"/>
          <w:lang w:val="en-US" w:eastAsia="zh-CN"/>
        </w:rPr>
        <w:t xml:space="preserve">, </w:t>
      </w:r>
      <w:proofErr w:type="spellStart"/>
      <w:r w:rsidRPr="00774555">
        <w:rPr>
          <w:sz w:val="24"/>
          <w:szCs w:val="24"/>
          <w:lang w:eastAsia="zh-CN"/>
        </w:rPr>
        <w:t>delta_T</w:t>
      </w:r>
      <w:proofErr w:type="spellEnd"/>
      <w:r w:rsidRPr="00774555">
        <w:rPr>
          <w:sz w:val="24"/>
          <w:szCs w:val="24"/>
          <w:lang w:eastAsia="zh-CN"/>
        </w:rPr>
        <w:t>=lambda*(0:10/99:10)</w:t>
      </w:r>
      <w:r>
        <w:rPr>
          <w:sz w:val="24"/>
          <w:szCs w:val="24"/>
          <w:lang w:eastAsia="zh-CN"/>
        </w:rPr>
        <w:t xml:space="preserve">. It is mentioned above that when </w:t>
      </w:r>
      <w:r w:rsidR="00154069">
        <w:rPr>
          <w:sz w:val="24"/>
          <w:szCs w:val="24"/>
          <w:lang w:eastAsia="zh-CN"/>
        </w:rPr>
        <w:t xml:space="preserve">fix the time </w:t>
      </w:r>
      <w:r w:rsidR="00154069" w:rsidRPr="0087672F">
        <w:rPr>
          <w:i/>
          <w:iCs/>
          <w:sz w:val="24"/>
          <w:szCs w:val="24"/>
          <w:lang w:eastAsia="zh-CN"/>
        </w:rPr>
        <w:t xml:space="preserve">t </w:t>
      </w:r>
      <w:r w:rsidR="00154069">
        <w:rPr>
          <w:sz w:val="24"/>
          <w:szCs w:val="24"/>
          <w:lang w:eastAsia="zh-CN"/>
        </w:rPr>
        <w:t>and impose the time delay to 0, the CCF can be obtained from STCF.</w:t>
      </w:r>
      <w:r w:rsidR="001A1B84">
        <w:rPr>
          <w:sz w:val="24"/>
          <w:szCs w:val="24"/>
          <w:lang w:eastAsia="zh-CN"/>
        </w:rPr>
        <w:t xml:space="preserve"> The result is shown </w:t>
      </w:r>
      <w:r w:rsidR="001A1B84" w:rsidRPr="001A1B84">
        <w:rPr>
          <w:sz w:val="24"/>
          <w:szCs w:val="24"/>
          <w:lang w:eastAsia="zh-CN"/>
        </w:rPr>
        <w:t xml:space="preserve">in </w:t>
      </w:r>
      <w:r w:rsidR="001A1B84" w:rsidRPr="001A1B84">
        <w:rPr>
          <w:sz w:val="24"/>
          <w:szCs w:val="24"/>
          <w:lang w:eastAsia="zh-CN"/>
        </w:rPr>
        <w:fldChar w:fldCharType="begin"/>
      </w:r>
      <w:r w:rsidR="001A1B84" w:rsidRPr="001A1B84">
        <w:rPr>
          <w:sz w:val="24"/>
          <w:szCs w:val="24"/>
          <w:lang w:eastAsia="zh-CN"/>
        </w:rPr>
        <w:instrText xml:space="preserve"> REF _Ref175165920 \h </w:instrText>
      </w:r>
      <w:r w:rsidR="001A1B84">
        <w:rPr>
          <w:sz w:val="24"/>
          <w:szCs w:val="24"/>
          <w:lang w:eastAsia="zh-CN"/>
        </w:rPr>
        <w:instrText xml:space="preserve"> \* MERGEFORMAT </w:instrText>
      </w:r>
      <w:r w:rsidR="001A1B84" w:rsidRPr="001A1B84">
        <w:rPr>
          <w:sz w:val="24"/>
          <w:szCs w:val="24"/>
          <w:lang w:eastAsia="zh-CN"/>
        </w:rPr>
      </w:r>
      <w:r w:rsidR="001A1B84" w:rsidRPr="001A1B84">
        <w:rPr>
          <w:sz w:val="24"/>
          <w:szCs w:val="24"/>
          <w:lang w:eastAsia="zh-CN"/>
        </w:rPr>
        <w:fldChar w:fldCharType="separate"/>
      </w:r>
      <w:r w:rsidR="00D83127" w:rsidRPr="00D02085">
        <w:rPr>
          <w:sz w:val="24"/>
          <w:szCs w:val="24"/>
        </w:rPr>
        <w:t>Fig. 29</w:t>
      </w:r>
      <w:r w:rsidR="001A1B84" w:rsidRPr="001A1B84">
        <w:rPr>
          <w:sz w:val="24"/>
          <w:szCs w:val="24"/>
          <w:lang w:eastAsia="zh-CN"/>
        </w:rPr>
        <w:fldChar w:fldCharType="end"/>
      </w:r>
      <w:r w:rsidR="001A1B84" w:rsidRPr="001A1B84">
        <w:rPr>
          <w:sz w:val="24"/>
          <w:szCs w:val="24"/>
          <w:lang w:eastAsia="zh-CN"/>
        </w:rPr>
        <w:t>.</w:t>
      </w:r>
      <w:r w:rsidR="001A1B84">
        <w:rPr>
          <w:sz w:val="24"/>
          <w:szCs w:val="24"/>
          <w:lang w:eastAsia="zh-CN"/>
        </w:rPr>
        <w:t xml:space="preserve"> There are </w:t>
      </w:r>
      <w:r w:rsidR="002E2E42">
        <w:rPr>
          <w:sz w:val="24"/>
          <w:szCs w:val="24"/>
          <w:lang w:eastAsia="zh-CN"/>
        </w:rPr>
        <w:t xml:space="preserve">4 curves in the picture, where the blue curve’s k_1 = 1, yellow curve’s k_1 = 3 and </w:t>
      </w:r>
      <w:r w:rsidR="0031493E">
        <w:rPr>
          <w:sz w:val="24"/>
          <w:szCs w:val="24"/>
          <w:lang w:eastAsia="zh-CN"/>
        </w:rPr>
        <w:t>purple curve’s k_1 = 7. A red curve among them is a t</w:t>
      </w:r>
      <w:r w:rsidR="0031493E" w:rsidRPr="0031493E">
        <w:rPr>
          <w:sz w:val="24"/>
          <w:szCs w:val="24"/>
          <w:lang w:eastAsia="zh-CN"/>
        </w:rPr>
        <w:t>enth order polynomial fitting curve</w:t>
      </w:r>
      <w:r w:rsidR="0031493E">
        <w:rPr>
          <w:sz w:val="24"/>
          <w:szCs w:val="24"/>
          <w:lang w:eastAsia="zh-CN"/>
        </w:rPr>
        <w:t xml:space="preserve"> which is in o</w:t>
      </w:r>
      <w:r w:rsidR="00277889">
        <w:rPr>
          <w:sz w:val="24"/>
          <w:szCs w:val="24"/>
          <w:lang w:eastAsia="zh-CN"/>
        </w:rPr>
        <w:t>r</w:t>
      </w:r>
      <w:r w:rsidR="0031493E">
        <w:rPr>
          <w:sz w:val="24"/>
          <w:szCs w:val="24"/>
          <w:lang w:eastAsia="zh-CN"/>
        </w:rPr>
        <w:t>der</w:t>
      </w:r>
      <w:r w:rsidR="00277889">
        <w:rPr>
          <w:sz w:val="24"/>
          <w:szCs w:val="24"/>
          <w:lang w:eastAsia="zh-CN"/>
        </w:rPr>
        <w:t xml:space="preserve"> to make the curve smooth. However, it is found not useful because the STCF fluctuates </w:t>
      </w:r>
      <w:r w:rsidR="00277889">
        <w:rPr>
          <w:rFonts w:eastAsiaTheme="minorEastAsia"/>
          <w:sz w:val="24"/>
          <w:szCs w:val="24"/>
          <w:lang w:val="en-US" w:eastAsia="zh-CN"/>
        </w:rPr>
        <w:t>intensely. It can be seen that there is no much difference between these three curves because the assumption in this study is that two vehicles are moving in the same direction</w:t>
      </w:r>
      <w:r w:rsidR="00925C39">
        <w:rPr>
          <w:rFonts w:eastAsiaTheme="minorEastAsia"/>
          <w:sz w:val="24"/>
          <w:szCs w:val="24"/>
          <w:lang w:val="en-US" w:eastAsia="zh-CN"/>
        </w:rPr>
        <w:t>, their antennas’ azimuth angles and elevation angles are all the same. Hence in the STCF formulas, the</w:t>
      </w:r>
      <w:r w:rsidR="005A71D2" w:rsidRPr="005A71D2">
        <w:rPr>
          <w:rFonts w:eastAsiaTheme="minorEastAsia"/>
          <w:sz w:val="24"/>
          <w:szCs w:val="24"/>
          <w:lang w:val="en-US" w:eastAsia="zh-CN"/>
        </w:rPr>
        <w:t xml:space="preserve"> distance term </w:t>
      </w:r>
      <w:r w:rsidR="005A71D2" w:rsidRPr="0087672F">
        <w:rPr>
          <w:position w:val="-12"/>
        </w:rPr>
        <w:object w:dxaOrig="1219" w:dyaOrig="300" w14:anchorId="188C2890">
          <v:shape id="_x0000_i1226" type="#_x0000_t75" style="width:61pt;height:15pt" o:ole="">
            <v:imagedata r:id="rId407" o:title=""/>
          </v:shape>
          <o:OLEObject Type="Embed" ProgID="Equation.DSMT4" ShapeID="_x0000_i1226" DrawAspect="Content" ObjectID="_1785941268" r:id="rId408"/>
        </w:object>
      </w:r>
      <w:r w:rsidR="005A71D2" w:rsidRPr="005A71D2">
        <w:rPr>
          <w:rFonts w:eastAsiaTheme="minorEastAsia"/>
          <w:sz w:val="24"/>
          <w:szCs w:val="24"/>
          <w:lang w:val="en-US" w:eastAsia="zh-CN"/>
        </w:rPr>
        <w:t>i</w:t>
      </w:r>
      <w:r w:rsidR="005A71D2">
        <w:rPr>
          <w:rFonts w:eastAsiaTheme="minorEastAsia"/>
          <w:sz w:val="24"/>
          <w:szCs w:val="24"/>
          <w:lang w:val="en-US" w:eastAsia="zh-CN"/>
        </w:rPr>
        <w:t xml:space="preserve">s fixed when the time is fixed. So </w:t>
      </w:r>
      <w:r w:rsidR="001533B2">
        <w:rPr>
          <w:rFonts w:eastAsiaTheme="minorEastAsia"/>
          <w:sz w:val="24"/>
          <w:szCs w:val="24"/>
          <w:lang w:val="en-US" w:eastAsia="zh-CN"/>
        </w:rPr>
        <w:t xml:space="preserve">that the changing term is the </w:t>
      </w:r>
      <w:proofErr w:type="spellStart"/>
      <w:r w:rsidR="001533B2">
        <w:rPr>
          <w:rFonts w:eastAsiaTheme="minorEastAsia"/>
          <w:sz w:val="24"/>
          <w:szCs w:val="24"/>
          <w:lang w:val="en-US" w:eastAsia="zh-CN"/>
        </w:rPr>
        <w:t>d</w:t>
      </w:r>
      <w:r w:rsidR="001533B2" w:rsidRPr="001533B2">
        <w:rPr>
          <w:rFonts w:eastAsiaTheme="minorEastAsia"/>
          <w:sz w:val="24"/>
          <w:szCs w:val="24"/>
          <w:lang w:val="en-US" w:eastAsia="zh-CN"/>
        </w:rPr>
        <w:t>iscreti</w:t>
      </w:r>
      <w:r w:rsidR="001533B2">
        <w:rPr>
          <w:rFonts w:eastAsiaTheme="minorEastAsia"/>
          <w:sz w:val="24"/>
          <w:szCs w:val="24"/>
          <w:lang w:val="en-US" w:eastAsia="zh-CN"/>
        </w:rPr>
        <w:t>s</w:t>
      </w:r>
      <w:r w:rsidR="001533B2" w:rsidRPr="001533B2">
        <w:rPr>
          <w:rFonts w:eastAsiaTheme="minorEastAsia"/>
          <w:sz w:val="24"/>
          <w:szCs w:val="24"/>
          <w:lang w:val="en-US" w:eastAsia="zh-CN"/>
        </w:rPr>
        <w:t>ation</w:t>
      </w:r>
      <w:proofErr w:type="spellEnd"/>
      <w:r w:rsidR="001533B2" w:rsidRPr="001533B2">
        <w:rPr>
          <w:rFonts w:eastAsiaTheme="minorEastAsia"/>
          <w:sz w:val="24"/>
          <w:szCs w:val="24"/>
          <w:lang w:val="en-US" w:eastAsia="zh-CN"/>
        </w:rPr>
        <w:t xml:space="preserve"> summation term</w:t>
      </w:r>
      <w:r w:rsidR="00D71E4F">
        <w:rPr>
          <w:rFonts w:eastAsiaTheme="minorEastAsia"/>
          <w:sz w:val="24"/>
          <w:szCs w:val="24"/>
          <w:lang w:val="en-US" w:eastAsia="zh-CN"/>
        </w:rPr>
        <w:t xml:space="preserve"> which is used to replace the integral with to reduce the computation time </w:t>
      </w:r>
      <w:r w:rsidR="001533B2">
        <w:rPr>
          <w:rFonts w:eastAsiaTheme="minorEastAsia"/>
          <w:sz w:val="24"/>
          <w:szCs w:val="24"/>
          <w:lang w:val="en-US" w:eastAsia="zh-CN"/>
        </w:rPr>
        <w:t xml:space="preserve"> </w:t>
      </w:r>
      <w:r w:rsidR="00D71E4F" w:rsidRPr="0087672F">
        <w:rPr>
          <w:position w:val="-14"/>
        </w:rPr>
        <w:object w:dxaOrig="5140" w:dyaOrig="480" w14:anchorId="7F5E2E8C">
          <v:shape id="_x0000_i1227" type="#_x0000_t75" style="width:237.5pt;height:22.5pt" o:ole="">
            <v:imagedata r:id="rId409" o:title=""/>
          </v:shape>
          <o:OLEObject Type="Embed" ProgID="Equation.DSMT4" ShapeID="_x0000_i1227" DrawAspect="Content" ObjectID="_1785941269" r:id="rId410"/>
        </w:object>
      </w:r>
      <w:r w:rsidR="00D71E4F">
        <w:t xml:space="preserve">. </w:t>
      </w:r>
      <w:r w:rsidR="00D71E4F" w:rsidRPr="0087672F">
        <w:rPr>
          <w:sz w:val="24"/>
          <w:szCs w:val="24"/>
        </w:rPr>
        <w:t xml:space="preserve">In the simulation, the scatterers are distributed randomly </w:t>
      </w:r>
      <w:r w:rsidR="002E5B72" w:rsidRPr="0087672F">
        <w:rPr>
          <w:sz w:val="24"/>
          <w:szCs w:val="24"/>
        </w:rPr>
        <w:t>so the value of this term will change randomly which lead to the fluctuation of the curves.</w:t>
      </w:r>
    </w:p>
    <w:p w14:paraId="7414AA6D" w14:textId="3AADDEA9" w:rsidR="006909F4" w:rsidRPr="0087672F" w:rsidRDefault="002E5B72" w:rsidP="00CF427C">
      <w:pPr>
        <w:spacing w:line="360" w:lineRule="auto"/>
        <w:ind w:left="720" w:right="879" w:firstLineChars="100" w:firstLine="240"/>
        <w:jc w:val="both"/>
        <w:rPr>
          <w:sz w:val="24"/>
          <w:szCs w:val="24"/>
          <w:lang w:eastAsia="zh-CN"/>
        </w:rPr>
      </w:pPr>
      <w:r>
        <w:rPr>
          <w:sz w:val="24"/>
          <w:szCs w:val="24"/>
        </w:rPr>
        <w:lastRenderedPageBreak/>
        <w:t xml:space="preserve"> </w:t>
      </w:r>
      <w:r w:rsidR="001A1B84" w:rsidRPr="001A1B84">
        <w:rPr>
          <w:noProof/>
          <w:sz w:val="24"/>
          <w:szCs w:val="24"/>
          <w:lang w:eastAsia="zh-CN"/>
        </w:rPr>
        <w:drawing>
          <wp:inline distT="0" distB="0" distL="0" distR="0" wp14:anchorId="6653F1E7" wp14:editId="6111CA69">
            <wp:extent cx="5326380" cy="3992880"/>
            <wp:effectExtent l="0" t="0" r="0" b="0"/>
            <wp:docPr id="20351587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5326380" cy="3992880"/>
                    </a:xfrm>
                    <a:prstGeom prst="rect">
                      <a:avLst/>
                    </a:prstGeom>
                    <a:noFill/>
                    <a:ln>
                      <a:noFill/>
                    </a:ln>
                  </pic:spPr>
                </pic:pic>
              </a:graphicData>
            </a:graphic>
          </wp:inline>
        </w:drawing>
      </w:r>
    </w:p>
    <w:p w14:paraId="10F6C897" w14:textId="343FA86F" w:rsidR="001A1B84" w:rsidRPr="00EB296A" w:rsidRDefault="001A1B84" w:rsidP="00D83127">
      <w:pPr>
        <w:pStyle w:val="ad"/>
        <w:spacing w:line="360" w:lineRule="auto"/>
        <w:jc w:val="center"/>
        <w:rPr>
          <w:i w:val="0"/>
          <w:iCs w:val="0"/>
          <w:color w:val="auto"/>
          <w:sz w:val="20"/>
          <w:szCs w:val="20"/>
        </w:rPr>
      </w:pPr>
      <w:bookmarkStart w:id="157" w:name="_Ref175165920"/>
      <w:bookmarkStart w:id="158" w:name="_Toc175184360"/>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29</w:t>
      </w:r>
      <w:r w:rsidRPr="00EB296A">
        <w:rPr>
          <w:i w:val="0"/>
          <w:iCs w:val="0"/>
          <w:color w:val="auto"/>
          <w:sz w:val="20"/>
          <w:szCs w:val="20"/>
        </w:rPr>
        <w:fldChar w:fldCharType="end"/>
      </w:r>
      <w:bookmarkEnd w:id="157"/>
      <w:r w:rsidRPr="00EB296A">
        <w:rPr>
          <w:i w:val="0"/>
          <w:iCs w:val="0"/>
          <w:color w:val="auto"/>
          <w:sz w:val="20"/>
          <w:szCs w:val="20"/>
        </w:rPr>
        <w:t xml:space="preserve">.  </w:t>
      </w:r>
      <w:r>
        <w:rPr>
          <w:i w:val="0"/>
          <w:iCs w:val="0"/>
          <w:color w:val="auto"/>
          <w:sz w:val="20"/>
          <w:szCs w:val="20"/>
        </w:rPr>
        <w:t>Image of CCF</w:t>
      </w:r>
      <w:r w:rsidR="002E2E42">
        <w:rPr>
          <w:i w:val="0"/>
          <w:iCs w:val="0"/>
          <w:color w:val="auto"/>
          <w:sz w:val="20"/>
          <w:szCs w:val="20"/>
        </w:rPr>
        <w:t>s</w:t>
      </w:r>
      <w:r w:rsidRPr="00EB296A">
        <w:rPr>
          <w:i w:val="0"/>
          <w:iCs w:val="0"/>
          <w:color w:val="auto"/>
          <w:sz w:val="20"/>
          <w:szCs w:val="20"/>
        </w:rPr>
        <w:t xml:space="preserve"> with </w:t>
      </w:r>
      <w:r>
        <w:rPr>
          <w:i w:val="0"/>
          <w:iCs w:val="0"/>
          <w:color w:val="auto"/>
          <w:sz w:val="20"/>
          <w:szCs w:val="20"/>
        </w:rPr>
        <w:t>antenna spacing of Tx for different local distributions of Tx</w:t>
      </w:r>
      <w:r w:rsidR="000E0206">
        <w:rPr>
          <w:i w:val="0"/>
          <w:iCs w:val="0"/>
          <w:color w:val="auto"/>
          <w:sz w:val="20"/>
          <w:szCs w:val="20"/>
        </w:rPr>
        <w:t xml:space="preserve"> under former assumption</w:t>
      </w:r>
      <w:bookmarkEnd w:id="158"/>
    </w:p>
    <w:p w14:paraId="54BC83D5" w14:textId="77777777" w:rsidR="00217F24" w:rsidRDefault="00217F24" w:rsidP="00CF427C">
      <w:pPr>
        <w:spacing w:line="360" w:lineRule="auto"/>
        <w:ind w:left="720" w:right="879" w:firstLineChars="100" w:firstLine="240"/>
        <w:jc w:val="both"/>
        <w:rPr>
          <w:sz w:val="24"/>
          <w:szCs w:val="24"/>
        </w:rPr>
      </w:pPr>
    </w:p>
    <w:p w14:paraId="421C55F1" w14:textId="2EFBA04B" w:rsidR="00C25250" w:rsidRPr="00C25250" w:rsidRDefault="00C25250" w:rsidP="00CF427C">
      <w:pPr>
        <w:spacing w:line="360" w:lineRule="auto"/>
        <w:ind w:left="720" w:right="879" w:firstLineChars="100" w:firstLine="240"/>
        <w:jc w:val="both"/>
        <w:rPr>
          <w:sz w:val="24"/>
          <w:szCs w:val="24"/>
          <w:lang w:eastAsia="zh-CN"/>
        </w:rPr>
      </w:pPr>
      <w:r w:rsidRPr="00C25250">
        <w:rPr>
          <w:sz w:val="24"/>
          <w:szCs w:val="24"/>
        </w:rPr>
        <w:t xml:space="preserve">To analyse the </w:t>
      </w:r>
      <w:r w:rsidRPr="00104F2D">
        <w:rPr>
          <w:sz w:val="24"/>
          <w:szCs w:val="24"/>
        </w:rPr>
        <w:t xml:space="preserve">impact of concentration parameter on CCF, the assumption is changed: two vehicles are not moving in the same direction anymore, Tx travels along the upper right corner at a 45 degree angle with the x-axis at the speed of </w:t>
      </w:r>
      <w:r w:rsidRPr="00104F2D">
        <w:rPr>
          <w:position w:val="-10"/>
          <w:sz w:val="24"/>
          <w:szCs w:val="24"/>
        </w:rPr>
        <w:object w:dxaOrig="220" w:dyaOrig="279" w14:anchorId="431F611E">
          <v:shape id="_x0000_i1228" type="#_x0000_t75" style="width:14.5pt;height:18.5pt" o:ole="">
            <v:imagedata r:id="rId412" o:title=""/>
          </v:shape>
          <o:OLEObject Type="Embed" ProgID="Equation.DSMT4" ShapeID="_x0000_i1228" DrawAspect="Content" ObjectID="_1785941270" r:id="rId413"/>
        </w:object>
      </w:r>
      <w:r w:rsidRPr="00C25250">
        <w:rPr>
          <w:sz w:val="24"/>
          <w:szCs w:val="24"/>
        </w:rPr>
        <w:t xml:space="preserve">, while Rx continues to travel straight in the </w:t>
      </w:r>
      <w:r w:rsidRPr="00661DDD">
        <w:rPr>
          <w:sz w:val="24"/>
          <w:szCs w:val="24"/>
        </w:rPr>
        <w:t xml:space="preserve">positive direction of the x-axis at the speed of </w:t>
      </w:r>
      <w:r w:rsidRPr="00661DDD">
        <w:rPr>
          <w:position w:val="-10"/>
          <w:sz w:val="24"/>
          <w:szCs w:val="24"/>
        </w:rPr>
        <w:object w:dxaOrig="220" w:dyaOrig="279" w14:anchorId="25DD9EA8">
          <v:shape id="_x0000_i1229" type="#_x0000_t75" style="width:14.5pt;height:18.5pt" o:ole="">
            <v:imagedata r:id="rId414" o:title=""/>
          </v:shape>
          <o:OLEObject Type="Embed" ProgID="Equation.DSMT4" ShapeID="_x0000_i1229" DrawAspect="Content" ObjectID="_1785941271" r:id="rId415"/>
        </w:object>
      </w:r>
      <w:r w:rsidRPr="00661DDD">
        <w:rPr>
          <w:sz w:val="24"/>
          <w:szCs w:val="24"/>
        </w:rPr>
        <w:t xml:space="preserve">. The image of CCF under this assumption is shown in </w:t>
      </w:r>
      <w:r w:rsidR="000E0206" w:rsidRPr="00661DDD">
        <w:rPr>
          <w:sz w:val="24"/>
          <w:szCs w:val="24"/>
        </w:rPr>
        <w:fldChar w:fldCharType="begin"/>
      </w:r>
      <w:r w:rsidR="000E0206" w:rsidRPr="00661DDD">
        <w:rPr>
          <w:sz w:val="24"/>
          <w:szCs w:val="24"/>
        </w:rPr>
        <w:instrText xml:space="preserve"> REF _Ref175167789 \h </w:instrText>
      </w:r>
      <w:r w:rsidR="00661DDD">
        <w:rPr>
          <w:sz w:val="24"/>
          <w:szCs w:val="24"/>
        </w:rPr>
        <w:instrText xml:space="preserve"> \* MERGEFORMAT </w:instrText>
      </w:r>
      <w:r w:rsidR="000E0206" w:rsidRPr="00661DDD">
        <w:rPr>
          <w:sz w:val="24"/>
          <w:szCs w:val="24"/>
        </w:rPr>
      </w:r>
      <w:r w:rsidR="000E0206" w:rsidRPr="00661DDD">
        <w:rPr>
          <w:sz w:val="24"/>
          <w:szCs w:val="24"/>
        </w:rPr>
        <w:fldChar w:fldCharType="separate"/>
      </w:r>
      <w:r w:rsidR="00D83127" w:rsidRPr="00D02085">
        <w:rPr>
          <w:sz w:val="24"/>
          <w:szCs w:val="24"/>
        </w:rPr>
        <w:t>Fig. 30</w:t>
      </w:r>
      <w:r w:rsidR="000E0206" w:rsidRPr="00661DDD">
        <w:rPr>
          <w:sz w:val="24"/>
          <w:szCs w:val="24"/>
        </w:rPr>
        <w:fldChar w:fldCharType="end"/>
      </w:r>
      <w:r w:rsidR="000E0206" w:rsidRPr="00661DDD">
        <w:rPr>
          <w:sz w:val="24"/>
          <w:szCs w:val="24"/>
        </w:rPr>
        <w:t>. It can be seen</w:t>
      </w:r>
      <w:r w:rsidR="000E0206">
        <w:rPr>
          <w:sz w:val="24"/>
          <w:szCs w:val="24"/>
        </w:rPr>
        <w:t xml:space="preserve"> that the difference of three curves can be told. When the value of k_1 rises, the CCF increased slowly. That’s because the k_1 parameter is the concentration parameter of the von-mises distribution of azimuth angles for </w:t>
      </w:r>
      <w:proofErr w:type="spellStart"/>
      <w:r w:rsidR="00B070DC">
        <w:rPr>
          <w:sz w:val="24"/>
          <w:szCs w:val="24"/>
        </w:rPr>
        <w:t>S_Tx</w:t>
      </w:r>
      <w:proofErr w:type="spellEnd"/>
      <w:r w:rsidR="00B070DC">
        <w:rPr>
          <w:sz w:val="24"/>
          <w:szCs w:val="24"/>
        </w:rPr>
        <w:t xml:space="preserve"> and </w:t>
      </w:r>
      <w:proofErr w:type="spellStart"/>
      <w:r w:rsidR="00B070DC">
        <w:rPr>
          <w:sz w:val="24"/>
          <w:szCs w:val="24"/>
        </w:rPr>
        <w:t>S_Rx</w:t>
      </w:r>
      <w:proofErr w:type="spellEnd"/>
      <w:r w:rsidR="00B070DC">
        <w:rPr>
          <w:sz w:val="24"/>
          <w:szCs w:val="24"/>
        </w:rPr>
        <w:t>. When k_1 rises, it means that the azimuth angles of scatterers distributed on the surface of cylinders around Tx and Rx will get closer to each other, which increases the cross correlation. Another thing to mention is that although there is a difference between these three curves, the difference is very subtle</w:t>
      </w:r>
      <w:r w:rsidR="00403BFB">
        <w:rPr>
          <w:sz w:val="24"/>
          <w:szCs w:val="24"/>
        </w:rPr>
        <w:t xml:space="preserve">. That’s because the k_1 parameter doesn’t have influence on the </w:t>
      </w:r>
      <w:proofErr w:type="spellStart"/>
      <w:r w:rsidR="00403BFB">
        <w:rPr>
          <w:sz w:val="24"/>
          <w:szCs w:val="24"/>
        </w:rPr>
        <w:t>CCF_LoS</w:t>
      </w:r>
      <w:proofErr w:type="spellEnd"/>
      <w:r w:rsidR="00403BFB">
        <w:rPr>
          <w:sz w:val="24"/>
          <w:szCs w:val="24"/>
        </w:rPr>
        <w:t>. It only influences the CCF of 3 SB paths. In the proposed model, the three SB paths only contribute a small power to the total so that k_1 can</w:t>
      </w:r>
      <w:r w:rsidR="00A50F1C">
        <w:rPr>
          <w:sz w:val="24"/>
          <w:szCs w:val="24"/>
        </w:rPr>
        <w:t>’t significantly impact the value of the CCF.</w:t>
      </w:r>
    </w:p>
    <w:p w14:paraId="2A22F789" w14:textId="09DDAD95" w:rsidR="006909F4" w:rsidRPr="0087672F" w:rsidRDefault="000E0206" w:rsidP="00CF427C">
      <w:pPr>
        <w:spacing w:line="360" w:lineRule="auto"/>
        <w:ind w:left="720" w:right="879" w:firstLineChars="100" w:firstLine="240"/>
        <w:jc w:val="center"/>
        <w:rPr>
          <w:sz w:val="24"/>
          <w:szCs w:val="24"/>
          <w:lang w:eastAsia="zh-CN"/>
        </w:rPr>
      </w:pPr>
      <w:r w:rsidRPr="000E0206">
        <w:rPr>
          <w:noProof/>
          <w:sz w:val="24"/>
          <w:szCs w:val="24"/>
          <w:lang w:eastAsia="zh-CN"/>
        </w:rPr>
        <w:lastRenderedPageBreak/>
        <w:drawing>
          <wp:inline distT="0" distB="0" distL="0" distR="0" wp14:anchorId="1AC83774" wp14:editId="4F83AF02">
            <wp:extent cx="5327650" cy="3994150"/>
            <wp:effectExtent l="0" t="0" r="0" b="0"/>
            <wp:docPr id="8274172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5327650" cy="3994150"/>
                    </a:xfrm>
                    <a:prstGeom prst="rect">
                      <a:avLst/>
                    </a:prstGeom>
                    <a:noFill/>
                    <a:ln>
                      <a:noFill/>
                    </a:ln>
                  </pic:spPr>
                </pic:pic>
              </a:graphicData>
            </a:graphic>
          </wp:inline>
        </w:drawing>
      </w:r>
    </w:p>
    <w:p w14:paraId="46A3ACB5" w14:textId="7C0E0BE1" w:rsidR="000E0206" w:rsidRPr="00EB296A" w:rsidRDefault="000E0206" w:rsidP="00D83127">
      <w:pPr>
        <w:pStyle w:val="ad"/>
        <w:spacing w:line="360" w:lineRule="auto"/>
        <w:jc w:val="center"/>
        <w:rPr>
          <w:i w:val="0"/>
          <w:iCs w:val="0"/>
          <w:color w:val="auto"/>
          <w:sz w:val="20"/>
          <w:szCs w:val="20"/>
        </w:rPr>
      </w:pPr>
      <w:bookmarkStart w:id="159" w:name="_Ref175167789"/>
      <w:bookmarkStart w:id="160" w:name="_Toc175184361"/>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30</w:t>
      </w:r>
      <w:r w:rsidRPr="00EB296A">
        <w:rPr>
          <w:i w:val="0"/>
          <w:iCs w:val="0"/>
          <w:color w:val="auto"/>
          <w:sz w:val="20"/>
          <w:szCs w:val="20"/>
        </w:rPr>
        <w:fldChar w:fldCharType="end"/>
      </w:r>
      <w:bookmarkEnd w:id="159"/>
      <w:r w:rsidRPr="00EB296A">
        <w:rPr>
          <w:i w:val="0"/>
          <w:iCs w:val="0"/>
          <w:color w:val="auto"/>
          <w:sz w:val="20"/>
          <w:szCs w:val="20"/>
        </w:rPr>
        <w:t xml:space="preserve">.  </w:t>
      </w:r>
      <w:r>
        <w:rPr>
          <w:i w:val="0"/>
          <w:iCs w:val="0"/>
          <w:color w:val="auto"/>
          <w:sz w:val="20"/>
          <w:szCs w:val="20"/>
        </w:rPr>
        <w:t>Image of CCFs</w:t>
      </w:r>
      <w:r w:rsidRPr="00EB296A">
        <w:rPr>
          <w:i w:val="0"/>
          <w:iCs w:val="0"/>
          <w:color w:val="auto"/>
          <w:sz w:val="20"/>
          <w:szCs w:val="20"/>
        </w:rPr>
        <w:t xml:space="preserve"> with </w:t>
      </w:r>
      <w:r>
        <w:rPr>
          <w:i w:val="0"/>
          <w:iCs w:val="0"/>
          <w:color w:val="auto"/>
          <w:sz w:val="20"/>
          <w:szCs w:val="20"/>
        </w:rPr>
        <w:t>antenna spacing of Tx for different local distributions of Tx under latter assumption</w:t>
      </w:r>
      <w:bookmarkEnd w:id="160"/>
    </w:p>
    <w:p w14:paraId="718181F9" w14:textId="5D21E848" w:rsidR="00217F24" w:rsidRDefault="00661DDD" w:rsidP="00CF427C">
      <w:pPr>
        <w:spacing w:line="360" w:lineRule="auto"/>
        <w:ind w:left="720" w:right="879" w:firstLineChars="100" w:firstLine="240"/>
        <w:jc w:val="both"/>
        <w:rPr>
          <w:sz w:val="24"/>
          <w:szCs w:val="24"/>
          <w:lang w:eastAsia="zh-CN"/>
        </w:rPr>
      </w:pPr>
      <w:r>
        <w:rPr>
          <w:sz w:val="24"/>
          <w:szCs w:val="24"/>
          <w:lang w:eastAsia="zh-CN"/>
        </w:rPr>
        <w:t xml:space="preserve">The </w:t>
      </w:r>
      <w:r w:rsidR="001F2E85">
        <w:rPr>
          <w:sz w:val="24"/>
          <w:szCs w:val="24"/>
          <w:lang w:eastAsia="zh-CN"/>
        </w:rPr>
        <w:t xml:space="preserve">next </w:t>
      </w:r>
      <w:r w:rsidR="001F2E85" w:rsidRPr="00CE2D7E">
        <w:rPr>
          <w:sz w:val="24"/>
          <w:szCs w:val="24"/>
          <w:lang w:eastAsia="zh-CN"/>
        </w:rPr>
        <w:t xml:space="preserve">thing to analyse is the impact of moving time </w:t>
      </w:r>
      <w:proofErr w:type="spellStart"/>
      <w:r w:rsidR="001F2E85" w:rsidRPr="0087672F">
        <w:rPr>
          <w:i/>
          <w:iCs/>
          <w:sz w:val="24"/>
          <w:szCs w:val="24"/>
          <w:lang w:eastAsia="zh-CN"/>
        </w:rPr>
        <w:t>t</w:t>
      </w:r>
      <w:r w:rsidR="001F2E85" w:rsidRPr="00CE2D7E">
        <w:rPr>
          <w:sz w:val="24"/>
          <w:szCs w:val="24"/>
          <w:lang w:eastAsia="zh-CN"/>
        </w:rPr>
        <w:t xml:space="preserve"> on</w:t>
      </w:r>
      <w:proofErr w:type="spellEnd"/>
      <w:r w:rsidR="001F2E85" w:rsidRPr="00CE2D7E">
        <w:rPr>
          <w:sz w:val="24"/>
          <w:szCs w:val="24"/>
          <w:lang w:eastAsia="zh-CN"/>
        </w:rPr>
        <w:t xml:space="preserve"> ACF. The test value is t= [0,1,2]. </w:t>
      </w:r>
      <w:proofErr w:type="spellStart"/>
      <w:r w:rsidR="001F2E85" w:rsidRPr="00CE2D7E">
        <w:rPr>
          <w:sz w:val="24"/>
          <w:szCs w:val="24"/>
          <w:lang w:eastAsia="zh-CN"/>
        </w:rPr>
        <w:t>gamma_T</w:t>
      </w:r>
      <w:proofErr w:type="spellEnd"/>
      <w:r w:rsidR="001F2E85" w:rsidRPr="00CE2D7E">
        <w:rPr>
          <w:sz w:val="24"/>
          <w:szCs w:val="24"/>
          <w:lang w:eastAsia="zh-CN"/>
        </w:rPr>
        <w:t xml:space="preserve">= [pi/4, pi/8] are tested. In </w:t>
      </w:r>
      <w:r w:rsidR="008D117D" w:rsidRPr="00CE2D7E">
        <w:rPr>
          <w:sz w:val="24"/>
          <w:szCs w:val="24"/>
          <w:lang w:eastAsia="zh-CN"/>
        </w:rPr>
        <w:fldChar w:fldCharType="begin"/>
      </w:r>
      <w:r w:rsidR="008D117D" w:rsidRPr="00CE2D7E">
        <w:rPr>
          <w:sz w:val="24"/>
          <w:szCs w:val="24"/>
          <w:lang w:eastAsia="zh-CN"/>
        </w:rPr>
        <w:instrText xml:space="preserve"> REF _Ref175177398 \h </w:instrText>
      </w:r>
      <w:r w:rsidR="00CE2D7E">
        <w:rPr>
          <w:sz w:val="24"/>
          <w:szCs w:val="24"/>
          <w:lang w:eastAsia="zh-CN"/>
        </w:rPr>
        <w:instrText xml:space="preserve"> \* MERGEFORMAT </w:instrText>
      </w:r>
      <w:r w:rsidR="008D117D" w:rsidRPr="00CE2D7E">
        <w:rPr>
          <w:sz w:val="24"/>
          <w:szCs w:val="24"/>
          <w:lang w:eastAsia="zh-CN"/>
        </w:rPr>
      </w:r>
      <w:r w:rsidR="008D117D" w:rsidRPr="00CE2D7E">
        <w:rPr>
          <w:sz w:val="24"/>
          <w:szCs w:val="24"/>
          <w:lang w:eastAsia="zh-CN"/>
        </w:rPr>
        <w:fldChar w:fldCharType="separate"/>
      </w:r>
      <w:r w:rsidR="00D83127" w:rsidRPr="00D02085">
        <w:rPr>
          <w:sz w:val="24"/>
          <w:szCs w:val="24"/>
        </w:rPr>
        <w:t>Fig. 31</w:t>
      </w:r>
      <w:r w:rsidR="008D117D" w:rsidRPr="00CE2D7E">
        <w:rPr>
          <w:sz w:val="24"/>
          <w:szCs w:val="24"/>
          <w:lang w:eastAsia="zh-CN"/>
        </w:rPr>
        <w:fldChar w:fldCharType="end"/>
      </w:r>
      <w:r w:rsidR="008D117D" w:rsidRPr="00CE2D7E">
        <w:rPr>
          <w:sz w:val="24"/>
          <w:szCs w:val="24"/>
          <w:lang w:eastAsia="zh-CN"/>
        </w:rPr>
        <w:t xml:space="preserve">, blue, red, green curves’ moving time </w:t>
      </w:r>
      <w:r w:rsidR="008D117D" w:rsidRPr="0087672F">
        <w:rPr>
          <w:i/>
          <w:iCs/>
          <w:sz w:val="24"/>
          <w:szCs w:val="24"/>
          <w:lang w:eastAsia="zh-CN"/>
        </w:rPr>
        <w:t>t</w:t>
      </w:r>
      <w:r w:rsidR="008D117D" w:rsidRPr="00CE2D7E">
        <w:rPr>
          <w:sz w:val="24"/>
          <w:szCs w:val="24"/>
          <w:lang w:eastAsia="zh-CN"/>
        </w:rPr>
        <w:t xml:space="preserve"> are 0,1,2 separately. The azimuth angle of velocity of Tx is pi/4. </w:t>
      </w:r>
      <w:r w:rsidR="00CE2D7E" w:rsidRPr="00CE2D7E">
        <w:rPr>
          <w:sz w:val="24"/>
          <w:szCs w:val="24"/>
          <w:lang w:eastAsia="zh-CN"/>
        </w:rPr>
        <w:t xml:space="preserve">In </w:t>
      </w:r>
      <w:r w:rsidR="00CE2D7E" w:rsidRPr="00CE2D7E">
        <w:rPr>
          <w:sz w:val="24"/>
          <w:szCs w:val="24"/>
          <w:lang w:eastAsia="zh-CN"/>
        </w:rPr>
        <w:fldChar w:fldCharType="begin"/>
      </w:r>
      <w:r w:rsidR="00CE2D7E" w:rsidRPr="00CE2D7E">
        <w:rPr>
          <w:sz w:val="24"/>
          <w:szCs w:val="24"/>
          <w:lang w:eastAsia="zh-CN"/>
        </w:rPr>
        <w:instrText xml:space="preserve"> REF _Ref175177614 \h </w:instrText>
      </w:r>
      <w:r w:rsidR="00CE2D7E">
        <w:rPr>
          <w:sz w:val="24"/>
          <w:szCs w:val="24"/>
          <w:lang w:eastAsia="zh-CN"/>
        </w:rPr>
        <w:instrText xml:space="preserve"> \* MERGEFORMAT </w:instrText>
      </w:r>
      <w:r w:rsidR="00CE2D7E" w:rsidRPr="00CE2D7E">
        <w:rPr>
          <w:sz w:val="24"/>
          <w:szCs w:val="24"/>
          <w:lang w:eastAsia="zh-CN"/>
        </w:rPr>
      </w:r>
      <w:r w:rsidR="00CE2D7E" w:rsidRPr="00CE2D7E">
        <w:rPr>
          <w:sz w:val="24"/>
          <w:szCs w:val="24"/>
          <w:lang w:eastAsia="zh-CN"/>
        </w:rPr>
        <w:fldChar w:fldCharType="separate"/>
      </w:r>
      <w:r w:rsidR="00D83127" w:rsidRPr="00D02085">
        <w:rPr>
          <w:sz w:val="24"/>
          <w:szCs w:val="24"/>
        </w:rPr>
        <w:t>Fig. 32</w:t>
      </w:r>
      <w:r w:rsidR="00CE2D7E" w:rsidRPr="00CE2D7E">
        <w:rPr>
          <w:sz w:val="24"/>
          <w:szCs w:val="24"/>
          <w:lang w:eastAsia="zh-CN"/>
        </w:rPr>
        <w:fldChar w:fldCharType="end"/>
      </w:r>
      <w:r w:rsidR="00CE2D7E" w:rsidRPr="00CE2D7E">
        <w:rPr>
          <w:sz w:val="24"/>
          <w:szCs w:val="24"/>
          <w:lang w:eastAsia="zh-CN"/>
        </w:rPr>
        <w:t>, the azimuth angle of velocity of Tx is pi/8.  It seems that there is not much difference among these three curves from these two figures. However, it is known that the moving time t will have impact on ACFs since the channel is non-static and at every moving time t, the characteristic of</w:t>
      </w:r>
      <w:r w:rsidR="00CE2D7E">
        <w:rPr>
          <w:sz w:val="24"/>
          <w:szCs w:val="24"/>
          <w:lang w:eastAsia="zh-CN"/>
        </w:rPr>
        <w:t xml:space="preserve"> channel will vary.</w:t>
      </w:r>
    </w:p>
    <w:p w14:paraId="78D7095C" w14:textId="2C5D257F" w:rsidR="001F2E85" w:rsidRDefault="001F2E85" w:rsidP="00CF427C">
      <w:pPr>
        <w:spacing w:line="360" w:lineRule="auto"/>
        <w:ind w:left="720" w:right="879" w:firstLineChars="100" w:firstLine="240"/>
        <w:jc w:val="center"/>
        <w:rPr>
          <w:sz w:val="24"/>
          <w:szCs w:val="24"/>
          <w:lang w:eastAsia="zh-CN"/>
        </w:rPr>
      </w:pPr>
      <w:r w:rsidRPr="001F2E85">
        <w:rPr>
          <w:noProof/>
          <w:sz w:val="24"/>
          <w:szCs w:val="24"/>
          <w:lang w:eastAsia="zh-CN"/>
        </w:rPr>
        <w:lastRenderedPageBreak/>
        <w:drawing>
          <wp:inline distT="0" distB="0" distL="0" distR="0" wp14:anchorId="02C35BD1" wp14:editId="48D19C11">
            <wp:extent cx="5327650" cy="3994150"/>
            <wp:effectExtent l="0" t="0" r="0" b="0"/>
            <wp:docPr id="10806874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5327650" cy="3994150"/>
                    </a:xfrm>
                    <a:prstGeom prst="rect">
                      <a:avLst/>
                    </a:prstGeom>
                    <a:noFill/>
                    <a:ln>
                      <a:noFill/>
                    </a:ln>
                  </pic:spPr>
                </pic:pic>
              </a:graphicData>
            </a:graphic>
          </wp:inline>
        </w:drawing>
      </w:r>
    </w:p>
    <w:p w14:paraId="6DE679D2" w14:textId="41BD3A81" w:rsidR="001F2E85" w:rsidRPr="00EB296A" w:rsidRDefault="001F2E85" w:rsidP="00D83127">
      <w:pPr>
        <w:pStyle w:val="ad"/>
        <w:spacing w:line="360" w:lineRule="auto"/>
        <w:jc w:val="center"/>
        <w:rPr>
          <w:i w:val="0"/>
          <w:iCs w:val="0"/>
          <w:color w:val="auto"/>
          <w:sz w:val="20"/>
          <w:szCs w:val="20"/>
        </w:rPr>
      </w:pPr>
      <w:bookmarkStart w:id="161" w:name="_Ref175177398"/>
      <w:bookmarkStart w:id="162" w:name="_Toc175184362"/>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31</w:t>
      </w:r>
      <w:r w:rsidRPr="00EB296A">
        <w:rPr>
          <w:i w:val="0"/>
          <w:iCs w:val="0"/>
          <w:color w:val="auto"/>
          <w:sz w:val="20"/>
          <w:szCs w:val="20"/>
        </w:rPr>
        <w:fldChar w:fldCharType="end"/>
      </w:r>
      <w:bookmarkEnd w:id="161"/>
      <w:r w:rsidRPr="00EB296A">
        <w:rPr>
          <w:i w:val="0"/>
          <w:iCs w:val="0"/>
          <w:color w:val="auto"/>
          <w:sz w:val="20"/>
          <w:szCs w:val="20"/>
        </w:rPr>
        <w:t xml:space="preserve">.  </w:t>
      </w:r>
      <w:r>
        <w:rPr>
          <w:i w:val="0"/>
          <w:iCs w:val="0"/>
          <w:color w:val="auto"/>
          <w:sz w:val="20"/>
          <w:szCs w:val="20"/>
        </w:rPr>
        <w:t>Image of ACFs</w:t>
      </w:r>
      <w:r w:rsidRPr="00EB296A">
        <w:rPr>
          <w:i w:val="0"/>
          <w:iCs w:val="0"/>
          <w:color w:val="auto"/>
          <w:sz w:val="20"/>
          <w:szCs w:val="20"/>
        </w:rPr>
        <w:t xml:space="preserve"> with </w:t>
      </w:r>
      <w:r>
        <w:rPr>
          <w:i w:val="0"/>
          <w:iCs w:val="0"/>
          <w:color w:val="auto"/>
          <w:sz w:val="20"/>
          <w:szCs w:val="20"/>
        </w:rPr>
        <w:t>time delay tau for different moving time t</w:t>
      </w:r>
      <w:r w:rsidR="008D117D">
        <w:rPr>
          <w:i w:val="0"/>
          <w:iCs w:val="0"/>
          <w:color w:val="auto"/>
          <w:sz w:val="20"/>
          <w:szCs w:val="20"/>
        </w:rPr>
        <w:t xml:space="preserve"> under </w:t>
      </w:r>
      <w:proofErr w:type="spellStart"/>
      <w:r w:rsidR="008D117D">
        <w:rPr>
          <w:i w:val="0"/>
          <w:iCs w:val="0"/>
          <w:color w:val="auto"/>
          <w:sz w:val="20"/>
          <w:szCs w:val="20"/>
        </w:rPr>
        <w:t>gamma_T</w:t>
      </w:r>
      <w:proofErr w:type="spellEnd"/>
      <w:r w:rsidR="008D117D">
        <w:rPr>
          <w:i w:val="0"/>
          <w:iCs w:val="0"/>
          <w:color w:val="auto"/>
          <w:sz w:val="20"/>
          <w:szCs w:val="20"/>
        </w:rPr>
        <w:t>=pi/4</w:t>
      </w:r>
      <w:bookmarkEnd w:id="162"/>
    </w:p>
    <w:p w14:paraId="00714CE4" w14:textId="7892D044" w:rsidR="001F2E85" w:rsidRDefault="00CE2D7E" w:rsidP="00CF427C">
      <w:pPr>
        <w:spacing w:line="360" w:lineRule="auto"/>
        <w:ind w:left="720" w:right="879" w:firstLineChars="100" w:firstLine="240"/>
        <w:jc w:val="center"/>
        <w:rPr>
          <w:sz w:val="24"/>
          <w:szCs w:val="24"/>
          <w:lang w:eastAsia="zh-CN"/>
        </w:rPr>
      </w:pPr>
      <w:r w:rsidRPr="00CE2D7E">
        <w:rPr>
          <w:noProof/>
          <w:sz w:val="24"/>
          <w:szCs w:val="24"/>
          <w:lang w:eastAsia="zh-CN"/>
        </w:rPr>
        <w:drawing>
          <wp:inline distT="0" distB="0" distL="0" distR="0" wp14:anchorId="7A10C36C" wp14:editId="5B26BFA4">
            <wp:extent cx="5327650" cy="3994150"/>
            <wp:effectExtent l="0" t="0" r="0" b="0"/>
            <wp:docPr id="202804517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5327650" cy="3994150"/>
                    </a:xfrm>
                    <a:prstGeom prst="rect">
                      <a:avLst/>
                    </a:prstGeom>
                    <a:noFill/>
                    <a:ln>
                      <a:noFill/>
                    </a:ln>
                  </pic:spPr>
                </pic:pic>
              </a:graphicData>
            </a:graphic>
          </wp:inline>
        </w:drawing>
      </w:r>
    </w:p>
    <w:p w14:paraId="0F52B7D0" w14:textId="018BF098" w:rsidR="00CE2D7E" w:rsidRPr="00EB296A" w:rsidRDefault="00CE2D7E" w:rsidP="00D83127">
      <w:pPr>
        <w:pStyle w:val="ad"/>
        <w:spacing w:line="360" w:lineRule="auto"/>
        <w:jc w:val="center"/>
        <w:rPr>
          <w:i w:val="0"/>
          <w:iCs w:val="0"/>
          <w:color w:val="auto"/>
          <w:sz w:val="20"/>
          <w:szCs w:val="20"/>
        </w:rPr>
      </w:pPr>
      <w:bookmarkStart w:id="163" w:name="_Ref175177614"/>
      <w:bookmarkStart w:id="164" w:name="_Toc175184363"/>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32</w:t>
      </w:r>
      <w:r w:rsidRPr="00EB296A">
        <w:rPr>
          <w:i w:val="0"/>
          <w:iCs w:val="0"/>
          <w:color w:val="auto"/>
          <w:sz w:val="20"/>
          <w:szCs w:val="20"/>
        </w:rPr>
        <w:fldChar w:fldCharType="end"/>
      </w:r>
      <w:bookmarkEnd w:id="163"/>
      <w:r w:rsidRPr="00EB296A">
        <w:rPr>
          <w:i w:val="0"/>
          <w:iCs w:val="0"/>
          <w:color w:val="auto"/>
          <w:sz w:val="20"/>
          <w:szCs w:val="20"/>
        </w:rPr>
        <w:t xml:space="preserve">.  </w:t>
      </w:r>
      <w:r>
        <w:rPr>
          <w:i w:val="0"/>
          <w:iCs w:val="0"/>
          <w:color w:val="auto"/>
          <w:sz w:val="20"/>
          <w:szCs w:val="20"/>
        </w:rPr>
        <w:t>Image of ACFs</w:t>
      </w:r>
      <w:r w:rsidRPr="00EB296A">
        <w:rPr>
          <w:i w:val="0"/>
          <w:iCs w:val="0"/>
          <w:color w:val="auto"/>
          <w:sz w:val="20"/>
          <w:szCs w:val="20"/>
        </w:rPr>
        <w:t xml:space="preserve"> with </w:t>
      </w:r>
      <w:r>
        <w:rPr>
          <w:i w:val="0"/>
          <w:iCs w:val="0"/>
          <w:color w:val="auto"/>
          <w:sz w:val="20"/>
          <w:szCs w:val="20"/>
        </w:rPr>
        <w:t xml:space="preserve">time delay tau for different moving time t under </w:t>
      </w:r>
      <w:proofErr w:type="spellStart"/>
      <w:r>
        <w:rPr>
          <w:i w:val="0"/>
          <w:iCs w:val="0"/>
          <w:color w:val="auto"/>
          <w:sz w:val="20"/>
          <w:szCs w:val="20"/>
        </w:rPr>
        <w:t>gamma_T</w:t>
      </w:r>
      <w:proofErr w:type="spellEnd"/>
      <w:r>
        <w:rPr>
          <w:i w:val="0"/>
          <w:iCs w:val="0"/>
          <w:color w:val="auto"/>
          <w:sz w:val="20"/>
          <w:szCs w:val="20"/>
        </w:rPr>
        <w:t>=pi/8</w:t>
      </w:r>
      <w:bookmarkEnd w:id="164"/>
    </w:p>
    <w:p w14:paraId="1C1EA93E" w14:textId="77777777" w:rsidR="00CE2D7E" w:rsidRDefault="00CE2D7E" w:rsidP="00CF427C">
      <w:pPr>
        <w:spacing w:line="360" w:lineRule="auto"/>
        <w:ind w:left="720" w:right="879" w:firstLineChars="100" w:firstLine="240"/>
        <w:jc w:val="both"/>
        <w:rPr>
          <w:sz w:val="24"/>
          <w:szCs w:val="24"/>
          <w:lang w:eastAsia="zh-CN"/>
        </w:rPr>
      </w:pPr>
    </w:p>
    <w:p w14:paraId="412A4F07" w14:textId="37498BA2" w:rsidR="006909F4" w:rsidRDefault="003E67E0" w:rsidP="00CF427C">
      <w:pPr>
        <w:spacing w:line="360" w:lineRule="auto"/>
        <w:ind w:left="720" w:right="879" w:firstLineChars="100" w:firstLine="240"/>
        <w:jc w:val="both"/>
        <w:rPr>
          <w:sz w:val="24"/>
          <w:szCs w:val="24"/>
          <w:lang w:eastAsia="zh-CN"/>
        </w:rPr>
      </w:pPr>
      <w:r w:rsidRPr="003E67E0">
        <w:rPr>
          <w:sz w:val="24"/>
          <w:szCs w:val="24"/>
          <w:lang w:eastAsia="zh-CN"/>
        </w:rPr>
        <w:lastRenderedPageBreak/>
        <w:t xml:space="preserve">Then come to the impact of </w:t>
      </w:r>
      <w:proofErr w:type="spellStart"/>
      <w:r w:rsidRPr="003E67E0">
        <w:rPr>
          <w:sz w:val="24"/>
          <w:szCs w:val="24"/>
          <w:lang w:eastAsia="zh-CN"/>
        </w:rPr>
        <w:t>Recian</w:t>
      </w:r>
      <w:proofErr w:type="spellEnd"/>
      <w:r w:rsidRPr="003E67E0">
        <w:rPr>
          <w:sz w:val="24"/>
          <w:szCs w:val="24"/>
          <w:lang w:eastAsia="zh-CN"/>
        </w:rPr>
        <w:t xml:space="preserve"> factor K on PSD. The test value is K= [3,5,7]. In the image </w:t>
      </w:r>
      <w:r w:rsidRPr="003E67E0">
        <w:rPr>
          <w:sz w:val="24"/>
          <w:szCs w:val="24"/>
          <w:lang w:eastAsia="zh-CN"/>
        </w:rPr>
        <w:fldChar w:fldCharType="begin"/>
      </w:r>
      <w:r w:rsidRPr="003E67E0">
        <w:rPr>
          <w:sz w:val="24"/>
          <w:szCs w:val="24"/>
          <w:lang w:eastAsia="zh-CN"/>
        </w:rPr>
        <w:instrText xml:space="preserve"> REF _Ref175169496 \h </w:instrText>
      </w:r>
      <w:r>
        <w:rPr>
          <w:sz w:val="24"/>
          <w:szCs w:val="24"/>
          <w:lang w:eastAsia="zh-CN"/>
        </w:rPr>
        <w:instrText xml:space="preserve"> \* MERGEFORMAT </w:instrText>
      </w:r>
      <w:r w:rsidRPr="003E67E0">
        <w:rPr>
          <w:sz w:val="24"/>
          <w:szCs w:val="24"/>
          <w:lang w:eastAsia="zh-CN"/>
        </w:rPr>
      </w:r>
      <w:r w:rsidRPr="003E67E0">
        <w:rPr>
          <w:sz w:val="24"/>
          <w:szCs w:val="24"/>
          <w:lang w:eastAsia="zh-CN"/>
        </w:rPr>
        <w:fldChar w:fldCharType="separate"/>
      </w:r>
      <w:r w:rsidR="00D83127" w:rsidRPr="00D02085">
        <w:rPr>
          <w:sz w:val="24"/>
          <w:szCs w:val="24"/>
        </w:rPr>
        <w:t>Fig. 33</w:t>
      </w:r>
      <w:r w:rsidRPr="003E67E0">
        <w:rPr>
          <w:sz w:val="24"/>
          <w:szCs w:val="24"/>
          <w:lang w:eastAsia="zh-CN"/>
        </w:rPr>
        <w:fldChar w:fldCharType="end"/>
      </w:r>
      <w:r w:rsidR="008E28BC">
        <w:rPr>
          <w:sz w:val="24"/>
          <w:szCs w:val="24"/>
          <w:lang w:eastAsia="zh-CN"/>
        </w:rPr>
        <w:t xml:space="preserve">, there are three curves where blue, red, green curves represent PSDs with K=3,5,7. Different notations including plus, circle, star are added to distinguish them. It can be seen that generally the PSD decreases with the increment of </w:t>
      </w:r>
      <w:proofErr w:type="spellStart"/>
      <w:r w:rsidR="008E28BC">
        <w:rPr>
          <w:sz w:val="24"/>
          <w:szCs w:val="24"/>
          <w:lang w:eastAsia="zh-CN"/>
        </w:rPr>
        <w:t>Recian</w:t>
      </w:r>
      <w:proofErr w:type="spellEnd"/>
      <w:r w:rsidR="008E28BC">
        <w:rPr>
          <w:sz w:val="24"/>
          <w:szCs w:val="24"/>
          <w:lang w:eastAsia="zh-CN"/>
        </w:rPr>
        <w:t xml:space="preserve"> factor K</w:t>
      </w:r>
      <w:r w:rsidR="006272C8">
        <w:rPr>
          <w:sz w:val="24"/>
          <w:szCs w:val="24"/>
          <w:lang w:eastAsia="zh-CN"/>
        </w:rPr>
        <w:t xml:space="preserve">. </w:t>
      </w:r>
      <w:r w:rsidR="00217F24">
        <w:rPr>
          <w:sz w:val="24"/>
          <w:szCs w:val="24"/>
          <w:lang w:eastAsia="zh-CN"/>
        </w:rPr>
        <w:t xml:space="preserve">It is mentioned that the </w:t>
      </w:r>
      <w:proofErr w:type="spellStart"/>
      <w:r w:rsidR="00217F24">
        <w:rPr>
          <w:sz w:val="24"/>
          <w:szCs w:val="24"/>
          <w:lang w:eastAsia="zh-CN"/>
        </w:rPr>
        <w:t>Recian</w:t>
      </w:r>
      <w:proofErr w:type="spellEnd"/>
      <w:r w:rsidR="00217F24">
        <w:rPr>
          <w:sz w:val="24"/>
          <w:szCs w:val="24"/>
          <w:lang w:eastAsia="zh-CN"/>
        </w:rPr>
        <w:t xml:space="preserve"> factor K is defined as the power of the scattering component to the power of direct path component.</w:t>
      </w:r>
      <w:r w:rsidR="006272C8">
        <w:rPr>
          <w:sz w:val="24"/>
          <w:szCs w:val="24"/>
          <w:lang w:eastAsia="zh-CN"/>
        </w:rPr>
        <w:t xml:space="preserve"> </w:t>
      </w:r>
      <w:r w:rsidR="00217F24">
        <w:rPr>
          <w:sz w:val="24"/>
          <w:szCs w:val="24"/>
          <w:lang w:eastAsia="zh-CN"/>
        </w:rPr>
        <w:t>W</w:t>
      </w:r>
      <w:r w:rsidR="006272C8">
        <w:rPr>
          <w:sz w:val="24"/>
          <w:szCs w:val="24"/>
          <w:lang w:eastAsia="zh-CN"/>
        </w:rPr>
        <w:t xml:space="preserve">hen </w:t>
      </w:r>
      <w:r w:rsidR="006272C8" w:rsidRPr="006272C8">
        <w:rPr>
          <w:sz w:val="24"/>
          <w:szCs w:val="24"/>
          <w:lang w:eastAsia="zh-CN"/>
        </w:rPr>
        <w:t xml:space="preserve">K is low, the </w:t>
      </w:r>
      <w:proofErr w:type="spellStart"/>
      <w:r w:rsidR="006272C8" w:rsidRPr="006272C8">
        <w:rPr>
          <w:sz w:val="24"/>
          <w:szCs w:val="24"/>
          <w:lang w:eastAsia="zh-CN"/>
        </w:rPr>
        <w:t>LoS</w:t>
      </w:r>
      <w:proofErr w:type="spellEnd"/>
      <w:r w:rsidR="006272C8" w:rsidRPr="006272C8">
        <w:rPr>
          <w:sz w:val="24"/>
          <w:szCs w:val="24"/>
          <w:lang w:eastAsia="zh-CN"/>
        </w:rPr>
        <w:t xml:space="preserve"> component dominates. This results in a more focused power spectral density around the zero Doppler shift because the direct path typically has no</w:t>
      </w:r>
      <w:r w:rsidR="006272C8">
        <w:rPr>
          <w:sz w:val="24"/>
          <w:szCs w:val="24"/>
          <w:lang w:eastAsia="zh-CN"/>
        </w:rPr>
        <w:t xml:space="preserve"> </w:t>
      </w:r>
      <w:r w:rsidR="006272C8" w:rsidRPr="006272C8">
        <w:rPr>
          <w:sz w:val="24"/>
          <w:szCs w:val="24"/>
          <w:lang w:eastAsia="zh-CN"/>
        </w:rPr>
        <w:t>Doppler shift or a very small one if there is movement along the line of sight.</w:t>
      </w:r>
      <w:r w:rsidR="006272C8">
        <w:rPr>
          <w:sz w:val="24"/>
          <w:szCs w:val="24"/>
          <w:lang w:eastAsia="zh-CN"/>
        </w:rPr>
        <w:t xml:space="preserve"> As </w:t>
      </w:r>
      <w:r w:rsidR="006272C8" w:rsidRPr="006272C8">
        <w:rPr>
          <w:sz w:val="24"/>
          <w:szCs w:val="24"/>
          <w:lang w:eastAsia="zh-CN"/>
        </w:rPr>
        <w:t>K increases, the scattered components become more significant. Scattered components cause multiple Doppler shifts due to reflections from various moving or stationary objects. This broadens the PSD because the signal's power is now spread across a wider range of Doppler frequencies.</w:t>
      </w:r>
      <w:r w:rsidR="006272C8">
        <w:rPr>
          <w:sz w:val="24"/>
          <w:szCs w:val="24"/>
          <w:lang w:eastAsia="zh-CN"/>
        </w:rPr>
        <w:t xml:space="preserve"> </w:t>
      </w:r>
      <w:r w:rsidR="006272C8" w:rsidRPr="006272C8">
        <w:rPr>
          <w:sz w:val="24"/>
          <w:szCs w:val="24"/>
          <w:lang w:eastAsia="zh-CN"/>
        </w:rPr>
        <w:t xml:space="preserve">When </w:t>
      </w:r>
      <w:r w:rsidR="006272C8">
        <w:rPr>
          <w:sz w:val="24"/>
          <w:szCs w:val="24"/>
          <w:lang w:eastAsia="zh-CN"/>
        </w:rPr>
        <w:t xml:space="preserve">it is </w:t>
      </w:r>
      <w:r w:rsidR="006272C8" w:rsidRPr="006272C8">
        <w:rPr>
          <w:sz w:val="24"/>
          <w:szCs w:val="24"/>
          <w:lang w:eastAsia="zh-CN"/>
        </w:rPr>
        <w:t>observe</w:t>
      </w:r>
      <w:r w:rsidR="006272C8">
        <w:rPr>
          <w:sz w:val="24"/>
          <w:szCs w:val="24"/>
          <w:lang w:eastAsia="zh-CN"/>
        </w:rPr>
        <w:t>d</w:t>
      </w:r>
      <w:r w:rsidR="006272C8" w:rsidRPr="006272C8">
        <w:rPr>
          <w:sz w:val="24"/>
          <w:szCs w:val="24"/>
          <w:lang w:eastAsia="zh-CN"/>
        </w:rPr>
        <w:t xml:space="preserve"> that the PSD decreases as K increases, it is because the total energy is now distributed over a wider range of Doppler frequencies due to the increased influence of scattered components. The energy in the PSD is conserved, but since it is spread over a broader range, the peak values (amplitudes) in the PSD will decrease.</w:t>
      </w:r>
    </w:p>
    <w:p w14:paraId="2598BB57" w14:textId="77777777" w:rsidR="004455A6" w:rsidRPr="0087672F" w:rsidRDefault="004455A6" w:rsidP="00CF427C">
      <w:pPr>
        <w:spacing w:line="360" w:lineRule="auto"/>
        <w:ind w:left="720" w:right="879" w:firstLineChars="100" w:firstLine="240"/>
        <w:jc w:val="both"/>
        <w:rPr>
          <w:sz w:val="24"/>
          <w:szCs w:val="24"/>
          <w:lang w:eastAsia="zh-CN"/>
        </w:rPr>
      </w:pPr>
    </w:p>
    <w:p w14:paraId="6B551DA7" w14:textId="5E24372E" w:rsidR="006909F4" w:rsidRPr="0087672F" w:rsidRDefault="003E67E0" w:rsidP="00CF427C">
      <w:pPr>
        <w:spacing w:line="360" w:lineRule="auto"/>
        <w:ind w:left="720" w:right="879" w:firstLineChars="100" w:firstLine="240"/>
        <w:jc w:val="center"/>
        <w:rPr>
          <w:sz w:val="24"/>
          <w:szCs w:val="24"/>
          <w:lang w:eastAsia="zh-CN"/>
        </w:rPr>
      </w:pPr>
      <w:r w:rsidRPr="003E67E0">
        <w:rPr>
          <w:noProof/>
          <w:sz w:val="24"/>
          <w:szCs w:val="24"/>
          <w:lang w:eastAsia="zh-CN"/>
        </w:rPr>
        <w:drawing>
          <wp:inline distT="0" distB="0" distL="0" distR="0" wp14:anchorId="2549D0B1" wp14:editId="611E2FFF">
            <wp:extent cx="5327650" cy="3994150"/>
            <wp:effectExtent l="0" t="0" r="0" b="0"/>
            <wp:docPr id="3058104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5327650" cy="3994150"/>
                    </a:xfrm>
                    <a:prstGeom prst="rect">
                      <a:avLst/>
                    </a:prstGeom>
                    <a:noFill/>
                    <a:ln>
                      <a:noFill/>
                    </a:ln>
                  </pic:spPr>
                </pic:pic>
              </a:graphicData>
            </a:graphic>
          </wp:inline>
        </w:drawing>
      </w:r>
    </w:p>
    <w:p w14:paraId="6D165DEB" w14:textId="0E72E60D" w:rsidR="003E67E0" w:rsidRPr="00EB296A" w:rsidRDefault="003E67E0" w:rsidP="00D83127">
      <w:pPr>
        <w:pStyle w:val="ad"/>
        <w:spacing w:line="360" w:lineRule="auto"/>
        <w:jc w:val="center"/>
        <w:rPr>
          <w:i w:val="0"/>
          <w:iCs w:val="0"/>
          <w:color w:val="auto"/>
          <w:sz w:val="20"/>
          <w:szCs w:val="20"/>
        </w:rPr>
      </w:pPr>
      <w:bookmarkStart w:id="165" w:name="_Ref175169496"/>
      <w:bookmarkStart w:id="166" w:name="_Toc175184364"/>
      <w:r w:rsidRPr="00EB296A">
        <w:rPr>
          <w:i w:val="0"/>
          <w:iCs w:val="0"/>
          <w:color w:val="auto"/>
          <w:sz w:val="20"/>
          <w:szCs w:val="20"/>
        </w:rPr>
        <w:t xml:space="preserve">Fig. </w:t>
      </w:r>
      <w:r w:rsidRPr="00EB296A">
        <w:rPr>
          <w:i w:val="0"/>
          <w:iCs w:val="0"/>
          <w:color w:val="auto"/>
          <w:sz w:val="20"/>
          <w:szCs w:val="20"/>
        </w:rPr>
        <w:fldChar w:fldCharType="begin"/>
      </w:r>
      <w:r w:rsidRPr="00EB296A">
        <w:rPr>
          <w:i w:val="0"/>
          <w:iCs w:val="0"/>
          <w:color w:val="auto"/>
          <w:sz w:val="20"/>
          <w:szCs w:val="20"/>
        </w:rPr>
        <w:instrText xml:space="preserve"> SEQ Fig. \* ARABIC </w:instrText>
      </w:r>
      <w:r w:rsidRPr="00EB296A">
        <w:rPr>
          <w:i w:val="0"/>
          <w:iCs w:val="0"/>
          <w:color w:val="auto"/>
          <w:sz w:val="20"/>
          <w:szCs w:val="20"/>
        </w:rPr>
        <w:fldChar w:fldCharType="separate"/>
      </w:r>
      <w:r w:rsidR="00D83127">
        <w:rPr>
          <w:i w:val="0"/>
          <w:iCs w:val="0"/>
          <w:noProof/>
          <w:color w:val="auto"/>
          <w:sz w:val="20"/>
          <w:szCs w:val="20"/>
        </w:rPr>
        <w:t>33</w:t>
      </w:r>
      <w:r w:rsidRPr="00EB296A">
        <w:rPr>
          <w:i w:val="0"/>
          <w:iCs w:val="0"/>
          <w:color w:val="auto"/>
          <w:sz w:val="20"/>
          <w:szCs w:val="20"/>
        </w:rPr>
        <w:fldChar w:fldCharType="end"/>
      </w:r>
      <w:bookmarkEnd w:id="165"/>
      <w:r w:rsidRPr="00EB296A">
        <w:rPr>
          <w:i w:val="0"/>
          <w:iCs w:val="0"/>
          <w:color w:val="auto"/>
          <w:sz w:val="20"/>
          <w:szCs w:val="20"/>
        </w:rPr>
        <w:t xml:space="preserve">.  </w:t>
      </w:r>
      <w:r>
        <w:rPr>
          <w:i w:val="0"/>
          <w:iCs w:val="0"/>
          <w:color w:val="auto"/>
          <w:sz w:val="20"/>
          <w:szCs w:val="20"/>
        </w:rPr>
        <w:t>Image of PSDs</w:t>
      </w:r>
      <w:r w:rsidRPr="00EB296A">
        <w:rPr>
          <w:i w:val="0"/>
          <w:iCs w:val="0"/>
          <w:color w:val="auto"/>
          <w:sz w:val="20"/>
          <w:szCs w:val="20"/>
        </w:rPr>
        <w:t xml:space="preserve"> with </w:t>
      </w:r>
      <w:r>
        <w:rPr>
          <w:i w:val="0"/>
          <w:iCs w:val="0"/>
          <w:color w:val="auto"/>
          <w:sz w:val="20"/>
          <w:szCs w:val="20"/>
        </w:rPr>
        <w:t xml:space="preserve">doppler frequency for different </w:t>
      </w:r>
      <w:proofErr w:type="spellStart"/>
      <w:r>
        <w:rPr>
          <w:i w:val="0"/>
          <w:iCs w:val="0"/>
          <w:color w:val="auto"/>
          <w:sz w:val="20"/>
          <w:szCs w:val="20"/>
        </w:rPr>
        <w:t>Recian</w:t>
      </w:r>
      <w:proofErr w:type="spellEnd"/>
      <w:r>
        <w:rPr>
          <w:i w:val="0"/>
          <w:iCs w:val="0"/>
          <w:color w:val="auto"/>
          <w:sz w:val="20"/>
          <w:szCs w:val="20"/>
        </w:rPr>
        <w:t xml:space="preserve"> factor K</w:t>
      </w:r>
      <w:bookmarkEnd w:id="166"/>
    </w:p>
    <w:p w14:paraId="4AE42221" w14:textId="34F7921B" w:rsidR="00932D02" w:rsidRPr="00EB296A" w:rsidRDefault="003366CB" w:rsidP="00D83127">
      <w:pPr>
        <w:pStyle w:val="1"/>
        <w:numPr>
          <w:ilvl w:val="0"/>
          <w:numId w:val="29"/>
        </w:numPr>
        <w:tabs>
          <w:tab w:val="left" w:pos="1152"/>
          <w:tab w:val="left" w:pos="1153"/>
        </w:tabs>
        <w:spacing w:before="0" w:line="360" w:lineRule="auto"/>
      </w:pPr>
      <w:bookmarkStart w:id="167" w:name="6_CONCLUSIONS_AND_RECOMMENDATIONS"/>
      <w:bookmarkStart w:id="168" w:name="_Toc175184326"/>
      <w:bookmarkEnd w:id="167"/>
      <w:r w:rsidRPr="00EB296A">
        <w:lastRenderedPageBreak/>
        <w:t>CONCLUSIONS</w:t>
      </w:r>
      <w:bookmarkEnd w:id="168"/>
    </w:p>
    <w:p w14:paraId="5CA8EB7E" w14:textId="77777777" w:rsidR="000F60CF" w:rsidRPr="00EB296A" w:rsidRDefault="000F60CF" w:rsidP="004455A6">
      <w:pPr>
        <w:widowControl/>
        <w:autoSpaceDE/>
        <w:autoSpaceDN/>
        <w:spacing w:line="360" w:lineRule="auto"/>
        <w:ind w:left="720" w:right="879" w:firstLineChars="100" w:firstLine="240"/>
        <w:rPr>
          <w:sz w:val="24"/>
          <w:szCs w:val="24"/>
          <w:lang w:eastAsia="zh-CN"/>
        </w:rPr>
      </w:pPr>
    </w:p>
    <w:p w14:paraId="7C8031F7" w14:textId="77777777" w:rsidR="00D6511B" w:rsidRDefault="00B8606D" w:rsidP="004455A6">
      <w:pPr>
        <w:widowControl/>
        <w:autoSpaceDE/>
        <w:autoSpaceDN/>
        <w:spacing w:line="360" w:lineRule="auto"/>
        <w:ind w:left="720" w:right="879" w:firstLineChars="100" w:firstLine="240"/>
        <w:rPr>
          <w:sz w:val="24"/>
          <w:szCs w:val="24"/>
          <w:lang w:eastAsia="zh-CN"/>
        </w:rPr>
      </w:pPr>
      <w:r w:rsidRPr="00EB296A">
        <w:rPr>
          <w:sz w:val="24"/>
          <w:szCs w:val="24"/>
          <w:lang w:eastAsia="zh-CN"/>
        </w:rPr>
        <w:t>The report's summary, included in Chapter 6, examines and condenses the report's study findings.</w:t>
      </w:r>
      <w:r w:rsidR="00B53D42">
        <w:rPr>
          <w:sz w:val="24"/>
          <w:szCs w:val="24"/>
          <w:lang w:eastAsia="zh-CN"/>
        </w:rPr>
        <w:t xml:space="preserve"> </w:t>
      </w:r>
    </w:p>
    <w:p w14:paraId="12CFAF2C" w14:textId="77777777" w:rsidR="00D6511B" w:rsidRDefault="00D6511B" w:rsidP="004455A6">
      <w:pPr>
        <w:widowControl/>
        <w:autoSpaceDE/>
        <w:autoSpaceDN/>
        <w:spacing w:line="360" w:lineRule="auto"/>
        <w:ind w:left="720" w:right="879" w:firstLineChars="100" w:firstLine="240"/>
        <w:rPr>
          <w:sz w:val="24"/>
          <w:szCs w:val="24"/>
          <w:lang w:eastAsia="zh-CN"/>
        </w:rPr>
      </w:pPr>
    </w:p>
    <w:p w14:paraId="31AFAE44" w14:textId="6E9606F5" w:rsidR="00D6511B" w:rsidRPr="00D6511B" w:rsidRDefault="00D6511B" w:rsidP="00D83127">
      <w:pPr>
        <w:numPr>
          <w:ilvl w:val="1"/>
          <w:numId w:val="29"/>
        </w:numPr>
        <w:tabs>
          <w:tab w:val="left" w:pos="1296"/>
          <w:tab w:val="left" w:pos="1297"/>
        </w:tabs>
        <w:spacing w:line="360" w:lineRule="auto"/>
        <w:ind w:left="1298" w:hanging="578"/>
        <w:outlineLvl w:val="1"/>
        <w:rPr>
          <w:sz w:val="28"/>
          <w:szCs w:val="28"/>
        </w:rPr>
      </w:pPr>
      <w:bookmarkStart w:id="169" w:name="_Toc175184327"/>
      <w:r>
        <w:rPr>
          <w:sz w:val="28"/>
          <w:szCs w:val="28"/>
        </w:rPr>
        <w:t>SUMMARY</w:t>
      </w:r>
      <w:bookmarkEnd w:id="169"/>
    </w:p>
    <w:p w14:paraId="484C7A3F" w14:textId="77777777" w:rsidR="00D6511B" w:rsidRDefault="00D6511B" w:rsidP="004455A6">
      <w:pPr>
        <w:widowControl/>
        <w:autoSpaceDE/>
        <w:autoSpaceDN/>
        <w:spacing w:line="360" w:lineRule="auto"/>
        <w:ind w:left="720" w:right="879" w:firstLineChars="100" w:firstLine="240"/>
        <w:rPr>
          <w:sz w:val="24"/>
          <w:szCs w:val="24"/>
          <w:lang w:eastAsia="zh-CN"/>
        </w:rPr>
      </w:pPr>
    </w:p>
    <w:p w14:paraId="28823F41" w14:textId="79FBB49A" w:rsidR="000E0F98" w:rsidRDefault="00B53D42" w:rsidP="004455A6">
      <w:pPr>
        <w:widowControl/>
        <w:autoSpaceDE/>
        <w:autoSpaceDN/>
        <w:spacing w:line="360" w:lineRule="auto"/>
        <w:ind w:left="720" w:right="879" w:firstLineChars="100" w:firstLine="240"/>
        <w:jc w:val="both"/>
        <w:rPr>
          <w:sz w:val="24"/>
          <w:szCs w:val="24"/>
          <w:lang w:eastAsia="zh-CN"/>
        </w:rPr>
      </w:pPr>
      <w:r w:rsidRPr="00B53D42">
        <w:rPr>
          <w:sz w:val="24"/>
          <w:szCs w:val="24"/>
          <w:lang w:eastAsia="zh-CN"/>
        </w:rPr>
        <w:t xml:space="preserve">This </w:t>
      </w:r>
      <w:r>
        <w:rPr>
          <w:sz w:val="24"/>
          <w:szCs w:val="24"/>
          <w:lang w:eastAsia="zh-CN"/>
        </w:rPr>
        <w:t>study</w:t>
      </w:r>
      <w:r w:rsidRPr="00B53D42">
        <w:rPr>
          <w:sz w:val="24"/>
          <w:szCs w:val="24"/>
          <w:lang w:eastAsia="zh-CN"/>
        </w:rPr>
        <w:t xml:space="preserve"> explored the development and analysis of a non-stationary three-dimensional (3D) channel model for vehicle-to-vehicle (V2V) communication in tunnel environments. The model, combining a Geometry-Based Stochastic Model (GBSM) with scattering cluster methods, was developed to simulate and characteri</w:t>
      </w:r>
      <w:r>
        <w:rPr>
          <w:sz w:val="24"/>
          <w:szCs w:val="24"/>
          <w:lang w:eastAsia="zh-CN"/>
        </w:rPr>
        <w:t>s</w:t>
      </w:r>
      <w:r w:rsidRPr="00B53D42">
        <w:rPr>
          <w:sz w:val="24"/>
          <w:szCs w:val="24"/>
          <w:lang w:eastAsia="zh-CN"/>
        </w:rPr>
        <w:t>e the dynamic channel behavio</w:t>
      </w:r>
      <w:r w:rsidR="00D24C94">
        <w:rPr>
          <w:sz w:val="24"/>
          <w:szCs w:val="24"/>
          <w:lang w:eastAsia="zh-CN"/>
        </w:rPr>
        <w:t>u</w:t>
      </w:r>
      <w:r w:rsidRPr="00B53D42">
        <w:rPr>
          <w:sz w:val="24"/>
          <w:szCs w:val="24"/>
          <w:lang w:eastAsia="zh-CN"/>
        </w:rPr>
        <w:t>r in such speciali</w:t>
      </w:r>
      <w:r>
        <w:rPr>
          <w:sz w:val="24"/>
          <w:szCs w:val="24"/>
          <w:lang w:eastAsia="zh-CN"/>
        </w:rPr>
        <w:t>s</w:t>
      </w:r>
      <w:r w:rsidRPr="00B53D42">
        <w:rPr>
          <w:sz w:val="24"/>
          <w:szCs w:val="24"/>
          <w:lang w:eastAsia="zh-CN"/>
        </w:rPr>
        <w:t xml:space="preserve">ed scenarios. </w:t>
      </w:r>
    </w:p>
    <w:p w14:paraId="4853F4BE" w14:textId="77777777" w:rsidR="004455A6" w:rsidRDefault="004455A6" w:rsidP="00D83127">
      <w:pPr>
        <w:widowControl/>
        <w:autoSpaceDE/>
        <w:autoSpaceDN/>
        <w:spacing w:line="360" w:lineRule="auto"/>
        <w:ind w:left="720" w:right="879" w:firstLineChars="100" w:firstLine="240"/>
        <w:jc w:val="both"/>
        <w:rPr>
          <w:sz w:val="24"/>
          <w:szCs w:val="24"/>
          <w:lang w:eastAsia="zh-CN"/>
        </w:rPr>
      </w:pPr>
    </w:p>
    <w:p w14:paraId="5B5F4EAA" w14:textId="0B8056F1" w:rsidR="00B53D42" w:rsidRDefault="000E0F98" w:rsidP="004455A6">
      <w:pPr>
        <w:widowControl/>
        <w:autoSpaceDE/>
        <w:autoSpaceDN/>
        <w:spacing w:line="360" w:lineRule="auto"/>
        <w:ind w:left="720" w:right="879" w:firstLineChars="100" w:firstLine="240"/>
        <w:jc w:val="both"/>
        <w:rPr>
          <w:sz w:val="24"/>
          <w:szCs w:val="24"/>
          <w:lang w:eastAsia="zh-CN"/>
        </w:rPr>
      </w:pPr>
      <w:r>
        <w:rPr>
          <w:sz w:val="24"/>
          <w:szCs w:val="24"/>
          <w:lang w:eastAsia="zh-CN"/>
        </w:rPr>
        <w:t xml:space="preserve">In this study, literatures relevant to V2V, GBSM, scattering cluster are reviewed </w:t>
      </w:r>
      <w:r w:rsidR="00D24C94">
        <w:rPr>
          <w:sz w:val="24"/>
          <w:szCs w:val="24"/>
          <w:lang w:eastAsia="zh-CN"/>
        </w:rPr>
        <w:t xml:space="preserve">in detail. The methodology of GBSM and scattering cluster is introduced and demonstrated. Then, the proposed GBSM comprised with scattering cluster model is presented. Formulas are derived and implemented in MATLAB. </w:t>
      </w:r>
      <w:r w:rsidR="00B53D42" w:rsidRPr="00B53D42">
        <w:rPr>
          <w:sz w:val="24"/>
          <w:szCs w:val="24"/>
          <w:lang w:eastAsia="zh-CN"/>
        </w:rPr>
        <w:t>The developed 3D V2V channel model accurately captures the geometric and stochastic characteristics of tunnel environments. By defining and simulating various parameters, such as tunnel dimensions, vehicle velocities, and scatterer distributions, the model provides a flexible framework for studying V2V communication channels under realistic conditions</w:t>
      </w:r>
      <w:r w:rsidR="00B53D42">
        <w:rPr>
          <w:sz w:val="24"/>
          <w:szCs w:val="24"/>
          <w:lang w:eastAsia="zh-CN"/>
        </w:rPr>
        <w:t xml:space="preserve">. </w:t>
      </w:r>
      <w:r w:rsidR="00B53D42" w:rsidRPr="00B53D42">
        <w:rPr>
          <w:sz w:val="24"/>
          <w:szCs w:val="24"/>
          <w:lang w:eastAsia="zh-CN"/>
        </w:rPr>
        <w:t xml:space="preserve">The CIR analysis revealed that the channel in tunnel environments is highly dynamic, with significant variations over time due to vehicle motion and the random distribution of scatterers. The CIR results, particularly when varying the number of effective scatterers and the </w:t>
      </w:r>
      <w:proofErr w:type="spellStart"/>
      <w:r w:rsidR="00B53D42" w:rsidRPr="00B53D42">
        <w:rPr>
          <w:sz w:val="24"/>
          <w:szCs w:val="24"/>
          <w:lang w:eastAsia="zh-CN"/>
        </w:rPr>
        <w:t>Recian</w:t>
      </w:r>
      <w:proofErr w:type="spellEnd"/>
      <w:r w:rsidR="00B53D42" w:rsidRPr="00B53D42">
        <w:rPr>
          <w:sz w:val="24"/>
          <w:szCs w:val="24"/>
          <w:lang w:eastAsia="zh-CN"/>
        </w:rPr>
        <w:t xml:space="preserve"> factor</w:t>
      </w:r>
      <w:r w:rsidR="00B53D42">
        <w:rPr>
          <w:sz w:val="24"/>
          <w:szCs w:val="24"/>
          <w:lang w:eastAsia="zh-CN"/>
        </w:rPr>
        <w:t xml:space="preserve"> </w:t>
      </w:r>
      <w:r w:rsidR="00B53D42" w:rsidRPr="00B53D42">
        <w:rPr>
          <w:sz w:val="24"/>
          <w:szCs w:val="24"/>
          <w:lang w:eastAsia="zh-CN"/>
        </w:rPr>
        <w:t>K, underscore the importance of both direct and scattered components in the overall signal behavio</w:t>
      </w:r>
      <w:r w:rsidR="00B53D42">
        <w:rPr>
          <w:sz w:val="24"/>
          <w:szCs w:val="24"/>
          <w:lang w:eastAsia="zh-CN"/>
        </w:rPr>
        <w:t>u</w:t>
      </w:r>
      <w:r w:rsidR="00B53D42" w:rsidRPr="00B53D42">
        <w:rPr>
          <w:sz w:val="24"/>
          <w:szCs w:val="24"/>
          <w:lang w:eastAsia="zh-CN"/>
        </w:rPr>
        <w:t>r.</w:t>
      </w:r>
    </w:p>
    <w:p w14:paraId="6E86FC57" w14:textId="77777777" w:rsidR="004455A6" w:rsidRPr="00B53D42" w:rsidRDefault="004455A6" w:rsidP="00D83127">
      <w:pPr>
        <w:widowControl/>
        <w:autoSpaceDE/>
        <w:autoSpaceDN/>
        <w:spacing w:line="360" w:lineRule="auto"/>
        <w:ind w:left="720" w:right="879" w:firstLineChars="100" w:firstLine="240"/>
        <w:jc w:val="both"/>
        <w:rPr>
          <w:sz w:val="24"/>
          <w:szCs w:val="24"/>
          <w:lang w:eastAsia="zh-CN"/>
        </w:rPr>
      </w:pPr>
    </w:p>
    <w:p w14:paraId="54784182" w14:textId="0F05D508" w:rsidR="00B53D42" w:rsidRDefault="00D6511B" w:rsidP="00D83127">
      <w:pPr>
        <w:widowControl/>
        <w:autoSpaceDE/>
        <w:autoSpaceDN/>
        <w:spacing w:line="360" w:lineRule="auto"/>
        <w:ind w:left="720" w:right="879" w:firstLineChars="100" w:firstLine="240"/>
        <w:jc w:val="both"/>
        <w:rPr>
          <w:sz w:val="24"/>
          <w:szCs w:val="24"/>
          <w:lang w:eastAsia="zh-CN"/>
        </w:rPr>
      </w:pPr>
      <w:r>
        <w:rPr>
          <w:sz w:val="24"/>
          <w:szCs w:val="24"/>
          <w:lang w:eastAsia="zh-CN"/>
        </w:rPr>
        <w:t>Other than simulations of CIRs, t</w:t>
      </w:r>
      <w:r w:rsidR="00B53D42" w:rsidRPr="00B53D42">
        <w:rPr>
          <w:sz w:val="24"/>
          <w:szCs w:val="24"/>
          <w:lang w:eastAsia="zh-CN"/>
        </w:rPr>
        <w:t>hrough MATLAB simulations, key channel characteristics were examined, including the temporal auto-correlation function (ACF), spatial cross-correlation function (CCF), and Doppler power spectral density (PSD). The simulation results demonstrate that the proposed model closely aligns with theoretical expectations and empirical data from previous studies, confirming its validity in capturing the essential features of V2V channels.</w:t>
      </w:r>
      <w:r>
        <w:rPr>
          <w:sz w:val="24"/>
          <w:szCs w:val="24"/>
          <w:lang w:eastAsia="zh-CN"/>
        </w:rPr>
        <w:t xml:space="preserve"> </w:t>
      </w:r>
      <w:r w:rsidR="00B53D42" w:rsidRPr="00B53D42">
        <w:rPr>
          <w:sz w:val="24"/>
          <w:szCs w:val="24"/>
          <w:lang w:eastAsia="zh-CN"/>
        </w:rPr>
        <w:t xml:space="preserve">The model’s flexibility in adjusting parameters such as scatterer positions, vehicle speeds, and signal frequency makes it a valuable tool for investigating different V2V communication scenarios in tunnels. The ability to simulate </w:t>
      </w:r>
      <w:r w:rsidR="00B53D42" w:rsidRPr="00B53D42">
        <w:rPr>
          <w:sz w:val="24"/>
          <w:szCs w:val="24"/>
          <w:lang w:eastAsia="zh-CN"/>
        </w:rPr>
        <w:lastRenderedPageBreak/>
        <w:t>various conditions and analy</w:t>
      </w:r>
      <w:r>
        <w:rPr>
          <w:sz w:val="24"/>
          <w:szCs w:val="24"/>
          <w:lang w:eastAsia="zh-CN"/>
        </w:rPr>
        <w:t>s</w:t>
      </w:r>
      <w:r w:rsidR="00B53D42" w:rsidRPr="00B53D42">
        <w:rPr>
          <w:sz w:val="24"/>
          <w:szCs w:val="24"/>
          <w:lang w:eastAsia="zh-CN"/>
        </w:rPr>
        <w:t>e their effects on channel characteristics ensures the model's applicability in real-world V2V communication systems.</w:t>
      </w:r>
    </w:p>
    <w:p w14:paraId="3102F462" w14:textId="77777777" w:rsidR="00E059CB" w:rsidRDefault="00E059CB" w:rsidP="00D83127">
      <w:pPr>
        <w:widowControl/>
        <w:autoSpaceDE/>
        <w:autoSpaceDN/>
        <w:spacing w:line="360" w:lineRule="auto"/>
        <w:ind w:left="720" w:right="879" w:firstLineChars="100" w:firstLine="240"/>
        <w:jc w:val="both"/>
        <w:rPr>
          <w:sz w:val="24"/>
          <w:szCs w:val="24"/>
          <w:lang w:eastAsia="zh-CN"/>
        </w:rPr>
      </w:pPr>
    </w:p>
    <w:p w14:paraId="19B5C0B6" w14:textId="3BF2BF15" w:rsidR="00E059CB" w:rsidRDefault="00E059CB" w:rsidP="007938AC">
      <w:pPr>
        <w:widowControl/>
        <w:autoSpaceDE/>
        <w:autoSpaceDN/>
        <w:spacing w:line="360" w:lineRule="auto"/>
        <w:ind w:left="720" w:right="879" w:firstLineChars="100" w:firstLine="240"/>
        <w:jc w:val="both"/>
        <w:rPr>
          <w:sz w:val="24"/>
          <w:szCs w:val="24"/>
          <w:lang w:eastAsia="zh-CN"/>
        </w:rPr>
      </w:pPr>
      <w:r>
        <w:rPr>
          <w:sz w:val="24"/>
          <w:szCs w:val="24"/>
          <w:lang w:eastAsia="zh-CN"/>
        </w:rPr>
        <w:t xml:space="preserve">To recap on the study’s aim and objectives, in this study </w:t>
      </w:r>
      <w:r w:rsidR="00BB5C0F" w:rsidRPr="00EB296A">
        <w:rPr>
          <w:sz w:val="24"/>
          <w:szCs w:val="24"/>
        </w:rPr>
        <w:t xml:space="preserve">a thorough analysis of the body of research on geometry-based channel modelling methods </w:t>
      </w:r>
      <w:r w:rsidR="00BB5C0F">
        <w:rPr>
          <w:sz w:val="24"/>
          <w:szCs w:val="24"/>
        </w:rPr>
        <w:t xml:space="preserve">is performed. </w:t>
      </w:r>
      <w:r w:rsidR="00BB5C0F">
        <w:rPr>
          <w:sz w:val="24"/>
          <w:szCs w:val="24"/>
          <w:lang w:eastAsia="zh-CN"/>
        </w:rPr>
        <w:t>A</w:t>
      </w:r>
      <w:r>
        <w:rPr>
          <w:sz w:val="24"/>
          <w:szCs w:val="24"/>
          <w:lang w:eastAsia="zh-CN"/>
        </w:rPr>
        <w:t xml:space="preserve"> novel geometry-based channel model for V2V communication tunnel environment is developed</w:t>
      </w:r>
      <w:r w:rsidR="00BB5C0F">
        <w:rPr>
          <w:sz w:val="24"/>
          <w:szCs w:val="24"/>
          <w:lang w:eastAsia="zh-CN"/>
        </w:rPr>
        <w:t>, important parameters are considered in the description of channel characteristics.</w:t>
      </w:r>
      <w:r w:rsidR="007938AC">
        <w:rPr>
          <w:sz w:val="24"/>
          <w:szCs w:val="24"/>
          <w:lang w:eastAsia="zh-CN"/>
        </w:rPr>
        <w:t xml:space="preserve"> Simulations to analyse the channel characteristics are performed.</w:t>
      </w:r>
      <w:r w:rsidR="00BB5C0F">
        <w:rPr>
          <w:sz w:val="24"/>
          <w:szCs w:val="24"/>
        </w:rPr>
        <w:t xml:space="preserve"> However, evaluating the model’s performance in terms of criterions including throughput, latency and so on</w:t>
      </w:r>
      <w:r w:rsidR="007938AC">
        <w:rPr>
          <w:sz w:val="24"/>
          <w:szCs w:val="24"/>
        </w:rPr>
        <w:t xml:space="preserve"> is not performed in this study due to the time constraints.</w:t>
      </w:r>
    </w:p>
    <w:p w14:paraId="687ECF39" w14:textId="77777777" w:rsidR="00D6511B" w:rsidRPr="00B53D42" w:rsidRDefault="00D6511B" w:rsidP="004455A6">
      <w:pPr>
        <w:widowControl/>
        <w:autoSpaceDE/>
        <w:autoSpaceDN/>
        <w:spacing w:line="360" w:lineRule="auto"/>
        <w:ind w:left="720" w:right="879" w:firstLineChars="100" w:firstLine="240"/>
        <w:rPr>
          <w:sz w:val="24"/>
          <w:szCs w:val="24"/>
          <w:lang w:eastAsia="zh-CN"/>
        </w:rPr>
      </w:pPr>
    </w:p>
    <w:p w14:paraId="54BB0E43" w14:textId="24D4C623" w:rsidR="00D6511B" w:rsidRPr="00D6511B" w:rsidRDefault="00D6511B" w:rsidP="00D83127">
      <w:pPr>
        <w:numPr>
          <w:ilvl w:val="1"/>
          <w:numId w:val="29"/>
        </w:numPr>
        <w:tabs>
          <w:tab w:val="left" w:pos="1296"/>
          <w:tab w:val="left" w:pos="1297"/>
        </w:tabs>
        <w:spacing w:line="360" w:lineRule="auto"/>
        <w:ind w:left="1298" w:hanging="578"/>
        <w:outlineLvl w:val="1"/>
        <w:rPr>
          <w:sz w:val="28"/>
          <w:szCs w:val="28"/>
        </w:rPr>
      </w:pPr>
      <w:bookmarkStart w:id="170" w:name="_Toc175184328"/>
      <w:r>
        <w:rPr>
          <w:sz w:val="28"/>
          <w:szCs w:val="28"/>
        </w:rPr>
        <w:t>FUTURE WORK</w:t>
      </w:r>
      <w:bookmarkEnd w:id="170"/>
    </w:p>
    <w:p w14:paraId="2475F344" w14:textId="77777777" w:rsidR="00B53D42" w:rsidRPr="00B53D42" w:rsidRDefault="00B53D42" w:rsidP="004455A6">
      <w:pPr>
        <w:widowControl/>
        <w:autoSpaceDE/>
        <w:autoSpaceDN/>
        <w:spacing w:line="360" w:lineRule="auto"/>
        <w:ind w:left="720" w:right="879" w:firstLineChars="100" w:firstLine="240"/>
        <w:rPr>
          <w:sz w:val="24"/>
          <w:szCs w:val="24"/>
          <w:lang w:eastAsia="zh-CN"/>
        </w:rPr>
      </w:pPr>
    </w:p>
    <w:p w14:paraId="4C743051" w14:textId="21E1B9F9" w:rsidR="00B53D42" w:rsidRDefault="00B53D42" w:rsidP="004455A6">
      <w:pPr>
        <w:widowControl/>
        <w:autoSpaceDE/>
        <w:autoSpaceDN/>
        <w:spacing w:line="360" w:lineRule="auto"/>
        <w:ind w:left="720" w:right="879" w:firstLineChars="100" w:firstLine="240"/>
        <w:jc w:val="both"/>
        <w:rPr>
          <w:sz w:val="24"/>
          <w:szCs w:val="24"/>
          <w:lang w:eastAsia="zh-CN"/>
        </w:rPr>
      </w:pPr>
      <w:r w:rsidRPr="00B53D42">
        <w:rPr>
          <w:sz w:val="24"/>
          <w:szCs w:val="24"/>
          <w:lang w:eastAsia="zh-CN"/>
        </w:rPr>
        <w:t>Based on the findings of this research, several recommendations for future work and practical applications can be made</w:t>
      </w:r>
      <w:r w:rsidR="00D6511B">
        <w:rPr>
          <w:sz w:val="24"/>
          <w:szCs w:val="24"/>
          <w:lang w:eastAsia="zh-CN"/>
        </w:rPr>
        <w:t>.</w:t>
      </w:r>
      <w:r w:rsidR="004B520A">
        <w:rPr>
          <w:sz w:val="24"/>
          <w:szCs w:val="24"/>
          <w:lang w:eastAsia="zh-CN"/>
        </w:rPr>
        <w:t xml:space="preserve"> First of all, w</w:t>
      </w:r>
      <w:r w:rsidRPr="00B53D42">
        <w:rPr>
          <w:sz w:val="24"/>
          <w:szCs w:val="24"/>
          <w:lang w:eastAsia="zh-CN"/>
        </w:rPr>
        <w:t>hile this study focused on tunnel walls and basic scatterer distributions, future research should consider the impact of additional environmental factors, such as varying surface materials, tunnel curvature, and the presence of other vehicles or obstacles. Incorporating these factors could enhance the accuracy of the model in more complex real-world scenarios.</w:t>
      </w:r>
      <w:r w:rsidR="004B520A">
        <w:rPr>
          <w:sz w:val="24"/>
          <w:szCs w:val="24"/>
          <w:lang w:eastAsia="zh-CN"/>
        </w:rPr>
        <w:t xml:space="preserve"> Moreover, a</w:t>
      </w:r>
      <w:r w:rsidRPr="00B53D42">
        <w:rPr>
          <w:sz w:val="24"/>
          <w:szCs w:val="24"/>
          <w:lang w:eastAsia="zh-CN"/>
        </w:rPr>
        <w:t>lthough the model was validated against theoretical expectations and empirical data, further validation using extensive real-world measurements in diverse tunnel environments would strengthen its reliability. Such validation efforts could involve collaborations with industry partners to collect and analy</w:t>
      </w:r>
      <w:r w:rsidR="004B520A">
        <w:rPr>
          <w:sz w:val="24"/>
          <w:szCs w:val="24"/>
          <w:lang w:eastAsia="zh-CN"/>
        </w:rPr>
        <w:t>s</w:t>
      </w:r>
      <w:r w:rsidRPr="00B53D42">
        <w:rPr>
          <w:sz w:val="24"/>
          <w:szCs w:val="24"/>
          <w:lang w:eastAsia="zh-CN"/>
        </w:rPr>
        <w:t>e V2V communication data in different tunnel settings.</w:t>
      </w:r>
      <w:r w:rsidR="004B520A">
        <w:rPr>
          <w:sz w:val="24"/>
          <w:szCs w:val="24"/>
          <w:lang w:eastAsia="zh-CN"/>
        </w:rPr>
        <w:t xml:space="preserve"> Besides, t</w:t>
      </w:r>
      <w:r w:rsidRPr="00B53D42">
        <w:rPr>
          <w:sz w:val="24"/>
          <w:szCs w:val="24"/>
          <w:lang w:eastAsia="zh-CN"/>
        </w:rPr>
        <w:t>he model's application can be extended to other types of tunnel scenarios, such as urban tunnels, highway underpasses, and rail tunnels, each presenting unique propagation challenges. Research focused on these alternative scenarios could provide a broader understanding of V2V communication in various tunnel environments, contributing to the design of more resilient and adaptable communication systems.</w:t>
      </w:r>
    </w:p>
    <w:p w14:paraId="19D27324" w14:textId="77777777" w:rsidR="004455A6" w:rsidRPr="00B53D42" w:rsidRDefault="004455A6" w:rsidP="00D83127">
      <w:pPr>
        <w:widowControl/>
        <w:autoSpaceDE/>
        <w:autoSpaceDN/>
        <w:spacing w:line="360" w:lineRule="auto"/>
        <w:ind w:left="720" w:right="879" w:firstLineChars="100" w:firstLine="240"/>
        <w:jc w:val="both"/>
        <w:rPr>
          <w:sz w:val="24"/>
          <w:szCs w:val="24"/>
          <w:lang w:eastAsia="zh-CN"/>
        </w:rPr>
      </w:pPr>
    </w:p>
    <w:p w14:paraId="206E792E" w14:textId="11F578D9" w:rsidR="00B53D42" w:rsidRPr="00D83127" w:rsidRDefault="007E17E1" w:rsidP="00D83127">
      <w:pPr>
        <w:widowControl/>
        <w:autoSpaceDE/>
        <w:autoSpaceDN/>
        <w:spacing w:line="360" w:lineRule="auto"/>
        <w:ind w:left="720" w:right="879" w:firstLineChars="100" w:firstLine="240"/>
        <w:jc w:val="both"/>
        <w:rPr>
          <w:rFonts w:eastAsiaTheme="minorEastAsia"/>
          <w:sz w:val="24"/>
          <w:szCs w:val="24"/>
          <w:lang w:val="en-US" w:eastAsia="zh-CN"/>
        </w:rPr>
      </w:pPr>
      <w:r>
        <w:rPr>
          <w:sz w:val="24"/>
          <w:szCs w:val="24"/>
          <w:lang w:eastAsia="zh-CN"/>
        </w:rPr>
        <w:t xml:space="preserve">For future work in </w:t>
      </w:r>
      <w:r w:rsidR="002A4CF2">
        <w:rPr>
          <w:sz w:val="24"/>
          <w:szCs w:val="24"/>
          <w:lang w:eastAsia="zh-CN"/>
        </w:rPr>
        <w:t xml:space="preserve">specific </w:t>
      </w:r>
      <w:r>
        <w:rPr>
          <w:sz w:val="24"/>
          <w:szCs w:val="24"/>
          <w:lang w:eastAsia="zh-CN"/>
        </w:rPr>
        <w:t xml:space="preserve">MATLAB simulations, </w:t>
      </w:r>
      <w:r w:rsidRPr="007E17E1">
        <w:rPr>
          <w:sz w:val="24"/>
          <w:szCs w:val="24"/>
          <w:lang w:eastAsia="zh-CN"/>
        </w:rPr>
        <w:t>some things can be optimi</w:t>
      </w:r>
      <w:r>
        <w:rPr>
          <w:sz w:val="24"/>
          <w:szCs w:val="24"/>
          <w:lang w:eastAsia="zh-CN"/>
        </w:rPr>
        <w:t>s</w:t>
      </w:r>
      <w:r w:rsidRPr="007E17E1">
        <w:rPr>
          <w:sz w:val="24"/>
          <w:szCs w:val="24"/>
          <w:lang w:eastAsia="zh-CN"/>
        </w:rPr>
        <w:t>ed</w:t>
      </w:r>
      <w:r>
        <w:rPr>
          <w:sz w:val="24"/>
          <w:szCs w:val="24"/>
          <w:lang w:eastAsia="zh-CN"/>
        </w:rPr>
        <w:t xml:space="preserve">. In specific simulation process, many assumptions were made like </w:t>
      </w:r>
      <w:r w:rsidR="00AF7609">
        <w:rPr>
          <w:sz w:val="24"/>
          <w:szCs w:val="24"/>
          <w:lang w:eastAsia="zh-CN"/>
        </w:rPr>
        <w:t xml:space="preserve">only consider the single bounce from left and right tunnel walls and ignore the top and ground of tunnel walls, </w:t>
      </w:r>
      <w:r>
        <w:rPr>
          <w:sz w:val="24"/>
          <w:szCs w:val="24"/>
          <w:lang w:eastAsia="zh-CN"/>
        </w:rPr>
        <w:t xml:space="preserve">impose the antenna elevation angles and azimuth angles to the same, </w:t>
      </w:r>
      <w:r w:rsidR="0089469F">
        <w:rPr>
          <w:sz w:val="24"/>
          <w:szCs w:val="24"/>
          <w:lang w:eastAsia="zh-CN"/>
        </w:rPr>
        <w:t xml:space="preserve">assume two vehicles are moving in the same direction and so on. More figures can be analysed when alter different values of </w:t>
      </w:r>
      <w:r w:rsidR="0089469F">
        <w:rPr>
          <w:sz w:val="24"/>
          <w:szCs w:val="24"/>
          <w:lang w:eastAsia="zh-CN"/>
        </w:rPr>
        <w:lastRenderedPageBreak/>
        <w:t>parameters. Additionally, the structure of codes can be optimised through systematic software engineering process, I found that I need to change many parameters and structures of codes when do different simulations</w:t>
      </w:r>
      <w:r w:rsidR="00EC0FCA">
        <w:rPr>
          <w:sz w:val="24"/>
          <w:szCs w:val="24"/>
          <w:lang w:eastAsia="zh-CN"/>
        </w:rPr>
        <w:t>. Then I need to debug</w:t>
      </w:r>
      <w:r w:rsidR="0089469F">
        <w:rPr>
          <w:sz w:val="24"/>
          <w:szCs w:val="24"/>
          <w:lang w:eastAsia="zh-CN"/>
        </w:rPr>
        <w:t xml:space="preserve"> </w:t>
      </w:r>
      <w:r w:rsidR="00EC0FCA">
        <w:rPr>
          <w:sz w:val="24"/>
          <w:szCs w:val="24"/>
          <w:lang w:eastAsia="zh-CN"/>
        </w:rPr>
        <w:t>many times. I</w:t>
      </w:r>
      <w:r w:rsidR="0089469F">
        <w:rPr>
          <w:sz w:val="24"/>
          <w:szCs w:val="24"/>
          <w:lang w:eastAsia="zh-CN"/>
        </w:rPr>
        <w:t xml:space="preserve">t actually needs me to </w:t>
      </w:r>
      <w:r w:rsidR="00EC0FCA">
        <w:rPr>
          <w:sz w:val="24"/>
          <w:szCs w:val="24"/>
          <w:lang w:eastAsia="zh-CN"/>
        </w:rPr>
        <w:t>generalise the application of codes.</w:t>
      </w:r>
      <w:r>
        <w:rPr>
          <w:sz w:val="24"/>
          <w:szCs w:val="24"/>
          <w:lang w:eastAsia="zh-CN"/>
        </w:rPr>
        <w:t xml:space="preserve"> </w:t>
      </w:r>
      <w:r w:rsidR="00EC0FCA">
        <w:rPr>
          <w:sz w:val="24"/>
          <w:szCs w:val="24"/>
          <w:lang w:eastAsia="zh-CN"/>
        </w:rPr>
        <w:t xml:space="preserve">Additionally, when analysed the ACF with different moving time t (x-axis is the time delay tau), </w:t>
      </w:r>
      <w:r w:rsidR="00EC0FCA" w:rsidRPr="00EC0FCA">
        <w:rPr>
          <w:sz w:val="24"/>
          <w:szCs w:val="24"/>
          <w:lang w:eastAsia="zh-CN"/>
        </w:rPr>
        <w:t xml:space="preserve">I found that my simulation results did not reflect the impact of different time points on </w:t>
      </w:r>
      <w:r w:rsidR="00EC0FCA">
        <w:rPr>
          <w:sz w:val="24"/>
          <w:szCs w:val="24"/>
          <w:lang w:eastAsia="zh-CN"/>
        </w:rPr>
        <w:t>ACF</w:t>
      </w:r>
      <w:r w:rsidR="002A4CF2">
        <w:rPr>
          <w:sz w:val="24"/>
          <w:szCs w:val="24"/>
          <w:lang w:eastAsia="zh-CN"/>
        </w:rPr>
        <w:t xml:space="preserve"> (or did not reflect a significant impact) but it is known that the ACF will be influenced when the moving time changes. </w:t>
      </w:r>
      <w:r w:rsidR="002A4CF2" w:rsidRPr="002A4CF2">
        <w:rPr>
          <w:sz w:val="24"/>
          <w:szCs w:val="24"/>
          <w:lang w:eastAsia="zh-CN"/>
        </w:rPr>
        <w:t>Due to time constraints, this part did not undergo further research and analysis</w:t>
      </w:r>
      <w:r w:rsidR="002A4CF2">
        <w:rPr>
          <w:sz w:val="24"/>
          <w:szCs w:val="24"/>
          <w:lang w:eastAsia="zh-CN"/>
        </w:rPr>
        <w:t xml:space="preserve">. In addition, </w:t>
      </w:r>
      <w:r w:rsidR="00AF7609">
        <w:rPr>
          <w:sz w:val="24"/>
          <w:szCs w:val="24"/>
          <w:lang w:eastAsia="zh-CN"/>
        </w:rPr>
        <w:t xml:space="preserve">the scattering cluster component is not simulated in this study due to the limitation of time too. The model is to use scattering cluster to introduce </w:t>
      </w:r>
      <w:r w:rsidR="00E67F91">
        <w:rPr>
          <w:sz w:val="24"/>
          <w:szCs w:val="24"/>
          <w:lang w:eastAsia="zh-CN"/>
        </w:rPr>
        <w:t xml:space="preserve">an exponential process to </w:t>
      </w:r>
      <w:r w:rsidR="00AF7609">
        <w:rPr>
          <w:sz w:val="24"/>
          <w:szCs w:val="24"/>
          <w:lang w:eastAsia="zh-CN"/>
        </w:rPr>
        <w:t xml:space="preserve">simulate the DB </w:t>
      </w:r>
      <w:r w:rsidR="00E67F91">
        <w:rPr>
          <w:sz w:val="24"/>
          <w:szCs w:val="24"/>
          <w:lang w:eastAsia="zh-CN"/>
        </w:rPr>
        <w:t>and propagation multipath.</w:t>
      </w:r>
    </w:p>
    <w:p w14:paraId="2F942087" w14:textId="77777777" w:rsidR="004455A6" w:rsidRDefault="004455A6" w:rsidP="002B5A96">
      <w:pPr>
        <w:pStyle w:val="a3"/>
        <w:spacing w:line="360" w:lineRule="auto"/>
        <w:ind w:left="720" w:right="878"/>
        <w:jc w:val="both"/>
        <w:rPr>
          <w:lang w:eastAsia="zh-CN"/>
        </w:rPr>
        <w:sectPr w:rsidR="004455A6">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p>
    <w:p w14:paraId="44E4B3A5" w14:textId="16AD97D2" w:rsidR="001C0674" w:rsidRPr="00EB296A" w:rsidRDefault="001C0674" w:rsidP="00D83127">
      <w:pPr>
        <w:pStyle w:val="1"/>
        <w:numPr>
          <w:ilvl w:val="0"/>
          <w:numId w:val="29"/>
        </w:numPr>
        <w:tabs>
          <w:tab w:val="left" w:pos="1152"/>
          <w:tab w:val="left" w:pos="1153"/>
        </w:tabs>
        <w:spacing w:before="0" w:line="360" w:lineRule="auto"/>
      </w:pPr>
      <w:bookmarkStart w:id="171" w:name="6.1_SUMMARY"/>
      <w:bookmarkStart w:id="172" w:name="6.2_CONCLUSION"/>
      <w:bookmarkStart w:id="173" w:name="_Toc175184329"/>
      <w:bookmarkEnd w:id="171"/>
      <w:bookmarkEnd w:id="172"/>
      <w:r w:rsidRPr="00EB296A">
        <w:lastRenderedPageBreak/>
        <w:t>REFLECTION</w:t>
      </w:r>
      <w:r w:rsidR="00C359E2" w:rsidRPr="00EB296A">
        <w:t>S</w:t>
      </w:r>
      <w:bookmarkEnd w:id="173"/>
    </w:p>
    <w:p w14:paraId="4F4258F5" w14:textId="77777777" w:rsidR="00C13308" w:rsidRPr="00EB296A" w:rsidRDefault="00C13308" w:rsidP="00D83127">
      <w:pPr>
        <w:spacing w:line="360" w:lineRule="auto"/>
      </w:pPr>
    </w:p>
    <w:p w14:paraId="74A3C0F1" w14:textId="0E67DD9E"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 xml:space="preserve">In this section, </w:t>
      </w:r>
      <w:r w:rsidRPr="00EB296A">
        <w:t xml:space="preserve">the reflections on the study are presented </w:t>
      </w:r>
      <w:r w:rsidRPr="00EB296A">
        <w:rPr>
          <w:rFonts w:eastAsiaTheme="minorEastAsia"/>
          <w:lang w:eastAsia="zh-CN"/>
        </w:rPr>
        <w:t>through the master's program at UWTSD, particularly focusing on the learning outcomes, gains, and achievements from completing my master's project, the positive aspects and challenges faced, and the future directions for research in the context of the study.</w:t>
      </w:r>
    </w:p>
    <w:p w14:paraId="396E0190" w14:textId="77777777" w:rsidR="002B5A96" w:rsidRPr="00EB296A" w:rsidRDefault="002B5A96" w:rsidP="004455A6">
      <w:pPr>
        <w:pStyle w:val="a3"/>
        <w:spacing w:line="360" w:lineRule="auto"/>
        <w:ind w:left="720" w:right="879" w:firstLineChars="100" w:firstLine="240"/>
        <w:jc w:val="both"/>
        <w:rPr>
          <w:rFonts w:eastAsiaTheme="minorEastAsia"/>
          <w:lang w:eastAsia="zh-CN"/>
        </w:rPr>
      </w:pPr>
    </w:p>
    <w:p w14:paraId="43564450" w14:textId="380C0375"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 xml:space="preserve">Throughout the master's program at UWTSD, the diverse range of modules significantly contributed to the successful completion of my dissertation. The course on agile development and software </w:t>
      </w:r>
      <w:proofErr w:type="spellStart"/>
      <w:r w:rsidRPr="00EB296A">
        <w:rPr>
          <w:rFonts w:eastAsiaTheme="minorEastAsia"/>
          <w:lang w:eastAsia="zh-CN"/>
        </w:rPr>
        <w:t>devops</w:t>
      </w:r>
      <w:proofErr w:type="spellEnd"/>
      <w:r w:rsidRPr="00EB296A">
        <w:rPr>
          <w:rFonts w:eastAsiaTheme="minorEastAsia"/>
          <w:lang w:eastAsia="zh-CN"/>
        </w:rPr>
        <w:t xml:space="preserve"> provided me with a solid foundation in agile methodologies and </w:t>
      </w:r>
      <w:proofErr w:type="spellStart"/>
      <w:r w:rsidRPr="00EB296A">
        <w:rPr>
          <w:rFonts w:eastAsiaTheme="minorEastAsia"/>
          <w:lang w:eastAsia="zh-CN"/>
        </w:rPr>
        <w:t>devops</w:t>
      </w:r>
      <w:proofErr w:type="spellEnd"/>
      <w:r w:rsidRPr="00EB296A">
        <w:rPr>
          <w:rFonts w:eastAsiaTheme="minorEastAsia"/>
          <w:lang w:eastAsia="zh-CN"/>
        </w:rPr>
        <w:t xml:space="preserve"> practices, which were instrumental in managing the project lifecycle efficiently. The iterative development and continuous integration practices learned in this course helped streamline the development and testing phases of the model. the research methods and professional development course deepened my understanding of various research methodologies, which was directly applied in formulating the research design and methodology for my project. It equipped me with the skills needed to conduct a thorough literature review, design robust experiments, and analy</w:t>
      </w:r>
      <w:r w:rsidR="006C2160" w:rsidRPr="00EB296A">
        <w:rPr>
          <w:rFonts w:eastAsiaTheme="minorEastAsia"/>
          <w:lang w:eastAsia="zh-CN"/>
        </w:rPr>
        <w:t>s</w:t>
      </w:r>
      <w:r w:rsidRPr="00EB296A">
        <w:rPr>
          <w:rFonts w:eastAsiaTheme="minorEastAsia"/>
          <w:lang w:eastAsia="zh-CN"/>
        </w:rPr>
        <w:t>e data effectively. Additionally, other lectures including artificial intelligence, application of machine learning and so on all helped me gain knowledge to complete the master dissertation.</w:t>
      </w:r>
    </w:p>
    <w:p w14:paraId="3FAC3D93" w14:textId="77777777" w:rsidR="002B5A96" w:rsidRPr="00EB296A" w:rsidRDefault="002B5A96" w:rsidP="004455A6">
      <w:pPr>
        <w:pStyle w:val="a3"/>
        <w:spacing w:line="360" w:lineRule="auto"/>
        <w:ind w:left="720" w:right="879" w:firstLineChars="100" w:firstLine="240"/>
        <w:jc w:val="both"/>
        <w:rPr>
          <w:rFonts w:eastAsiaTheme="minorEastAsia"/>
          <w:lang w:eastAsia="zh-CN"/>
        </w:rPr>
      </w:pPr>
    </w:p>
    <w:p w14:paraId="3B1A4755" w14:textId="28C5055F"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Completing this master's project has been a rewarding experience, offering numerous gains and achievements</w:t>
      </w:r>
      <w:r w:rsidR="00CD5C71" w:rsidRPr="00EB296A">
        <w:rPr>
          <w:rFonts w:eastAsiaTheme="minorEastAsia"/>
          <w:lang w:eastAsia="zh-CN"/>
        </w:rPr>
        <w:t>. A</w:t>
      </w:r>
      <w:r w:rsidRPr="00EB296A">
        <w:rPr>
          <w:rFonts w:eastAsiaTheme="minorEastAsia"/>
          <w:lang w:eastAsia="zh-CN"/>
        </w:rPr>
        <w:t xml:space="preserve"> profound understanding of V2V communication technologies and the mathematical </w:t>
      </w:r>
      <w:r w:rsidR="007A2F1D" w:rsidRPr="00EB296A">
        <w:rPr>
          <w:rFonts w:eastAsiaTheme="minorEastAsia"/>
          <w:lang w:eastAsia="zh-CN"/>
        </w:rPr>
        <w:t>modelling</w:t>
      </w:r>
      <w:r w:rsidRPr="00EB296A">
        <w:rPr>
          <w:rFonts w:eastAsiaTheme="minorEastAsia"/>
          <w:lang w:eastAsia="zh-CN"/>
        </w:rPr>
        <w:t xml:space="preserve"> of channel characteristics</w:t>
      </w:r>
      <w:r w:rsidR="00CD5C71" w:rsidRPr="00EB296A">
        <w:rPr>
          <w:rFonts w:eastAsiaTheme="minorEastAsia"/>
          <w:lang w:eastAsia="zh-CN"/>
        </w:rPr>
        <w:t xml:space="preserve"> is developed in this study</w:t>
      </w:r>
      <w:r w:rsidRPr="00EB296A">
        <w:rPr>
          <w:rFonts w:eastAsiaTheme="minorEastAsia"/>
          <w:lang w:eastAsia="zh-CN"/>
        </w:rPr>
        <w:t>. Establishing the GBSM combined with scattering clusters in tunnel environments was a significant achievement, contributing novel insights and methodologies to the field.</w:t>
      </w:r>
      <w:r w:rsidR="00CD5C71" w:rsidRPr="00EB296A">
        <w:rPr>
          <w:rFonts w:eastAsiaTheme="minorEastAsia"/>
          <w:lang w:eastAsia="zh-CN"/>
        </w:rPr>
        <w:t xml:space="preserve"> Additionally, h</w:t>
      </w:r>
      <w:r w:rsidRPr="00EB296A">
        <w:rPr>
          <w:rFonts w:eastAsiaTheme="minorEastAsia"/>
          <w:lang w:eastAsia="zh-CN"/>
        </w:rPr>
        <w:t>ands-on experience with MATLAB for simulation and data analysis enhanced my practical skills. Developing and validating the channel models using MATLAB simulations deepened my understanding of spatial-temporal correlation functions, Doppler power spectral density, and their practical applications.</w:t>
      </w:r>
      <w:r w:rsidR="00CD5C71" w:rsidRPr="00EB296A">
        <w:rPr>
          <w:rFonts w:eastAsiaTheme="minorEastAsia"/>
          <w:lang w:eastAsia="zh-CN"/>
        </w:rPr>
        <w:t xml:space="preserve"> </w:t>
      </w:r>
    </w:p>
    <w:p w14:paraId="695F7DE5" w14:textId="77777777" w:rsidR="002B5A96" w:rsidRPr="00EB296A" w:rsidRDefault="002B5A96" w:rsidP="004455A6">
      <w:pPr>
        <w:pStyle w:val="a3"/>
        <w:spacing w:line="360" w:lineRule="auto"/>
        <w:ind w:left="720" w:right="879" w:firstLineChars="100" w:firstLine="240"/>
        <w:jc w:val="both"/>
        <w:rPr>
          <w:rFonts w:eastAsiaTheme="minorEastAsia"/>
          <w:lang w:eastAsia="zh-CN"/>
        </w:rPr>
      </w:pPr>
    </w:p>
    <w:p w14:paraId="39129604" w14:textId="55639BDE"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Several positive aspects have enriched my project experience</w:t>
      </w:r>
      <w:r w:rsidR="00CD5C71" w:rsidRPr="00EB296A">
        <w:rPr>
          <w:rFonts w:eastAsiaTheme="minorEastAsia"/>
          <w:lang w:eastAsia="zh-CN"/>
        </w:rPr>
        <w:t xml:space="preserve">. </w:t>
      </w:r>
      <w:r w:rsidRPr="00EB296A">
        <w:rPr>
          <w:rFonts w:eastAsiaTheme="minorEastAsia"/>
          <w:lang w:eastAsia="zh-CN"/>
        </w:rPr>
        <w:t>The integration of knowledge from various courses, such as AI, data security, and cloud computing, enriched the depth and breadth of my research. This interdisciplinary approach enhanced the innovation and applicability of my work.</w:t>
      </w:r>
      <w:r w:rsidR="00CD5C71" w:rsidRPr="00EB296A">
        <w:rPr>
          <w:rFonts w:eastAsiaTheme="minorEastAsia"/>
          <w:lang w:eastAsia="zh-CN"/>
        </w:rPr>
        <w:t xml:space="preserve"> </w:t>
      </w:r>
      <w:r w:rsidR="000A50B9" w:rsidRPr="00EB296A">
        <w:rPr>
          <w:rFonts w:eastAsiaTheme="minorEastAsia"/>
          <w:lang w:eastAsia="zh-CN"/>
        </w:rPr>
        <w:t>Besides, t</w:t>
      </w:r>
      <w:r w:rsidRPr="00EB296A">
        <w:rPr>
          <w:rFonts w:eastAsiaTheme="minorEastAsia"/>
          <w:lang w:eastAsia="zh-CN"/>
        </w:rPr>
        <w:t xml:space="preserve">he guidance and support from faculty and </w:t>
      </w:r>
      <w:r w:rsidRPr="00EB296A">
        <w:rPr>
          <w:rFonts w:eastAsiaTheme="minorEastAsia"/>
          <w:lang w:eastAsia="zh-CN"/>
        </w:rPr>
        <w:lastRenderedPageBreak/>
        <w:t>peers at UWTSD were invaluable. Regular feedback sessions</w:t>
      </w:r>
      <w:r w:rsidR="000A50B9" w:rsidRPr="00EB296A">
        <w:rPr>
          <w:rFonts w:eastAsiaTheme="minorEastAsia"/>
          <w:lang w:eastAsia="zh-CN"/>
        </w:rPr>
        <w:t xml:space="preserve"> </w:t>
      </w:r>
      <w:r w:rsidRPr="00EB296A">
        <w:rPr>
          <w:rFonts w:eastAsiaTheme="minorEastAsia"/>
          <w:lang w:eastAsia="zh-CN"/>
        </w:rPr>
        <w:t>and collaborative discussions provided the necessary support to navigate challenges effectively.</w:t>
      </w:r>
      <w:r w:rsidR="000A50B9" w:rsidRPr="00EB296A">
        <w:rPr>
          <w:rFonts w:eastAsiaTheme="minorEastAsia"/>
          <w:lang w:eastAsia="zh-CN"/>
        </w:rPr>
        <w:t xml:space="preserve"> Furthermore, u</w:t>
      </w:r>
      <w:r w:rsidRPr="00EB296A">
        <w:rPr>
          <w:rFonts w:eastAsiaTheme="minorEastAsia"/>
          <w:lang w:eastAsia="zh-CN"/>
        </w:rPr>
        <w:t>tili</w:t>
      </w:r>
      <w:r w:rsidR="000A50B9" w:rsidRPr="00EB296A">
        <w:rPr>
          <w:rFonts w:eastAsiaTheme="minorEastAsia"/>
          <w:lang w:eastAsia="zh-CN"/>
        </w:rPr>
        <w:t>s</w:t>
      </w:r>
      <w:r w:rsidRPr="00EB296A">
        <w:rPr>
          <w:rFonts w:eastAsiaTheme="minorEastAsia"/>
          <w:lang w:eastAsia="zh-CN"/>
        </w:rPr>
        <w:t>ing cutting-edge tools and technologies, such as MATLAB for simulations and the latest research databases, greatly facilitated the development and validation of my model.</w:t>
      </w:r>
    </w:p>
    <w:p w14:paraId="52A293C9" w14:textId="77777777" w:rsidR="002B5A96" w:rsidRPr="00EB296A" w:rsidRDefault="002B5A96" w:rsidP="004455A6">
      <w:pPr>
        <w:pStyle w:val="a3"/>
        <w:spacing w:line="360" w:lineRule="auto"/>
        <w:ind w:left="720" w:right="879" w:firstLineChars="100" w:firstLine="240"/>
        <w:jc w:val="both"/>
        <w:rPr>
          <w:rFonts w:eastAsiaTheme="minorEastAsia"/>
          <w:lang w:eastAsia="zh-CN"/>
        </w:rPr>
      </w:pPr>
    </w:p>
    <w:p w14:paraId="15A0131E" w14:textId="296BDA2A"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Despite the successes, several challenges were encountered throughout the project</w:t>
      </w:r>
      <w:r w:rsidR="000A50B9" w:rsidRPr="00EB296A">
        <w:rPr>
          <w:rFonts w:eastAsiaTheme="minorEastAsia"/>
          <w:lang w:eastAsia="zh-CN"/>
        </w:rPr>
        <w:t xml:space="preserve">. </w:t>
      </w:r>
      <w:r w:rsidRPr="00EB296A">
        <w:rPr>
          <w:rFonts w:eastAsiaTheme="minorEastAsia"/>
          <w:lang w:eastAsia="zh-CN"/>
        </w:rPr>
        <w:t xml:space="preserve">Developing a non-stationary 3D channel model with GBSM and scattering clusters presented significant technical challenges. Accurately </w:t>
      </w:r>
      <w:r w:rsidR="007A2F1D" w:rsidRPr="00EB296A">
        <w:rPr>
          <w:rFonts w:eastAsiaTheme="minorEastAsia"/>
          <w:lang w:eastAsia="zh-CN"/>
        </w:rPr>
        <w:t>modelling</w:t>
      </w:r>
      <w:r w:rsidRPr="00EB296A">
        <w:rPr>
          <w:rFonts w:eastAsiaTheme="minorEastAsia"/>
          <w:lang w:eastAsia="zh-CN"/>
        </w:rPr>
        <w:t xml:space="preserve"> the tunnel environment and ensuring the model's fidelity to real-world conditions required extensive research and iterative testing.</w:t>
      </w:r>
      <w:r w:rsidR="000A50B9" w:rsidRPr="00EB296A">
        <w:rPr>
          <w:rFonts w:eastAsiaTheme="minorEastAsia"/>
          <w:lang w:eastAsia="zh-CN"/>
        </w:rPr>
        <w:t xml:space="preserve"> Also, a</w:t>
      </w:r>
      <w:r w:rsidRPr="00EB296A">
        <w:rPr>
          <w:rFonts w:eastAsiaTheme="minorEastAsia"/>
          <w:lang w:eastAsia="zh-CN"/>
        </w:rPr>
        <w:t>ccess to comprehensive and high-quality data for validating the channel model was limited, necessitating the development of innovative solutions to approximate real-world conditions, which sometimes complicated the validation process.</w:t>
      </w:r>
      <w:r w:rsidR="000A50B9" w:rsidRPr="00EB296A">
        <w:rPr>
          <w:rFonts w:eastAsiaTheme="minorEastAsia"/>
          <w:lang w:eastAsia="zh-CN"/>
        </w:rPr>
        <w:t xml:space="preserve"> </w:t>
      </w:r>
      <w:r w:rsidR="00290C4A" w:rsidRPr="00EB296A">
        <w:rPr>
          <w:rFonts w:eastAsiaTheme="minorEastAsia"/>
          <w:lang w:eastAsia="zh-CN"/>
        </w:rPr>
        <w:t xml:space="preserve">In addition, time management is an issue. </w:t>
      </w:r>
      <w:r w:rsidRPr="00EB296A">
        <w:rPr>
          <w:rFonts w:eastAsiaTheme="minorEastAsia"/>
          <w:lang w:eastAsia="zh-CN"/>
        </w:rPr>
        <w:t>Balancing project work</w:t>
      </w:r>
      <w:r w:rsidR="00290C4A" w:rsidRPr="00EB296A">
        <w:rPr>
          <w:rFonts w:eastAsiaTheme="minorEastAsia"/>
          <w:lang w:eastAsia="zh-CN"/>
        </w:rPr>
        <w:t xml:space="preserve"> in UWTSD as well as WHUT </w:t>
      </w:r>
      <w:r w:rsidRPr="00EB296A">
        <w:rPr>
          <w:rFonts w:eastAsiaTheme="minorEastAsia"/>
          <w:lang w:eastAsia="zh-CN"/>
        </w:rPr>
        <w:t>and personal commitments was challenging. Effective time management and prioriti</w:t>
      </w:r>
      <w:r w:rsidR="00290C4A" w:rsidRPr="00EB296A">
        <w:rPr>
          <w:rFonts w:eastAsiaTheme="minorEastAsia"/>
          <w:lang w:eastAsia="zh-CN"/>
        </w:rPr>
        <w:t>s</w:t>
      </w:r>
      <w:r w:rsidRPr="00EB296A">
        <w:rPr>
          <w:rFonts w:eastAsiaTheme="minorEastAsia"/>
          <w:lang w:eastAsia="zh-CN"/>
        </w:rPr>
        <w:t>ation were crucial to meet deadlines and maintain the project’s momentum.</w:t>
      </w:r>
    </w:p>
    <w:p w14:paraId="50620CCB" w14:textId="77777777" w:rsidR="002B5A96" w:rsidRPr="00EB296A" w:rsidRDefault="002B5A96" w:rsidP="004455A6">
      <w:pPr>
        <w:pStyle w:val="a3"/>
        <w:spacing w:line="360" w:lineRule="auto"/>
        <w:ind w:left="720" w:right="879" w:firstLineChars="100" w:firstLine="240"/>
        <w:jc w:val="both"/>
        <w:rPr>
          <w:rFonts w:eastAsiaTheme="minorEastAsia"/>
          <w:lang w:eastAsia="zh-CN"/>
        </w:rPr>
      </w:pPr>
    </w:p>
    <w:p w14:paraId="27323CC0" w14:textId="47D1A2DE"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Looking ahead, several avenues for future research and development are evident</w:t>
      </w:r>
      <w:r w:rsidR="007D5081" w:rsidRPr="00EB296A">
        <w:rPr>
          <w:rFonts w:eastAsiaTheme="minorEastAsia"/>
          <w:lang w:eastAsia="zh-CN"/>
        </w:rPr>
        <w:t>. First is to enhanced model refinement.</w:t>
      </w:r>
      <w:r w:rsidRPr="00EB296A">
        <w:rPr>
          <w:rFonts w:eastAsiaTheme="minorEastAsia"/>
          <w:lang w:eastAsia="zh-CN"/>
        </w:rPr>
        <w:t xml:space="preserve"> Further refinement of the GBSM and scattering cluster model to include additional environmental factors and vehicle dynamics could enhance its accuracy and applicability. Exploring advanced machine learning techniques to optimi</w:t>
      </w:r>
      <w:r w:rsidR="007D5081" w:rsidRPr="00EB296A">
        <w:rPr>
          <w:rFonts w:eastAsiaTheme="minorEastAsia"/>
          <w:lang w:eastAsia="zh-CN"/>
        </w:rPr>
        <w:t>s</w:t>
      </w:r>
      <w:r w:rsidRPr="00EB296A">
        <w:rPr>
          <w:rFonts w:eastAsiaTheme="minorEastAsia"/>
          <w:lang w:eastAsia="zh-CN"/>
        </w:rPr>
        <w:t>e the model parameters and improve predictive accuracy is also recommended.</w:t>
      </w:r>
      <w:r w:rsidR="007D5081" w:rsidRPr="00EB296A">
        <w:rPr>
          <w:rFonts w:eastAsiaTheme="minorEastAsia"/>
          <w:lang w:eastAsia="zh-CN"/>
        </w:rPr>
        <w:t xml:space="preserve"> The second is field testing and validation.</w:t>
      </w:r>
      <w:r w:rsidRPr="00EB296A">
        <w:rPr>
          <w:rFonts w:eastAsiaTheme="minorEastAsia"/>
          <w:lang w:eastAsia="zh-CN"/>
        </w:rPr>
        <w:t xml:space="preserve"> Conducting real-world field tests to validate the model's performance in actual tunnel environments would provide invaluable insights and help bridge the gap between theoretical models and practical applications.</w:t>
      </w:r>
      <w:r w:rsidR="007D5081" w:rsidRPr="00EB296A">
        <w:rPr>
          <w:rFonts w:eastAsiaTheme="minorEastAsia"/>
          <w:lang w:eastAsia="zh-CN"/>
        </w:rPr>
        <w:t xml:space="preserve"> The third is standardisation and collaboration. </w:t>
      </w:r>
      <w:r w:rsidRPr="00EB296A">
        <w:rPr>
          <w:rFonts w:eastAsiaTheme="minorEastAsia"/>
          <w:lang w:eastAsia="zh-CN"/>
        </w:rPr>
        <w:t>Engaging with industry stakeholders and standardi</w:t>
      </w:r>
      <w:r w:rsidR="007D5081" w:rsidRPr="00EB296A">
        <w:rPr>
          <w:rFonts w:eastAsiaTheme="minorEastAsia"/>
          <w:lang w:eastAsia="zh-CN"/>
        </w:rPr>
        <w:t>s</w:t>
      </w:r>
      <w:r w:rsidRPr="00EB296A">
        <w:rPr>
          <w:rFonts w:eastAsiaTheme="minorEastAsia"/>
          <w:lang w:eastAsia="zh-CN"/>
        </w:rPr>
        <w:t>ation bodies to promote the adoption of the developed model in industry standards would be beneficial. Collaborative research projects with automotive manufacturers and telecommunications companies could accelerate the practical implementation of V2V communication technologies.</w:t>
      </w:r>
    </w:p>
    <w:p w14:paraId="50907761" w14:textId="77777777" w:rsidR="002B5A96" w:rsidRPr="00EB296A" w:rsidRDefault="002B5A96" w:rsidP="004455A6">
      <w:pPr>
        <w:pStyle w:val="a3"/>
        <w:spacing w:line="360" w:lineRule="auto"/>
        <w:ind w:left="720" w:right="879" w:firstLineChars="100" w:firstLine="240"/>
        <w:jc w:val="both"/>
        <w:rPr>
          <w:rFonts w:eastAsiaTheme="minorEastAsia"/>
          <w:lang w:eastAsia="zh-CN"/>
        </w:rPr>
      </w:pPr>
    </w:p>
    <w:p w14:paraId="46E439AD" w14:textId="5349C828" w:rsidR="00E45519" w:rsidRPr="00EB296A" w:rsidRDefault="00E45519" w:rsidP="004455A6">
      <w:pPr>
        <w:pStyle w:val="a3"/>
        <w:spacing w:line="360" w:lineRule="auto"/>
        <w:ind w:left="720" w:right="879" w:firstLineChars="100" w:firstLine="240"/>
        <w:jc w:val="both"/>
        <w:rPr>
          <w:rFonts w:eastAsiaTheme="minorEastAsia"/>
          <w:lang w:eastAsia="zh-CN"/>
        </w:rPr>
      </w:pPr>
      <w:r w:rsidRPr="00EB296A">
        <w:rPr>
          <w:rFonts w:eastAsiaTheme="minorEastAsia"/>
          <w:lang w:eastAsia="zh-CN"/>
        </w:rPr>
        <w:t>In conclusion, this master's project has not only deepened my understanding of V2V communication channels but also equipped me with critical skills and knowledge essential for a career in advanced wireless communication technologies. The journey has been challenging yet immensely rewarding, paving the way for future innovations in the field of intelligent transportation systems.</w:t>
      </w:r>
    </w:p>
    <w:p w14:paraId="7998FE65" w14:textId="77777777" w:rsidR="00932D02" w:rsidRPr="00EB296A" w:rsidRDefault="00932D02">
      <w:pPr>
        <w:spacing w:line="360" w:lineRule="auto"/>
        <w:jc w:val="both"/>
        <w:sectPr w:rsidR="00932D02"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bookmarkStart w:id="174" w:name="6.3_RECOMMENDATIONS_FOR_FUTURE_RESEARCH"/>
      <w:bookmarkStart w:id="175" w:name="7_REFLECTIONS"/>
      <w:bookmarkStart w:id="176" w:name="7.1_INTRODUCTION"/>
      <w:bookmarkStart w:id="177" w:name="7.2_LESSON_LEARNT"/>
      <w:bookmarkStart w:id="178" w:name="7.3_THINGS_THAT_COULD_BE_DONE_DIFFERENTL"/>
      <w:bookmarkStart w:id="179" w:name="7.4_BARRIERS_EXPERIENCED"/>
      <w:bookmarkStart w:id="180" w:name="7.5_POSITIVES"/>
      <w:bookmarkStart w:id="181" w:name="7.6_GUIDANCE_TO_THE_FUTURE_STUDENTS"/>
      <w:bookmarkStart w:id="182" w:name="7.7_SUMMARY"/>
      <w:bookmarkEnd w:id="174"/>
      <w:bookmarkEnd w:id="175"/>
      <w:bookmarkEnd w:id="176"/>
      <w:bookmarkEnd w:id="177"/>
      <w:bookmarkEnd w:id="178"/>
      <w:bookmarkEnd w:id="179"/>
      <w:bookmarkEnd w:id="180"/>
      <w:bookmarkEnd w:id="181"/>
      <w:bookmarkEnd w:id="182"/>
    </w:p>
    <w:p w14:paraId="71D4E329" w14:textId="77777777" w:rsidR="00932D02" w:rsidRPr="00EB296A" w:rsidRDefault="00EA6267">
      <w:pPr>
        <w:pStyle w:val="1"/>
        <w:numPr>
          <w:ilvl w:val="0"/>
          <w:numId w:val="29"/>
        </w:numPr>
        <w:tabs>
          <w:tab w:val="left" w:pos="1152"/>
          <w:tab w:val="left" w:pos="1153"/>
        </w:tabs>
      </w:pPr>
      <w:bookmarkStart w:id="183" w:name="8_REFERENCES"/>
      <w:bookmarkStart w:id="184" w:name="_Toc175184330"/>
      <w:bookmarkEnd w:id="183"/>
      <w:r w:rsidRPr="00EB296A">
        <w:lastRenderedPageBreak/>
        <w:t>REFERENCES</w:t>
      </w:r>
      <w:bookmarkEnd w:id="184"/>
    </w:p>
    <w:p w14:paraId="0F1B81BA" w14:textId="77777777" w:rsidR="00932D02" w:rsidRPr="00EB296A" w:rsidRDefault="00932D02">
      <w:pPr>
        <w:pStyle w:val="a3"/>
        <w:spacing w:before="5"/>
        <w:rPr>
          <w:b/>
          <w:sz w:val="19"/>
        </w:rPr>
      </w:pPr>
    </w:p>
    <w:p w14:paraId="407B7DC0" w14:textId="77777777" w:rsidR="00932D02" w:rsidRPr="00EB296A" w:rsidRDefault="00932D02"/>
    <w:p w14:paraId="5BB2D9DB" w14:textId="77777777" w:rsidR="00FB5514" w:rsidRPr="00EB296A" w:rsidRDefault="00EC6ABC" w:rsidP="00D02085">
      <w:pPr>
        <w:pStyle w:val="ac"/>
        <w:jc w:val="both"/>
      </w:pPr>
      <w:r w:rsidRPr="00EB296A">
        <w:fldChar w:fldCharType="begin"/>
      </w:r>
      <w:r w:rsidR="00FB5514" w:rsidRPr="00EB296A">
        <w:rPr>
          <w:lang w:eastAsia="zh-CN"/>
        </w:rPr>
        <w:instrText xml:space="preserve"> ADDIN ZOTERO_BIBL {"uncited":[],"omitted":[],"custom":[]} CSL_BIBLIOGRAPHY </w:instrText>
      </w:r>
      <w:r w:rsidRPr="00EB296A">
        <w:fldChar w:fldCharType="separate"/>
      </w:r>
      <w:r w:rsidR="00FB5514" w:rsidRPr="00EB296A">
        <w:t>[1]</w:t>
      </w:r>
      <w:r w:rsidR="00FB5514" w:rsidRPr="00EB296A">
        <w:tab/>
        <w:t xml:space="preserve">C.-X. Wang, J. Huang, H. Wang, X. Gao, X. You, and Y. Hao, ‘6G Wireless Channel Measurements and Models: Trends and Challenges’, </w:t>
      </w:r>
      <w:r w:rsidR="00FB5514" w:rsidRPr="00EB296A">
        <w:rPr>
          <w:i/>
          <w:iCs/>
        </w:rPr>
        <w:t>IEEE Vehicular Technology Magazine</w:t>
      </w:r>
      <w:r w:rsidR="00FB5514" w:rsidRPr="00EB296A">
        <w:t>, vol. 15, no. 4, pp. 22–32, Dec. 2020, doi: 10.1109/MVT.2020.3018436.</w:t>
      </w:r>
    </w:p>
    <w:p w14:paraId="775C9FA4" w14:textId="77777777" w:rsidR="00FB5514" w:rsidRPr="00EB296A" w:rsidRDefault="00FB5514" w:rsidP="00D02085">
      <w:pPr>
        <w:pStyle w:val="ac"/>
        <w:jc w:val="both"/>
      </w:pPr>
      <w:r w:rsidRPr="00EB296A">
        <w:t>[2]</w:t>
      </w:r>
      <w:r w:rsidRPr="00EB296A">
        <w:tab/>
        <w:t xml:space="preserve">W. Viriyasitavat, M. Boban, H.-M. Tsai, and A. Vasilakos, ‘Vehicular Communications: Survey and Challenges of Channel and Propagation Models’, </w:t>
      </w:r>
      <w:r w:rsidRPr="00EB296A">
        <w:rPr>
          <w:i/>
          <w:iCs/>
        </w:rPr>
        <w:t>IEEE Vehicular Technology Magazine</w:t>
      </w:r>
      <w:r w:rsidRPr="00EB296A">
        <w:t>, vol. 10, no. 2, pp. 55–66, Jun. 2015, doi: 10.1109/MVT.2015.2410341.</w:t>
      </w:r>
    </w:p>
    <w:p w14:paraId="376544CC" w14:textId="77777777" w:rsidR="00FB5514" w:rsidRPr="00EB296A" w:rsidRDefault="00FB5514" w:rsidP="00D02085">
      <w:pPr>
        <w:pStyle w:val="ac"/>
        <w:jc w:val="both"/>
      </w:pPr>
      <w:r w:rsidRPr="00EB296A">
        <w:t>[3]</w:t>
      </w:r>
      <w:r w:rsidRPr="00EB296A">
        <w:tab/>
        <w:t xml:space="preserve">L. Bernado </w:t>
      </w:r>
      <w:r w:rsidRPr="00EB296A">
        <w:rPr>
          <w:i/>
          <w:iCs/>
        </w:rPr>
        <w:t>et al.</w:t>
      </w:r>
      <w:r w:rsidRPr="00EB296A">
        <w:t xml:space="preserve">, ‘In-Tunnel Vehicular Radio Channel Characterization’, in </w:t>
      </w:r>
      <w:r w:rsidRPr="00EB296A">
        <w:rPr>
          <w:i/>
          <w:iCs/>
        </w:rPr>
        <w:t>2011 IEEE 73rd Vehicular Technology Conference (VTC Spring)</w:t>
      </w:r>
      <w:r w:rsidRPr="00EB296A">
        <w:t>, May 2011, pp. 1–5. doi: 10.1109/VETECS.2011.5956510.</w:t>
      </w:r>
    </w:p>
    <w:p w14:paraId="430D2771" w14:textId="77777777" w:rsidR="00FB5514" w:rsidRPr="00EB296A" w:rsidRDefault="00FB5514" w:rsidP="00D02085">
      <w:pPr>
        <w:pStyle w:val="ac"/>
        <w:jc w:val="both"/>
      </w:pPr>
      <w:r w:rsidRPr="00EB296A">
        <w:t>[4]</w:t>
      </w:r>
      <w:r w:rsidRPr="00EB296A">
        <w:tab/>
        <w:t xml:space="preserve">M. Gan, G. Steinböck, Z. Xu, T. Pedersen, and T. Zemen, ‘A Hybrid Ray and Graph Model for Simulating Vehicle-to-Vehicle Channels in Tunnels’, </w:t>
      </w:r>
      <w:r w:rsidRPr="00EB296A">
        <w:rPr>
          <w:i/>
          <w:iCs/>
        </w:rPr>
        <w:t>IEEE Transactions on Vehicular Technology</w:t>
      </w:r>
      <w:r w:rsidRPr="00EB296A">
        <w:t>, vol. 67, no. 9, pp. 7955–7968, Sep. 2018, doi: 10.1109/TVT.2018.2839980.</w:t>
      </w:r>
    </w:p>
    <w:p w14:paraId="6AAEF204" w14:textId="77777777" w:rsidR="00FB5514" w:rsidRPr="00EB296A" w:rsidRDefault="00FB5514" w:rsidP="00D02085">
      <w:pPr>
        <w:pStyle w:val="ac"/>
        <w:jc w:val="both"/>
      </w:pPr>
      <w:r w:rsidRPr="00EB296A">
        <w:t>[5]</w:t>
      </w:r>
      <w:r w:rsidRPr="00EB296A">
        <w:tab/>
        <w:t xml:space="preserve">H. Jiang, Z. Zhang, L. Wu, J. Dang, and G. Gui, ‘A 3-D Non-Stationary Wideband Geometry-Based Channel Model for MIMO Vehicle-to-Vehicle Communications in Tunnel Environments’, </w:t>
      </w:r>
      <w:r w:rsidRPr="00EB296A">
        <w:rPr>
          <w:i/>
          <w:iCs/>
        </w:rPr>
        <w:t>IEEE Transactions on Vehicular Technology</w:t>
      </w:r>
      <w:r w:rsidRPr="00EB296A">
        <w:t>, vol. 68, no. 7, pp. 6257–6271, Jul. 2019, doi: 10.1109/TVT.2019.2918333.</w:t>
      </w:r>
    </w:p>
    <w:p w14:paraId="548766BB" w14:textId="77777777" w:rsidR="00FB5514" w:rsidRPr="00EB296A" w:rsidRDefault="00FB5514" w:rsidP="00D02085">
      <w:pPr>
        <w:pStyle w:val="ac"/>
        <w:jc w:val="both"/>
      </w:pPr>
      <w:r w:rsidRPr="00EB296A">
        <w:t>[6]</w:t>
      </w:r>
      <w:r w:rsidRPr="00EB296A">
        <w:tab/>
        <w:t xml:space="preserve">Y. Liu, C.-X. Wang, C. F. Lopez, G. Goussetis, Y. Yang, and G. K. Karagiannidis, ‘3D Non-Stationary Wideband Tunnel Channel Models for 5G High-Speed Train Wireless Communications’, </w:t>
      </w:r>
      <w:r w:rsidRPr="00EB296A">
        <w:rPr>
          <w:i/>
          <w:iCs/>
        </w:rPr>
        <w:t>IEEE Transactions on Intelligent Transportation Systems</w:t>
      </w:r>
      <w:r w:rsidRPr="00EB296A">
        <w:t>, vol. 21, no. 1, pp. 259–272, Jan. 2020, doi: 10.1109/TITS.2019.2890992.</w:t>
      </w:r>
    </w:p>
    <w:p w14:paraId="697D079F" w14:textId="77777777" w:rsidR="00FB5514" w:rsidRPr="00EB296A" w:rsidRDefault="00FB5514" w:rsidP="00D02085">
      <w:pPr>
        <w:pStyle w:val="ac"/>
        <w:jc w:val="both"/>
      </w:pPr>
      <w:r w:rsidRPr="00EB296A">
        <w:t>[7]</w:t>
      </w:r>
      <w:r w:rsidRPr="00EB296A">
        <w:tab/>
        <w:t xml:space="preserve">X. Cheng, C.-X. Wang, D. I. Laurenson, S. Salous, and A. V. Vasilakos, ‘An adaptive geometry-based stochastic model for non-isotropic MIMO mobile-to-mobile channels’, </w:t>
      </w:r>
      <w:r w:rsidRPr="00EB296A">
        <w:rPr>
          <w:i/>
          <w:iCs/>
        </w:rPr>
        <w:t>IEEE Transactions on Wireless Communications</w:t>
      </w:r>
      <w:r w:rsidRPr="00EB296A">
        <w:t>, vol. 8, no. 9, pp. 4824–4835, Sep. 2009, doi: 10.1109/TWC.2009.081560.</w:t>
      </w:r>
    </w:p>
    <w:p w14:paraId="7C9A49FB" w14:textId="77777777" w:rsidR="00FB5514" w:rsidRPr="00EB296A" w:rsidRDefault="00FB5514" w:rsidP="00D02085">
      <w:pPr>
        <w:pStyle w:val="ac"/>
        <w:jc w:val="both"/>
      </w:pPr>
      <w:r w:rsidRPr="00EB296A">
        <w:t>[8]</w:t>
      </w:r>
      <w:r w:rsidRPr="00EB296A">
        <w:tab/>
        <w:t xml:space="preserve">G.-M. Hoang, B. Denis, J. Härri, and D. T. M. Slock, ‘Robust data fusion for cooperative vehicular localization in tunnels’, in </w:t>
      </w:r>
      <w:r w:rsidRPr="00EB296A">
        <w:rPr>
          <w:i/>
          <w:iCs/>
        </w:rPr>
        <w:t>2017 IEEE Intelligent Vehicles Symposium (IV)</w:t>
      </w:r>
      <w:r w:rsidRPr="00EB296A">
        <w:t>, Jun. 2017, pp. 1372–1377. doi: 10.1109/IVS.2017.7995902.</w:t>
      </w:r>
    </w:p>
    <w:p w14:paraId="46151F9D" w14:textId="77777777" w:rsidR="00FB5514" w:rsidRPr="00EB296A" w:rsidRDefault="00FB5514" w:rsidP="00D02085">
      <w:pPr>
        <w:pStyle w:val="ac"/>
        <w:jc w:val="both"/>
      </w:pPr>
      <w:r w:rsidRPr="00EB296A">
        <w:t>[9]</w:t>
      </w:r>
      <w:r w:rsidRPr="00EB296A">
        <w:tab/>
        <w:t xml:space="preserve">H. Viittala, S. Soderi, J. Saloranta, M. Hamalainen, and J. Iinatti, ‘An Experimental Evaluation of WiFi-Based Vehicle-to-Vehicle (V2V) Communication in a Tunnel’, in </w:t>
      </w:r>
      <w:r w:rsidRPr="00EB296A">
        <w:rPr>
          <w:i/>
          <w:iCs/>
        </w:rPr>
        <w:t>2013 IEEE 77th Vehicular Technology Conference (VTC Spring)</w:t>
      </w:r>
      <w:r w:rsidRPr="00EB296A">
        <w:t>, Jun. 2013, pp. 1–5. doi: 10.1109/VTCSpring.2013.6691878.</w:t>
      </w:r>
    </w:p>
    <w:p w14:paraId="336AA693" w14:textId="77777777" w:rsidR="00FB5514" w:rsidRPr="00EB296A" w:rsidRDefault="00FB5514" w:rsidP="00D02085">
      <w:pPr>
        <w:pStyle w:val="ac"/>
        <w:jc w:val="both"/>
      </w:pPr>
      <w:r w:rsidRPr="00EB296A">
        <w:t>[10]</w:t>
      </w:r>
      <w:r w:rsidRPr="00EB296A">
        <w:tab/>
        <w:t xml:space="preserve">V. Shivaldova, G. Maier, D. Smely, N. Czink, A. Paier, and C. F. Mecklenbräuker, ‘Performance analysis of vehicle-to-vehicle tunnel measurements at 5.9 GHz’, in </w:t>
      </w:r>
      <w:r w:rsidRPr="00EB296A">
        <w:rPr>
          <w:i/>
          <w:iCs/>
        </w:rPr>
        <w:t>2011 XXXth URSI General Assembly and Scientific Symposium</w:t>
      </w:r>
      <w:r w:rsidRPr="00EB296A">
        <w:t>, Aug. 2011, pp. 1–4. doi: 10.1109/URSIGASS.2011.6050543.</w:t>
      </w:r>
    </w:p>
    <w:p w14:paraId="1D851565" w14:textId="77777777" w:rsidR="00FB5514" w:rsidRPr="00EB296A" w:rsidRDefault="00FB5514" w:rsidP="00D02085">
      <w:pPr>
        <w:pStyle w:val="ac"/>
        <w:jc w:val="both"/>
      </w:pPr>
      <w:r w:rsidRPr="00EB296A">
        <w:t>[11]</w:t>
      </w:r>
      <w:r w:rsidRPr="00EB296A">
        <w:tab/>
        <w:t xml:space="preserve">M. Yang </w:t>
      </w:r>
      <w:r w:rsidRPr="00EB296A">
        <w:rPr>
          <w:i/>
          <w:iCs/>
        </w:rPr>
        <w:t>et al.</w:t>
      </w:r>
      <w:r w:rsidRPr="00EB296A">
        <w:t xml:space="preserve">, ‘Non-Stationary Vehicular Channel Characterization in Complicated Scenarios’, </w:t>
      </w:r>
      <w:r w:rsidRPr="00EB296A">
        <w:rPr>
          <w:i/>
          <w:iCs/>
        </w:rPr>
        <w:t>IEEE Transactions on Vehicular Technology</w:t>
      </w:r>
      <w:r w:rsidRPr="00EB296A">
        <w:t>, vol. 70, no. 9, pp. 8387–8400, Sep. 2021, doi: 10.1109/TVT.2021.3096973.</w:t>
      </w:r>
    </w:p>
    <w:p w14:paraId="15927BD1" w14:textId="77777777" w:rsidR="00FB5514" w:rsidRPr="00EB296A" w:rsidRDefault="00FB5514" w:rsidP="00D02085">
      <w:pPr>
        <w:pStyle w:val="ac"/>
        <w:jc w:val="both"/>
      </w:pPr>
      <w:r w:rsidRPr="00EB296A">
        <w:t>[12]</w:t>
      </w:r>
      <w:r w:rsidRPr="00EB296A">
        <w:tab/>
        <w:t xml:space="preserve">S. J. C. Nixon, </w:t>
      </w:r>
      <w:r w:rsidRPr="00EB296A">
        <w:rPr>
          <w:i/>
          <w:iCs/>
        </w:rPr>
        <w:t>The Invention of the Automobile (Karl Benz and Gottlieb Daimler), by St. John C. Nixon; Preface by Rudolf Caracciola</w:t>
      </w:r>
      <w:r w:rsidRPr="00EB296A">
        <w:t>. 1936.</w:t>
      </w:r>
    </w:p>
    <w:p w14:paraId="2FA4B647" w14:textId="77777777" w:rsidR="00FB5514" w:rsidRPr="00EB296A" w:rsidRDefault="00FB5514" w:rsidP="00D02085">
      <w:pPr>
        <w:pStyle w:val="ac"/>
        <w:jc w:val="both"/>
      </w:pPr>
      <w:r w:rsidRPr="00EB296A">
        <w:t>[13]</w:t>
      </w:r>
      <w:r w:rsidRPr="00EB296A">
        <w:tab/>
        <w:t xml:space="preserve">A. Tadimarri, M. Katari, G. Krishnamoorthy, and L. Shanmugam, ‘Driving Towards Safety: The Role of ECUs and IMUs in Advanced Driver-Assistance Systems (ADAS)’, </w:t>
      </w:r>
      <w:r w:rsidRPr="00EB296A">
        <w:rPr>
          <w:i/>
          <w:iCs/>
        </w:rPr>
        <w:t>International Journal For Multidisciplinary Research</w:t>
      </w:r>
      <w:r w:rsidRPr="00EB296A">
        <w:t>, vol. Volume 6, Apr. 2024, doi: 10.36948/ijfmr.2024.v06i02.17022.</w:t>
      </w:r>
    </w:p>
    <w:p w14:paraId="5CF181DB" w14:textId="77777777" w:rsidR="00FB5514" w:rsidRPr="00EB296A" w:rsidRDefault="00FB5514" w:rsidP="00D02085">
      <w:pPr>
        <w:pStyle w:val="ac"/>
        <w:jc w:val="both"/>
      </w:pPr>
      <w:r w:rsidRPr="00EB296A">
        <w:t>[14]</w:t>
      </w:r>
      <w:r w:rsidRPr="00EB296A">
        <w:tab/>
        <w:t xml:space="preserve">J. B. Kenney, ‘Dedicated Short-Range Communications (DSRC) Standards in the United States’, </w:t>
      </w:r>
      <w:r w:rsidRPr="00EB296A">
        <w:rPr>
          <w:i/>
          <w:iCs/>
        </w:rPr>
        <w:t>Proceedings of the IEEE</w:t>
      </w:r>
      <w:r w:rsidRPr="00EB296A">
        <w:t>, vol. 99, no. 7, pp. 1162–1182, Jul. 2011, doi: 10.1109/JPROC.2011.2132790.</w:t>
      </w:r>
    </w:p>
    <w:p w14:paraId="380F9403" w14:textId="77777777" w:rsidR="00FB5514" w:rsidRPr="00EB296A" w:rsidRDefault="00FB5514" w:rsidP="00D02085">
      <w:pPr>
        <w:pStyle w:val="ac"/>
        <w:jc w:val="both"/>
      </w:pPr>
      <w:r w:rsidRPr="00EB296A">
        <w:t>[15]</w:t>
      </w:r>
      <w:r w:rsidRPr="00EB296A">
        <w:tab/>
        <w:t xml:space="preserve">S. Chen, J. Hu, Y. Shi, L. Zhao, and W. Li, ‘A Vision of C-V2X: Technologies, Field Testing, and Challenges With Chinese Development’, </w:t>
      </w:r>
      <w:r w:rsidRPr="00EB296A">
        <w:rPr>
          <w:i/>
          <w:iCs/>
        </w:rPr>
        <w:t>IEEE Internet of Things Journal</w:t>
      </w:r>
      <w:r w:rsidRPr="00EB296A">
        <w:t>, vol. 7, no. 5, pp. 3872–3881, May 2020, doi: 10.1109/JIOT.2020.2974823.</w:t>
      </w:r>
    </w:p>
    <w:p w14:paraId="48AE0EAE" w14:textId="77777777" w:rsidR="00FB5514" w:rsidRPr="00EB296A" w:rsidRDefault="00FB5514" w:rsidP="00D02085">
      <w:pPr>
        <w:pStyle w:val="ac"/>
        <w:jc w:val="both"/>
      </w:pPr>
      <w:r w:rsidRPr="00EB296A">
        <w:t>[16]</w:t>
      </w:r>
      <w:r w:rsidRPr="00EB296A">
        <w:tab/>
        <w:t xml:space="preserve">J. G. Andrews </w:t>
      </w:r>
      <w:r w:rsidRPr="00EB296A">
        <w:rPr>
          <w:i/>
          <w:iCs/>
        </w:rPr>
        <w:t>et al.</w:t>
      </w:r>
      <w:r w:rsidRPr="00EB296A">
        <w:t xml:space="preserve">, ‘What Will 5G Be?’, </w:t>
      </w:r>
      <w:r w:rsidRPr="00EB296A">
        <w:rPr>
          <w:i/>
          <w:iCs/>
        </w:rPr>
        <w:t>IEEE Journal on Selected Areas in Communications</w:t>
      </w:r>
      <w:r w:rsidRPr="00EB296A">
        <w:t>, vol. 32, no. 6, pp. 1065–1082, Jun. 2014, doi: 10.1109/JSAC.2014.2328098.</w:t>
      </w:r>
    </w:p>
    <w:p w14:paraId="58761003" w14:textId="77777777" w:rsidR="00FB5514" w:rsidRPr="00EB296A" w:rsidRDefault="00FB5514" w:rsidP="00D02085">
      <w:pPr>
        <w:pStyle w:val="ac"/>
        <w:jc w:val="both"/>
      </w:pPr>
      <w:r w:rsidRPr="00EB296A">
        <w:t>[17]</w:t>
      </w:r>
      <w:r w:rsidRPr="00EB296A">
        <w:tab/>
        <w:t xml:space="preserve">X. Cheng, C.-X. Wang, D. I. Laurenson, S. Salous, and A. V. Vasilakos, ‘An adaptive geometry-based stochastic model for non-isotropic MIMO mobile-to-mobile channels’, </w:t>
      </w:r>
      <w:r w:rsidRPr="00EB296A">
        <w:rPr>
          <w:i/>
          <w:iCs/>
        </w:rPr>
        <w:t>IEEE Transactions on Wireless Communications</w:t>
      </w:r>
      <w:r w:rsidRPr="00EB296A">
        <w:t>, vol. 8, no. 9, pp. 4824–4835, Sep. 2009, doi: 10.1109/TWC.2009.081560.</w:t>
      </w:r>
    </w:p>
    <w:p w14:paraId="44512505" w14:textId="77777777" w:rsidR="00FB5514" w:rsidRPr="00EB296A" w:rsidRDefault="00FB5514" w:rsidP="00D02085">
      <w:pPr>
        <w:pStyle w:val="ac"/>
        <w:jc w:val="both"/>
      </w:pPr>
      <w:r w:rsidRPr="00EB296A">
        <w:t>[18]</w:t>
      </w:r>
      <w:r w:rsidRPr="00EB296A">
        <w:tab/>
        <w:t xml:space="preserve">J. Bian </w:t>
      </w:r>
      <w:r w:rsidRPr="00EB296A">
        <w:rPr>
          <w:i/>
          <w:iCs/>
        </w:rPr>
        <w:t>et al.</w:t>
      </w:r>
      <w:r w:rsidRPr="00EB296A">
        <w:t xml:space="preserve">, ‘A WINNER+ Based 3-D Non-Stationary Wideband MIMO Channel Model’, </w:t>
      </w:r>
      <w:r w:rsidRPr="00EB296A">
        <w:rPr>
          <w:i/>
          <w:iCs/>
        </w:rPr>
        <w:t>IEEE Transactions on Wireless Communications</w:t>
      </w:r>
      <w:r w:rsidRPr="00EB296A">
        <w:t>, vol. 17, no. 3, pp. 1755–1767, Mar. 2018, doi: 10.1109/TWC.2017.2785249.</w:t>
      </w:r>
    </w:p>
    <w:p w14:paraId="78061A2A" w14:textId="77777777" w:rsidR="00FB5514" w:rsidRPr="00EB296A" w:rsidRDefault="00FB5514" w:rsidP="00D02085">
      <w:pPr>
        <w:pStyle w:val="ac"/>
        <w:jc w:val="both"/>
      </w:pPr>
      <w:r w:rsidRPr="00EB296A">
        <w:t>[19]</w:t>
      </w:r>
      <w:r w:rsidRPr="00EB296A">
        <w:tab/>
        <w:t xml:space="preserve">M. Akamatsu, P. Green, and K. Bengler, ‘Review Article Automotive Technology and Human Factors Research: Past, Present, and Future’, </w:t>
      </w:r>
      <w:r w:rsidRPr="00EB296A">
        <w:rPr>
          <w:i/>
          <w:iCs/>
        </w:rPr>
        <w:t>International Journal of Vehicular Technology</w:t>
      </w:r>
      <w:r w:rsidRPr="00EB296A">
        <w:t>, vol. 2013, Jan. 2013, doi: 10.1155/2013/526180.</w:t>
      </w:r>
    </w:p>
    <w:p w14:paraId="1D26A5EF" w14:textId="77777777" w:rsidR="00FB5514" w:rsidRPr="00EB296A" w:rsidRDefault="00FB5514" w:rsidP="00D02085">
      <w:pPr>
        <w:pStyle w:val="ac"/>
        <w:jc w:val="both"/>
      </w:pPr>
      <w:r w:rsidRPr="00EB296A">
        <w:lastRenderedPageBreak/>
        <w:t>[20]</w:t>
      </w:r>
      <w:r w:rsidRPr="00EB296A">
        <w:tab/>
        <w:t xml:space="preserve">E. Yurtsever, J. Lambert, A. Carballo, and K. Takeda, ‘A Survey of Autonomous Driving: Common Practices and Emerging Technologies’, </w:t>
      </w:r>
      <w:r w:rsidRPr="00EB296A">
        <w:rPr>
          <w:i/>
          <w:iCs/>
        </w:rPr>
        <w:t>IEEE Access</w:t>
      </w:r>
      <w:r w:rsidRPr="00EB296A">
        <w:t>, vol. 8, pp. 58443–58469, 2020, doi: 10.1109/ACCESS.2020.2983149.</w:t>
      </w:r>
    </w:p>
    <w:p w14:paraId="6EB89238" w14:textId="77777777" w:rsidR="00FB5514" w:rsidRPr="00EB296A" w:rsidRDefault="00FB5514" w:rsidP="00D02085">
      <w:pPr>
        <w:pStyle w:val="ac"/>
        <w:jc w:val="both"/>
      </w:pPr>
      <w:r w:rsidRPr="00EB296A">
        <w:t>[21]</w:t>
      </w:r>
      <w:r w:rsidRPr="00EB296A">
        <w:tab/>
        <w:t xml:space="preserve">D. Feng </w:t>
      </w:r>
      <w:r w:rsidRPr="00EB296A">
        <w:rPr>
          <w:i/>
          <w:iCs/>
        </w:rPr>
        <w:t>et al.</w:t>
      </w:r>
      <w:r w:rsidRPr="00EB296A">
        <w:t xml:space="preserve">, ‘Deep Multi-Modal Object Detection and Semantic Segmentation for Autonomous Driving: Datasets, Methods, and Challenges’, </w:t>
      </w:r>
      <w:r w:rsidRPr="00EB296A">
        <w:rPr>
          <w:i/>
          <w:iCs/>
        </w:rPr>
        <w:t>IEEE Transactions on Intelligent Transportation Systems</w:t>
      </w:r>
      <w:r w:rsidRPr="00EB296A">
        <w:t>, vol. 22, no. 3, pp. 1341–1360, Mar. 2021, doi: 10.1109/TITS.2020.2972974.</w:t>
      </w:r>
    </w:p>
    <w:p w14:paraId="39CE6ABA" w14:textId="77777777" w:rsidR="00FB5514" w:rsidRPr="00EB296A" w:rsidRDefault="00FB5514" w:rsidP="00D02085">
      <w:pPr>
        <w:pStyle w:val="ac"/>
        <w:jc w:val="both"/>
      </w:pPr>
      <w:r w:rsidRPr="00EB296A">
        <w:t>[22]</w:t>
      </w:r>
      <w:r w:rsidRPr="00EB296A">
        <w:tab/>
        <w:t xml:space="preserve">Y. Ma, Z. Wang, H. Yang, and L. Yang, ‘Artificial intelligence applications in the development of autonomous vehicles: a survey’, </w:t>
      </w:r>
      <w:r w:rsidRPr="00EB296A">
        <w:rPr>
          <w:i/>
          <w:iCs/>
        </w:rPr>
        <w:t>IEEE/CAA Journal of Automatica Sinica</w:t>
      </w:r>
      <w:r w:rsidRPr="00EB296A">
        <w:t>, vol. 7, no. 2, pp. 315–329, Mar. 2020, doi: 10.1109/JAS.2020.1003021.</w:t>
      </w:r>
    </w:p>
    <w:p w14:paraId="3EE12921" w14:textId="77777777" w:rsidR="00FB5514" w:rsidRPr="00EB296A" w:rsidRDefault="00FB5514" w:rsidP="00D02085">
      <w:pPr>
        <w:pStyle w:val="ac"/>
        <w:jc w:val="both"/>
      </w:pPr>
      <w:r w:rsidRPr="00EB296A">
        <w:t>[23]</w:t>
      </w:r>
      <w:r w:rsidRPr="00EB296A">
        <w:tab/>
        <w:t xml:space="preserve">K. Muhammad, A. Ullah, J. Lloret, J. D. Ser, and V. H. C. de Albuquerque, ‘Deep Learning for Safe Autonomous Driving: Current Challenges and Future Directions’, </w:t>
      </w:r>
      <w:r w:rsidRPr="00EB296A">
        <w:rPr>
          <w:i/>
          <w:iCs/>
        </w:rPr>
        <w:t>IEEE Transactions on Intelligent Transportation Systems</w:t>
      </w:r>
      <w:r w:rsidRPr="00EB296A">
        <w:t>, vol. 22, no. 7, pp. 4316–4336, Jul. 2021, doi: 10.1109/TITS.2020.3032227.</w:t>
      </w:r>
    </w:p>
    <w:p w14:paraId="5EF39C5F" w14:textId="77777777" w:rsidR="00FB5514" w:rsidRPr="00EB296A" w:rsidRDefault="00FB5514" w:rsidP="00D02085">
      <w:pPr>
        <w:pStyle w:val="ac"/>
        <w:jc w:val="both"/>
      </w:pPr>
      <w:r w:rsidRPr="00EB296A">
        <w:t>[24]</w:t>
      </w:r>
      <w:r w:rsidRPr="00EB296A">
        <w:tab/>
        <w:t xml:space="preserve">B. R. Kiran </w:t>
      </w:r>
      <w:r w:rsidRPr="00EB296A">
        <w:rPr>
          <w:i/>
          <w:iCs/>
        </w:rPr>
        <w:t>et al.</w:t>
      </w:r>
      <w:r w:rsidRPr="00EB296A">
        <w:t xml:space="preserve">, ‘Deep Reinforcement Learning for Autonomous Driving: A Survey’, </w:t>
      </w:r>
      <w:r w:rsidRPr="00EB296A">
        <w:rPr>
          <w:i/>
          <w:iCs/>
        </w:rPr>
        <w:t>IEEE Transactions on Intelligent Transportation Systems</w:t>
      </w:r>
      <w:r w:rsidRPr="00EB296A">
        <w:t>, vol. 23, no. 6, pp. 4909–4926, Jun. 2022, doi: 10.1109/TITS.2021.3054625.</w:t>
      </w:r>
    </w:p>
    <w:p w14:paraId="42C2C9FE" w14:textId="77777777" w:rsidR="00FB5514" w:rsidRPr="00EB296A" w:rsidRDefault="00FB5514" w:rsidP="00D02085">
      <w:pPr>
        <w:pStyle w:val="ac"/>
        <w:jc w:val="both"/>
      </w:pPr>
      <w:r w:rsidRPr="00EB296A">
        <w:t>[25]</w:t>
      </w:r>
      <w:r w:rsidRPr="00EB296A">
        <w:tab/>
        <w:t xml:space="preserve">A. Geiger, P. Lenz, and R. Urtasun, ‘Are we ready for autonomous driving? The KITTI vision benchmark suite’, in </w:t>
      </w:r>
      <w:r w:rsidRPr="00EB296A">
        <w:rPr>
          <w:i/>
          <w:iCs/>
        </w:rPr>
        <w:t>2012 IEEE Conference on Computer Vision and Pattern Recognition</w:t>
      </w:r>
      <w:r w:rsidRPr="00EB296A">
        <w:t>, Providence, RI: IEEE, Jun. 2012, pp. 3354–3361. doi: 10.1109/CVPR.2012.6248074.</w:t>
      </w:r>
    </w:p>
    <w:p w14:paraId="45CBFB2D" w14:textId="77777777" w:rsidR="00FB5514" w:rsidRPr="00EB296A" w:rsidRDefault="00FB5514" w:rsidP="00D02085">
      <w:pPr>
        <w:pStyle w:val="ac"/>
        <w:jc w:val="both"/>
      </w:pPr>
      <w:r w:rsidRPr="00EB296A">
        <w:t>[26]</w:t>
      </w:r>
      <w:r w:rsidRPr="00EB296A">
        <w:tab/>
        <w:t xml:space="preserve">M. Yang, C. Li, W. Wu, and C. Qi, ‘A Cooperative Lane Change Strategy for Improving Road Safety through V2V Communications’, in </w:t>
      </w:r>
      <w:r w:rsidRPr="00EB296A">
        <w:rPr>
          <w:i/>
          <w:iCs/>
        </w:rPr>
        <w:t>2022 13th International Conference on Information and Communication Technology Convergence (ICTC)</w:t>
      </w:r>
      <w:r w:rsidRPr="00EB296A">
        <w:t>, Oct. 2022, pp. 1415–1418. doi: 10.1109/ICTC55196.2022.9952864.</w:t>
      </w:r>
    </w:p>
    <w:p w14:paraId="3D6FC863" w14:textId="77777777" w:rsidR="00FB5514" w:rsidRPr="00EB296A" w:rsidRDefault="00FB5514" w:rsidP="00D02085">
      <w:pPr>
        <w:pStyle w:val="ac"/>
        <w:jc w:val="both"/>
      </w:pPr>
      <w:r w:rsidRPr="00EB296A">
        <w:t>[27]</w:t>
      </w:r>
      <w:r w:rsidRPr="00EB296A">
        <w:tab/>
        <w:t xml:space="preserve">Q. Wang, C. Li, H. Jin, and C. Qi, ‘Mutually Beneficial Cooperative Driving to Solve Traffic Congestion through V2V Communication’, in </w:t>
      </w:r>
      <w:r w:rsidRPr="00EB296A">
        <w:rPr>
          <w:i/>
          <w:iCs/>
        </w:rPr>
        <w:t>2022 13th International Conference on Information and Communication Technology Convergence (ICTC)</w:t>
      </w:r>
      <w:r w:rsidRPr="00EB296A">
        <w:t>, Oct. 2022, pp. 118–122. doi: 10.1109/ICTC55196.2022.9952801.</w:t>
      </w:r>
    </w:p>
    <w:p w14:paraId="04674C0B" w14:textId="77777777" w:rsidR="00FB5514" w:rsidRPr="00EB296A" w:rsidRDefault="00FB5514" w:rsidP="00D02085">
      <w:pPr>
        <w:pStyle w:val="ac"/>
        <w:jc w:val="both"/>
      </w:pPr>
      <w:r w:rsidRPr="00EB296A">
        <w:t>[28]</w:t>
      </w:r>
      <w:r w:rsidRPr="00EB296A">
        <w:tab/>
        <w:t xml:space="preserve">H. Wan, W. Xu, N. Cheng, and Z. Yin, ‘Fusing Onboard Modalities with V2V Information for Autonomous Driving’, in </w:t>
      </w:r>
      <w:r w:rsidRPr="00EB296A">
        <w:rPr>
          <w:i/>
          <w:iCs/>
        </w:rPr>
        <w:t>2022 IEEE 95th Vehicular Technology Conference: (VTC2022-Spring)</w:t>
      </w:r>
      <w:r w:rsidRPr="00EB296A">
        <w:t>, Jun. 2022, pp. 1–5. doi: 10.1109/VTC2022-Spring54318.2022.9860510.</w:t>
      </w:r>
    </w:p>
    <w:p w14:paraId="09DCFFD1" w14:textId="77777777" w:rsidR="00FB5514" w:rsidRPr="00EB296A" w:rsidRDefault="00FB5514" w:rsidP="00D02085">
      <w:pPr>
        <w:pStyle w:val="ac"/>
        <w:jc w:val="both"/>
      </w:pPr>
      <w:r w:rsidRPr="00EB296A">
        <w:t>[29]</w:t>
      </w:r>
      <w:r w:rsidRPr="00EB296A">
        <w:tab/>
        <w:t xml:space="preserve">L. Liang, H. Ye, and G. Y. Li, ‘Spectrum Sharing in Vehicular Networks Based on Multi-Agent Reinforcement Learning’, </w:t>
      </w:r>
      <w:r w:rsidRPr="00EB296A">
        <w:rPr>
          <w:i/>
          <w:iCs/>
        </w:rPr>
        <w:t>IEEE Journal on Selected Areas in Communications</w:t>
      </w:r>
      <w:r w:rsidRPr="00EB296A">
        <w:t>, vol. 37, no. 10, pp. 2282–2292, Oct. 2019, doi: 10.1109/JSAC.2019.2933962.</w:t>
      </w:r>
    </w:p>
    <w:p w14:paraId="7E4EA2C7" w14:textId="77777777" w:rsidR="00FB5514" w:rsidRPr="00EB296A" w:rsidRDefault="00FB5514" w:rsidP="00D02085">
      <w:pPr>
        <w:pStyle w:val="ac"/>
        <w:jc w:val="both"/>
      </w:pPr>
      <w:r w:rsidRPr="00EB296A">
        <w:t>[30]</w:t>
      </w:r>
      <w:r w:rsidRPr="00EB296A">
        <w:tab/>
        <w:t xml:space="preserve">K. Abboud, H. A. Omar, and W. Zhuang, ‘Interworking of DSRC and Cellular Network Technologies for V2X Communications: A Survey’, </w:t>
      </w:r>
      <w:r w:rsidRPr="00EB296A">
        <w:rPr>
          <w:i/>
          <w:iCs/>
        </w:rPr>
        <w:t>IEEE Transactions on Vehicular Technology</w:t>
      </w:r>
      <w:r w:rsidRPr="00EB296A">
        <w:t>, vol. 65, no. 12, pp. 9457–9470, Dec. 2016, doi: 10.1109/TVT.2016.2591558.</w:t>
      </w:r>
    </w:p>
    <w:p w14:paraId="29C7B2CA" w14:textId="77777777" w:rsidR="00FB5514" w:rsidRPr="00EB296A" w:rsidRDefault="00FB5514" w:rsidP="00D02085">
      <w:pPr>
        <w:pStyle w:val="ac"/>
        <w:jc w:val="both"/>
      </w:pPr>
      <w:r w:rsidRPr="00EB296A">
        <w:t>[31]</w:t>
      </w:r>
      <w:r w:rsidRPr="00EB296A">
        <w:tab/>
        <w:t xml:space="preserve">G. Bianchi, ‘Performance analysis of the IEEE 802.11 distributed coordination function’, </w:t>
      </w:r>
      <w:r w:rsidRPr="00EB296A">
        <w:rPr>
          <w:i/>
          <w:iCs/>
        </w:rPr>
        <w:t>IEEE Journal on Selected Areas in Communications</w:t>
      </w:r>
      <w:r w:rsidRPr="00EB296A">
        <w:t>, vol. 18, no. 3, pp. 535–547, Mar. 2000, doi: 10.1109/49.840210.</w:t>
      </w:r>
    </w:p>
    <w:p w14:paraId="6D22CB05" w14:textId="77777777" w:rsidR="00FB5514" w:rsidRPr="00EB296A" w:rsidRDefault="00FB5514" w:rsidP="00D02085">
      <w:pPr>
        <w:pStyle w:val="ac"/>
        <w:jc w:val="both"/>
      </w:pPr>
      <w:r w:rsidRPr="00EB296A">
        <w:t>[32]</w:t>
      </w:r>
      <w:r w:rsidRPr="00EB296A">
        <w:tab/>
        <w:t xml:space="preserve">Z. H. Mir and F. Filali, ‘Simulation and Performance Evaluation of Vehicle-to-Vehicle (V2V) Propagation Model in Urban Environment’, in </w:t>
      </w:r>
      <w:r w:rsidRPr="00EB296A">
        <w:rPr>
          <w:i/>
          <w:iCs/>
        </w:rPr>
        <w:t>2016 7th International Conference on Intelligent Systems, Modelling and Simulation (ISMS)</w:t>
      </w:r>
      <w:r w:rsidRPr="00EB296A">
        <w:t>, Jan. 2016, pp. 394–399. doi: 10.1109/ISMS.2016.56.</w:t>
      </w:r>
    </w:p>
    <w:p w14:paraId="6AD35E46" w14:textId="77777777" w:rsidR="00FB5514" w:rsidRPr="00EB296A" w:rsidRDefault="00FB5514" w:rsidP="00D02085">
      <w:pPr>
        <w:pStyle w:val="ac"/>
        <w:jc w:val="both"/>
      </w:pPr>
      <w:r w:rsidRPr="00EB296A">
        <w:t>[33]</w:t>
      </w:r>
      <w:r w:rsidRPr="00EB296A">
        <w:tab/>
        <w:t xml:space="preserve">M. Arif, G. Wang, and T. Peng, ‘Track me if you can? Query Based Dual Location Privacy in VANETs for V2V and V2I’, in </w:t>
      </w:r>
      <w:r w:rsidRPr="00EB296A">
        <w:rPr>
          <w:i/>
          <w:iCs/>
        </w:rPr>
        <w:t>2018 17th IEEE International Conference On Trust, Security And Privacy In Computing And Communications/ 12th IEEE International Conference On Big Data Science And Engineering (TrustCom/BigDataSE)</w:t>
      </w:r>
      <w:r w:rsidRPr="00EB296A">
        <w:t>, Aug. 2018, pp. 1091–1096. doi: 10.1109/TrustCom/BigDataSE.2018.00152.</w:t>
      </w:r>
    </w:p>
    <w:p w14:paraId="49D48D27" w14:textId="77777777" w:rsidR="00FB5514" w:rsidRPr="00EB296A" w:rsidRDefault="00FB5514" w:rsidP="00D02085">
      <w:pPr>
        <w:pStyle w:val="ac"/>
        <w:jc w:val="both"/>
      </w:pPr>
      <w:r w:rsidRPr="00EB296A">
        <w:t>[34]</w:t>
      </w:r>
      <w:r w:rsidRPr="00EB296A">
        <w:tab/>
        <w:t xml:space="preserve">A. Bustamante, S. Inca, M. Chuchon, R. Adriano, and J. Samaniego, ‘Design of a V2V communications antenna based on LTE technology and IEEE802.11p standard’, in </w:t>
      </w:r>
      <w:r w:rsidRPr="00EB296A">
        <w:rPr>
          <w:i/>
          <w:iCs/>
        </w:rPr>
        <w:t>2017 IEEE XXIV International Conference on Electronics, Electrical Engineering and Computing (INTERCON)</w:t>
      </w:r>
      <w:r w:rsidRPr="00EB296A">
        <w:t>, Aug. 2017, pp. 1–4. doi: 10.1109/INTERCON.2017.8079710.</w:t>
      </w:r>
    </w:p>
    <w:p w14:paraId="7A37F665" w14:textId="77777777" w:rsidR="00FB5514" w:rsidRPr="00EB296A" w:rsidRDefault="00FB5514" w:rsidP="00D02085">
      <w:pPr>
        <w:pStyle w:val="ac"/>
        <w:jc w:val="both"/>
      </w:pPr>
      <w:r w:rsidRPr="00EB296A">
        <w:t>[35]</w:t>
      </w:r>
      <w:r w:rsidRPr="00EB296A">
        <w:tab/>
        <w:t xml:space="preserve">L. Gao, Y. Hou, X. Tao, and M. Zhu, ‘Energy-Efficient Power Control and Resource Allocation for V2V Communication’, in </w:t>
      </w:r>
      <w:r w:rsidRPr="00EB296A">
        <w:rPr>
          <w:i/>
          <w:iCs/>
        </w:rPr>
        <w:t>2020 IEEE Wireless Communications and Networking Conference (WCNC)</w:t>
      </w:r>
      <w:r w:rsidRPr="00EB296A">
        <w:t>, May 2020, pp. 1–6. doi: 10.1109/WCNC45663.2020.9120612.</w:t>
      </w:r>
    </w:p>
    <w:p w14:paraId="4FF469BE" w14:textId="77777777" w:rsidR="00FB5514" w:rsidRPr="00EB296A" w:rsidRDefault="00FB5514" w:rsidP="00D02085">
      <w:pPr>
        <w:pStyle w:val="ac"/>
        <w:jc w:val="both"/>
      </w:pPr>
      <w:r w:rsidRPr="00EB296A">
        <w:t>[36]</w:t>
      </w:r>
      <w:r w:rsidRPr="00EB296A">
        <w:tab/>
        <w:t xml:space="preserve">N. Lu, N. Cheng, N. Zhang, X. Shen, and J. W. Mark, ‘Connected Vehicles: Solutions and Challenges’, </w:t>
      </w:r>
      <w:r w:rsidRPr="00EB296A">
        <w:rPr>
          <w:i/>
          <w:iCs/>
        </w:rPr>
        <w:t>IEEE Internet of Things Journal</w:t>
      </w:r>
      <w:r w:rsidRPr="00EB296A">
        <w:t>, vol. 1, no. 4, pp. 289–299, Aug. 2014, doi: 10.1109/JIOT.2014.2327587.</w:t>
      </w:r>
    </w:p>
    <w:p w14:paraId="6E896AF9" w14:textId="77777777" w:rsidR="00FB5514" w:rsidRPr="00EB296A" w:rsidRDefault="00FB5514" w:rsidP="00D02085">
      <w:pPr>
        <w:pStyle w:val="ac"/>
        <w:jc w:val="both"/>
      </w:pPr>
      <w:r w:rsidRPr="00EB296A">
        <w:t>[37]</w:t>
      </w:r>
      <w:r w:rsidRPr="00EB296A">
        <w:tab/>
        <w:t>Q. Fu and W. Zhou, ‘Statistical analysis of a MIMO vehicle-to-vehicle channel model based on the geometrical scattering environments’, p. 3.71-3.71, Jan. 2012, doi: 10.1049/cp.2012.2468.</w:t>
      </w:r>
    </w:p>
    <w:p w14:paraId="28D9C134" w14:textId="77777777" w:rsidR="00FB5514" w:rsidRPr="00EB296A" w:rsidRDefault="00FB5514" w:rsidP="00D02085">
      <w:pPr>
        <w:pStyle w:val="ac"/>
        <w:jc w:val="both"/>
      </w:pPr>
      <w:r w:rsidRPr="00EB296A">
        <w:t>[38]</w:t>
      </w:r>
      <w:r w:rsidRPr="00EB296A">
        <w:tab/>
        <w:t xml:space="preserve">X. Zhao, X. Liang, S. Li, and B. Ai, ‘Two-Cylinder and Multi-Ring GBSSM for Realizing and Modeling of Vehicle-to-Vehicle Wideband MIMO Channels’, </w:t>
      </w:r>
      <w:r w:rsidRPr="00EB296A">
        <w:rPr>
          <w:i/>
          <w:iCs/>
        </w:rPr>
        <w:t>IEEE Transactions on Intelligent Transportation Systems</w:t>
      </w:r>
      <w:r w:rsidRPr="00EB296A">
        <w:t>, vol. 17, no. 10, pp. 2787–2799, Oct. 2016, doi: 10.1109/TITS.2016.2526652.</w:t>
      </w:r>
    </w:p>
    <w:p w14:paraId="44D5AD59" w14:textId="77777777" w:rsidR="00FB5514" w:rsidRPr="00EB296A" w:rsidRDefault="00FB5514" w:rsidP="00D02085">
      <w:pPr>
        <w:pStyle w:val="ac"/>
        <w:jc w:val="both"/>
      </w:pPr>
      <w:r w:rsidRPr="00EB296A">
        <w:t>[39]</w:t>
      </w:r>
      <w:r w:rsidRPr="00EB296A">
        <w:tab/>
        <w:t xml:space="preserve">J. Zhou </w:t>
      </w:r>
      <w:r w:rsidRPr="00EB296A">
        <w:rPr>
          <w:i/>
          <w:iCs/>
        </w:rPr>
        <w:t>et al.</w:t>
      </w:r>
      <w:r w:rsidRPr="00EB296A">
        <w:t xml:space="preserve">, ‘A geometry-based stochastic scattering channel model for V2V communications in dense urban street environments’, </w:t>
      </w:r>
      <w:r w:rsidRPr="00EB296A">
        <w:rPr>
          <w:i/>
          <w:iCs/>
        </w:rPr>
        <w:t>China Communications</w:t>
      </w:r>
      <w:r w:rsidRPr="00EB296A">
        <w:t xml:space="preserve">, vol. 19, no. 11, pp. 74–87, Nov. 2022, doi: </w:t>
      </w:r>
      <w:r w:rsidRPr="00EB296A">
        <w:lastRenderedPageBreak/>
        <w:t>10.23919/JCC.2022.11.006.</w:t>
      </w:r>
    </w:p>
    <w:p w14:paraId="546817C8" w14:textId="77777777" w:rsidR="00FB5514" w:rsidRPr="00EB296A" w:rsidRDefault="00FB5514" w:rsidP="00D02085">
      <w:pPr>
        <w:pStyle w:val="ac"/>
        <w:jc w:val="both"/>
      </w:pPr>
      <w:r w:rsidRPr="00EB296A">
        <w:t>[40]</w:t>
      </w:r>
      <w:r w:rsidRPr="00EB296A">
        <w:tab/>
        <w:t xml:space="preserve">M. G. Gaitán and R. Sámano-Robles, ‘In-Tunnel Multi-Ray Analysis for LOS V2V Links with Multiple Antennas’, in </w:t>
      </w:r>
      <w:r w:rsidRPr="00EB296A">
        <w:rPr>
          <w:i/>
          <w:iCs/>
        </w:rPr>
        <w:t>2021 IEEE 7th World Forum on Internet of Things (WF-IoT)</w:t>
      </w:r>
      <w:r w:rsidRPr="00EB296A">
        <w:t>, Jun. 2021, pp. 783–788. doi: 10.1109/WF-IoT51360.2021.9595595.</w:t>
      </w:r>
    </w:p>
    <w:p w14:paraId="38653570" w14:textId="77777777" w:rsidR="00FB5514" w:rsidRPr="00EB296A" w:rsidRDefault="00FB5514" w:rsidP="00D02085">
      <w:pPr>
        <w:pStyle w:val="ac"/>
        <w:jc w:val="both"/>
      </w:pPr>
      <w:r w:rsidRPr="00EB296A">
        <w:t>[41]</w:t>
      </w:r>
      <w:r w:rsidRPr="00EB296A">
        <w:tab/>
        <w:t xml:space="preserve">M. Gan, G. Steinböck, Z. Xu, T. Pedersen, and T. Zemen, ‘A Hybrid Ray and Graph Model for Simulating Vehicle-to-Vehicle Channels in Tunnels’, </w:t>
      </w:r>
      <w:r w:rsidRPr="00EB296A">
        <w:rPr>
          <w:i/>
          <w:iCs/>
        </w:rPr>
        <w:t>IEEE Transactions on Vehicular Technology</w:t>
      </w:r>
      <w:r w:rsidRPr="00EB296A">
        <w:t>, vol. 67, no. 9, pp. 7955–7968, Sep. 2018, doi: 10.1109/TVT.2018.2839980.</w:t>
      </w:r>
    </w:p>
    <w:p w14:paraId="1DBFE51A" w14:textId="77777777" w:rsidR="00FB5514" w:rsidRPr="00EB296A" w:rsidRDefault="00FB5514" w:rsidP="00D02085">
      <w:pPr>
        <w:pStyle w:val="ac"/>
        <w:jc w:val="both"/>
      </w:pPr>
      <w:r w:rsidRPr="00EB296A">
        <w:t>[42]</w:t>
      </w:r>
      <w:r w:rsidRPr="00EB296A">
        <w:tab/>
        <w:t xml:space="preserve">M. Li, N. Ma, J. Q. Chen, and Y. Zhao, ‘A Novel 3D Geometry-Based Channel Model for Massive MIMO V2V Communication in Curved Tunnel Environments’, in </w:t>
      </w:r>
      <w:r w:rsidRPr="00EB296A">
        <w:rPr>
          <w:i/>
          <w:iCs/>
        </w:rPr>
        <w:t>2022 14th International Conference on Wireless Communications and Signal Processing (WCSP)</w:t>
      </w:r>
      <w:r w:rsidRPr="00EB296A">
        <w:t>, Nov. 2022, pp. 1125–1130. doi: 10.1109/WCSP55476.2022.10039257.</w:t>
      </w:r>
    </w:p>
    <w:p w14:paraId="65C4E0FF" w14:textId="77777777" w:rsidR="00FB5514" w:rsidRPr="00EB296A" w:rsidRDefault="00FB5514" w:rsidP="00D02085">
      <w:pPr>
        <w:pStyle w:val="ac"/>
        <w:jc w:val="both"/>
      </w:pPr>
      <w:r w:rsidRPr="00EB296A">
        <w:t>[43]</w:t>
      </w:r>
      <w:r w:rsidRPr="00EB296A">
        <w:tab/>
        <w:t xml:space="preserve">N. Avazov, S. M. R. Islam, D. Park, and K. S. Kwak, ‘Statistical Characterization of a 3-D Propagation Model for V2V Channels in Rectangular Tunnels’, </w:t>
      </w:r>
      <w:r w:rsidRPr="00EB296A">
        <w:rPr>
          <w:i/>
          <w:iCs/>
        </w:rPr>
        <w:t>IEEE Antennas and Wireless Propagation Letters</w:t>
      </w:r>
      <w:r w:rsidRPr="00EB296A">
        <w:t>, vol. 16, pp. 2392–2395, 2017, doi: 10.1109/LAWP.2017.2720469.</w:t>
      </w:r>
    </w:p>
    <w:p w14:paraId="4CF88C93" w14:textId="77777777" w:rsidR="00FB5514" w:rsidRPr="00EB296A" w:rsidRDefault="00FB5514" w:rsidP="00D02085">
      <w:pPr>
        <w:pStyle w:val="ac"/>
        <w:jc w:val="both"/>
      </w:pPr>
      <w:r w:rsidRPr="00EB296A">
        <w:t>[44]</w:t>
      </w:r>
      <w:r w:rsidRPr="00EB296A">
        <w:tab/>
        <w:t xml:space="preserve">H. Jiang, Z. Zhang, L. Wu, J. Dang, and G. Gui, ‘A 3-D Non-Stationary Wideband Geometry-Based Channel Model for MIMO Vehicle-to-Vehicle Communications in Tunnel Environments’, </w:t>
      </w:r>
      <w:r w:rsidRPr="00EB296A">
        <w:rPr>
          <w:i/>
          <w:iCs/>
        </w:rPr>
        <w:t>IEEE Transactions on Vehicular Technology</w:t>
      </w:r>
      <w:r w:rsidRPr="00EB296A">
        <w:t>, vol. 68, no. 7, pp. 6257–6271, Jul. 2019, doi: 10.1109/TVT.2019.2918333.</w:t>
      </w:r>
    </w:p>
    <w:p w14:paraId="7635B97E" w14:textId="77777777" w:rsidR="00FB5514" w:rsidRPr="00EB296A" w:rsidRDefault="00FB5514" w:rsidP="00D02085">
      <w:pPr>
        <w:pStyle w:val="ac"/>
        <w:jc w:val="both"/>
      </w:pPr>
      <w:r w:rsidRPr="00EB296A">
        <w:t>[45]</w:t>
      </w:r>
      <w:r w:rsidRPr="00EB296A">
        <w:tab/>
        <w:t xml:space="preserve">A. Saleem, Y. He, Y. Xu, and Z. N. Chen, ‘A Non-Stationary 3D-GBSM V2V Channel Model for Wideband Massive MIMO Systems’, </w:t>
      </w:r>
      <w:r w:rsidRPr="00EB296A">
        <w:rPr>
          <w:i/>
          <w:iCs/>
        </w:rPr>
        <w:t>IEEE Communications Letters</w:t>
      </w:r>
      <w:r w:rsidRPr="00EB296A">
        <w:t>, vol. 27, no. 1, pp. 19–23, Jan. 2023, doi: 10.1109/LCOMM.2022.3209908.</w:t>
      </w:r>
    </w:p>
    <w:p w14:paraId="061A0BAA" w14:textId="77777777" w:rsidR="00FB5514" w:rsidRPr="00EB296A" w:rsidRDefault="00FB5514" w:rsidP="00D02085">
      <w:pPr>
        <w:pStyle w:val="ac"/>
        <w:jc w:val="both"/>
      </w:pPr>
      <w:r w:rsidRPr="00EB296A">
        <w:t>[46]</w:t>
      </w:r>
      <w:r w:rsidRPr="00EB296A">
        <w:tab/>
        <w:t xml:space="preserve">L. Bai, Z. Huang, H. Du, and X. Cheng, ‘A 3-D Nonstationary Wideband V2V GBSM With UPAs for Massive MIMO Wireless Communication Systems’, </w:t>
      </w:r>
      <w:r w:rsidRPr="00EB296A">
        <w:rPr>
          <w:i/>
          <w:iCs/>
        </w:rPr>
        <w:t>IEEE Internet of Things Journal</w:t>
      </w:r>
      <w:r w:rsidRPr="00EB296A">
        <w:t>, vol. 8, no. 24, pp. 17622–17638, Dec. 2021, doi: 10.1109/JIOT.2021.3081816.</w:t>
      </w:r>
    </w:p>
    <w:p w14:paraId="303E3A06" w14:textId="77777777" w:rsidR="00FB5514" w:rsidRPr="00EB296A" w:rsidRDefault="00FB5514" w:rsidP="00D02085">
      <w:pPr>
        <w:pStyle w:val="ac"/>
        <w:jc w:val="both"/>
      </w:pPr>
      <w:r w:rsidRPr="00EB296A">
        <w:t>[47]</w:t>
      </w:r>
      <w:r w:rsidRPr="00EB296A">
        <w:tab/>
        <w:t xml:space="preserve">Z. Huang, L. Bai, X. Cheng, X. Yin, P. E. Mogensen, and X. Cai, ‘A Non-Stationary 6G V2V Channel Model With Continuously Arbitrary Trajectory’, </w:t>
      </w:r>
      <w:r w:rsidRPr="00EB296A">
        <w:rPr>
          <w:i/>
          <w:iCs/>
        </w:rPr>
        <w:t>IEEE Transactions on Vehicular Technology</w:t>
      </w:r>
      <w:r w:rsidRPr="00EB296A">
        <w:t>, vol. 72, no. 1, pp. 4–19, Jan. 2023, doi: 10.1109/TVT.2022.3203229.</w:t>
      </w:r>
    </w:p>
    <w:p w14:paraId="5E44B3AC" w14:textId="77777777" w:rsidR="00FB5514" w:rsidRPr="00EB296A" w:rsidRDefault="00FB5514" w:rsidP="00D02085">
      <w:pPr>
        <w:pStyle w:val="ac"/>
        <w:jc w:val="both"/>
      </w:pPr>
      <w:r w:rsidRPr="00EB296A">
        <w:t>[48]</w:t>
      </w:r>
      <w:r w:rsidRPr="00EB296A">
        <w:tab/>
        <w:t xml:space="preserve">Z. Huang and X. Cheng, ‘A 3-D Non-Stationary Model for Beyond 5G and 6G Vehicle-to-Vehicle mmWave Massive MIMO Channels’, </w:t>
      </w:r>
      <w:r w:rsidRPr="00EB296A">
        <w:rPr>
          <w:i/>
          <w:iCs/>
        </w:rPr>
        <w:t>IEEE Transactions on Intelligent Transportation Systems</w:t>
      </w:r>
      <w:r w:rsidRPr="00EB296A">
        <w:t>, vol. 23, no. 7, pp. 8260–8276, Jul. 2022, doi: 10.1109/TITS.2021.3077076.</w:t>
      </w:r>
    </w:p>
    <w:p w14:paraId="0CADAFDE" w14:textId="77777777" w:rsidR="00FB5514" w:rsidRPr="00EB296A" w:rsidRDefault="00FB5514" w:rsidP="00D02085">
      <w:pPr>
        <w:pStyle w:val="ac"/>
        <w:jc w:val="both"/>
      </w:pPr>
      <w:r w:rsidRPr="00EB296A">
        <w:t>[49]</w:t>
      </w:r>
      <w:r w:rsidRPr="00EB296A">
        <w:tab/>
        <w:t xml:space="preserve">H. Jiang, Z. Chen, J. Zhou, J. Dang, and L. Wu, ‘A General 3D Non-Stationary Wideband Twin-Cluster Channel Model for 5G V2V Tunnel Communication Environments’, </w:t>
      </w:r>
      <w:r w:rsidRPr="00EB296A">
        <w:rPr>
          <w:i/>
          <w:iCs/>
        </w:rPr>
        <w:t>IEEE Access</w:t>
      </w:r>
      <w:r w:rsidRPr="00EB296A">
        <w:t>, vol. 7, pp. 137744–137751, 2019, doi: 10.1109/ACCESS.2019.2942442.</w:t>
      </w:r>
    </w:p>
    <w:p w14:paraId="7E409E14" w14:textId="77777777" w:rsidR="00FB5514" w:rsidRPr="00EB296A" w:rsidRDefault="00FB5514" w:rsidP="00D02085">
      <w:pPr>
        <w:pStyle w:val="ac"/>
        <w:jc w:val="both"/>
      </w:pPr>
      <w:r w:rsidRPr="00EB296A">
        <w:t>[50]</w:t>
      </w:r>
      <w:r w:rsidRPr="00EB296A">
        <w:tab/>
        <w:t xml:space="preserve">M. Yang </w:t>
      </w:r>
      <w:r w:rsidRPr="00EB296A">
        <w:rPr>
          <w:i/>
          <w:iCs/>
        </w:rPr>
        <w:t>et al.</w:t>
      </w:r>
      <w:r w:rsidRPr="00EB296A">
        <w:t xml:space="preserve">, ‘A Cluster-Based Three-Dimensional Channel Model for Vehicle-to-Vehicle Communications’, </w:t>
      </w:r>
      <w:r w:rsidRPr="00EB296A">
        <w:rPr>
          <w:i/>
          <w:iCs/>
        </w:rPr>
        <w:t>IEEE Transactions on Vehicular Technology</w:t>
      </w:r>
      <w:r w:rsidRPr="00EB296A">
        <w:t>, vol. 68, no. 6, pp. 5208–5220, Jun. 2019, doi: 10.1109/TVT.2019.2911929.</w:t>
      </w:r>
    </w:p>
    <w:p w14:paraId="0FFD5B95" w14:textId="77777777" w:rsidR="00FB5514" w:rsidRPr="00EB296A" w:rsidRDefault="00FB5514" w:rsidP="00D02085">
      <w:pPr>
        <w:pStyle w:val="ac"/>
        <w:jc w:val="both"/>
      </w:pPr>
      <w:r w:rsidRPr="00EB296A">
        <w:t>[51]</w:t>
      </w:r>
      <w:r w:rsidRPr="00EB296A">
        <w:tab/>
        <w:t xml:space="preserve">Y. Li </w:t>
      </w:r>
      <w:r w:rsidRPr="00EB296A">
        <w:rPr>
          <w:i/>
          <w:iCs/>
        </w:rPr>
        <w:t>et al.</w:t>
      </w:r>
      <w:r w:rsidRPr="00EB296A">
        <w:t xml:space="preserve">, ‘Cluster-Based Nonstationary Channel Modeling for Vehicle-to-Vehicle Communications’, </w:t>
      </w:r>
      <w:r w:rsidRPr="00EB296A">
        <w:rPr>
          <w:i/>
          <w:iCs/>
        </w:rPr>
        <w:t>IEEE Antennas and Wireless Propagation Letters</w:t>
      </w:r>
      <w:r w:rsidRPr="00EB296A">
        <w:t>, vol. 16, pp. 1419–1422, 2017, doi: 10.1109/LAWP.2016.2631633.</w:t>
      </w:r>
    </w:p>
    <w:p w14:paraId="05AF0F6A" w14:textId="77777777" w:rsidR="00FB5514" w:rsidRPr="00EB296A" w:rsidRDefault="00FB5514" w:rsidP="00D02085">
      <w:pPr>
        <w:pStyle w:val="ac"/>
        <w:jc w:val="both"/>
      </w:pPr>
      <w:r w:rsidRPr="00EB296A">
        <w:t>[52]</w:t>
      </w:r>
      <w:r w:rsidRPr="00EB296A">
        <w:tab/>
        <w:t xml:space="preserve">C. Huang </w:t>
      </w:r>
      <w:r w:rsidRPr="00EB296A">
        <w:rPr>
          <w:i/>
          <w:iCs/>
        </w:rPr>
        <w:t>et al.</w:t>
      </w:r>
      <w:r w:rsidRPr="00EB296A">
        <w:t xml:space="preserve">, ‘Geometry-Cluster-Based Stochastic MIMO Model for Vehicle-to-Vehicle Communications in Street Canyon Scenarios’, </w:t>
      </w:r>
      <w:r w:rsidRPr="00EB296A">
        <w:rPr>
          <w:i/>
          <w:iCs/>
        </w:rPr>
        <w:t>IEEE Transactions on Wireless Communications</w:t>
      </w:r>
      <w:r w:rsidRPr="00EB296A">
        <w:t>, vol. 20, no. 2, pp. 755–770, Feb. 2021, doi: 10.1109/TWC.2020.3028249.</w:t>
      </w:r>
    </w:p>
    <w:p w14:paraId="27EF1666" w14:textId="77777777" w:rsidR="00FB5514" w:rsidRPr="00EB296A" w:rsidRDefault="00FB5514" w:rsidP="00D02085">
      <w:pPr>
        <w:pStyle w:val="ac"/>
        <w:jc w:val="both"/>
      </w:pPr>
      <w:r w:rsidRPr="00EB296A">
        <w:t>[53]</w:t>
      </w:r>
      <w:r w:rsidRPr="00EB296A">
        <w:tab/>
        <w:t xml:space="preserve">H. Jiang, W. Ying, J. Zhou, and G. Shao, ‘A 3D Wideband Two-Cluster Channel Model for Massive MIMO Vehicle-to-Vehicle Communications in Semi-Ellipsoid Environments’, </w:t>
      </w:r>
      <w:r w:rsidRPr="00EB296A">
        <w:rPr>
          <w:i/>
          <w:iCs/>
        </w:rPr>
        <w:t>IEEE Access</w:t>
      </w:r>
      <w:r w:rsidRPr="00EB296A">
        <w:t>, vol. 8, pp. 23594–23600, 2020, doi: 10.1109/ACCESS.2020.2970190.</w:t>
      </w:r>
    </w:p>
    <w:p w14:paraId="1A3B0612" w14:textId="77777777" w:rsidR="00FB5514" w:rsidRPr="00EB296A" w:rsidRDefault="00FB5514" w:rsidP="00D02085">
      <w:pPr>
        <w:pStyle w:val="ac"/>
        <w:jc w:val="both"/>
      </w:pPr>
      <w:r w:rsidRPr="00EB296A">
        <w:t>[54]</w:t>
      </w:r>
      <w:r w:rsidRPr="00EB296A">
        <w:tab/>
        <w:t xml:space="preserve">A. Theodorakopoulos, P. Papaioannou, T. Abbas, and F. Tufvesson, ‘A geometry based stochastic model for MIMO V2V channel simulation in cross-junction scenario’, in </w:t>
      </w:r>
      <w:r w:rsidRPr="00EB296A">
        <w:rPr>
          <w:i/>
          <w:iCs/>
        </w:rPr>
        <w:t>2013 13th International Conference on ITS Telecommunications (ITST)</w:t>
      </w:r>
      <w:r w:rsidRPr="00EB296A">
        <w:t>, Nov. 2013, pp. 290–295. doi: 10.1109/ITST.2013.6685561.</w:t>
      </w:r>
    </w:p>
    <w:p w14:paraId="6564B129" w14:textId="77777777" w:rsidR="00FB5514" w:rsidRPr="00EB296A" w:rsidRDefault="00FB5514" w:rsidP="00D02085">
      <w:pPr>
        <w:pStyle w:val="ac"/>
        <w:jc w:val="both"/>
      </w:pPr>
      <w:r w:rsidRPr="00EB296A">
        <w:t>[55]</w:t>
      </w:r>
      <w:r w:rsidRPr="00EB296A">
        <w:tab/>
        <w:t xml:space="preserve">Y. Yang </w:t>
      </w:r>
      <w:r w:rsidRPr="00EB296A">
        <w:rPr>
          <w:i/>
          <w:iCs/>
        </w:rPr>
        <w:t>et al.</w:t>
      </w:r>
      <w:r w:rsidRPr="00EB296A">
        <w:t xml:space="preserve">, ‘A General 3D Non-Stationary Twin-Cluster Model for Vehicle-to-Vehicle MIMO Channels’, in </w:t>
      </w:r>
      <w:r w:rsidRPr="00EB296A">
        <w:rPr>
          <w:i/>
          <w:iCs/>
        </w:rPr>
        <w:t>2018 10th International Conference on Wireless Communications and Signal Processing (WCSP)</w:t>
      </w:r>
      <w:r w:rsidRPr="00EB296A">
        <w:t>, Oct. 2018, pp. 1–6. doi: 10.1109/WCSP.2018.8555598.</w:t>
      </w:r>
    </w:p>
    <w:p w14:paraId="62ED5CD1" w14:textId="77777777" w:rsidR="00FB5514" w:rsidRPr="00EB296A" w:rsidRDefault="00FB5514" w:rsidP="00D02085">
      <w:pPr>
        <w:pStyle w:val="ac"/>
        <w:jc w:val="both"/>
      </w:pPr>
      <w:r w:rsidRPr="00EB296A">
        <w:t>[56]</w:t>
      </w:r>
      <w:r w:rsidRPr="00EB296A">
        <w:tab/>
        <w:t xml:space="preserve">Rubing Jia, Y. Li, X. Cheng, and B. Ai, ‘3D Geometry-Based UAV-MIMO Channel Modeling and Simulation’, </w:t>
      </w:r>
      <w:r w:rsidRPr="00EB296A">
        <w:rPr>
          <w:i/>
          <w:iCs/>
        </w:rPr>
        <w:t>CHINA COMMUNICATIONS</w:t>
      </w:r>
      <w:r w:rsidRPr="00EB296A">
        <w:t>, vol. 15, no. 12, pp. 64–74, Dec. 2018.</w:t>
      </w:r>
    </w:p>
    <w:p w14:paraId="470E9F7B" w14:textId="77777777" w:rsidR="00FB5514" w:rsidRPr="00EB296A" w:rsidRDefault="00FB5514" w:rsidP="00D02085">
      <w:pPr>
        <w:pStyle w:val="ac"/>
        <w:jc w:val="both"/>
      </w:pPr>
      <w:r w:rsidRPr="00EB296A">
        <w:t>[57]</w:t>
      </w:r>
      <w:r w:rsidRPr="00EB296A">
        <w:tab/>
        <w:t xml:space="preserve">L. Bai, Z. Huang, X. Zhang, and X. Cheng, ‘A Non-Stationary 3D Model for 6G Massive MIMO mmWave UAV Channels’, </w:t>
      </w:r>
      <w:r w:rsidRPr="00EB296A">
        <w:rPr>
          <w:i/>
          <w:iCs/>
        </w:rPr>
        <w:t>IEEE TRANSACTIONS ON WIRELESS COMMUNICATIONS</w:t>
      </w:r>
      <w:r w:rsidRPr="00EB296A">
        <w:t>, vol. 21, no. 6, pp. 4325–4339, Jun. 2022, doi: 10.1109/TWC.2021.3128970.</w:t>
      </w:r>
    </w:p>
    <w:p w14:paraId="17091E8F" w14:textId="77777777" w:rsidR="00FB5514" w:rsidRPr="00EB296A" w:rsidRDefault="00FB5514" w:rsidP="00D02085">
      <w:pPr>
        <w:pStyle w:val="ac"/>
        <w:jc w:val="both"/>
      </w:pPr>
      <w:r w:rsidRPr="00EB296A">
        <w:t>[58]</w:t>
      </w:r>
      <w:r w:rsidRPr="00EB296A">
        <w:tab/>
        <w:t xml:space="preserve">K. Mao, Q. Zhu, M. Song, B. Hua, W. Zhong, and X. Ye, ‘A Geometry-Based Beamforming Channel Model for UAV mmWave Communications’, </w:t>
      </w:r>
      <w:r w:rsidRPr="00EB296A">
        <w:rPr>
          <w:i/>
          <w:iCs/>
        </w:rPr>
        <w:t>SENSORS</w:t>
      </w:r>
      <w:r w:rsidRPr="00EB296A">
        <w:t>, vol. 20, no. 23, Dec. 2020, doi: 10.3390/s20236957.</w:t>
      </w:r>
    </w:p>
    <w:p w14:paraId="53E60480" w14:textId="77777777" w:rsidR="00FB5514" w:rsidRPr="00EB296A" w:rsidRDefault="00FB5514" w:rsidP="00D02085">
      <w:pPr>
        <w:pStyle w:val="ac"/>
        <w:jc w:val="both"/>
      </w:pPr>
      <w:r w:rsidRPr="00EB296A">
        <w:lastRenderedPageBreak/>
        <w:t>[59]</w:t>
      </w:r>
      <w:r w:rsidRPr="00EB296A">
        <w:tab/>
        <w:t xml:space="preserve">H. Chang </w:t>
      </w:r>
      <w:r w:rsidRPr="00EB296A">
        <w:rPr>
          <w:i/>
          <w:iCs/>
        </w:rPr>
        <w:t>et al.</w:t>
      </w:r>
      <w:r w:rsidRPr="00EB296A">
        <w:t xml:space="preserve">, ‘A Novel 3D Beam Domain Channel Model for UAV Massive MIMO Communications’, </w:t>
      </w:r>
      <w:r w:rsidRPr="00EB296A">
        <w:rPr>
          <w:i/>
          <w:iCs/>
        </w:rPr>
        <w:t>IEEE TRANSACTIONS ON WIRELESS COMMUNICATIONS</w:t>
      </w:r>
      <w:r w:rsidRPr="00EB296A">
        <w:t>, vol. 22, no. 8, pp. 5431–5445, Aug. 2023, doi: 10.1109/TWC.2023.3233961.</w:t>
      </w:r>
    </w:p>
    <w:p w14:paraId="3A479750" w14:textId="77777777" w:rsidR="00FB5514" w:rsidRPr="00EB296A" w:rsidRDefault="00FB5514" w:rsidP="00D02085">
      <w:pPr>
        <w:pStyle w:val="ac"/>
        <w:jc w:val="both"/>
      </w:pPr>
      <w:r w:rsidRPr="00EB296A">
        <w:t>[60]</w:t>
      </w:r>
      <w:r w:rsidRPr="00EB296A">
        <w:tab/>
        <w:t xml:space="preserve">X. Wu, J. Bian, Z. Wang, X. Zheng, J. Tian, and J. Qiao, ‘A three-dimensional wideband mmWave multiple-input multiple-output channel model for aerial reconfigurable intelligent surface-assisted communication systems’, </w:t>
      </w:r>
      <w:r w:rsidRPr="00EB296A">
        <w:rPr>
          <w:i/>
          <w:iCs/>
        </w:rPr>
        <w:t>INTERNATIONAL JOURNAL OF COMMUNICATION SYSTEMS</w:t>
      </w:r>
      <w:r w:rsidRPr="00EB296A">
        <w:t>, Dec. 2023, doi: 10.1002/dac.5696.</w:t>
      </w:r>
    </w:p>
    <w:p w14:paraId="6784B8B8" w14:textId="77777777" w:rsidR="00FB5514" w:rsidRPr="00EB296A" w:rsidRDefault="00FB5514" w:rsidP="00D02085">
      <w:pPr>
        <w:pStyle w:val="ac"/>
        <w:jc w:val="both"/>
      </w:pPr>
      <w:r w:rsidRPr="00EB296A">
        <w:t>[61]</w:t>
      </w:r>
      <w:r w:rsidRPr="00EB296A">
        <w:tab/>
        <w:t xml:space="preserve">M. Saunders, P. Lewis, and A. Thornhill, </w:t>
      </w:r>
      <w:r w:rsidRPr="00EB296A">
        <w:rPr>
          <w:i/>
          <w:iCs/>
        </w:rPr>
        <w:t>Research Methods for Business Students</w:t>
      </w:r>
      <w:r w:rsidRPr="00EB296A">
        <w:t>. Pearson Education, 2009.</w:t>
      </w:r>
    </w:p>
    <w:p w14:paraId="69AF50D2" w14:textId="77777777" w:rsidR="00FB5514" w:rsidRPr="00EB296A" w:rsidRDefault="00FB5514" w:rsidP="00D02085">
      <w:pPr>
        <w:pStyle w:val="ac"/>
        <w:jc w:val="both"/>
      </w:pPr>
      <w:r w:rsidRPr="00EB296A">
        <w:t>[62]</w:t>
      </w:r>
      <w:r w:rsidRPr="00EB296A">
        <w:tab/>
        <w:t>D. James and J. Wilson, ‘Gantt Charts: A Centenary Appreciation’, Mar. 2000.</w:t>
      </w:r>
    </w:p>
    <w:p w14:paraId="05BC6A4D" w14:textId="77777777" w:rsidR="00FB5514" w:rsidRPr="00EB296A" w:rsidRDefault="00FB5514" w:rsidP="00D02085">
      <w:pPr>
        <w:pStyle w:val="ac"/>
        <w:jc w:val="both"/>
      </w:pPr>
      <w:r w:rsidRPr="00EB296A">
        <w:t>[63]</w:t>
      </w:r>
      <w:r w:rsidRPr="00EB296A">
        <w:tab/>
        <w:t xml:space="preserve">N. Avazov, S. M. R. Islam, D. Park, and K. S. Kwak, ‘Statistical Characterization of a 3-D Propagation Model for V2V Channels in Rectangular Tunnels’, </w:t>
      </w:r>
      <w:r w:rsidRPr="00EB296A">
        <w:rPr>
          <w:i/>
          <w:iCs/>
        </w:rPr>
        <w:t>IEEE Antennas and Wireless Propagation Letters</w:t>
      </w:r>
      <w:r w:rsidRPr="00EB296A">
        <w:t>, vol. 16, pp. 2392–2395, 2017, doi: 10.1109/LAWP.2017.2720469.</w:t>
      </w:r>
    </w:p>
    <w:p w14:paraId="2846AF91" w14:textId="77777777" w:rsidR="00FB5514" w:rsidRPr="00EB296A" w:rsidRDefault="00FB5514" w:rsidP="00D02085">
      <w:pPr>
        <w:pStyle w:val="ac"/>
        <w:jc w:val="both"/>
      </w:pPr>
      <w:r w:rsidRPr="00EB296A">
        <w:t>[64]</w:t>
      </w:r>
      <w:r w:rsidRPr="00EB296A">
        <w:tab/>
        <w:t xml:space="preserve">J. Song, W. Wang, and R. Ibrahim, ‘The Impact of Obstruction by Vehicle on in-Tunnel Wireless Propagation Channel’, in </w:t>
      </w:r>
      <w:r w:rsidRPr="00EB296A">
        <w:rPr>
          <w:i/>
          <w:iCs/>
        </w:rPr>
        <w:t>2021 IEEE 4th International Conference on Electronic Information and Communication Technology (ICEICT)</w:t>
      </w:r>
      <w:r w:rsidRPr="00EB296A">
        <w:t>, Aug. 2021, pp. 572–576. doi: 10.1109/ICEICT53123.2021.9531211.</w:t>
      </w:r>
    </w:p>
    <w:p w14:paraId="3ACA0BDE" w14:textId="77777777" w:rsidR="00FB5514" w:rsidRPr="00EB296A" w:rsidRDefault="00FB5514" w:rsidP="00D02085">
      <w:pPr>
        <w:pStyle w:val="ac"/>
        <w:jc w:val="both"/>
      </w:pPr>
      <w:r w:rsidRPr="00EB296A">
        <w:t>[65]</w:t>
      </w:r>
      <w:r w:rsidRPr="00EB296A">
        <w:tab/>
        <w:t xml:space="preserve">H. Hofstetter, A. F. Molisch, and N. Czink, ‘A twin-cluster MIMO channel model’, in </w:t>
      </w:r>
      <w:r w:rsidRPr="00EB296A">
        <w:rPr>
          <w:i/>
          <w:iCs/>
        </w:rPr>
        <w:t>2006 First European Conference on Antennas and Propagation</w:t>
      </w:r>
      <w:r w:rsidRPr="00EB296A">
        <w:t>, Nov. 2006, pp. 1–8. doi: 10.1109/EUCAP.2006.4584749.</w:t>
      </w:r>
    </w:p>
    <w:p w14:paraId="74361458" w14:textId="77777777" w:rsidR="00FB5514" w:rsidRPr="00EB296A" w:rsidRDefault="00FB5514" w:rsidP="00D02085">
      <w:pPr>
        <w:pStyle w:val="ac"/>
        <w:jc w:val="both"/>
      </w:pPr>
      <w:r w:rsidRPr="00EB296A">
        <w:t>[66]</w:t>
      </w:r>
      <w:r w:rsidRPr="00EB296A">
        <w:tab/>
        <w:t xml:space="preserve">S. Wu, C.-X. Wang,  el-H. M. Aggoune, M. M. Alwakeel, and Y. He, ‘A Non-Stationary 3-D Wideband Twin-Cluster Model for 5G Massive MIMO Channels’, </w:t>
      </w:r>
      <w:r w:rsidRPr="00EB296A">
        <w:rPr>
          <w:i/>
          <w:iCs/>
        </w:rPr>
        <w:t>IEEE Journal on Selected Areas in Communications</w:t>
      </w:r>
      <w:r w:rsidRPr="00EB296A">
        <w:t>, vol. 32, no. 6, pp. 1207–1218, Jun. 2014, doi: 10.1109/JSAC.2014.2328131.</w:t>
      </w:r>
    </w:p>
    <w:p w14:paraId="05A12689" w14:textId="6BCB865B" w:rsidR="00A97DD3" w:rsidRPr="00EB296A" w:rsidRDefault="00EC6ABC" w:rsidP="00D02085">
      <w:pPr>
        <w:jc w:val="both"/>
        <w:rPr>
          <w:lang w:eastAsia="zh-CN"/>
        </w:rPr>
        <w:sectPr w:rsidR="00A97DD3" w:rsidRPr="00EB296A">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pPr>
      <w:r w:rsidRPr="00EB296A">
        <w:fldChar w:fldCharType="end"/>
      </w:r>
    </w:p>
    <w:p w14:paraId="05752718" w14:textId="73675874" w:rsidR="005148D0" w:rsidRPr="00EB296A" w:rsidRDefault="005148D0" w:rsidP="005148D0">
      <w:pPr>
        <w:numPr>
          <w:ilvl w:val="0"/>
          <w:numId w:val="29"/>
        </w:numPr>
        <w:tabs>
          <w:tab w:val="left" w:pos="1152"/>
          <w:tab w:val="left" w:pos="1153"/>
        </w:tabs>
        <w:spacing w:before="89"/>
        <w:outlineLvl w:val="0"/>
        <w:rPr>
          <w:b/>
          <w:bCs/>
          <w:sz w:val="28"/>
          <w:szCs w:val="28"/>
        </w:rPr>
      </w:pPr>
      <w:bookmarkStart w:id="185" w:name="_Toc175184331"/>
      <w:r w:rsidRPr="00EB296A">
        <w:rPr>
          <w:b/>
          <w:bCs/>
          <w:sz w:val="28"/>
          <w:szCs w:val="28"/>
        </w:rPr>
        <w:lastRenderedPageBreak/>
        <w:t>APPENDICES</w:t>
      </w:r>
      <w:bookmarkEnd w:id="185"/>
    </w:p>
    <w:p w14:paraId="1250110A" w14:textId="77777777" w:rsidR="00932D02" w:rsidRPr="00EB296A" w:rsidRDefault="00932D02">
      <w:pPr>
        <w:pStyle w:val="a3"/>
        <w:rPr>
          <w:sz w:val="20"/>
          <w:lang w:eastAsia="zh-CN"/>
        </w:rPr>
      </w:pPr>
    </w:p>
    <w:p w14:paraId="24AA7A1C" w14:textId="77777777" w:rsidR="00932D02" w:rsidRPr="00EB296A" w:rsidRDefault="00932D02">
      <w:pPr>
        <w:pStyle w:val="a3"/>
        <w:spacing w:before="10"/>
        <w:rPr>
          <w:lang w:eastAsia="zh-CN"/>
        </w:rPr>
      </w:pPr>
    </w:p>
    <w:p w14:paraId="172E0B17" w14:textId="77777777" w:rsidR="00932D02" w:rsidRDefault="00932D02">
      <w:pPr>
        <w:pStyle w:val="a3"/>
        <w:spacing w:before="4"/>
        <w:rPr>
          <w:sz w:val="17"/>
          <w:lang w:eastAsia="zh-CN"/>
        </w:rPr>
      </w:pPr>
      <w:bookmarkStart w:id="186" w:name="APPENDICES"/>
      <w:bookmarkStart w:id="187" w:name="_bookmark119"/>
      <w:bookmarkStart w:id="188" w:name="_bookmark120"/>
      <w:bookmarkStart w:id="189" w:name="_bookmark121"/>
      <w:bookmarkStart w:id="190" w:name="_bookmark122"/>
      <w:bookmarkStart w:id="191" w:name="_bookmark123"/>
      <w:bookmarkStart w:id="192" w:name="_bookmark124"/>
      <w:bookmarkEnd w:id="186"/>
      <w:bookmarkEnd w:id="187"/>
      <w:bookmarkEnd w:id="188"/>
      <w:bookmarkEnd w:id="189"/>
      <w:bookmarkEnd w:id="190"/>
      <w:bookmarkEnd w:id="191"/>
      <w:bookmarkEnd w:id="192"/>
    </w:p>
    <w:sectPr w:rsidR="00932D02">
      <w:pgSz w:w="11910" w:h="16840"/>
      <w:pgMar w:top="1340" w:right="560" w:bottom="1240" w:left="720" w:header="717" w:footer="105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51476" w14:textId="77777777" w:rsidR="00E6642D" w:rsidRPr="00EB296A" w:rsidRDefault="00E6642D">
      <w:r w:rsidRPr="00EB296A">
        <w:separator/>
      </w:r>
    </w:p>
  </w:endnote>
  <w:endnote w:type="continuationSeparator" w:id="0">
    <w:p w14:paraId="49049E7F" w14:textId="77777777" w:rsidR="00E6642D" w:rsidRPr="00EB296A" w:rsidRDefault="00E6642D">
      <w:r w:rsidRPr="00EB29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6E5BF" w14:textId="77777777" w:rsidR="00932D02" w:rsidRPr="00EB296A" w:rsidRDefault="00000000">
    <w:pPr>
      <w:pStyle w:val="a3"/>
      <w:spacing w:line="14" w:lineRule="auto"/>
      <w:rPr>
        <w:sz w:val="20"/>
      </w:rPr>
    </w:pPr>
    <w:r>
      <w:pict w14:anchorId="23765C6A">
        <v:shapetype id="_x0000_t202" coordsize="21600,21600" o:spt="202" path="m,l,21600r21600,l21600,xe">
          <v:stroke joinstyle="miter"/>
          <v:path gradientshapeok="t" o:connecttype="rect"/>
        </v:shapetype>
        <v:shape id="_x0000_s1025" type="#_x0000_t202" style="position:absolute;margin-left:285.6pt;margin-top:778.25pt;width:24pt;height:15.3pt;z-index:-17380864;mso-position-horizontal-relative:page;mso-position-vertical-relative:page" filled="f" stroked="f">
          <v:textbox style="mso-next-textbox:#_x0000_s1025" inset="0,0,0,0">
            <w:txbxContent>
              <w:p w14:paraId="02ADA4C3" w14:textId="480D802E" w:rsidR="00932D02" w:rsidRPr="00EB296A" w:rsidRDefault="00932D02">
                <w:pPr>
                  <w:pStyle w:val="a3"/>
                  <w:spacing w:before="10"/>
                  <w:ind w:left="60"/>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71117" w14:textId="77777777" w:rsidR="00403BDE" w:rsidRPr="00EB296A" w:rsidRDefault="00000000">
    <w:pPr>
      <w:pStyle w:val="a3"/>
      <w:spacing w:line="14" w:lineRule="auto"/>
      <w:rPr>
        <w:sz w:val="20"/>
      </w:rPr>
    </w:pPr>
    <w:r>
      <w:pict w14:anchorId="263AE714">
        <v:shapetype id="_x0000_t202" coordsize="21600,21600" o:spt="202" path="m,l,21600r21600,l21600,xe">
          <v:stroke joinstyle="miter"/>
          <v:path gradientshapeok="t" o:connecttype="rect"/>
        </v:shapetype>
        <v:shape id="_x0000_s1029" type="#_x0000_t202" style="position:absolute;margin-left:285.6pt;margin-top:778.25pt;width:24pt;height:15.3pt;z-index:-17378816;mso-position-horizontal-relative:page;mso-position-vertical-relative:page" filled="f" stroked="f">
          <v:textbox style="mso-next-textbox:#_x0000_s1029" inset="0,0,0,0">
            <w:txbxContent>
              <w:p w14:paraId="3CBFA8AE" w14:textId="77777777" w:rsidR="00403BDE" w:rsidRPr="00EB296A" w:rsidRDefault="00403BDE">
                <w:pPr>
                  <w:pStyle w:val="a3"/>
                  <w:spacing w:before="10"/>
                  <w:ind w:left="60"/>
                </w:pPr>
                <w:r w:rsidRPr="00EB296A">
                  <w:fldChar w:fldCharType="begin"/>
                </w:r>
                <w:r w:rsidRPr="00EB296A">
                  <w:instrText xml:space="preserve"> PAGE </w:instrText>
                </w:r>
                <w:r w:rsidRPr="00EB296A">
                  <w:fldChar w:fldCharType="separate"/>
                </w:r>
                <w:r w:rsidRPr="00EB296A">
                  <w:t>100</w:t>
                </w:r>
                <w:r w:rsidRPr="00EB296A">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DC2AF" w14:textId="77777777" w:rsidR="00E6642D" w:rsidRPr="00EB296A" w:rsidRDefault="00E6642D">
      <w:r w:rsidRPr="00EB296A">
        <w:separator/>
      </w:r>
    </w:p>
  </w:footnote>
  <w:footnote w:type="continuationSeparator" w:id="0">
    <w:p w14:paraId="6EDE951F" w14:textId="77777777" w:rsidR="00E6642D" w:rsidRPr="00EB296A" w:rsidRDefault="00E6642D">
      <w:r w:rsidRPr="00EB296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61347" w14:textId="77777777" w:rsidR="00932D02" w:rsidRPr="00EB296A" w:rsidRDefault="00000000">
    <w:pPr>
      <w:pStyle w:val="a3"/>
      <w:spacing w:line="14" w:lineRule="auto"/>
      <w:rPr>
        <w:sz w:val="20"/>
      </w:rPr>
    </w:pPr>
    <w:r>
      <w:pict w14:anchorId="3EFDA381">
        <v:shapetype id="_x0000_t202" coordsize="21600,21600" o:spt="202" path="m,l,21600r21600,l21600,xe">
          <v:stroke joinstyle="miter"/>
          <v:path gradientshapeok="t" o:connecttype="rect"/>
        </v:shapetype>
        <v:shape id="_x0000_s1026" type="#_x0000_t202" style="position:absolute;margin-left:182.95pt;margin-top:34.85pt;width:341.25pt;height:15.3pt;z-index:-17381376;mso-position-horizontal-relative:page;mso-position-vertical-relative:page" filled="f" stroked="f">
          <v:textbox style="mso-next-textbox:#_x0000_s1026" inset="0,0,0,0">
            <w:txbxContent>
              <w:p w14:paraId="09F76FAD" w14:textId="2A9C84BA" w:rsidR="00932D02" w:rsidRPr="00EB296A" w:rsidRDefault="00932D02">
                <w:pPr>
                  <w:pStyle w:val="a3"/>
                  <w:spacing w:before="10"/>
                  <w:ind w:left="20"/>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CDB"/>
    <w:multiLevelType w:val="hybridMultilevel"/>
    <w:tmpl w:val="978EAA5A"/>
    <w:lvl w:ilvl="0" w:tplc="BA58426E">
      <w:numFmt w:val="bullet"/>
      <w:lvlText w:val=""/>
      <w:lvlJc w:val="left"/>
      <w:pPr>
        <w:ind w:left="1440" w:hanging="360"/>
      </w:pPr>
      <w:rPr>
        <w:rFonts w:ascii="Symbol" w:eastAsia="Symbol" w:hAnsi="Symbol" w:cs="Symbol" w:hint="default"/>
        <w:w w:val="100"/>
        <w:sz w:val="24"/>
        <w:szCs w:val="24"/>
        <w:lang w:val="en-US" w:eastAsia="en-US" w:bidi="ar-SA"/>
      </w:rPr>
    </w:lvl>
    <w:lvl w:ilvl="1" w:tplc="D2C8D638">
      <w:numFmt w:val="bullet"/>
      <w:lvlText w:val="•"/>
      <w:lvlJc w:val="left"/>
      <w:pPr>
        <w:ind w:left="2358" w:hanging="360"/>
      </w:pPr>
      <w:rPr>
        <w:rFonts w:hint="default"/>
        <w:lang w:val="en-US" w:eastAsia="en-US" w:bidi="ar-SA"/>
      </w:rPr>
    </w:lvl>
    <w:lvl w:ilvl="2" w:tplc="D362DA96">
      <w:numFmt w:val="bullet"/>
      <w:lvlText w:val="•"/>
      <w:lvlJc w:val="left"/>
      <w:pPr>
        <w:ind w:left="3277" w:hanging="360"/>
      </w:pPr>
      <w:rPr>
        <w:rFonts w:hint="default"/>
        <w:lang w:val="en-US" w:eastAsia="en-US" w:bidi="ar-SA"/>
      </w:rPr>
    </w:lvl>
    <w:lvl w:ilvl="3" w:tplc="53A2D3B6">
      <w:numFmt w:val="bullet"/>
      <w:lvlText w:val="•"/>
      <w:lvlJc w:val="left"/>
      <w:pPr>
        <w:ind w:left="4195" w:hanging="360"/>
      </w:pPr>
      <w:rPr>
        <w:rFonts w:hint="default"/>
        <w:lang w:val="en-US" w:eastAsia="en-US" w:bidi="ar-SA"/>
      </w:rPr>
    </w:lvl>
    <w:lvl w:ilvl="4" w:tplc="A888F43C">
      <w:numFmt w:val="bullet"/>
      <w:lvlText w:val="•"/>
      <w:lvlJc w:val="left"/>
      <w:pPr>
        <w:ind w:left="5114" w:hanging="360"/>
      </w:pPr>
      <w:rPr>
        <w:rFonts w:hint="default"/>
        <w:lang w:val="en-US" w:eastAsia="en-US" w:bidi="ar-SA"/>
      </w:rPr>
    </w:lvl>
    <w:lvl w:ilvl="5" w:tplc="46F6C9FA">
      <w:numFmt w:val="bullet"/>
      <w:lvlText w:val="•"/>
      <w:lvlJc w:val="left"/>
      <w:pPr>
        <w:ind w:left="6033" w:hanging="360"/>
      </w:pPr>
      <w:rPr>
        <w:rFonts w:hint="default"/>
        <w:lang w:val="en-US" w:eastAsia="en-US" w:bidi="ar-SA"/>
      </w:rPr>
    </w:lvl>
    <w:lvl w:ilvl="6" w:tplc="06DEE178">
      <w:numFmt w:val="bullet"/>
      <w:lvlText w:val="•"/>
      <w:lvlJc w:val="left"/>
      <w:pPr>
        <w:ind w:left="6951" w:hanging="360"/>
      </w:pPr>
      <w:rPr>
        <w:rFonts w:hint="default"/>
        <w:lang w:val="en-US" w:eastAsia="en-US" w:bidi="ar-SA"/>
      </w:rPr>
    </w:lvl>
    <w:lvl w:ilvl="7" w:tplc="4BE4C960">
      <w:numFmt w:val="bullet"/>
      <w:lvlText w:val="•"/>
      <w:lvlJc w:val="left"/>
      <w:pPr>
        <w:ind w:left="7870" w:hanging="360"/>
      </w:pPr>
      <w:rPr>
        <w:rFonts w:hint="default"/>
        <w:lang w:val="en-US" w:eastAsia="en-US" w:bidi="ar-SA"/>
      </w:rPr>
    </w:lvl>
    <w:lvl w:ilvl="8" w:tplc="1D1E7F04">
      <w:numFmt w:val="bullet"/>
      <w:lvlText w:val="•"/>
      <w:lvlJc w:val="left"/>
      <w:pPr>
        <w:ind w:left="8789" w:hanging="360"/>
      </w:pPr>
      <w:rPr>
        <w:rFonts w:hint="default"/>
        <w:lang w:val="en-US" w:eastAsia="en-US" w:bidi="ar-SA"/>
      </w:rPr>
    </w:lvl>
  </w:abstractNum>
  <w:abstractNum w:abstractNumId="1" w15:restartNumberingAfterBreak="0">
    <w:nsid w:val="041E18EA"/>
    <w:multiLevelType w:val="multilevel"/>
    <w:tmpl w:val="1794D84A"/>
    <w:lvl w:ilvl="0">
      <w:start w:val="4"/>
      <w:numFmt w:val="decimal"/>
      <w:lvlText w:val="%1"/>
      <w:lvlJc w:val="left"/>
      <w:pPr>
        <w:ind w:left="1439" w:hanging="720"/>
      </w:pPr>
      <w:rPr>
        <w:rFonts w:hint="default"/>
        <w:lang w:val="en-US" w:eastAsia="en-US" w:bidi="ar-SA"/>
      </w:rPr>
    </w:lvl>
    <w:lvl w:ilvl="1">
      <w:start w:val="3"/>
      <w:numFmt w:val="decimal"/>
      <w:lvlText w:val="%1.%2"/>
      <w:lvlJc w:val="left"/>
      <w:pPr>
        <w:ind w:left="1439" w:hanging="720"/>
      </w:pPr>
      <w:rPr>
        <w:rFonts w:hint="default"/>
        <w:lang w:val="en-US" w:eastAsia="en-US" w:bidi="ar-SA"/>
      </w:rPr>
    </w:lvl>
    <w:lvl w:ilvl="2">
      <w:start w:val="1"/>
      <w:numFmt w:val="decimal"/>
      <w:lvlText w:val="%1.%2.%3"/>
      <w:lvlJc w:val="left"/>
      <w:pPr>
        <w:ind w:left="1439" w:hanging="720"/>
      </w:pPr>
      <w:rPr>
        <w:rFonts w:ascii="Times New Roman" w:eastAsia="Times New Roman" w:hAnsi="Times New Roman" w:cs="Times New Roman" w:hint="default"/>
        <w:spacing w:val="-3"/>
        <w:w w:val="100"/>
        <w:sz w:val="28"/>
        <w:szCs w:val="28"/>
        <w:lang w:val="en-US" w:eastAsia="en-US" w:bidi="ar-SA"/>
      </w:rPr>
    </w:lvl>
    <w:lvl w:ilvl="3">
      <w:numFmt w:val="bullet"/>
      <w:lvlText w:val="•"/>
      <w:lvlJc w:val="left"/>
      <w:pPr>
        <w:ind w:left="4195" w:hanging="720"/>
      </w:pPr>
      <w:rPr>
        <w:rFonts w:hint="default"/>
        <w:lang w:val="en-US" w:eastAsia="en-US" w:bidi="ar-SA"/>
      </w:rPr>
    </w:lvl>
    <w:lvl w:ilvl="4">
      <w:numFmt w:val="bullet"/>
      <w:lvlText w:val="•"/>
      <w:lvlJc w:val="left"/>
      <w:pPr>
        <w:ind w:left="5114" w:hanging="720"/>
      </w:pPr>
      <w:rPr>
        <w:rFonts w:hint="default"/>
        <w:lang w:val="en-US" w:eastAsia="en-US" w:bidi="ar-SA"/>
      </w:rPr>
    </w:lvl>
    <w:lvl w:ilvl="5">
      <w:numFmt w:val="bullet"/>
      <w:lvlText w:val="•"/>
      <w:lvlJc w:val="left"/>
      <w:pPr>
        <w:ind w:left="6033" w:hanging="720"/>
      </w:pPr>
      <w:rPr>
        <w:rFonts w:hint="default"/>
        <w:lang w:val="en-US" w:eastAsia="en-US" w:bidi="ar-SA"/>
      </w:rPr>
    </w:lvl>
    <w:lvl w:ilvl="6">
      <w:numFmt w:val="bullet"/>
      <w:lvlText w:val="•"/>
      <w:lvlJc w:val="left"/>
      <w:pPr>
        <w:ind w:left="6951" w:hanging="720"/>
      </w:pPr>
      <w:rPr>
        <w:rFonts w:hint="default"/>
        <w:lang w:val="en-US" w:eastAsia="en-US" w:bidi="ar-SA"/>
      </w:rPr>
    </w:lvl>
    <w:lvl w:ilvl="7">
      <w:numFmt w:val="bullet"/>
      <w:lvlText w:val="•"/>
      <w:lvlJc w:val="left"/>
      <w:pPr>
        <w:ind w:left="7870" w:hanging="720"/>
      </w:pPr>
      <w:rPr>
        <w:rFonts w:hint="default"/>
        <w:lang w:val="en-US" w:eastAsia="en-US" w:bidi="ar-SA"/>
      </w:rPr>
    </w:lvl>
    <w:lvl w:ilvl="8">
      <w:numFmt w:val="bullet"/>
      <w:lvlText w:val="•"/>
      <w:lvlJc w:val="left"/>
      <w:pPr>
        <w:ind w:left="8789" w:hanging="720"/>
      </w:pPr>
      <w:rPr>
        <w:rFonts w:hint="default"/>
        <w:lang w:val="en-US" w:eastAsia="en-US" w:bidi="ar-SA"/>
      </w:rPr>
    </w:lvl>
  </w:abstractNum>
  <w:abstractNum w:abstractNumId="2" w15:restartNumberingAfterBreak="0">
    <w:nsid w:val="04752918"/>
    <w:multiLevelType w:val="multilevel"/>
    <w:tmpl w:val="681A469E"/>
    <w:lvl w:ilvl="0">
      <w:start w:val="2"/>
      <w:numFmt w:val="decimal"/>
      <w:lvlText w:val="%1"/>
      <w:lvlJc w:val="left"/>
      <w:pPr>
        <w:ind w:left="1439" w:hanging="720"/>
      </w:pPr>
      <w:rPr>
        <w:rFonts w:hint="default"/>
        <w:lang w:val="en-US" w:eastAsia="en-US" w:bidi="ar-SA"/>
      </w:rPr>
    </w:lvl>
    <w:lvl w:ilvl="1">
      <w:start w:val="6"/>
      <w:numFmt w:val="decimal"/>
      <w:lvlText w:val="%1.%2"/>
      <w:lvlJc w:val="left"/>
      <w:pPr>
        <w:ind w:left="1439" w:hanging="720"/>
      </w:pPr>
      <w:rPr>
        <w:rFonts w:hint="default"/>
        <w:lang w:val="en-US" w:eastAsia="en-US" w:bidi="ar-SA"/>
      </w:rPr>
    </w:lvl>
    <w:lvl w:ilvl="2">
      <w:start w:val="1"/>
      <w:numFmt w:val="decimal"/>
      <w:lvlText w:val="%1.%2.%3"/>
      <w:lvlJc w:val="left"/>
      <w:pPr>
        <w:ind w:left="1439" w:hanging="720"/>
      </w:pPr>
      <w:rPr>
        <w:rFonts w:hint="default"/>
        <w:spacing w:val="-3"/>
        <w:w w:val="100"/>
        <w:lang w:val="en-US" w:eastAsia="en-US" w:bidi="ar-SA"/>
      </w:rPr>
    </w:lvl>
    <w:lvl w:ilvl="3">
      <w:start w:val="1"/>
      <w:numFmt w:val="decimal"/>
      <w:lvlText w:val="%4."/>
      <w:lvlJc w:val="left"/>
      <w:pPr>
        <w:ind w:left="1440" w:hanging="360"/>
      </w:pPr>
      <w:rPr>
        <w:rFonts w:ascii="Times New Roman" w:eastAsia="Times New Roman" w:hAnsi="Times New Roman" w:cs="Times New Roman" w:hint="default"/>
        <w:w w:val="100"/>
        <w:sz w:val="24"/>
        <w:szCs w:val="24"/>
        <w:lang w:val="en-US" w:eastAsia="en-US" w:bidi="ar-SA"/>
      </w:rPr>
    </w:lvl>
    <w:lvl w:ilvl="4">
      <w:numFmt w:val="bullet"/>
      <w:lvlText w:val="•"/>
      <w:lvlJc w:val="left"/>
      <w:pPr>
        <w:ind w:left="5114" w:hanging="360"/>
      </w:pPr>
      <w:rPr>
        <w:rFonts w:hint="default"/>
        <w:lang w:val="en-US" w:eastAsia="en-US" w:bidi="ar-SA"/>
      </w:rPr>
    </w:lvl>
    <w:lvl w:ilvl="5">
      <w:numFmt w:val="bullet"/>
      <w:lvlText w:val="•"/>
      <w:lvlJc w:val="left"/>
      <w:pPr>
        <w:ind w:left="6033" w:hanging="360"/>
      </w:pPr>
      <w:rPr>
        <w:rFonts w:hint="default"/>
        <w:lang w:val="en-US" w:eastAsia="en-US" w:bidi="ar-SA"/>
      </w:rPr>
    </w:lvl>
    <w:lvl w:ilvl="6">
      <w:numFmt w:val="bullet"/>
      <w:lvlText w:val="•"/>
      <w:lvlJc w:val="left"/>
      <w:pPr>
        <w:ind w:left="6951" w:hanging="360"/>
      </w:pPr>
      <w:rPr>
        <w:rFonts w:hint="default"/>
        <w:lang w:val="en-US" w:eastAsia="en-US" w:bidi="ar-SA"/>
      </w:rPr>
    </w:lvl>
    <w:lvl w:ilvl="7">
      <w:numFmt w:val="bullet"/>
      <w:lvlText w:val="•"/>
      <w:lvlJc w:val="left"/>
      <w:pPr>
        <w:ind w:left="7870" w:hanging="360"/>
      </w:pPr>
      <w:rPr>
        <w:rFonts w:hint="default"/>
        <w:lang w:val="en-US" w:eastAsia="en-US" w:bidi="ar-SA"/>
      </w:rPr>
    </w:lvl>
    <w:lvl w:ilvl="8">
      <w:numFmt w:val="bullet"/>
      <w:lvlText w:val="•"/>
      <w:lvlJc w:val="left"/>
      <w:pPr>
        <w:ind w:left="8789" w:hanging="360"/>
      </w:pPr>
      <w:rPr>
        <w:rFonts w:hint="default"/>
        <w:lang w:val="en-US" w:eastAsia="en-US" w:bidi="ar-SA"/>
      </w:rPr>
    </w:lvl>
  </w:abstractNum>
  <w:abstractNum w:abstractNumId="3" w15:restartNumberingAfterBreak="0">
    <w:nsid w:val="10ED0C5B"/>
    <w:multiLevelType w:val="hybridMultilevel"/>
    <w:tmpl w:val="53B23AB0"/>
    <w:lvl w:ilvl="0" w:tplc="FC969EA6">
      <w:numFmt w:val="bullet"/>
      <w:lvlText w:val=""/>
      <w:lvlJc w:val="left"/>
      <w:pPr>
        <w:ind w:left="2160" w:hanging="360"/>
      </w:pPr>
      <w:rPr>
        <w:rFonts w:ascii="Symbol" w:eastAsia="Symbol" w:hAnsi="Symbol" w:cs="Symbol" w:hint="default"/>
        <w:w w:val="100"/>
        <w:sz w:val="24"/>
        <w:szCs w:val="24"/>
        <w:lang w:val="en-US" w:eastAsia="en-US" w:bidi="ar-SA"/>
      </w:rPr>
    </w:lvl>
    <w:lvl w:ilvl="1" w:tplc="CDC6BFF2">
      <w:numFmt w:val="bullet"/>
      <w:lvlText w:val="•"/>
      <w:lvlJc w:val="left"/>
      <w:pPr>
        <w:ind w:left="3006" w:hanging="360"/>
      </w:pPr>
      <w:rPr>
        <w:rFonts w:hint="default"/>
        <w:lang w:val="en-US" w:eastAsia="en-US" w:bidi="ar-SA"/>
      </w:rPr>
    </w:lvl>
    <w:lvl w:ilvl="2" w:tplc="3184FD54">
      <w:numFmt w:val="bullet"/>
      <w:lvlText w:val="•"/>
      <w:lvlJc w:val="left"/>
      <w:pPr>
        <w:ind w:left="3853" w:hanging="360"/>
      </w:pPr>
      <w:rPr>
        <w:rFonts w:hint="default"/>
        <w:lang w:val="en-US" w:eastAsia="en-US" w:bidi="ar-SA"/>
      </w:rPr>
    </w:lvl>
    <w:lvl w:ilvl="3" w:tplc="44CE14A6">
      <w:numFmt w:val="bullet"/>
      <w:lvlText w:val="•"/>
      <w:lvlJc w:val="left"/>
      <w:pPr>
        <w:ind w:left="4699" w:hanging="360"/>
      </w:pPr>
      <w:rPr>
        <w:rFonts w:hint="default"/>
        <w:lang w:val="en-US" w:eastAsia="en-US" w:bidi="ar-SA"/>
      </w:rPr>
    </w:lvl>
    <w:lvl w:ilvl="4" w:tplc="769E29A6">
      <w:numFmt w:val="bullet"/>
      <w:lvlText w:val="•"/>
      <w:lvlJc w:val="left"/>
      <w:pPr>
        <w:ind w:left="5546" w:hanging="360"/>
      </w:pPr>
      <w:rPr>
        <w:rFonts w:hint="default"/>
        <w:lang w:val="en-US" w:eastAsia="en-US" w:bidi="ar-SA"/>
      </w:rPr>
    </w:lvl>
    <w:lvl w:ilvl="5" w:tplc="14683A9A">
      <w:numFmt w:val="bullet"/>
      <w:lvlText w:val="•"/>
      <w:lvlJc w:val="left"/>
      <w:pPr>
        <w:ind w:left="6393" w:hanging="360"/>
      </w:pPr>
      <w:rPr>
        <w:rFonts w:hint="default"/>
        <w:lang w:val="en-US" w:eastAsia="en-US" w:bidi="ar-SA"/>
      </w:rPr>
    </w:lvl>
    <w:lvl w:ilvl="6" w:tplc="9CA022A0">
      <w:numFmt w:val="bullet"/>
      <w:lvlText w:val="•"/>
      <w:lvlJc w:val="left"/>
      <w:pPr>
        <w:ind w:left="7239" w:hanging="360"/>
      </w:pPr>
      <w:rPr>
        <w:rFonts w:hint="default"/>
        <w:lang w:val="en-US" w:eastAsia="en-US" w:bidi="ar-SA"/>
      </w:rPr>
    </w:lvl>
    <w:lvl w:ilvl="7" w:tplc="DCD68536">
      <w:numFmt w:val="bullet"/>
      <w:lvlText w:val="•"/>
      <w:lvlJc w:val="left"/>
      <w:pPr>
        <w:ind w:left="8086" w:hanging="360"/>
      </w:pPr>
      <w:rPr>
        <w:rFonts w:hint="default"/>
        <w:lang w:val="en-US" w:eastAsia="en-US" w:bidi="ar-SA"/>
      </w:rPr>
    </w:lvl>
    <w:lvl w:ilvl="8" w:tplc="EA1E378E">
      <w:numFmt w:val="bullet"/>
      <w:lvlText w:val="•"/>
      <w:lvlJc w:val="left"/>
      <w:pPr>
        <w:ind w:left="8933" w:hanging="360"/>
      </w:pPr>
      <w:rPr>
        <w:rFonts w:hint="default"/>
        <w:lang w:val="en-US" w:eastAsia="en-US" w:bidi="ar-SA"/>
      </w:rPr>
    </w:lvl>
  </w:abstractNum>
  <w:abstractNum w:abstractNumId="4" w15:restartNumberingAfterBreak="0">
    <w:nsid w:val="114F2FF6"/>
    <w:multiLevelType w:val="multilevel"/>
    <w:tmpl w:val="7DCECF56"/>
    <w:lvl w:ilvl="0">
      <w:start w:val="1"/>
      <w:numFmt w:val="decimal"/>
      <w:lvlText w:val="%1"/>
      <w:lvlJc w:val="left"/>
      <w:pPr>
        <w:ind w:left="1200" w:hanging="480"/>
      </w:pPr>
      <w:rPr>
        <w:rFonts w:ascii="Times New Roman" w:eastAsia="Times New Roman" w:hAnsi="Times New Roman" w:cs="Times New Roman" w:hint="default"/>
        <w:b/>
        <w:bCs/>
        <w:w w:val="100"/>
        <w:sz w:val="24"/>
        <w:szCs w:val="24"/>
        <w:lang w:val="en-US" w:eastAsia="en-US" w:bidi="ar-SA"/>
      </w:rPr>
    </w:lvl>
    <w:lvl w:ilvl="1">
      <w:start w:val="1"/>
      <w:numFmt w:val="decimal"/>
      <w:lvlText w:val="%1.%2"/>
      <w:lvlJc w:val="left"/>
      <w:pPr>
        <w:ind w:left="1600" w:hanging="641"/>
      </w:pPr>
      <w:rPr>
        <w:rFonts w:ascii="Times New Roman" w:eastAsia="Times New Roman" w:hAnsi="Times New Roman" w:cs="Times New Roman" w:hint="default"/>
        <w:w w:val="100"/>
        <w:sz w:val="24"/>
        <w:szCs w:val="24"/>
        <w:lang w:val="en-US" w:eastAsia="en-US" w:bidi="ar-SA"/>
      </w:rPr>
    </w:lvl>
    <w:lvl w:ilvl="2">
      <w:start w:val="1"/>
      <w:numFmt w:val="decimal"/>
      <w:lvlText w:val="%1.%2.%3"/>
      <w:lvlJc w:val="left"/>
      <w:pPr>
        <w:ind w:left="2040" w:hanging="840"/>
      </w:pPr>
      <w:rPr>
        <w:rFonts w:ascii="Times New Roman" w:eastAsia="Times New Roman" w:hAnsi="Times New Roman" w:cs="Times New Roman" w:hint="default"/>
        <w:w w:val="100"/>
        <w:sz w:val="24"/>
        <w:szCs w:val="24"/>
        <w:lang w:val="en-US" w:eastAsia="en-US" w:bidi="ar-SA"/>
      </w:rPr>
    </w:lvl>
    <w:lvl w:ilvl="3">
      <w:numFmt w:val="bullet"/>
      <w:lvlText w:val="•"/>
      <w:lvlJc w:val="left"/>
      <w:pPr>
        <w:ind w:left="3113" w:hanging="840"/>
      </w:pPr>
      <w:rPr>
        <w:rFonts w:hint="default"/>
        <w:lang w:val="en-US" w:eastAsia="en-US" w:bidi="ar-SA"/>
      </w:rPr>
    </w:lvl>
    <w:lvl w:ilvl="4">
      <w:numFmt w:val="bullet"/>
      <w:lvlText w:val="•"/>
      <w:lvlJc w:val="left"/>
      <w:pPr>
        <w:ind w:left="4186" w:hanging="840"/>
      </w:pPr>
      <w:rPr>
        <w:rFonts w:hint="default"/>
        <w:lang w:val="en-US" w:eastAsia="en-US" w:bidi="ar-SA"/>
      </w:rPr>
    </w:lvl>
    <w:lvl w:ilvl="5">
      <w:numFmt w:val="bullet"/>
      <w:lvlText w:val="•"/>
      <w:lvlJc w:val="left"/>
      <w:pPr>
        <w:ind w:left="5259" w:hanging="840"/>
      </w:pPr>
      <w:rPr>
        <w:rFonts w:hint="default"/>
        <w:lang w:val="en-US" w:eastAsia="en-US" w:bidi="ar-SA"/>
      </w:rPr>
    </w:lvl>
    <w:lvl w:ilvl="6">
      <w:numFmt w:val="bullet"/>
      <w:lvlText w:val="•"/>
      <w:lvlJc w:val="left"/>
      <w:pPr>
        <w:ind w:left="6333" w:hanging="840"/>
      </w:pPr>
      <w:rPr>
        <w:rFonts w:hint="default"/>
        <w:lang w:val="en-US" w:eastAsia="en-US" w:bidi="ar-SA"/>
      </w:rPr>
    </w:lvl>
    <w:lvl w:ilvl="7">
      <w:numFmt w:val="bullet"/>
      <w:lvlText w:val="•"/>
      <w:lvlJc w:val="left"/>
      <w:pPr>
        <w:ind w:left="7406" w:hanging="840"/>
      </w:pPr>
      <w:rPr>
        <w:rFonts w:hint="default"/>
        <w:lang w:val="en-US" w:eastAsia="en-US" w:bidi="ar-SA"/>
      </w:rPr>
    </w:lvl>
    <w:lvl w:ilvl="8">
      <w:numFmt w:val="bullet"/>
      <w:lvlText w:val="•"/>
      <w:lvlJc w:val="left"/>
      <w:pPr>
        <w:ind w:left="8479" w:hanging="840"/>
      </w:pPr>
      <w:rPr>
        <w:rFonts w:hint="default"/>
        <w:lang w:val="en-US" w:eastAsia="en-US" w:bidi="ar-SA"/>
      </w:rPr>
    </w:lvl>
  </w:abstractNum>
  <w:abstractNum w:abstractNumId="5" w15:restartNumberingAfterBreak="0">
    <w:nsid w:val="122E29B3"/>
    <w:multiLevelType w:val="multilevel"/>
    <w:tmpl w:val="CFAC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20A27"/>
    <w:multiLevelType w:val="hybridMultilevel"/>
    <w:tmpl w:val="7BD8B1D4"/>
    <w:lvl w:ilvl="0" w:tplc="8C1C865A">
      <w:numFmt w:val="bullet"/>
      <w:lvlText w:val=""/>
      <w:lvlJc w:val="left"/>
      <w:pPr>
        <w:ind w:left="826" w:hanging="360"/>
      </w:pPr>
      <w:rPr>
        <w:rFonts w:ascii="Symbol" w:eastAsia="Symbol" w:hAnsi="Symbol" w:cs="Symbol" w:hint="default"/>
        <w:w w:val="99"/>
        <w:sz w:val="20"/>
        <w:szCs w:val="20"/>
        <w:lang w:val="en-US" w:eastAsia="en-US" w:bidi="ar-SA"/>
      </w:rPr>
    </w:lvl>
    <w:lvl w:ilvl="1" w:tplc="BA18DE4A">
      <w:numFmt w:val="bullet"/>
      <w:lvlText w:val="•"/>
      <w:lvlJc w:val="left"/>
      <w:pPr>
        <w:ind w:left="1077" w:hanging="360"/>
      </w:pPr>
      <w:rPr>
        <w:rFonts w:hint="default"/>
        <w:lang w:val="en-US" w:eastAsia="en-US" w:bidi="ar-SA"/>
      </w:rPr>
    </w:lvl>
    <w:lvl w:ilvl="2" w:tplc="7C36BCC2">
      <w:numFmt w:val="bullet"/>
      <w:lvlText w:val="•"/>
      <w:lvlJc w:val="left"/>
      <w:pPr>
        <w:ind w:left="1334" w:hanging="360"/>
      </w:pPr>
      <w:rPr>
        <w:rFonts w:hint="default"/>
        <w:lang w:val="en-US" w:eastAsia="en-US" w:bidi="ar-SA"/>
      </w:rPr>
    </w:lvl>
    <w:lvl w:ilvl="3" w:tplc="ECF62A24">
      <w:numFmt w:val="bullet"/>
      <w:lvlText w:val="•"/>
      <w:lvlJc w:val="left"/>
      <w:pPr>
        <w:ind w:left="1592" w:hanging="360"/>
      </w:pPr>
      <w:rPr>
        <w:rFonts w:hint="default"/>
        <w:lang w:val="en-US" w:eastAsia="en-US" w:bidi="ar-SA"/>
      </w:rPr>
    </w:lvl>
    <w:lvl w:ilvl="4" w:tplc="2AE6265E">
      <w:numFmt w:val="bullet"/>
      <w:lvlText w:val="•"/>
      <w:lvlJc w:val="left"/>
      <w:pPr>
        <w:ind w:left="1849" w:hanging="360"/>
      </w:pPr>
      <w:rPr>
        <w:rFonts w:hint="default"/>
        <w:lang w:val="en-US" w:eastAsia="en-US" w:bidi="ar-SA"/>
      </w:rPr>
    </w:lvl>
    <w:lvl w:ilvl="5" w:tplc="3B4AE9F6">
      <w:numFmt w:val="bullet"/>
      <w:lvlText w:val="•"/>
      <w:lvlJc w:val="left"/>
      <w:pPr>
        <w:ind w:left="2107" w:hanging="360"/>
      </w:pPr>
      <w:rPr>
        <w:rFonts w:hint="default"/>
        <w:lang w:val="en-US" w:eastAsia="en-US" w:bidi="ar-SA"/>
      </w:rPr>
    </w:lvl>
    <w:lvl w:ilvl="6" w:tplc="1F9AAE72">
      <w:numFmt w:val="bullet"/>
      <w:lvlText w:val="•"/>
      <w:lvlJc w:val="left"/>
      <w:pPr>
        <w:ind w:left="2364" w:hanging="360"/>
      </w:pPr>
      <w:rPr>
        <w:rFonts w:hint="default"/>
        <w:lang w:val="en-US" w:eastAsia="en-US" w:bidi="ar-SA"/>
      </w:rPr>
    </w:lvl>
    <w:lvl w:ilvl="7" w:tplc="BADE5510">
      <w:numFmt w:val="bullet"/>
      <w:lvlText w:val="•"/>
      <w:lvlJc w:val="left"/>
      <w:pPr>
        <w:ind w:left="2621" w:hanging="360"/>
      </w:pPr>
      <w:rPr>
        <w:rFonts w:hint="default"/>
        <w:lang w:val="en-US" w:eastAsia="en-US" w:bidi="ar-SA"/>
      </w:rPr>
    </w:lvl>
    <w:lvl w:ilvl="8" w:tplc="E2E63B30">
      <w:numFmt w:val="bullet"/>
      <w:lvlText w:val="•"/>
      <w:lvlJc w:val="left"/>
      <w:pPr>
        <w:ind w:left="2879" w:hanging="360"/>
      </w:pPr>
      <w:rPr>
        <w:rFonts w:hint="default"/>
        <w:lang w:val="en-US" w:eastAsia="en-US" w:bidi="ar-SA"/>
      </w:rPr>
    </w:lvl>
  </w:abstractNum>
  <w:abstractNum w:abstractNumId="7" w15:restartNumberingAfterBreak="0">
    <w:nsid w:val="16DE7265"/>
    <w:multiLevelType w:val="multilevel"/>
    <w:tmpl w:val="B130FEB2"/>
    <w:lvl w:ilvl="0">
      <w:start w:val="5"/>
      <w:numFmt w:val="decimal"/>
      <w:lvlText w:val="%1"/>
      <w:lvlJc w:val="left"/>
      <w:pPr>
        <w:ind w:left="1440" w:hanging="720"/>
      </w:pPr>
      <w:rPr>
        <w:rFonts w:hint="default"/>
        <w:lang w:val="en-US" w:eastAsia="en-US" w:bidi="ar-SA"/>
      </w:rPr>
    </w:lvl>
    <w:lvl w:ilvl="1">
      <w:start w:val="2"/>
      <w:numFmt w:val="decimal"/>
      <w:lvlText w:val="%1.%2"/>
      <w:lvlJc w:val="left"/>
      <w:pPr>
        <w:ind w:left="1440" w:hanging="720"/>
      </w:pPr>
      <w:rPr>
        <w:rFonts w:hint="default"/>
        <w:lang w:val="en-US" w:eastAsia="en-US" w:bidi="ar-SA"/>
      </w:rPr>
    </w:lvl>
    <w:lvl w:ilvl="2">
      <w:start w:val="1"/>
      <w:numFmt w:val="decimal"/>
      <w:lvlText w:val="%1.%2.%3"/>
      <w:lvlJc w:val="left"/>
      <w:pPr>
        <w:ind w:left="1440" w:hanging="720"/>
      </w:pPr>
      <w:rPr>
        <w:rFonts w:ascii="Times New Roman" w:eastAsia="Times New Roman" w:hAnsi="Times New Roman" w:cs="Times New Roman" w:hint="default"/>
        <w:w w:val="100"/>
        <w:sz w:val="24"/>
        <w:szCs w:val="24"/>
        <w:lang w:val="en-US" w:eastAsia="en-US" w:bidi="ar-SA"/>
      </w:rPr>
    </w:lvl>
    <w:lvl w:ilvl="3">
      <w:start w:val="1"/>
      <w:numFmt w:val="decimal"/>
      <w:lvlText w:val="%1.%2.%3.%4"/>
      <w:lvlJc w:val="left"/>
      <w:pPr>
        <w:ind w:left="1584" w:hanging="864"/>
      </w:pPr>
      <w:rPr>
        <w:rFonts w:ascii="Times New Roman" w:eastAsia="Times New Roman" w:hAnsi="Times New Roman" w:cs="Times New Roman" w:hint="default"/>
        <w:w w:val="100"/>
        <w:sz w:val="24"/>
        <w:szCs w:val="24"/>
        <w:lang w:val="en-US" w:eastAsia="en-US" w:bidi="ar-SA"/>
      </w:rPr>
    </w:lvl>
    <w:lvl w:ilvl="4">
      <w:numFmt w:val="bullet"/>
      <w:lvlText w:val="•"/>
      <w:lvlJc w:val="left"/>
      <w:pPr>
        <w:ind w:left="4595" w:hanging="864"/>
      </w:pPr>
      <w:rPr>
        <w:rFonts w:hint="default"/>
        <w:lang w:val="en-US" w:eastAsia="en-US" w:bidi="ar-SA"/>
      </w:rPr>
    </w:lvl>
    <w:lvl w:ilvl="5">
      <w:numFmt w:val="bullet"/>
      <w:lvlText w:val="•"/>
      <w:lvlJc w:val="left"/>
      <w:pPr>
        <w:ind w:left="5600" w:hanging="864"/>
      </w:pPr>
      <w:rPr>
        <w:rFonts w:hint="default"/>
        <w:lang w:val="en-US" w:eastAsia="en-US" w:bidi="ar-SA"/>
      </w:rPr>
    </w:lvl>
    <w:lvl w:ilvl="6">
      <w:numFmt w:val="bullet"/>
      <w:lvlText w:val="•"/>
      <w:lvlJc w:val="left"/>
      <w:pPr>
        <w:ind w:left="6605" w:hanging="864"/>
      </w:pPr>
      <w:rPr>
        <w:rFonts w:hint="default"/>
        <w:lang w:val="en-US" w:eastAsia="en-US" w:bidi="ar-SA"/>
      </w:rPr>
    </w:lvl>
    <w:lvl w:ilvl="7">
      <w:numFmt w:val="bullet"/>
      <w:lvlText w:val="•"/>
      <w:lvlJc w:val="left"/>
      <w:pPr>
        <w:ind w:left="7610" w:hanging="864"/>
      </w:pPr>
      <w:rPr>
        <w:rFonts w:hint="default"/>
        <w:lang w:val="en-US" w:eastAsia="en-US" w:bidi="ar-SA"/>
      </w:rPr>
    </w:lvl>
    <w:lvl w:ilvl="8">
      <w:numFmt w:val="bullet"/>
      <w:lvlText w:val="•"/>
      <w:lvlJc w:val="left"/>
      <w:pPr>
        <w:ind w:left="8616" w:hanging="864"/>
      </w:pPr>
      <w:rPr>
        <w:rFonts w:hint="default"/>
        <w:lang w:val="en-US" w:eastAsia="en-US" w:bidi="ar-SA"/>
      </w:rPr>
    </w:lvl>
  </w:abstractNum>
  <w:abstractNum w:abstractNumId="8" w15:restartNumberingAfterBreak="0">
    <w:nsid w:val="17DB55EB"/>
    <w:multiLevelType w:val="multilevel"/>
    <w:tmpl w:val="ABE8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8217A"/>
    <w:multiLevelType w:val="hybridMultilevel"/>
    <w:tmpl w:val="EEE0B6FE"/>
    <w:lvl w:ilvl="0" w:tplc="E12E284C">
      <w:start w:val="1"/>
      <w:numFmt w:val="decimal"/>
      <w:lvlText w:val="[%1]"/>
      <w:lvlJc w:val="left"/>
      <w:pPr>
        <w:ind w:left="1224" w:hanging="459"/>
      </w:pPr>
      <w:rPr>
        <w:rFonts w:ascii="Times New Roman" w:eastAsia="Times New Roman" w:hAnsi="Times New Roman" w:cs="Times New Roman" w:hint="default"/>
        <w:spacing w:val="-1"/>
        <w:w w:val="99"/>
        <w:sz w:val="24"/>
        <w:szCs w:val="24"/>
        <w:lang w:val="en-US" w:eastAsia="en-US" w:bidi="ar-SA"/>
      </w:rPr>
    </w:lvl>
    <w:lvl w:ilvl="1" w:tplc="4A26F9D8">
      <w:numFmt w:val="bullet"/>
      <w:lvlText w:val="•"/>
      <w:lvlJc w:val="left"/>
      <w:pPr>
        <w:ind w:left="2160" w:hanging="459"/>
      </w:pPr>
      <w:rPr>
        <w:rFonts w:hint="default"/>
        <w:lang w:val="en-US" w:eastAsia="en-US" w:bidi="ar-SA"/>
      </w:rPr>
    </w:lvl>
    <w:lvl w:ilvl="2" w:tplc="9252F974">
      <w:numFmt w:val="bullet"/>
      <w:lvlText w:val="•"/>
      <w:lvlJc w:val="left"/>
      <w:pPr>
        <w:ind w:left="3101" w:hanging="459"/>
      </w:pPr>
      <w:rPr>
        <w:rFonts w:hint="default"/>
        <w:lang w:val="en-US" w:eastAsia="en-US" w:bidi="ar-SA"/>
      </w:rPr>
    </w:lvl>
    <w:lvl w:ilvl="3" w:tplc="5C5EFAF8">
      <w:numFmt w:val="bullet"/>
      <w:lvlText w:val="•"/>
      <w:lvlJc w:val="left"/>
      <w:pPr>
        <w:ind w:left="4041" w:hanging="459"/>
      </w:pPr>
      <w:rPr>
        <w:rFonts w:hint="default"/>
        <w:lang w:val="en-US" w:eastAsia="en-US" w:bidi="ar-SA"/>
      </w:rPr>
    </w:lvl>
    <w:lvl w:ilvl="4" w:tplc="8712299C">
      <w:numFmt w:val="bullet"/>
      <w:lvlText w:val="•"/>
      <w:lvlJc w:val="left"/>
      <w:pPr>
        <w:ind w:left="4982" w:hanging="459"/>
      </w:pPr>
      <w:rPr>
        <w:rFonts w:hint="default"/>
        <w:lang w:val="en-US" w:eastAsia="en-US" w:bidi="ar-SA"/>
      </w:rPr>
    </w:lvl>
    <w:lvl w:ilvl="5" w:tplc="BA003E0A">
      <w:numFmt w:val="bullet"/>
      <w:lvlText w:val="•"/>
      <w:lvlJc w:val="left"/>
      <w:pPr>
        <w:ind w:left="5923" w:hanging="459"/>
      </w:pPr>
      <w:rPr>
        <w:rFonts w:hint="default"/>
        <w:lang w:val="en-US" w:eastAsia="en-US" w:bidi="ar-SA"/>
      </w:rPr>
    </w:lvl>
    <w:lvl w:ilvl="6" w:tplc="648CEA2C">
      <w:numFmt w:val="bullet"/>
      <w:lvlText w:val="•"/>
      <w:lvlJc w:val="left"/>
      <w:pPr>
        <w:ind w:left="6863" w:hanging="459"/>
      </w:pPr>
      <w:rPr>
        <w:rFonts w:hint="default"/>
        <w:lang w:val="en-US" w:eastAsia="en-US" w:bidi="ar-SA"/>
      </w:rPr>
    </w:lvl>
    <w:lvl w:ilvl="7" w:tplc="4BB6E65E">
      <w:numFmt w:val="bullet"/>
      <w:lvlText w:val="•"/>
      <w:lvlJc w:val="left"/>
      <w:pPr>
        <w:ind w:left="7804" w:hanging="459"/>
      </w:pPr>
      <w:rPr>
        <w:rFonts w:hint="default"/>
        <w:lang w:val="en-US" w:eastAsia="en-US" w:bidi="ar-SA"/>
      </w:rPr>
    </w:lvl>
    <w:lvl w:ilvl="8" w:tplc="30021A12">
      <w:numFmt w:val="bullet"/>
      <w:lvlText w:val="•"/>
      <w:lvlJc w:val="left"/>
      <w:pPr>
        <w:ind w:left="8745" w:hanging="459"/>
      </w:pPr>
      <w:rPr>
        <w:rFonts w:hint="default"/>
        <w:lang w:val="en-US" w:eastAsia="en-US" w:bidi="ar-SA"/>
      </w:rPr>
    </w:lvl>
  </w:abstractNum>
  <w:abstractNum w:abstractNumId="10" w15:restartNumberingAfterBreak="0">
    <w:nsid w:val="1F274F16"/>
    <w:multiLevelType w:val="hybridMultilevel"/>
    <w:tmpl w:val="89865CDA"/>
    <w:lvl w:ilvl="0" w:tplc="9B7E9980">
      <w:start w:val="21"/>
      <w:numFmt w:val="decimal"/>
      <w:lvlText w:val="[%1]"/>
      <w:lvlJc w:val="left"/>
      <w:pPr>
        <w:ind w:left="1224" w:hanging="459"/>
      </w:pPr>
      <w:rPr>
        <w:rFonts w:ascii="Times New Roman" w:eastAsia="Times New Roman" w:hAnsi="Times New Roman" w:cs="Times New Roman" w:hint="default"/>
        <w:spacing w:val="-1"/>
        <w:w w:val="99"/>
        <w:sz w:val="24"/>
        <w:szCs w:val="24"/>
        <w:lang w:val="en-US" w:eastAsia="en-US" w:bidi="ar-SA"/>
      </w:rPr>
    </w:lvl>
    <w:lvl w:ilvl="1" w:tplc="6212E75E">
      <w:numFmt w:val="bullet"/>
      <w:lvlText w:val="•"/>
      <w:lvlJc w:val="left"/>
      <w:pPr>
        <w:ind w:left="2160" w:hanging="459"/>
      </w:pPr>
      <w:rPr>
        <w:rFonts w:hint="default"/>
        <w:lang w:val="en-US" w:eastAsia="en-US" w:bidi="ar-SA"/>
      </w:rPr>
    </w:lvl>
    <w:lvl w:ilvl="2" w:tplc="A7724978">
      <w:numFmt w:val="bullet"/>
      <w:lvlText w:val="•"/>
      <w:lvlJc w:val="left"/>
      <w:pPr>
        <w:ind w:left="3101" w:hanging="459"/>
      </w:pPr>
      <w:rPr>
        <w:rFonts w:hint="default"/>
        <w:lang w:val="en-US" w:eastAsia="en-US" w:bidi="ar-SA"/>
      </w:rPr>
    </w:lvl>
    <w:lvl w:ilvl="3" w:tplc="E4F4E3EC">
      <w:numFmt w:val="bullet"/>
      <w:lvlText w:val="•"/>
      <w:lvlJc w:val="left"/>
      <w:pPr>
        <w:ind w:left="4041" w:hanging="459"/>
      </w:pPr>
      <w:rPr>
        <w:rFonts w:hint="default"/>
        <w:lang w:val="en-US" w:eastAsia="en-US" w:bidi="ar-SA"/>
      </w:rPr>
    </w:lvl>
    <w:lvl w:ilvl="4" w:tplc="5580A834">
      <w:numFmt w:val="bullet"/>
      <w:lvlText w:val="•"/>
      <w:lvlJc w:val="left"/>
      <w:pPr>
        <w:ind w:left="4982" w:hanging="459"/>
      </w:pPr>
      <w:rPr>
        <w:rFonts w:hint="default"/>
        <w:lang w:val="en-US" w:eastAsia="en-US" w:bidi="ar-SA"/>
      </w:rPr>
    </w:lvl>
    <w:lvl w:ilvl="5" w:tplc="6D50315E">
      <w:numFmt w:val="bullet"/>
      <w:lvlText w:val="•"/>
      <w:lvlJc w:val="left"/>
      <w:pPr>
        <w:ind w:left="5923" w:hanging="459"/>
      </w:pPr>
      <w:rPr>
        <w:rFonts w:hint="default"/>
        <w:lang w:val="en-US" w:eastAsia="en-US" w:bidi="ar-SA"/>
      </w:rPr>
    </w:lvl>
    <w:lvl w:ilvl="6" w:tplc="29027852">
      <w:numFmt w:val="bullet"/>
      <w:lvlText w:val="•"/>
      <w:lvlJc w:val="left"/>
      <w:pPr>
        <w:ind w:left="6863" w:hanging="459"/>
      </w:pPr>
      <w:rPr>
        <w:rFonts w:hint="default"/>
        <w:lang w:val="en-US" w:eastAsia="en-US" w:bidi="ar-SA"/>
      </w:rPr>
    </w:lvl>
    <w:lvl w:ilvl="7" w:tplc="673CC564">
      <w:numFmt w:val="bullet"/>
      <w:lvlText w:val="•"/>
      <w:lvlJc w:val="left"/>
      <w:pPr>
        <w:ind w:left="7804" w:hanging="459"/>
      </w:pPr>
      <w:rPr>
        <w:rFonts w:hint="default"/>
        <w:lang w:val="en-US" w:eastAsia="en-US" w:bidi="ar-SA"/>
      </w:rPr>
    </w:lvl>
    <w:lvl w:ilvl="8" w:tplc="2FDE9CAC">
      <w:numFmt w:val="bullet"/>
      <w:lvlText w:val="•"/>
      <w:lvlJc w:val="left"/>
      <w:pPr>
        <w:ind w:left="8745" w:hanging="459"/>
      </w:pPr>
      <w:rPr>
        <w:rFonts w:hint="default"/>
        <w:lang w:val="en-US" w:eastAsia="en-US" w:bidi="ar-SA"/>
      </w:rPr>
    </w:lvl>
  </w:abstractNum>
  <w:abstractNum w:abstractNumId="11" w15:restartNumberingAfterBreak="0">
    <w:nsid w:val="1F885255"/>
    <w:multiLevelType w:val="hybridMultilevel"/>
    <w:tmpl w:val="A3E4103C"/>
    <w:lvl w:ilvl="0" w:tplc="14F097D8">
      <w:numFmt w:val="decimalZero"/>
      <w:lvlText w:val="%1"/>
      <w:lvlJc w:val="left"/>
      <w:pPr>
        <w:ind w:left="1020" w:hanging="300"/>
      </w:pPr>
      <w:rPr>
        <w:rFonts w:ascii="Times New Roman" w:eastAsia="Times New Roman" w:hAnsi="Times New Roman" w:cs="Times New Roman" w:hint="default"/>
        <w:b/>
        <w:bCs/>
        <w:w w:val="100"/>
        <w:sz w:val="24"/>
        <w:szCs w:val="24"/>
        <w:lang w:val="en-US" w:eastAsia="en-US" w:bidi="ar-SA"/>
      </w:rPr>
    </w:lvl>
    <w:lvl w:ilvl="1" w:tplc="D71CD952">
      <w:numFmt w:val="bullet"/>
      <w:lvlText w:val="•"/>
      <w:lvlJc w:val="left"/>
      <w:pPr>
        <w:ind w:left="1980" w:hanging="300"/>
      </w:pPr>
      <w:rPr>
        <w:rFonts w:hint="default"/>
        <w:lang w:val="en-US" w:eastAsia="en-US" w:bidi="ar-SA"/>
      </w:rPr>
    </w:lvl>
    <w:lvl w:ilvl="2" w:tplc="DFD4845C">
      <w:numFmt w:val="bullet"/>
      <w:lvlText w:val="•"/>
      <w:lvlJc w:val="left"/>
      <w:pPr>
        <w:ind w:left="2941" w:hanging="300"/>
      </w:pPr>
      <w:rPr>
        <w:rFonts w:hint="default"/>
        <w:lang w:val="en-US" w:eastAsia="en-US" w:bidi="ar-SA"/>
      </w:rPr>
    </w:lvl>
    <w:lvl w:ilvl="3" w:tplc="3FAAE8FC">
      <w:numFmt w:val="bullet"/>
      <w:lvlText w:val="•"/>
      <w:lvlJc w:val="left"/>
      <w:pPr>
        <w:ind w:left="3901" w:hanging="300"/>
      </w:pPr>
      <w:rPr>
        <w:rFonts w:hint="default"/>
        <w:lang w:val="en-US" w:eastAsia="en-US" w:bidi="ar-SA"/>
      </w:rPr>
    </w:lvl>
    <w:lvl w:ilvl="4" w:tplc="BE4E6434">
      <w:numFmt w:val="bullet"/>
      <w:lvlText w:val="•"/>
      <w:lvlJc w:val="left"/>
      <w:pPr>
        <w:ind w:left="4862" w:hanging="300"/>
      </w:pPr>
      <w:rPr>
        <w:rFonts w:hint="default"/>
        <w:lang w:val="en-US" w:eastAsia="en-US" w:bidi="ar-SA"/>
      </w:rPr>
    </w:lvl>
    <w:lvl w:ilvl="5" w:tplc="B01A494E">
      <w:numFmt w:val="bullet"/>
      <w:lvlText w:val="•"/>
      <w:lvlJc w:val="left"/>
      <w:pPr>
        <w:ind w:left="5823" w:hanging="300"/>
      </w:pPr>
      <w:rPr>
        <w:rFonts w:hint="default"/>
        <w:lang w:val="en-US" w:eastAsia="en-US" w:bidi="ar-SA"/>
      </w:rPr>
    </w:lvl>
    <w:lvl w:ilvl="6" w:tplc="BB4E3AF2">
      <w:numFmt w:val="bullet"/>
      <w:lvlText w:val="•"/>
      <w:lvlJc w:val="left"/>
      <w:pPr>
        <w:ind w:left="6783" w:hanging="300"/>
      </w:pPr>
      <w:rPr>
        <w:rFonts w:hint="default"/>
        <w:lang w:val="en-US" w:eastAsia="en-US" w:bidi="ar-SA"/>
      </w:rPr>
    </w:lvl>
    <w:lvl w:ilvl="7" w:tplc="BA5E2820">
      <w:numFmt w:val="bullet"/>
      <w:lvlText w:val="•"/>
      <w:lvlJc w:val="left"/>
      <w:pPr>
        <w:ind w:left="7744" w:hanging="300"/>
      </w:pPr>
      <w:rPr>
        <w:rFonts w:hint="default"/>
        <w:lang w:val="en-US" w:eastAsia="en-US" w:bidi="ar-SA"/>
      </w:rPr>
    </w:lvl>
    <w:lvl w:ilvl="8" w:tplc="AFC214C6">
      <w:numFmt w:val="bullet"/>
      <w:lvlText w:val="•"/>
      <w:lvlJc w:val="left"/>
      <w:pPr>
        <w:ind w:left="8705" w:hanging="300"/>
      </w:pPr>
      <w:rPr>
        <w:rFonts w:hint="default"/>
        <w:lang w:val="en-US" w:eastAsia="en-US" w:bidi="ar-SA"/>
      </w:rPr>
    </w:lvl>
  </w:abstractNum>
  <w:abstractNum w:abstractNumId="12" w15:restartNumberingAfterBreak="0">
    <w:nsid w:val="24602D16"/>
    <w:multiLevelType w:val="multilevel"/>
    <w:tmpl w:val="D258265C"/>
    <w:lvl w:ilvl="0">
      <w:start w:val="4"/>
      <w:numFmt w:val="decimal"/>
      <w:lvlText w:val="%1"/>
      <w:lvlJc w:val="left"/>
      <w:pPr>
        <w:ind w:left="2040" w:hanging="840"/>
      </w:pPr>
      <w:rPr>
        <w:rFonts w:hint="default"/>
        <w:lang w:val="en-US" w:eastAsia="en-US" w:bidi="ar-SA"/>
      </w:rPr>
    </w:lvl>
    <w:lvl w:ilvl="1">
      <w:start w:val="4"/>
      <w:numFmt w:val="decimal"/>
      <w:lvlText w:val="%1.%2"/>
      <w:lvlJc w:val="left"/>
      <w:pPr>
        <w:ind w:left="2040" w:hanging="840"/>
      </w:pPr>
      <w:rPr>
        <w:rFonts w:hint="default"/>
        <w:lang w:val="en-US" w:eastAsia="en-US" w:bidi="ar-SA"/>
      </w:rPr>
    </w:lvl>
    <w:lvl w:ilvl="2">
      <w:start w:val="2"/>
      <w:numFmt w:val="decimal"/>
      <w:lvlText w:val="%1.%2.%3"/>
      <w:lvlJc w:val="left"/>
      <w:pPr>
        <w:ind w:left="2040" w:hanging="840"/>
      </w:pPr>
      <w:rPr>
        <w:rFonts w:ascii="Times New Roman" w:eastAsia="Times New Roman" w:hAnsi="Times New Roman" w:cs="Times New Roman" w:hint="default"/>
        <w:w w:val="100"/>
        <w:sz w:val="24"/>
        <w:szCs w:val="24"/>
        <w:lang w:val="en-US" w:eastAsia="en-US" w:bidi="ar-SA"/>
      </w:rPr>
    </w:lvl>
    <w:lvl w:ilvl="3">
      <w:numFmt w:val="bullet"/>
      <w:lvlText w:val="•"/>
      <w:lvlJc w:val="left"/>
      <w:pPr>
        <w:ind w:left="4615" w:hanging="840"/>
      </w:pPr>
      <w:rPr>
        <w:rFonts w:hint="default"/>
        <w:lang w:val="en-US" w:eastAsia="en-US" w:bidi="ar-SA"/>
      </w:rPr>
    </w:lvl>
    <w:lvl w:ilvl="4">
      <w:numFmt w:val="bullet"/>
      <w:lvlText w:val="•"/>
      <w:lvlJc w:val="left"/>
      <w:pPr>
        <w:ind w:left="5474" w:hanging="840"/>
      </w:pPr>
      <w:rPr>
        <w:rFonts w:hint="default"/>
        <w:lang w:val="en-US" w:eastAsia="en-US" w:bidi="ar-SA"/>
      </w:rPr>
    </w:lvl>
    <w:lvl w:ilvl="5">
      <w:numFmt w:val="bullet"/>
      <w:lvlText w:val="•"/>
      <w:lvlJc w:val="left"/>
      <w:pPr>
        <w:ind w:left="6333" w:hanging="840"/>
      </w:pPr>
      <w:rPr>
        <w:rFonts w:hint="default"/>
        <w:lang w:val="en-US" w:eastAsia="en-US" w:bidi="ar-SA"/>
      </w:rPr>
    </w:lvl>
    <w:lvl w:ilvl="6">
      <w:numFmt w:val="bullet"/>
      <w:lvlText w:val="•"/>
      <w:lvlJc w:val="left"/>
      <w:pPr>
        <w:ind w:left="7191" w:hanging="840"/>
      </w:pPr>
      <w:rPr>
        <w:rFonts w:hint="default"/>
        <w:lang w:val="en-US" w:eastAsia="en-US" w:bidi="ar-SA"/>
      </w:rPr>
    </w:lvl>
    <w:lvl w:ilvl="7">
      <w:numFmt w:val="bullet"/>
      <w:lvlText w:val="•"/>
      <w:lvlJc w:val="left"/>
      <w:pPr>
        <w:ind w:left="8050" w:hanging="840"/>
      </w:pPr>
      <w:rPr>
        <w:rFonts w:hint="default"/>
        <w:lang w:val="en-US" w:eastAsia="en-US" w:bidi="ar-SA"/>
      </w:rPr>
    </w:lvl>
    <w:lvl w:ilvl="8">
      <w:numFmt w:val="bullet"/>
      <w:lvlText w:val="•"/>
      <w:lvlJc w:val="left"/>
      <w:pPr>
        <w:ind w:left="8909" w:hanging="840"/>
      </w:pPr>
      <w:rPr>
        <w:rFonts w:hint="default"/>
        <w:lang w:val="en-US" w:eastAsia="en-US" w:bidi="ar-SA"/>
      </w:rPr>
    </w:lvl>
  </w:abstractNum>
  <w:abstractNum w:abstractNumId="13" w15:restartNumberingAfterBreak="0">
    <w:nsid w:val="26B93905"/>
    <w:multiLevelType w:val="hybridMultilevel"/>
    <w:tmpl w:val="8E168B9A"/>
    <w:lvl w:ilvl="0" w:tplc="FF2CC1FA">
      <w:numFmt w:val="bullet"/>
      <w:lvlText w:val=""/>
      <w:lvlJc w:val="left"/>
      <w:pPr>
        <w:ind w:left="2160" w:hanging="360"/>
      </w:pPr>
      <w:rPr>
        <w:rFonts w:ascii="Symbol" w:eastAsia="Symbol" w:hAnsi="Symbol" w:cs="Symbol" w:hint="default"/>
        <w:w w:val="100"/>
        <w:sz w:val="24"/>
        <w:szCs w:val="24"/>
        <w:lang w:val="en-US" w:eastAsia="en-US" w:bidi="ar-SA"/>
      </w:rPr>
    </w:lvl>
    <w:lvl w:ilvl="1" w:tplc="27B6E46A">
      <w:numFmt w:val="bullet"/>
      <w:lvlText w:val="•"/>
      <w:lvlJc w:val="left"/>
      <w:pPr>
        <w:ind w:left="3006" w:hanging="360"/>
      </w:pPr>
      <w:rPr>
        <w:rFonts w:hint="default"/>
        <w:lang w:val="en-US" w:eastAsia="en-US" w:bidi="ar-SA"/>
      </w:rPr>
    </w:lvl>
    <w:lvl w:ilvl="2" w:tplc="58F64B12">
      <w:numFmt w:val="bullet"/>
      <w:lvlText w:val="•"/>
      <w:lvlJc w:val="left"/>
      <w:pPr>
        <w:ind w:left="3853" w:hanging="360"/>
      </w:pPr>
      <w:rPr>
        <w:rFonts w:hint="default"/>
        <w:lang w:val="en-US" w:eastAsia="en-US" w:bidi="ar-SA"/>
      </w:rPr>
    </w:lvl>
    <w:lvl w:ilvl="3" w:tplc="691A7EDE">
      <w:numFmt w:val="bullet"/>
      <w:lvlText w:val="•"/>
      <w:lvlJc w:val="left"/>
      <w:pPr>
        <w:ind w:left="4699" w:hanging="360"/>
      </w:pPr>
      <w:rPr>
        <w:rFonts w:hint="default"/>
        <w:lang w:val="en-US" w:eastAsia="en-US" w:bidi="ar-SA"/>
      </w:rPr>
    </w:lvl>
    <w:lvl w:ilvl="4" w:tplc="7812C220">
      <w:numFmt w:val="bullet"/>
      <w:lvlText w:val="•"/>
      <w:lvlJc w:val="left"/>
      <w:pPr>
        <w:ind w:left="5546" w:hanging="360"/>
      </w:pPr>
      <w:rPr>
        <w:rFonts w:hint="default"/>
        <w:lang w:val="en-US" w:eastAsia="en-US" w:bidi="ar-SA"/>
      </w:rPr>
    </w:lvl>
    <w:lvl w:ilvl="5" w:tplc="015A4E40">
      <w:numFmt w:val="bullet"/>
      <w:lvlText w:val="•"/>
      <w:lvlJc w:val="left"/>
      <w:pPr>
        <w:ind w:left="6393" w:hanging="360"/>
      </w:pPr>
      <w:rPr>
        <w:rFonts w:hint="default"/>
        <w:lang w:val="en-US" w:eastAsia="en-US" w:bidi="ar-SA"/>
      </w:rPr>
    </w:lvl>
    <w:lvl w:ilvl="6" w:tplc="6916DBD6">
      <w:numFmt w:val="bullet"/>
      <w:lvlText w:val="•"/>
      <w:lvlJc w:val="left"/>
      <w:pPr>
        <w:ind w:left="7239" w:hanging="360"/>
      </w:pPr>
      <w:rPr>
        <w:rFonts w:hint="default"/>
        <w:lang w:val="en-US" w:eastAsia="en-US" w:bidi="ar-SA"/>
      </w:rPr>
    </w:lvl>
    <w:lvl w:ilvl="7" w:tplc="2C286EE8">
      <w:numFmt w:val="bullet"/>
      <w:lvlText w:val="•"/>
      <w:lvlJc w:val="left"/>
      <w:pPr>
        <w:ind w:left="8086" w:hanging="360"/>
      </w:pPr>
      <w:rPr>
        <w:rFonts w:hint="default"/>
        <w:lang w:val="en-US" w:eastAsia="en-US" w:bidi="ar-SA"/>
      </w:rPr>
    </w:lvl>
    <w:lvl w:ilvl="8" w:tplc="3F74C23C">
      <w:numFmt w:val="bullet"/>
      <w:lvlText w:val="•"/>
      <w:lvlJc w:val="left"/>
      <w:pPr>
        <w:ind w:left="8933" w:hanging="360"/>
      </w:pPr>
      <w:rPr>
        <w:rFonts w:hint="default"/>
        <w:lang w:val="en-US" w:eastAsia="en-US" w:bidi="ar-SA"/>
      </w:rPr>
    </w:lvl>
  </w:abstractNum>
  <w:abstractNum w:abstractNumId="14" w15:restartNumberingAfterBreak="0">
    <w:nsid w:val="286A321C"/>
    <w:multiLevelType w:val="hybridMultilevel"/>
    <w:tmpl w:val="2FCE649C"/>
    <w:lvl w:ilvl="0" w:tplc="502041EC">
      <w:numFmt w:val="bullet"/>
      <w:lvlText w:val=""/>
      <w:lvlJc w:val="left"/>
      <w:pPr>
        <w:ind w:left="1440" w:hanging="360"/>
      </w:pPr>
      <w:rPr>
        <w:rFonts w:ascii="Symbol" w:eastAsia="Symbol" w:hAnsi="Symbol" w:cs="Symbol" w:hint="default"/>
        <w:w w:val="100"/>
        <w:sz w:val="24"/>
        <w:szCs w:val="24"/>
        <w:lang w:val="en-US" w:eastAsia="en-US" w:bidi="ar-SA"/>
      </w:rPr>
    </w:lvl>
    <w:lvl w:ilvl="1" w:tplc="65E0BBF2">
      <w:numFmt w:val="bullet"/>
      <w:lvlText w:val="•"/>
      <w:lvlJc w:val="left"/>
      <w:pPr>
        <w:ind w:left="2358" w:hanging="360"/>
      </w:pPr>
      <w:rPr>
        <w:rFonts w:hint="default"/>
        <w:lang w:val="en-US" w:eastAsia="en-US" w:bidi="ar-SA"/>
      </w:rPr>
    </w:lvl>
    <w:lvl w:ilvl="2" w:tplc="E0E8AE66">
      <w:numFmt w:val="bullet"/>
      <w:lvlText w:val="•"/>
      <w:lvlJc w:val="left"/>
      <w:pPr>
        <w:ind w:left="3277" w:hanging="360"/>
      </w:pPr>
      <w:rPr>
        <w:rFonts w:hint="default"/>
        <w:lang w:val="en-US" w:eastAsia="en-US" w:bidi="ar-SA"/>
      </w:rPr>
    </w:lvl>
    <w:lvl w:ilvl="3" w:tplc="2FCC3196">
      <w:numFmt w:val="bullet"/>
      <w:lvlText w:val="•"/>
      <w:lvlJc w:val="left"/>
      <w:pPr>
        <w:ind w:left="4195" w:hanging="360"/>
      </w:pPr>
      <w:rPr>
        <w:rFonts w:hint="default"/>
        <w:lang w:val="en-US" w:eastAsia="en-US" w:bidi="ar-SA"/>
      </w:rPr>
    </w:lvl>
    <w:lvl w:ilvl="4" w:tplc="A39649B4">
      <w:numFmt w:val="bullet"/>
      <w:lvlText w:val="•"/>
      <w:lvlJc w:val="left"/>
      <w:pPr>
        <w:ind w:left="5114" w:hanging="360"/>
      </w:pPr>
      <w:rPr>
        <w:rFonts w:hint="default"/>
        <w:lang w:val="en-US" w:eastAsia="en-US" w:bidi="ar-SA"/>
      </w:rPr>
    </w:lvl>
    <w:lvl w:ilvl="5" w:tplc="0BFE6974">
      <w:numFmt w:val="bullet"/>
      <w:lvlText w:val="•"/>
      <w:lvlJc w:val="left"/>
      <w:pPr>
        <w:ind w:left="6033" w:hanging="360"/>
      </w:pPr>
      <w:rPr>
        <w:rFonts w:hint="default"/>
        <w:lang w:val="en-US" w:eastAsia="en-US" w:bidi="ar-SA"/>
      </w:rPr>
    </w:lvl>
    <w:lvl w:ilvl="6" w:tplc="EF6228FA">
      <w:numFmt w:val="bullet"/>
      <w:lvlText w:val="•"/>
      <w:lvlJc w:val="left"/>
      <w:pPr>
        <w:ind w:left="6951" w:hanging="360"/>
      </w:pPr>
      <w:rPr>
        <w:rFonts w:hint="default"/>
        <w:lang w:val="en-US" w:eastAsia="en-US" w:bidi="ar-SA"/>
      </w:rPr>
    </w:lvl>
    <w:lvl w:ilvl="7" w:tplc="538CA638">
      <w:numFmt w:val="bullet"/>
      <w:lvlText w:val="•"/>
      <w:lvlJc w:val="left"/>
      <w:pPr>
        <w:ind w:left="7870" w:hanging="360"/>
      </w:pPr>
      <w:rPr>
        <w:rFonts w:hint="default"/>
        <w:lang w:val="en-US" w:eastAsia="en-US" w:bidi="ar-SA"/>
      </w:rPr>
    </w:lvl>
    <w:lvl w:ilvl="8" w:tplc="57BC4574">
      <w:numFmt w:val="bullet"/>
      <w:lvlText w:val="•"/>
      <w:lvlJc w:val="left"/>
      <w:pPr>
        <w:ind w:left="8789" w:hanging="360"/>
      </w:pPr>
      <w:rPr>
        <w:rFonts w:hint="default"/>
        <w:lang w:val="en-US" w:eastAsia="en-US" w:bidi="ar-SA"/>
      </w:rPr>
    </w:lvl>
  </w:abstractNum>
  <w:abstractNum w:abstractNumId="15" w15:restartNumberingAfterBreak="0">
    <w:nsid w:val="2E315CB3"/>
    <w:multiLevelType w:val="hybridMultilevel"/>
    <w:tmpl w:val="F9CA6648"/>
    <w:lvl w:ilvl="0" w:tplc="549428F6">
      <w:numFmt w:val="bullet"/>
      <w:lvlText w:val="o"/>
      <w:lvlJc w:val="left"/>
      <w:pPr>
        <w:ind w:left="2160" w:hanging="360"/>
      </w:pPr>
      <w:rPr>
        <w:rFonts w:ascii="Courier New" w:eastAsia="Courier New" w:hAnsi="Courier New" w:cs="Courier New" w:hint="default"/>
        <w:w w:val="99"/>
        <w:sz w:val="20"/>
        <w:szCs w:val="20"/>
        <w:lang w:val="en-US" w:eastAsia="en-US" w:bidi="ar-SA"/>
      </w:rPr>
    </w:lvl>
    <w:lvl w:ilvl="1" w:tplc="E578B58E">
      <w:numFmt w:val="bullet"/>
      <w:lvlText w:val="•"/>
      <w:lvlJc w:val="left"/>
      <w:pPr>
        <w:ind w:left="3006" w:hanging="360"/>
      </w:pPr>
      <w:rPr>
        <w:rFonts w:hint="default"/>
        <w:lang w:val="en-US" w:eastAsia="en-US" w:bidi="ar-SA"/>
      </w:rPr>
    </w:lvl>
    <w:lvl w:ilvl="2" w:tplc="A7E0CFB2">
      <w:numFmt w:val="bullet"/>
      <w:lvlText w:val="•"/>
      <w:lvlJc w:val="left"/>
      <w:pPr>
        <w:ind w:left="3853" w:hanging="360"/>
      </w:pPr>
      <w:rPr>
        <w:rFonts w:hint="default"/>
        <w:lang w:val="en-US" w:eastAsia="en-US" w:bidi="ar-SA"/>
      </w:rPr>
    </w:lvl>
    <w:lvl w:ilvl="3" w:tplc="99524AC4">
      <w:numFmt w:val="bullet"/>
      <w:lvlText w:val="•"/>
      <w:lvlJc w:val="left"/>
      <w:pPr>
        <w:ind w:left="4699" w:hanging="360"/>
      </w:pPr>
      <w:rPr>
        <w:rFonts w:hint="default"/>
        <w:lang w:val="en-US" w:eastAsia="en-US" w:bidi="ar-SA"/>
      </w:rPr>
    </w:lvl>
    <w:lvl w:ilvl="4" w:tplc="CCE4F794">
      <w:numFmt w:val="bullet"/>
      <w:lvlText w:val="•"/>
      <w:lvlJc w:val="left"/>
      <w:pPr>
        <w:ind w:left="5546" w:hanging="360"/>
      </w:pPr>
      <w:rPr>
        <w:rFonts w:hint="default"/>
        <w:lang w:val="en-US" w:eastAsia="en-US" w:bidi="ar-SA"/>
      </w:rPr>
    </w:lvl>
    <w:lvl w:ilvl="5" w:tplc="7158980C">
      <w:numFmt w:val="bullet"/>
      <w:lvlText w:val="•"/>
      <w:lvlJc w:val="left"/>
      <w:pPr>
        <w:ind w:left="6393" w:hanging="360"/>
      </w:pPr>
      <w:rPr>
        <w:rFonts w:hint="default"/>
        <w:lang w:val="en-US" w:eastAsia="en-US" w:bidi="ar-SA"/>
      </w:rPr>
    </w:lvl>
    <w:lvl w:ilvl="6" w:tplc="70109A40">
      <w:numFmt w:val="bullet"/>
      <w:lvlText w:val="•"/>
      <w:lvlJc w:val="left"/>
      <w:pPr>
        <w:ind w:left="7239" w:hanging="360"/>
      </w:pPr>
      <w:rPr>
        <w:rFonts w:hint="default"/>
        <w:lang w:val="en-US" w:eastAsia="en-US" w:bidi="ar-SA"/>
      </w:rPr>
    </w:lvl>
    <w:lvl w:ilvl="7" w:tplc="193EBEB6">
      <w:numFmt w:val="bullet"/>
      <w:lvlText w:val="•"/>
      <w:lvlJc w:val="left"/>
      <w:pPr>
        <w:ind w:left="8086" w:hanging="360"/>
      </w:pPr>
      <w:rPr>
        <w:rFonts w:hint="default"/>
        <w:lang w:val="en-US" w:eastAsia="en-US" w:bidi="ar-SA"/>
      </w:rPr>
    </w:lvl>
    <w:lvl w:ilvl="8" w:tplc="F62A3EE2">
      <w:numFmt w:val="bullet"/>
      <w:lvlText w:val="•"/>
      <w:lvlJc w:val="left"/>
      <w:pPr>
        <w:ind w:left="8933" w:hanging="360"/>
      </w:pPr>
      <w:rPr>
        <w:rFonts w:hint="default"/>
        <w:lang w:val="en-US" w:eastAsia="en-US" w:bidi="ar-SA"/>
      </w:rPr>
    </w:lvl>
  </w:abstractNum>
  <w:abstractNum w:abstractNumId="16" w15:restartNumberingAfterBreak="0">
    <w:nsid w:val="310F532F"/>
    <w:multiLevelType w:val="multilevel"/>
    <w:tmpl w:val="38B6009C"/>
    <w:lvl w:ilvl="0">
      <w:start w:val="1"/>
      <w:numFmt w:val="decimal"/>
      <w:lvlText w:val="%1."/>
      <w:lvlJc w:val="left"/>
      <w:pPr>
        <w:ind w:left="1152" w:hanging="433"/>
      </w:pPr>
      <w:rPr>
        <w:rFonts w:hint="default"/>
        <w:b/>
        <w:bCs/>
        <w:w w:val="100"/>
        <w:sz w:val="28"/>
        <w:szCs w:val="28"/>
        <w:lang w:val="en-US" w:eastAsia="en-US" w:bidi="ar-SA"/>
      </w:rPr>
    </w:lvl>
    <w:lvl w:ilvl="1">
      <w:start w:val="1"/>
      <w:numFmt w:val="decimal"/>
      <w:lvlText w:val="%1.%2"/>
      <w:lvlJc w:val="left"/>
      <w:pPr>
        <w:ind w:left="1296" w:hanging="576"/>
      </w:pPr>
      <w:rPr>
        <w:rFonts w:hint="default"/>
        <w:w w:val="100"/>
        <w:lang w:val="en-US" w:eastAsia="en-US" w:bidi="ar-SA"/>
      </w:rPr>
    </w:lvl>
    <w:lvl w:ilvl="2">
      <w:start w:val="1"/>
      <w:numFmt w:val="decimal"/>
      <w:lvlText w:val="%3."/>
      <w:lvlJc w:val="left"/>
      <w:pPr>
        <w:ind w:left="1440" w:hanging="576"/>
      </w:pPr>
      <w:rPr>
        <w:rFonts w:hint="default"/>
        <w:b/>
        <w:bCs/>
        <w:w w:val="100"/>
        <w:lang w:val="en-US" w:eastAsia="en-US" w:bidi="ar-SA"/>
      </w:rPr>
    </w:lvl>
    <w:lvl w:ilvl="3">
      <w:numFmt w:val="bullet"/>
      <w:lvlText w:val=""/>
      <w:lvlJc w:val="left"/>
      <w:pPr>
        <w:ind w:left="1800" w:hanging="576"/>
      </w:pPr>
      <w:rPr>
        <w:rFonts w:ascii="Symbol" w:eastAsia="Symbol" w:hAnsi="Symbol" w:cs="Symbol" w:hint="default"/>
        <w:w w:val="100"/>
        <w:sz w:val="24"/>
        <w:szCs w:val="24"/>
        <w:lang w:val="en-US" w:eastAsia="en-US" w:bidi="ar-SA"/>
      </w:rPr>
    </w:lvl>
    <w:lvl w:ilvl="4">
      <w:numFmt w:val="bullet"/>
      <w:lvlText w:val="•"/>
      <w:lvlJc w:val="left"/>
      <w:pPr>
        <w:ind w:left="3060" w:hanging="576"/>
      </w:pPr>
      <w:rPr>
        <w:rFonts w:hint="default"/>
        <w:lang w:val="en-US" w:eastAsia="en-US" w:bidi="ar-SA"/>
      </w:rPr>
    </w:lvl>
    <w:lvl w:ilvl="5">
      <w:numFmt w:val="bullet"/>
      <w:lvlText w:val="•"/>
      <w:lvlJc w:val="left"/>
      <w:pPr>
        <w:ind w:left="4321" w:hanging="576"/>
      </w:pPr>
      <w:rPr>
        <w:rFonts w:hint="default"/>
        <w:lang w:val="en-US" w:eastAsia="en-US" w:bidi="ar-SA"/>
      </w:rPr>
    </w:lvl>
    <w:lvl w:ilvl="6">
      <w:numFmt w:val="bullet"/>
      <w:lvlText w:val="•"/>
      <w:lvlJc w:val="left"/>
      <w:pPr>
        <w:ind w:left="5582" w:hanging="576"/>
      </w:pPr>
      <w:rPr>
        <w:rFonts w:hint="default"/>
        <w:lang w:val="en-US" w:eastAsia="en-US" w:bidi="ar-SA"/>
      </w:rPr>
    </w:lvl>
    <w:lvl w:ilvl="7">
      <w:numFmt w:val="bullet"/>
      <w:lvlText w:val="•"/>
      <w:lvlJc w:val="left"/>
      <w:pPr>
        <w:ind w:left="6843" w:hanging="576"/>
      </w:pPr>
      <w:rPr>
        <w:rFonts w:hint="default"/>
        <w:lang w:val="en-US" w:eastAsia="en-US" w:bidi="ar-SA"/>
      </w:rPr>
    </w:lvl>
    <w:lvl w:ilvl="8">
      <w:numFmt w:val="bullet"/>
      <w:lvlText w:val="•"/>
      <w:lvlJc w:val="left"/>
      <w:pPr>
        <w:ind w:left="8104" w:hanging="576"/>
      </w:pPr>
      <w:rPr>
        <w:rFonts w:hint="default"/>
        <w:lang w:val="en-US" w:eastAsia="en-US" w:bidi="ar-SA"/>
      </w:rPr>
    </w:lvl>
  </w:abstractNum>
  <w:abstractNum w:abstractNumId="17" w15:restartNumberingAfterBreak="0">
    <w:nsid w:val="355E2131"/>
    <w:multiLevelType w:val="multilevel"/>
    <w:tmpl w:val="355E2131"/>
    <w:lvl w:ilvl="0">
      <w:start w:val="1"/>
      <w:numFmt w:val="upperRoman"/>
      <w:lvlText w:val="TABLE %1"/>
      <w:lvlJc w:val="left"/>
      <w:pPr>
        <w:ind w:left="440" w:hanging="440"/>
      </w:pPr>
      <w:rPr>
        <w:rFonts w:ascii="Times New Roman" w:hAnsi="Times New Roman"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37F16692"/>
    <w:multiLevelType w:val="multilevel"/>
    <w:tmpl w:val="86BC4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7B75EA"/>
    <w:multiLevelType w:val="hybridMultilevel"/>
    <w:tmpl w:val="EA044550"/>
    <w:lvl w:ilvl="0" w:tplc="76225F94">
      <w:numFmt w:val="bullet"/>
      <w:lvlText w:val="o"/>
      <w:lvlJc w:val="left"/>
      <w:pPr>
        <w:ind w:left="2160" w:hanging="360"/>
      </w:pPr>
      <w:rPr>
        <w:rFonts w:ascii="Courier New" w:eastAsia="Courier New" w:hAnsi="Courier New" w:cs="Courier New" w:hint="default"/>
        <w:w w:val="99"/>
        <w:sz w:val="20"/>
        <w:szCs w:val="20"/>
        <w:lang w:val="en-US" w:eastAsia="en-US" w:bidi="ar-SA"/>
      </w:rPr>
    </w:lvl>
    <w:lvl w:ilvl="1" w:tplc="2026C430">
      <w:numFmt w:val="bullet"/>
      <w:lvlText w:val="•"/>
      <w:lvlJc w:val="left"/>
      <w:pPr>
        <w:ind w:left="3006" w:hanging="360"/>
      </w:pPr>
      <w:rPr>
        <w:rFonts w:hint="default"/>
        <w:lang w:val="en-US" w:eastAsia="en-US" w:bidi="ar-SA"/>
      </w:rPr>
    </w:lvl>
    <w:lvl w:ilvl="2" w:tplc="227C6BE6">
      <w:numFmt w:val="bullet"/>
      <w:lvlText w:val="•"/>
      <w:lvlJc w:val="left"/>
      <w:pPr>
        <w:ind w:left="3853" w:hanging="360"/>
      </w:pPr>
      <w:rPr>
        <w:rFonts w:hint="default"/>
        <w:lang w:val="en-US" w:eastAsia="en-US" w:bidi="ar-SA"/>
      </w:rPr>
    </w:lvl>
    <w:lvl w:ilvl="3" w:tplc="E53028F8">
      <w:numFmt w:val="bullet"/>
      <w:lvlText w:val="•"/>
      <w:lvlJc w:val="left"/>
      <w:pPr>
        <w:ind w:left="4699" w:hanging="360"/>
      </w:pPr>
      <w:rPr>
        <w:rFonts w:hint="default"/>
        <w:lang w:val="en-US" w:eastAsia="en-US" w:bidi="ar-SA"/>
      </w:rPr>
    </w:lvl>
    <w:lvl w:ilvl="4" w:tplc="05BAEE3C">
      <w:numFmt w:val="bullet"/>
      <w:lvlText w:val="•"/>
      <w:lvlJc w:val="left"/>
      <w:pPr>
        <w:ind w:left="5546" w:hanging="360"/>
      </w:pPr>
      <w:rPr>
        <w:rFonts w:hint="default"/>
        <w:lang w:val="en-US" w:eastAsia="en-US" w:bidi="ar-SA"/>
      </w:rPr>
    </w:lvl>
    <w:lvl w:ilvl="5" w:tplc="2ACEA95E">
      <w:numFmt w:val="bullet"/>
      <w:lvlText w:val="•"/>
      <w:lvlJc w:val="left"/>
      <w:pPr>
        <w:ind w:left="6393" w:hanging="360"/>
      </w:pPr>
      <w:rPr>
        <w:rFonts w:hint="default"/>
        <w:lang w:val="en-US" w:eastAsia="en-US" w:bidi="ar-SA"/>
      </w:rPr>
    </w:lvl>
    <w:lvl w:ilvl="6" w:tplc="0B7252BE">
      <w:numFmt w:val="bullet"/>
      <w:lvlText w:val="•"/>
      <w:lvlJc w:val="left"/>
      <w:pPr>
        <w:ind w:left="7239" w:hanging="360"/>
      </w:pPr>
      <w:rPr>
        <w:rFonts w:hint="default"/>
        <w:lang w:val="en-US" w:eastAsia="en-US" w:bidi="ar-SA"/>
      </w:rPr>
    </w:lvl>
    <w:lvl w:ilvl="7" w:tplc="C0FE41AE">
      <w:numFmt w:val="bullet"/>
      <w:lvlText w:val="•"/>
      <w:lvlJc w:val="left"/>
      <w:pPr>
        <w:ind w:left="8086" w:hanging="360"/>
      </w:pPr>
      <w:rPr>
        <w:rFonts w:hint="default"/>
        <w:lang w:val="en-US" w:eastAsia="en-US" w:bidi="ar-SA"/>
      </w:rPr>
    </w:lvl>
    <w:lvl w:ilvl="8" w:tplc="1DC43800">
      <w:numFmt w:val="bullet"/>
      <w:lvlText w:val="•"/>
      <w:lvlJc w:val="left"/>
      <w:pPr>
        <w:ind w:left="8933" w:hanging="360"/>
      </w:pPr>
      <w:rPr>
        <w:rFonts w:hint="default"/>
        <w:lang w:val="en-US" w:eastAsia="en-US" w:bidi="ar-SA"/>
      </w:rPr>
    </w:lvl>
  </w:abstractNum>
  <w:abstractNum w:abstractNumId="20" w15:restartNumberingAfterBreak="0">
    <w:nsid w:val="38A07E93"/>
    <w:multiLevelType w:val="hybridMultilevel"/>
    <w:tmpl w:val="6076025E"/>
    <w:lvl w:ilvl="0" w:tplc="3B708646">
      <w:numFmt w:val="bullet"/>
      <w:lvlText w:val=""/>
      <w:lvlJc w:val="left"/>
      <w:pPr>
        <w:ind w:left="1440" w:hanging="360"/>
      </w:pPr>
      <w:rPr>
        <w:rFonts w:ascii="Symbol" w:eastAsia="Symbol" w:hAnsi="Symbol" w:cs="Symbol" w:hint="default"/>
        <w:w w:val="100"/>
        <w:sz w:val="24"/>
        <w:szCs w:val="24"/>
        <w:lang w:val="en-US" w:eastAsia="en-US" w:bidi="ar-SA"/>
      </w:rPr>
    </w:lvl>
    <w:lvl w:ilvl="1" w:tplc="9066FBF6">
      <w:numFmt w:val="bullet"/>
      <w:lvlText w:val=""/>
      <w:lvlJc w:val="left"/>
      <w:pPr>
        <w:ind w:left="1800" w:hanging="360"/>
      </w:pPr>
      <w:rPr>
        <w:rFonts w:ascii="Symbol" w:eastAsia="Symbol" w:hAnsi="Symbol" w:cs="Symbol" w:hint="default"/>
        <w:w w:val="100"/>
        <w:sz w:val="24"/>
        <w:szCs w:val="24"/>
        <w:lang w:val="en-US" w:eastAsia="en-US" w:bidi="ar-SA"/>
      </w:rPr>
    </w:lvl>
    <w:lvl w:ilvl="2" w:tplc="B9184F78">
      <w:numFmt w:val="bullet"/>
      <w:lvlText w:val="o"/>
      <w:lvlJc w:val="left"/>
      <w:pPr>
        <w:ind w:left="2520" w:hanging="360"/>
      </w:pPr>
      <w:rPr>
        <w:rFonts w:ascii="Courier New" w:eastAsia="Courier New" w:hAnsi="Courier New" w:cs="Courier New" w:hint="default"/>
        <w:w w:val="99"/>
        <w:sz w:val="24"/>
        <w:szCs w:val="24"/>
        <w:lang w:val="en-US" w:eastAsia="en-US" w:bidi="ar-SA"/>
      </w:rPr>
    </w:lvl>
    <w:lvl w:ilvl="3" w:tplc="3CCCE628">
      <w:numFmt w:val="bullet"/>
      <w:lvlText w:val="•"/>
      <w:lvlJc w:val="left"/>
      <w:pPr>
        <w:ind w:left="3533" w:hanging="360"/>
      </w:pPr>
      <w:rPr>
        <w:rFonts w:hint="default"/>
        <w:lang w:val="en-US" w:eastAsia="en-US" w:bidi="ar-SA"/>
      </w:rPr>
    </w:lvl>
    <w:lvl w:ilvl="4" w:tplc="3D02F07C">
      <w:numFmt w:val="bullet"/>
      <w:lvlText w:val="•"/>
      <w:lvlJc w:val="left"/>
      <w:pPr>
        <w:ind w:left="4546" w:hanging="360"/>
      </w:pPr>
      <w:rPr>
        <w:rFonts w:hint="default"/>
        <w:lang w:val="en-US" w:eastAsia="en-US" w:bidi="ar-SA"/>
      </w:rPr>
    </w:lvl>
    <w:lvl w:ilvl="5" w:tplc="7DD02118">
      <w:numFmt w:val="bullet"/>
      <w:lvlText w:val="•"/>
      <w:lvlJc w:val="left"/>
      <w:pPr>
        <w:ind w:left="5559" w:hanging="360"/>
      </w:pPr>
      <w:rPr>
        <w:rFonts w:hint="default"/>
        <w:lang w:val="en-US" w:eastAsia="en-US" w:bidi="ar-SA"/>
      </w:rPr>
    </w:lvl>
    <w:lvl w:ilvl="6" w:tplc="F3E6434A">
      <w:numFmt w:val="bullet"/>
      <w:lvlText w:val="•"/>
      <w:lvlJc w:val="left"/>
      <w:pPr>
        <w:ind w:left="6573" w:hanging="360"/>
      </w:pPr>
      <w:rPr>
        <w:rFonts w:hint="default"/>
        <w:lang w:val="en-US" w:eastAsia="en-US" w:bidi="ar-SA"/>
      </w:rPr>
    </w:lvl>
    <w:lvl w:ilvl="7" w:tplc="F95CD83A">
      <w:numFmt w:val="bullet"/>
      <w:lvlText w:val="•"/>
      <w:lvlJc w:val="left"/>
      <w:pPr>
        <w:ind w:left="7586" w:hanging="360"/>
      </w:pPr>
      <w:rPr>
        <w:rFonts w:hint="default"/>
        <w:lang w:val="en-US" w:eastAsia="en-US" w:bidi="ar-SA"/>
      </w:rPr>
    </w:lvl>
    <w:lvl w:ilvl="8" w:tplc="A7862C18">
      <w:numFmt w:val="bullet"/>
      <w:lvlText w:val="•"/>
      <w:lvlJc w:val="left"/>
      <w:pPr>
        <w:ind w:left="8599" w:hanging="360"/>
      </w:pPr>
      <w:rPr>
        <w:rFonts w:hint="default"/>
        <w:lang w:val="en-US" w:eastAsia="en-US" w:bidi="ar-SA"/>
      </w:rPr>
    </w:lvl>
  </w:abstractNum>
  <w:abstractNum w:abstractNumId="21" w15:restartNumberingAfterBreak="0">
    <w:nsid w:val="3E771F51"/>
    <w:multiLevelType w:val="multilevel"/>
    <w:tmpl w:val="2D2A31B6"/>
    <w:lvl w:ilvl="0">
      <w:start w:val="3"/>
      <w:numFmt w:val="decimal"/>
      <w:lvlText w:val="%1"/>
      <w:lvlJc w:val="left"/>
      <w:pPr>
        <w:ind w:left="1439" w:hanging="720"/>
      </w:pPr>
      <w:rPr>
        <w:rFonts w:hint="default"/>
        <w:lang w:val="en-US" w:eastAsia="en-US" w:bidi="ar-SA"/>
      </w:rPr>
    </w:lvl>
    <w:lvl w:ilvl="1">
      <w:start w:val="2"/>
      <w:numFmt w:val="decimal"/>
      <w:lvlText w:val="%1.%2"/>
      <w:lvlJc w:val="left"/>
      <w:pPr>
        <w:ind w:left="1439" w:hanging="720"/>
      </w:pPr>
      <w:rPr>
        <w:rFonts w:hint="default"/>
        <w:lang w:val="en-US" w:eastAsia="en-US" w:bidi="ar-SA"/>
      </w:rPr>
    </w:lvl>
    <w:lvl w:ilvl="2">
      <w:start w:val="1"/>
      <w:numFmt w:val="decimal"/>
      <w:lvlText w:val="%1.%2.%3"/>
      <w:lvlJc w:val="left"/>
      <w:pPr>
        <w:ind w:left="1439" w:hanging="720"/>
      </w:pPr>
      <w:rPr>
        <w:rFonts w:ascii="Times New Roman" w:eastAsia="Times New Roman" w:hAnsi="Times New Roman" w:cs="Times New Roman" w:hint="default"/>
        <w:spacing w:val="-3"/>
        <w:w w:val="100"/>
        <w:sz w:val="28"/>
        <w:szCs w:val="28"/>
        <w:lang w:val="en-US" w:eastAsia="en-US" w:bidi="ar-SA"/>
      </w:rPr>
    </w:lvl>
    <w:lvl w:ilvl="3">
      <w:numFmt w:val="bullet"/>
      <w:lvlText w:val="•"/>
      <w:lvlJc w:val="left"/>
      <w:pPr>
        <w:ind w:left="4195" w:hanging="720"/>
      </w:pPr>
      <w:rPr>
        <w:rFonts w:hint="default"/>
        <w:lang w:val="en-US" w:eastAsia="en-US" w:bidi="ar-SA"/>
      </w:rPr>
    </w:lvl>
    <w:lvl w:ilvl="4">
      <w:numFmt w:val="bullet"/>
      <w:lvlText w:val="•"/>
      <w:lvlJc w:val="left"/>
      <w:pPr>
        <w:ind w:left="5114" w:hanging="720"/>
      </w:pPr>
      <w:rPr>
        <w:rFonts w:hint="default"/>
        <w:lang w:val="en-US" w:eastAsia="en-US" w:bidi="ar-SA"/>
      </w:rPr>
    </w:lvl>
    <w:lvl w:ilvl="5">
      <w:numFmt w:val="bullet"/>
      <w:lvlText w:val="•"/>
      <w:lvlJc w:val="left"/>
      <w:pPr>
        <w:ind w:left="6033" w:hanging="720"/>
      </w:pPr>
      <w:rPr>
        <w:rFonts w:hint="default"/>
        <w:lang w:val="en-US" w:eastAsia="en-US" w:bidi="ar-SA"/>
      </w:rPr>
    </w:lvl>
    <w:lvl w:ilvl="6">
      <w:numFmt w:val="bullet"/>
      <w:lvlText w:val="•"/>
      <w:lvlJc w:val="left"/>
      <w:pPr>
        <w:ind w:left="6951" w:hanging="720"/>
      </w:pPr>
      <w:rPr>
        <w:rFonts w:hint="default"/>
        <w:lang w:val="en-US" w:eastAsia="en-US" w:bidi="ar-SA"/>
      </w:rPr>
    </w:lvl>
    <w:lvl w:ilvl="7">
      <w:numFmt w:val="bullet"/>
      <w:lvlText w:val="•"/>
      <w:lvlJc w:val="left"/>
      <w:pPr>
        <w:ind w:left="7870" w:hanging="720"/>
      </w:pPr>
      <w:rPr>
        <w:rFonts w:hint="default"/>
        <w:lang w:val="en-US" w:eastAsia="en-US" w:bidi="ar-SA"/>
      </w:rPr>
    </w:lvl>
    <w:lvl w:ilvl="8">
      <w:numFmt w:val="bullet"/>
      <w:lvlText w:val="•"/>
      <w:lvlJc w:val="left"/>
      <w:pPr>
        <w:ind w:left="8789" w:hanging="720"/>
      </w:pPr>
      <w:rPr>
        <w:rFonts w:hint="default"/>
        <w:lang w:val="en-US" w:eastAsia="en-US" w:bidi="ar-SA"/>
      </w:rPr>
    </w:lvl>
  </w:abstractNum>
  <w:abstractNum w:abstractNumId="22" w15:restartNumberingAfterBreak="0">
    <w:nsid w:val="3F8B6E62"/>
    <w:multiLevelType w:val="hybridMultilevel"/>
    <w:tmpl w:val="C7FA7AC0"/>
    <w:lvl w:ilvl="0" w:tplc="794E1E02">
      <w:start w:val="1"/>
      <w:numFmt w:val="upperRoman"/>
      <w:lvlText w:val="%1."/>
      <w:lvlJc w:val="left"/>
      <w:pPr>
        <w:ind w:left="1079" w:hanging="540"/>
        <w:jc w:val="right"/>
      </w:pPr>
      <w:rPr>
        <w:rFonts w:ascii="Times New Roman" w:eastAsia="Times New Roman" w:hAnsi="Times New Roman" w:cs="Times New Roman" w:hint="default"/>
        <w:b/>
        <w:bCs/>
        <w:spacing w:val="0"/>
        <w:w w:val="100"/>
        <w:sz w:val="28"/>
        <w:szCs w:val="28"/>
        <w:lang w:val="en-US" w:eastAsia="en-US" w:bidi="ar-SA"/>
      </w:rPr>
    </w:lvl>
    <w:lvl w:ilvl="1" w:tplc="8F844090">
      <w:start w:val="1"/>
      <w:numFmt w:val="upperRoman"/>
      <w:lvlText w:val="%2."/>
      <w:lvlJc w:val="left"/>
      <w:pPr>
        <w:ind w:left="1200" w:hanging="480"/>
      </w:pPr>
      <w:rPr>
        <w:rFonts w:ascii="Times New Roman" w:eastAsia="Times New Roman" w:hAnsi="Times New Roman" w:cs="Times New Roman" w:hint="default"/>
        <w:spacing w:val="-4"/>
        <w:w w:val="99"/>
        <w:sz w:val="24"/>
        <w:szCs w:val="24"/>
        <w:lang w:val="en-US" w:eastAsia="en-US" w:bidi="ar-SA"/>
      </w:rPr>
    </w:lvl>
    <w:lvl w:ilvl="2" w:tplc="495A83F2">
      <w:numFmt w:val="bullet"/>
      <w:lvlText w:val="•"/>
      <w:lvlJc w:val="left"/>
      <w:pPr>
        <w:ind w:left="2247" w:hanging="480"/>
      </w:pPr>
      <w:rPr>
        <w:rFonts w:hint="default"/>
        <w:lang w:val="en-US" w:eastAsia="en-US" w:bidi="ar-SA"/>
      </w:rPr>
    </w:lvl>
    <w:lvl w:ilvl="3" w:tplc="69BCEE3E">
      <w:numFmt w:val="bullet"/>
      <w:lvlText w:val="•"/>
      <w:lvlJc w:val="left"/>
      <w:pPr>
        <w:ind w:left="3294" w:hanging="480"/>
      </w:pPr>
      <w:rPr>
        <w:rFonts w:hint="default"/>
        <w:lang w:val="en-US" w:eastAsia="en-US" w:bidi="ar-SA"/>
      </w:rPr>
    </w:lvl>
    <w:lvl w:ilvl="4" w:tplc="6B587D70">
      <w:numFmt w:val="bullet"/>
      <w:lvlText w:val="•"/>
      <w:lvlJc w:val="left"/>
      <w:pPr>
        <w:ind w:left="4342" w:hanging="480"/>
      </w:pPr>
      <w:rPr>
        <w:rFonts w:hint="default"/>
        <w:lang w:val="en-US" w:eastAsia="en-US" w:bidi="ar-SA"/>
      </w:rPr>
    </w:lvl>
    <w:lvl w:ilvl="5" w:tplc="CF548422">
      <w:numFmt w:val="bullet"/>
      <w:lvlText w:val="•"/>
      <w:lvlJc w:val="left"/>
      <w:pPr>
        <w:ind w:left="5389" w:hanging="480"/>
      </w:pPr>
      <w:rPr>
        <w:rFonts w:hint="default"/>
        <w:lang w:val="en-US" w:eastAsia="en-US" w:bidi="ar-SA"/>
      </w:rPr>
    </w:lvl>
    <w:lvl w:ilvl="6" w:tplc="99F86CFC">
      <w:numFmt w:val="bullet"/>
      <w:lvlText w:val="•"/>
      <w:lvlJc w:val="left"/>
      <w:pPr>
        <w:ind w:left="6436" w:hanging="480"/>
      </w:pPr>
      <w:rPr>
        <w:rFonts w:hint="default"/>
        <w:lang w:val="en-US" w:eastAsia="en-US" w:bidi="ar-SA"/>
      </w:rPr>
    </w:lvl>
    <w:lvl w:ilvl="7" w:tplc="91363D38">
      <w:numFmt w:val="bullet"/>
      <w:lvlText w:val="•"/>
      <w:lvlJc w:val="left"/>
      <w:pPr>
        <w:ind w:left="7484" w:hanging="480"/>
      </w:pPr>
      <w:rPr>
        <w:rFonts w:hint="default"/>
        <w:lang w:val="en-US" w:eastAsia="en-US" w:bidi="ar-SA"/>
      </w:rPr>
    </w:lvl>
    <w:lvl w:ilvl="8" w:tplc="160C4054">
      <w:numFmt w:val="bullet"/>
      <w:lvlText w:val="•"/>
      <w:lvlJc w:val="left"/>
      <w:pPr>
        <w:ind w:left="8531" w:hanging="480"/>
      </w:pPr>
      <w:rPr>
        <w:rFonts w:hint="default"/>
        <w:lang w:val="en-US" w:eastAsia="en-US" w:bidi="ar-SA"/>
      </w:rPr>
    </w:lvl>
  </w:abstractNum>
  <w:abstractNum w:abstractNumId="23" w15:restartNumberingAfterBreak="0">
    <w:nsid w:val="403E5466"/>
    <w:multiLevelType w:val="multilevel"/>
    <w:tmpl w:val="128E107A"/>
    <w:lvl w:ilvl="0">
      <w:start w:val="4"/>
      <w:numFmt w:val="decimal"/>
      <w:lvlText w:val="%1"/>
      <w:lvlJc w:val="left"/>
      <w:pPr>
        <w:ind w:left="1439" w:hanging="720"/>
      </w:pPr>
      <w:rPr>
        <w:rFonts w:hint="default"/>
        <w:lang w:val="en-US" w:eastAsia="en-US" w:bidi="ar-SA"/>
      </w:rPr>
    </w:lvl>
    <w:lvl w:ilvl="1">
      <w:start w:val="4"/>
      <w:numFmt w:val="decimal"/>
      <w:lvlText w:val="%1.%2"/>
      <w:lvlJc w:val="left"/>
      <w:pPr>
        <w:ind w:left="1439" w:hanging="720"/>
      </w:pPr>
      <w:rPr>
        <w:rFonts w:hint="default"/>
        <w:lang w:val="en-US" w:eastAsia="en-US" w:bidi="ar-SA"/>
      </w:rPr>
    </w:lvl>
    <w:lvl w:ilvl="2">
      <w:start w:val="1"/>
      <w:numFmt w:val="decimal"/>
      <w:lvlText w:val="%1.%2.%3"/>
      <w:lvlJc w:val="left"/>
      <w:pPr>
        <w:ind w:left="1439" w:hanging="720"/>
      </w:pPr>
      <w:rPr>
        <w:rFonts w:ascii="Times New Roman" w:eastAsia="Times New Roman" w:hAnsi="Times New Roman" w:cs="Times New Roman" w:hint="default"/>
        <w:spacing w:val="-3"/>
        <w:w w:val="100"/>
        <w:sz w:val="28"/>
        <w:szCs w:val="28"/>
        <w:lang w:val="en-US" w:eastAsia="en-US" w:bidi="ar-SA"/>
      </w:rPr>
    </w:lvl>
    <w:lvl w:ilvl="3">
      <w:numFmt w:val="bullet"/>
      <w:lvlText w:val="•"/>
      <w:lvlJc w:val="left"/>
      <w:pPr>
        <w:ind w:left="4195" w:hanging="720"/>
      </w:pPr>
      <w:rPr>
        <w:rFonts w:hint="default"/>
        <w:lang w:val="en-US" w:eastAsia="en-US" w:bidi="ar-SA"/>
      </w:rPr>
    </w:lvl>
    <w:lvl w:ilvl="4">
      <w:numFmt w:val="bullet"/>
      <w:lvlText w:val="•"/>
      <w:lvlJc w:val="left"/>
      <w:pPr>
        <w:ind w:left="5114" w:hanging="720"/>
      </w:pPr>
      <w:rPr>
        <w:rFonts w:hint="default"/>
        <w:lang w:val="en-US" w:eastAsia="en-US" w:bidi="ar-SA"/>
      </w:rPr>
    </w:lvl>
    <w:lvl w:ilvl="5">
      <w:numFmt w:val="bullet"/>
      <w:lvlText w:val="•"/>
      <w:lvlJc w:val="left"/>
      <w:pPr>
        <w:ind w:left="6033" w:hanging="720"/>
      </w:pPr>
      <w:rPr>
        <w:rFonts w:hint="default"/>
        <w:lang w:val="en-US" w:eastAsia="en-US" w:bidi="ar-SA"/>
      </w:rPr>
    </w:lvl>
    <w:lvl w:ilvl="6">
      <w:numFmt w:val="bullet"/>
      <w:lvlText w:val="•"/>
      <w:lvlJc w:val="left"/>
      <w:pPr>
        <w:ind w:left="6951" w:hanging="720"/>
      </w:pPr>
      <w:rPr>
        <w:rFonts w:hint="default"/>
        <w:lang w:val="en-US" w:eastAsia="en-US" w:bidi="ar-SA"/>
      </w:rPr>
    </w:lvl>
    <w:lvl w:ilvl="7">
      <w:numFmt w:val="bullet"/>
      <w:lvlText w:val="•"/>
      <w:lvlJc w:val="left"/>
      <w:pPr>
        <w:ind w:left="7870" w:hanging="720"/>
      </w:pPr>
      <w:rPr>
        <w:rFonts w:hint="default"/>
        <w:lang w:val="en-US" w:eastAsia="en-US" w:bidi="ar-SA"/>
      </w:rPr>
    </w:lvl>
    <w:lvl w:ilvl="8">
      <w:numFmt w:val="bullet"/>
      <w:lvlText w:val="•"/>
      <w:lvlJc w:val="left"/>
      <w:pPr>
        <w:ind w:left="8789" w:hanging="720"/>
      </w:pPr>
      <w:rPr>
        <w:rFonts w:hint="default"/>
        <w:lang w:val="en-US" w:eastAsia="en-US" w:bidi="ar-SA"/>
      </w:rPr>
    </w:lvl>
  </w:abstractNum>
  <w:abstractNum w:abstractNumId="24" w15:restartNumberingAfterBreak="0">
    <w:nsid w:val="408A32A3"/>
    <w:multiLevelType w:val="hybridMultilevel"/>
    <w:tmpl w:val="A8ECED4E"/>
    <w:lvl w:ilvl="0" w:tplc="62909A66">
      <w:numFmt w:val="bullet"/>
      <w:lvlText w:val=""/>
      <w:lvlJc w:val="left"/>
      <w:pPr>
        <w:ind w:left="1440" w:hanging="360"/>
      </w:pPr>
      <w:rPr>
        <w:rFonts w:ascii="Symbol" w:eastAsia="Symbol" w:hAnsi="Symbol" w:cs="Symbol" w:hint="default"/>
        <w:w w:val="100"/>
        <w:sz w:val="24"/>
        <w:szCs w:val="24"/>
        <w:lang w:val="en-US" w:eastAsia="en-US" w:bidi="ar-SA"/>
      </w:rPr>
    </w:lvl>
    <w:lvl w:ilvl="1" w:tplc="EB8AC81C">
      <w:numFmt w:val="bullet"/>
      <w:lvlText w:val="•"/>
      <w:lvlJc w:val="left"/>
      <w:pPr>
        <w:ind w:left="2358" w:hanging="360"/>
      </w:pPr>
      <w:rPr>
        <w:rFonts w:hint="default"/>
        <w:lang w:val="en-US" w:eastAsia="en-US" w:bidi="ar-SA"/>
      </w:rPr>
    </w:lvl>
    <w:lvl w:ilvl="2" w:tplc="5F72365E">
      <w:numFmt w:val="bullet"/>
      <w:lvlText w:val="•"/>
      <w:lvlJc w:val="left"/>
      <w:pPr>
        <w:ind w:left="3277" w:hanging="360"/>
      </w:pPr>
      <w:rPr>
        <w:rFonts w:hint="default"/>
        <w:lang w:val="en-US" w:eastAsia="en-US" w:bidi="ar-SA"/>
      </w:rPr>
    </w:lvl>
    <w:lvl w:ilvl="3" w:tplc="26DC4654">
      <w:numFmt w:val="bullet"/>
      <w:lvlText w:val="•"/>
      <w:lvlJc w:val="left"/>
      <w:pPr>
        <w:ind w:left="4195" w:hanging="360"/>
      </w:pPr>
      <w:rPr>
        <w:rFonts w:hint="default"/>
        <w:lang w:val="en-US" w:eastAsia="en-US" w:bidi="ar-SA"/>
      </w:rPr>
    </w:lvl>
    <w:lvl w:ilvl="4" w:tplc="945865C0">
      <w:numFmt w:val="bullet"/>
      <w:lvlText w:val="•"/>
      <w:lvlJc w:val="left"/>
      <w:pPr>
        <w:ind w:left="5114" w:hanging="360"/>
      </w:pPr>
      <w:rPr>
        <w:rFonts w:hint="default"/>
        <w:lang w:val="en-US" w:eastAsia="en-US" w:bidi="ar-SA"/>
      </w:rPr>
    </w:lvl>
    <w:lvl w:ilvl="5" w:tplc="D0726648">
      <w:numFmt w:val="bullet"/>
      <w:lvlText w:val="•"/>
      <w:lvlJc w:val="left"/>
      <w:pPr>
        <w:ind w:left="6033" w:hanging="360"/>
      </w:pPr>
      <w:rPr>
        <w:rFonts w:hint="default"/>
        <w:lang w:val="en-US" w:eastAsia="en-US" w:bidi="ar-SA"/>
      </w:rPr>
    </w:lvl>
    <w:lvl w:ilvl="6" w:tplc="4FF84396">
      <w:numFmt w:val="bullet"/>
      <w:lvlText w:val="•"/>
      <w:lvlJc w:val="left"/>
      <w:pPr>
        <w:ind w:left="6951" w:hanging="360"/>
      </w:pPr>
      <w:rPr>
        <w:rFonts w:hint="default"/>
        <w:lang w:val="en-US" w:eastAsia="en-US" w:bidi="ar-SA"/>
      </w:rPr>
    </w:lvl>
    <w:lvl w:ilvl="7" w:tplc="4EC2CA74">
      <w:numFmt w:val="bullet"/>
      <w:lvlText w:val="•"/>
      <w:lvlJc w:val="left"/>
      <w:pPr>
        <w:ind w:left="7870" w:hanging="360"/>
      </w:pPr>
      <w:rPr>
        <w:rFonts w:hint="default"/>
        <w:lang w:val="en-US" w:eastAsia="en-US" w:bidi="ar-SA"/>
      </w:rPr>
    </w:lvl>
    <w:lvl w:ilvl="8" w:tplc="499A0992">
      <w:numFmt w:val="bullet"/>
      <w:lvlText w:val="•"/>
      <w:lvlJc w:val="left"/>
      <w:pPr>
        <w:ind w:left="8789" w:hanging="360"/>
      </w:pPr>
      <w:rPr>
        <w:rFonts w:hint="default"/>
        <w:lang w:val="en-US" w:eastAsia="en-US" w:bidi="ar-SA"/>
      </w:rPr>
    </w:lvl>
  </w:abstractNum>
  <w:abstractNum w:abstractNumId="25" w15:restartNumberingAfterBreak="0">
    <w:nsid w:val="47BD6D41"/>
    <w:multiLevelType w:val="multilevel"/>
    <w:tmpl w:val="576AD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1C71DB"/>
    <w:multiLevelType w:val="hybridMultilevel"/>
    <w:tmpl w:val="72DA97EE"/>
    <w:lvl w:ilvl="0" w:tplc="0C66152E">
      <w:numFmt w:val="bullet"/>
      <w:lvlText w:val=""/>
      <w:lvlJc w:val="left"/>
      <w:pPr>
        <w:ind w:left="826" w:hanging="360"/>
      </w:pPr>
      <w:rPr>
        <w:rFonts w:ascii="Symbol" w:eastAsia="Symbol" w:hAnsi="Symbol" w:cs="Symbol" w:hint="default"/>
        <w:w w:val="99"/>
        <w:sz w:val="20"/>
        <w:szCs w:val="20"/>
        <w:lang w:val="en-US" w:eastAsia="en-US" w:bidi="ar-SA"/>
      </w:rPr>
    </w:lvl>
    <w:lvl w:ilvl="1" w:tplc="D384FA62">
      <w:numFmt w:val="bullet"/>
      <w:lvlText w:val="•"/>
      <w:lvlJc w:val="left"/>
      <w:pPr>
        <w:ind w:left="1049" w:hanging="360"/>
      </w:pPr>
      <w:rPr>
        <w:rFonts w:hint="default"/>
        <w:lang w:val="en-US" w:eastAsia="en-US" w:bidi="ar-SA"/>
      </w:rPr>
    </w:lvl>
    <w:lvl w:ilvl="2" w:tplc="362A7B32">
      <w:numFmt w:val="bullet"/>
      <w:lvlText w:val="•"/>
      <w:lvlJc w:val="left"/>
      <w:pPr>
        <w:ind w:left="1278" w:hanging="360"/>
      </w:pPr>
      <w:rPr>
        <w:rFonts w:hint="default"/>
        <w:lang w:val="en-US" w:eastAsia="en-US" w:bidi="ar-SA"/>
      </w:rPr>
    </w:lvl>
    <w:lvl w:ilvl="3" w:tplc="C2105B5E">
      <w:numFmt w:val="bullet"/>
      <w:lvlText w:val="•"/>
      <w:lvlJc w:val="left"/>
      <w:pPr>
        <w:ind w:left="1507" w:hanging="360"/>
      </w:pPr>
      <w:rPr>
        <w:rFonts w:hint="default"/>
        <w:lang w:val="en-US" w:eastAsia="en-US" w:bidi="ar-SA"/>
      </w:rPr>
    </w:lvl>
    <w:lvl w:ilvl="4" w:tplc="A3FED3E8">
      <w:numFmt w:val="bullet"/>
      <w:lvlText w:val="•"/>
      <w:lvlJc w:val="left"/>
      <w:pPr>
        <w:ind w:left="1736" w:hanging="360"/>
      </w:pPr>
      <w:rPr>
        <w:rFonts w:hint="default"/>
        <w:lang w:val="en-US" w:eastAsia="en-US" w:bidi="ar-SA"/>
      </w:rPr>
    </w:lvl>
    <w:lvl w:ilvl="5" w:tplc="2B62A22E">
      <w:numFmt w:val="bullet"/>
      <w:lvlText w:val="•"/>
      <w:lvlJc w:val="left"/>
      <w:pPr>
        <w:ind w:left="1965" w:hanging="360"/>
      </w:pPr>
      <w:rPr>
        <w:rFonts w:hint="default"/>
        <w:lang w:val="en-US" w:eastAsia="en-US" w:bidi="ar-SA"/>
      </w:rPr>
    </w:lvl>
    <w:lvl w:ilvl="6" w:tplc="6F0CC35E">
      <w:numFmt w:val="bullet"/>
      <w:lvlText w:val="•"/>
      <w:lvlJc w:val="left"/>
      <w:pPr>
        <w:ind w:left="2194" w:hanging="360"/>
      </w:pPr>
      <w:rPr>
        <w:rFonts w:hint="default"/>
        <w:lang w:val="en-US" w:eastAsia="en-US" w:bidi="ar-SA"/>
      </w:rPr>
    </w:lvl>
    <w:lvl w:ilvl="7" w:tplc="9D6E0C8E">
      <w:numFmt w:val="bullet"/>
      <w:lvlText w:val="•"/>
      <w:lvlJc w:val="left"/>
      <w:pPr>
        <w:ind w:left="2423" w:hanging="360"/>
      </w:pPr>
      <w:rPr>
        <w:rFonts w:hint="default"/>
        <w:lang w:val="en-US" w:eastAsia="en-US" w:bidi="ar-SA"/>
      </w:rPr>
    </w:lvl>
    <w:lvl w:ilvl="8" w:tplc="DE969B4A">
      <w:numFmt w:val="bullet"/>
      <w:lvlText w:val="•"/>
      <w:lvlJc w:val="left"/>
      <w:pPr>
        <w:ind w:left="2652" w:hanging="360"/>
      </w:pPr>
      <w:rPr>
        <w:rFonts w:hint="default"/>
        <w:lang w:val="en-US" w:eastAsia="en-US" w:bidi="ar-SA"/>
      </w:rPr>
    </w:lvl>
  </w:abstractNum>
  <w:abstractNum w:abstractNumId="27" w15:restartNumberingAfterBreak="0">
    <w:nsid w:val="4E1D0544"/>
    <w:multiLevelType w:val="hybridMultilevel"/>
    <w:tmpl w:val="686E9ABA"/>
    <w:lvl w:ilvl="0" w:tplc="6B68130C">
      <w:numFmt w:val="bullet"/>
      <w:lvlText w:val=""/>
      <w:lvlJc w:val="left"/>
      <w:pPr>
        <w:ind w:left="826" w:hanging="360"/>
      </w:pPr>
      <w:rPr>
        <w:rFonts w:hint="default"/>
        <w:w w:val="99"/>
        <w:lang w:val="en-US" w:eastAsia="en-US" w:bidi="ar-SA"/>
      </w:rPr>
    </w:lvl>
    <w:lvl w:ilvl="1" w:tplc="203045C4">
      <w:numFmt w:val="bullet"/>
      <w:lvlText w:val="•"/>
      <w:lvlJc w:val="left"/>
      <w:pPr>
        <w:ind w:left="1049" w:hanging="360"/>
      </w:pPr>
      <w:rPr>
        <w:rFonts w:hint="default"/>
        <w:lang w:val="en-US" w:eastAsia="en-US" w:bidi="ar-SA"/>
      </w:rPr>
    </w:lvl>
    <w:lvl w:ilvl="2" w:tplc="E8B87F7E">
      <w:numFmt w:val="bullet"/>
      <w:lvlText w:val="•"/>
      <w:lvlJc w:val="left"/>
      <w:pPr>
        <w:ind w:left="1278" w:hanging="360"/>
      </w:pPr>
      <w:rPr>
        <w:rFonts w:hint="default"/>
        <w:lang w:val="en-US" w:eastAsia="en-US" w:bidi="ar-SA"/>
      </w:rPr>
    </w:lvl>
    <w:lvl w:ilvl="3" w:tplc="A9547830">
      <w:numFmt w:val="bullet"/>
      <w:lvlText w:val="•"/>
      <w:lvlJc w:val="left"/>
      <w:pPr>
        <w:ind w:left="1507" w:hanging="360"/>
      </w:pPr>
      <w:rPr>
        <w:rFonts w:hint="default"/>
        <w:lang w:val="en-US" w:eastAsia="en-US" w:bidi="ar-SA"/>
      </w:rPr>
    </w:lvl>
    <w:lvl w:ilvl="4" w:tplc="6B344B68">
      <w:numFmt w:val="bullet"/>
      <w:lvlText w:val="•"/>
      <w:lvlJc w:val="left"/>
      <w:pPr>
        <w:ind w:left="1736" w:hanging="360"/>
      </w:pPr>
      <w:rPr>
        <w:rFonts w:hint="default"/>
        <w:lang w:val="en-US" w:eastAsia="en-US" w:bidi="ar-SA"/>
      </w:rPr>
    </w:lvl>
    <w:lvl w:ilvl="5" w:tplc="31A042C8">
      <w:numFmt w:val="bullet"/>
      <w:lvlText w:val="•"/>
      <w:lvlJc w:val="left"/>
      <w:pPr>
        <w:ind w:left="1965" w:hanging="360"/>
      </w:pPr>
      <w:rPr>
        <w:rFonts w:hint="default"/>
        <w:lang w:val="en-US" w:eastAsia="en-US" w:bidi="ar-SA"/>
      </w:rPr>
    </w:lvl>
    <w:lvl w:ilvl="6" w:tplc="68FE6EC4">
      <w:numFmt w:val="bullet"/>
      <w:lvlText w:val="•"/>
      <w:lvlJc w:val="left"/>
      <w:pPr>
        <w:ind w:left="2194" w:hanging="360"/>
      </w:pPr>
      <w:rPr>
        <w:rFonts w:hint="default"/>
        <w:lang w:val="en-US" w:eastAsia="en-US" w:bidi="ar-SA"/>
      </w:rPr>
    </w:lvl>
    <w:lvl w:ilvl="7" w:tplc="DCB00E30">
      <w:numFmt w:val="bullet"/>
      <w:lvlText w:val="•"/>
      <w:lvlJc w:val="left"/>
      <w:pPr>
        <w:ind w:left="2423" w:hanging="360"/>
      </w:pPr>
      <w:rPr>
        <w:rFonts w:hint="default"/>
        <w:lang w:val="en-US" w:eastAsia="en-US" w:bidi="ar-SA"/>
      </w:rPr>
    </w:lvl>
    <w:lvl w:ilvl="8" w:tplc="92040B40">
      <w:numFmt w:val="bullet"/>
      <w:lvlText w:val="•"/>
      <w:lvlJc w:val="left"/>
      <w:pPr>
        <w:ind w:left="2652" w:hanging="360"/>
      </w:pPr>
      <w:rPr>
        <w:rFonts w:hint="default"/>
        <w:lang w:val="en-US" w:eastAsia="en-US" w:bidi="ar-SA"/>
      </w:rPr>
    </w:lvl>
  </w:abstractNum>
  <w:abstractNum w:abstractNumId="28" w15:restartNumberingAfterBreak="0">
    <w:nsid w:val="4F152AD5"/>
    <w:multiLevelType w:val="hybridMultilevel"/>
    <w:tmpl w:val="AF1669DC"/>
    <w:lvl w:ilvl="0" w:tplc="9C4A5264">
      <w:numFmt w:val="bullet"/>
      <w:lvlText w:val=""/>
      <w:lvlJc w:val="left"/>
      <w:pPr>
        <w:ind w:left="1440" w:hanging="360"/>
      </w:pPr>
      <w:rPr>
        <w:rFonts w:ascii="Symbol" w:eastAsia="Symbol" w:hAnsi="Symbol" w:cs="Symbol" w:hint="default"/>
        <w:w w:val="100"/>
        <w:sz w:val="24"/>
        <w:szCs w:val="24"/>
        <w:lang w:val="en-US" w:eastAsia="en-US" w:bidi="ar-SA"/>
      </w:rPr>
    </w:lvl>
    <w:lvl w:ilvl="1" w:tplc="503EB226">
      <w:numFmt w:val="bullet"/>
      <w:lvlText w:val="•"/>
      <w:lvlJc w:val="left"/>
      <w:pPr>
        <w:ind w:left="2358" w:hanging="360"/>
      </w:pPr>
      <w:rPr>
        <w:rFonts w:hint="default"/>
        <w:lang w:val="en-US" w:eastAsia="en-US" w:bidi="ar-SA"/>
      </w:rPr>
    </w:lvl>
    <w:lvl w:ilvl="2" w:tplc="DF125596">
      <w:numFmt w:val="bullet"/>
      <w:lvlText w:val="•"/>
      <w:lvlJc w:val="left"/>
      <w:pPr>
        <w:ind w:left="3277" w:hanging="360"/>
      </w:pPr>
      <w:rPr>
        <w:rFonts w:hint="default"/>
        <w:lang w:val="en-US" w:eastAsia="en-US" w:bidi="ar-SA"/>
      </w:rPr>
    </w:lvl>
    <w:lvl w:ilvl="3" w:tplc="DA602B20">
      <w:numFmt w:val="bullet"/>
      <w:lvlText w:val="•"/>
      <w:lvlJc w:val="left"/>
      <w:pPr>
        <w:ind w:left="4195" w:hanging="360"/>
      </w:pPr>
      <w:rPr>
        <w:rFonts w:hint="default"/>
        <w:lang w:val="en-US" w:eastAsia="en-US" w:bidi="ar-SA"/>
      </w:rPr>
    </w:lvl>
    <w:lvl w:ilvl="4" w:tplc="F362A3F6">
      <w:numFmt w:val="bullet"/>
      <w:lvlText w:val="•"/>
      <w:lvlJc w:val="left"/>
      <w:pPr>
        <w:ind w:left="5114" w:hanging="360"/>
      </w:pPr>
      <w:rPr>
        <w:rFonts w:hint="default"/>
        <w:lang w:val="en-US" w:eastAsia="en-US" w:bidi="ar-SA"/>
      </w:rPr>
    </w:lvl>
    <w:lvl w:ilvl="5" w:tplc="B5D655EA">
      <w:numFmt w:val="bullet"/>
      <w:lvlText w:val="•"/>
      <w:lvlJc w:val="left"/>
      <w:pPr>
        <w:ind w:left="6033" w:hanging="360"/>
      </w:pPr>
      <w:rPr>
        <w:rFonts w:hint="default"/>
        <w:lang w:val="en-US" w:eastAsia="en-US" w:bidi="ar-SA"/>
      </w:rPr>
    </w:lvl>
    <w:lvl w:ilvl="6" w:tplc="506C9308">
      <w:numFmt w:val="bullet"/>
      <w:lvlText w:val="•"/>
      <w:lvlJc w:val="left"/>
      <w:pPr>
        <w:ind w:left="6951" w:hanging="360"/>
      </w:pPr>
      <w:rPr>
        <w:rFonts w:hint="default"/>
        <w:lang w:val="en-US" w:eastAsia="en-US" w:bidi="ar-SA"/>
      </w:rPr>
    </w:lvl>
    <w:lvl w:ilvl="7" w:tplc="479A5198">
      <w:numFmt w:val="bullet"/>
      <w:lvlText w:val="•"/>
      <w:lvlJc w:val="left"/>
      <w:pPr>
        <w:ind w:left="7870" w:hanging="360"/>
      </w:pPr>
      <w:rPr>
        <w:rFonts w:hint="default"/>
        <w:lang w:val="en-US" w:eastAsia="en-US" w:bidi="ar-SA"/>
      </w:rPr>
    </w:lvl>
    <w:lvl w:ilvl="8" w:tplc="C77C708A">
      <w:numFmt w:val="bullet"/>
      <w:lvlText w:val="•"/>
      <w:lvlJc w:val="left"/>
      <w:pPr>
        <w:ind w:left="8789" w:hanging="360"/>
      </w:pPr>
      <w:rPr>
        <w:rFonts w:hint="default"/>
        <w:lang w:val="en-US" w:eastAsia="en-US" w:bidi="ar-SA"/>
      </w:rPr>
    </w:lvl>
  </w:abstractNum>
  <w:abstractNum w:abstractNumId="29" w15:restartNumberingAfterBreak="0">
    <w:nsid w:val="64027ED3"/>
    <w:multiLevelType w:val="hybridMultilevel"/>
    <w:tmpl w:val="5FD6147E"/>
    <w:lvl w:ilvl="0" w:tplc="6532876C">
      <w:numFmt w:val="bullet"/>
      <w:lvlText w:val=""/>
      <w:lvlJc w:val="left"/>
      <w:pPr>
        <w:ind w:left="1440" w:hanging="360"/>
      </w:pPr>
      <w:rPr>
        <w:rFonts w:ascii="Symbol" w:eastAsia="Symbol" w:hAnsi="Symbol" w:cs="Symbol" w:hint="default"/>
        <w:w w:val="99"/>
        <w:sz w:val="20"/>
        <w:szCs w:val="20"/>
        <w:lang w:val="en-US" w:eastAsia="en-US" w:bidi="ar-SA"/>
      </w:rPr>
    </w:lvl>
    <w:lvl w:ilvl="1" w:tplc="D870C128">
      <w:numFmt w:val="bullet"/>
      <w:lvlText w:val="•"/>
      <w:lvlJc w:val="left"/>
      <w:pPr>
        <w:ind w:left="2358" w:hanging="360"/>
      </w:pPr>
      <w:rPr>
        <w:rFonts w:hint="default"/>
        <w:lang w:val="en-US" w:eastAsia="en-US" w:bidi="ar-SA"/>
      </w:rPr>
    </w:lvl>
    <w:lvl w:ilvl="2" w:tplc="BF20A9D0">
      <w:numFmt w:val="bullet"/>
      <w:lvlText w:val="•"/>
      <w:lvlJc w:val="left"/>
      <w:pPr>
        <w:ind w:left="3277" w:hanging="360"/>
      </w:pPr>
      <w:rPr>
        <w:rFonts w:hint="default"/>
        <w:lang w:val="en-US" w:eastAsia="en-US" w:bidi="ar-SA"/>
      </w:rPr>
    </w:lvl>
    <w:lvl w:ilvl="3" w:tplc="255A7A92">
      <w:numFmt w:val="bullet"/>
      <w:lvlText w:val="•"/>
      <w:lvlJc w:val="left"/>
      <w:pPr>
        <w:ind w:left="4195" w:hanging="360"/>
      </w:pPr>
      <w:rPr>
        <w:rFonts w:hint="default"/>
        <w:lang w:val="en-US" w:eastAsia="en-US" w:bidi="ar-SA"/>
      </w:rPr>
    </w:lvl>
    <w:lvl w:ilvl="4" w:tplc="D084DD40">
      <w:numFmt w:val="bullet"/>
      <w:lvlText w:val="•"/>
      <w:lvlJc w:val="left"/>
      <w:pPr>
        <w:ind w:left="5114" w:hanging="360"/>
      </w:pPr>
      <w:rPr>
        <w:rFonts w:hint="default"/>
        <w:lang w:val="en-US" w:eastAsia="en-US" w:bidi="ar-SA"/>
      </w:rPr>
    </w:lvl>
    <w:lvl w:ilvl="5" w:tplc="6018E1CA">
      <w:numFmt w:val="bullet"/>
      <w:lvlText w:val="•"/>
      <w:lvlJc w:val="left"/>
      <w:pPr>
        <w:ind w:left="6033" w:hanging="360"/>
      </w:pPr>
      <w:rPr>
        <w:rFonts w:hint="default"/>
        <w:lang w:val="en-US" w:eastAsia="en-US" w:bidi="ar-SA"/>
      </w:rPr>
    </w:lvl>
    <w:lvl w:ilvl="6" w:tplc="88C8EFFA">
      <w:numFmt w:val="bullet"/>
      <w:lvlText w:val="•"/>
      <w:lvlJc w:val="left"/>
      <w:pPr>
        <w:ind w:left="6951" w:hanging="360"/>
      </w:pPr>
      <w:rPr>
        <w:rFonts w:hint="default"/>
        <w:lang w:val="en-US" w:eastAsia="en-US" w:bidi="ar-SA"/>
      </w:rPr>
    </w:lvl>
    <w:lvl w:ilvl="7" w:tplc="DC0C4884">
      <w:numFmt w:val="bullet"/>
      <w:lvlText w:val="•"/>
      <w:lvlJc w:val="left"/>
      <w:pPr>
        <w:ind w:left="7870" w:hanging="360"/>
      </w:pPr>
      <w:rPr>
        <w:rFonts w:hint="default"/>
        <w:lang w:val="en-US" w:eastAsia="en-US" w:bidi="ar-SA"/>
      </w:rPr>
    </w:lvl>
    <w:lvl w:ilvl="8" w:tplc="61928BDA">
      <w:numFmt w:val="bullet"/>
      <w:lvlText w:val="•"/>
      <w:lvlJc w:val="left"/>
      <w:pPr>
        <w:ind w:left="8789" w:hanging="360"/>
      </w:pPr>
      <w:rPr>
        <w:rFonts w:hint="default"/>
        <w:lang w:val="en-US" w:eastAsia="en-US" w:bidi="ar-SA"/>
      </w:rPr>
    </w:lvl>
  </w:abstractNum>
  <w:abstractNum w:abstractNumId="30" w15:restartNumberingAfterBreak="0">
    <w:nsid w:val="64D9265C"/>
    <w:multiLevelType w:val="hybridMultilevel"/>
    <w:tmpl w:val="AAE46DF2"/>
    <w:lvl w:ilvl="0" w:tplc="5CFCADE6">
      <w:numFmt w:val="decimalZero"/>
      <w:lvlText w:val="%1"/>
      <w:lvlJc w:val="left"/>
      <w:pPr>
        <w:ind w:left="1020" w:hanging="300"/>
      </w:pPr>
      <w:rPr>
        <w:rFonts w:ascii="Times New Roman" w:eastAsia="Times New Roman" w:hAnsi="Times New Roman" w:cs="Times New Roman" w:hint="default"/>
        <w:b/>
        <w:bCs/>
        <w:w w:val="100"/>
        <w:sz w:val="24"/>
        <w:szCs w:val="24"/>
        <w:lang w:val="en-US" w:eastAsia="en-US" w:bidi="ar-SA"/>
      </w:rPr>
    </w:lvl>
    <w:lvl w:ilvl="1" w:tplc="CAD835CC">
      <w:numFmt w:val="bullet"/>
      <w:lvlText w:val="•"/>
      <w:lvlJc w:val="left"/>
      <w:pPr>
        <w:ind w:left="1980" w:hanging="300"/>
      </w:pPr>
      <w:rPr>
        <w:rFonts w:hint="default"/>
        <w:lang w:val="en-US" w:eastAsia="en-US" w:bidi="ar-SA"/>
      </w:rPr>
    </w:lvl>
    <w:lvl w:ilvl="2" w:tplc="5BF0777E">
      <w:numFmt w:val="bullet"/>
      <w:lvlText w:val="•"/>
      <w:lvlJc w:val="left"/>
      <w:pPr>
        <w:ind w:left="2941" w:hanging="300"/>
      </w:pPr>
      <w:rPr>
        <w:rFonts w:hint="default"/>
        <w:lang w:val="en-US" w:eastAsia="en-US" w:bidi="ar-SA"/>
      </w:rPr>
    </w:lvl>
    <w:lvl w:ilvl="3" w:tplc="9370A488">
      <w:numFmt w:val="bullet"/>
      <w:lvlText w:val="•"/>
      <w:lvlJc w:val="left"/>
      <w:pPr>
        <w:ind w:left="3901" w:hanging="300"/>
      </w:pPr>
      <w:rPr>
        <w:rFonts w:hint="default"/>
        <w:lang w:val="en-US" w:eastAsia="en-US" w:bidi="ar-SA"/>
      </w:rPr>
    </w:lvl>
    <w:lvl w:ilvl="4" w:tplc="9AD41E3C">
      <w:numFmt w:val="bullet"/>
      <w:lvlText w:val="•"/>
      <w:lvlJc w:val="left"/>
      <w:pPr>
        <w:ind w:left="4862" w:hanging="300"/>
      </w:pPr>
      <w:rPr>
        <w:rFonts w:hint="default"/>
        <w:lang w:val="en-US" w:eastAsia="en-US" w:bidi="ar-SA"/>
      </w:rPr>
    </w:lvl>
    <w:lvl w:ilvl="5" w:tplc="3A8EA65E">
      <w:numFmt w:val="bullet"/>
      <w:lvlText w:val="•"/>
      <w:lvlJc w:val="left"/>
      <w:pPr>
        <w:ind w:left="5823" w:hanging="300"/>
      </w:pPr>
      <w:rPr>
        <w:rFonts w:hint="default"/>
        <w:lang w:val="en-US" w:eastAsia="en-US" w:bidi="ar-SA"/>
      </w:rPr>
    </w:lvl>
    <w:lvl w:ilvl="6" w:tplc="D8F0FC9A">
      <w:numFmt w:val="bullet"/>
      <w:lvlText w:val="•"/>
      <w:lvlJc w:val="left"/>
      <w:pPr>
        <w:ind w:left="6783" w:hanging="300"/>
      </w:pPr>
      <w:rPr>
        <w:rFonts w:hint="default"/>
        <w:lang w:val="en-US" w:eastAsia="en-US" w:bidi="ar-SA"/>
      </w:rPr>
    </w:lvl>
    <w:lvl w:ilvl="7" w:tplc="4078AAE0">
      <w:numFmt w:val="bullet"/>
      <w:lvlText w:val="•"/>
      <w:lvlJc w:val="left"/>
      <w:pPr>
        <w:ind w:left="7744" w:hanging="300"/>
      </w:pPr>
      <w:rPr>
        <w:rFonts w:hint="default"/>
        <w:lang w:val="en-US" w:eastAsia="en-US" w:bidi="ar-SA"/>
      </w:rPr>
    </w:lvl>
    <w:lvl w:ilvl="8" w:tplc="01D0EC64">
      <w:numFmt w:val="bullet"/>
      <w:lvlText w:val="•"/>
      <w:lvlJc w:val="left"/>
      <w:pPr>
        <w:ind w:left="8705" w:hanging="300"/>
      </w:pPr>
      <w:rPr>
        <w:rFonts w:hint="default"/>
        <w:lang w:val="en-US" w:eastAsia="en-US" w:bidi="ar-SA"/>
      </w:rPr>
    </w:lvl>
  </w:abstractNum>
  <w:abstractNum w:abstractNumId="31" w15:restartNumberingAfterBreak="0">
    <w:nsid w:val="6BB72C86"/>
    <w:multiLevelType w:val="hybridMultilevel"/>
    <w:tmpl w:val="88FCB72E"/>
    <w:lvl w:ilvl="0" w:tplc="EA8816F6">
      <w:numFmt w:val="bullet"/>
      <w:lvlText w:val=""/>
      <w:lvlJc w:val="left"/>
      <w:pPr>
        <w:ind w:left="1440" w:hanging="360"/>
      </w:pPr>
      <w:rPr>
        <w:rFonts w:ascii="Symbol" w:eastAsia="Symbol" w:hAnsi="Symbol" w:cs="Symbol" w:hint="default"/>
        <w:w w:val="100"/>
        <w:sz w:val="24"/>
        <w:szCs w:val="24"/>
        <w:lang w:val="en-US" w:eastAsia="en-US" w:bidi="ar-SA"/>
      </w:rPr>
    </w:lvl>
    <w:lvl w:ilvl="1" w:tplc="2C203F58">
      <w:numFmt w:val="bullet"/>
      <w:lvlText w:val="•"/>
      <w:lvlJc w:val="left"/>
      <w:pPr>
        <w:ind w:left="2358" w:hanging="360"/>
      </w:pPr>
      <w:rPr>
        <w:rFonts w:hint="default"/>
        <w:lang w:val="en-US" w:eastAsia="en-US" w:bidi="ar-SA"/>
      </w:rPr>
    </w:lvl>
    <w:lvl w:ilvl="2" w:tplc="98E8704E">
      <w:numFmt w:val="bullet"/>
      <w:lvlText w:val="•"/>
      <w:lvlJc w:val="left"/>
      <w:pPr>
        <w:ind w:left="3277" w:hanging="360"/>
      </w:pPr>
      <w:rPr>
        <w:rFonts w:hint="default"/>
        <w:lang w:val="en-US" w:eastAsia="en-US" w:bidi="ar-SA"/>
      </w:rPr>
    </w:lvl>
    <w:lvl w:ilvl="3" w:tplc="E4F87F8E">
      <w:numFmt w:val="bullet"/>
      <w:lvlText w:val="•"/>
      <w:lvlJc w:val="left"/>
      <w:pPr>
        <w:ind w:left="4195" w:hanging="360"/>
      </w:pPr>
      <w:rPr>
        <w:rFonts w:hint="default"/>
        <w:lang w:val="en-US" w:eastAsia="en-US" w:bidi="ar-SA"/>
      </w:rPr>
    </w:lvl>
    <w:lvl w:ilvl="4" w:tplc="D75A454E">
      <w:numFmt w:val="bullet"/>
      <w:lvlText w:val="•"/>
      <w:lvlJc w:val="left"/>
      <w:pPr>
        <w:ind w:left="5114" w:hanging="360"/>
      </w:pPr>
      <w:rPr>
        <w:rFonts w:hint="default"/>
        <w:lang w:val="en-US" w:eastAsia="en-US" w:bidi="ar-SA"/>
      </w:rPr>
    </w:lvl>
    <w:lvl w:ilvl="5" w:tplc="4E86D8B4">
      <w:numFmt w:val="bullet"/>
      <w:lvlText w:val="•"/>
      <w:lvlJc w:val="left"/>
      <w:pPr>
        <w:ind w:left="6033" w:hanging="360"/>
      </w:pPr>
      <w:rPr>
        <w:rFonts w:hint="default"/>
        <w:lang w:val="en-US" w:eastAsia="en-US" w:bidi="ar-SA"/>
      </w:rPr>
    </w:lvl>
    <w:lvl w:ilvl="6" w:tplc="02688746">
      <w:numFmt w:val="bullet"/>
      <w:lvlText w:val="•"/>
      <w:lvlJc w:val="left"/>
      <w:pPr>
        <w:ind w:left="6951" w:hanging="360"/>
      </w:pPr>
      <w:rPr>
        <w:rFonts w:hint="default"/>
        <w:lang w:val="en-US" w:eastAsia="en-US" w:bidi="ar-SA"/>
      </w:rPr>
    </w:lvl>
    <w:lvl w:ilvl="7" w:tplc="2BCC9B32">
      <w:numFmt w:val="bullet"/>
      <w:lvlText w:val="•"/>
      <w:lvlJc w:val="left"/>
      <w:pPr>
        <w:ind w:left="7870" w:hanging="360"/>
      </w:pPr>
      <w:rPr>
        <w:rFonts w:hint="default"/>
        <w:lang w:val="en-US" w:eastAsia="en-US" w:bidi="ar-SA"/>
      </w:rPr>
    </w:lvl>
    <w:lvl w:ilvl="8" w:tplc="57168314">
      <w:numFmt w:val="bullet"/>
      <w:lvlText w:val="•"/>
      <w:lvlJc w:val="left"/>
      <w:pPr>
        <w:ind w:left="8789" w:hanging="360"/>
      </w:pPr>
      <w:rPr>
        <w:rFonts w:hint="default"/>
        <w:lang w:val="en-US" w:eastAsia="en-US" w:bidi="ar-SA"/>
      </w:rPr>
    </w:lvl>
  </w:abstractNum>
  <w:abstractNum w:abstractNumId="32" w15:restartNumberingAfterBreak="0">
    <w:nsid w:val="6DC2703E"/>
    <w:multiLevelType w:val="hybridMultilevel"/>
    <w:tmpl w:val="A3F806E6"/>
    <w:lvl w:ilvl="0" w:tplc="085C26E8">
      <w:numFmt w:val="bullet"/>
      <w:lvlText w:val=""/>
      <w:lvlJc w:val="left"/>
      <w:pPr>
        <w:ind w:left="1440" w:hanging="360"/>
      </w:pPr>
      <w:rPr>
        <w:rFonts w:ascii="Symbol" w:eastAsia="Symbol" w:hAnsi="Symbol" w:cs="Symbol" w:hint="default"/>
        <w:w w:val="100"/>
        <w:sz w:val="24"/>
        <w:szCs w:val="24"/>
        <w:lang w:val="en-US" w:eastAsia="en-US" w:bidi="ar-SA"/>
      </w:rPr>
    </w:lvl>
    <w:lvl w:ilvl="1" w:tplc="D52CA7EA">
      <w:numFmt w:val="bullet"/>
      <w:lvlText w:val="•"/>
      <w:lvlJc w:val="left"/>
      <w:pPr>
        <w:ind w:left="2358" w:hanging="360"/>
      </w:pPr>
      <w:rPr>
        <w:rFonts w:hint="default"/>
        <w:lang w:val="en-US" w:eastAsia="en-US" w:bidi="ar-SA"/>
      </w:rPr>
    </w:lvl>
    <w:lvl w:ilvl="2" w:tplc="5704BEE2">
      <w:numFmt w:val="bullet"/>
      <w:lvlText w:val="•"/>
      <w:lvlJc w:val="left"/>
      <w:pPr>
        <w:ind w:left="3277" w:hanging="360"/>
      </w:pPr>
      <w:rPr>
        <w:rFonts w:hint="default"/>
        <w:lang w:val="en-US" w:eastAsia="en-US" w:bidi="ar-SA"/>
      </w:rPr>
    </w:lvl>
    <w:lvl w:ilvl="3" w:tplc="847A9ED0">
      <w:numFmt w:val="bullet"/>
      <w:lvlText w:val="•"/>
      <w:lvlJc w:val="left"/>
      <w:pPr>
        <w:ind w:left="4195" w:hanging="360"/>
      </w:pPr>
      <w:rPr>
        <w:rFonts w:hint="default"/>
        <w:lang w:val="en-US" w:eastAsia="en-US" w:bidi="ar-SA"/>
      </w:rPr>
    </w:lvl>
    <w:lvl w:ilvl="4" w:tplc="297854A0">
      <w:numFmt w:val="bullet"/>
      <w:lvlText w:val="•"/>
      <w:lvlJc w:val="left"/>
      <w:pPr>
        <w:ind w:left="5114" w:hanging="360"/>
      </w:pPr>
      <w:rPr>
        <w:rFonts w:hint="default"/>
        <w:lang w:val="en-US" w:eastAsia="en-US" w:bidi="ar-SA"/>
      </w:rPr>
    </w:lvl>
    <w:lvl w:ilvl="5" w:tplc="E2F6BB20">
      <w:numFmt w:val="bullet"/>
      <w:lvlText w:val="•"/>
      <w:lvlJc w:val="left"/>
      <w:pPr>
        <w:ind w:left="6033" w:hanging="360"/>
      </w:pPr>
      <w:rPr>
        <w:rFonts w:hint="default"/>
        <w:lang w:val="en-US" w:eastAsia="en-US" w:bidi="ar-SA"/>
      </w:rPr>
    </w:lvl>
    <w:lvl w:ilvl="6" w:tplc="5BEA7900">
      <w:numFmt w:val="bullet"/>
      <w:lvlText w:val="•"/>
      <w:lvlJc w:val="left"/>
      <w:pPr>
        <w:ind w:left="6951" w:hanging="360"/>
      </w:pPr>
      <w:rPr>
        <w:rFonts w:hint="default"/>
        <w:lang w:val="en-US" w:eastAsia="en-US" w:bidi="ar-SA"/>
      </w:rPr>
    </w:lvl>
    <w:lvl w:ilvl="7" w:tplc="5EAA3844">
      <w:numFmt w:val="bullet"/>
      <w:lvlText w:val="•"/>
      <w:lvlJc w:val="left"/>
      <w:pPr>
        <w:ind w:left="7870" w:hanging="360"/>
      </w:pPr>
      <w:rPr>
        <w:rFonts w:hint="default"/>
        <w:lang w:val="en-US" w:eastAsia="en-US" w:bidi="ar-SA"/>
      </w:rPr>
    </w:lvl>
    <w:lvl w:ilvl="8" w:tplc="11A8DBD8">
      <w:numFmt w:val="bullet"/>
      <w:lvlText w:val="•"/>
      <w:lvlJc w:val="left"/>
      <w:pPr>
        <w:ind w:left="8789" w:hanging="360"/>
      </w:pPr>
      <w:rPr>
        <w:rFonts w:hint="default"/>
        <w:lang w:val="en-US" w:eastAsia="en-US" w:bidi="ar-SA"/>
      </w:rPr>
    </w:lvl>
  </w:abstractNum>
  <w:abstractNum w:abstractNumId="33" w15:restartNumberingAfterBreak="0">
    <w:nsid w:val="6FA856A5"/>
    <w:multiLevelType w:val="hybridMultilevel"/>
    <w:tmpl w:val="784687C8"/>
    <w:lvl w:ilvl="0" w:tplc="7ADE37F0">
      <w:numFmt w:val="bullet"/>
      <w:lvlText w:val=""/>
      <w:lvlJc w:val="left"/>
      <w:pPr>
        <w:ind w:left="826" w:hanging="360"/>
      </w:pPr>
      <w:rPr>
        <w:rFonts w:hint="default"/>
        <w:w w:val="99"/>
        <w:lang w:val="en-US" w:eastAsia="en-US" w:bidi="ar-SA"/>
      </w:rPr>
    </w:lvl>
    <w:lvl w:ilvl="1" w:tplc="75828654">
      <w:numFmt w:val="bullet"/>
      <w:lvlText w:val="•"/>
      <w:lvlJc w:val="left"/>
      <w:pPr>
        <w:ind w:left="1049" w:hanging="360"/>
      </w:pPr>
      <w:rPr>
        <w:rFonts w:hint="default"/>
        <w:lang w:val="en-US" w:eastAsia="en-US" w:bidi="ar-SA"/>
      </w:rPr>
    </w:lvl>
    <w:lvl w:ilvl="2" w:tplc="C636B932">
      <w:numFmt w:val="bullet"/>
      <w:lvlText w:val="•"/>
      <w:lvlJc w:val="left"/>
      <w:pPr>
        <w:ind w:left="1278" w:hanging="360"/>
      </w:pPr>
      <w:rPr>
        <w:rFonts w:hint="default"/>
        <w:lang w:val="en-US" w:eastAsia="en-US" w:bidi="ar-SA"/>
      </w:rPr>
    </w:lvl>
    <w:lvl w:ilvl="3" w:tplc="275E9466">
      <w:numFmt w:val="bullet"/>
      <w:lvlText w:val="•"/>
      <w:lvlJc w:val="left"/>
      <w:pPr>
        <w:ind w:left="1507" w:hanging="360"/>
      </w:pPr>
      <w:rPr>
        <w:rFonts w:hint="default"/>
        <w:lang w:val="en-US" w:eastAsia="en-US" w:bidi="ar-SA"/>
      </w:rPr>
    </w:lvl>
    <w:lvl w:ilvl="4" w:tplc="B7C81722">
      <w:numFmt w:val="bullet"/>
      <w:lvlText w:val="•"/>
      <w:lvlJc w:val="left"/>
      <w:pPr>
        <w:ind w:left="1736" w:hanging="360"/>
      </w:pPr>
      <w:rPr>
        <w:rFonts w:hint="default"/>
        <w:lang w:val="en-US" w:eastAsia="en-US" w:bidi="ar-SA"/>
      </w:rPr>
    </w:lvl>
    <w:lvl w:ilvl="5" w:tplc="E28CAC50">
      <w:numFmt w:val="bullet"/>
      <w:lvlText w:val="•"/>
      <w:lvlJc w:val="left"/>
      <w:pPr>
        <w:ind w:left="1965" w:hanging="360"/>
      </w:pPr>
      <w:rPr>
        <w:rFonts w:hint="default"/>
        <w:lang w:val="en-US" w:eastAsia="en-US" w:bidi="ar-SA"/>
      </w:rPr>
    </w:lvl>
    <w:lvl w:ilvl="6" w:tplc="F04C2198">
      <w:numFmt w:val="bullet"/>
      <w:lvlText w:val="•"/>
      <w:lvlJc w:val="left"/>
      <w:pPr>
        <w:ind w:left="2194" w:hanging="360"/>
      </w:pPr>
      <w:rPr>
        <w:rFonts w:hint="default"/>
        <w:lang w:val="en-US" w:eastAsia="en-US" w:bidi="ar-SA"/>
      </w:rPr>
    </w:lvl>
    <w:lvl w:ilvl="7" w:tplc="21AC03B4">
      <w:numFmt w:val="bullet"/>
      <w:lvlText w:val="•"/>
      <w:lvlJc w:val="left"/>
      <w:pPr>
        <w:ind w:left="2423" w:hanging="360"/>
      </w:pPr>
      <w:rPr>
        <w:rFonts w:hint="default"/>
        <w:lang w:val="en-US" w:eastAsia="en-US" w:bidi="ar-SA"/>
      </w:rPr>
    </w:lvl>
    <w:lvl w:ilvl="8" w:tplc="70700580">
      <w:numFmt w:val="bullet"/>
      <w:lvlText w:val="•"/>
      <w:lvlJc w:val="left"/>
      <w:pPr>
        <w:ind w:left="2652" w:hanging="360"/>
      </w:pPr>
      <w:rPr>
        <w:rFonts w:hint="default"/>
        <w:lang w:val="en-US" w:eastAsia="en-US" w:bidi="ar-SA"/>
      </w:rPr>
    </w:lvl>
  </w:abstractNum>
  <w:abstractNum w:abstractNumId="34" w15:restartNumberingAfterBreak="0">
    <w:nsid w:val="74D01C9F"/>
    <w:multiLevelType w:val="multilevel"/>
    <w:tmpl w:val="71F08252"/>
    <w:lvl w:ilvl="0">
      <w:start w:val="4"/>
      <w:numFmt w:val="decimal"/>
      <w:lvlText w:val="%1"/>
      <w:lvlJc w:val="left"/>
      <w:pPr>
        <w:ind w:left="1439" w:hanging="720"/>
      </w:pPr>
      <w:rPr>
        <w:rFonts w:hint="default"/>
        <w:lang w:val="en-US" w:eastAsia="en-US" w:bidi="ar-SA"/>
      </w:rPr>
    </w:lvl>
    <w:lvl w:ilvl="1">
      <w:start w:val="2"/>
      <w:numFmt w:val="decimal"/>
      <w:lvlText w:val="%1.%2"/>
      <w:lvlJc w:val="left"/>
      <w:pPr>
        <w:ind w:left="1439" w:hanging="720"/>
      </w:pPr>
      <w:rPr>
        <w:rFonts w:hint="default"/>
        <w:lang w:val="en-US" w:eastAsia="en-US" w:bidi="ar-SA"/>
      </w:rPr>
    </w:lvl>
    <w:lvl w:ilvl="2">
      <w:start w:val="1"/>
      <w:numFmt w:val="decimal"/>
      <w:lvlText w:val="%1.%2.%3"/>
      <w:lvlJc w:val="left"/>
      <w:pPr>
        <w:ind w:left="1439" w:hanging="720"/>
      </w:pPr>
      <w:rPr>
        <w:rFonts w:ascii="Times New Roman" w:eastAsia="Times New Roman" w:hAnsi="Times New Roman" w:cs="Times New Roman" w:hint="default"/>
        <w:spacing w:val="-3"/>
        <w:w w:val="100"/>
        <w:sz w:val="28"/>
        <w:szCs w:val="28"/>
        <w:lang w:val="en-US" w:eastAsia="en-US" w:bidi="ar-SA"/>
      </w:rPr>
    </w:lvl>
    <w:lvl w:ilvl="3">
      <w:numFmt w:val="bullet"/>
      <w:lvlText w:val=""/>
      <w:lvlJc w:val="left"/>
      <w:pPr>
        <w:ind w:left="1440" w:hanging="360"/>
      </w:pPr>
      <w:rPr>
        <w:rFonts w:ascii="Symbol" w:eastAsia="Symbol" w:hAnsi="Symbol" w:cs="Symbol" w:hint="default"/>
        <w:w w:val="100"/>
        <w:sz w:val="24"/>
        <w:szCs w:val="24"/>
        <w:lang w:val="en-US" w:eastAsia="en-US" w:bidi="ar-SA"/>
      </w:rPr>
    </w:lvl>
    <w:lvl w:ilvl="4">
      <w:numFmt w:val="bullet"/>
      <w:lvlText w:val="•"/>
      <w:lvlJc w:val="left"/>
      <w:pPr>
        <w:ind w:left="5114" w:hanging="360"/>
      </w:pPr>
      <w:rPr>
        <w:rFonts w:hint="default"/>
        <w:lang w:val="en-US" w:eastAsia="en-US" w:bidi="ar-SA"/>
      </w:rPr>
    </w:lvl>
    <w:lvl w:ilvl="5">
      <w:numFmt w:val="bullet"/>
      <w:lvlText w:val="•"/>
      <w:lvlJc w:val="left"/>
      <w:pPr>
        <w:ind w:left="6033" w:hanging="360"/>
      </w:pPr>
      <w:rPr>
        <w:rFonts w:hint="default"/>
        <w:lang w:val="en-US" w:eastAsia="en-US" w:bidi="ar-SA"/>
      </w:rPr>
    </w:lvl>
    <w:lvl w:ilvl="6">
      <w:numFmt w:val="bullet"/>
      <w:lvlText w:val="•"/>
      <w:lvlJc w:val="left"/>
      <w:pPr>
        <w:ind w:left="6951" w:hanging="360"/>
      </w:pPr>
      <w:rPr>
        <w:rFonts w:hint="default"/>
        <w:lang w:val="en-US" w:eastAsia="en-US" w:bidi="ar-SA"/>
      </w:rPr>
    </w:lvl>
    <w:lvl w:ilvl="7">
      <w:numFmt w:val="bullet"/>
      <w:lvlText w:val="•"/>
      <w:lvlJc w:val="left"/>
      <w:pPr>
        <w:ind w:left="7870" w:hanging="360"/>
      </w:pPr>
      <w:rPr>
        <w:rFonts w:hint="default"/>
        <w:lang w:val="en-US" w:eastAsia="en-US" w:bidi="ar-SA"/>
      </w:rPr>
    </w:lvl>
    <w:lvl w:ilvl="8">
      <w:numFmt w:val="bullet"/>
      <w:lvlText w:val="•"/>
      <w:lvlJc w:val="left"/>
      <w:pPr>
        <w:ind w:left="8789" w:hanging="360"/>
      </w:pPr>
      <w:rPr>
        <w:rFonts w:hint="default"/>
        <w:lang w:val="en-US" w:eastAsia="en-US" w:bidi="ar-SA"/>
      </w:rPr>
    </w:lvl>
  </w:abstractNum>
  <w:abstractNum w:abstractNumId="35" w15:restartNumberingAfterBreak="0">
    <w:nsid w:val="7A125444"/>
    <w:multiLevelType w:val="hybridMultilevel"/>
    <w:tmpl w:val="D520C174"/>
    <w:lvl w:ilvl="0" w:tplc="001EF6FC">
      <w:numFmt w:val="bullet"/>
      <w:lvlText w:val=""/>
      <w:lvlJc w:val="left"/>
      <w:pPr>
        <w:ind w:left="826" w:hanging="360"/>
      </w:pPr>
      <w:rPr>
        <w:rFonts w:ascii="Symbol" w:eastAsia="Symbol" w:hAnsi="Symbol" w:cs="Symbol" w:hint="default"/>
        <w:w w:val="99"/>
        <w:sz w:val="20"/>
        <w:szCs w:val="20"/>
        <w:lang w:val="en-US" w:eastAsia="en-US" w:bidi="ar-SA"/>
      </w:rPr>
    </w:lvl>
    <w:lvl w:ilvl="1" w:tplc="EC6A6534">
      <w:numFmt w:val="bullet"/>
      <w:lvlText w:val="•"/>
      <w:lvlJc w:val="left"/>
      <w:pPr>
        <w:ind w:left="1077" w:hanging="360"/>
      </w:pPr>
      <w:rPr>
        <w:rFonts w:hint="default"/>
        <w:lang w:val="en-US" w:eastAsia="en-US" w:bidi="ar-SA"/>
      </w:rPr>
    </w:lvl>
    <w:lvl w:ilvl="2" w:tplc="D92E507E">
      <w:numFmt w:val="bullet"/>
      <w:lvlText w:val="•"/>
      <w:lvlJc w:val="left"/>
      <w:pPr>
        <w:ind w:left="1334" w:hanging="360"/>
      </w:pPr>
      <w:rPr>
        <w:rFonts w:hint="default"/>
        <w:lang w:val="en-US" w:eastAsia="en-US" w:bidi="ar-SA"/>
      </w:rPr>
    </w:lvl>
    <w:lvl w:ilvl="3" w:tplc="558E999E">
      <w:numFmt w:val="bullet"/>
      <w:lvlText w:val="•"/>
      <w:lvlJc w:val="left"/>
      <w:pPr>
        <w:ind w:left="1592" w:hanging="360"/>
      </w:pPr>
      <w:rPr>
        <w:rFonts w:hint="default"/>
        <w:lang w:val="en-US" w:eastAsia="en-US" w:bidi="ar-SA"/>
      </w:rPr>
    </w:lvl>
    <w:lvl w:ilvl="4" w:tplc="BCF8FA0C">
      <w:numFmt w:val="bullet"/>
      <w:lvlText w:val="•"/>
      <w:lvlJc w:val="left"/>
      <w:pPr>
        <w:ind w:left="1849" w:hanging="360"/>
      </w:pPr>
      <w:rPr>
        <w:rFonts w:hint="default"/>
        <w:lang w:val="en-US" w:eastAsia="en-US" w:bidi="ar-SA"/>
      </w:rPr>
    </w:lvl>
    <w:lvl w:ilvl="5" w:tplc="46A8EDF2">
      <w:numFmt w:val="bullet"/>
      <w:lvlText w:val="•"/>
      <w:lvlJc w:val="left"/>
      <w:pPr>
        <w:ind w:left="2107" w:hanging="360"/>
      </w:pPr>
      <w:rPr>
        <w:rFonts w:hint="default"/>
        <w:lang w:val="en-US" w:eastAsia="en-US" w:bidi="ar-SA"/>
      </w:rPr>
    </w:lvl>
    <w:lvl w:ilvl="6" w:tplc="E6BC7752">
      <w:numFmt w:val="bullet"/>
      <w:lvlText w:val="•"/>
      <w:lvlJc w:val="left"/>
      <w:pPr>
        <w:ind w:left="2364" w:hanging="360"/>
      </w:pPr>
      <w:rPr>
        <w:rFonts w:hint="default"/>
        <w:lang w:val="en-US" w:eastAsia="en-US" w:bidi="ar-SA"/>
      </w:rPr>
    </w:lvl>
    <w:lvl w:ilvl="7" w:tplc="02D01FF8">
      <w:numFmt w:val="bullet"/>
      <w:lvlText w:val="•"/>
      <w:lvlJc w:val="left"/>
      <w:pPr>
        <w:ind w:left="2621" w:hanging="360"/>
      </w:pPr>
      <w:rPr>
        <w:rFonts w:hint="default"/>
        <w:lang w:val="en-US" w:eastAsia="en-US" w:bidi="ar-SA"/>
      </w:rPr>
    </w:lvl>
    <w:lvl w:ilvl="8" w:tplc="C9CAC166">
      <w:numFmt w:val="bullet"/>
      <w:lvlText w:val="•"/>
      <w:lvlJc w:val="left"/>
      <w:pPr>
        <w:ind w:left="2879" w:hanging="360"/>
      </w:pPr>
      <w:rPr>
        <w:rFonts w:hint="default"/>
        <w:lang w:val="en-US" w:eastAsia="en-US" w:bidi="ar-SA"/>
      </w:rPr>
    </w:lvl>
  </w:abstractNum>
  <w:abstractNum w:abstractNumId="36" w15:restartNumberingAfterBreak="0">
    <w:nsid w:val="7B276BB0"/>
    <w:multiLevelType w:val="hybridMultilevel"/>
    <w:tmpl w:val="412A64B6"/>
    <w:lvl w:ilvl="0" w:tplc="37424B52">
      <w:numFmt w:val="bullet"/>
      <w:lvlText w:val=""/>
      <w:lvlJc w:val="left"/>
      <w:pPr>
        <w:ind w:left="826" w:hanging="360"/>
      </w:pPr>
      <w:rPr>
        <w:rFonts w:ascii="Symbol" w:eastAsia="Symbol" w:hAnsi="Symbol" w:cs="Symbol" w:hint="default"/>
        <w:w w:val="99"/>
        <w:sz w:val="20"/>
        <w:szCs w:val="20"/>
        <w:lang w:val="en-US" w:eastAsia="en-US" w:bidi="ar-SA"/>
      </w:rPr>
    </w:lvl>
    <w:lvl w:ilvl="1" w:tplc="01487308">
      <w:numFmt w:val="bullet"/>
      <w:lvlText w:val="•"/>
      <w:lvlJc w:val="left"/>
      <w:pPr>
        <w:ind w:left="1077" w:hanging="360"/>
      </w:pPr>
      <w:rPr>
        <w:rFonts w:hint="default"/>
        <w:lang w:val="en-US" w:eastAsia="en-US" w:bidi="ar-SA"/>
      </w:rPr>
    </w:lvl>
    <w:lvl w:ilvl="2" w:tplc="7BF02D48">
      <w:numFmt w:val="bullet"/>
      <w:lvlText w:val="•"/>
      <w:lvlJc w:val="left"/>
      <w:pPr>
        <w:ind w:left="1334" w:hanging="360"/>
      </w:pPr>
      <w:rPr>
        <w:rFonts w:hint="default"/>
        <w:lang w:val="en-US" w:eastAsia="en-US" w:bidi="ar-SA"/>
      </w:rPr>
    </w:lvl>
    <w:lvl w:ilvl="3" w:tplc="A6E6763A">
      <w:numFmt w:val="bullet"/>
      <w:lvlText w:val="•"/>
      <w:lvlJc w:val="left"/>
      <w:pPr>
        <w:ind w:left="1592" w:hanging="360"/>
      </w:pPr>
      <w:rPr>
        <w:rFonts w:hint="default"/>
        <w:lang w:val="en-US" w:eastAsia="en-US" w:bidi="ar-SA"/>
      </w:rPr>
    </w:lvl>
    <w:lvl w:ilvl="4" w:tplc="1E7A7E60">
      <w:numFmt w:val="bullet"/>
      <w:lvlText w:val="•"/>
      <w:lvlJc w:val="left"/>
      <w:pPr>
        <w:ind w:left="1849" w:hanging="360"/>
      </w:pPr>
      <w:rPr>
        <w:rFonts w:hint="default"/>
        <w:lang w:val="en-US" w:eastAsia="en-US" w:bidi="ar-SA"/>
      </w:rPr>
    </w:lvl>
    <w:lvl w:ilvl="5" w:tplc="B93A8B7E">
      <w:numFmt w:val="bullet"/>
      <w:lvlText w:val="•"/>
      <w:lvlJc w:val="left"/>
      <w:pPr>
        <w:ind w:left="2107" w:hanging="360"/>
      </w:pPr>
      <w:rPr>
        <w:rFonts w:hint="default"/>
        <w:lang w:val="en-US" w:eastAsia="en-US" w:bidi="ar-SA"/>
      </w:rPr>
    </w:lvl>
    <w:lvl w:ilvl="6" w:tplc="EFEA7C1E">
      <w:numFmt w:val="bullet"/>
      <w:lvlText w:val="•"/>
      <w:lvlJc w:val="left"/>
      <w:pPr>
        <w:ind w:left="2364" w:hanging="360"/>
      </w:pPr>
      <w:rPr>
        <w:rFonts w:hint="default"/>
        <w:lang w:val="en-US" w:eastAsia="en-US" w:bidi="ar-SA"/>
      </w:rPr>
    </w:lvl>
    <w:lvl w:ilvl="7" w:tplc="F9B8CBF4">
      <w:numFmt w:val="bullet"/>
      <w:lvlText w:val="•"/>
      <w:lvlJc w:val="left"/>
      <w:pPr>
        <w:ind w:left="2621" w:hanging="360"/>
      </w:pPr>
      <w:rPr>
        <w:rFonts w:hint="default"/>
        <w:lang w:val="en-US" w:eastAsia="en-US" w:bidi="ar-SA"/>
      </w:rPr>
    </w:lvl>
    <w:lvl w:ilvl="8" w:tplc="07909A8C">
      <w:numFmt w:val="bullet"/>
      <w:lvlText w:val="•"/>
      <w:lvlJc w:val="left"/>
      <w:pPr>
        <w:ind w:left="2879" w:hanging="360"/>
      </w:pPr>
      <w:rPr>
        <w:rFonts w:hint="default"/>
        <w:lang w:val="en-US" w:eastAsia="en-US" w:bidi="ar-SA"/>
      </w:rPr>
    </w:lvl>
  </w:abstractNum>
  <w:num w:numId="1" w16cid:durableId="1638990383">
    <w:abstractNumId w:val="11"/>
  </w:num>
  <w:num w:numId="2" w16cid:durableId="713700959">
    <w:abstractNumId w:val="30"/>
  </w:num>
  <w:num w:numId="3" w16cid:durableId="815682860">
    <w:abstractNumId w:val="10"/>
  </w:num>
  <w:num w:numId="4" w16cid:durableId="1360935489">
    <w:abstractNumId w:val="9"/>
  </w:num>
  <w:num w:numId="5" w16cid:durableId="1996372896">
    <w:abstractNumId w:val="28"/>
  </w:num>
  <w:num w:numId="6" w16cid:durableId="1781290301">
    <w:abstractNumId w:val="31"/>
  </w:num>
  <w:num w:numId="7" w16cid:durableId="102463648">
    <w:abstractNumId w:val="14"/>
  </w:num>
  <w:num w:numId="8" w16cid:durableId="460226091">
    <w:abstractNumId w:val="32"/>
  </w:num>
  <w:num w:numId="9" w16cid:durableId="1391928515">
    <w:abstractNumId w:val="33"/>
  </w:num>
  <w:num w:numId="10" w16cid:durableId="1341197112">
    <w:abstractNumId w:val="36"/>
  </w:num>
  <w:num w:numId="11" w16cid:durableId="1047487439">
    <w:abstractNumId w:val="27"/>
  </w:num>
  <w:num w:numId="12" w16cid:durableId="1873571609">
    <w:abstractNumId w:val="6"/>
  </w:num>
  <w:num w:numId="13" w16cid:durableId="1692875581">
    <w:abstractNumId w:val="26"/>
  </w:num>
  <w:num w:numId="14" w16cid:durableId="2119325370">
    <w:abstractNumId w:val="35"/>
  </w:num>
  <w:num w:numId="15" w16cid:durableId="1956786098">
    <w:abstractNumId w:val="7"/>
  </w:num>
  <w:num w:numId="16" w16cid:durableId="1944261230">
    <w:abstractNumId w:val="23"/>
  </w:num>
  <w:num w:numId="17" w16cid:durableId="1699550446">
    <w:abstractNumId w:val="1"/>
  </w:num>
  <w:num w:numId="18" w16cid:durableId="309942929">
    <w:abstractNumId w:val="34"/>
  </w:num>
  <w:num w:numId="19" w16cid:durableId="1719744622">
    <w:abstractNumId w:val="21"/>
  </w:num>
  <w:num w:numId="20" w16cid:durableId="754278799">
    <w:abstractNumId w:val="24"/>
  </w:num>
  <w:num w:numId="21" w16cid:durableId="1412695172">
    <w:abstractNumId w:val="0"/>
  </w:num>
  <w:num w:numId="22" w16cid:durableId="207298242">
    <w:abstractNumId w:val="13"/>
  </w:num>
  <w:num w:numId="23" w16cid:durableId="1202787102">
    <w:abstractNumId w:val="2"/>
  </w:num>
  <w:num w:numId="24" w16cid:durableId="297496904">
    <w:abstractNumId w:val="29"/>
  </w:num>
  <w:num w:numId="25" w16cid:durableId="1825508096">
    <w:abstractNumId w:val="15"/>
  </w:num>
  <w:num w:numId="26" w16cid:durableId="1587491665">
    <w:abstractNumId w:val="19"/>
  </w:num>
  <w:num w:numId="27" w16cid:durableId="1375538020">
    <w:abstractNumId w:val="20"/>
  </w:num>
  <w:num w:numId="28" w16cid:durableId="1281381980">
    <w:abstractNumId w:val="3"/>
  </w:num>
  <w:num w:numId="29" w16cid:durableId="684206234">
    <w:abstractNumId w:val="16"/>
  </w:num>
  <w:num w:numId="30" w16cid:durableId="1073235408">
    <w:abstractNumId w:val="12"/>
  </w:num>
  <w:num w:numId="31" w16cid:durableId="2010017709">
    <w:abstractNumId w:val="4"/>
  </w:num>
  <w:num w:numId="32" w16cid:durableId="1240290301">
    <w:abstractNumId w:val="22"/>
  </w:num>
  <w:num w:numId="33" w16cid:durableId="1393114005">
    <w:abstractNumId w:val="17"/>
  </w:num>
  <w:num w:numId="34" w16cid:durableId="1614938153">
    <w:abstractNumId w:val="18"/>
  </w:num>
  <w:num w:numId="35" w16cid:durableId="774062351">
    <w:abstractNumId w:val="25"/>
  </w:num>
  <w:num w:numId="36" w16cid:durableId="1623883684">
    <w:abstractNumId w:val="5"/>
  </w:num>
  <w:num w:numId="37" w16cid:durableId="5340050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932D02"/>
    <w:rsid w:val="00000FAA"/>
    <w:rsid w:val="00003718"/>
    <w:rsid w:val="000060D5"/>
    <w:rsid w:val="000079DC"/>
    <w:rsid w:val="00013129"/>
    <w:rsid w:val="000136AE"/>
    <w:rsid w:val="00037F95"/>
    <w:rsid w:val="0005597F"/>
    <w:rsid w:val="00057523"/>
    <w:rsid w:val="000616F0"/>
    <w:rsid w:val="00062060"/>
    <w:rsid w:val="00062C62"/>
    <w:rsid w:val="000660F4"/>
    <w:rsid w:val="00066A62"/>
    <w:rsid w:val="000707F6"/>
    <w:rsid w:val="00072534"/>
    <w:rsid w:val="0007439B"/>
    <w:rsid w:val="00074BAC"/>
    <w:rsid w:val="000A0A1E"/>
    <w:rsid w:val="000A1152"/>
    <w:rsid w:val="000A4E8A"/>
    <w:rsid w:val="000A50B9"/>
    <w:rsid w:val="000B3D79"/>
    <w:rsid w:val="000C357B"/>
    <w:rsid w:val="000C42D3"/>
    <w:rsid w:val="000D63AD"/>
    <w:rsid w:val="000E0206"/>
    <w:rsid w:val="000E0F98"/>
    <w:rsid w:val="000E15DD"/>
    <w:rsid w:val="000F02B6"/>
    <w:rsid w:val="000F33C3"/>
    <w:rsid w:val="000F60CF"/>
    <w:rsid w:val="000F67FD"/>
    <w:rsid w:val="00102E98"/>
    <w:rsid w:val="00106AFB"/>
    <w:rsid w:val="001109F8"/>
    <w:rsid w:val="00112C3C"/>
    <w:rsid w:val="001270B6"/>
    <w:rsid w:val="00127AAC"/>
    <w:rsid w:val="00127B8B"/>
    <w:rsid w:val="0014363A"/>
    <w:rsid w:val="001436C3"/>
    <w:rsid w:val="001463B7"/>
    <w:rsid w:val="001533B2"/>
    <w:rsid w:val="00154069"/>
    <w:rsid w:val="001543DD"/>
    <w:rsid w:val="00156A81"/>
    <w:rsid w:val="00165E1F"/>
    <w:rsid w:val="00173AA9"/>
    <w:rsid w:val="00174193"/>
    <w:rsid w:val="00180400"/>
    <w:rsid w:val="00180863"/>
    <w:rsid w:val="001811C9"/>
    <w:rsid w:val="0019429A"/>
    <w:rsid w:val="00194578"/>
    <w:rsid w:val="001968D5"/>
    <w:rsid w:val="001A0C42"/>
    <w:rsid w:val="001A1B84"/>
    <w:rsid w:val="001A7289"/>
    <w:rsid w:val="001B482D"/>
    <w:rsid w:val="001B5330"/>
    <w:rsid w:val="001B6896"/>
    <w:rsid w:val="001C031E"/>
    <w:rsid w:val="001C0674"/>
    <w:rsid w:val="001C2285"/>
    <w:rsid w:val="001C2E1D"/>
    <w:rsid w:val="001C4A91"/>
    <w:rsid w:val="001D02D9"/>
    <w:rsid w:val="001D2BF7"/>
    <w:rsid w:val="001D6AFA"/>
    <w:rsid w:val="001E1446"/>
    <w:rsid w:val="001E1555"/>
    <w:rsid w:val="001E341A"/>
    <w:rsid w:val="001E38D1"/>
    <w:rsid w:val="001E42C7"/>
    <w:rsid w:val="001E4E99"/>
    <w:rsid w:val="001F2E85"/>
    <w:rsid w:val="001F400D"/>
    <w:rsid w:val="002000F0"/>
    <w:rsid w:val="00201275"/>
    <w:rsid w:val="00204507"/>
    <w:rsid w:val="00204E82"/>
    <w:rsid w:val="00205159"/>
    <w:rsid w:val="00217F24"/>
    <w:rsid w:val="0022331B"/>
    <w:rsid w:val="0024183C"/>
    <w:rsid w:val="00244C72"/>
    <w:rsid w:val="00247267"/>
    <w:rsid w:val="00256E35"/>
    <w:rsid w:val="002604F9"/>
    <w:rsid w:val="002651F6"/>
    <w:rsid w:val="00265B76"/>
    <w:rsid w:val="00273266"/>
    <w:rsid w:val="00273E90"/>
    <w:rsid w:val="0027516C"/>
    <w:rsid w:val="00276BBD"/>
    <w:rsid w:val="00277889"/>
    <w:rsid w:val="00280D4D"/>
    <w:rsid w:val="00282A81"/>
    <w:rsid w:val="002854F0"/>
    <w:rsid w:val="00287230"/>
    <w:rsid w:val="0029019B"/>
    <w:rsid w:val="00290C4A"/>
    <w:rsid w:val="00291CB0"/>
    <w:rsid w:val="0029350B"/>
    <w:rsid w:val="0029380B"/>
    <w:rsid w:val="00294C66"/>
    <w:rsid w:val="00294D0A"/>
    <w:rsid w:val="002A22AF"/>
    <w:rsid w:val="002A336B"/>
    <w:rsid w:val="002A4CF2"/>
    <w:rsid w:val="002B1419"/>
    <w:rsid w:val="002B2841"/>
    <w:rsid w:val="002B5A96"/>
    <w:rsid w:val="002C327A"/>
    <w:rsid w:val="002C4EB1"/>
    <w:rsid w:val="002D35FD"/>
    <w:rsid w:val="002D56F9"/>
    <w:rsid w:val="002D7C87"/>
    <w:rsid w:val="002E0302"/>
    <w:rsid w:val="002E1035"/>
    <w:rsid w:val="002E257D"/>
    <w:rsid w:val="002E25CB"/>
    <w:rsid w:val="002E2E42"/>
    <w:rsid w:val="002E5B72"/>
    <w:rsid w:val="002F1F10"/>
    <w:rsid w:val="002F2740"/>
    <w:rsid w:val="002F362F"/>
    <w:rsid w:val="002F6693"/>
    <w:rsid w:val="00300125"/>
    <w:rsid w:val="0031075C"/>
    <w:rsid w:val="0031493E"/>
    <w:rsid w:val="00316636"/>
    <w:rsid w:val="00316BE0"/>
    <w:rsid w:val="00321AF8"/>
    <w:rsid w:val="003366CB"/>
    <w:rsid w:val="00337C09"/>
    <w:rsid w:val="0034041C"/>
    <w:rsid w:val="00341308"/>
    <w:rsid w:val="003446FD"/>
    <w:rsid w:val="00350B9F"/>
    <w:rsid w:val="00364098"/>
    <w:rsid w:val="00376A56"/>
    <w:rsid w:val="00383AB1"/>
    <w:rsid w:val="003842EB"/>
    <w:rsid w:val="00385E79"/>
    <w:rsid w:val="003A1729"/>
    <w:rsid w:val="003A5E52"/>
    <w:rsid w:val="003C257D"/>
    <w:rsid w:val="003C4E7A"/>
    <w:rsid w:val="003D78FD"/>
    <w:rsid w:val="003E3295"/>
    <w:rsid w:val="003E34E2"/>
    <w:rsid w:val="003E67E0"/>
    <w:rsid w:val="003E7ACC"/>
    <w:rsid w:val="003F4621"/>
    <w:rsid w:val="003F56C6"/>
    <w:rsid w:val="0040067C"/>
    <w:rsid w:val="00403BDE"/>
    <w:rsid w:val="00403BFB"/>
    <w:rsid w:val="00404546"/>
    <w:rsid w:val="00404AB1"/>
    <w:rsid w:val="004051FE"/>
    <w:rsid w:val="00413BAF"/>
    <w:rsid w:val="004160EB"/>
    <w:rsid w:val="00422D20"/>
    <w:rsid w:val="00431286"/>
    <w:rsid w:val="004325FF"/>
    <w:rsid w:val="00432D9E"/>
    <w:rsid w:val="004455A6"/>
    <w:rsid w:val="00450EDF"/>
    <w:rsid w:val="00454938"/>
    <w:rsid w:val="004607D3"/>
    <w:rsid w:val="004705B4"/>
    <w:rsid w:val="0047456F"/>
    <w:rsid w:val="00481739"/>
    <w:rsid w:val="00485F82"/>
    <w:rsid w:val="00486E33"/>
    <w:rsid w:val="00491BC9"/>
    <w:rsid w:val="004A032B"/>
    <w:rsid w:val="004A09EB"/>
    <w:rsid w:val="004A4054"/>
    <w:rsid w:val="004A7A4F"/>
    <w:rsid w:val="004B048E"/>
    <w:rsid w:val="004B520A"/>
    <w:rsid w:val="004C143C"/>
    <w:rsid w:val="004C3092"/>
    <w:rsid w:val="004C5A6A"/>
    <w:rsid w:val="004C6037"/>
    <w:rsid w:val="004D3F35"/>
    <w:rsid w:val="004E06A6"/>
    <w:rsid w:val="004F1910"/>
    <w:rsid w:val="004F1AF2"/>
    <w:rsid w:val="004F2D04"/>
    <w:rsid w:val="0050024E"/>
    <w:rsid w:val="005003B6"/>
    <w:rsid w:val="00512C93"/>
    <w:rsid w:val="005148D0"/>
    <w:rsid w:val="005236C0"/>
    <w:rsid w:val="005247A8"/>
    <w:rsid w:val="00531CF4"/>
    <w:rsid w:val="00533DC0"/>
    <w:rsid w:val="005412A0"/>
    <w:rsid w:val="00545C06"/>
    <w:rsid w:val="005466B9"/>
    <w:rsid w:val="005528F4"/>
    <w:rsid w:val="00555B86"/>
    <w:rsid w:val="005603EB"/>
    <w:rsid w:val="00566444"/>
    <w:rsid w:val="00567651"/>
    <w:rsid w:val="00571D4B"/>
    <w:rsid w:val="00573931"/>
    <w:rsid w:val="0057456B"/>
    <w:rsid w:val="00575939"/>
    <w:rsid w:val="00577B13"/>
    <w:rsid w:val="00582160"/>
    <w:rsid w:val="005923C5"/>
    <w:rsid w:val="00597582"/>
    <w:rsid w:val="005A71D2"/>
    <w:rsid w:val="005A7F26"/>
    <w:rsid w:val="005B349E"/>
    <w:rsid w:val="005C1CD4"/>
    <w:rsid w:val="005C6E3A"/>
    <w:rsid w:val="005D3090"/>
    <w:rsid w:val="005E3104"/>
    <w:rsid w:val="005E6284"/>
    <w:rsid w:val="005E68A1"/>
    <w:rsid w:val="005F2D1B"/>
    <w:rsid w:val="005F63A1"/>
    <w:rsid w:val="006007B4"/>
    <w:rsid w:val="00602C88"/>
    <w:rsid w:val="006058DB"/>
    <w:rsid w:val="0060689E"/>
    <w:rsid w:val="00612FF3"/>
    <w:rsid w:val="006272C8"/>
    <w:rsid w:val="00627EEF"/>
    <w:rsid w:val="00630708"/>
    <w:rsid w:val="00636216"/>
    <w:rsid w:val="00643C5E"/>
    <w:rsid w:val="00655DAA"/>
    <w:rsid w:val="0066129A"/>
    <w:rsid w:val="00661DDD"/>
    <w:rsid w:val="00676E89"/>
    <w:rsid w:val="006819E9"/>
    <w:rsid w:val="006827EC"/>
    <w:rsid w:val="00684D39"/>
    <w:rsid w:val="00687275"/>
    <w:rsid w:val="0069088D"/>
    <w:rsid w:val="006909F4"/>
    <w:rsid w:val="006A5CD2"/>
    <w:rsid w:val="006B3155"/>
    <w:rsid w:val="006C2160"/>
    <w:rsid w:val="006D009F"/>
    <w:rsid w:val="006D5724"/>
    <w:rsid w:val="006D7EDB"/>
    <w:rsid w:val="006D7F1D"/>
    <w:rsid w:val="006E05A5"/>
    <w:rsid w:val="006E0BD9"/>
    <w:rsid w:val="006E4246"/>
    <w:rsid w:val="006F21B0"/>
    <w:rsid w:val="006F3D4C"/>
    <w:rsid w:val="006F496F"/>
    <w:rsid w:val="00707ED9"/>
    <w:rsid w:val="007114DE"/>
    <w:rsid w:val="007171A9"/>
    <w:rsid w:val="00720332"/>
    <w:rsid w:val="0072182D"/>
    <w:rsid w:val="00722CF8"/>
    <w:rsid w:val="00724BAE"/>
    <w:rsid w:val="00726D14"/>
    <w:rsid w:val="0073642C"/>
    <w:rsid w:val="00744B54"/>
    <w:rsid w:val="00746E51"/>
    <w:rsid w:val="0075204E"/>
    <w:rsid w:val="00770ECB"/>
    <w:rsid w:val="00772F7E"/>
    <w:rsid w:val="00774555"/>
    <w:rsid w:val="007804BF"/>
    <w:rsid w:val="00785C42"/>
    <w:rsid w:val="00790FD3"/>
    <w:rsid w:val="00791698"/>
    <w:rsid w:val="007938AC"/>
    <w:rsid w:val="007A2F1D"/>
    <w:rsid w:val="007B0FA4"/>
    <w:rsid w:val="007B241C"/>
    <w:rsid w:val="007B607D"/>
    <w:rsid w:val="007C11CB"/>
    <w:rsid w:val="007C6F3F"/>
    <w:rsid w:val="007D2771"/>
    <w:rsid w:val="007D5081"/>
    <w:rsid w:val="007D5318"/>
    <w:rsid w:val="007E17E1"/>
    <w:rsid w:val="007E416C"/>
    <w:rsid w:val="007F5052"/>
    <w:rsid w:val="007F63CF"/>
    <w:rsid w:val="007F7C48"/>
    <w:rsid w:val="00812D95"/>
    <w:rsid w:val="008133A8"/>
    <w:rsid w:val="008134F2"/>
    <w:rsid w:val="0081507C"/>
    <w:rsid w:val="00816A0C"/>
    <w:rsid w:val="0082398C"/>
    <w:rsid w:val="0082488E"/>
    <w:rsid w:val="00834D91"/>
    <w:rsid w:val="00835DB4"/>
    <w:rsid w:val="008414A7"/>
    <w:rsid w:val="00842028"/>
    <w:rsid w:val="00842981"/>
    <w:rsid w:val="008459F7"/>
    <w:rsid w:val="00855EEB"/>
    <w:rsid w:val="00862B54"/>
    <w:rsid w:val="0087672F"/>
    <w:rsid w:val="00881D34"/>
    <w:rsid w:val="00883C14"/>
    <w:rsid w:val="00887C30"/>
    <w:rsid w:val="008908F3"/>
    <w:rsid w:val="00892FD1"/>
    <w:rsid w:val="0089469F"/>
    <w:rsid w:val="00894BA5"/>
    <w:rsid w:val="00897263"/>
    <w:rsid w:val="008972B0"/>
    <w:rsid w:val="008A37F1"/>
    <w:rsid w:val="008A7DB9"/>
    <w:rsid w:val="008B045D"/>
    <w:rsid w:val="008B05EF"/>
    <w:rsid w:val="008C1C08"/>
    <w:rsid w:val="008C75DB"/>
    <w:rsid w:val="008C7E9D"/>
    <w:rsid w:val="008D117D"/>
    <w:rsid w:val="008E28BC"/>
    <w:rsid w:val="008F27ED"/>
    <w:rsid w:val="008F791E"/>
    <w:rsid w:val="00900ABA"/>
    <w:rsid w:val="00910C46"/>
    <w:rsid w:val="009178CB"/>
    <w:rsid w:val="00924DE4"/>
    <w:rsid w:val="00925C39"/>
    <w:rsid w:val="00932D02"/>
    <w:rsid w:val="00942C1A"/>
    <w:rsid w:val="0094560F"/>
    <w:rsid w:val="00950989"/>
    <w:rsid w:val="0095577E"/>
    <w:rsid w:val="00966356"/>
    <w:rsid w:val="00967DA0"/>
    <w:rsid w:val="0097318B"/>
    <w:rsid w:val="00974183"/>
    <w:rsid w:val="00974F94"/>
    <w:rsid w:val="00991162"/>
    <w:rsid w:val="00993D37"/>
    <w:rsid w:val="00995C99"/>
    <w:rsid w:val="00996CFD"/>
    <w:rsid w:val="009A0D52"/>
    <w:rsid w:val="009A313D"/>
    <w:rsid w:val="009A3A83"/>
    <w:rsid w:val="009C2DE5"/>
    <w:rsid w:val="009C3128"/>
    <w:rsid w:val="009C338D"/>
    <w:rsid w:val="009C5971"/>
    <w:rsid w:val="009C62B7"/>
    <w:rsid w:val="009D2AD7"/>
    <w:rsid w:val="009D2E63"/>
    <w:rsid w:val="009D63FC"/>
    <w:rsid w:val="009E282C"/>
    <w:rsid w:val="009E4C0F"/>
    <w:rsid w:val="00A00F36"/>
    <w:rsid w:val="00A16D47"/>
    <w:rsid w:val="00A206A5"/>
    <w:rsid w:val="00A20ED1"/>
    <w:rsid w:val="00A21E73"/>
    <w:rsid w:val="00A222A2"/>
    <w:rsid w:val="00A2576A"/>
    <w:rsid w:val="00A30736"/>
    <w:rsid w:val="00A32FE5"/>
    <w:rsid w:val="00A42545"/>
    <w:rsid w:val="00A47984"/>
    <w:rsid w:val="00A50DB8"/>
    <w:rsid w:val="00A50F1C"/>
    <w:rsid w:val="00A56366"/>
    <w:rsid w:val="00A61B8A"/>
    <w:rsid w:val="00A6348F"/>
    <w:rsid w:val="00A65750"/>
    <w:rsid w:val="00A70544"/>
    <w:rsid w:val="00A7258E"/>
    <w:rsid w:val="00A73E42"/>
    <w:rsid w:val="00A80AB1"/>
    <w:rsid w:val="00A84B45"/>
    <w:rsid w:val="00A86F8B"/>
    <w:rsid w:val="00A93A38"/>
    <w:rsid w:val="00A97DD3"/>
    <w:rsid w:val="00AA22D2"/>
    <w:rsid w:val="00AA25A7"/>
    <w:rsid w:val="00AB2494"/>
    <w:rsid w:val="00AB7875"/>
    <w:rsid w:val="00AD00FB"/>
    <w:rsid w:val="00AD47C6"/>
    <w:rsid w:val="00AD778A"/>
    <w:rsid w:val="00AE136F"/>
    <w:rsid w:val="00AE6440"/>
    <w:rsid w:val="00AF02A7"/>
    <w:rsid w:val="00AF7609"/>
    <w:rsid w:val="00B03D59"/>
    <w:rsid w:val="00B070DC"/>
    <w:rsid w:val="00B127F0"/>
    <w:rsid w:val="00B12C96"/>
    <w:rsid w:val="00B211E8"/>
    <w:rsid w:val="00B240F1"/>
    <w:rsid w:val="00B31847"/>
    <w:rsid w:val="00B32FE2"/>
    <w:rsid w:val="00B33B15"/>
    <w:rsid w:val="00B45BF4"/>
    <w:rsid w:val="00B53D42"/>
    <w:rsid w:val="00B67483"/>
    <w:rsid w:val="00B81C84"/>
    <w:rsid w:val="00B82E4C"/>
    <w:rsid w:val="00B8606D"/>
    <w:rsid w:val="00B953ED"/>
    <w:rsid w:val="00B9656D"/>
    <w:rsid w:val="00BA1060"/>
    <w:rsid w:val="00BA2683"/>
    <w:rsid w:val="00BA550F"/>
    <w:rsid w:val="00BB07B9"/>
    <w:rsid w:val="00BB5C0F"/>
    <w:rsid w:val="00BC52AE"/>
    <w:rsid w:val="00BC7BDC"/>
    <w:rsid w:val="00BD625B"/>
    <w:rsid w:val="00BD6A44"/>
    <w:rsid w:val="00BE5D7E"/>
    <w:rsid w:val="00BE68B9"/>
    <w:rsid w:val="00BF5210"/>
    <w:rsid w:val="00C00F7D"/>
    <w:rsid w:val="00C02C89"/>
    <w:rsid w:val="00C032A6"/>
    <w:rsid w:val="00C03763"/>
    <w:rsid w:val="00C042D4"/>
    <w:rsid w:val="00C05279"/>
    <w:rsid w:val="00C121EC"/>
    <w:rsid w:val="00C1238A"/>
    <w:rsid w:val="00C13308"/>
    <w:rsid w:val="00C25250"/>
    <w:rsid w:val="00C27DBF"/>
    <w:rsid w:val="00C359E2"/>
    <w:rsid w:val="00C37C5F"/>
    <w:rsid w:val="00C402B8"/>
    <w:rsid w:val="00C430B0"/>
    <w:rsid w:val="00C4376A"/>
    <w:rsid w:val="00C44375"/>
    <w:rsid w:val="00C4713F"/>
    <w:rsid w:val="00C61648"/>
    <w:rsid w:val="00C709B2"/>
    <w:rsid w:val="00C7437A"/>
    <w:rsid w:val="00C80733"/>
    <w:rsid w:val="00C81833"/>
    <w:rsid w:val="00C83D19"/>
    <w:rsid w:val="00C85799"/>
    <w:rsid w:val="00C902DE"/>
    <w:rsid w:val="00C94276"/>
    <w:rsid w:val="00CA25F3"/>
    <w:rsid w:val="00CA314E"/>
    <w:rsid w:val="00CB17CF"/>
    <w:rsid w:val="00CC0D54"/>
    <w:rsid w:val="00CC0D95"/>
    <w:rsid w:val="00CC1828"/>
    <w:rsid w:val="00CC4116"/>
    <w:rsid w:val="00CD4560"/>
    <w:rsid w:val="00CD4A3E"/>
    <w:rsid w:val="00CD5C71"/>
    <w:rsid w:val="00CD6D49"/>
    <w:rsid w:val="00CE0019"/>
    <w:rsid w:val="00CE2D7E"/>
    <w:rsid w:val="00CE42DF"/>
    <w:rsid w:val="00CF1086"/>
    <w:rsid w:val="00CF3764"/>
    <w:rsid w:val="00CF427C"/>
    <w:rsid w:val="00D02085"/>
    <w:rsid w:val="00D0644C"/>
    <w:rsid w:val="00D10DF2"/>
    <w:rsid w:val="00D10F0E"/>
    <w:rsid w:val="00D12B6A"/>
    <w:rsid w:val="00D17138"/>
    <w:rsid w:val="00D24C94"/>
    <w:rsid w:val="00D25665"/>
    <w:rsid w:val="00D25A09"/>
    <w:rsid w:val="00D3509E"/>
    <w:rsid w:val="00D36404"/>
    <w:rsid w:val="00D43F4B"/>
    <w:rsid w:val="00D45823"/>
    <w:rsid w:val="00D51023"/>
    <w:rsid w:val="00D53B82"/>
    <w:rsid w:val="00D56CA2"/>
    <w:rsid w:val="00D61A58"/>
    <w:rsid w:val="00D61E62"/>
    <w:rsid w:val="00D6511B"/>
    <w:rsid w:val="00D70E6D"/>
    <w:rsid w:val="00D71E4F"/>
    <w:rsid w:val="00D71FEB"/>
    <w:rsid w:val="00D74A13"/>
    <w:rsid w:val="00D776D0"/>
    <w:rsid w:val="00D83127"/>
    <w:rsid w:val="00D83DCE"/>
    <w:rsid w:val="00D8778F"/>
    <w:rsid w:val="00D87C5F"/>
    <w:rsid w:val="00D90FD2"/>
    <w:rsid w:val="00D927BB"/>
    <w:rsid w:val="00D93A08"/>
    <w:rsid w:val="00D97BAD"/>
    <w:rsid w:val="00DA1798"/>
    <w:rsid w:val="00DA1B1F"/>
    <w:rsid w:val="00DA3193"/>
    <w:rsid w:val="00DA4349"/>
    <w:rsid w:val="00DB29B5"/>
    <w:rsid w:val="00DC0187"/>
    <w:rsid w:val="00DD38FA"/>
    <w:rsid w:val="00DD659E"/>
    <w:rsid w:val="00DE41FB"/>
    <w:rsid w:val="00DE5CE8"/>
    <w:rsid w:val="00E003A9"/>
    <w:rsid w:val="00E02F7E"/>
    <w:rsid w:val="00E0560C"/>
    <w:rsid w:val="00E059CB"/>
    <w:rsid w:val="00E06EB9"/>
    <w:rsid w:val="00E27ADE"/>
    <w:rsid w:val="00E32FC6"/>
    <w:rsid w:val="00E33E54"/>
    <w:rsid w:val="00E40E8A"/>
    <w:rsid w:val="00E45519"/>
    <w:rsid w:val="00E45893"/>
    <w:rsid w:val="00E6642D"/>
    <w:rsid w:val="00E678ED"/>
    <w:rsid w:val="00E67F91"/>
    <w:rsid w:val="00E716F7"/>
    <w:rsid w:val="00E73095"/>
    <w:rsid w:val="00E777B7"/>
    <w:rsid w:val="00E84DCB"/>
    <w:rsid w:val="00E91809"/>
    <w:rsid w:val="00E9404C"/>
    <w:rsid w:val="00E97D27"/>
    <w:rsid w:val="00EA2161"/>
    <w:rsid w:val="00EA3151"/>
    <w:rsid w:val="00EA31AD"/>
    <w:rsid w:val="00EA5AD5"/>
    <w:rsid w:val="00EA6267"/>
    <w:rsid w:val="00EB1793"/>
    <w:rsid w:val="00EB296A"/>
    <w:rsid w:val="00EC0FCA"/>
    <w:rsid w:val="00EC173B"/>
    <w:rsid w:val="00EC2C93"/>
    <w:rsid w:val="00EC6ABC"/>
    <w:rsid w:val="00EE122B"/>
    <w:rsid w:val="00EE251E"/>
    <w:rsid w:val="00EE318C"/>
    <w:rsid w:val="00EE4AFD"/>
    <w:rsid w:val="00EF188F"/>
    <w:rsid w:val="00EF4085"/>
    <w:rsid w:val="00EF4818"/>
    <w:rsid w:val="00EF483F"/>
    <w:rsid w:val="00EF5283"/>
    <w:rsid w:val="00F03904"/>
    <w:rsid w:val="00F0452E"/>
    <w:rsid w:val="00F1251B"/>
    <w:rsid w:val="00F1576E"/>
    <w:rsid w:val="00F16FCD"/>
    <w:rsid w:val="00F2535F"/>
    <w:rsid w:val="00F25C57"/>
    <w:rsid w:val="00F26AA0"/>
    <w:rsid w:val="00F27AA6"/>
    <w:rsid w:val="00F32F93"/>
    <w:rsid w:val="00F46E0B"/>
    <w:rsid w:val="00F52579"/>
    <w:rsid w:val="00F631C4"/>
    <w:rsid w:val="00F74106"/>
    <w:rsid w:val="00F95D8A"/>
    <w:rsid w:val="00FA04EC"/>
    <w:rsid w:val="00FA2679"/>
    <w:rsid w:val="00FA7513"/>
    <w:rsid w:val="00FA776A"/>
    <w:rsid w:val="00FB5514"/>
    <w:rsid w:val="00FC2499"/>
    <w:rsid w:val="00FD18DB"/>
    <w:rsid w:val="00FD62B7"/>
    <w:rsid w:val="00FF06F1"/>
    <w:rsid w:val="00FF2BDA"/>
    <w:rsid w:val="00FF66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D1C2"/>
  <w15:docId w15:val="{FD781CC4-EB8E-4CBD-A239-EF6D2C44B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59CB"/>
    <w:rPr>
      <w:rFonts w:ascii="Times New Roman" w:eastAsia="Times New Roman" w:hAnsi="Times New Roman" w:cs="Times New Roman"/>
      <w:lang w:val="en-GB"/>
    </w:rPr>
  </w:style>
  <w:style w:type="paragraph" w:styleId="1">
    <w:name w:val="heading 1"/>
    <w:basedOn w:val="a"/>
    <w:link w:val="10"/>
    <w:uiPriority w:val="9"/>
    <w:qFormat/>
    <w:pPr>
      <w:spacing w:before="89"/>
      <w:ind w:left="1152" w:hanging="433"/>
      <w:outlineLvl w:val="0"/>
    </w:pPr>
    <w:rPr>
      <w:b/>
      <w:bCs/>
      <w:sz w:val="28"/>
      <w:szCs w:val="28"/>
    </w:rPr>
  </w:style>
  <w:style w:type="paragraph" w:styleId="2">
    <w:name w:val="heading 2"/>
    <w:basedOn w:val="a"/>
    <w:link w:val="20"/>
    <w:uiPriority w:val="9"/>
    <w:unhideWhenUsed/>
    <w:qFormat/>
    <w:pPr>
      <w:ind w:left="1295" w:hanging="576"/>
      <w:outlineLvl w:val="1"/>
    </w:pPr>
    <w:rPr>
      <w:sz w:val="28"/>
      <w:szCs w:val="28"/>
    </w:rPr>
  </w:style>
  <w:style w:type="paragraph" w:styleId="3">
    <w:name w:val="heading 3"/>
    <w:basedOn w:val="a"/>
    <w:link w:val="30"/>
    <w:uiPriority w:val="9"/>
    <w:unhideWhenUsed/>
    <w:qFormat/>
    <w:pPr>
      <w:ind w:left="720"/>
      <w:jc w:val="both"/>
      <w:outlineLvl w:val="2"/>
    </w:pPr>
    <w:rPr>
      <w:b/>
      <w:bCs/>
      <w:sz w:val="24"/>
      <w:szCs w:val="24"/>
    </w:rPr>
  </w:style>
  <w:style w:type="paragraph" w:styleId="4">
    <w:name w:val="heading 4"/>
    <w:basedOn w:val="a"/>
    <w:next w:val="a"/>
    <w:link w:val="40"/>
    <w:uiPriority w:val="9"/>
    <w:semiHidden/>
    <w:unhideWhenUsed/>
    <w:qFormat/>
    <w:rsid w:val="00180400"/>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273266"/>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a"/>
    <w:uiPriority w:val="39"/>
    <w:qFormat/>
    <w:pPr>
      <w:spacing w:before="120" w:after="120"/>
    </w:pPr>
    <w:rPr>
      <w:rFonts w:asciiTheme="minorHAnsi" w:hAnsiTheme="minorHAnsi" w:cstheme="minorHAnsi"/>
      <w:b/>
      <w:bCs/>
      <w:caps/>
      <w:sz w:val="20"/>
      <w:szCs w:val="20"/>
    </w:rPr>
  </w:style>
  <w:style w:type="paragraph" w:styleId="TOC2">
    <w:name w:val="toc 2"/>
    <w:basedOn w:val="a"/>
    <w:uiPriority w:val="39"/>
    <w:qFormat/>
    <w:pPr>
      <w:ind w:left="220"/>
    </w:pPr>
    <w:rPr>
      <w:rFonts w:asciiTheme="minorHAnsi" w:hAnsiTheme="minorHAnsi" w:cstheme="minorHAnsi"/>
      <w:smallCaps/>
      <w:sz w:val="20"/>
      <w:szCs w:val="20"/>
    </w:rPr>
  </w:style>
  <w:style w:type="paragraph" w:styleId="TOC3">
    <w:name w:val="toc 3"/>
    <w:basedOn w:val="a"/>
    <w:uiPriority w:val="39"/>
    <w:qFormat/>
    <w:pPr>
      <w:ind w:left="440"/>
    </w:pPr>
    <w:rPr>
      <w:rFonts w:asciiTheme="minorHAnsi" w:hAnsiTheme="minorHAnsi" w:cstheme="minorHAnsi"/>
      <w:i/>
      <w:iCs/>
      <w:sz w:val="20"/>
      <w:szCs w:val="20"/>
    </w:rPr>
  </w:style>
  <w:style w:type="paragraph" w:styleId="TOC4">
    <w:name w:val="toc 4"/>
    <w:basedOn w:val="a"/>
    <w:uiPriority w:val="1"/>
    <w:qFormat/>
    <w:pPr>
      <w:ind w:left="660"/>
    </w:pPr>
    <w:rPr>
      <w:rFonts w:asciiTheme="minorHAnsi" w:hAnsiTheme="minorHAnsi" w:cstheme="minorHAnsi"/>
      <w:sz w:val="18"/>
      <w:szCs w:val="18"/>
    </w:rPr>
  </w:style>
  <w:style w:type="paragraph" w:styleId="TOC5">
    <w:name w:val="toc 5"/>
    <w:basedOn w:val="a"/>
    <w:uiPriority w:val="1"/>
    <w:qFormat/>
    <w:pPr>
      <w:ind w:left="880"/>
    </w:pPr>
    <w:rPr>
      <w:rFonts w:asciiTheme="minorHAnsi" w:hAnsiTheme="minorHAnsi" w:cstheme="minorHAnsi"/>
      <w:sz w:val="18"/>
      <w:szCs w:val="18"/>
    </w:rPr>
  </w:style>
  <w:style w:type="paragraph" w:styleId="a3">
    <w:name w:val="Body Text"/>
    <w:basedOn w:val="a"/>
    <w:link w:val="a4"/>
    <w:uiPriority w:val="1"/>
    <w:qFormat/>
    <w:rPr>
      <w:sz w:val="24"/>
      <w:szCs w:val="24"/>
    </w:rPr>
  </w:style>
  <w:style w:type="paragraph" w:styleId="a5">
    <w:name w:val="Title"/>
    <w:basedOn w:val="a"/>
    <w:uiPriority w:val="10"/>
    <w:qFormat/>
    <w:pPr>
      <w:spacing w:before="216"/>
      <w:ind w:left="1024" w:right="1184"/>
      <w:jc w:val="center"/>
    </w:pPr>
    <w:rPr>
      <w:b/>
      <w:bCs/>
      <w:sz w:val="40"/>
      <w:szCs w:val="40"/>
    </w:rPr>
  </w:style>
  <w:style w:type="paragraph" w:styleId="a6">
    <w:name w:val="List Paragraph"/>
    <w:basedOn w:val="a"/>
    <w:uiPriority w:val="1"/>
    <w:qFormat/>
    <w:pPr>
      <w:ind w:left="1440" w:hanging="360"/>
    </w:pPr>
  </w:style>
  <w:style w:type="paragraph" w:customStyle="1" w:styleId="TableParagraph">
    <w:name w:val="Table Paragraph"/>
    <w:basedOn w:val="a"/>
    <w:uiPriority w:val="1"/>
    <w:qFormat/>
    <w:pPr>
      <w:spacing w:line="256" w:lineRule="exact"/>
      <w:ind w:left="107"/>
    </w:pPr>
  </w:style>
  <w:style w:type="paragraph" w:styleId="a7">
    <w:name w:val="Revision"/>
    <w:hidden/>
    <w:uiPriority w:val="99"/>
    <w:semiHidden/>
    <w:rsid w:val="00C042D4"/>
    <w:pPr>
      <w:widowControl/>
      <w:autoSpaceDE/>
      <w:autoSpaceDN/>
    </w:pPr>
    <w:rPr>
      <w:rFonts w:ascii="Times New Roman" w:eastAsia="Times New Roman" w:hAnsi="Times New Roman" w:cs="Times New Roman"/>
    </w:rPr>
  </w:style>
  <w:style w:type="paragraph" w:styleId="a8">
    <w:name w:val="header"/>
    <w:basedOn w:val="a"/>
    <w:link w:val="a9"/>
    <w:uiPriority w:val="99"/>
    <w:unhideWhenUsed/>
    <w:rsid w:val="00403BDE"/>
    <w:pPr>
      <w:tabs>
        <w:tab w:val="center" w:pos="4153"/>
        <w:tab w:val="right" w:pos="8306"/>
      </w:tabs>
    </w:pPr>
  </w:style>
  <w:style w:type="character" w:customStyle="1" w:styleId="a9">
    <w:name w:val="页眉 字符"/>
    <w:basedOn w:val="a0"/>
    <w:link w:val="a8"/>
    <w:uiPriority w:val="99"/>
    <w:rsid w:val="00403BDE"/>
    <w:rPr>
      <w:rFonts w:ascii="Times New Roman" w:eastAsia="Times New Roman" w:hAnsi="Times New Roman" w:cs="Times New Roman"/>
    </w:rPr>
  </w:style>
  <w:style w:type="paragraph" w:styleId="aa">
    <w:name w:val="footer"/>
    <w:basedOn w:val="a"/>
    <w:link w:val="ab"/>
    <w:uiPriority w:val="99"/>
    <w:unhideWhenUsed/>
    <w:rsid w:val="00403BDE"/>
    <w:pPr>
      <w:tabs>
        <w:tab w:val="center" w:pos="4153"/>
        <w:tab w:val="right" w:pos="8306"/>
      </w:tabs>
    </w:pPr>
  </w:style>
  <w:style w:type="character" w:customStyle="1" w:styleId="ab">
    <w:name w:val="页脚 字符"/>
    <w:basedOn w:val="a0"/>
    <w:link w:val="aa"/>
    <w:uiPriority w:val="99"/>
    <w:rsid w:val="00403BDE"/>
    <w:rPr>
      <w:rFonts w:ascii="Times New Roman" w:eastAsia="Times New Roman" w:hAnsi="Times New Roman" w:cs="Times New Roman"/>
    </w:rPr>
  </w:style>
  <w:style w:type="paragraph" w:styleId="ac">
    <w:name w:val="Bibliography"/>
    <w:basedOn w:val="a"/>
    <w:next w:val="a"/>
    <w:uiPriority w:val="37"/>
    <w:unhideWhenUsed/>
    <w:rsid w:val="00EC6ABC"/>
    <w:pPr>
      <w:tabs>
        <w:tab w:val="left" w:pos="504"/>
      </w:tabs>
      <w:ind w:left="504" w:hanging="504"/>
    </w:pPr>
  </w:style>
  <w:style w:type="character" w:customStyle="1" w:styleId="20">
    <w:name w:val="标题 2 字符"/>
    <w:basedOn w:val="a0"/>
    <w:link w:val="2"/>
    <w:uiPriority w:val="9"/>
    <w:rsid w:val="00C4713F"/>
    <w:rPr>
      <w:rFonts w:ascii="Times New Roman" w:eastAsia="Times New Roman" w:hAnsi="Times New Roman" w:cs="Times New Roman"/>
      <w:sz w:val="28"/>
      <w:szCs w:val="28"/>
    </w:rPr>
  </w:style>
  <w:style w:type="character" w:customStyle="1" w:styleId="40">
    <w:name w:val="标题 4 字符"/>
    <w:basedOn w:val="a0"/>
    <w:link w:val="4"/>
    <w:uiPriority w:val="9"/>
    <w:semiHidden/>
    <w:rsid w:val="00180400"/>
    <w:rPr>
      <w:rFonts w:asciiTheme="majorHAnsi" w:eastAsiaTheme="majorEastAsia" w:hAnsiTheme="majorHAnsi" w:cstheme="majorBidi"/>
      <w:i/>
      <w:iCs/>
      <w:color w:val="365F91" w:themeColor="accent1" w:themeShade="BF"/>
    </w:rPr>
  </w:style>
  <w:style w:type="paragraph" w:styleId="ad">
    <w:name w:val="caption"/>
    <w:basedOn w:val="a"/>
    <w:next w:val="a"/>
    <w:uiPriority w:val="35"/>
    <w:unhideWhenUsed/>
    <w:qFormat/>
    <w:rsid w:val="00180400"/>
    <w:pPr>
      <w:spacing w:after="200"/>
    </w:pPr>
    <w:rPr>
      <w:i/>
      <w:iCs/>
      <w:color w:val="1F497D" w:themeColor="text2"/>
      <w:sz w:val="18"/>
      <w:szCs w:val="18"/>
    </w:rPr>
  </w:style>
  <w:style w:type="paragraph" w:styleId="TOC">
    <w:name w:val="TOC Heading"/>
    <w:basedOn w:val="1"/>
    <w:next w:val="a"/>
    <w:uiPriority w:val="39"/>
    <w:unhideWhenUsed/>
    <w:qFormat/>
    <w:rsid w:val="00BA10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zh-CN"/>
    </w:rPr>
  </w:style>
  <w:style w:type="character" w:styleId="ae">
    <w:name w:val="Hyperlink"/>
    <w:basedOn w:val="a0"/>
    <w:uiPriority w:val="99"/>
    <w:unhideWhenUsed/>
    <w:rsid w:val="00BA1060"/>
    <w:rPr>
      <w:color w:val="0000FF" w:themeColor="hyperlink"/>
      <w:u w:val="single"/>
    </w:rPr>
  </w:style>
  <w:style w:type="paragraph" w:styleId="TOC6">
    <w:name w:val="toc 6"/>
    <w:basedOn w:val="a"/>
    <w:next w:val="a"/>
    <w:autoRedefine/>
    <w:uiPriority w:val="39"/>
    <w:unhideWhenUsed/>
    <w:rsid w:val="00BA1060"/>
    <w:pPr>
      <w:ind w:left="1100"/>
    </w:pPr>
    <w:rPr>
      <w:rFonts w:asciiTheme="minorHAnsi" w:hAnsiTheme="minorHAnsi" w:cstheme="minorHAnsi"/>
      <w:sz w:val="18"/>
      <w:szCs w:val="18"/>
    </w:rPr>
  </w:style>
  <w:style w:type="paragraph" w:styleId="TOC7">
    <w:name w:val="toc 7"/>
    <w:basedOn w:val="a"/>
    <w:next w:val="a"/>
    <w:autoRedefine/>
    <w:uiPriority w:val="39"/>
    <w:unhideWhenUsed/>
    <w:rsid w:val="00BA1060"/>
    <w:pPr>
      <w:ind w:left="1320"/>
    </w:pPr>
    <w:rPr>
      <w:rFonts w:asciiTheme="minorHAnsi" w:hAnsiTheme="minorHAnsi" w:cstheme="minorHAnsi"/>
      <w:sz w:val="18"/>
      <w:szCs w:val="18"/>
    </w:rPr>
  </w:style>
  <w:style w:type="paragraph" w:styleId="TOC8">
    <w:name w:val="toc 8"/>
    <w:basedOn w:val="a"/>
    <w:next w:val="a"/>
    <w:autoRedefine/>
    <w:uiPriority w:val="39"/>
    <w:unhideWhenUsed/>
    <w:rsid w:val="00BA1060"/>
    <w:pPr>
      <w:ind w:left="1540"/>
    </w:pPr>
    <w:rPr>
      <w:rFonts w:asciiTheme="minorHAnsi" w:hAnsiTheme="minorHAnsi" w:cstheme="minorHAnsi"/>
      <w:sz w:val="18"/>
      <w:szCs w:val="18"/>
    </w:rPr>
  </w:style>
  <w:style w:type="paragraph" w:styleId="TOC9">
    <w:name w:val="toc 9"/>
    <w:basedOn w:val="a"/>
    <w:next w:val="a"/>
    <w:autoRedefine/>
    <w:uiPriority w:val="39"/>
    <w:unhideWhenUsed/>
    <w:rsid w:val="00BA1060"/>
    <w:pPr>
      <w:ind w:left="1760"/>
    </w:pPr>
    <w:rPr>
      <w:rFonts w:asciiTheme="minorHAnsi" w:hAnsiTheme="minorHAnsi" w:cstheme="minorHAnsi"/>
      <w:sz w:val="18"/>
      <w:szCs w:val="18"/>
    </w:rPr>
  </w:style>
  <w:style w:type="paragraph" w:styleId="af">
    <w:name w:val="table of figures"/>
    <w:basedOn w:val="a"/>
    <w:next w:val="a"/>
    <w:uiPriority w:val="99"/>
    <w:unhideWhenUsed/>
    <w:rsid w:val="00BA1060"/>
    <w:pPr>
      <w:ind w:left="440" w:hanging="440"/>
    </w:pPr>
    <w:rPr>
      <w:rFonts w:asciiTheme="minorHAnsi" w:hAnsiTheme="minorHAnsi" w:cstheme="minorHAnsi"/>
      <w:smallCaps/>
      <w:sz w:val="20"/>
      <w:szCs w:val="20"/>
    </w:rPr>
  </w:style>
  <w:style w:type="character" w:customStyle="1" w:styleId="10">
    <w:name w:val="标题 1 字符"/>
    <w:basedOn w:val="a0"/>
    <w:link w:val="1"/>
    <w:uiPriority w:val="9"/>
    <w:rsid w:val="001C0674"/>
    <w:rPr>
      <w:rFonts w:ascii="Times New Roman" w:eastAsia="Times New Roman" w:hAnsi="Times New Roman" w:cs="Times New Roman"/>
      <w:b/>
      <w:bCs/>
      <w:sz w:val="28"/>
      <w:szCs w:val="28"/>
    </w:rPr>
  </w:style>
  <w:style w:type="paragraph" w:styleId="af0">
    <w:name w:val="Normal (Web)"/>
    <w:basedOn w:val="a"/>
    <w:uiPriority w:val="99"/>
    <w:semiHidden/>
    <w:unhideWhenUsed/>
    <w:rsid w:val="00883C14"/>
    <w:pPr>
      <w:widowControl/>
      <w:autoSpaceDE/>
      <w:autoSpaceDN/>
      <w:spacing w:before="100" w:beforeAutospacing="1" w:after="100" w:afterAutospacing="1"/>
    </w:pPr>
    <w:rPr>
      <w:sz w:val="24"/>
      <w:szCs w:val="24"/>
      <w:lang w:eastAsia="zh-CN"/>
    </w:rPr>
  </w:style>
  <w:style w:type="table" w:customStyle="1" w:styleId="11">
    <w:name w:val="网格型1"/>
    <w:basedOn w:val="a1"/>
    <w:next w:val="af1"/>
    <w:uiPriority w:val="39"/>
    <w:qFormat/>
    <w:rsid w:val="00C7437A"/>
    <w:pPr>
      <w:widowControl/>
      <w:autoSpaceDE/>
      <w:autoSpaceDN/>
    </w:pPr>
    <w:rPr>
      <w:kern w:val="2"/>
      <w:sz w:val="21"/>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C7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标题 5 字符"/>
    <w:basedOn w:val="a0"/>
    <w:link w:val="5"/>
    <w:uiPriority w:val="9"/>
    <w:semiHidden/>
    <w:rsid w:val="00273266"/>
    <w:rPr>
      <w:rFonts w:asciiTheme="majorHAnsi" w:eastAsiaTheme="majorEastAsia" w:hAnsiTheme="majorHAnsi" w:cstheme="majorBidi"/>
      <w:color w:val="365F91" w:themeColor="accent1" w:themeShade="BF"/>
      <w:lang w:val="en-GB"/>
    </w:rPr>
  </w:style>
  <w:style w:type="character" w:customStyle="1" w:styleId="MTEquationSection">
    <w:name w:val="MTEquationSection"/>
    <w:basedOn w:val="a0"/>
    <w:rsid w:val="00B9656D"/>
    <w:rPr>
      <w:vanish/>
      <w:color w:val="FF0000"/>
      <w:sz w:val="8"/>
    </w:rPr>
  </w:style>
  <w:style w:type="paragraph" w:customStyle="1" w:styleId="MTDisplayEquation">
    <w:name w:val="MTDisplayEquation"/>
    <w:basedOn w:val="a"/>
    <w:next w:val="a"/>
    <w:link w:val="MTDisplayEquation0"/>
    <w:rsid w:val="00B9656D"/>
    <w:pPr>
      <w:widowControl/>
      <w:tabs>
        <w:tab w:val="center" w:pos="5680"/>
        <w:tab w:val="right" w:pos="10640"/>
      </w:tabs>
      <w:autoSpaceDE/>
      <w:autoSpaceDN/>
      <w:spacing w:line="360" w:lineRule="auto"/>
      <w:ind w:left="720" w:right="879" w:firstLineChars="100" w:firstLine="240"/>
    </w:pPr>
    <w:rPr>
      <w:sz w:val="24"/>
      <w:szCs w:val="24"/>
      <w:lang w:eastAsia="zh-CN"/>
    </w:rPr>
  </w:style>
  <w:style w:type="character" w:customStyle="1" w:styleId="MTDisplayEquation0">
    <w:name w:val="MTDisplayEquation 字符"/>
    <w:basedOn w:val="a0"/>
    <w:link w:val="MTDisplayEquation"/>
    <w:rsid w:val="00B9656D"/>
    <w:rPr>
      <w:rFonts w:ascii="Times New Roman" w:eastAsia="Times New Roman" w:hAnsi="Times New Roman" w:cs="Times New Roman"/>
      <w:sz w:val="24"/>
      <w:szCs w:val="24"/>
      <w:lang w:val="en-GB" w:eastAsia="zh-CN"/>
    </w:rPr>
  </w:style>
  <w:style w:type="character" w:customStyle="1" w:styleId="30">
    <w:name w:val="标题 3 字符"/>
    <w:basedOn w:val="a0"/>
    <w:link w:val="3"/>
    <w:uiPriority w:val="9"/>
    <w:rsid w:val="00A50DB8"/>
    <w:rPr>
      <w:rFonts w:ascii="Times New Roman" w:eastAsia="Times New Roman" w:hAnsi="Times New Roman" w:cs="Times New Roman"/>
      <w:b/>
      <w:bCs/>
      <w:sz w:val="24"/>
      <w:szCs w:val="24"/>
      <w:lang w:val="en-GB"/>
    </w:rPr>
  </w:style>
  <w:style w:type="character" w:customStyle="1" w:styleId="a4">
    <w:name w:val="正文文本 字符"/>
    <w:basedOn w:val="a0"/>
    <w:link w:val="a3"/>
    <w:uiPriority w:val="1"/>
    <w:rsid w:val="00E059C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9494">
      <w:bodyDiv w:val="1"/>
      <w:marLeft w:val="0"/>
      <w:marRight w:val="0"/>
      <w:marTop w:val="0"/>
      <w:marBottom w:val="0"/>
      <w:divBdr>
        <w:top w:val="none" w:sz="0" w:space="0" w:color="auto"/>
        <w:left w:val="none" w:sz="0" w:space="0" w:color="auto"/>
        <w:bottom w:val="none" w:sz="0" w:space="0" w:color="auto"/>
        <w:right w:val="none" w:sz="0" w:space="0" w:color="auto"/>
      </w:divBdr>
    </w:div>
    <w:div w:id="75783323">
      <w:bodyDiv w:val="1"/>
      <w:marLeft w:val="0"/>
      <w:marRight w:val="0"/>
      <w:marTop w:val="0"/>
      <w:marBottom w:val="0"/>
      <w:divBdr>
        <w:top w:val="none" w:sz="0" w:space="0" w:color="auto"/>
        <w:left w:val="none" w:sz="0" w:space="0" w:color="auto"/>
        <w:bottom w:val="none" w:sz="0" w:space="0" w:color="auto"/>
        <w:right w:val="none" w:sz="0" w:space="0" w:color="auto"/>
      </w:divBdr>
    </w:div>
    <w:div w:id="79109984">
      <w:bodyDiv w:val="1"/>
      <w:marLeft w:val="0"/>
      <w:marRight w:val="0"/>
      <w:marTop w:val="0"/>
      <w:marBottom w:val="0"/>
      <w:divBdr>
        <w:top w:val="none" w:sz="0" w:space="0" w:color="auto"/>
        <w:left w:val="none" w:sz="0" w:space="0" w:color="auto"/>
        <w:bottom w:val="none" w:sz="0" w:space="0" w:color="auto"/>
        <w:right w:val="none" w:sz="0" w:space="0" w:color="auto"/>
      </w:divBdr>
    </w:div>
    <w:div w:id="97794639">
      <w:bodyDiv w:val="1"/>
      <w:marLeft w:val="0"/>
      <w:marRight w:val="0"/>
      <w:marTop w:val="0"/>
      <w:marBottom w:val="0"/>
      <w:divBdr>
        <w:top w:val="none" w:sz="0" w:space="0" w:color="auto"/>
        <w:left w:val="none" w:sz="0" w:space="0" w:color="auto"/>
        <w:bottom w:val="none" w:sz="0" w:space="0" w:color="auto"/>
        <w:right w:val="none" w:sz="0" w:space="0" w:color="auto"/>
      </w:divBdr>
    </w:div>
    <w:div w:id="104810146">
      <w:bodyDiv w:val="1"/>
      <w:marLeft w:val="0"/>
      <w:marRight w:val="0"/>
      <w:marTop w:val="0"/>
      <w:marBottom w:val="0"/>
      <w:divBdr>
        <w:top w:val="none" w:sz="0" w:space="0" w:color="auto"/>
        <w:left w:val="none" w:sz="0" w:space="0" w:color="auto"/>
        <w:bottom w:val="none" w:sz="0" w:space="0" w:color="auto"/>
        <w:right w:val="none" w:sz="0" w:space="0" w:color="auto"/>
      </w:divBdr>
    </w:div>
    <w:div w:id="132527138">
      <w:bodyDiv w:val="1"/>
      <w:marLeft w:val="0"/>
      <w:marRight w:val="0"/>
      <w:marTop w:val="0"/>
      <w:marBottom w:val="0"/>
      <w:divBdr>
        <w:top w:val="none" w:sz="0" w:space="0" w:color="auto"/>
        <w:left w:val="none" w:sz="0" w:space="0" w:color="auto"/>
        <w:bottom w:val="none" w:sz="0" w:space="0" w:color="auto"/>
        <w:right w:val="none" w:sz="0" w:space="0" w:color="auto"/>
      </w:divBdr>
    </w:div>
    <w:div w:id="148402195">
      <w:bodyDiv w:val="1"/>
      <w:marLeft w:val="0"/>
      <w:marRight w:val="0"/>
      <w:marTop w:val="0"/>
      <w:marBottom w:val="0"/>
      <w:divBdr>
        <w:top w:val="none" w:sz="0" w:space="0" w:color="auto"/>
        <w:left w:val="none" w:sz="0" w:space="0" w:color="auto"/>
        <w:bottom w:val="none" w:sz="0" w:space="0" w:color="auto"/>
        <w:right w:val="none" w:sz="0" w:space="0" w:color="auto"/>
      </w:divBdr>
    </w:div>
    <w:div w:id="148982132">
      <w:bodyDiv w:val="1"/>
      <w:marLeft w:val="0"/>
      <w:marRight w:val="0"/>
      <w:marTop w:val="0"/>
      <w:marBottom w:val="0"/>
      <w:divBdr>
        <w:top w:val="none" w:sz="0" w:space="0" w:color="auto"/>
        <w:left w:val="none" w:sz="0" w:space="0" w:color="auto"/>
        <w:bottom w:val="none" w:sz="0" w:space="0" w:color="auto"/>
        <w:right w:val="none" w:sz="0" w:space="0" w:color="auto"/>
      </w:divBdr>
      <w:divsChild>
        <w:div w:id="337581294">
          <w:marLeft w:val="0"/>
          <w:marRight w:val="0"/>
          <w:marTop w:val="0"/>
          <w:marBottom w:val="0"/>
          <w:divBdr>
            <w:top w:val="none" w:sz="0" w:space="0" w:color="auto"/>
            <w:left w:val="none" w:sz="0" w:space="0" w:color="auto"/>
            <w:bottom w:val="none" w:sz="0" w:space="0" w:color="auto"/>
            <w:right w:val="none" w:sz="0" w:space="0" w:color="auto"/>
          </w:divBdr>
          <w:divsChild>
            <w:div w:id="1978607923">
              <w:marLeft w:val="0"/>
              <w:marRight w:val="0"/>
              <w:marTop w:val="0"/>
              <w:marBottom w:val="0"/>
              <w:divBdr>
                <w:top w:val="none" w:sz="0" w:space="0" w:color="auto"/>
                <w:left w:val="none" w:sz="0" w:space="0" w:color="auto"/>
                <w:bottom w:val="none" w:sz="0" w:space="0" w:color="auto"/>
                <w:right w:val="none" w:sz="0" w:space="0" w:color="auto"/>
              </w:divBdr>
              <w:divsChild>
                <w:div w:id="2126926607">
                  <w:marLeft w:val="0"/>
                  <w:marRight w:val="0"/>
                  <w:marTop w:val="0"/>
                  <w:marBottom w:val="0"/>
                  <w:divBdr>
                    <w:top w:val="none" w:sz="0" w:space="0" w:color="auto"/>
                    <w:left w:val="none" w:sz="0" w:space="0" w:color="auto"/>
                    <w:bottom w:val="none" w:sz="0" w:space="0" w:color="auto"/>
                    <w:right w:val="none" w:sz="0" w:space="0" w:color="auto"/>
                  </w:divBdr>
                  <w:divsChild>
                    <w:div w:id="171265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204611">
          <w:marLeft w:val="0"/>
          <w:marRight w:val="0"/>
          <w:marTop w:val="0"/>
          <w:marBottom w:val="0"/>
          <w:divBdr>
            <w:top w:val="none" w:sz="0" w:space="0" w:color="auto"/>
            <w:left w:val="none" w:sz="0" w:space="0" w:color="auto"/>
            <w:bottom w:val="none" w:sz="0" w:space="0" w:color="auto"/>
            <w:right w:val="none" w:sz="0" w:space="0" w:color="auto"/>
          </w:divBdr>
          <w:divsChild>
            <w:div w:id="1464351789">
              <w:marLeft w:val="0"/>
              <w:marRight w:val="0"/>
              <w:marTop w:val="0"/>
              <w:marBottom w:val="0"/>
              <w:divBdr>
                <w:top w:val="none" w:sz="0" w:space="0" w:color="auto"/>
                <w:left w:val="none" w:sz="0" w:space="0" w:color="auto"/>
                <w:bottom w:val="none" w:sz="0" w:space="0" w:color="auto"/>
                <w:right w:val="none" w:sz="0" w:space="0" w:color="auto"/>
              </w:divBdr>
              <w:divsChild>
                <w:div w:id="599948619">
                  <w:marLeft w:val="0"/>
                  <w:marRight w:val="0"/>
                  <w:marTop w:val="0"/>
                  <w:marBottom w:val="0"/>
                  <w:divBdr>
                    <w:top w:val="none" w:sz="0" w:space="0" w:color="auto"/>
                    <w:left w:val="none" w:sz="0" w:space="0" w:color="auto"/>
                    <w:bottom w:val="none" w:sz="0" w:space="0" w:color="auto"/>
                    <w:right w:val="none" w:sz="0" w:space="0" w:color="auto"/>
                  </w:divBdr>
                  <w:divsChild>
                    <w:div w:id="25513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03751">
      <w:bodyDiv w:val="1"/>
      <w:marLeft w:val="0"/>
      <w:marRight w:val="0"/>
      <w:marTop w:val="0"/>
      <w:marBottom w:val="0"/>
      <w:divBdr>
        <w:top w:val="none" w:sz="0" w:space="0" w:color="auto"/>
        <w:left w:val="none" w:sz="0" w:space="0" w:color="auto"/>
        <w:bottom w:val="none" w:sz="0" w:space="0" w:color="auto"/>
        <w:right w:val="none" w:sz="0" w:space="0" w:color="auto"/>
      </w:divBdr>
    </w:div>
    <w:div w:id="196478303">
      <w:bodyDiv w:val="1"/>
      <w:marLeft w:val="0"/>
      <w:marRight w:val="0"/>
      <w:marTop w:val="0"/>
      <w:marBottom w:val="0"/>
      <w:divBdr>
        <w:top w:val="none" w:sz="0" w:space="0" w:color="auto"/>
        <w:left w:val="none" w:sz="0" w:space="0" w:color="auto"/>
        <w:bottom w:val="none" w:sz="0" w:space="0" w:color="auto"/>
        <w:right w:val="none" w:sz="0" w:space="0" w:color="auto"/>
      </w:divBdr>
    </w:div>
    <w:div w:id="210271219">
      <w:bodyDiv w:val="1"/>
      <w:marLeft w:val="0"/>
      <w:marRight w:val="0"/>
      <w:marTop w:val="0"/>
      <w:marBottom w:val="0"/>
      <w:divBdr>
        <w:top w:val="none" w:sz="0" w:space="0" w:color="auto"/>
        <w:left w:val="none" w:sz="0" w:space="0" w:color="auto"/>
        <w:bottom w:val="none" w:sz="0" w:space="0" w:color="auto"/>
        <w:right w:val="none" w:sz="0" w:space="0" w:color="auto"/>
      </w:divBdr>
    </w:div>
    <w:div w:id="216403461">
      <w:bodyDiv w:val="1"/>
      <w:marLeft w:val="0"/>
      <w:marRight w:val="0"/>
      <w:marTop w:val="0"/>
      <w:marBottom w:val="0"/>
      <w:divBdr>
        <w:top w:val="none" w:sz="0" w:space="0" w:color="auto"/>
        <w:left w:val="none" w:sz="0" w:space="0" w:color="auto"/>
        <w:bottom w:val="none" w:sz="0" w:space="0" w:color="auto"/>
        <w:right w:val="none" w:sz="0" w:space="0" w:color="auto"/>
      </w:divBdr>
    </w:div>
    <w:div w:id="222062921">
      <w:bodyDiv w:val="1"/>
      <w:marLeft w:val="0"/>
      <w:marRight w:val="0"/>
      <w:marTop w:val="0"/>
      <w:marBottom w:val="0"/>
      <w:divBdr>
        <w:top w:val="none" w:sz="0" w:space="0" w:color="auto"/>
        <w:left w:val="none" w:sz="0" w:space="0" w:color="auto"/>
        <w:bottom w:val="none" w:sz="0" w:space="0" w:color="auto"/>
        <w:right w:val="none" w:sz="0" w:space="0" w:color="auto"/>
      </w:divBdr>
    </w:div>
    <w:div w:id="223374909">
      <w:bodyDiv w:val="1"/>
      <w:marLeft w:val="0"/>
      <w:marRight w:val="0"/>
      <w:marTop w:val="0"/>
      <w:marBottom w:val="0"/>
      <w:divBdr>
        <w:top w:val="none" w:sz="0" w:space="0" w:color="auto"/>
        <w:left w:val="none" w:sz="0" w:space="0" w:color="auto"/>
        <w:bottom w:val="none" w:sz="0" w:space="0" w:color="auto"/>
        <w:right w:val="none" w:sz="0" w:space="0" w:color="auto"/>
      </w:divBdr>
    </w:div>
    <w:div w:id="240793929">
      <w:bodyDiv w:val="1"/>
      <w:marLeft w:val="0"/>
      <w:marRight w:val="0"/>
      <w:marTop w:val="0"/>
      <w:marBottom w:val="0"/>
      <w:divBdr>
        <w:top w:val="none" w:sz="0" w:space="0" w:color="auto"/>
        <w:left w:val="none" w:sz="0" w:space="0" w:color="auto"/>
        <w:bottom w:val="none" w:sz="0" w:space="0" w:color="auto"/>
        <w:right w:val="none" w:sz="0" w:space="0" w:color="auto"/>
      </w:divBdr>
    </w:div>
    <w:div w:id="258685332">
      <w:bodyDiv w:val="1"/>
      <w:marLeft w:val="0"/>
      <w:marRight w:val="0"/>
      <w:marTop w:val="0"/>
      <w:marBottom w:val="0"/>
      <w:divBdr>
        <w:top w:val="none" w:sz="0" w:space="0" w:color="auto"/>
        <w:left w:val="none" w:sz="0" w:space="0" w:color="auto"/>
        <w:bottom w:val="none" w:sz="0" w:space="0" w:color="auto"/>
        <w:right w:val="none" w:sz="0" w:space="0" w:color="auto"/>
      </w:divBdr>
    </w:div>
    <w:div w:id="281418851">
      <w:bodyDiv w:val="1"/>
      <w:marLeft w:val="0"/>
      <w:marRight w:val="0"/>
      <w:marTop w:val="0"/>
      <w:marBottom w:val="0"/>
      <w:divBdr>
        <w:top w:val="none" w:sz="0" w:space="0" w:color="auto"/>
        <w:left w:val="none" w:sz="0" w:space="0" w:color="auto"/>
        <w:bottom w:val="none" w:sz="0" w:space="0" w:color="auto"/>
        <w:right w:val="none" w:sz="0" w:space="0" w:color="auto"/>
      </w:divBdr>
    </w:div>
    <w:div w:id="332874668">
      <w:bodyDiv w:val="1"/>
      <w:marLeft w:val="0"/>
      <w:marRight w:val="0"/>
      <w:marTop w:val="0"/>
      <w:marBottom w:val="0"/>
      <w:divBdr>
        <w:top w:val="none" w:sz="0" w:space="0" w:color="auto"/>
        <w:left w:val="none" w:sz="0" w:space="0" w:color="auto"/>
        <w:bottom w:val="none" w:sz="0" w:space="0" w:color="auto"/>
        <w:right w:val="none" w:sz="0" w:space="0" w:color="auto"/>
      </w:divBdr>
      <w:divsChild>
        <w:div w:id="1768888517">
          <w:marLeft w:val="0"/>
          <w:marRight w:val="0"/>
          <w:marTop w:val="0"/>
          <w:marBottom w:val="0"/>
          <w:divBdr>
            <w:top w:val="none" w:sz="0" w:space="0" w:color="auto"/>
            <w:left w:val="none" w:sz="0" w:space="0" w:color="auto"/>
            <w:bottom w:val="none" w:sz="0" w:space="0" w:color="auto"/>
            <w:right w:val="none" w:sz="0" w:space="0" w:color="auto"/>
          </w:divBdr>
          <w:divsChild>
            <w:div w:id="516385749">
              <w:marLeft w:val="0"/>
              <w:marRight w:val="0"/>
              <w:marTop w:val="0"/>
              <w:marBottom w:val="0"/>
              <w:divBdr>
                <w:top w:val="none" w:sz="0" w:space="0" w:color="auto"/>
                <w:left w:val="none" w:sz="0" w:space="0" w:color="auto"/>
                <w:bottom w:val="none" w:sz="0" w:space="0" w:color="auto"/>
                <w:right w:val="none" w:sz="0" w:space="0" w:color="auto"/>
              </w:divBdr>
              <w:divsChild>
                <w:div w:id="75783682">
                  <w:marLeft w:val="0"/>
                  <w:marRight w:val="0"/>
                  <w:marTop w:val="0"/>
                  <w:marBottom w:val="0"/>
                  <w:divBdr>
                    <w:top w:val="none" w:sz="0" w:space="0" w:color="auto"/>
                    <w:left w:val="none" w:sz="0" w:space="0" w:color="auto"/>
                    <w:bottom w:val="none" w:sz="0" w:space="0" w:color="auto"/>
                    <w:right w:val="none" w:sz="0" w:space="0" w:color="auto"/>
                  </w:divBdr>
                  <w:divsChild>
                    <w:div w:id="107250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240926">
          <w:marLeft w:val="0"/>
          <w:marRight w:val="0"/>
          <w:marTop w:val="0"/>
          <w:marBottom w:val="0"/>
          <w:divBdr>
            <w:top w:val="none" w:sz="0" w:space="0" w:color="auto"/>
            <w:left w:val="none" w:sz="0" w:space="0" w:color="auto"/>
            <w:bottom w:val="none" w:sz="0" w:space="0" w:color="auto"/>
            <w:right w:val="none" w:sz="0" w:space="0" w:color="auto"/>
          </w:divBdr>
          <w:divsChild>
            <w:div w:id="288709660">
              <w:marLeft w:val="0"/>
              <w:marRight w:val="0"/>
              <w:marTop w:val="0"/>
              <w:marBottom w:val="0"/>
              <w:divBdr>
                <w:top w:val="none" w:sz="0" w:space="0" w:color="auto"/>
                <w:left w:val="none" w:sz="0" w:space="0" w:color="auto"/>
                <w:bottom w:val="none" w:sz="0" w:space="0" w:color="auto"/>
                <w:right w:val="none" w:sz="0" w:space="0" w:color="auto"/>
              </w:divBdr>
              <w:divsChild>
                <w:div w:id="1439790902">
                  <w:marLeft w:val="0"/>
                  <w:marRight w:val="0"/>
                  <w:marTop w:val="0"/>
                  <w:marBottom w:val="0"/>
                  <w:divBdr>
                    <w:top w:val="none" w:sz="0" w:space="0" w:color="auto"/>
                    <w:left w:val="none" w:sz="0" w:space="0" w:color="auto"/>
                    <w:bottom w:val="none" w:sz="0" w:space="0" w:color="auto"/>
                    <w:right w:val="none" w:sz="0" w:space="0" w:color="auto"/>
                  </w:divBdr>
                  <w:divsChild>
                    <w:div w:id="14194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983950">
      <w:bodyDiv w:val="1"/>
      <w:marLeft w:val="0"/>
      <w:marRight w:val="0"/>
      <w:marTop w:val="0"/>
      <w:marBottom w:val="0"/>
      <w:divBdr>
        <w:top w:val="none" w:sz="0" w:space="0" w:color="auto"/>
        <w:left w:val="none" w:sz="0" w:space="0" w:color="auto"/>
        <w:bottom w:val="none" w:sz="0" w:space="0" w:color="auto"/>
        <w:right w:val="none" w:sz="0" w:space="0" w:color="auto"/>
      </w:divBdr>
    </w:div>
    <w:div w:id="407388160">
      <w:bodyDiv w:val="1"/>
      <w:marLeft w:val="0"/>
      <w:marRight w:val="0"/>
      <w:marTop w:val="0"/>
      <w:marBottom w:val="0"/>
      <w:divBdr>
        <w:top w:val="none" w:sz="0" w:space="0" w:color="auto"/>
        <w:left w:val="none" w:sz="0" w:space="0" w:color="auto"/>
        <w:bottom w:val="none" w:sz="0" w:space="0" w:color="auto"/>
        <w:right w:val="none" w:sz="0" w:space="0" w:color="auto"/>
      </w:divBdr>
      <w:divsChild>
        <w:div w:id="1602184340">
          <w:marLeft w:val="0"/>
          <w:marRight w:val="0"/>
          <w:marTop w:val="0"/>
          <w:marBottom w:val="0"/>
          <w:divBdr>
            <w:top w:val="none" w:sz="0" w:space="0" w:color="auto"/>
            <w:left w:val="none" w:sz="0" w:space="0" w:color="auto"/>
            <w:bottom w:val="none" w:sz="0" w:space="0" w:color="auto"/>
            <w:right w:val="none" w:sz="0" w:space="0" w:color="auto"/>
          </w:divBdr>
          <w:divsChild>
            <w:div w:id="19206331">
              <w:marLeft w:val="0"/>
              <w:marRight w:val="0"/>
              <w:marTop w:val="0"/>
              <w:marBottom w:val="0"/>
              <w:divBdr>
                <w:top w:val="none" w:sz="0" w:space="0" w:color="auto"/>
                <w:left w:val="none" w:sz="0" w:space="0" w:color="auto"/>
                <w:bottom w:val="none" w:sz="0" w:space="0" w:color="auto"/>
                <w:right w:val="none" w:sz="0" w:space="0" w:color="auto"/>
              </w:divBdr>
              <w:divsChild>
                <w:div w:id="208153566">
                  <w:marLeft w:val="0"/>
                  <w:marRight w:val="0"/>
                  <w:marTop w:val="0"/>
                  <w:marBottom w:val="0"/>
                  <w:divBdr>
                    <w:top w:val="none" w:sz="0" w:space="0" w:color="auto"/>
                    <w:left w:val="none" w:sz="0" w:space="0" w:color="auto"/>
                    <w:bottom w:val="none" w:sz="0" w:space="0" w:color="auto"/>
                    <w:right w:val="none" w:sz="0" w:space="0" w:color="auto"/>
                  </w:divBdr>
                  <w:divsChild>
                    <w:div w:id="1094399534">
                      <w:marLeft w:val="0"/>
                      <w:marRight w:val="0"/>
                      <w:marTop w:val="0"/>
                      <w:marBottom w:val="0"/>
                      <w:divBdr>
                        <w:top w:val="none" w:sz="0" w:space="0" w:color="auto"/>
                        <w:left w:val="none" w:sz="0" w:space="0" w:color="auto"/>
                        <w:bottom w:val="none" w:sz="0" w:space="0" w:color="auto"/>
                        <w:right w:val="none" w:sz="0" w:space="0" w:color="auto"/>
                      </w:divBdr>
                      <w:divsChild>
                        <w:div w:id="1927953157">
                          <w:marLeft w:val="0"/>
                          <w:marRight w:val="0"/>
                          <w:marTop w:val="0"/>
                          <w:marBottom w:val="0"/>
                          <w:divBdr>
                            <w:top w:val="none" w:sz="0" w:space="0" w:color="auto"/>
                            <w:left w:val="none" w:sz="0" w:space="0" w:color="auto"/>
                            <w:bottom w:val="none" w:sz="0" w:space="0" w:color="auto"/>
                            <w:right w:val="none" w:sz="0" w:space="0" w:color="auto"/>
                          </w:divBdr>
                          <w:divsChild>
                            <w:div w:id="169819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244712">
      <w:bodyDiv w:val="1"/>
      <w:marLeft w:val="0"/>
      <w:marRight w:val="0"/>
      <w:marTop w:val="0"/>
      <w:marBottom w:val="0"/>
      <w:divBdr>
        <w:top w:val="none" w:sz="0" w:space="0" w:color="auto"/>
        <w:left w:val="none" w:sz="0" w:space="0" w:color="auto"/>
        <w:bottom w:val="none" w:sz="0" w:space="0" w:color="auto"/>
        <w:right w:val="none" w:sz="0" w:space="0" w:color="auto"/>
      </w:divBdr>
    </w:div>
    <w:div w:id="433400176">
      <w:bodyDiv w:val="1"/>
      <w:marLeft w:val="0"/>
      <w:marRight w:val="0"/>
      <w:marTop w:val="0"/>
      <w:marBottom w:val="0"/>
      <w:divBdr>
        <w:top w:val="none" w:sz="0" w:space="0" w:color="auto"/>
        <w:left w:val="none" w:sz="0" w:space="0" w:color="auto"/>
        <w:bottom w:val="none" w:sz="0" w:space="0" w:color="auto"/>
        <w:right w:val="none" w:sz="0" w:space="0" w:color="auto"/>
      </w:divBdr>
    </w:div>
    <w:div w:id="435442147">
      <w:bodyDiv w:val="1"/>
      <w:marLeft w:val="0"/>
      <w:marRight w:val="0"/>
      <w:marTop w:val="0"/>
      <w:marBottom w:val="0"/>
      <w:divBdr>
        <w:top w:val="none" w:sz="0" w:space="0" w:color="auto"/>
        <w:left w:val="none" w:sz="0" w:space="0" w:color="auto"/>
        <w:bottom w:val="none" w:sz="0" w:space="0" w:color="auto"/>
        <w:right w:val="none" w:sz="0" w:space="0" w:color="auto"/>
      </w:divBdr>
    </w:div>
    <w:div w:id="438791881">
      <w:bodyDiv w:val="1"/>
      <w:marLeft w:val="0"/>
      <w:marRight w:val="0"/>
      <w:marTop w:val="0"/>
      <w:marBottom w:val="0"/>
      <w:divBdr>
        <w:top w:val="none" w:sz="0" w:space="0" w:color="auto"/>
        <w:left w:val="none" w:sz="0" w:space="0" w:color="auto"/>
        <w:bottom w:val="none" w:sz="0" w:space="0" w:color="auto"/>
        <w:right w:val="none" w:sz="0" w:space="0" w:color="auto"/>
      </w:divBdr>
    </w:div>
    <w:div w:id="452482024">
      <w:bodyDiv w:val="1"/>
      <w:marLeft w:val="0"/>
      <w:marRight w:val="0"/>
      <w:marTop w:val="0"/>
      <w:marBottom w:val="0"/>
      <w:divBdr>
        <w:top w:val="none" w:sz="0" w:space="0" w:color="auto"/>
        <w:left w:val="none" w:sz="0" w:space="0" w:color="auto"/>
        <w:bottom w:val="none" w:sz="0" w:space="0" w:color="auto"/>
        <w:right w:val="none" w:sz="0" w:space="0" w:color="auto"/>
      </w:divBdr>
    </w:div>
    <w:div w:id="481579651">
      <w:bodyDiv w:val="1"/>
      <w:marLeft w:val="0"/>
      <w:marRight w:val="0"/>
      <w:marTop w:val="0"/>
      <w:marBottom w:val="0"/>
      <w:divBdr>
        <w:top w:val="none" w:sz="0" w:space="0" w:color="auto"/>
        <w:left w:val="none" w:sz="0" w:space="0" w:color="auto"/>
        <w:bottom w:val="none" w:sz="0" w:space="0" w:color="auto"/>
        <w:right w:val="none" w:sz="0" w:space="0" w:color="auto"/>
      </w:divBdr>
    </w:div>
    <w:div w:id="486558931">
      <w:bodyDiv w:val="1"/>
      <w:marLeft w:val="0"/>
      <w:marRight w:val="0"/>
      <w:marTop w:val="0"/>
      <w:marBottom w:val="0"/>
      <w:divBdr>
        <w:top w:val="none" w:sz="0" w:space="0" w:color="auto"/>
        <w:left w:val="none" w:sz="0" w:space="0" w:color="auto"/>
        <w:bottom w:val="none" w:sz="0" w:space="0" w:color="auto"/>
        <w:right w:val="none" w:sz="0" w:space="0" w:color="auto"/>
      </w:divBdr>
    </w:div>
    <w:div w:id="500780560">
      <w:bodyDiv w:val="1"/>
      <w:marLeft w:val="0"/>
      <w:marRight w:val="0"/>
      <w:marTop w:val="0"/>
      <w:marBottom w:val="0"/>
      <w:divBdr>
        <w:top w:val="none" w:sz="0" w:space="0" w:color="auto"/>
        <w:left w:val="none" w:sz="0" w:space="0" w:color="auto"/>
        <w:bottom w:val="none" w:sz="0" w:space="0" w:color="auto"/>
        <w:right w:val="none" w:sz="0" w:space="0" w:color="auto"/>
      </w:divBdr>
      <w:divsChild>
        <w:div w:id="1489444830">
          <w:marLeft w:val="0"/>
          <w:marRight w:val="0"/>
          <w:marTop w:val="0"/>
          <w:marBottom w:val="0"/>
          <w:divBdr>
            <w:top w:val="none" w:sz="0" w:space="0" w:color="auto"/>
            <w:left w:val="none" w:sz="0" w:space="0" w:color="auto"/>
            <w:bottom w:val="none" w:sz="0" w:space="0" w:color="auto"/>
            <w:right w:val="none" w:sz="0" w:space="0" w:color="auto"/>
          </w:divBdr>
          <w:divsChild>
            <w:div w:id="1426532133">
              <w:marLeft w:val="0"/>
              <w:marRight w:val="0"/>
              <w:marTop w:val="0"/>
              <w:marBottom w:val="0"/>
              <w:divBdr>
                <w:top w:val="none" w:sz="0" w:space="0" w:color="auto"/>
                <w:left w:val="none" w:sz="0" w:space="0" w:color="auto"/>
                <w:bottom w:val="none" w:sz="0" w:space="0" w:color="auto"/>
                <w:right w:val="none" w:sz="0" w:space="0" w:color="auto"/>
              </w:divBdr>
              <w:divsChild>
                <w:div w:id="1251544567">
                  <w:marLeft w:val="0"/>
                  <w:marRight w:val="0"/>
                  <w:marTop w:val="0"/>
                  <w:marBottom w:val="0"/>
                  <w:divBdr>
                    <w:top w:val="none" w:sz="0" w:space="0" w:color="auto"/>
                    <w:left w:val="none" w:sz="0" w:space="0" w:color="auto"/>
                    <w:bottom w:val="none" w:sz="0" w:space="0" w:color="auto"/>
                    <w:right w:val="none" w:sz="0" w:space="0" w:color="auto"/>
                  </w:divBdr>
                  <w:divsChild>
                    <w:div w:id="1338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573864">
          <w:marLeft w:val="0"/>
          <w:marRight w:val="0"/>
          <w:marTop w:val="0"/>
          <w:marBottom w:val="0"/>
          <w:divBdr>
            <w:top w:val="none" w:sz="0" w:space="0" w:color="auto"/>
            <w:left w:val="none" w:sz="0" w:space="0" w:color="auto"/>
            <w:bottom w:val="none" w:sz="0" w:space="0" w:color="auto"/>
            <w:right w:val="none" w:sz="0" w:space="0" w:color="auto"/>
          </w:divBdr>
          <w:divsChild>
            <w:div w:id="2017227433">
              <w:marLeft w:val="0"/>
              <w:marRight w:val="0"/>
              <w:marTop w:val="0"/>
              <w:marBottom w:val="0"/>
              <w:divBdr>
                <w:top w:val="none" w:sz="0" w:space="0" w:color="auto"/>
                <w:left w:val="none" w:sz="0" w:space="0" w:color="auto"/>
                <w:bottom w:val="none" w:sz="0" w:space="0" w:color="auto"/>
                <w:right w:val="none" w:sz="0" w:space="0" w:color="auto"/>
              </w:divBdr>
              <w:divsChild>
                <w:div w:id="808861256">
                  <w:marLeft w:val="0"/>
                  <w:marRight w:val="0"/>
                  <w:marTop w:val="0"/>
                  <w:marBottom w:val="0"/>
                  <w:divBdr>
                    <w:top w:val="none" w:sz="0" w:space="0" w:color="auto"/>
                    <w:left w:val="none" w:sz="0" w:space="0" w:color="auto"/>
                    <w:bottom w:val="none" w:sz="0" w:space="0" w:color="auto"/>
                    <w:right w:val="none" w:sz="0" w:space="0" w:color="auto"/>
                  </w:divBdr>
                  <w:divsChild>
                    <w:div w:id="75740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91003">
      <w:bodyDiv w:val="1"/>
      <w:marLeft w:val="0"/>
      <w:marRight w:val="0"/>
      <w:marTop w:val="0"/>
      <w:marBottom w:val="0"/>
      <w:divBdr>
        <w:top w:val="none" w:sz="0" w:space="0" w:color="auto"/>
        <w:left w:val="none" w:sz="0" w:space="0" w:color="auto"/>
        <w:bottom w:val="none" w:sz="0" w:space="0" w:color="auto"/>
        <w:right w:val="none" w:sz="0" w:space="0" w:color="auto"/>
      </w:divBdr>
    </w:div>
    <w:div w:id="531847274">
      <w:bodyDiv w:val="1"/>
      <w:marLeft w:val="0"/>
      <w:marRight w:val="0"/>
      <w:marTop w:val="0"/>
      <w:marBottom w:val="0"/>
      <w:divBdr>
        <w:top w:val="none" w:sz="0" w:space="0" w:color="auto"/>
        <w:left w:val="none" w:sz="0" w:space="0" w:color="auto"/>
        <w:bottom w:val="none" w:sz="0" w:space="0" w:color="auto"/>
        <w:right w:val="none" w:sz="0" w:space="0" w:color="auto"/>
      </w:divBdr>
    </w:div>
    <w:div w:id="582183567">
      <w:bodyDiv w:val="1"/>
      <w:marLeft w:val="0"/>
      <w:marRight w:val="0"/>
      <w:marTop w:val="0"/>
      <w:marBottom w:val="0"/>
      <w:divBdr>
        <w:top w:val="none" w:sz="0" w:space="0" w:color="auto"/>
        <w:left w:val="none" w:sz="0" w:space="0" w:color="auto"/>
        <w:bottom w:val="none" w:sz="0" w:space="0" w:color="auto"/>
        <w:right w:val="none" w:sz="0" w:space="0" w:color="auto"/>
      </w:divBdr>
    </w:div>
    <w:div w:id="603615446">
      <w:bodyDiv w:val="1"/>
      <w:marLeft w:val="0"/>
      <w:marRight w:val="0"/>
      <w:marTop w:val="0"/>
      <w:marBottom w:val="0"/>
      <w:divBdr>
        <w:top w:val="none" w:sz="0" w:space="0" w:color="auto"/>
        <w:left w:val="none" w:sz="0" w:space="0" w:color="auto"/>
        <w:bottom w:val="none" w:sz="0" w:space="0" w:color="auto"/>
        <w:right w:val="none" w:sz="0" w:space="0" w:color="auto"/>
      </w:divBdr>
    </w:div>
    <w:div w:id="610741962">
      <w:bodyDiv w:val="1"/>
      <w:marLeft w:val="0"/>
      <w:marRight w:val="0"/>
      <w:marTop w:val="0"/>
      <w:marBottom w:val="0"/>
      <w:divBdr>
        <w:top w:val="none" w:sz="0" w:space="0" w:color="auto"/>
        <w:left w:val="none" w:sz="0" w:space="0" w:color="auto"/>
        <w:bottom w:val="none" w:sz="0" w:space="0" w:color="auto"/>
        <w:right w:val="none" w:sz="0" w:space="0" w:color="auto"/>
      </w:divBdr>
    </w:div>
    <w:div w:id="652026707">
      <w:bodyDiv w:val="1"/>
      <w:marLeft w:val="0"/>
      <w:marRight w:val="0"/>
      <w:marTop w:val="0"/>
      <w:marBottom w:val="0"/>
      <w:divBdr>
        <w:top w:val="none" w:sz="0" w:space="0" w:color="auto"/>
        <w:left w:val="none" w:sz="0" w:space="0" w:color="auto"/>
        <w:bottom w:val="none" w:sz="0" w:space="0" w:color="auto"/>
        <w:right w:val="none" w:sz="0" w:space="0" w:color="auto"/>
      </w:divBdr>
      <w:divsChild>
        <w:div w:id="1540818692">
          <w:marLeft w:val="0"/>
          <w:marRight w:val="0"/>
          <w:marTop w:val="0"/>
          <w:marBottom w:val="0"/>
          <w:divBdr>
            <w:top w:val="none" w:sz="0" w:space="0" w:color="auto"/>
            <w:left w:val="none" w:sz="0" w:space="0" w:color="auto"/>
            <w:bottom w:val="none" w:sz="0" w:space="0" w:color="auto"/>
            <w:right w:val="none" w:sz="0" w:space="0" w:color="auto"/>
          </w:divBdr>
          <w:divsChild>
            <w:div w:id="1180192836">
              <w:marLeft w:val="0"/>
              <w:marRight w:val="0"/>
              <w:marTop w:val="0"/>
              <w:marBottom w:val="0"/>
              <w:divBdr>
                <w:top w:val="none" w:sz="0" w:space="0" w:color="auto"/>
                <w:left w:val="none" w:sz="0" w:space="0" w:color="auto"/>
                <w:bottom w:val="none" w:sz="0" w:space="0" w:color="auto"/>
                <w:right w:val="none" w:sz="0" w:space="0" w:color="auto"/>
              </w:divBdr>
              <w:divsChild>
                <w:div w:id="1364400875">
                  <w:marLeft w:val="0"/>
                  <w:marRight w:val="0"/>
                  <w:marTop w:val="0"/>
                  <w:marBottom w:val="0"/>
                  <w:divBdr>
                    <w:top w:val="none" w:sz="0" w:space="0" w:color="auto"/>
                    <w:left w:val="none" w:sz="0" w:space="0" w:color="auto"/>
                    <w:bottom w:val="none" w:sz="0" w:space="0" w:color="auto"/>
                    <w:right w:val="none" w:sz="0" w:space="0" w:color="auto"/>
                  </w:divBdr>
                  <w:divsChild>
                    <w:div w:id="186354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687505">
          <w:marLeft w:val="0"/>
          <w:marRight w:val="0"/>
          <w:marTop w:val="0"/>
          <w:marBottom w:val="0"/>
          <w:divBdr>
            <w:top w:val="none" w:sz="0" w:space="0" w:color="auto"/>
            <w:left w:val="none" w:sz="0" w:space="0" w:color="auto"/>
            <w:bottom w:val="none" w:sz="0" w:space="0" w:color="auto"/>
            <w:right w:val="none" w:sz="0" w:space="0" w:color="auto"/>
          </w:divBdr>
          <w:divsChild>
            <w:div w:id="1407189475">
              <w:marLeft w:val="0"/>
              <w:marRight w:val="0"/>
              <w:marTop w:val="0"/>
              <w:marBottom w:val="0"/>
              <w:divBdr>
                <w:top w:val="none" w:sz="0" w:space="0" w:color="auto"/>
                <w:left w:val="none" w:sz="0" w:space="0" w:color="auto"/>
                <w:bottom w:val="none" w:sz="0" w:space="0" w:color="auto"/>
                <w:right w:val="none" w:sz="0" w:space="0" w:color="auto"/>
              </w:divBdr>
              <w:divsChild>
                <w:div w:id="1743722807">
                  <w:marLeft w:val="0"/>
                  <w:marRight w:val="0"/>
                  <w:marTop w:val="0"/>
                  <w:marBottom w:val="0"/>
                  <w:divBdr>
                    <w:top w:val="none" w:sz="0" w:space="0" w:color="auto"/>
                    <w:left w:val="none" w:sz="0" w:space="0" w:color="auto"/>
                    <w:bottom w:val="none" w:sz="0" w:space="0" w:color="auto"/>
                    <w:right w:val="none" w:sz="0" w:space="0" w:color="auto"/>
                  </w:divBdr>
                  <w:divsChild>
                    <w:div w:id="172159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232183">
      <w:bodyDiv w:val="1"/>
      <w:marLeft w:val="0"/>
      <w:marRight w:val="0"/>
      <w:marTop w:val="0"/>
      <w:marBottom w:val="0"/>
      <w:divBdr>
        <w:top w:val="none" w:sz="0" w:space="0" w:color="auto"/>
        <w:left w:val="none" w:sz="0" w:space="0" w:color="auto"/>
        <w:bottom w:val="none" w:sz="0" w:space="0" w:color="auto"/>
        <w:right w:val="none" w:sz="0" w:space="0" w:color="auto"/>
      </w:divBdr>
    </w:div>
    <w:div w:id="750008709">
      <w:bodyDiv w:val="1"/>
      <w:marLeft w:val="0"/>
      <w:marRight w:val="0"/>
      <w:marTop w:val="0"/>
      <w:marBottom w:val="0"/>
      <w:divBdr>
        <w:top w:val="none" w:sz="0" w:space="0" w:color="auto"/>
        <w:left w:val="none" w:sz="0" w:space="0" w:color="auto"/>
        <w:bottom w:val="none" w:sz="0" w:space="0" w:color="auto"/>
        <w:right w:val="none" w:sz="0" w:space="0" w:color="auto"/>
      </w:divBdr>
    </w:div>
    <w:div w:id="762729298">
      <w:bodyDiv w:val="1"/>
      <w:marLeft w:val="0"/>
      <w:marRight w:val="0"/>
      <w:marTop w:val="0"/>
      <w:marBottom w:val="0"/>
      <w:divBdr>
        <w:top w:val="none" w:sz="0" w:space="0" w:color="auto"/>
        <w:left w:val="none" w:sz="0" w:space="0" w:color="auto"/>
        <w:bottom w:val="none" w:sz="0" w:space="0" w:color="auto"/>
        <w:right w:val="none" w:sz="0" w:space="0" w:color="auto"/>
      </w:divBdr>
    </w:div>
    <w:div w:id="777598952">
      <w:bodyDiv w:val="1"/>
      <w:marLeft w:val="0"/>
      <w:marRight w:val="0"/>
      <w:marTop w:val="0"/>
      <w:marBottom w:val="0"/>
      <w:divBdr>
        <w:top w:val="none" w:sz="0" w:space="0" w:color="auto"/>
        <w:left w:val="none" w:sz="0" w:space="0" w:color="auto"/>
        <w:bottom w:val="none" w:sz="0" w:space="0" w:color="auto"/>
        <w:right w:val="none" w:sz="0" w:space="0" w:color="auto"/>
      </w:divBdr>
    </w:div>
    <w:div w:id="801265181">
      <w:bodyDiv w:val="1"/>
      <w:marLeft w:val="0"/>
      <w:marRight w:val="0"/>
      <w:marTop w:val="0"/>
      <w:marBottom w:val="0"/>
      <w:divBdr>
        <w:top w:val="none" w:sz="0" w:space="0" w:color="auto"/>
        <w:left w:val="none" w:sz="0" w:space="0" w:color="auto"/>
        <w:bottom w:val="none" w:sz="0" w:space="0" w:color="auto"/>
        <w:right w:val="none" w:sz="0" w:space="0" w:color="auto"/>
      </w:divBdr>
    </w:div>
    <w:div w:id="821576974">
      <w:bodyDiv w:val="1"/>
      <w:marLeft w:val="0"/>
      <w:marRight w:val="0"/>
      <w:marTop w:val="0"/>
      <w:marBottom w:val="0"/>
      <w:divBdr>
        <w:top w:val="none" w:sz="0" w:space="0" w:color="auto"/>
        <w:left w:val="none" w:sz="0" w:space="0" w:color="auto"/>
        <w:bottom w:val="none" w:sz="0" w:space="0" w:color="auto"/>
        <w:right w:val="none" w:sz="0" w:space="0" w:color="auto"/>
      </w:divBdr>
    </w:div>
    <w:div w:id="830869103">
      <w:bodyDiv w:val="1"/>
      <w:marLeft w:val="0"/>
      <w:marRight w:val="0"/>
      <w:marTop w:val="0"/>
      <w:marBottom w:val="0"/>
      <w:divBdr>
        <w:top w:val="none" w:sz="0" w:space="0" w:color="auto"/>
        <w:left w:val="none" w:sz="0" w:space="0" w:color="auto"/>
        <w:bottom w:val="none" w:sz="0" w:space="0" w:color="auto"/>
        <w:right w:val="none" w:sz="0" w:space="0" w:color="auto"/>
      </w:divBdr>
    </w:div>
    <w:div w:id="928462177">
      <w:bodyDiv w:val="1"/>
      <w:marLeft w:val="0"/>
      <w:marRight w:val="0"/>
      <w:marTop w:val="0"/>
      <w:marBottom w:val="0"/>
      <w:divBdr>
        <w:top w:val="none" w:sz="0" w:space="0" w:color="auto"/>
        <w:left w:val="none" w:sz="0" w:space="0" w:color="auto"/>
        <w:bottom w:val="none" w:sz="0" w:space="0" w:color="auto"/>
        <w:right w:val="none" w:sz="0" w:space="0" w:color="auto"/>
      </w:divBdr>
      <w:divsChild>
        <w:div w:id="216938552">
          <w:marLeft w:val="0"/>
          <w:marRight w:val="0"/>
          <w:marTop w:val="0"/>
          <w:marBottom w:val="0"/>
          <w:divBdr>
            <w:top w:val="none" w:sz="0" w:space="0" w:color="auto"/>
            <w:left w:val="none" w:sz="0" w:space="0" w:color="auto"/>
            <w:bottom w:val="none" w:sz="0" w:space="0" w:color="auto"/>
            <w:right w:val="none" w:sz="0" w:space="0" w:color="auto"/>
          </w:divBdr>
          <w:divsChild>
            <w:div w:id="2032218940">
              <w:marLeft w:val="0"/>
              <w:marRight w:val="0"/>
              <w:marTop w:val="0"/>
              <w:marBottom w:val="0"/>
              <w:divBdr>
                <w:top w:val="none" w:sz="0" w:space="0" w:color="auto"/>
                <w:left w:val="none" w:sz="0" w:space="0" w:color="auto"/>
                <w:bottom w:val="none" w:sz="0" w:space="0" w:color="auto"/>
                <w:right w:val="none" w:sz="0" w:space="0" w:color="auto"/>
              </w:divBdr>
              <w:divsChild>
                <w:div w:id="7804058">
                  <w:marLeft w:val="0"/>
                  <w:marRight w:val="0"/>
                  <w:marTop w:val="0"/>
                  <w:marBottom w:val="0"/>
                  <w:divBdr>
                    <w:top w:val="none" w:sz="0" w:space="0" w:color="auto"/>
                    <w:left w:val="none" w:sz="0" w:space="0" w:color="auto"/>
                    <w:bottom w:val="none" w:sz="0" w:space="0" w:color="auto"/>
                    <w:right w:val="none" w:sz="0" w:space="0" w:color="auto"/>
                  </w:divBdr>
                  <w:divsChild>
                    <w:div w:id="9351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3155">
          <w:marLeft w:val="0"/>
          <w:marRight w:val="0"/>
          <w:marTop w:val="0"/>
          <w:marBottom w:val="0"/>
          <w:divBdr>
            <w:top w:val="none" w:sz="0" w:space="0" w:color="auto"/>
            <w:left w:val="none" w:sz="0" w:space="0" w:color="auto"/>
            <w:bottom w:val="none" w:sz="0" w:space="0" w:color="auto"/>
            <w:right w:val="none" w:sz="0" w:space="0" w:color="auto"/>
          </w:divBdr>
          <w:divsChild>
            <w:div w:id="1690522772">
              <w:marLeft w:val="0"/>
              <w:marRight w:val="0"/>
              <w:marTop w:val="0"/>
              <w:marBottom w:val="0"/>
              <w:divBdr>
                <w:top w:val="none" w:sz="0" w:space="0" w:color="auto"/>
                <w:left w:val="none" w:sz="0" w:space="0" w:color="auto"/>
                <w:bottom w:val="none" w:sz="0" w:space="0" w:color="auto"/>
                <w:right w:val="none" w:sz="0" w:space="0" w:color="auto"/>
              </w:divBdr>
              <w:divsChild>
                <w:div w:id="102770356">
                  <w:marLeft w:val="0"/>
                  <w:marRight w:val="0"/>
                  <w:marTop w:val="0"/>
                  <w:marBottom w:val="0"/>
                  <w:divBdr>
                    <w:top w:val="none" w:sz="0" w:space="0" w:color="auto"/>
                    <w:left w:val="none" w:sz="0" w:space="0" w:color="auto"/>
                    <w:bottom w:val="none" w:sz="0" w:space="0" w:color="auto"/>
                    <w:right w:val="none" w:sz="0" w:space="0" w:color="auto"/>
                  </w:divBdr>
                  <w:divsChild>
                    <w:div w:id="120016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46283">
      <w:bodyDiv w:val="1"/>
      <w:marLeft w:val="0"/>
      <w:marRight w:val="0"/>
      <w:marTop w:val="0"/>
      <w:marBottom w:val="0"/>
      <w:divBdr>
        <w:top w:val="none" w:sz="0" w:space="0" w:color="auto"/>
        <w:left w:val="none" w:sz="0" w:space="0" w:color="auto"/>
        <w:bottom w:val="none" w:sz="0" w:space="0" w:color="auto"/>
        <w:right w:val="none" w:sz="0" w:space="0" w:color="auto"/>
      </w:divBdr>
    </w:div>
    <w:div w:id="1041592095">
      <w:bodyDiv w:val="1"/>
      <w:marLeft w:val="0"/>
      <w:marRight w:val="0"/>
      <w:marTop w:val="0"/>
      <w:marBottom w:val="0"/>
      <w:divBdr>
        <w:top w:val="none" w:sz="0" w:space="0" w:color="auto"/>
        <w:left w:val="none" w:sz="0" w:space="0" w:color="auto"/>
        <w:bottom w:val="none" w:sz="0" w:space="0" w:color="auto"/>
        <w:right w:val="none" w:sz="0" w:space="0" w:color="auto"/>
      </w:divBdr>
    </w:div>
    <w:div w:id="1101533683">
      <w:bodyDiv w:val="1"/>
      <w:marLeft w:val="0"/>
      <w:marRight w:val="0"/>
      <w:marTop w:val="0"/>
      <w:marBottom w:val="0"/>
      <w:divBdr>
        <w:top w:val="none" w:sz="0" w:space="0" w:color="auto"/>
        <w:left w:val="none" w:sz="0" w:space="0" w:color="auto"/>
        <w:bottom w:val="none" w:sz="0" w:space="0" w:color="auto"/>
        <w:right w:val="none" w:sz="0" w:space="0" w:color="auto"/>
      </w:divBdr>
    </w:div>
    <w:div w:id="1120223001">
      <w:bodyDiv w:val="1"/>
      <w:marLeft w:val="0"/>
      <w:marRight w:val="0"/>
      <w:marTop w:val="0"/>
      <w:marBottom w:val="0"/>
      <w:divBdr>
        <w:top w:val="none" w:sz="0" w:space="0" w:color="auto"/>
        <w:left w:val="none" w:sz="0" w:space="0" w:color="auto"/>
        <w:bottom w:val="none" w:sz="0" w:space="0" w:color="auto"/>
        <w:right w:val="none" w:sz="0" w:space="0" w:color="auto"/>
      </w:divBdr>
    </w:div>
    <w:div w:id="1120295443">
      <w:bodyDiv w:val="1"/>
      <w:marLeft w:val="0"/>
      <w:marRight w:val="0"/>
      <w:marTop w:val="0"/>
      <w:marBottom w:val="0"/>
      <w:divBdr>
        <w:top w:val="none" w:sz="0" w:space="0" w:color="auto"/>
        <w:left w:val="none" w:sz="0" w:space="0" w:color="auto"/>
        <w:bottom w:val="none" w:sz="0" w:space="0" w:color="auto"/>
        <w:right w:val="none" w:sz="0" w:space="0" w:color="auto"/>
      </w:divBdr>
    </w:div>
    <w:div w:id="1131753403">
      <w:bodyDiv w:val="1"/>
      <w:marLeft w:val="0"/>
      <w:marRight w:val="0"/>
      <w:marTop w:val="0"/>
      <w:marBottom w:val="0"/>
      <w:divBdr>
        <w:top w:val="none" w:sz="0" w:space="0" w:color="auto"/>
        <w:left w:val="none" w:sz="0" w:space="0" w:color="auto"/>
        <w:bottom w:val="none" w:sz="0" w:space="0" w:color="auto"/>
        <w:right w:val="none" w:sz="0" w:space="0" w:color="auto"/>
      </w:divBdr>
    </w:div>
    <w:div w:id="1178541182">
      <w:bodyDiv w:val="1"/>
      <w:marLeft w:val="0"/>
      <w:marRight w:val="0"/>
      <w:marTop w:val="0"/>
      <w:marBottom w:val="0"/>
      <w:divBdr>
        <w:top w:val="none" w:sz="0" w:space="0" w:color="auto"/>
        <w:left w:val="none" w:sz="0" w:space="0" w:color="auto"/>
        <w:bottom w:val="none" w:sz="0" w:space="0" w:color="auto"/>
        <w:right w:val="none" w:sz="0" w:space="0" w:color="auto"/>
      </w:divBdr>
    </w:div>
    <w:div w:id="1206984099">
      <w:bodyDiv w:val="1"/>
      <w:marLeft w:val="0"/>
      <w:marRight w:val="0"/>
      <w:marTop w:val="0"/>
      <w:marBottom w:val="0"/>
      <w:divBdr>
        <w:top w:val="none" w:sz="0" w:space="0" w:color="auto"/>
        <w:left w:val="none" w:sz="0" w:space="0" w:color="auto"/>
        <w:bottom w:val="none" w:sz="0" w:space="0" w:color="auto"/>
        <w:right w:val="none" w:sz="0" w:space="0" w:color="auto"/>
      </w:divBdr>
    </w:div>
    <w:div w:id="1269310952">
      <w:bodyDiv w:val="1"/>
      <w:marLeft w:val="0"/>
      <w:marRight w:val="0"/>
      <w:marTop w:val="0"/>
      <w:marBottom w:val="0"/>
      <w:divBdr>
        <w:top w:val="none" w:sz="0" w:space="0" w:color="auto"/>
        <w:left w:val="none" w:sz="0" w:space="0" w:color="auto"/>
        <w:bottom w:val="none" w:sz="0" w:space="0" w:color="auto"/>
        <w:right w:val="none" w:sz="0" w:space="0" w:color="auto"/>
      </w:divBdr>
    </w:div>
    <w:div w:id="1283995445">
      <w:bodyDiv w:val="1"/>
      <w:marLeft w:val="0"/>
      <w:marRight w:val="0"/>
      <w:marTop w:val="0"/>
      <w:marBottom w:val="0"/>
      <w:divBdr>
        <w:top w:val="none" w:sz="0" w:space="0" w:color="auto"/>
        <w:left w:val="none" w:sz="0" w:space="0" w:color="auto"/>
        <w:bottom w:val="none" w:sz="0" w:space="0" w:color="auto"/>
        <w:right w:val="none" w:sz="0" w:space="0" w:color="auto"/>
      </w:divBdr>
    </w:div>
    <w:div w:id="1290472911">
      <w:bodyDiv w:val="1"/>
      <w:marLeft w:val="0"/>
      <w:marRight w:val="0"/>
      <w:marTop w:val="0"/>
      <w:marBottom w:val="0"/>
      <w:divBdr>
        <w:top w:val="none" w:sz="0" w:space="0" w:color="auto"/>
        <w:left w:val="none" w:sz="0" w:space="0" w:color="auto"/>
        <w:bottom w:val="none" w:sz="0" w:space="0" w:color="auto"/>
        <w:right w:val="none" w:sz="0" w:space="0" w:color="auto"/>
      </w:divBdr>
    </w:div>
    <w:div w:id="1340697690">
      <w:bodyDiv w:val="1"/>
      <w:marLeft w:val="0"/>
      <w:marRight w:val="0"/>
      <w:marTop w:val="0"/>
      <w:marBottom w:val="0"/>
      <w:divBdr>
        <w:top w:val="none" w:sz="0" w:space="0" w:color="auto"/>
        <w:left w:val="none" w:sz="0" w:space="0" w:color="auto"/>
        <w:bottom w:val="none" w:sz="0" w:space="0" w:color="auto"/>
        <w:right w:val="none" w:sz="0" w:space="0" w:color="auto"/>
      </w:divBdr>
    </w:div>
    <w:div w:id="1375421735">
      <w:bodyDiv w:val="1"/>
      <w:marLeft w:val="0"/>
      <w:marRight w:val="0"/>
      <w:marTop w:val="0"/>
      <w:marBottom w:val="0"/>
      <w:divBdr>
        <w:top w:val="none" w:sz="0" w:space="0" w:color="auto"/>
        <w:left w:val="none" w:sz="0" w:space="0" w:color="auto"/>
        <w:bottom w:val="none" w:sz="0" w:space="0" w:color="auto"/>
        <w:right w:val="none" w:sz="0" w:space="0" w:color="auto"/>
      </w:divBdr>
    </w:div>
    <w:div w:id="1389379334">
      <w:bodyDiv w:val="1"/>
      <w:marLeft w:val="0"/>
      <w:marRight w:val="0"/>
      <w:marTop w:val="0"/>
      <w:marBottom w:val="0"/>
      <w:divBdr>
        <w:top w:val="none" w:sz="0" w:space="0" w:color="auto"/>
        <w:left w:val="none" w:sz="0" w:space="0" w:color="auto"/>
        <w:bottom w:val="none" w:sz="0" w:space="0" w:color="auto"/>
        <w:right w:val="none" w:sz="0" w:space="0" w:color="auto"/>
      </w:divBdr>
    </w:div>
    <w:div w:id="1394700708">
      <w:bodyDiv w:val="1"/>
      <w:marLeft w:val="0"/>
      <w:marRight w:val="0"/>
      <w:marTop w:val="0"/>
      <w:marBottom w:val="0"/>
      <w:divBdr>
        <w:top w:val="none" w:sz="0" w:space="0" w:color="auto"/>
        <w:left w:val="none" w:sz="0" w:space="0" w:color="auto"/>
        <w:bottom w:val="none" w:sz="0" w:space="0" w:color="auto"/>
        <w:right w:val="none" w:sz="0" w:space="0" w:color="auto"/>
      </w:divBdr>
    </w:div>
    <w:div w:id="1415397537">
      <w:bodyDiv w:val="1"/>
      <w:marLeft w:val="0"/>
      <w:marRight w:val="0"/>
      <w:marTop w:val="0"/>
      <w:marBottom w:val="0"/>
      <w:divBdr>
        <w:top w:val="none" w:sz="0" w:space="0" w:color="auto"/>
        <w:left w:val="none" w:sz="0" w:space="0" w:color="auto"/>
        <w:bottom w:val="none" w:sz="0" w:space="0" w:color="auto"/>
        <w:right w:val="none" w:sz="0" w:space="0" w:color="auto"/>
      </w:divBdr>
    </w:div>
    <w:div w:id="1434589134">
      <w:bodyDiv w:val="1"/>
      <w:marLeft w:val="0"/>
      <w:marRight w:val="0"/>
      <w:marTop w:val="0"/>
      <w:marBottom w:val="0"/>
      <w:divBdr>
        <w:top w:val="none" w:sz="0" w:space="0" w:color="auto"/>
        <w:left w:val="none" w:sz="0" w:space="0" w:color="auto"/>
        <w:bottom w:val="none" w:sz="0" w:space="0" w:color="auto"/>
        <w:right w:val="none" w:sz="0" w:space="0" w:color="auto"/>
      </w:divBdr>
    </w:div>
    <w:div w:id="1462502780">
      <w:bodyDiv w:val="1"/>
      <w:marLeft w:val="0"/>
      <w:marRight w:val="0"/>
      <w:marTop w:val="0"/>
      <w:marBottom w:val="0"/>
      <w:divBdr>
        <w:top w:val="none" w:sz="0" w:space="0" w:color="auto"/>
        <w:left w:val="none" w:sz="0" w:space="0" w:color="auto"/>
        <w:bottom w:val="none" w:sz="0" w:space="0" w:color="auto"/>
        <w:right w:val="none" w:sz="0" w:space="0" w:color="auto"/>
      </w:divBdr>
      <w:divsChild>
        <w:div w:id="99379390">
          <w:marLeft w:val="0"/>
          <w:marRight w:val="0"/>
          <w:marTop w:val="0"/>
          <w:marBottom w:val="0"/>
          <w:divBdr>
            <w:top w:val="none" w:sz="0" w:space="0" w:color="auto"/>
            <w:left w:val="none" w:sz="0" w:space="0" w:color="auto"/>
            <w:bottom w:val="none" w:sz="0" w:space="0" w:color="auto"/>
            <w:right w:val="none" w:sz="0" w:space="0" w:color="auto"/>
          </w:divBdr>
          <w:divsChild>
            <w:div w:id="629743962">
              <w:marLeft w:val="0"/>
              <w:marRight w:val="0"/>
              <w:marTop w:val="0"/>
              <w:marBottom w:val="0"/>
              <w:divBdr>
                <w:top w:val="none" w:sz="0" w:space="0" w:color="auto"/>
                <w:left w:val="none" w:sz="0" w:space="0" w:color="auto"/>
                <w:bottom w:val="none" w:sz="0" w:space="0" w:color="auto"/>
                <w:right w:val="none" w:sz="0" w:space="0" w:color="auto"/>
              </w:divBdr>
              <w:divsChild>
                <w:div w:id="1001545135">
                  <w:marLeft w:val="0"/>
                  <w:marRight w:val="0"/>
                  <w:marTop w:val="0"/>
                  <w:marBottom w:val="0"/>
                  <w:divBdr>
                    <w:top w:val="none" w:sz="0" w:space="0" w:color="auto"/>
                    <w:left w:val="none" w:sz="0" w:space="0" w:color="auto"/>
                    <w:bottom w:val="none" w:sz="0" w:space="0" w:color="auto"/>
                    <w:right w:val="none" w:sz="0" w:space="0" w:color="auto"/>
                  </w:divBdr>
                  <w:divsChild>
                    <w:div w:id="210784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2079">
          <w:marLeft w:val="0"/>
          <w:marRight w:val="0"/>
          <w:marTop w:val="0"/>
          <w:marBottom w:val="0"/>
          <w:divBdr>
            <w:top w:val="none" w:sz="0" w:space="0" w:color="auto"/>
            <w:left w:val="none" w:sz="0" w:space="0" w:color="auto"/>
            <w:bottom w:val="none" w:sz="0" w:space="0" w:color="auto"/>
            <w:right w:val="none" w:sz="0" w:space="0" w:color="auto"/>
          </w:divBdr>
          <w:divsChild>
            <w:div w:id="939218660">
              <w:marLeft w:val="0"/>
              <w:marRight w:val="0"/>
              <w:marTop w:val="0"/>
              <w:marBottom w:val="0"/>
              <w:divBdr>
                <w:top w:val="single" w:sz="6" w:space="0" w:color="4395FF"/>
                <w:left w:val="single" w:sz="6" w:space="0" w:color="4395FF"/>
                <w:bottom w:val="single" w:sz="6" w:space="0" w:color="4395FF"/>
                <w:right w:val="single" w:sz="6" w:space="0" w:color="4395FF"/>
              </w:divBdr>
              <w:divsChild>
                <w:div w:id="1785419970">
                  <w:marLeft w:val="0"/>
                  <w:marRight w:val="0"/>
                  <w:marTop w:val="0"/>
                  <w:marBottom w:val="0"/>
                  <w:divBdr>
                    <w:top w:val="none" w:sz="0" w:space="0" w:color="auto"/>
                    <w:left w:val="none" w:sz="0" w:space="0" w:color="auto"/>
                    <w:bottom w:val="none" w:sz="0" w:space="0" w:color="auto"/>
                    <w:right w:val="none" w:sz="0" w:space="0" w:color="auto"/>
                  </w:divBdr>
                  <w:divsChild>
                    <w:div w:id="1378120428">
                      <w:marLeft w:val="0"/>
                      <w:marRight w:val="525"/>
                      <w:marTop w:val="0"/>
                      <w:marBottom w:val="0"/>
                      <w:divBdr>
                        <w:top w:val="none" w:sz="0" w:space="0" w:color="auto"/>
                        <w:left w:val="none" w:sz="0" w:space="0" w:color="auto"/>
                        <w:bottom w:val="none" w:sz="0" w:space="0" w:color="auto"/>
                        <w:right w:val="none" w:sz="0" w:space="0" w:color="auto"/>
                      </w:divBdr>
                      <w:divsChild>
                        <w:div w:id="1162430891">
                          <w:marLeft w:val="0"/>
                          <w:marRight w:val="0"/>
                          <w:marTop w:val="0"/>
                          <w:marBottom w:val="0"/>
                          <w:divBdr>
                            <w:top w:val="single" w:sz="2" w:space="0" w:color="auto"/>
                            <w:left w:val="single" w:sz="2" w:space="0" w:color="auto"/>
                            <w:bottom w:val="single" w:sz="2" w:space="0" w:color="auto"/>
                            <w:right w:val="single" w:sz="2" w:space="0" w:color="auto"/>
                          </w:divBdr>
                          <w:divsChild>
                            <w:div w:id="1662274293">
                              <w:marLeft w:val="0"/>
                              <w:marRight w:val="0"/>
                              <w:marTop w:val="0"/>
                              <w:marBottom w:val="0"/>
                              <w:divBdr>
                                <w:top w:val="single" w:sz="2" w:space="0" w:color="auto"/>
                                <w:left w:val="single" w:sz="2" w:space="0" w:color="auto"/>
                                <w:bottom w:val="single" w:sz="2" w:space="0" w:color="auto"/>
                                <w:right w:val="single" w:sz="2" w:space="0" w:color="auto"/>
                              </w:divBdr>
                              <w:divsChild>
                                <w:div w:id="16772207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545482241">
      <w:bodyDiv w:val="1"/>
      <w:marLeft w:val="0"/>
      <w:marRight w:val="0"/>
      <w:marTop w:val="0"/>
      <w:marBottom w:val="0"/>
      <w:divBdr>
        <w:top w:val="none" w:sz="0" w:space="0" w:color="auto"/>
        <w:left w:val="none" w:sz="0" w:space="0" w:color="auto"/>
        <w:bottom w:val="none" w:sz="0" w:space="0" w:color="auto"/>
        <w:right w:val="none" w:sz="0" w:space="0" w:color="auto"/>
      </w:divBdr>
    </w:div>
    <w:div w:id="1606502933">
      <w:bodyDiv w:val="1"/>
      <w:marLeft w:val="0"/>
      <w:marRight w:val="0"/>
      <w:marTop w:val="0"/>
      <w:marBottom w:val="0"/>
      <w:divBdr>
        <w:top w:val="none" w:sz="0" w:space="0" w:color="auto"/>
        <w:left w:val="none" w:sz="0" w:space="0" w:color="auto"/>
        <w:bottom w:val="none" w:sz="0" w:space="0" w:color="auto"/>
        <w:right w:val="none" w:sz="0" w:space="0" w:color="auto"/>
      </w:divBdr>
    </w:div>
    <w:div w:id="1606765548">
      <w:bodyDiv w:val="1"/>
      <w:marLeft w:val="0"/>
      <w:marRight w:val="0"/>
      <w:marTop w:val="0"/>
      <w:marBottom w:val="0"/>
      <w:divBdr>
        <w:top w:val="none" w:sz="0" w:space="0" w:color="auto"/>
        <w:left w:val="none" w:sz="0" w:space="0" w:color="auto"/>
        <w:bottom w:val="none" w:sz="0" w:space="0" w:color="auto"/>
        <w:right w:val="none" w:sz="0" w:space="0" w:color="auto"/>
      </w:divBdr>
      <w:divsChild>
        <w:div w:id="668678040">
          <w:marLeft w:val="0"/>
          <w:marRight w:val="0"/>
          <w:marTop w:val="0"/>
          <w:marBottom w:val="0"/>
          <w:divBdr>
            <w:top w:val="none" w:sz="0" w:space="0" w:color="auto"/>
            <w:left w:val="none" w:sz="0" w:space="0" w:color="auto"/>
            <w:bottom w:val="none" w:sz="0" w:space="0" w:color="auto"/>
            <w:right w:val="none" w:sz="0" w:space="0" w:color="auto"/>
          </w:divBdr>
          <w:divsChild>
            <w:div w:id="1403868020">
              <w:marLeft w:val="0"/>
              <w:marRight w:val="0"/>
              <w:marTop w:val="0"/>
              <w:marBottom w:val="0"/>
              <w:divBdr>
                <w:top w:val="none" w:sz="0" w:space="0" w:color="auto"/>
                <w:left w:val="none" w:sz="0" w:space="0" w:color="auto"/>
                <w:bottom w:val="none" w:sz="0" w:space="0" w:color="auto"/>
                <w:right w:val="none" w:sz="0" w:space="0" w:color="auto"/>
              </w:divBdr>
              <w:divsChild>
                <w:div w:id="620764294">
                  <w:marLeft w:val="0"/>
                  <w:marRight w:val="0"/>
                  <w:marTop w:val="0"/>
                  <w:marBottom w:val="0"/>
                  <w:divBdr>
                    <w:top w:val="none" w:sz="0" w:space="0" w:color="auto"/>
                    <w:left w:val="none" w:sz="0" w:space="0" w:color="auto"/>
                    <w:bottom w:val="none" w:sz="0" w:space="0" w:color="auto"/>
                    <w:right w:val="none" w:sz="0" w:space="0" w:color="auto"/>
                  </w:divBdr>
                  <w:divsChild>
                    <w:div w:id="557935404">
                      <w:marLeft w:val="0"/>
                      <w:marRight w:val="0"/>
                      <w:marTop w:val="0"/>
                      <w:marBottom w:val="0"/>
                      <w:divBdr>
                        <w:top w:val="none" w:sz="0" w:space="0" w:color="auto"/>
                        <w:left w:val="none" w:sz="0" w:space="0" w:color="auto"/>
                        <w:bottom w:val="none" w:sz="0" w:space="0" w:color="auto"/>
                        <w:right w:val="none" w:sz="0" w:space="0" w:color="auto"/>
                      </w:divBdr>
                      <w:divsChild>
                        <w:div w:id="912815877">
                          <w:marLeft w:val="0"/>
                          <w:marRight w:val="0"/>
                          <w:marTop w:val="0"/>
                          <w:marBottom w:val="0"/>
                          <w:divBdr>
                            <w:top w:val="none" w:sz="0" w:space="0" w:color="auto"/>
                            <w:left w:val="none" w:sz="0" w:space="0" w:color="auto"/>
                            <w:bottom w:val="none" w:sz="0" w:space="0" w:color="auto"/>
                            <w:right w:val="none" w:sz="0" w:space="0" w:color="auto"/>
                          </w:divBdr>
                          <w:divsChild>
                            <w:div w:id="108044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792296">
      <w:bodyDiv w:val="1"/>
      <w:marLeft w:val="0"/>
      <w:marRight w:val="0"/>
      <w:marTop w:val="0"/>
      <w:marBottom w:val="0"/>
      <w:divBdr>
        <w:top w:val="none" w:sz="0" w:space="0" w:color="auto"/>
        <w:left w:val="none" w:sz="0" w:space="0" w:color="auto"/>
        <w:bottom w:val="none" w:sz="0" w:space="0" w:color="auto"/>
        <w:right w:val="none" w:sz="0" w:space="0" w:color="auto"/>
      </w:divBdr>
    </w:div>
    <w:div w:id="1625193831">
      <w:bodyDiv w:val="1"/>
      <w:marLeft w:val="0"/>
      <w:marRight w:val="0"/>
      <w:marTop w:val="0"/>
      <w:marBottom w:val="0"/>
      <w:divBdr>
        <w:top w:val="none" w:sz="0" w:space="0" w:color="auto"/>
        <w:left w:val="none" w:sz="0" w:space="0" w:color="auto"/>
        <w:bottom w:val="none" w:sz="0" w:space="0" w:color="auto"/>
        <w:right w:val="none" w:sz="0" w:space="0" w:color="auto"/>
      </w:divBdr>
    </w:div>
    <w:div w:id="1714575882">
      <w:bodyDiv w:val="1"/>
      <w:marLeft w:val="0"/>
      <w:marRight w:val="0"/>
      <w:marTop w:val="0"/>
      <w:marBottom w:val="0"/>
      <w:divBdr>
        <w:top w:val="none" w:sz="0" w:space="0" w:color="auto"/>
        <w:left w:val="none" w:sz="0" w:space="0" w:color="auto"/>
        <w:bottom w:val="none" w:sz="0" w:space="0" w:color="auto"/>
        <w:right w:val="none" w:sz="0" w:space="0" w:color="auto"/>
      </w:divBdr>
    </w:div>
    <w:div w:id="1751732394">
      <w:bodyDiv w:val="1"/>
      <w:marLeft w:val="0"/>
      <w:marRight w:val="0"/>
      <w:marTop w:val="0"/>
      <w:marBottom w:val="0"/>
      <w:divBdr>
        <w:top w:val="none" w:sz="0" w:space="0" w:color="auto"/>
        <w:left w:val="none" w:sz="0" w:space="0" w:color="auto"/>
        <w:bottom w:val="none" w:sz="0" w:space="0" w:color="auto"/>
        <w:right w:val="none" w:sz="0" w:space="0" w:color="auto"/>
      </w:divBdr>
    </w:div>
    <w:div w:id="1761441183">
      <w:bodyDiv w:val="1"/>
      <w:marLeft w:val="0"/>
      <w:marRight w:val="0"/>
      <w:marTop w:val="0"/>
      <w:marBottom w:val="0"/>
      <w:divBdr>
        <w:top w:val="none" w:sz="0" w:space="0" w:color="auto"/>
        <w:left w:val="none" w:sz="0" w:space="0" w:color="auto"/>
        <w:bottom w:val="none" w:sz="0" w:space="0" w:color="auto"/>
        <w:right w:val="none" w:sz="0" w:space="0" w:color="auto"/>
      </w:divBdr>
    </w:div>
    <w:div w:id="1775443281">
      <w:bodyDiv w:val="1"/>
      <w:marLeft w:val="0"/>
      <w:marRight w:val="0"/>
      <w:marTop w:val="0"/>
      <w:marBottom w:val="0"/>
      <w:divBdr>
        <w:top w:val="none" w:sz="0" w:space="0" w:color="auto"/>
        <w:left w:val="none" w:sz="0" w:space="0" w:color="auto"/>
        <w:bottom w:val="none" w:sz="0" w:space="0" w:color="auto"/>
        <w:right w:val="none" w:sz="0" w:space="0" w:color="auto"/>
      </w:divBdr>
      <w:divsChild>
        <w:div w:id="1218858823">
          <w:marLeft w:val="0"/>
          <w:marRight w:val="0"/>
          <w:marTop w:val="0"/>
          <w:marBottom w:val="0"/>
          <w:divBdr>
            <w:top w:val="none" w:sz="0" w:space="0" w:color="auto"/>
            <w:left w:val="none" w:sz="0" w:space="0" w:color="auto"/>
            <w:bottom w:val="none" w:sz="0" w:space="0" w:color="auto"/>
            <w:right w:val="none" w:sz="0" w:space="0" w:color="auto"/>
          </w:divBdr>
          <w:divsChild>
            <w:div w:id="782575334">
              <w:marLeft w:val="0"/>
              <w:marRight w:val="0"/>
              <w:marTop w:val="0"/>
              <w:marBottom w:val="0"/>
              <w:divBdr>
                <w:top w:val="none" w:sz="0" w:space="0" w:color="auto"/>
                <w:left w:val="none" w:sz="0" w:space="0" w:color="auto"/>
                <w:bottom w:val="none" w:sz="0" w:space="0" w:color="auto"/>
                <w:right w:val="none" w:sz="0" w:space="0" w:color="auto"/>
              </w:divBdr>
              <w:divsChild>
                <w:div w:id="713163314">
                  <w:marLeft w:val="0"/>
                  <w:marRight w:val="0"/>
                  <w:marTop w:val="0"/>
                  <w:marBottom w:val="0"/>
                  <w:divBdr>
                    <w:top w:val="none" w:sz="0" w:space="0" w:color="auto"/>
                    <w:left w:val="none" w:sz="0" w:space="0" w:color="auto"/>
                    <w:bottom w:val="none" w:sz="0" w:space="0" w:color="auto"/>
                    <w:right w:val="none" w:sz="0" w:space="0" w:color="auto"/>
                  </w:divBdr>
                  <w:divsChild>
                    <w:div w:id="18019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09113">
          <w:marLeft w:val="0"/>
          <w:marRight w:val="0"/>
          <w:marTop w:val="0"/>
          <w:marBottom w:val="0"/>
          <w:divBdr>
            <w:top w:val="none" w:sz="0" w:space="0" w:color="auto"/>
            <w:left w:val="none" w:sz="0" w:space="0" w:color="auto"/>
            <w:bottom w:val="none" w:sz="0" w:space="0" w:color="auto"/>
            <w:right w:val="none" w:sz="0" w:space="0" w:color="auto"/>
          </w:divBdr>
          <w:divsChild>
            <w:div w:id="2064062682">
              <w:marLeft w:val="0"/>
              <w:marRight w:val="0"/>
              <w:marTop w:val="0"/>
              <w:marBottom w:val="0"/>
              <w:divBdr>
                <w:top w:val="single" w:sz="6" w:space="0" w:color="FFFFFF"/>
                <w:left w:val="single" w:sz="6" w:space="0" w:color="FFFFFF"/>
                <w:bottom w:val="single" w:sz="6" w:space="0" w:color="FFFFFF"/>
                <w:right w:val="single" w:sz="6" w:space="0" w:color="FFFFFF"/>
              </w:divBdr>
              <w:divsChild>
                <w:div w:id="120534530">
                  <w:marLeft w:val="0"/>
                  <w:marRight w:val="0"/>
                  <w:marTop w:val="0"/>
                  <w:marBottom w:val="0"/>
                  <w:divBdr>
                    <w:top w:val="none" w:sz="0" w:space="0" w:color="auto"/>
                    <w:left w:val="none" w:sz="0" w:space="0" w:color="auto"/>
                    <w:bottom w:val="none" w:sz="0" w:space="0" w:color="auto"/>
                    <w:right w:val="none" w:sz="0" w:space="0" w:color="auto"/>
                  </w:divBdr>
                  <w:divsChild>
                    <w:div w:id="2095784289">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93965">
      <w:bodyDiv w:val="1"/>
      <w:marLeft w:val="0"/>
      <w:marRight w:val="0"/>
      <w:marTop w:val="0"/>
      <w:marBottom w:val="0"/>
      <w:divBdr>
        <w:top w:val="none" w:sz="0" w:space="0" w:color="auto"/>
        <w:left w:val="none" w:sz="0" w:space="0" w:color="auto"/>
        <w:bottom w:val="none" w:sz="0" w:space="0" w:color="auto"/>
        <w:right w:val="none" w:sz="0" w:space="0" w:color="auto"/>
      </w:divBdr>
    </w:div>
    <w:div w:id="1819110863">
      <w:bodyDiv w:val="1"/>
      <w:marLeft w:val="0"/>
      <w:marRight w:val="0"/>
      <w:marTop w:val="0"/>
      <w:marBottom w:val="0"/>
      <w:divBdr>
        <w:top w:val="none" w:sz="0" w:space="0" w:color="auto"/>
        <w:left w:val="none" w:sz="0" w:space="0" w:color="auto"/>
        <w:bottom w:val="none" w:sz="0" w:space="0" w:color="auto"/>
        <w:right w:val="none" w:sz="0" w:space="0" w:color="auto"/>
      </w:divBdr>
    </w:div>
    <w:div w:id="1825706415">
      <w:bodyDiv w:val="1"/>
      <w:marLeft w:val="0"/>
      <w:marRight w:val="0"/>
      <w:marTop w:val="0"/>
      <w:marBottom w:val="0"/>
      <w:divBdr>
        <w:top w:val="none" w:sz="0" w:space="0" w:color="auto"/>
        <w:left w:val="none" w:sz="0" w:space="0" w:color="auto"/>
        <w:bottom w:val="none" w:sz="0" w:space="0" w:color="auto"/>
        <w:right w:val="none" w:sz="0" w:space="0" w:color="auto"/>
      </w:divBdr>
    </w:div>
    <w:div w:id="1868717404">
      <w:bodyDiv w:val="1"/>
      <w:marLeft w:val="0"/>
      <w:marRight w:val="0"/>
      <w:marTop w:val="0"/>
      <w:marBottom w:val="0"/>
      <w:divBdr>
        <w:top w:val="none" w:sz="0" w:space="0" w:color="auto"/>
        <w:left w:val="none" w:sz="0" w:space="0" w:color="auto"/>
        <w:bottom w:val="none" w:sz="0" w:space="0" w:color="auto"/>
        <w:right w:val="none" w:sz="0" w:space="0" w:color="auto"/>
      </w:divBdr>
    </w:div>
    <w:div w:id="1899318232">
      <w:bodyDiv w:val="1"/>
      <w:marLeft w:val="0"/>
      <w:marRight w:val="0"/>
      <w:marTop w:val="0"/>
      <w:marBottom w:val="0"/>
      <w:divBdr>
        <w:top w:val="none" w:sz="0" w:space="0" w:color="auto"/>
        <w:left w:val="none" w:sz="0" w:space="0" w:color="auto"/>
        <w:bottom w:val="none" w:sz="0" w:space="0" w:color="auto"/>
        <w:right w:val="none" w:sz="0" w:space="0" w:color="auto"/>
      </w:divBdr>
    </w:div>
    <w:div w:id="1910842920">
      <w:bodyDiv w:val="1"/>
      <w:marLeft w:val="0"/>
      <w:marRight w:val="0"/>
      <w:marTop w:val="0"/>
      <w:marBottom w:val="0"/>
      <w:divBdr>
        <w:top w:val="none" w:sz="0" w:space="0" w:color="auto"/>
        <w:left w:val="none" w:sz="0" w:space="0" w:color="auto"/>
        <w:bottom w:val="none" w:sz="0" w:space="0" w:color="auto"/>
        <w:right w:val="none" w:sz="0" w:space="0" w:color="auto"/>
      </w:divBdr>
    </w:div>
    <w:div w:id="1923023553">
      <w:bodyDiv w:val="1"/>
      <w:marLeft w:val="0"/>
      <w:marRight w:val="0"/>
      <w:marTop w:val="0"/>
      <w:marBottom w:val="0"/>
      <w:divBdr>
        <w:top w:val="none" w:sz="0" w:space="0" w:color="auto"/>
        <w:left w:val="none" w:sz="0" w:space="0" w:color="auto"/>
        <w:bottom w:val="none" w:sz="0" w:space="0" w:color="auto"/>
        <w:right w:val="none" w:sz="0" w:space="0" w:color="auto"/>
      </w:divBdr>
    </w:div>
    <w:div w:id="1940943289">
      <w:bodyDiv w:val="1"/>
      <w:marLeft w:val="0"/>
      <w:marRight w:val="0"/>
      <w:marTop w:val="0"/>
      <w:marBottom w:val="0"/>
      <w:divBdr>
        <w:top w:val="none" w:sz="0" w:space="0" w:color="auto"/>
        <w:left w:val="none" w:sz="0" w:space="0" w:color="auto"/>
        <w:bottom w:val="none" w:sz="0" w:space="0" w:color="auto"/>
        <w:right w:val="none" w:sz="0" w:space="0" w:color="auto"/>
      </w:divBdr>
    </w:div>
    <w:div w:id="1954441504">
      <w:bodyDiv w:val="1"/>
      <w:marLeft w:val="0"/>
      <w:marRight w:val="0"/>
      <w:marTop w:val="0"/>
      <w:marBottom w:val="0"/>
      <w:divBdr>
        <w:top w:val="none" w:sz="0" w:space="0" w:color="auto"/>
        <w:left w:val="none" w:sz="0" w:space="0" w:color="auto"/>
        <w:bottom w:val="none" w:sz="0" w:space="0" w:color="auto"/>
        <w:right w:val="none" w:sz="0" w:space="0" w:color="auto"/>
      </w:divBdr>
    </w:div>
    <w:div w:id="1957445005">
      <w:bodyDiv w:val="1"/>
      <w:marLeft w:val="0"/>
      <w:marRight w:val="0"/>
      <w:marTop w:val="0"/>
      <w:marBottom w:val="0"/>
      <w:divBdr>
        <w:top w:val="none" w:sz="0" w:space="0" w:color="auto"/>
        <w:left w:val="none" w:sz="0" w:space="0" w:color="auto"/>
        <w:bottom w:val="none" w:sz="0" w:space="0" w:color="auto"/>
        <w:right w:val="none" w:sz="0" w:space="0" w:color="auto"/>
      </w:divBdr>
    </w:div>
    <w:div w:id="1965456361">
      <w:bodyDiv w:val="1"/>
      <w:marLeft w:val="0"/>
      <w:marRight w:val="0"/>
      <w:marTop w:val="0"/>
      <w:marBottom w:val="0"/>
      <w:divBdr>
        <w:top w:val="none" w:sz="0" w:space="0" w:color="auto"/>
        <w:left w:val="none" w:sz="0" w:space="0" w:color="auto"/>
        <w:bottom w:val="none" w:sz="0" w:space="0" w:color="auto"/>
        <w:right w:val="none" w:sz="0" w:space="0" w:color="auto"/>
      </w:divBdr>
    </w:div>
    <w:div w:id="1973100246">
      <w:bodyDiv w:val="1"/>
      <w:marLeft w:val="0"/>
      <w:marRight w:val="0"/>
      <w:marTop w:val="0"/>
      <w:marBottom w:val="0"/>
      <w:divBdr>
        <w:top w:val="none" w:sz="0" w:space="0" w:color="auto"/>
        <w:left w:val="none" w:sz="0" w:space="0" w:color="auto"/>
        <w:bottom w:val="none" w:sz="0" w:space="0" w:color="auto"/>
        <w:right w:val="none" w:sz="0" w:space="0" w:color="auto"/>
      </w:divBdr>
    </w:div>
    <w:div w:id="1976444727">
      <w:bodyDiv w:val="1"/>
      <w:marLeft w:val="0"/>
      <w:marRight w:val="0"/>
      <w:marTop w:val="0"/>
      <w:marBottom w:val="0"/>
      <w:divBdr>
        <w:top w:val="none" w:sz="0" w:space="0" w:color="auto"/>
        <w:left w:val="none" w:sz="0" w:space="0" w:color="auto"/>
        <w:bottom w:val="none" w:sz="0" w:space="0" w:color="auto"/>
        <w:right w:val="none" w:sz="0" w:space="0" w:color="auto"/>
      </w:divBdr>
    </w:div>
    <w:div w:id="1979720443">
      <w:bodyDiv w:val="1"/>
      <w:marLeft w:val="0"/>
      <w:marRight w:val="0"/>
      <w:marTop w:val="0"/>
      <w:marBottom w:val="0"/>
      <w:divBdr>
        <w:top w:val="none" w:sz="0" w:space="0" w:color="auto"/>
        <w:left w:val="none" w:sz="0" w:space="0" w:color="auto"/>
        <w:bottom w:val="none" w:sz="0" w:space="0" w:color="auto"/>
        <w:right w:val="none" w:sz="0" w:space="0" w:color="auto"/>
      </w:divBdr>
    </w:div>
    <w:div w:id="2005934467">
      <w:bodyDiv w:val="1"/>
      <w:marLeft w:val="0"/>
      <w:marRight w:val="0"/>
      <w:marTop w:val="0"/>
      <w:marBottom w:val="0"/>
      <w:divBdr>
        <w:top w:val="none" w:sz="0" w:space="0" w:color="auto"/>
        <w:left w:val="none" w:sz="0" w:space="0" w:color="auto"/>
        <w:bottom w:val="none" w:sz="0" w:space="0" w:color="auto"/>
        <w:right w:val="none" w:sz="0" w:space="0" w:color="auto"/>
      </w:divBdr>
    </w:div>
    <w:div w:id="2046322405">
      <w:bodyDiv w:val="1"/>
      <w:marLeft w:val="0"/>
      <w:marRight w:val="0"/>
      <w:marTop w:val="0"/>
      <w:marBottom w:val="0"/>
      <w:divBdr>
        <w:top w:val="none" w:sz="0" w:space="0" w:color="auto"/>
        <w:left w:val="none" w:sz="0" w:space="0" w:color="auto"/>
        <w:bottom w:val="none" w:sz="0" w:space="0" w:color="auto"/>
        <w:right w:val="none" w:sz="0" w:space="0" w:color="auto"/>
      </w:divBdr>
    </w:div>
    <w:div w:id="2053921605">
      <w:bodyDiv w:val="1"/>
      <w:marLeft w:val="0"/>
      <w:marRight w:val="0"/>
      <w:marTop w:val="0"/>
      <w:marBottom w:val="0"/>
      <w:divBdr>
        <w:top w:val="none" w:sz="0" w:space="0" w:color="auto"/>
        <w:left w:val="none" w:sz="0" w:space="0" w:color="auto"/>
        <w:bottom w:val="none" w:sz="0" w:space="0" w:color="auto"/>
        <w:right w:val="none" w:sz="0" w:space="0" w:color="auto"/>
      </w:divBdr>
    </w:div>
    <w:div w:id="2062555707">
      <w:bodyDiv w:val="1"/>
      <w:marLeft w:val="0"/>
      <w:marRight w:val="0"/>
      <w:marTop w:val="0"/>
      <w:marBottom w:val="0"/>
      <w:divBdr>
        <w:top w:val="none" w:sz="0" w:space="0" w:color="auto"/>
        <w:left w:val="none" w:sz="0" w:space="0" w:color="auto"/>
        <w:bottom w:val="none" w:sz="0" w:space="0" w:color="auto"/>
        <w:right w:val="none" w:sz="0" w:space="0" w:color="auto"/>
      </w:divBdr>
    </w:div>
    <w:div w:id="2086802858">
      <w:bodyDiv w:val="1"/>
      <w:marLeft w:val="0"/>
      <w:marRight w:val="0"/>
      <w:marTop w:val="0"/>
      <w:marBottom w:val="0"/>
      <w:divBdr>
        <w:top w:val="none" w:sz="0" w:space="0" w:color="auto"/>
        <w:left w:val="none" w:sz="0" w:space="0" w:color="auto"/>
        <w:bottom w:val="none" w:sz="0" w:space="0" w:color="auto"/>
        <w:right w:val="none" w:sz="0" w:space="0" w:color="auto"/>
      </w:divBdr>
    </w:div>
    <w:div w:id="2090349310">
      <w:bodyDiv w:val="1"/>
      <w:marLeft w:val="0"/>
      <w:marRight w:val="0"/>
      <w:marTop w:val="0"/>
      <w:marBottom w:val="0"/>
      <w:divBdr>
        <w:top w:val="none" w:sz="0" w:space="0" w:color="auto"/>
        <w:left w:val="none" w:sz="0" w:space="0" w:color="auto"/>
        <w:bottom w:val="none" w:sz="0" w:space="0" w:color="auto"/>
        <w:right w:val="none" w:sz="0" w:space="0" w:color="auto"/>
      </w:divBdr>
    </w:div>
    <w:div w:id="2128233560">
      <w:bodyDiv w:val="1"/>
      <w:marLeft w:val="0"/>
      <w:marRight w:val="0"/>
      <w:marTop w:val="0"/>
      <w:marBottom w:val="0"/>
      <w:divBdr>
        <w:top w:val="none" w:sz="0" w:space="0" w:color="auto"/>
        <w:left w:val="none" w:sz="0" w:space="0" w:color="auto"/>
        <w:bottom w:val="none" w:sz="0" w:space="0" w:color="auto"/>
        <w:right w:val="none" w:sz="0" w:space="0" w:color="auto"/>
      </w:divBdr>
    </w:div>
    <w:div w:id="2136098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image" Target="media/image135.wmf"/><Relationship Id="rId21" Type="http://schemas.openxmlformats.org/officeDocument/2006/relationships/oleObject" Target="embeddings/oleObject3.bin"/><Relationship Id="rId63" Type="http://schemas.openxmlformats.org/officeDocument/2006/relationships/image" Target="media/image28.wmf"/><Relationship Id="rId159" Type="http://schemas.openxmlformats.org/officeDocument/2006/relationships/image" Target="media/image76.wmf"/><Relationship Id="rId324" Type="http://schemas.openxmlformats.org/officeDocument/2006/relationships/oleObject" Target="embeddings/oleObject170.bin"/><Relationship Id="rId366" Type="http://schemas.openxmlformats.org/officeDocument/2006/relationships/image" Target="media/image172.wmf"/><Relationship Id="rId170" Type="http://schemas.openxmlformats.org/officeDocument/2006/relationships/oleObject" Target="embeddings/oleObject79.bin"/><Relationship Id="rId226" Type="http://schemas.openxmlformats.org/officeDocument/2006/relationships/image" Target="media/image105.wmf"/><Relationship Id="rId268" Type="http://schemas.openxmlformats.org/officeDocument/2006/relationships/oleObject" Target="embeddings/oleObject137.bin"/><Relationship Id="rId32" Type="http://schemas.openxmlformats.org/officeDocument/2006/relationships/image" Target="media/image14.wmf"/><Relationship Id="rId74" Type="http://schemas.openxmlformats.org/officeDocument/2006/relationships/oleObject" Target="embeddings/oleObject31.bin"/><Relationship Id="rId128" Type="http://schemas.openxmlformats.org/officeDocument/2006/relationships/oleObject" Target="embeddings/oleObject58.bin"/><Relationship Id="rId335" Type="http://schemas.openxmlformats.org/officeDocument/2006/relationships/image" Target="media/image150.wmf"/><Relationship Id="rId377" Type="http://schemas.openxmlformats.org/officeDocument/2006/relationships/image" Target="media/image181.emf"/><Relationship Id="rId5" Type="http://schemas.openxmlformats.org/officeDocument/2006/relationships/webSettings" Target="webSettings.xml"/><Relationship Id="rId181" Type="http://schemas.openxmlformats.org/officeDocument/2006/relationships/oleObject" Target="embeddings/oleObject85.bin"/><Relationship Id="rId237" Type="http://schemas.openxmlformats.org/officeDocument/2006/relationships/image" Target="media/image110.wmf"/><Relationship Id="rId402" Type="http://schemas.openxmlformats.org/officeDocument/2006/relationships/oleObject" Target="embeddings/oleObject199.bin"/><Relationship Id="rId279" Type="http://schemas.openxmlformats.org/officeDocument/2006/relationships/image" Target="media/image127.wmf"/><Relationship Id="rId43" Type="http://schemas.openxmlformats.org/officeDocument/2006/relationships/oleObject" Target="embeddings/oleObject14.bin"/><Relationship Id="rId139" Type="http://schemas.openxmlformats.org/officeDocument/2006/relationships/image" Target="media/image66.wmf"/><Relationship Id="rId290" Type="http://schemas.openxmlformats.org/officeDocument/2006/relationships/oleObject" Target="embeddings/oleObject149.bin"/><Relationship Id="rId304" Type="http://schemas.openxmlformats.org/officeDocument/2006/relationships/oleObject" Target="embeddings/oleObject158.bin"/><Relationship Id="rId346" Type="http://schemas.openxmlformats.org/officeDocument/2006/relationships/oleObject" Target="embeddings/oleObject181.bin"/><Relationship Id="rId388" Type="http://schemas.openxmlformats.org/officeDocument/2006/relationships/oleObject" Target="embeddings/oleObject191.bin"/><Relationship Id="rId85" Type="http://schemas.openxmlformats.org/officeDocument/2006/relationships/image" Target="media/image39.wmf"/><Relationship Id="rId150" Type="http://schemas.openxmlformats.org/officeDocument/2006/relationships/oleObject" Target="embeddings/oleObject69.bin"/><Relationship Id="rId192" Type="http://schemas.openxmlformats.org/officeDocument/2006/relationships/oleObject" Target="embeddings/oleObject94.bin"/><Relationship Id="rId206" Type="http://schemas.openxmlformats.org/officeDocument/2006/relationships/image" Target="media/image95.wmf"/><Relationship Id="rId413" Type="http://schemas.openxmlformats.org/officeDocument/2006/relationships/oleObject" Target="embeddings/oleObject204.bin"/><Relationship Id="rId248" Type="http://schemas.openxmlformats.org/officeDocument/2006/relationships/oleObject" Target="embeddings/oleObject125.bin"/><Relationship Id="rId12" Type="http://schemas.openxmlformats.org/officeDocument/2006/relationships/image" Target="media/image2.jpeg"/><Relationship Id="rId108" Type="http://schemas.openxmlformats.org/officeDocument/2006/relationships/oleObject" Target="embeddings/oleObject48.bin"/><Relationship Id="rId315" Type="http://schemas.openxmlformats.org/officeDocument/2006/relationships/oleObject" Target="embeddings/oleObject165.bin"/><Relationship Id="rId357" Type="http://schemas.openxmlformats.org/officeDocument/2006/relationships/image" Target="media/image166.emf"/><Relationship Id="rId54" Type="http://schemas.openxmlformats.org/officeDocument/2006/relationships/oleObject" Target="embeddings/oleObject20.bin"/><Relationship Id="rId96" Type="http://schemas.openxmlformats.org/officeDocument/2006/relationships/oleObject" Target="embeddings/oleObject42.bin"/><Relationship Id="rId161" Type="http://schemas.openxmlformats.org/officeDocument/2006/relationships/image" Target="media/image77.wmf"/><Relationship Id="rId217" Type="http://schemas.openxmlformats.org/officeDocument/2006/relationships/oleObject" Target="embeddings/oleObject107.bin"/><Relationship Id="rId399" Type="http://schemas.openxmlformats.org/officeDocument/2006/relationships/image" Target="media/image192.wmf"/><Relationship Id="rId259" Type="http://schemas.openxmlformats.org/officeDocument/2006/relationships/image" Target="media/image117.wmf"/><Relationship Id="rId23" Type="http://schemas.openxmlformats.org/officeDocument/2006/relationships/oleObject" Target="embeddings/oleObject4.bin"/><Relationship Id="rId119" Type="http://schemas.openxmlformats.org/officeDocument/2006/relationships/image" Target="media/image56.wmf"/><Relationship Id="rId270" Type="http://schemas.openxmlformats.org/officeDocument/2006/relationships/oleObject" Target="embeddings/oleObject138.bin"/><Relationship Id="rId326" Type="http://schemas.openxmlformats.org/officeDocument/2006/relationships/oleObject" Target="embeddings/oleObject171.bin"/><Relationship Id="rId65" Type="http://schemas.openxmlformats.org/officeDocument/2006/relationships/image" Target="media/image29.wmf"/><Relationship Id="rId130" Type="http://schemas.openxmlformats.org/officeDocument/2006/relationships/oleObject" Target="embeddings/oleObject59.bin"/><Relationship Id="rId368" Type="http://schemas.openxmlformats.org/officeDocument/2006/relationships/image" Target="media/image173.png"/><Relationship Id="rId172" Type="http://schemas.openxmlformats.org/officeDocument/2006/relationships/oleObject" Target="embeddings/oleObject80.bin"/><Relationship Id="rId228" Type="http://schemas.openxmlformats.org/officeDocument/2006/relationships/image" Target="media/image106.wmf"/><Relationship Id="rId281" Type="http://schemas.openxmlformats.org/officeDocument/2006/relationships/image" Target="media/image128.wmf"/><Relationship Id="rId337" Type="http://schemas.openxmlformats.org/officeDocument/2006/relationships/image" Target="media/image151.wmf"/><Relationship Id="rId34" Type="http://schemas.openxmlformats.org/officeDocument/2006/relationships/image" Target="media/image15.wmf"/><Relationship Id="rId76" Type="http://schemas.openxmlformats.org/officeDocument/2006/relationships/oleObject" Target="embeddings/oleObject32.bin"/><Relationship Id="rId141" Type="http://schemas.openxmlformats.org/officeDocument/2006/relationships/image" Target="media/image67.wmf"/><Relationship Id="rId379" Type="http://schemas.openxmlformats.org/officeDocument/2006/relationships/image" Target="media/image183.wmf"/><Relationship Id="rId7" Type="http://schemas.openxmlformats.org/officeDocument/2006/relationships/endnotes" Target="endnotes.xml"/><Relationship Id="rId183" Type="http://schemas.openxmlformats.org/officeDocument/2006/relationships/oleObject" Target="embeddings/oleObject86.bin"/><Relationship Id="rId239" Type="http://schemas.openxmlformats.org/officeDocument/2006/relationships/oleObject" Target="embeddings/oleObject119.bin"/><Relationship Id="rId390" Type="http://schemas.openxmlformats.org/officeDocument/2006/relationships/oleObject" Target="embeddings/oleObject192.bin"/><Relationship Id="rId404" Type="http://schemas.openxmlformats.org/officeDocument/2006/relationships/oleObject" Target="embeddings/oleObject200.bin"/><Relationship Id="rId250" Type="http://schemas.openxmlformats.org/officeDocument/2006/relationships/oleObject" Target="embeddings/oleObject126.bin"/><Relationship Id="rId292" Type="http://schemas.openxmlformats.org/officeDocument/2006/relationships/oleObject" Target="embeddings/oleObject150.bin"/><Relationship Id="rId306" Type="http://schemas.openxmlformats.org/officeDocument/2006/relationships/oleObject" Target="embeddings/oleObject159.bin"/><Relationship Id="rId45" Type="http://schemas.openxmlformats.org/officeDocument/2006/relationships/oleObject" Target="embeddings/oleObject15.bin"/><Relationship Id="rId87" Type="http://schemas.openxmlformats.org/officeDocument/2006/relationships/image" Target="media/image40.wmf"/><Relationship Id="rId110" Type="http://schemas.openxmlformats.org/officeDocument/2006/relationships/oleObject" Target="embeddings/oleObject49.bin"/><Relationship Id="rId348" Type="http://schemas.openxmlformats.org/officeDocument/2006/relationships/image" Target="media/image157.png"/><Relationship Id="rId152" Type="http://schemas.openxmlformats.org/officeDocument/2006/relationships/oleObject" Target="embeddings/oleObject70.bin"/><Relationship Id="rId194" Type="http://schemas.openxmlformats.org/officeDocument/2006/relationships/image" Target="media/image89.wmf"/><Relationship Id="rId208" Type="http://schemas.openxmlformats.org/officeDocument/2006/relationships/image" Target="media/image96.wmf"/><Relationship Id="rId415" Type="http://schemas.openxmlformats.org/officeDocument/2006/relationships/oleObject" Target="embeddings/oleObject205.bin"/><Relationship Id="rId261" Type="http://schemas.openxmlformats.org/officeDocument/2006/relationships/image" Target="media/image118.wmf"/><Relationship Id="rId14" Type="http://schemas.openxmlformats.org/officeDocument/2006/relationships/image" Target="media/image4.png"/><Relationship Id="rId56" Type="http://schemas.openxmlformats.org/officeDocument/2006/relationships/oleObject" Target="embeddings/oleObject22.bin"/><Relationship Id="rId317" Type="http://schemas.openxmlformats.org/officeDocument/2006/relationships/image" Target="media/image141.wmf"/><Relationship Id="rId359" Type="http://schemas.openxmlformats.org/officeDocument/2006/relationships/oleObject" Target="embeddings/oleObject182.bin"/><Relationship Id="rId98" Type="http://schemas.openxmlformats.org/officeDocument/2006/relationships/oleObject" Target="embeddings/oleObject43.bin"/><Relationship Id="rId121" Type="http://schemas.openxmlformats.org/officeDocument/2006/relationships/image" Target="media/image57.wmf"/><Relationship Id="rId163" Type="http://schemas.openxmlformats.org/officeDocument/2006/relationships/image" Target="media/image78.wmf"/><Relationship Id="rId219" Type="http://schemas.openxmlformats.org/officeDocument/2006/relationships/oleObject" Target="embeddings/oleObject108.bin"/><Relationship Id="rId370" Type="http://schemas.openxmlformats.org/officeDocument/2006/relationships/image" Target="media/image175.emf"/><Relationship Id="rId230" Type="http://schemas.openxmlformats.org/officeDocument/2006/relationships/oleObject" Target="embeddings/oleObject114.bin"/><Relationship Id="rId25" Type="http://schemas.openxmlformats.org/officeDocument/2006/relationships/oleObject" Target="embeddings/oleObject5.bin"/><Relationship Id="rId67" Type="http://schemas.openxmlformats.org/officeDocument/2006/relationships/image" Target="media/image30.wmf"/><Relationship Id="rId272" Type="http://schemas.openxmlformats.org/officeDocument/2006/relationships/oleObject" Target="embeddings/oleObject139.bin"/><Relationship Id="rId328" Type="http://schemas.openxmlformats.org/officeDocument/2006/relationships/oleObject" Target="embeddings/oleObject172.bin"/><Relationship Id="rId132" Type="http://schemas.openxmlformats.org/officeDocument/2006/relationships/oleObject" Target="embeddings/oleObject60.bin"/><Relationship Id="rId174" Type="http://schemas.openxmlformats.org/officeDocument/2006/relationships/oleObject" Target="embeddings/oleObject81.bin"/><Relationship Id="rId381" Type="http://schemas.openxmlformats.org/officeDocument/2006/relationships/image" Target="media/image184.wmf"/><Relationship Id="rId241" Type="http://schemas.openxmlformats.org/officeDocument/2006/relationships/oleObject" Target="embeddings/oleObject121.bin"/><Relationship Id="rId36" Type="http://schemas.openxmlformats.org/officeDocument/2006/relationships/image" Target="media/image16.wmf"/><Relationship Id="rId283" Type="http://schemas.openxmlformats.org/officeDocument/2006/relationships/oleObject" Target="embeddings/oleObject145.bin"/><Relationship Id="rId339" Type="http://schemas.openxmlformats.org/officeDocument/2006/relationships/image" Target="media/image152.wmf"/><Relationship Id="rId78" Type="http://schemas.openxmlformats.org/officeDocument/2006/relationships/oleObject" Target="embeddings/oleObject33.bin"/><Relationship Id="rId101" Type="http://schemas.openxmlformats.org/officeDocument/2006/relationships/image" Target="media/image47.wmf"/><Relationship Id="rId143" Type="http://schemas.openxmlformats.org/officeDocument/2006/relationships/image" Target="media/image68.wmf"/><Relationship Id="rId185" Type="http://schemas.openxmlformats.org/officeDocument/2006/relationships/image" Target="media/image88.wmf"/><Relationship Id="rId350" Type="http://schemas.openxmlformats.org/officeDocument/2006/relationships/image" Target="media/image159.png"/><Relationship Id="rId406" Type="http://schemas.openxmlformats.org/officeDocument/2006/relationships/oleObject" Target="embeddings/oleObject201.bin"/><Relationship Id="rId9" Type="http://schemas.openxmlformats.org/officeDocument/2006/relationships/header" Target="header1.xml"/><Relationship Id="rId210" Type="http://schemas.openxmlformats.org/officeDocument/2006/relationships/image" Target="media/image97.wmf"/><Relationship Id="rId392" Type="http://schemas.openxmlformats.org/officeDocument/2006/relationships/oleObject" Target="embeddings/oleObject193.bin"/><Relationship Id="rId252" Type="http://schemas.openxmlformats.org/officeDocument/2006/relationships/oleObject" Target="embeddings/oleObject127.bin"/><Relationship Id="rId294" Type="http://schemas.openxmlformats.org/officeDocument/2006/relationships/oleObject" Target="embeddings/oleObject151.bin"/><Relationship Id="rId308" Type="http://schemas.openxmlformats.org/officeDocument/2006/relationships/oleObject" Target="embeddings/oleObject160.bin"/><Relationship Id="rId47" Type="http://schemas.openxmlformats.org/officeDocument/2006/relationships/oleObject" Target="embeddings/oleObject16.bin"/><Relationship Id="rId89" Type="http://schemas.openxmlformats.org/officeDocument/2006/relationships/image" Target="media/image41.wmf"/><Relationship Id="rId112" Type="http://schemas.openxmlformats.org/officeDocument/2006/relationships/oleObject" Target="embeddings/oleObject50.bin"/><Relationship Id="rId154" Type="http://schemas.openxmlformats.org/officeDocument/2006/relationships/oleObject" Target="embeddings/oleObject71.bin"/><Relationship Id="rId361" Type="http://schemas.openxmlformats.org/officeDocument/2006/relationships/oleObject" Target="embeddings/oleObject183.bin"/><Relationship Id="rId196" Type="http://schemas.openxmlformats.org/officeDocument/2006/relationships/image" Target="media/image90.wmf"/><Relationship Id="rId417" Type="http://schemas.openxmlformats.org/officeDocument/2006/relationships/image" Target="media/image202.emf"/><Relationship Id="rId16" Type="http://schemas.openxmlformats.org/officeDocument/2006/relationships/image" Target="media/image6.emf"/><Relationship Id="rId221" Type="http://schemas.openxmlformats.org/officeDocument/2006/relationships/oleObject" Target="embeddings/oleObject109.bin"/><Relationship Id="rId263" Type="http://schemas.openxmlformats.org/officeDocument/2006/relationships/image" Target="media/image119.wmf"/><Relationship Id="rId319" Type="http://schemas.openxmlformats.org/officeDocument/2006/relationships/image" Target="media/image142.wmf"/><Relationship Id="rId58" Type="http://schemas.openxmlformats.org/officeDocument/2006/relationships/oleObject" Target="embeddings/oleObject23.bin"/><Relationship Id="rId123" Type="http://schemas.openxmlformats.org/officeDocument/2006/relationships/image" Target="media/image58.wmf"/><Relationship Id="rId330" Type="http://schemas.openxmlformats.org/officeDocument/2006/relationships/oleObject" Target="embeddings/oleObject173.bin"/><Relationship Id="rId165" Type="http://schemas.openxmlformats.org/officeDocument/2006/relationships/image" Target="media/image79.wmf"/><Relationship Id="rId372" Type="http://schemas.openxmlformats.org/officeDocument/2006/relationships/image" Target="media/image177.wmf"/><Relationship Id="rId232" Type="http://schemas.openxmlformats.org/officeDocument/2006/relationships/oleObject" Target="embeddings/oleObject115.bin"/><Relationship Id="rId274" Type="http://schemas.openxmlformats.org/officeDocument/2006/relationships/oleObject" Target="embeddings/oleObject140.bin"/><Relationship Id="rId27" Type="http://schemas.openxmlformats.org/officeDocument/2006/relationships/oleObject" Target="embeddings/oleObject6.bin"/><Relationship Id="rId69" Type="http://schemas.openxmlformats.org/officeDocument/2006/relationships/image" Target="media/image31.wmf"/><Relationship Id="rId134" Type="http://schemas.openxmlformats.org/officeDocument/2006/relationships/oleObject" Target="embeddings/oleObject61.bin"/><Relationship Id="rId80" Type="http://schemas.openxmlformats.org/officeDocument/2006/relationships/oleObject" Target="embeddings/oleObject34.bin"/><Relationship Id="rId176" Type="http://schemas.openxmlformats.org/officeDocument/2006/relationships/oleObject" Target="embeddings/oleObject82.bin"/><Relationship Id="rId341" Type="http://schemas.openxmlformats.org/officeDocument/2006/relationships/image" Target="media/image153.wmf"/><Relationship Id="rId383" Type="http://schemas.openxmlformats.org/officeDocument/2006/relationships/image" Target="media/image185.wmf"/><Relationship Id="rId201" Type="http://schemas.openxmlformats.org/officeDocument/2006/relationships/oleObject" Target="embeddings/oleObject99.bin"/><Relationship Id="rId243" Type="http://schemas.openxmlformats.org/officeDocument/2006/relationships/image" Target="media/image111.wmf"/><Relationship Id="rId285" Type="http://schemas.openxmlformats.org/officeDocument/2006/relationships/image" Target="media/image129.wmf"/><Relationship Id="rId17" Type="http://schemas.openxmlformats.org/officeDocument/2006/relationships/oleObject" Target="embeddings/oleObject1.bin"/><Relationship Id="rId38" Type="http://schemas.openxmlformats.org/officeDocument/2006/relationships/image" Target="media/image17.wmf"/><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oleObject" Target="embeddings/oleObject56.bin"/><Relationship Id="rId310" Type="http://schemas.openxmlformats.org/officeDocument/2006/relationships/oleObject" Target="embeddings/oleObject161.bin"/><Relationship Id="rId70" Type="http://schemas.openxmlformats.org/officeDocument/2006/relationships/oleObject" Target="embeddings/oleObject29.bin"/><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oleObject" Target="embeddings/oleObject77.bin"/><Relationship Id="rId187" Type="http://schemas.openxmlformats.org/officeDocument/2006/relationships/oleObject" Target="embeddings/oleObject89.bin"/><Relationship Id="rId331" Type="http://schemas.openxmlformats.org/officeDocument/2006/relationships/image" Target="media/image148.wmf"/><Relationship Id="rId352" Type="http://schemas.openxmlformats.org/officeDocument/2006/relationships/image" Target="media/image161.png"/><Relationship Id="rId373" Type="http://schemas.openxmlformats.org/officeDocument/2006/relationships/oleObject" Target="embeddings/oleObject186.bin"/><Relationship Id="rId394" Type="http://schemas.openxmlformats.org/officeDocument/2006/relationships/oleObject" Target="embeddings/oleObject194.bin"/><Relationship Id="rId408" Type="http://schemas.openxmlformats.org/officeDocument/2006/relationships/oleObject" Target="embeddings/oleObject202.bin"/><Relationship Id="rId1" Type="http://schemas.openxmlformats.org/officeDocument/2006/relationships/customXml" Target="../customXml/item1.xml"/><Relationship Id="rId212" Type="http://schemas.openxmlformats.org/officeDocument/2006/relationships/image" Target="media/image98.wmf"/><Relationship Id="rId233" Type="http://schemas.openxmlformats.org/officeDocument/2006/relationships/image" Target="media/image108.wmf"/><Relationship Id="rId254" Type="http://schemas.openxmlformats.org/officeDocument/2006/relationships/oleObject" Target="embeddings/oleObject129.bin"/><Relationship Id="rId28" Type="http://schemas.openxmlformats.org/officeDocument/2006/relationships/image" Target="media/image12.wmf"/><Relationship Id="rId49" Type="http://schemas.openxmlformats.org/officeDocument/2006/relationships/oleObject" Target="embeddings/oleObject17.bin"/><Relationship Id="rId114" Type="http://schemas.openxmlformats.org/officeDocument/2006/relationships/oleObject" Target="embeddings/oleObject51.bin"/><Relationship Id="rId275" Type="http://schemas.openxmlformats.org/officeDocument/2006/relationships/image" Target="media/image125.wmf"/><Relationship Id="rId296" Type="http://schemas.openxmlformats.org/officeDocument/2006/relationships/oleObject" Target="embeddings/oleObject153.bin"/><Relationship Id="rId300" Type="http://schemas.openxmlformats.org/officeDocument/2006/relationships/oleObject" Target="embeddings/oleObject155.bin"/><Relationship Id="rId60" Type="http://schemas.openxmlformats.org/officeDocument/2006/relationships/oleObject" Target="embeddings/oleObject24.bin"/><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oleObject" Target="embeddings/oleObject72.bin"/><Relationship Id="rId177" Type="http://schemas.openxmlformats.org/officeDocument/2006/relationships/image" Target="media/image85.wmf"/><Relationship Id="rId198" Type="http://schemas.openxmlformats.org/officeDocument/2006/relationships/image" Target="media/image91.wmf"/><Relationship Id="rId321" Type="http://schemas.openxmlformats.org/officeDocument/2006/relationships/image" Target="media/image143.wmf"/><Relationship Id="rId342" Type="http://schemas.openxmlformats.org/officeDocument/2006/relationships/oleObject" Target="embeddings/oleObject179.bin"/><Relationship Id="rId363" Type="http://schemas.openxmlformats.org/officeDocument/2006/relationships/image" Target="media/image169.png"/><Relationship Id="rId384" Type="http://schemas.openxmlformats.org/officeDocument/2006/relationships/oleObject" Target="embeddings/oleObject189.bin"/><Relationship Id="rId419" Type="http://schemas.openxmlformats.org/officeDocument/2006/relationships/image" Target="media/image204.emf"/><Relationship Id="rId202" Type="http://schemas.openxmlformats.org/officeDocument/2006/relationships/image" Target="media/image93.wmf"/><Relationship Id="rId223" Type="http://schemas.openxmlformats.org/officeDocument/2006/relationships/oleObject" Target="embeddings/oleObject110.bin"/><Relationship Id="rId244" Type="http://schemas.openxmlformats.org/officeDocument/2006/relationships/oleObject" Target="embeddings/oleObject123.bin"/><Relationship Id="rId18" Type="http://schemas.openxmlformats.org/officeDocument/2006/relationships/image" Target="media/image7.wmf"/><Relationship Id="rId39" Type="http://schemas.openxmlformats.org/officeDocument/2006/relationships/oleObject" Target="embeddings/oleObject12.bin"/><Relationship Id="rId265" Type="http://schemas.openxmlformats.org/officeDocument/2006/relationships/image" Target="media/image120.wmf"/><Relationship Id="rId286" Type="http://schemas.openxmlformats.org/officeDocument/2006/relationships/oleObject" Target="embeddings/oleObject147.bin"/><Relationship Id="rId50" Type="http://schemas.openxmlformats.org/officeDocument/2006/relationships/image" Target="media/image23.wmf"/><Relationship Id="rId104" Type="http://schemas.openxmlformats.org/officeDocument/2006/relationships/oleObject" Target="embeddings/oleObject46.bin"/><Relationship Id="rId125" Type="http://schemas.openxmlformats.org/officeDocument/2006/relationships/image" Target="media/image59.wmf"/><Relationship Id="rId146" Type="http://schemas.openxmlformats.org/officeDocument/2006/relationships/oleObject" Target="embeddings/oleObject67.bin"/><Relationship Id="rId167" Type="http://schemas.openxmlformats.org/officeDocument/2006/relationships/image" Target="media/image80.wmf"/><Relationship Id="rId188" Type="http://schemas.openxmlformats.org/officeDocument/2006/relationships/oleObject" Target="embeddings/oleObject90.bin"/><Relationship Id="rId311" Type="http://schemas.openxmlformats.org/officeDocument/2006/relationships/image" Target="media/image140.wmf"/><Relationship Id="rId332" Type="http://schemas.openxmlformats.org/officeDocument/2006/relationships/oleObject" Target="embeddings/oleObject174.bin"/><Relationship Id="rId353" Type="http://schemas.openxmlformats.org/officeDocument/2006/relationships/image" Target="media/image162.png"/><Relationship Id="rId374" Type="http://schemas.openxmlformats.org/officeDocument/2006/relationships/image" Target="media/image178.png"/><Relationship Id="rId395" Type="http://schemas.openxmlformats.org/officeDocument/2006/relationships/image" Target="media/image191.wmf"/><Relationship Id="rId409" Type="http://schemas.openxmlformats.org/officeDocument/2006/relationships/image" Target="media/image197.wmf"/><Relationship Id="rId71" Type="http://schemas.openxmlformats.org/officeDocument/2006/relationships/image" Target="media/image32.wmf"/><Relationship Id="rId92" Type="http://schemas.openxmlformats.org/officeDocument/2006/relationships/oleObject" Target="embeddings/oleObject40.bin"/><Relationship Id="rId213" Type="http://schemas.openxmlformats.org/officeDocument/2006/relationships/oleObject" Target="embeddings/oleObject105.bin"/><Relationship Id="rId234" Type="http://schemas.openxmlformats.org/officeDocument/2006/relationships/oleObject" Target="embeddings/oleObject116.bin"/><Relationship Id="rId420"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oleObject" Target="embeddings/oleObject7.bin"/><Relationship Id="rId255" Type="http://schemas.openxmlformats.org/officeDocument/2006/relationships/oleObject" Target="embeddings/oleObject130.bin"/><Relationship Id="rId276" Type="http://schemas.openxmlformats.org/officeDocument/2006/relationships/oleObject" Target="embeddings/oleObject141.bin"/><Relationship Id="rId297" Type="http://schemas.openxmlformats.org/officeDocument/2006/relationships/image" Target="media/image134.wmf"/><Relationship Id="rId40" Type="http://schemas.openxmlformats.org/officeDocument/2006/relationships/image" Target="media/image18.wmf"/><Relationship Id="rId115" Type="http://schemas.openxmlformats.org/officeDocument/2006/relationships/image" Target="media/image54.wmf"/><Relationship Id="rId136" Type="http://schemas.openxmlformats.org/officeDocument/2006/relationships/oleObject" Target="embeddings/oleObject62.bin"/><Relationship Id="rId157" Type="http://schemas.openxmlformats.org/officeDocument/2006/relationships/image" Target="media/image75.wmf"/><Relationship Id="rId178" Type="http://schemas.openxmlformats.org/officeDocument/2006/relationships/oleObject" Target="embeddings/oleObject83.bin"/><Relationship Id="rId301" Type="http://schemas.openxmlformats.org/officeDocument/2006/relationships/oleObject" Target="embeddings/oleObject156.bin"/><Relationship Id="rId322" Type="http://schemas.openxmlformats.org/officeDocument/2006/relationships/oleObject" Target="embeddings/oleObject169.bin"/><Relationship Id="rId343" Type="http://schemas.openxmlformats.org/officeDocument/2006/relationships/image" Target="media/image154.wmf"/><Relationship Id="rId364" Type="http://schemas.openxmlformats.org/officeDocument/2006/relationships/image" Target="media/image170.png"/><Relationship Id="rId61" Type="http://schemas.openxmlformats.org/officeDocument/2006/relationships/image" Target="media/image27.wmf"/><Relationship Id="rId82" Type="http://schemas.openxmlformats.org/officeDocument/2006/relationships/oleObject" Target="embeddings/oleObject35.bin"/><Relationship Id="rId199" Type="http://schemas.openxmlformats.org/officeDocument/2006/relationships/oleObject" Target="embeddings/oleObject98.bin"/><Relationship Id="rId203" Type="http://schemas.openxmlformats.org/officeDocument/2006/relationships/oleObject" Target="embeddings/oleObject100.bin"/><Relationship Id="rId385" Type="http://schemas.openxmlformats.org/officeDocument/2006/relationships/image" Target="media/image186.wmf"/><Relationship Id="rId19" Type="http://schemas.openxmlformats.org/officeDocument/2006/relationships/oleObject" Target="embeddings/oleObject2.bin"/><Relationship Id="rId224" Type="http://schemas.openxmlformats.org/officeDocument/2006/relationships/image" Target="media/image104.wmf"/><Relationship Id="rId245" Type="http://schemas.openxmlformats.org/officeDocument/2006/relationships/image" Target="media/image112.wmf"/><Relationship Id="rId266" Type="http://schemas.openxmlformats.org/officeDocument/2006/relationships/oleObject" Target="embeddings/oleObject136.bin"/><Relationship Id="rId287" Type="http://schemas.openxmlformats.org/officeDocument/2006/relationships/image" Target="media/image130.wmf"/><Relationship Id="rId410" Type="http://schemas.openxmlformats.org/officeDocument/2006/relationships/oleObject" Target="embeddings/oleObject203.bin"/><Relationship Id="rId30" Type="http://schemas.openxmlformats.org/officeDocument/2006/relationships/image" Target="media/image13.wmf"/><Relationship Id="rId105" Type="http://schemas.openxmlformats.org/officeDocument/2006/relationships/image" Target="media/image49.wmf"/><Relationship Id="rId126" Type="http://schemas.openxmlformats.org/officeDocument/2006/relationships/oleObject" Target="embeddings/oleObject57.bin"/><Relationship Id="rId147" Type="http://schemas.openxmlformats.org/officeDocument/2006/relationships/image" Target="media/image70.wmf"/><Relationship Id="rId168" Type="http://schemas.openxmlformats.org/officeDocument/2006/relationships/oleObject" Target="embeddings/oleObject78.bin"/><Relationship Id="rId312" Type="http://schemas.openxmlformats.org/officeDocument/2006/relationships/oleObject" Target="embeddings/oleObject162.bin"/><Relationship Id="rId333" Type="http://schemas.openxmlformats.org/officeDocument/2006/relationships/image" Target="media/image149.wmf"/><Relationship Id="rId354" Type="http://schemas.openxmlformats.org/officeDocument/2006/relationships/image" Target="media/image163.emf"/><Relationship Id="rId51" Type="http://schemas.openxmlformats.org/officeDocument/2006/relationships/oleObject" Target="embeddings/oleObject18.bin"/><Relationship Id="rId72" Type="http://schemas.openxmlformats.org/officeDocument/2006/relationships/oleObject" Target="embeddings/oleObject30.bin"/><Relationship Id="rId93" Type="http://schemas.openxmlformats.org/officeDocument/2006/relationships/image" Target="media/image43.wmf"/><Relationship Id="rId189" Type="http://schemas.openxmlformats.org/officeDocument/2006/relationships/oleObject" Target="embeddings/oleObject91.bin"/><Relationship Id="rId375" Type="http://schemas.openxmlformats.org/officeDocument/2006/relationships/image" Target="media/image179.emf"/><Relationship Id="rId396" Type="http://schemas.openxmlformats.org/officeDocument/2006/relationships/oleObject" Target="embeddings/oleObject195.bin"/><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image" Target="media/image109.wmf"/><Relationship Id="rId256" Type="http://schemas.openxmlformats.org/officeDocument/2006/relationships/oleObject" Target="embeddings/oleObject131.bin"/><Relationship Id="rId277" Type="http://schemas.openxmlformats.org/officeDocument/2006/relationships/image" Target="media/image126.wmf"/><Relationship Id="rId298" Type="http://schemas.openxmlformats.org/officeDocument/2006/relationships/oleObject" Target="embeddings/oleObject154.bin"/><Relationship Id="rId400" Type="http://schemas.openxmlformats.org/officeDocument/2006/relationships/oleObject" Target="embeddings/oleObject198.bin"/><Relationship Id="rId421" Type="http://schemas.openxmlformats.org/officeDocument/2006/relationships/theme" Target="theme/theme1.xml"/><Relationship Id="rId116" Type="http://schemas.openxmlformats.org/officeDocument/2006/relationships/oleObject" Target="embeddings/oleObject52.bin"/><Relationship Id="rId137" Type="http://schemas.openxmlformats.org/officeDocument/2006/relationships/image" Target="media/image65.wmf"/><Relationship Id="rId158" Type="http://schemas.openxmlformats.org/officeDocument/2006/relationships/oleObject" Target="embeddings/oleObject73.bin"/><Relationship Id="rId302" Type="http://schemas.openxmlformats.org/officeDocument/2006/relationships/oleObject" Target="embeddings/oleObject157.bin"/><Relationship Id="rId323" Type="http://schemas.openxmlformats.org/officeDocument/2006/relationships/image" Target="media/image144.wmf"/><Relationship Id="rId344" Type="http://schemas.openxmlformats.org/officeDocument/2006/relationships/oleObject" Target="embeddings/oleObject180.bin"/><Relationship Id="rId20" Type="http://schemas.openxmlformats.org/officeDocument/2006/relationships/image" Target="media/image8.wmf"/><Relationship Id="rId41" Type="http://schemas.openxmlformats.org/officeDocument/2006/relationships/oleObject" Target="embeddings/oleObject13.bin"/><Relationship Id="rId62" Type="http://schemas.openxmlformats.org/officeDocument/2006/relationships/oleObject" Target="embeddings/oleObject25.bin"/><Relationship Id="rId83" Type="http://schemas.openxmlformats.org/officeDocument/2006/relationships/image" Target="media/image38.wmf"/><Relationship Id="rId179" Type="http://schemas.openxmlformats.org/officeDocument/2006/relationships/oleObject" Target="embeddings/oleObject84.bin"/><Relationship Id="rId365" Type="http://schemas.openxmlformats.org/officeDocument/2006/relationships/image" Target="media/image171.png"/><Relationship Id="rId386" Type="http://schemas.openxmlformats.org/officeDocument/2006/relationships/oleObject" Target="embeddings/oleObject190.bin"/><Relationship Id="rId190" Type="http://schemas.openxmlformats.org/officeDocument/2006/relationships/oleObject" Target="embeddings/oleObject92.bin"/><Relationship Id="rId204" Type="http://schemas.openxmlformats.org/officeDocument/2006/relationships/image" Target="media/image94.wmf"/><Relationship Id="rId225" Type="http://schemas.openxmlformats.org/officeDocument/2006/relationships/oleObject" Target="embeddings/oleObject111.bin"/><Relationship Id="rId246" Type="http://schemas.openxmlformats.org/officeDocument/2006/relationships/oleObject" Target="embeddings/oleObject124.bin"/><Relationship Id="rId267" Type="http://schemas.openxmlformats.org/officeDocument/2006/relationships/image" Target="media/image121.wmf"/><Relationship Id="rId288" Type="http://schemas.openxmlformats.org/officeDocument/2006/relationships/oleObject" Target="embeddings/oleObject148.bin"/><Relationship Id="rId411" Type="http://schemas.openxmlformats.org/officeDocument/2006/relationships/image" Target="media/image198.emf"/><Relationship Id="rId106" Type="http://schemas.openxmlformats.org/officeDocument/2006/relationships/oleObject" Target="embeddings/oleObject47.bin"/><Relationship Id="rId127" Type="http://schemas.openxmlformats.org/officeDocument/2006/relationships/image" Target="media/image60.wmf"/><Relationship Id="rId313" Type="http://schemas.openxmlformats.org/officeDocument/2006/relationships/oleObject" Target="embeddings/oleObject163.bin"/><Relationship Id="rId10" Type="http://schemas.openxmlformats.org/officeDocument/2006/relationships/footer" Target="footer1.xml"/><Relationship Id="rId31" Type="http://schemas.openxmlformats.org/officeDocument/2006/relationships/oleObject" Target="embeddings/oleObject8.bin"/><Relationship Id="rId52" Type="http://schemas.openxmlformats.org/officeDocument/2006/relationships/image" Target="media/image24.wmf"/><Relationship Id="rId73" Type="http://schemas.openxmlformats.org/officeDocument/2006/relationships/image" Target="media/image33.wmf"/><Relationship Id="rId94" Type="http://schemas.openxmlformats.org/officeDocument/2006/relationships/oleObject" Target="embeddings/oleObject41.bin"/><Relationship Id="rId148" Type="http://schemas.openxmlformats.org/officeDocument/2006/relationships/oleObject" Target="embeddings/oleObject68.bin"/><Relationship Id="rId169" Type="http://schemas.openxmlformats.org/officeDocument/2006/relationships/image" Target="media/image81.wmf"/><Relationship Id="rId334" Type="http://schemas.openxmlformats.org/officeDocument/2006/relationships/oleObject" Target="embeddings/oleObject175.bin"/><Relationship Id="rId355" Type="http://schemas.openxmlformats.org/officeDocument/2006/relationships/image" Target="media/image164.emf"/><Relationship Id="rId376" Type="http://schemas.openxmlformats.org/officeDocument/2006/relationships/image" Target="media/image180.emf"/><Relationship Id="rId397" Type="http://schemas.openxmlformats.org/officeDocument/2006/relationships/oleObject" Target="embeddings/oleObject196.bin"/><Relationship Id="rId4" Type="http://schemas.openxmlformats.org/officeDocument/2006/relationships/settings" Target="settings.xml"/><Relationship Id="rId180" Type="http://schemas.openxmlformats.org/officeDocument/2006/relationships/image" Target="media/image86.wmf"/><Relationship Id="rId215" Type="http://schemas.openxmlformats.org/officeDocument/2006/relationships/oleObject" Target="embeddings/oleObject106.bin"/><Relationship Id="rId236" Type="http://schemas.openxmlformats.org/officeDocument/2006/relationships/oleObject" Target="embeddings/oleObject117.bin"/><Relationship Id="rId257" Type="http://schemas.openxmlformats.org/officeDocument/2006/relationships/image" Target="media/image116.wmf"/><Relationship Id="rId278" Type="http://schemas.openxmlformats.org/officeDocument/2006/relationships/oleObject" Target="embeddings/oleObject142.bin"/><Relationship Id="rId401" Type="http://schemas.openxmlformats.org/officeDocument/2006/relationships/image" Target="media/image193.wmf"/><Relationship Id="rId303" Type="http://schemas.openxmlformats.org/officeDocument/2006/relationships/image" Target="media/image136.wmf"/><Relationship Id="rId42" Type="http://schemas.openxmlformats.org/officeDocument/2006/relationships/image" Target="media/image19.wmf"/><Relationship Id="rId84" Type="http://schemas.openxmlformats.org/officeDocument/2006/relationships/oleObject" Target="embeddings/oleObject36.bin"/><Relationship Id="rId138" Type="http://schemas.openxmlformats.org/officeDocument/2006/relationships/oleObject" Target="embeddings/oleObject63.bin"/><Relationship Id="rId345" Type="http://schemas.openxmlformats.org/officeDocument/2006/relationships/image" Target="media/image155.wmf"/><Relationship Id="rId387" Type="http://schemas.openxmlformats.org/officeDocument/2006/relationships/image" Target="media/image187.wmf"/><Relationship Id="rId191" Type="http://schemas.openxmlformats.org/officeDocument/2006/relationships/oleObject" Target="embeddings/oleObject93.bin"/><Relationship Id="rId205" Type="http://schemas.openxmlformats.org/officeDocument/2006/relationships/oleObject" Target="embeddings/oleObject101.bin"/><Relationship Id="rId247" Type="http://schemas.openxmlformats.org/officeDocument/2006/relationships/image" Target="media/image113.wmf"/><Relationship Id="rId412" Type="http://schemas.openxmlformats.org/officeDocument/2006/relationships/image" Target="media/image199.wmf"/><Relationship Id="rId107" Type="http://schemas.openxmlformats.org/officeDocument/2006/relationships/image" Target="media/image50.wmf"/><Relationship Id="rId289" Type="http://schemas.openxmlformats.org/officeDocument/2006/relationships/image" Target="media/image131.wmf"/><Relationship Id="rId11" Type="http://schemas.openxmlformats.org/officeDocument/2006/relationships/footer" Target="footer2.xml"/><Relationship Id="rId53" Type="http://schemas.openxmlformats.org/officeDocument/2006/relationships/oleObject" Target="embeddings/oleObject19.bin"/><Relationship Id="rId149" Type="http://schemas.openxmlformats.org/officeDocument/2006/relationships/image" Target="media/image71.wmf"/><Relationship Id="rId314" Type="http://schemas.openxmlformats.org/officeDocument/2006/relationships/oleObject" Target="embeddings/oleObject164.bin"/><Relationship Id="rId356" Type="http://schemas.openxmlformats.org/officeDocument/2006/relationships/image" Target="media/image165.emf"/><Relationship Id="rId398" Type="http://schemas.openxmlformats.org/officeDocument/2006/relationships/oleObject" Target="embeddings/oleObject197.bin"/><Relationship Id="rId95" Type="http://schemas.openxmlformats.org/officeDocument/2006/relationships/image" Target="media/image44.wmf"/><Relationship Id="rId160" Type="http://schemas.openxmlformats.org/officeDocument/2006/relationships/oleObject" Target="embeddings/oleObject74.bin"/><Relationship Id="rId216" Type="http://schemas.openxmlformats.org/officeDocument/2006/relationships/image" Target="media/image100.wmf"/><Relationship Id="rId258" Type="http://schemas.openxmlformats.org/officeDocument/2006/relationships/oleObject" Target="embeddings/oleObject132.bin"/><Relationship Id="rId22" Type="http://schemas.openxmlformats.org/officeDocument/2006/relationships/image" Target="media/image9.wmf"/><Relationship Id="rId64" Type="http://schemas.openxmlformats.org/officeDocument/2006/relationships/oleObject" Target="embeddings/oleObject26.bin"/><Relationship Id="rId118" Type="http://schemas.openxmlformats.org/officeDocument/2006/relationships/oleObject" Target="embeddings/oleObject53.bin"/><Relationship Id="rId325" Type="http://schemas.openxmlformats.org/officeDocument/2006/relationships/image" Target="media/image145.wmf"/><Relationship Id="rId367" Type="http://schemas.openxmlformats.org/officeDocument/2006/relationships/oleObject" Target="embeddings/oleObject185.bin"/><Relationship Id="rId171" Type="http://schemas.openxmlformats.org/officeDocument/2006/relationships/image" Target="media/image82.wmf"/><Relationship Id="rId227" Type="http://schemas.openxmlformats.org/officeDocument/2006/relationships/oleObject" Target="embeddings/oleObject112.bin"/><Relationship Id="rId269" Type="http://schemas.openxmlformats.org/officeDocument/2006/relationships/image" Target="media/image122.wmf"/><Relationship Id="rId33" Type="http://schemas.openxmlformats.org/officeDocument/2006/relationships/oleObject" Target="embeddings/oleObject9.bin"/><Relationship Id="rId129" Type="http://schemas.openxmlformats.org/officeDocument/2006/relationships/image" Target="media/image61.wmf"/><Relationship Id="rId280" Type="http://schemas.openxmlformats.org/officeDocument/2006/relationships/oleObject" Target="embeddings/oleObject143.bin"/><Relationship Id="rId336" Type="http://schemas.openxmlformats.org/officeDocument/2006/relationships/oleObject" Target="embeddings/oleObject176.bin"/><Relationship Id="rId75" Type="http://schemas.openxmlformats.org/officeDocument/2006/relationships/image" Target="media/image34.wmf"/><Relationship Id="rId140" Type="http://schemas.openxmlformats.org/officeDocument/2006/relationships/oleObject" Target="embeddings/oleObject64.bin"/><Relationship Id="rId182" Type="http://schemas.openxmlformats.org/officeDocument/2006/relationships/image" Target="media/image87.wmf"/><Relationship Id="rId378" Type="http://schemas.openxmlformats.org/officeDocument/2006/relationships/image" Target="media/image182.emf"/><Relationship Id="rId403" Type="http://schemas.openxmlformats.org/officeDocument/2006/relationships/image" Target="media/image194.wmf"/><Relationship Id="rId6" Type="http://schemas.openxmlformats.org/officeDocument/2006/relationships/footnotes" Target="footnotes.xml"/><Relationship Id="rId238" Type="http://schemas.openxmlformats.org/officeDocument/2006/relationships/oleObject" Target="embeddings/oleObject118.bin"/><Relationship Id="rId291" Type="http://schemas.openxmlformats.org/officeDocument/2006/relationships/image" Target="media/image132.wmf"/><Relationship Id="rId305" Type="http://schemas.openxmlformats.org/officeDocument/2006/relationships/image" Target="media/image137.wmf"/><Relationship Id="rId347" Type="http://schemas.openxmlformats.org/officeDocument/2006/relationships/image" Target="media/image156.png"/><Relationship Id="rId44" Type="http://schemas.openxmlformats.org/officeDocument/2006/relationships/image" Target="media/image20.wmf"/><Relationship Id="rId86" Type="http://schemas.openxmlformats.org/officeDocument/2006/relationships/oleObject" Target="embeddings/oleObject37.bin"/><Relationship Id="rId151" Type="http://schemas.openxmlformats.org/officeDocument/2006/relationships/image" Target="media/image72.wmf"/><Relationship Id="rId389" Type="http://schemas.openxmlformats.org/officeDocument/2006/relationships/image" Target="media/image188.wmf"/><Relationship Id="rId193" Type="http://schemas.openxmlformats.org/officeDocument/2006/relationships/oleObject" Target="embeddings/oleObject95.bin"/><Relationship Id="rId207" Type="http://schemas.openxmlformats.org/officeDocument/2006/relationships/oleObject" Target="embeddings/oleObject102.bin"/><Relationship Id="rId249" Type="http://schemas.openxmlformats.org/officeDocument/2006/relationships/image" Target="media/image114.wmf"/><Relationship Id="rId414" Type="http://schemas.openxmlformats.org/officeDocument/2006/relationships/image" Target="media/image200.wmf"/><Relationship Id="rId13" Type="http://schemas.openxmlformats.org/officeDocument/2006/relationships/image" Target="media/image3.png"/><Relationship Id="rId109" Type="http://schemas.openxmlformats.org/officeDocument/2006/relationships/image" Target="media/image51.wmf"/><Relationship Id="rId260" Type="http://schemas.openxmlformats.org/officeDocument/2006/relationships/oleObject" Target="embeddings/oleObject133.bin"/><Relationship Id="rId316" Type="http://schemas.openxmlformats.org/officeDocument/2006/relationships/oleObject" Target="embeddings/oleObject166.bin"/><Relationship Id="rId55" Type="http://schemas.openxmlformats.org/officeDocument/2006/relationships/oleObject" Target="embeddings/oleObject21.bin"/><Relationship Id="rId97" Type="http://schemas.openxmlformats.org/officeDocument/2006/relationships/image" Target="media/image45.wmf"/><Relationship Id="rId120" Type="http://schemas.openxmlformats.org/officeDocument/2006/relationships/oleObject" Target="embeddings/oleObject54.bin"/><Relationship Id="rId358" Type="http://schemas.openxmlformats.org/officeDocument/2006/relationships/image" Target="media/image167.wmf"/><Relationship Id="rId162" Type="http://schemas.openxmlformats.org/officeDocument/2006/relationships/oleObject" Target="embeddings/oleObject75.bin"/><Relationship Id="rId218" Type="http://schemas.openxmlformats.org/officeDocument/2006/relationships/image" Target="media/image101.wmf"/><Relationship Id="rId271" Type="http://schemas.openxmlformats.org/officeDocument/2006/relationships/image" Target="media/image123.wmf"/><Relationship Id="rId24" Type="http://schemas.openxmlformats.org/officeDocument/2006/relationships/image" Target="media/image10.wmf"/><Relationship Id="rId66" Type="http://schemas.openxmlformats.org/officeDocument/2006/relationships/oleObject" Target="embeddings/oleObject27.bin"/><Relationship Id="rId131" Type="http://schemas.openxmlformats.org/officeDocument/2006/relationships/image" Target="media/image62.wmf"/><Relationship Id="rId327" Type="http://schemas.openxmlformats.org/officeDocument/2006/relationships/image" Target="media/image146.wmf"/><Relationship Id="rId369" Type="http://schemas.openxmlformats.org/officeDocument/2006/relationships/image" Target="media/image174.emf"/><Relationship Id="rId173" Type="http://schemas.openxmlformats.org/officeDocument/2006/relationships/image" Target="media/image83.wmf"/><Relationship Id="rId229" Type="http://schemas.openxmlformats.org/officeDocument/2006/relationships/oleObject" Target="embeddings/oleObject113.bin"/><Relationship Id="rId380" Type="http://schemas.openxmlformats.org/officeDocument/2006/relationships/oleObject" Target="embeddings/oleObject187.bin"/><Relationship Id="rId240" Type="http://schemas.openxmlformats.org/officeDocument/2006/relationships/oleObject" Target="embeddings/oleObject120.bin"/><Relationship Id="rId35" Type="http://schemas.openxmlformats.org/officeDocument/2006/relationships/oleObject" Target="embeddings/oleObject10.bin"/><Relationship Id="rId77" Type="http://schemas.openxmlformats.org/officeDocument/2006/relationships/image" Target="media/image35.wmf"/><Relationship Id="rId100" Type="http://schemas.openxmlformats.org/officeDocument/2006/relationships/oleObject" Target="embeddings/oleObject44.bin"/><Relationship Id="rId282" Type="http://schemas.openxmlformats.org/officeDocument/2006/relationships/oleObject" Target="embeddings/oleObject144.bin"/><Relationship Id="rId338" Type="http://schemas.openxmlformats.org/officeDocument/2006/relationships/oleObject" Target="embeddings/oleObject177.bin"/><Relationship Id="rId8" Type="http://schemas.openxmlformats.org/officeDocument/2006/relationships/image" Target="media/image1.jpeg"/><Relationship Id="rId142" Type="http://schemas.openxmlformats.org/officeDocument/2006/relationships/oleObject" Target="embeddings/oleObject65.bin"/><Relationship Id="rId184" Type="http://schemas.openxmlformats.org/officeDocument/2006/relationships/oleObject" Target="embeddings/oleObject87.bin"/><Relationship Id="rId391" Type="http://schemas.openxmlformats.org/officeDocument/2006/relationships/image" Target="media/image189.wmf"/><Relationship Id="rId405" Type="http://schemas.openxmlformats.org/officeDocument/2006/relationships/image" Target="media/image195.wmf"/><Relationship Id="rId251" Type="http://schemas.openxmlformats.org/officeDocument/2006/relationships/image" Target="media/image115.wmf"/><Relationship Id="rId46" Type="http://schemas.openxmlformats.org/officeDocument/2006/relationships/image" Target="media/image21.wmf"/><Relationship Id="rId293" Type="http://schemas.openxmlformats.org/officeDocument/2006/relationships/image" Target="media/image133.wmf"/><Relationship Id="rId307" Type="http://schemas.openxmlformats.org/officeDocument/2006/relationships/image" Target="media/image138.wmf"/><Relationship Id="rId349" Type="http://schemas.openxmlformats.org/officeDocument/2006/relationships/image" Target="media/image158.png"/><Relationship Id="rId88" Type="http://schemas.openxmlformats.org/officeDocument/2006/relationships/oleObject" Target="embeddings/oleObject38.bin"/><Relationship Id="rId111" Type="http://schemas.openxmlformats.org/officeDocument/2006/relationships/image" Target="media/image52.wmf"/><Relationship Id="rId153" Type="http://schemas.openxmlformats.org/officeDocument/2006/relationships/image" Target="media/image73.wmf"/><Relationship Id="rId195" Type="http://schemas.openxmlformats.org/officeDocument/2006/relationships/oleObject" Target="embeddings/oleObject96.bin"/><Relationship Id="rId209" Type="http://schemas.openxmlformats.org/officeDocument/2006/relationships/oleObject" Target="embeddings/oleObject103.bin"/><Relationship Id="rId360" Type="http://schemas.openxmlformats.org/officeDocument/2006/relationships/image" Target="media/image168.wmf"/><Relationship Id="rId416" Type="http://schemas.openxmlformats.org/officeDocument/2006/relationships/image" Target="media/image201.emf"/><Relationship Id="rId220" Type="http://schemas.openxmlformats.org/officeDocument/2006/relationships/image" Target="media/image102.wmf"/><Relationship Id="rId15" Type="http://schemas.openxmlformats.org/officeDocument/2006/relationships/image" Target="media/image5.png"/><Relationship Id="rId57" Type="http://schemas.openxmlformats.org/officeDocument/2006/relationships/image" Target="media/image25.wmf"/><Relationship Id="rId262" Type="http://schemas.openxmlformats.org/officeDocument/2006/relationships/oleObject" Target="embeddings/oleObject134.bin"/><Relationship Id="rId318" Type="http://schemas.openxmlformats.org/officeDocument/2006/relationships/oleObject" Target="embeddings/oleObject167.bin"/><Relationship Id="rId99" Type="http://schemas.openxmlformats.org/officeDocument/2006/relationships/image" Target="media/image46.wmf"/><Relationship Id="rId122" Type="http://schemas.openxmlformats.org/officeDocument/2006/relationships/oleObject" Target="embeddings/oleObject55.bin"/><Relationship Id="rId164" Type="http://schemas.openxmlformats.org/officeDocument/2006/relationships/oleObject" Target="embeddings/oleObject76.bin"/><Relationship Id="rId371" Type="http://schemas.openxmlformats.org/officeDocument/2006/relationships/image" Target="media/image176.emf"/><Relationship Id="rId26" Type="http://schemas.openxmlformats.org/officeDocument/2006/relationships/image" Target="media/image11.wmf"/><Relationship Id="rId231" Type="http://schemas.openxmlformats.org/officeDocument/2006/relationships/image" Target="media/image107.wmf"/><Relationship Id="rId273" Type="http://schemas.openxmlformats.org/officeDocument/2006/relationships/image" Target="media/image124.wmf"/><Relationship Id="rId329" Type="http://schemas.openxmlformats.org/officeDocument/2006/relationships/image" Target="media/image147.wmf"/><Relationship Id="rId68" Type="http://schemas.openxmlformats.org/officeDocument/2006/relationships/oleObject" Target="embeddings/oleObject28.bin"/><Relationship Id="rId133" Type="http://schemas.openxmlformats.org/officeDocument/2006/relationships/image" Target="media/image63.wmf"/><Relationship Id="rId175" Type="http://schemas.openxmlformats.org/officeDocument/2006/relationships/image" Target="media/image84.wmf"/><Relationship Id="rId340" Type="http://schemas.openxmlformats.org/officeDocument/2006/relationships/oleObject" Target="embeddings/oleObject178.bin"/><Relationship Id="rId200" Type="http://schemas.openxmlformats.org/officeDocument/2006/relationships/image" Target="media/image92.wmf"/><Relationship Id="rId382" Type="http://schemas.openxmlformats.org/officeDocument/2006/relationships/oleObject" Target="embeddings/oleObject188.bin"/><Relationship Id="rId242" Type="http://schemas.openxmlformats.org/officeDocument/2006/relationships/oleObject" Target="embeddings/oleObject122.bin"/><Relationship Id="rId284" Type="http://schemas.openxmlformats.org/officeDocument/2006/relationships/oleObject" Target="embeddings/oleObject146.bin"/><Relationship Id="rId37" Type="http://schemas.openxmlformats.org/officeDocument/2006/relationships/oleObject" Target="embeddings/oleObject11.bin"/><Relationship Id="rId79" Type="http://schemas.openxmlformats.org/officeDocument/2006/relationships/image" Target="media/image36.wmf"/><Relationship Id="rId102" Type="http://schemas.openxmlformats.org/officeDocument/2006/relationships/oleObject" Target="embeddings/oleObject45.bin"/><Relationship Id="rId144" Type="http://schemas.openxmlformats.org/officeDocument/2006/relationships/oleObject" Target="embeddings/oleObject66.bin"/><Relationship Id="rId90" Type="http://schemas.openxmlformats.org/officeDocument/2006/relationships/oleObject" Target="embeddings/oleObject39.bin"/><Relationship Id="rId186" Type="http://schemas.openxmlformats.org/officeDocument/2006/relationships/oleObject" Target="embeddings/oleObject88.bin"/><Relationship Id="rId351" Type="http://schemas.openxmlformats.org/officeDocument/2006/relationships/image" Target="media/image160.png"/><Relationship Id="rId393" Type="http://schemas.openxmlformats.org/officeDocument/2006/relationships/image" Target="media/image190.wmf"/><Relationship Id="rId407" Type="http://schemas.openxmlformats.org/officeDocument/2006/relationships/image" Target="media/image196.wmf"/><Relationship Id="rId211" Type="http://schemas.openxmlformats.org/officeDocument/2006/relationships/oleObject" Target="embeddings/oleObject104.bin"/><Relationship Id="rId253" Type="http://schemas.openxmlformats.org/officeDocument/2006/relationships/oleObject" Target="embeddings/oleObject128.bin"/><Relationship Id="rId295" Type="http://schemas.openxmlformats.org/officeDocument/2006/relationships/oleObject" Target="embeddings/oleObject152.bin"/><Relationship Id="rId309" Type="http://schemas.openxmlformats.org/officeDocument/2006/relationships/image" Target="media/image139.wmf"/><Relationship Id="rId48" Type="http://schemas.openxmlformats.org/officeDocument/2006/relationships/image" Target="media/image22.wmf"/><Relationship Id="rId113" Type="http://schemas.openxmlformats.org/officeDocument/2006/relationships/image" Target="media/image53.wmf"/><Relationship Id="rId320" Type="http://schemas.openxmlformats.org/officeDocument/2006/relationships/oleObject" Target="embeddings/oleObject168.bin"/><Relationship Id="rId155" Type="http://schemas.openxmlformats.org/officeDocument/2006/relationships/image" Target="media/image74.wmf"/><Relationship Id="rId197" Type="http://schemas.openxmlformats.org/officeDocument/2006/relationships/oleObject" Target="embeddings/oleObject97.bin"/><Relationship Id="rId362" Type="http://schemas.openxmlformats.org/officeDocument/2006/relationships/oleObject" Target="embeddings/oleObject184.bin"/><Relationship Id="rId418" Type="http://schemas.openxmlformats.org/officeDocument/2006/relationships/image" Target="media/image203.emf"/><Relationship Id="rId222" Type="http://schemas.openxmlformats.org/officeDocument/2006/relationships/image" Target="media/image103.wmf"/><Relationship Id="rId264" Type="http://schemas.openxmlformats.org/officeDocument/2006/relationships/oleObject" Target="embeddings/oleObject13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D3703-5262-4722-9E09-DB059C689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30070</TotalTime>
  <Pages>71</Pages>
  <Words>44349</Words>
  <Characters>252791</Characters>
  <Application>Microsoft Office Word</Application>
  <DocSecurity>0</DocSecurity>
  <Lines>2106</Lines>
  <Paragraphs>593</Paragraphs>
  <ScaleCrop>false</ScaleCrop>
  <Company/>
  <LinksUpToDate>false</LinksUpToDate>
  <CharactersWithSpaces>296547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EMV Chip and PIN Card Security</dc:title>
  <dc:subject/>
  <dc:creator>Mahamood Lidheem</dc:creator>
  <cp:keywords/>
  <dc:description/>
  <cp:lastModifiedBy>wenhao zhong</cp:lastModifiedBy>
  <cp:revision>45</cp:revision>
  <dcterms:created xsi:type="dcterms:W3CDTF">2024-07-17T21:39:00Z</dcterms:created>
  <dcterms:modified xsi:type="dcterms:W3CDTF">2024-08-23T13:42:00Z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2024-06-22T00:00:00Z</vt:filetime>
  </property>
  <property fmtid="{D5CDD505-2E9C-101B-9397-08002B2CF9AE}" pid="3" name="Creator">
    <vt:lpwstr>Acrobat PDFMaker 15 for Word</vt:lpwstr>
  </property>
  <property fmtid="{D5CDD505-2E9C-101B-9397-08002B2CF9AE}" pid="4" name="LastSaved">
    <vt:filetime>2024-07-17T00:00:00Z</vt:filetime>
  </property>
  <property fmtid="{D5CDD505-2E9C-101B-9397-08002B2CF9AE}" pid="5" name="ZOTERO_PREF_1">
    <vt:lpwstr>&lt;data data-version="3" zotero-version="6.0.36"&gt;&lt;session id="6k3eC3Uq"/&gt;&lt;style id="http://www.zotero.org/styles/ieee" locale="en-GB" hasBibliography="1" bibliographyStyleHasBeenSet="1"/&gt;&lt;prefs&gt;&lt;pref name="fieldType" value="Field"/&gt;&lt;pref name="delayCitation</vt:lpwstr>
  </property>
  <property fmtid="{D5CDD505-2E9C-101B-9397-08002B2CF9AE}" pid="6" name="ZOTERO_PREF_2">
    <vt:lpwstr>Updates" value="true"/&gt;&lt;/prefs&gt;&lt;/data&gt;</vt:lpwstr>
  </property>
  <property fmtid="{D5CDD505-2E9C-101B-9397-08002B2CF9AE}" pid="7" name="MTEquationNumber2">
    <vt:lpwstr>(#C1-#E1)</vt:lpwstr>
  </property>
  <property fmtid="{D5CDD505-2E9C-101B-9397-08002B2CF9AE}" pid="8"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9" name="MTPreferences 1">
    <vt:lpwstr>
Full=12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10"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11"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12" name="MTPreferenceSource">
    <vt:lpwstr>Times+Symbol 12.eqp</vt:lpwstr>
  </property>
  <property fmtid="{D5CDD505-2E9C-101B-9397-08002B2CF9AE}" pid="13" name="MTWinEqns">
    <vt:bool>true</vt:bool>
  </property>
  <property fmtid="{D5CDD505-2E9C-101B-9397-08002B2CF9AE}" pid="14" name="MTEquationSection">
    <vt:lpwstr>1</vt:lpwstr>
  </property>
</Properties>
</file>