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5C14" w:rsidRDefault="004E5C14" w:rsidP="004E5C14">
      <w:pPr>
        <w:spacing w:line="360" w:lineRule="auto"/>
        <w:jc w:val="center"/>
        <w:rPr>
          <w:rFonts w:ascii="Arial" w:hAnsi="Arial" w:cs="Arial"/>
          <w:b/>
          <w:sz w:val="40"/>
          <w:szCs w:val="40"/>
        </w:rPr>
      </w:pPr>
    </w:p>
    <w:p w:rsidR="004E5C14" w:rsidRDefault="004E5C14" w:rsidP="004E5C14">
      <w:pPr>
        <w:spacing w:line="360" w:lineRule="auto"/>
        <w:jc w:val="center"/>
        <w:rPr>
          <w:rFonts w:ascii="Arial" w:hAnsi="Arial" w:cs="Arial"/>
          <w:b/>
          <w:sz w:val="40"/>
          <w:szCs w:val="40"/>
        </w:rPr>
      </w:pPr>
      <w:r>
        <w:rPr>
          <w:noProof/>
        </w:rPr>
        <w:drawing>
          <wp:inline distT="0" distB="0" distL="0" distR="0" wp14:anchorId="053B226C" wp14:editId="48A44BD8">
            <wp:extent cx="5731510" cy="205294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52940"/>
                    </a:xfrm>
                    <a:prstGeom prst="rect">
                      <a:avLst/>
                    </a:prstGeom>
                  </pic:spPr>
                </pic:pic>
              </a:graphicData>
            </a:graphic>
          </wp:inline>
        </w:drawing>
      </w:r>
    </w:p>
    <w:p w:rsidR="004E5C14" w:rsidRDefault="004E5C14" w:rsidP="004E5C14">
      <w:pPr>
        <w:spacing w:line="360" w:lineRule="auto"/>
        <w:jc w:val="center"/>
        <w:rPr>
          <w:rFonts w:ascii="Arial" w:hAnsi="Arial" w:cs="Arial"/>
          <w:b/>
          <w:sz w:val="40"/>
          <w:szCs w:val="40"/>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Name: Elizabeth Ademiluyi</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ID Number: 1710949</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Module Title: FINANCIAL MANAGEMENT</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Module Code: SBMA7100</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Assignment Title: Assignment 1</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r w:rsidRPr="00892430">
        <w:rPr>
          <w:rFonts w:ascii="Arial" w:hAnsi="Arial" w:cs="Arial"/>
          <w:b/>
          <w:sz w:val="36"/>
          <w:szCs w:val="36"/>
        </w:rPr>
        <w:t xml:space="preserve">Module Lecturer: </w:t>
      </w:r>
      <w:r w:rsidR="00892430" w:rsidRPr="00892430">
        <w:rPr>
          <w:rFonts w:ascii="Arial" w:hAnsi="Arial" w:cs="Arial"/>
          <w:b/>
          <w:sz w:val="36"/>
          <w:szCs w:val="36"/>
        </w:rPr>
        <w:t>Isaiah Oino</w:t>
      </w:r>
    </w:p>
    <w:p w:rsidR="004E5C14" w:rsidRPr="00892430" w:rsidRDefault="004E5C14" w:rsidP="00892430">
      <w:pPr>
        <w:spacing w:line="360" w:lineRule="auto"/>
        <w:jc w:val="center"/>
        <w:rPr>
          <w:rFonts w:ascii="Arial" w:hAnsi="Arial" w:cs="Arial"/>
          <w:b/>
          <w:sz w:val="36"/>
          <w:szCs w:val="36"/>
        </w:rPr>
      </w:pPr>
    </w:p>
    <w:p w:rsidR="004E5C14" w:rsidRPr="00892430" w:rsidRDefault="00892430" w:rsidP="00892430">
      <w:pPr>
        <w:spacing w:line="360" w:lineRule="auto"/>
        <w:jc w:val="center"/>
        <w:rPr>
          <w:rFonts w:ascii="Arial" w:hAnsi="Arial" w:cs="Arial"/>
          <w:b/>
          <w:sz w:val="36"/>
          <w:szCs w:val="36"/>
        </w:rPr>
      </w:pPr>
      <w:r w:rsidRPr="00892430">
        <w:rPr>
          <w:rFonts w:ascii="Arial" w:hAnsi="Arial" w:cs="Arial"/>
          <w:b/>
          <w:sz w:val="36"/>
          <w:szCs w:val="36"/>
        </w:rPr>
        <w:t>Word Count: 3</w:t>
      </w:r>
      <w:r w:rsidR="004E5C14" w:rsidRPr="00892430">
        <w:rPr>
          <w:rFonts w:ascii="Arial" w:hAnsi="Arial" w:cs="Arial"/>
          <w:b/>
          <w:sz w:val="36"/>
          <w:szCs w:val="36"/>
        </w:rPr>
        <w:t>500 Words (Plus or Minus 10%)</w:t>
      </w:r>
    </w:p>
    <w:p w:rsidR="004E5C14" w:rsidRPr="00892430" w:rsidRDefault="004E5C14" w:rsidP="00892430">
      <w:pPr>
        <w:spacing w:line="360" w:lineRule="auto"/>
        <w:jc w:val="center"/>
        <w:rPr>
          <w:rFonts w:ascii="Arial" w:hAnsi="Arial" w:cs="Arial"/>
          <w:b/>
          <w:sz w:val="36"/>
          <w:szCs w:val="36"/>
        </w:rPr>
      </w:pPr>
    </w:p>
    <w:p w:rsidR="004E5C14" w:rsidRPr="00892430" w:rsidRDefault="004E5C14" w:rsidP="00892430">
      <w:pPr>
        <w:spacing w:line="360" w:lineRule="auto"/>
        <w:jc w:val="center"/>
        <w:rPr>
          <w:rFonts w:ascii="Arial" w:hAnsi="Arial" w:cs="Arial"/>
          <w:b/>
          <w:sz w:val="36"/>
          <w:szCs w:val="36"/>
        </w:rPr>
      </w:pPr>
    </w:p>
    <w:p w:rsidR="007265D1" w:rsidRDefault="007265D1" w:rsidP="00E37E39">
      <w:pPr>
        <w:spacing w:line="360" w:lineRule="auto"/>
        <w:jc w:val="both"/>
        <w:rPr>
          <w:rFonts w:ascii="Arial" w:hAnsi="Arial" w:cs="Arial"/>
          <w:b/>
          <w:bCs/>
          <w:sz w:val="36"/>
          <w:szCs w:val="36"/>
        </w:rPr>
      </w:pPr>
      <w:r>
        <w:rPr>
          <w:rFonts w:ascii="Arial" w:hAnsi="Arial" w:cs="Arial"/>
          <w:b/>
          <w:bCs/>
          <w:sz w:val="36"/>
          <w:szCs w:val="36"/>
        </w:rPr>
        <w:lastRenderedPageBreak/>
        <w:t>Introduction</w:t>
      </w:r>
    </w:p>
    <w:p w:rsidR="00F80281" w:rsidRPr="00CA2C54" w:rsidRDefault="0094610A" w:rsidP="00F80281">
      <w:pPr>
        <w:pStyle w:val="Default"/>
        <w:spacing w:line="360" w:lineRule="auto"/>
        <w:jc w:val="both"/>
        <w:rPr>
          <w:rFonts w:ascii="Arial" w:hAnsi="Arial" w:cs="Arial"/>
        </w:rPr>
      </w:pPr>
      <w:r>
        <w:rPr>
          <w:rFonts w:ascii="Arial" w:hAnsi="Arial" w:cs="Arial"/>
          <w:bCs/>
        </w:rPr>
        <w:t xml:space="preserve">This report will </w:t>
      </w:r>
      <w:r w:rsidRPr="0094610A">
        <w:rPr>
          <w:rFonts w:ascii="Arial" w:hAnsi="Arial" w:cs="Arial"/>
          <w:bCs/>
        </w:rPr>
        <w:t xml:space="preserve">financially </w:t>
      </w:r>
      <w:r>
        <w:rPr>
          <w:rFonts w:ascii="Arial" w:hAnsi="Arial" w:cs="Arial"/>
          <w:bCs/>
        </w:rPr>
        <w:t xml:space="preserve">analyse with the help of </w:t>
      </w:r>
      <w:r w:rsidRPr="0094610A">
        <w:rPr>
          <w:rFonts w:ascii="Arial" w:hAnsi="Arial" w:cs="Arial"/>
          <w:bCs/>
        </w:rPr>
        <w:t xml:space="preserve">some preliminary work </w:t>
      </w:r>
      <w:r>
        <w:rPr>
          <w:rFonts w:ascii="Arial" w:hAnsi="Arial" w:cs="Arial"/>
          <w:bCs/>
        </w:rPr>
        <w:t xml:space="preserve">and the </w:t>
      </w:r>
      <w:r w:rsidRPr="0094610A">
        <w:rPr>
          <w:rFonts w:ascii="Arial" w:eastAsia="Times New Roman" w:hAnsi="Arial" w:cs="Arial"/>
          <w:bCs/>
          <w:color w:val="auto"/>
          <w:lang w:eastAsia="en-GB"/>
        </w:rPr>
        <w:t xml:space="preserve">financial statements and share prices and dividends of </w:t>
      </w:r>
      <w:r w:rsidRPr="0094610A">
        <w:rPr>
          <w:rFonts w:ascii="Arial" w:hAnsi="Arial" w:cs="Arial"/>
          <w:bCs/>
        </w:rPr>
        <w:t xml:space="preserve">William Hill </w:t>
      </w:r>
      <w:r w:rsidR="00DD23FA" w:rsidRPr="0094610A">
        <w:rPr>
          <w:rFonts w:ascii="Arial" w:hAnsi="Arial" w:cs="Arial"/>
          <w:bCs/>
        </w:rPr>
        <w:t>Plc.</w:t>
      </w:r>
      <w:r w:rsidRPr="0094610A">
        <w:rPr>
          <w:rFonts w:ascii="Arial" w:hAnsi="Arial" w:cs="Arial"/>
          <w:bCs/>
        </w:rPr>
        <w:t xml:space="preserve"> and Paddy Power Betfair Plc.</w:t>
      </w:r>
      <w:r>
        <w:rPr>
          <w:rFonts w:ascii="Arial" w:hAnsi="Arial" w:cs="Arial"/>
          <w:bCs/>
        </w:rPr>
        <w:t xml:space="preserve"> from </w:t>
      </w:r>
      <w:r w:rsidR="00D167E8">
        <w:rPr>
          <w:rFonts w:ascii="Arial" w:hAnsi="Arial" w:cs="Arial"/>
          <w:bCs/>
        </w:rPr>
        <w:t xml:space="preserve">accounting </w:t>
      </w:r>
      <w:r>
        <w:rPr>
          <w:rFonts w:ascii="Arial" w:hAnsi="Arial" w:cs="Arial"/>
          <w:bCs/>
        </w:rPr>
        <w:t>year</w:t>
      </w:r>
      <w:r w:rsidR="00D167E8">
        <w:rPr>
          <w:rFonts w:ascii="Arial" w:hAnsi="Arial" w:cs="Arial"/>
          <w:bCs/>
        </w:rPr>
        <w:t>s</w:t>
      </w:r>
      <w:r>
        <w:rPr>
          <w:rFonts w:ascii="Arial" w:hAnsi="Arial" w:cs="Arial"/>
          <w:bCs/>
        </w:rPr>
        <w:t xml:space="preserve"> </w:t>
      </w:r>
      <w:r w:rsidRPr="0094610A">
        <w:rPr>
          <w:rFonts w:ascii="Arial" w:hAnsi="Arial" w:cs="Arial"/>
          <w:bCs/>
        </w:rPr>
        <w:t>2015 to 2017</w:t>
      </w:r>
      <w:r w:rsidR="00D167E8">
        <w:rPr>
          <w:rFonts w:ascii="Arial" w:hAnsi="Arial" w:cs="Arial"/>
          <w:bCs/>
        </w:rPr>
        <w:t xml:space="preserve">, and </w:t>
      </w:r>
      <w:r w:rsidR="00C52CA1">
        <w:rPr>
          <w:rFonts w:ascii="Arial" w:hAnsi="Arial" w:cs="Arial"/>
          <w:bCs/>
        </w:rPr>
        <w:t xml:space="preserve">provide investment advice to </w:t>
      </w:r>
      <w:r w:rsidR="00C52CA1" w:rsidRPr="00C52CA1">
        <w:rPr>
          <w:rFonts w:ascii="Arial" w:hAnsi="Arial" w:cs="Arial"/>
          <w:bCs/>
        </w:rPr>
        <w:t>Tim Farrow</w:t>
      </w:r>
      <w:r w:rsidR="00C52CA1">
        <w:rPr>
          <w:rFonts w:ascii="Arial" w:hAnsi="Arial" w:cs="Arial"/>
          <w:bCs/>
        </w:rPr>
        <w:t xml:space="preserve"> about </w:t>
      </w:r>
      <w:r w:rsidR="00C52CA1" w:rsidRPr="00C52CA1">
        <w:rPr>
          <w:rFonts w:ascii="Arial" w:hAnsi="Arial" w:cs="Arial"/>
          <w:bCs/>
        </w:rPr>
        <w:t>the UK travel &amp; leisure sector.</w:t>
      </w:r>
      <w:r w:rsidR="00D167E8" w:rsidRPr="00D167E8">
        <w:rPr>
          <w:rFonts w:ascii="Arial" w:hAnsi="Arial" w:cs="Arial"/>
        </w:rPr>
        <w:t xml:space="preserve"> </w:t>
      </w:r>
      <w:r w:rsidR="00D167E8">
        <w:rPr>
          <w:rFonts w:ascii="Arial" w:hAnsi="Arial" w:cs="Arial"/>
        </w:rPr>
        <w:t xml:space="preserve">This will include the calculations of ratios, </w:t>
      </w:r>
      <w:r w:rsidR="00D167E8" w:rsidRPr="00CA2C54">
        <w:rPr>
          <w:rFonts w:ascii="Arial" w:hAnsi="Arial" w:cs="Arial"/>
        </w:rPr>
        <w:t>an evaluation of the financial performance and current financial position of both companies.</w:t>
      </w:r>
      <w:r w:rsidR="00D167E8">
        <w:rPr>
          <w:rFonts w:ascii="Arial" w:hAnsi="Arial" w:cs="Arial"/>
          <w:bCs/>
        </w:rPr>
        <w:t xml:space="preserve"> Based on Tim’s </w:t>
      </w:r>
      <w:r w:rsidR="00D167E8">
        <w:rPr>
          <w:rFonts w:ascii="Arial" w:hAnsi="Arial" w:cs="Arial"/>
        </w:rPr>
        <w:t xml:space="preserve">attitude to risk, </w:t>
      </w:r>
      <w:r w:rsidR="00F80281">
        <w:rPr>
          <w:rFonts w:ascii="Arial" w:hAnsi="Arial" w:cs="Arial"/>
        </w:rPr>
        <w:t xml:space="preserve">both companies account for three years, and the results gotten from all the calculations, </w:t>
      </w:r>
      <w:r w:rsidR="00D167E8">
        <w:rPr>
          <w:rFonts w:ascii="Arial" w:hAnsi="Arial" w:cs="Arial"/>
        </w:rPr>
        <w:t xml:space="preserve">the report </w:t>
      </w:r>
      <w:r w:rsidR="00C52CA1">
        <w:rPr>
          <w:rFonts w:ascii="Arial" w:hAnsi="Arial" w:cs="Arial"/>
          <w:bCs/>
        </w:rPr>
        <w:t xml:space="preserve">will give </w:t>
      </w:r>
      <w:r w:rsidR="00F80281">
        <w:rPr>
          <w:rFonts w:ascii="Arial" w:hAnsi="Arial" w:cs="Arial"/>
          <w:bCs/>
        </w:rPr>
        <w:t xml:space="preserve">evidential and supported </w:t>
      </w:r>
      <w:r w:rsidR="00C52CA1">
        <w:rPr>
          <w:rFonts w:ascii="Arial" w:hAnsi="Arial" w:cs="Arial"/>
          <w:bCs/>
        </w:rPr>
        <w:t xml:space="preserve">advice to </w:t>
      </w:r>
      <w:r w:rsidR="00F80281">
        <w:rPr>
          <w:rFonts w:ascii="Arial" w:hAnsi="Arial" w:cs="Arial"/>
          <w:bCs/>
        </w:rPr>
        <w:t xml:space="preserve">Tim on which business is more viable between </w:t>
      </w:r>
      <w:r w:rsidR="00F80281" w:rsidRPr="00D167E8">
        <w:rPr>
          <w:rFonts w:ascii="Arial" w:hAnsi="Arial" w:cs="Arial"/>
          <w:bCs/>
        </w:rPr>
        <w:t>William Hill Plc</w:t>
      </w:r>
      <w:r w:rsidR="00DD23FA">
        <w:rPr>
          <w:rFonts w:ascii="Arial" w:hAnsi="Arial" w:cs="Arial"/>
          <w:bCs/>
        </w:rPr>
        <w:t>.</w:t>
      </w:r>
      <w:r w:rsidR="00F80281" w:rsidRPr="00D167E8">
        <w:rPr>
          <w:rFonts w:ascii="Arial" w:hAnsi="Arial" w:cs="Arial"/>
          <w:bCs/>
        </w:rPr>
        <w:t xml:space="preserve"> and Paddy Power Betfair Plc. </w:t>
      </w:r>
      <w:r w:rsidR="00F80281">
        <w:rPr>
          <w:rFonts w:ascii="Arial" w:hAnsi="Arial" w:cs="Arial"/>
          <w:bCs/>
        </w:rPr>
        <w:t xml:space="preserve">and how Tim should </w:t>
      </w:r>
      <w:r w:rsidR="00F80281" w:rsidRPr="00CA2C54">
        <w:rPr>
          <w:rFonts w:ascii="Arial" w:hAnsi="Arial" w:cs="Arial"/>
        </w:rPr>
        <w:t>proceed with his investment decision</w:t>
      </w:r>
      <w:r w:rsidR="00F80281" w:rsidRPr="00CA2C54">
        <w:rPr>
          <w:rFonts w:ascii="Arial" w:hAnsi="Arial" w:cs="Arial"/>
          <w:b/>
          <w:bCs/>
        </w:rPr>
        <w:t xml:space="preserve">. </w:t>
      </w:r>
    </w:p>
    <w:p w:rsidR="00F80281" w:rsidRDefault="00F80281" w:rsidP="00F80281">
      <w:pPr>
        <w:spacing w:line="360" w:lineRule="auto"/>
        <w:jc w:val="both"/>
        <w:rPr>
          <w:rFonts w:ascii="Arial" w:hAnsi="Arial" w:cs="Arial"/>
          <w:b/>
          <w:bCs/>
          <w:sz w:val="36"/>
          <w:szCs w:val="36"/>
        </w:rPr>
      </w:pPr>
    </w:p>
    <w:p w:rsidR="00C52CA1" w:rsidRDefault="00C52CA1" w:rsidP="00F80281">
      <w:pPr>
        <w:spacing w:line="360" w:lineRule="auto"/>
        <w:jc w:val="both"/>
        <w:rPr>
          <w:rFonts w:ascii="Arial" w:hAnsi="Arial" w:cs="Arial"/>
          <w:b/>
          <w:bCs/>
          <w:sz w:val="36"/>
          <w:szCs w:val="36"/>
        </w:rPr>
      </w:pPr>
    </w:p>
    <w:p w:rsidR="00F80281" w:rsidRDefault="00F80281" w:rsidP="00E37E39">
      <w:pPr>
        <w:spacing w:line="360" w:lineRule="auto"/>
        <w:jc w:val="both"/>
        <w:rPr>
          <w:rFonts w:ascii="Arial" w:hAnsi="Arial" w:cs="Arial"/>
          <w:b/>
          <w:bCs/>
          <w:sz w:val="36"/>
          <w:szCs w:val="36"/>
        </w:rPr>
      </w:pPr>
    </w:p>
    <w:p w:rsidR="00E37E39" w:rsidRDefault="00E37E39" w:rsidP="00E37E39">
      <w:pPr>
        <w:spacing w:line="360" w:lineRule="auto"/>
        <w:jc w:val="both"/>
        <w:rPr>
          <w:rFonts w:ascii="Arial" w:hAnsi="Arial" w:cs="Arial"/>
          <w:b/>
          <w:bCs/>
          <w:sz w:val="36"/>
          <w:szCs w:val="36"/>
        </w:rPr>
      </w:pPr>
      <w:r w:rsidRPr="00E162E6">
        <w:rPr>
          <w:rFonts w:ascii="Arial" w:hAnsi="Arial" w:cs="Arial"/>
          <w:b/>
          <w:bCs/>
          <w:sz w:val="36"/>
          <w:szCs w:val="36"/>
        </w:rPr>
        <w:t>UK Market Research</w:t>
      </w:r>
    </w:p>
    <w:p w:rsidR="00E162E6" w:rsidRPr="00E162E6" w:rsidRDefault="00E162E6" w:rsidP="00E162E6">
      <w:pPr>
        <w:spacing w:line="360" w:lineRule="auto"/>
        <w:jc w:val="both"/>
        <w:rPr>
          <w:rFonts w:ascii="Arial" w:hAnsi="Arial" w:cs="Arial"/>
          <w:b/>
          <w:bCs/>
          <w:sz w:val="36"/>
          <w:szCs w:val="36"/>
        </w:rPr>
      </w:pPr>
      <w:r w:rsidRPr="00E162E6">
        <w:rPr>
          <w:rFonts w:ascii="Arial" w:hAnsi="Arial" w:cs="Arial"/>
          <w:b/>
          <w:bCs/>
          <w:sz w:val="36"/>
          <w:szCs w:val="36"/>
        </w:rPr>
        <w:t xml:space="preserve">Gambling &amp; Betting Activities </w:t>
      </w:r>
      <w:r w:rsidR="00E37E39">
        <w:rPr>
          <w:rFonts w:ascii="Arial" w:hAnsi="Arial" w:cs="Arial"/>
          <w:b/>
          <w:bCs/>
          <w:sz w:val="36"/>
          <w:szCs w:val="36"/>
        </w:rPr>
        <w:t>Industry</w:t>
      </w:r>
    </w:p>
    <w:p w:rsidR="003E17C9" w:rsidRDefault="003E17C9" w:rsidP="003E17C9">
      <w:pPr>
        <w:spacing w:line="360" w:lineRule="auto"/>
        <w:jc w:val="both"/>
        <w:rPr>
          <w:rFonts w:ascii="Arial" w:hAnsi="Arial" w:cs="Arial"/>
        </w:rPr>
      </w:pPr>
      <w:r w:rsidRPr="00E37E39">
        <w:rPr>
          <w:rFonts w:ascii="Arial" w:hAnsi="Arial" w:cs="Arial"/>
        </w:rPr>
        <w:t xml:space="preserve">The industry </w:t>
      </w:r>
      <w:r w:rsidR="00DF68B6" w:rsidRPr="00E37E39">
        <w:rPr>
          <w:rFonts w:ascii="Arial" w:hAnsi="Arial" w:cs="Arial"/>
        </w:rPr>
        <w:t>has been buoyant over the past five years despite regulations, weak dispos</w:t>
      </w:r>
      <w:r w:rsidR="00DD23FA">
        <w:rPr>
          <w:rFonts w:ascii="Arial" w:hAnsi="Arial" w:cs="Arial"/>
        </w:rPr>
        <w:t>able income growth and increase</w:t>
      </w:r>
      <w:r w:rsidR="00DF68B6" w:rsidRPr="00E37E39">
        <w:rPr>
          <w:rFonts w:ascii="Arial" w:hAnsi="Arial" w:cs="Arial"/>
        </w:rPr>
        <w:t xml:space="preserve"> in taxes. </w:t>
      </w:r>
      <w:r w:rsidRPr="00E37E39">
        <w:rPr>
          <w:rFonts w:ascii="Arial" w:hAnsi="Arial" w:cs="Arial"/>
        </w:rPr>
        <w:t xml:space="preserve">IBISWorld expects the gambling revenue to increase at an annual rate of 6.5%. </w:t>
      </w:r>
      <w:r w:rsidR="00DF68B6" w:rsidRPr="00E37E39">
        <w:rPr>
          <w:rFonts w:ascii="Arial" w:hAnsi="Arial" w:cs="Arial"/>
        </w:rPr>
        <w:t xml:space="preserve">The key </w:t>
      </w:r>
      <w:r w:rsidR="002B72BD" w:rsidRPr="00E37E39">
        <w:rPr>
          <w:rFonts w:ascii="Arial" w:hAnsi="Arial" w:cs="Arial"/>
        </w:rPr>
        <w:t>drivers of this good performance are</w:t>
      </w:r>
      <w:r w:rsidR="00DF68B6" w:rsidRPr="00E37E39">
        <w:rPr>
          <w:rFonts w:ascii="Arial" w:hAnsi="Arial" w:cs="Arial"/>
        </w:rPr>
        <w:t xml:space="preserve"> the online and remote gambling</w:t>
      </w:r>
      <w:r w:rsidRPr="00E37E39">
        <w:rPr>
          <w:rFonts w:ascii="Arial" w:hAnsi="Arial" w:cs="Arial"/>
        </w:rPr>
        <w:t>.</w:t>
      </w:r>
      <w:r w:rsidR="00DF68B6" w:rsidRPr="00E37E39">
        <w:rPr>
          <w:rFonts w:ascii="Arial" w:hAnsi="Arial" w:cs="Arial"/>
        </w:rPr>
        <w:t xml:space="preserve"> </w:t>
      </w:r>
      <w:r w:rsidRPr="00E37E39">
        <w:rPr>
          <w:rFonts w:ascii="Arial" w:hAnsi="Arial" w:cs="Arial"/>
        </w:rPr>
        <w:t>Currently, the industries revenue is £14 billion, with more than 1,112 businesses and 97,637 employees</w:t>
      </w:r>
      <w:r w:rsidR="00E37E39" w:rsidRPr="00E37E39">
        <w:rPr>
          <w:rFonts w:ascii="Arial" w:hAnsi="Arial" w:cs="Arial"/>
        </w:rPr>
        <w:t xml:space="preserve">. </w:t>
      </w:r>
      <w:r w:rsidRPr="00E37E39">
        <w:rPr>
          <w:rFonts w:ascii="Arial" w:hAnsi="Arial" w:cs="Arial"/>
        </w:rPr>
        <w:t xml:space="preserve"> </w:t>
      </w:r>
      <w:r w:rsidR="00254A40" w:rsidRPr="00E37E39">
        <w:rPr>
          <w:rFonts w:ascii="Arial" w:hAnsi="Arial" w:cs="Arial"/>
        </w:rPr>
        <w:t xml:space="preserve">The Gambling and </w:t>
      </w:r>
      <w:r w:rsidR="005941E9" w:rsidRPr="00E37E39">
        <w:rPr>
          <w:rFonts w:ascii="Arial" w:hAnsi="Arial" w:cs="Arial"/>
        </w:rPr>
        <w:t>betting</w:t>
      </w:r>
      <w:r w:rsidR="00254A40" w:rsidRPr="00E37E39">
        <w:rPr>
          <w:rFonts w:ascii="Arial" w:hAnsi="Arial" w:cs="Arial"/>
        </w:rPr>
        <w:t xml:space="preserve"> industry </w:t>
      </w:r>
      <w:r w:rsidR="00F83892" w:rsidRPr="00E37E39">
        <w:rPr>
          <w:rFonts w:ascii="Arial" w:hAnsi="Arial" w:cs="Arial"/>
        </w:rPr>
        <w:t xml:space="preserve">activities are: Bookmaking, Operating coin-operated gambling machines, </w:t>
      </w:r>
      <w:r w:rsidR="002B72BD" w:rsidRPr="00E37E39">
        <w:rPr>
          <w:rFonts w:ascii="Arial" w:hAnsi="Arial" w:cs="Arial"/>
        </w:rPr>
        <w:t>operates</w:t>
      </w:r>
      <w:r w:rsidR="00254A40" w:rsidRPr="00E37E39">
        <w:rPr>
          <w:rFonts w:ascii="Arial" w:hAnsi="Arial" w:cs="Arial"/>
        </w:rPr>
        <w:t xml:space="preserve"> casinos, bingo halls, betting sho</w:t>
      </w:r>
      <w:r w:rsidR="00F83892">
        <w:rPr>
          <w:rFonts w:ascii="Arial" w:hAnsi="Arial" w:cs="Arial"/>
        </w:rPr>
        <w:t xml:space="preserve">ps and remote gambling services, </w:t>
      </w:r>
      <w:r w:rsidR="00E37E39" w:rsidRPr="00E37E39">
        <w:rPr>
          <w:rFonts w:ascii="Arial" w:hAnsi="Arial" w:cs="Arial"/>
        </w:rPr>
        <w:t xml:space="preserve">Selling lottery tickets and Operating virtual gambling websites </w:t>
      </w:r>
      <w:r w:rsidRPr="00E37E39">
        <w:rPr>
          <w:rFonts w:ascii="Arial" w:hAnsi="Arial" w:cs="Arial"/>
        </w:rPr>
        <w:t>(IBISWorld, 2018).</w:t>
      </w:r>
    </w:p>
    <w:p w:rsidR="007E6DE6" w:rsidRDefault="007E6DE6" w:rsidP="003E17C9">
      <w:pPr>
        <w:spacing w:line="360" w:lineRule="auto"/>
        <w:jc w:val="both"/>
        <w:rPr>
          <w:rFonts w:ascii="Arial" w:hAnsi="Arial" w:cs="Arial"/>
        </w:rPr>
      </w:pPr>
    </w:p>
    <w:p w:rsidR="007E6DE6" w:rsidRDefault="007E6DE6" w:rsidP="003E17C9">
      <w:pPr>
        <w:spacing w:line="360" w:lineRule="auto"/>
        <w:jc w:val="both"/>
        <w:rPr>
          <w:rFonts w:ascii="Arial" w:hAnsi="Arial" w:cs="Arial"/>
        </w:rPr>
      </w:pPr>
    </w:p>
    <w:p w:rsidR="00C52CA1" w:rsidRDefault="00C52CA1" w:rsidP="00F80281">
      <w:pPr>
        <w:spacing w:line="360" w:lineRule="auto"/>
        <w:rPr>
          <w:rFonts w:ascii="Arial" w:hAnsi="Arial" w:cs="Arial"/>
          <w:b/>
          <w:bCs/>
          <w:sz w:val="40"/>
          <w:szCs w:val="40"/>
        </w:rPr>
      </w:pPr>
    </w:p>
    <w:p w:rsidR="00DD23FA" w:rsidRDefault="00DD23FA" w:rsidP="00F80281">
      <w:pPr>
        <w:spacing w:line="360" w:lineRule="auto"/>
        <w:rPr>
          <w:rFonts w:ascii="Arial" w:hAnsi="Arial" w:cs="Arial"/>
          <w:b/>
          <w:bCs/>
          <w:sz w:val="40"/>
          <w:szCs w:val="40"/>
        </w:rPr>
      </w:pPr>
    </w:p>
    <w:p w:rsidR="00DD23FA" w:rsidRPr="00AE1CFD" w:rsidRDefault="00DD23FA" w:rsidP="00F80281">
      <w:pPr>
        <w:spacing w:line="360" w:lineRule="auto"/>
        <w:rPr>
          <w:rFonts w:ascii="Arial" w:hAnsi="Arial" w:cs="Arial"/>
          <w:b/>
          <w:bCs/>
        </w:rPr>
      </w:pPr>
    </w:p>
    <w:p w:rsidR="00F80281" w:rsidRDefault="007265D1" w:rsidP="00F80281">
      <w:pPr>
        <w:spacing w:line="360" w:lineRule="auto"/>
        <w:jc w:val="center"/>
        <w:rPr>
          <w:rFonts w:ascii="Arial" w:hAnsi="Arial" w:cs="Arial"/>
          <w:b/>
          <w:bCs/>
          <w:sz w:val="40"/>
          <w:szCs w:val="40"/>
        </w:rPr>
      </w:pPr>
      <w:r w:rsidRPr="007265D1">
        <w:rPr>
          <w:rFonts w:ascii="Arial" w:hAnsi="Arial" w:cs="Arial"/>
          <w:b/>
          <w:bCs/>
          <w:sz w:val="40"/>
          <w:szCs w:val="40"/>
        </w:rPr>
        <w:t xml:space="preserve">SWOT of </w:t>
      </w:r>
      <w:r w:rsidR="00F80281">
        <w:rPr>
          <w:rFonts w:ascii="Arial" w:hAnsi="Arial" w:cs="Arial"/>
          <w:b/>
          <w:bCs/>
          <w:sz w:val="40"/>
          <w:szCs w:val="40"/>
        </w:rPr>
        <w:t>Betting and Gambling I</w:t>
      </w:r>
      <w:r w:rsidR="00F80281" w:rsidRPr="00FD430C">
        <w:rPr>
          <w:rFonts w:ascii="Arial" w:hAnsi="Arial" w:cs="Arial"/>
          <w:b/>
          <w:bCs/>
          <w:sz w:val="40"/>
          <w:szCs w:val="40"/>
        </w:rPr>
        <w:t>ndustry</w:t>
      </w:r>
    </w:p>
    <w:p w:rsidR="007265D1" w:rsidRPr="008B6DC7" w:rsidRDefault="008B6DC7" w:rsidP="008B6DC7">
      <w:pPr>
        <w:spacing w:line="360" w:lineRule="auto"/>
        <w:jc w:val="both"/>
        <w:rPr>
          <w:rFonts w:ascii="Arial" w:hAnsi="Arial" w:cs="Arial"/>
          <w:shd w:val="clear" w:color="auto" w:fill="FFFFFF"/>
        </w:rPr>
      </w:pPr>
      <w:r w:rsidRPr="008B6DC7">
        <w:rPr>
          <w:rFonts w:ascii="Arial" w:hAnsi="Arial" w:cs="Arial"/>
          <w:noProof/>
        </w:rPr>
        <w:t>SWOT analysis is an effective</w:t>
      </w:r>
      <w:r w:rsidRPr="008B6DC7">
        <w:rPr>
          <w:rFonts w:ascii="Arial" w:hAnsi="Arial" w:cs="Arial"/>
        </w:rPr>
        <w:t xml:space="preserve"> strategic planning tool that gives awareness to the business internal and external issues that can affect the business. It is for identifying and understanding the strengths and weaknesses (</w:t>
      </w:r>
      <w:r w:rsidRPr="008B6DC7">
        <w:rPr>
          <w:rFonts w:ascii="Arial" w:hAnsi="Arial" w:cs="Arial"/>
          <w:shd w:val="clear" w:color="auto" w:fill="FFFFFF"/>
        </w:rPr>
        <w:t>Internal factors)</w:t>
      </w:r>
      <w:r w:rsidRPr="008B6DC7">
        <w:rPr>
          <w:rFonts w:ascii="Arial" w:hAnsi="Arial" w:cs="Arial"/>
        </w:rPr>
        <w:t xml:space="preserve">, opportunities and threats (external factors) affecting a business, project or situation. It helps in to </w:t>
      </w:r>
      <w:r>
        <w:rPr>
          <w:rFonts w:ascii="Arial" w:hAnsi="Arial" w:cs="Arial"/>
          <w:shd w:val="clear" w:color="auto" w:fill="FFFFFF"/>
        </w:rPr>
        <w:t>minimis</w:t>
      </w:r>
      <w:r w:rsidRPr="008B6DC7">
        <w:rPr>
          <w:rFonts w:ascii="Arial" w:hAnsi="Arial" w:cs="Arial"/>
          <w:shd w:val="clear" w:color="auto" w:fill="FFFFFF"/>
        </w:rPr>
        <w:t xml:space="preserve">e threats, </w:t>
      </w:r>
      <w:r w:rsidRPr="008B6DC7">
        <w:rPr>
          <w:rFonts w:ascii="Arial" w:hAnsi="Arial" w:cs="Arial"/>
        </w:rPr>
        <w:t xml:space="preserve">minimise the </w:t>
      </w:r>
      <w:r w:rsidRPr="008B6DC7">
        <w:rPr>
          <w:rFonts w:ascii="Arial" w:hAnsi="Arial" w:cs="Arial"/>
          <w:shd w:val="clear" w:color="auto" w:fill="FFFFFF"/>
        </w:rPr>
        <w:t>consequence of </w:t>
      </w:r>
      <w:r w:rsidRPr="008B6DC7">
        <w:rPr>
          <w:rStyle w:val="Emphasis"/>
          <w:rFonts w:ascii="Arial" w:hAnsi="Arial" w:cs="Arial"/>
          <w:bCs/>
          <w:i w:val="0"/>
          <w:iCs w:val="0"/>
          <w:shd w:val="clear" w:color="auto" w:fill="FFFFFF"/>
        </w:rPr>
        <w:t>weaknesses</w:t>
      </w:r>
      <w:r w:rsidRPr="008B6DC7">
        <w:rPr>
          <w:rFonts w:ascii="Arial" w:hAnsi="Arial" w:cs="Arial"/>
          <w:shd w:val="clear" w:color="auto" w:fill="FFFFFF"/>
        </w:rPr>
        <w:t xml:space="preserve">, maximising the </w:t>
      </w:r>
      <w:r w:rsidRPr="008B6DC7">
        <w:rPr>
          <w:rStyle w:val="Emphasis"/>
          <w:rFonts w:ascii="Arial" w:hAnsi="Arial" w:cs="Arial"/>
          <w:bCs/>
          <w:i w:val="0"/>
          <w:iCs w:val="0"/>
          <w:shd w:val="clear" w:color="auto" w:fill="FFFFFF"/>
        </w:rPr>
        <w:t>strengths</w:t>
      </w:r>
      <w:r w:rsidRPr="008B6DC7">
        <w:rPr>
          <w:rFonts w:ascii="Arial" w:hAnsi="Arial" w:cs="Arial"/>
          <w:shd w:val="clear" w:color="auto" w:fill="FFFFFF"/>
        </w:rPr>
        <w:t xml:space="preserve"> and take advantage of the </w:t>
      </w:r>
      <w:r>
        <w:rPr>
          <w:rFonts w:ascii="Arial" w:hAnsi="Arial" w:cs="Arial"/>
          <w:shd w:val="clear" w:color="auto" w:fill="FFFFFF"/>
        </w:rPr>
        <w:t>opportunities available to the business</w:t>
      </w:r>
      <w:r w:rsidRPr="008B6DC7">
        <w:rPr>
          <w:rFonts w:ascii="Arial" w:hAnsi="Arial" w:cs="Arial"/>
          <w:shd w:val="clear" w:color="auto" w:fill="FFFFFF"/>
        </w:rPr>
        <w:t>.</w:t>
      </w:r>
    </w:p>
    <w:p w:rsidR="007265D1" w:rsidRDefault="007265D1" w:rsidP="003E17C9">
      <w:pPr>
        <w:spacing w:line="360" w:lineRule="auto"/>
        <w:jc w:val="both"/>
        <w:rPr>
          <w:rFonts w:ascii="Arial" w:hAnsi="Arial" w:cs="Arial"/>
        </w:rPr>
      </w:pPr>
    </w:p>
    <w:tbl>
      <w:tblPr>
        <w:tblStyle w:val="TableGrid"/>
        <w:tblW w:w="9258" w:type="dxa"/>
        <w:tblLook w:val="04A0" w:firstRow="1" w:lastRow="0" w:firstColumn="1" w:lastColumn="0" w:noHBand="0" w:noVBand="1"/>
      </w:tblPr>
      <w:tblGrid>
        <w:gridCol w:w="4629"/>
        <w:gridCol w:w="4629"/>
      </w:tblGrid>
      <w:tr w:rsidR="007E6DE6" w:rsidTr="008B6DC7">
        <w:trPr>
          <w:trHeight w:val="592"/>
        </w:trPr>
        <w:tc>
          <w:tcPr>
            <w:tcW w:w="4629" w:type="dxa"/>
          </w:tcPr>
          <w:p w:rsidR="007E6DE6" w:rsidRDefault="007E6DE6" w:rsidP="003E17C9">
            <w:pPr>
              <w:spacing w:line="360" w:lineRule="auto"/>
              <w:jc w:val="both"/>
              <w:rPr>
                <w:rFonts w:ascii="Arial" w:hAnsi="Arial" w:cs="Arial"/>
                <w:b/>
                <w:sz w:val="36"/>
                <w:szCs w:val="36"/>
              </w:rPr>
            </w:pPr>
            <w:r>
              <w:rPr>
                <w:rFonts w:ascii="Arial" w:hAnsi="Arial" w:cs="Arial"/>
                <w:b/>
                <w:sz w:val="36"/>
                <w:szCs w:val="36"/>
              </w:rPr>
              <w:t>Strengths</w:t>
            </w:r>
          </w:p>
        </w:tc>
        <w:tc>
          <w:tcPr>
            <w:tcW w:w="4629" w:type="dxa"/>
          </w:tcPr>
          <w:p w:rsidR="007E6DE6" w:rsidRDefault="007E6DE6" w:rsidP="003E17C9">
            <w:pPr>
              <w:spacing w:line="360" w:lineRule="auto"/>
              <w:jc w:val="both"/>
              <w:rPr>
                <w:rFonts w:ascii="Arial" w:hAnsi="Arial" w:cs="Arial"/>
                <w:b/>
                <w:sz w:val="36"/>
                <w:szCs w:val="36"/>
              </w:rPr>
            </w:pPr>
            <w:r>
              <w:rPr>
                <w:rFonts w:ascii="Arial" w:hAnsi="Arial" w:cs="Arial"/>
                <w:b/>
                <w:sz w:val="36"/>
                <w:szCs w:val="36"/>
              </w:rPr>
              <w:t>Weaknesses</w:t>
            </w:r>
          </w:p>
        </w:tc>
      </w:tr>
      <w:tr w:rsidR="007E6DE6" w:rsidTr="008B6DC7">
        <w:trPr>
          <w:trHeight w:val="2756"/>
        </w:trPr>
        <w:tc>
          <w:tcPr>
            <w:tcW w:w="4629" w:type="dxa"/>
          </w:tcPr>
          <w:p w:rsidR="007E6DE6" w:rsidRPr="00092629" w:rsidRDefault="007E6DE6" w:rsidP="00092629">
            <w:pPr>
              <w:pStyle w:val="ListParagraph"/>
              <w:numPr>
                <w:ilvl w:val="0"/>
                <w:numId w:val="5"/>
              </w:numPr>
              <w:spacing w:line="360" w:lineRule="auto"/>
              <w:jc w:val="both"/>
              <w:rPr>
                <w:rFonts w:ascii="Arial" w:hAnsi="Arial" w:cs="Arial"/>
              </w:rPr>
            </w:pPr>
            <w:r w:rsidRPr="00092629">
              <w:rPr>
                <w:rFonts w:ascii="Arial" w:hAnsi="Arial" w:cs="Arial"/>
              </w:rPr>
              <w:t>Presence in strategic location</w:t>
            </w:r>
          </w:p>
          <w:p w:rsidR="007E6DE6" w:rsidRPr="00092629" w:rsidRDefault="007E6DE6" w:rsidP="00092629">
            <w:pPr>
              <w:pStyle w:val="ListParagraph"/>
              <w:numPr>
                <w:ilvl w:val="0"/>
                <w:numId w:val="5"/>
              </w:numPr>
              <w:spacing w:line="360" w:lineRule="auto"/>
              <w:jc w:val="both"/>
              <w:rPr>
                <w:rFonts w:ascii="Arial" w:hAnsi="Arial" w:cs="Arial"/>
              </w:rPr>
            </w:pPr>
            <w:r w:rsidRPr="00092629">
              <w:rPr>
                <w:rFonts w:ascii="Arial" w:hAnsi="Arial" w:cs="Arial"/>
              </w:rPr>
              <w:t>Brand Recognition</w:t>
            </w:r>
          </w:p>
          <w:p w:rsidR="007E6DE6" w:rsidRPr="00092629" w:rsidRDefault="007E6DE6" w:rsidP="00092629">
            <w:pPr>
              <w:pStyle w:val="ListParagraph"/>
              <w:numPr>
                <w:ilvl w:val="0"/>
                <w:numId w:val="5"/>
              </w:numPr>
              <w:spacing w:line="360" w:lineRule="auto"/>
              <w:jc w:val="both"/>
              <w:rPr>
                <w:rFonts w:ascii="Arial" w:hAnsi="Arial" w:cs="Arial"/>
              </w:rPr>
            </w:pPr>
            <w:r w:rsidRPr="00092629">
              <w:rPr>
                <w:rFonts w:ascii="Arial" w:hAnsi="Arial" w:cs="Arial"/>
              </w:rPr>
              <w:t>Online Gambling</w:t>
            </w:r>
          </w:p>
          <w:p w:rsidR="007E6DE6" w:rsidRPr="00092629" w:rsidRDefault="007E6DE6" w:rsidP="00092629">
            <w:pPr>
              <w:pStyle w:val="ListParagraph"/>
              <w:numPr>
                <w:ilvl w:val="0"/>
                <w:numId w:val="5"/>
              </w:numPr>
              <w:spacing w:line="360" w:lineRule="auto"/>
              <w:jc w:val="both"/>
              <w:rPr>
                <w:rFonts w:ascii="Arial" w:hAnsi="Arial" w:cs="Arial"/>
              </w:rPr>
            </w:pPr>
            <w:r w:rsidRPr="00092629">
              <w:rPr>
                <w:rFonts w:ascii="Arial" w:hAnsi="Arial" w:cs="Arial"/>
              </w:rPr>
              <w:t>Data collecting drives marketing</w:t>
            </w:r>
          </w:p>
          <w:p w:rsidR="009210F0" w:rsidRPr="00092629" w:rsidRDefault="009210F0" w:rsidP="00092629">
            <w:pPr>
              <w:pStyle w:val="ListParagraph"/>
              <w:numPr>
                <w:ilvl w:val="0"/>
                <w:numId w:val="5"/>
              </w:numPr>
              <w:spacing w:line="360" w:lineRule="auto"/>
              <w:jc w:val="both"/>
              <w:rPr>
                <w:rFonts w:ascii="Arial" w:hAnsi="Arial" w:cs="Arial"/>
              </w:rPr>
            </w:pPr>
            <w:r w:rsidRPr="00092629">
              <w:rPr>
                <w:rFonts w:ascii="Arial" w:hAnsi="Arial" w:cs="Arial"/>
              </w:rPr>
              <w:t>Easy access for customers</w:t>
            </w:r>
          </w:p>
          <w:p w:rsidR="009210F0" w:rsidRPr="00092629" w:rsidRDefault="009210F0" w:rsidP="00092629">
            <w:pPr>
              <w:pStyle w:val="ListParagraph"/>
              <w:numPr>
                <w:ilvl w:val="0"/>
                <w:numId w:val="5"/>
              </w:numPr>
              <w:spacing w:line="360" w:lineRule="auto"/>
              <w:jc w:val="both"/>
              <w:rPr>
                <w:rFonts w:ascii="Arial" w:hAnsi="Arial" w:cs="Arial"/>
              </w:rPr>
            </w:pPr>
            <w:r w:rsidRPr="00092629">
              <w:rPr>
                <w:rFonts w:ascii="Arial" w:hAnsi="Arial" w:cs="Arial"/>
              </w:rPr>
              <w:t>Proximity to key market</w:t>
            </w:r>
          </w:p>
          <w:p w:rsidR="009210F0" w:rsidRPr="00092629" w:rsidRDefault="009210F0" w:rsidP="00092629">
            <w:pPr>
              <w:pStyle w:val="ListParagraph"/>
              <w:numPr>
                <w:ilvl w:val="0"/>
                <w:numId w:val="5"/>
              </w:numPr>
              <w:spacing w:line="360" w:lineRule="auto"/>
              <w:jc w:val="both"/>
              <w:rPr>
                <w:rFonts w:ascii="Arial" w:hAnsi="Arial" w:cs="Arial"/>
              </w:rPr>
            </w:pPr>
            <w:r w:rsidRPr="00092629">
              <w:rPr>
                <w:rFonts w:ascii="Arial" w:hAnsi="Arial" w:cs="Arial"/>
              </w:rPr>
              <w:t>Business expertise of operations</w:t>
            </w:r>
          </w:p>
        </w:tc>
        <w:tc>
          <w:tcPr>
            <w:tcW w:w="4629" w:type="dxa"/>
          </w:tcPr>
          <w:p w:rsidR="007E6DE6" w:rsidRPr="00092629" w:rsidRDefault="007E6DE6" w:rsidP="00092629">
            <w:pPr>
              <w:pStyle w:val="ListParagraph"/>
              <w:numPr>
                <w:ilvl w:val="0"/>
                <w:numId w:val="5"/>
              </w:numPr>
              <w:jc w:val="both"/>
              <w:rPr>
                <w:rFonts w:ascii="Arial" w:hAnsi="Arial" w:cs="Arial"/>
              </w:rPr>
            </w:pPr>
            <w:r w:rsidRPr="00092629">
              <w:rPr>
                <w:rFonts w:ascii="Arial" w:hAnsi="Arial" w:cs="Arial"/>
              </w:rPr>
              <w:t>Small business units</w:t>
            </w:r>
          </w:p>
          <w:p w:rsidR="007E6DE6" w:rsidRDefault="007E6DE6" w:rsidP="007E6DE6">
            <w:pPr>
              <w:jc w:val="both"/>
              <w:rPr>
                <w:rFonts w:ascii="Arial" w:hAnsi="Arial" w:cs="Arial"/>
              </w:rPr>
            </w:pPr>
          </w:p>
          <w:p w:rsidR="007E6DE6" w:rsidRPr="00092629" w:rsidRDefault="007E6DE6" w:rsidP="00092629">
            <w:pPr>
              <w:pStyle w:val="ListParagraph"/>
              <w:numPr>
                <w:ilvl w:val="0"/>
                <w:numId w:val="5"/>
              </w:numPr>
              <w:jc w:val="both"/>
              <w:rPr>
                <w:rFonts w:ascii="Arial" w:hAnsi="Arial" w:cs="Arial"/>
              </w:rPr>
            </w:pPr>
            <w:r w:rsidRPr="00092629">
              <w:rPr>
                <w:rFonts w:ascii="Arial" w:hAnsi="Arial" w:cs="Arial"/>
              </w:rPr>
              <w:t>High loan rates are possible</w:t>
            </w:r>
          </w:p>
          <w:p w:rsidR="007E6DE6" w:rsidRDefault="007E6DE6" w:rsidP="007E6DE6">
            <w:pPr>
              <w:jc w:val="both"/>
              <w:rPr>
                <w:rFonts w:ascii="Arial" w:hAnsi="Arial" w:cs="Arial"/>
                <w:color w:val="222222"/>
                <w:shd w:val="clear" w:color="auto" w:fill="FFFFFF"/>
              </w:rPr>
            </w:pPr>
          </w:p>
          <w:p w:rsidR="007E6DE6" w:rsidRPr="00092629" w:rsidRDefault="007E6DE6" w:rsidP="00092629">
            <w:pPr>
              <w:pStyle w:val="ListParagraph"/>
              <w:numPr>
                <w:ilvl w:val="0"/>
                <w:numId w:val="5"/>
              </w:numPr>
              <w:jc w:val="both"/>
              <w:rPr>
                <w:rFonts w:ascii="Arial" w:hAnsi="Arial" w:cs="Arial"/>
                <w:color w:val="222222"/>
                <w:shd w:val="clear" w:color="auto" w:fill="FFFFFF"/>
              </w:rPr>
            </w:pPr>
            <w:r w:rsidRPr="00092629">
              <w:rPr>
                <w:rFonts w:ascii="Arial" w:hAnsi="Arial" w:cs="Arial"/>
                <w:color w:val="222222"/>
                <w:shd w:val="clear" w:color="auto" w:fill="FFFFFF"/>
              </w:rPr>
              <w:t>High investments in research and development</w:t>
            </w:r>
          </w:p>
          <w:p w:rsidR="007E6DE6" w:rsidRDefault="007E6DE6" w:rsidP="007E6DE6">
            <w:pPr>
              <w:jc w:val="both"/>
              <w:rPr>
                <w:rFonts w:ascii="Arial" w:hAnsi="Arial" w:cs="Arial"/>
                <w:color w:val="222222"/>
                <w:shd w:val="clear" w:color="auto" w:fill="FFFFFF"/>
              </w:rPr>
            </w:pPr>
          </w:p>
          <w:p w:rsidR="007E6DE6" w:rsidRPr="00092629" w:rsidRDefault="007E6DE6" w:rsidP="00092629">
            <w:pPr>
              <w:pStyle w:val="ListParagraph"/>
              <w:numPr>
                <w:ilvl w:val="0"/>
                <w:numId w:val="5"/>
              </w:numPr>
              <w:jc w:val="both"/>
              <w:rPr>
                <w:rFonts w:ascii="Arial" w:hAnsi="Arial" w:cs="Arial"/>
              </w:rPr>
            </w:pPr>
            <w:r w:rsidRPr="00092629">
              <w:rPr>
                <w:rFonts w:ascii="Arial" w:hAnsi="Arial" w:cs="Arial"/>
                <w:color w:val="222222"/>
                <w:shd w:val="clear" w:color="auto" w:fill="FFFFFF"/>
              </w:rPr>
              <w:t>Multi-tasking of employees</w:t>
            </w:r>
          </w:p>
          <w:p w:rsidR="007E6DE6" w:rsidRDefault="007E6DE6" w:rsidP="003E17C9">
            <w:pPr>
              <w:spacing w:line="360" w:lineRule="auto"/>
              <w:jc w:val="both"/>
              <w:rPr>
                <w:rFonts w:ascii="Arial" w:hAnsi="Arial" w:cs="Arial"/>
                <w:b/>
                <w:sz w:val="36"/>
                <w:szCs w:val="36"/>
              </w:rPr>
            </w:pPr>
          </w:p>
        </w:tc>
      </w:tr>
      <w:tr w:rsidR="007E6DE6" w:rsidTr="008B6DC7">
        <w:trPr>
          <w:trHeight w:val="592"/>
        </w:trPr>
        <w:tc>
          <w:tcPr>
            <w:tcW w:w="4629" w:type="dxa"/>
          </w:tcPr>
          <w:p w:rsidR="007E6DE6" w:rsidRPr="00092629" w:rsidRDefault="009210F0" w:rsidP="003E17C9">
            <w:pPr>
              <w:spacing w:line="360" w:lineRule="auto"/>
              <w:jc w:val="both"/>
              <w:rPr>
                <w:rFonts w:ascii="Arial" w:hAnsi="Arial" w:cs="Arial"/>
                <w:b/>
                <w:sz w:val="36"/>
                <w:szCs w:val="36"/>
              </w:rPr>
            </w:pPr>
            <w:r w:rsidRPr="00092629">
              <w:rPr>
                <w:rFonts w:ascii="Arial" w:hAnsi="Arial" w:cs="Arial"/>
                <w:b/>
                <w:bCs/>
                <w:sz w:val="36"/>
                <w:szCs w:val="36"/>
              </w:rPr>
              <w:t>Opportunities</w:t>
            </w:r>
          </w:p>
        </w:tc>
        <w:tc>
          <w:tcPr>
            <w:tcW w:w="4629" w:type="dxa"/>
          </w:tcPr>
          <w:p w:rsidR="007E6DE6" w:rsidRPr="00092629" w:rsidRDefault="009210F0" w:rsidP="003E17C9">
            <w:pPr>
              <w:spacing w:line="360" w:lineRule="auto"/>
              <w:jc w:val="both"/>
              <w:rPr>
                <w:rFonts w:ascii="Arial" w:hAnsi="Arial" w:cs="Arial"/>
                <w:b/>
                <w:sz w:val="36"/>
                <w:szCs w:val="36"/>
              </w:rPr>
            </w:pPr>
            <w:r w:rsidRPr="00092629">
              <w:rPr>
                <w:rFonts w:ascii="Arial" w:hAnsi="Arial" w:cs="Arial"/>
                <w:b/>
                <w:bCs/>
                <w:sz w:val="36"/>
                <w:szCs w:val="36"/>
              </w:rPr>
              <w:t>Threats</w:t>
            </w:r>
          </w:p>
        </w:tc>
      </w:tr>
      <w:tr w:rsidR="007E6DE6" w:rsidTr="008B6DC7">
        <w:trPr>
          <w:trHeight w:val="5133"/>
        </w:trPr>
        <w:tc>
          <w:tcPr>
            <w:tcW w:w="4629" w:type="dxa"/>
          </w:tcPr>
          <w:p w:rsidR="007E6DE6" w:rsidRPr="00092629" w:rsidRDefault="00092629" w:rsidP="00092629">
            <w:pPr>
              <w:pStyle w:val="ListParagraph"/>
              <w:numPr>
                <w:ilvl w:val="0"/>
                <w:numId w:val="6"/>
              </w:numPr>
              <w:spacing w:line="360" w:lineRule="auto"/>
              <w:jc w:val="both"/>
              <w:rPr>
                <w:rFonts w:ascii="Arial" w:hAnsi="Arial" w:cs="Arial"/>
              </w:rPr>
            </w:pPr>
            <w:r w:rsidRPr="00092629">
              <w:rPr>
                <w:rFonts w:ascii="Arial" w:hAnsi="Arial" w:cs="Arial"/>
              </w:rPr>
              <w:t>Growing Market</w:t>
            </w:r>
          </w:p>
          <w:p w:rsidR="00092629" w:rsidRPr="00092629" w:rsidRDefault="00092629" w:rsidP="00092629">
            <w:pPr>
              <w:pStyle w:val="ListParagraph"/>
              <w:numPr>
                <w:ilvl w:val="0"/>
                <w:numId w:val="6"/>
              </w:numPr>
              <w:spacing w:line="360" w:lineRule="auto"/>
              <w:jc w:val="both"/>
              <w:rPr>
                <w:rFonts w:ascii="Arial" w:hAnsi="Arial" w:cs="Arial"/>
              </w:rPr>
            </w:pPr>
            <w:r w:rsidRPr="00092629">
              <w:rPr>
                <w:rFonts w:ascii="Arial" w:hAnsi="Arial" w:cs="Arial"/>
              </w:rPr>
              <w:t>Betting and gambling is popular</w:t>
            </w:r>
          </w:p>
          <w:p w:rsidR="00092629" w:rsidRDefault="00092629" w:rsidP="00092629">
            <w:pPr>
              <w:pStyle w:val="ListParagraph"/>
              <w:numPr>
                <w:ilvl w:val="0"/>
                <w:numId w:val="6"/>
              </w:numPr>
              <w:spacing w:line="360" w:lineRule="auto"/>
              <w:jc w:val="both"/>
              <w:rPr>
                <w:rFonts w:ascii="Arial" w:hAnsi="Arial" w:cs="Arial"/>
              </w:rPr>
            </w:pPr>
            <w:r w:rsidRPr="00092629">
              <w:rPr>
                <w:rFonts w:ascii="Arial" w:hAnsi="Arial" w:cs="Arial"/>
              </w:rPr>
              <w:t>Entertainment value</w:t>
            </w:r>
          </w:p>
          <w:p w:rsidR="00EA41C7" w:rsidRDefault="00EA41C7" w:rsidP="00092629">
            <w:pPr>
              <w:pStyle w:val="ListParagraph"/>
              <w:numPr>
                <w:ilvl w:val="0"/>
                <w:numId w:val="6"/>
              </w:numPr>
              <w:spacing w:line="360" w:lineRule="auto"/>
              <w:jc w:val="both"/>
              <w:rPr>
                <w:rFonts w:ascii="Arial" w:hAnsi="Arial" w:cs="Arial"/>
              </w:rPr>
            </w:pPr>
            <w:r>
              <w:rPr>
                <w:rFonts w:ascii="Arial" w:hAnsi="Arial" w:cs="Arial"/>
              </w:rPr>
              <w:t>Global market</w:t>
            </w:r>
          </w:p>
          <w:p w:rsidR="00EA41C7" w:rsidRDefault="00EA41C7" w:rsidP="00092629">
            <w:pPr>
              <w:pStyle w:val="ListParagraph"/>
              <w:numPr>
                <w:ilvl w:val="0"/>
                <w:numId w:val="6"/>
              </w:numPr>
              <w:spacing w:line="360" w:lineRule="auto"/>
              <w:jc w:val="both"/>
              <w:rPr>
                <w:rFonts w:ascii="Arial" w:hAnsi="Arial" w:cs="Arial"/>
              </w:rPr>
            </w:pPr>
            <w:r>
              <w:rPr>
                <w:rFonts w:ascii="Arial" w:hAnsi="Arial" w:cs="Arial"/>
              </w:rPr>
              <w:t>Growing economy</w:t>
            </w:r>
          </w:p>
          <w:p w:rsidR="00EA41C7" w:rsidRPr="00092629" w:rsidRDefault="00EA41C7" w:rsidP="00092629">
            <w:pPr>
              <w:pStyle w:val="ListParagraph"/>
              <w:numPr>
                <w:ilvl w:val="0"/>
                <w:numId w:val="6"/>
              </w:numPr>
              <w:spacing w:line="360" w:lineRule="auto"/>
              <w:jc w:val="both"/>
              <w:rPr>
                <w:rFonts w:ascii="Arial" w:hAnsi="Arial" w:cs="Arial"/>
              </w:rPr>
            </w:pPr>
            <w:r>
              <w:rPr>
                <w:rFonts w:ascii="Arial" w:hAnsi="Arial" w:cs="Arial"/>
              </w:rPr>
              <w:t>Growth rates and Profitability</w:t>
            </w:r>
          </w:p>
        </w:tc>
        <w:tc>
          <w:tcPr>
            <w:tcW w:w="4629" w:type="dxa"/>
          </w:tcPr>
          <w:p w:rsidR="00987B31" w:rsidRPr="00CF4A68" w:rsidRDefault="009210F0" w:rsidP="00092629">
            <w:pPr>
              <w:pStyle w:val="ListParagraph"/>
              <w:numPr>
                <w:ilvl w:val="0"/>
                <w:numId w:val="6"/>
              </w:numPr>
              <w:shd w:val="clear" w:color="auto" w:fill="FFFFFF"/>
              <w:rPr>
                <w:rFonts w:ascii="Arial" w:hAnsi="Arial" w:cs="Arial"/>
              </w:rPr>
            </w:pPr>
            <w:r w:rsidRPr="00CF4A68">
              <w:rPr>
                <w:rFonts w:ascii="Arial" w:hAnsi="Arial" w:cs="Arial"/>
              </w:rPr>
              <w:t>Underage gambling may affect the industry negatively</w:t>
            </w:r>
          </w:p>
          <w:p w:rsidR="00987B31" w:rsidRPr="00CF4A68" w:rsidRDefault="00987B31" w:rsidP="009210F0">
            <w:pPr>
              <w:shd w:val="clear" w:color="auto" w:fill="FFFFFF"/>
              <w:rPr>
                <w:rFonts w:ascii="Arial" w:hAnsi="Arial" w:cs="Arial"/>
              </w:rPr>
            </w:pPr>
          </w:p>
          <w:p w:rsidR="00987B31" w:rsidRPr="00CF4A68" w:rsidRDefault="00987B31" w:rsidP="00092629">
            <w:pPr>
              <w:pStyle w:val="ListParagraph"/>
              <w:numPr>
                <w:ilvl w:val="0"/>
                <w:numId w:val="6"/>
              </w:numPr>
              <w:shd w:val="clear" w:color="auto" w:fill="FFFFFF"/>
              <w:rPr>
                <w:rFonts w:ascii="Arial" w:hAnsi="Arial" w:cs="Arial"/>
              </w:rPr>
            </w:pPr>
            <w:r w:rsidRPr="00CF4A68">
              <w:rPr>
                <w:rFonts w:ascii="Arial" w:hAnsi="Arial" w:cs="Arial"/>
              </w:rPr>
              <w:t>Declining Economy</w:t>
            </w:r>
          </w:p>
          <w:p w:rsidR="00987B31" w:rsidRPr="00CF4A68" w:rsidRDefault="00987B31" w:rsidP="009210F0">
            <w:pPr>
              <w:shd w:val="clear" w:color="auto" w:fill="FFFFFF"/>
              <w:rPr>
                <w:rFonts w:ascii="Arial" w:hAnsi="Arial" w:cs="Arial"/>
              </w:rPr>
            </w:pPr>
          </w:p>
          <w:p w:rsidR="00092629"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Presence of criminals and lawless people</w:t>
            </w:r>
          </w:p>
          <w:p w:rsidR="00092629" w:rsidRPr="00CF4A68" w:rsidRDefault="00092629" w:rsidP="009210F0">
            <w:pPr>
              <w:shd w:val="clear" w:color="auto" w:fill="FFFFFF"/>
              <w:rPr>
                <w:rFonts w:ascii="Arial" w:hAnsi="Arial" w:cs="Arial"/>
              </w:rPr>
            </w:pPr>
          </w:p>
          <w:p w:rsidR="00092629"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Customers cutting back spending</w:t>
            </w:r>
          </w:p>
          <w:p w:rsidR="00092629" w:rsidRPr="00CF4A68" w:rsidRDefault="00092629" w:rsidP="009210F0">
            <w:pPr>
              <w:shd w:val="clear" w:color="auto" w:fill="FFFFFF"/>
              <w:rPr>
                <w:rFonts w:ascii="Arial" w:hAnsi="Arial" w:cs="Arial"/>
              </w:rPr>
            </w:pPr>
          </w:p>
          <w:p w:rsidR="00092629"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Presence of illegal drugs and gambling</w:t>
            </w:r>
          </w:p>
          <w:p w:rsidR="00092629" w:rsidRPr="00CF4A68" w:rsidRDefault="00092629" w:rsidP="009210F0">
            <w:pPr>
              <w:shd w:val="clear" w:color="auto" w:fill="FFFFFF"/>
              <w:rPr>
                <w:rFonts w:ascii="Arial" w:hAnsi="Arial" w:cs="Arial"/>
              </w:rPr>
            </w:pPr>
          </w:p>
          <w:p w:rsidR="00092629"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Strong Competition</w:t>
            </w:r>
          </w:p>
          <w:p w:rsidR="00092629" w:rsidRPr="00CF4A68" w:rsidRDefault="00092629" w:rsidP="009210F0">
            <w:pPr>
              <w:shd w:val="clear" w:color="auto" w:fill="FFFFFF"/>
              <w:rPr>
                <w:rFonts w:ascii="Arial" w:hAnsi="Arial" w:cs="Arial"/>
              </w:rPr>
            </w:pPr>
          </w:p>
          <w:p w:rsidR="00092629"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Risk of robbery</w:t>
            </w:r>
          </w:p>
          <w:p w:rsidR="00092629" w:rsidRPr="00CF4A68" w:rsidRDefault="00092629" w:rsidP="009210F0">
            <w:pPr>
              <w:shd w:val="clear" w:color="auto" w:fill="FFFFFF"/>
              <w:rPr>
                <w:rFonts w:ascii="Arial" w:hAnsi="Arial" w:cs="Arial"/>
              </w:rPr>
            </w:pPr>
          </w:p>
          <w:p w:rsidR="009210F0" w:rsidRPr="00CF4A68" w:rsidRDefault="00092629" w:rsidP="00092629">
            <w:pPr>
              <w:pStyle w:val="ListParagraph"/>
              <w:numPr>
                <w:ilvl w:val="0"/>
                <w:numId w:val="6"/>
              </w:numPr>
              <w:shd w:val="clear" w:color="auto" w:fill="FFFFFF"/>
              <w:rPr>
                <w:rFonts w:ascii="Arial" w:hAnsi="Arial" w:cs="Arial"/>
              </w:rPr>
            </w:pPr>
            <w:r w:rsidRPr="00CF4A68">
              <w:rPr>
                <w:rFonts w:ascii="Arial" w:hAnsi="Arial" w:cs="Arial"/>
              </w:rPr>
              <w:t>Regulatory risk</w:t>
            </w:r>
            <w:r w:rsidR="009210F0" w:rsidRPr="00CF4A68">
              <w:rPr>
                <w:rFonts w:ascii="Arial" w:hAnsi="Arial" w:cs="Arial"/>
              </w:rPr>
              <w:t xml:space="preserve"> </w:t>
            </w:r>
          </w:p>
          <w:p w:rsidR="009210F0" w:rsidRPr="00CF4A68" w:rsidRDefault="009210F0" w:rsidP="007265D1">
            <w:pPr>
              <w:pStyle w:val="ListParagraph"/>
              <w:shd w:val="clear" w:color="auto" w:fill="FFFFFF"/>
              <w:rPr>
                <w:rFonts w:ascii="Arial" w:hAnsi="Arial" w:cs="Arial"/>
              </w:rPr>
            </w:pPr>
          </w:p>
          <w:p w:rsidR="007E6DE6" w:rsidRDefault="007E6DE6" w:rsidP="003E17C9">
            <w:pPr>
              <w:spacing w:line="360" w:lineRule="auto"/>
              <w:jc w:val="both"/>
              <w:rPr>
                <w:rFonts w:ascii="Arial" w:hAnsi="Arial" w:cs="Arial"/>
              </w:rPr>
            </w:pPr>
          </w:p>
          <w:p w:rsidR="00113C3A" w:rsidRPr="00987B31" w:rsidRDefault="00113C3A" w:rsidP="003E17C9">
            <w:pPr>
              <w:spacing w:line="360" w:lineRule="auto"/>
              <w:jc w:val="both"/>
              <w:rPr>
                <w:rFonts w:ascii="Arial" w:hAnsi="Arial" w:cs="Arial"/>
              </w:rPr>
            </w:pPr>
          </w:p>
        </w:tc>
      </w:tr>
    </w:tbl>
    <w:p w:rsidR="007E6DE6" w:rsidRDefault="007E6DE6" w:rsidP="003E17C9">
      <w:pPr>
        <w:spacing w:line="360" w:lineRule="auto"/>
        <w:jc w:val="both"/>
        <w:rPr>
          <w:rFonts w:ascii="Arial" w:hAnsi="Arial" w:cs="Arial"/>
          <w:b/>
        </w:rPr>
      </w:pPr>
    </w:p>
    <w:p w:rsidR="002B72BD" w:rsidRPr="002B72BD" w:rsidRDefault="002B513A" w:rsidP="002B72BD">
      <w:pPr>
        <w:spacing w:line="360" w:lineRule="auto"/>
        <w:jc w:val="both"/>
        <w:rPr>
          <w:rFonts w:ascii="Arial" w:hAnsi="Arial" w:cs="Arial"/>
          <w:b/>
        </w:rPr>
      </w:pPr>
      <w:r>
        <w:rPr>
          <w:rFonts w:ascii="Arial" w:hAnsi="Arial" w:cs="Arial"/>
          <w:b/>
        </w:rPr>
        <w:t>(www.PaddyPowerplc.</w:t>
      </w:r>
      <w:r w:rsidR="002B72BD">
        <w:rPr>
          <w:rFonts w:ascii="Arial" w:hAnsi="Arial" w:cs="Arial"/>
          <w:b/>
        </w:rPr>
        <w:t xml:space="preserve"> 2017; </w:t>
      </w:r>
      <w:hyperlink r:id="rId10" w:history="1">
        <w:r w:rsidR="002B72BD" w:rsidRPr="002B72BD">
          <w:rPr>
            <w:rStyle w:val="Hyperlink"/>
            <w:rFonts w:ascii="Arial" w:hAnsi="Arial" w:cs="Arial"/>
            <w:b/>
            <w:color w:val="auto"/>
            <w:u w:val="none"/>
          </w:rPr>
          <w:t>www.williamhillplc.com</w:t>
        </w:r>
      </w:hyperlink>
      <w:r w:rsidR="002B72BD">
        <w:rPr>
          <w:rFonts w:ascii="Arial" w:hAnsi="Arial" w:cs="Arial"/>
          <w:b/>
        </w:rPr>
        <w:t xml:space="preserve">, </w:t>
      </w:r>
      <w:r w:rsidR="002B72BD" w:rsidRPr="002B72BD">
        <w:rPr>
          <w:rFonts w:ascii="Arial" w:hAnsi="Arial" w:cs="Arial"/>
          <w:b/>
        </w:rPr>
        <w:t>2018).</w:t>
      </w:r>
    </w:p>
    <w:p w:rsidR="002B72BD" w:rsidRPr="00AE1CFD" w:rsidRDefault="002B72BD" w:rsidP="003E17C9">
      <w:pPr>
        <w:spacing w:line="360" w:lineRule="auto"/>
        <w:jc w:val="both"/>
        <w:rPr>
          <w:rFonts w:ascii="Arial" w:hAnsi="Arial" w:cs="Arial"/>
          <w:b/>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2B72BD" w:rsidRDefault="002B72BD" w:rsidP="002D7FA9">
      <w:pPr>
        <w:spacing w:line="360" w:lineRule="auto"/>
        <w:jc w:val="center"/>
        <w:rPr>
          <w:rFonts w:ascii="Arial" w:hAnsi="Arial" w:cs="Arial"/>
          <w:b/>
          <w:bCs/>
          <w:sz w:val="40"/>
          <w:szCs w:val="40"/>
        </w:rPr>
      </w:pPr>
    </w:p>
    <w:p w:rsidR="00F80281" w:rsidRDefault="007265D1" w:rsidP="002D7FA9">
      <w:pPr>
        <w:spacing w:line="360" w:lineRule="auto"/>
        <w:jc w:val="center"/>
        <w:rPr>
          <w:rFonts w:ascii="Arial" w:hAnsi="Arial" w:cs="Arial"/>
          <w:b/>
          <w:bCs/>
          <w:sz w:val="40"/>
          <w:szCs w:val="40"/>
        </w:rPr>
      </w:pPr>
      <w:r w:rsidRPr="007265D1">
        <w:rPr>
          <w:rFonts w:ascii="Arial" w:hAnsi="Arial" w:cs="Arial"/>
          <w:b/>
          <w:bCs/>
          <w:sz w:val="40"/>
          <w:szCs w:val="40"/>
        </w:rPr>
        <w:lastRenderedPageBreak/>
        <w:t xml:space="preserve">Pestle of </w:t>
      </w:r>
      <w:r w:rsidR="00F80281" w:rsidRPr="00FD430C">
        <w:rPr>
          <w:rFonts w:ascii="Arial" w:hAnsi="Arial" w:cs="Arial"/>
          <w:b/>
          <w:bCs/>
          <w:sz w:val="40"/>
          <w:szCs w:val="40"/>
        </w:rPr>
        <w:t>betting and gambling industry</w:t>
      </w:r>
    </w:p>
    <w:p w:rsidR="002D7FA9" w:rsidRPr="004B1261" w:rsidRDefault="002D7FA9" w:rsidP="002D7FA9">
      <w:pPr>
        <w:pStyle w:val="Heading1"/>
        <w:rPr>
          <w:rFonts w:ascii="Arial" w:hAnsi="Arial" w:cs="Arial"/>
          <w:color w:val="auto"/>
        </w:rPr>
      </w:pPr>
      <w:bookmarkStart w:id="0" w:name="_Toc465419661"/>
      <w:bookmarkStart w:id="1" w:name="_Toc470632093"/>
      <w:r w:rsidRPr="004B1261">
        <w:rPr>
          <w:rFonts w:ascii="Arial" w:hAnsi="Arial" w:cs="Arial"/>
          <w:color w:val="auto"/>
        </w:rPr>
        <w:t>The Effect of Changes in the external environment on the activities of Betting and Gambling industry.</w:t>
      </w:r>
      <w:bookmarkEnd w:id="0"/>
      <w:bookmarkEnd w:id="1"/>
    </w:p>
    <w:p w:rsidR="002D7FA9" w:rsidRDefault="002D7FA9" w:rsidP="002D7FA9">
      <w:pPr>
        <w:spacing w:line="360" w:lineRule="auto"/>
        <w:jc w:val="both"/>
        <w:rPr>
          <w:rFonts w:ascii="Arial" w:hAnsi="Arial" w:cs="Arial"/>
        </w:rPr>
      </w:pPr>
    </w:p>
    <w:p w:rsidR="002D7FA9" w:rsidRPr="00EC51C8" w:rsidRDefault="002D7FA9" w:rsidP="002D7FA9">
      <w:pPr>
        <w:spacing w:line="360" w:lineRule="auto"/>
        <w:jc w:val="both"/>
        <w:rPr>
          <w:rFonts w:ascii="Arial" w:hAnsi="Arial" w:cs="Arial"/>
        </w:rPr>
      </w:pPr>
      <w:r w:rsidRPr="00CC0DAC">
        <w:rPr>
          <w:rFonts w:ascii="Arial" w:hAnsi="Arial" w:cs="Arial"/>
        </w:rPr>
        <w:t>Where</w:t>
      </w:r>
      <w:r>
        <w:rPr>
          <w:rFonts w:ascii="Arial" w:hAnsi="Arial" w:cs="Arial"/>
        </w:rPr>
        <w:t xml:space="preserve">ver </w:t>
      </w:r>
      <w:r w:rsidRPr="00CC0DAC">
        <w:rPr>
          <w:rFonts w:ascii="Arial" w:hAnsi="Arial" w:cs="Arial"/>
        </w:rPr>
        <w:t>development and advancement is desired, change is certain. Change has significance on</w:t>
      </w:r>
      <w:r>
        <w:rPr>
          <w:rFonts w:ascii="Arial" w:hAnsi="Arial" w:cs="Arial"/>
        </w:rPr>
        <w:t xml:space="preserve"> betting and gambling</w:t>
      </w:r>
      <w:r w:rsidRPr="00CC0DAC">
        <w:rPr>
          <w:rFonts w:ascii="Arial" w:hAnsi="Arial" w:cs="Arial"/>
        </w:rPr>
        <w:t xml:space="preserve"> business. Change that is </w:t>
      </w:r>
      <w:r w:rsidR="004E7A8B" w:rsidRPr="00CC0DAC">
        <w:rPr>
          <w:rFonts w:ascii="Arial" w:hAnsi="Arial" w:cs="Arial"/>
        </w:rPr>
        <w:t>understood</w:t>
      </w:r>
      <w:r w:rsidR="004E7A8B">
        <w:rPr>
          <w:rFonts w:ascii="Arial" w:hAnsi="Arial" w:cs="Arial"/>
        </w:rPr>
        <w:t>,</w:t>
      </w:r>
      <w:r w:rsidR="004E7A8B" w:rsidRPr="00CC0DAC">
        <w:rPr>
          <w:rFonts w:ascii="Arial" w:hAnsi="Arial" w:cs="Arial"/>
        </w:rPr>
        <w:t xml:space="preserve"> </w:t>
      </w:r>
      <w:r w:rsidRPr="00CC0DAC">
        <w:rPr>
          <w:rFonts w:ascii="Arial" w:hAnsi="Arial" w:cs="Arial"/>
        </w:rPr>
        <w:t xml:space="preserve">communicated, and implemented </w:t>
      </w:r>
      <w:r w:rsidR="004E7A8B" w:rsidRPr="00CC0DAC">
        <w:rPr>
          <w:rFonts w:ascii="Arial" w:hAnsi="Arial" w:cs="Arial"/>
        </w:rPr>
        <w:t>accurately</w:t>
      </w:r>
      <w:r w:rsidRPr="00CC0DAC">
        <w:rPr>
          <w:rFonts w:ascii="Arial" w:hAnsi="Arial" w:cs="Arial"/>
        </w:rPr>
        <w:t xml:space="preserve"> is beneficial to the business</w:t>
      </w:r>
      <w:r w:rsidR="004E7A8B">
        <w:rPr>
          <w:rFonts w:ascii="Arial" w:hAnsi="Arial" w:cs="Arial"/>
        </w:rPr>
        <w:t>, investors</w:t>
      </w:r>
      <w:r w:rsidRPr="00CC0DAC">
        <w:rPr>
          <w:rFonts w:ascii="Arial" w:hAnsi="Arial" w:cs="Arial"/>
        </w:rPr>
        <w:t xml:space="preserve"> and its customers </w:t>
      </w:r>
      <w:r w:rsidR="004E7A8B" w:rsidRPr="00CC0DAC">
        <w:rPr>
          <w:rFonts w:ascii="Arial" w:hAnsi="Arial" w:cs="Arial"/>
        </w:rPr>
        <w:t>thus</w:t>
      </w:r>
      <w:r w:rsidR="004E7A8B">
        <w:rPr>
          <w:rFonts w:ascii="Arial" w:hAnsi="Arial" w:cs="Arial"/>
        </w:rPr>
        <w:t xml:space="preserve"> leads</w:t>
      </w:r>
      <w:r w:rsidRPr="00CC0DAC">
        <w:rPr>
          <w:rFonts w:ascii="Arial" w:hAnsi="Arial" w:cs="Arial"/>
        </w:rPr>
        <w:t xml:space="preserve"> to sustained </w:t>
      </w:r>
      <w:r>
        <w:rPr>
          <w:rFonts w:ascii="Arial" w:hAnsi="Arial" w:cs="Arial"/>
        </w:rPr>
        <w:t>competitive advantage</w:t>
      </w:r>
      <w:r w:rsidRPr="00CC0DAC">
        <w:rPr>
          <w:rFonts w:ascii="Arial" w:hAnsi="Arial" w:cs="Arial"/>
        </w:rPr>
        <w:t xml:space="preserve"> (Johnson et al, 2014).</w:t>
      </w:r>
    </w:p>
    <w:p w:rsidR="001059DF" w:rsidRDefault="001059DF" w:rsidP="001059DF">
      <w:pPr>
        <w:spacing w:line="360" w:lineRule="auto"/>
        <w:jc w:val="both"/>
        <w:rPr>
          <w:rFonts w:ascii="Arial" w:hAnsi="Arial" w:cs="Arial"/>
          <w:b/>
          <w:bCs/>
        </w:rPr>
      </w:pPr>
    </w:p>
    <w:p w:rsidR="001059DF" w:rsidRDefault="001059DF" w:rsidP="001059DF">
      <w:pPr>
        <w:spacing w:line="360" w:lineRule="auto"/>
        <w:jc w:val="both"/>
        <w:rPr>
          <w:rFonts w:ascii="Arial" w:hAnsi="Arial" w:cs="Arial"/>
          <w:b/>
          <w:bCs/>
        </w:rPr>
      </w:pPr>
    </w:p>
    <w:p w:rsidR="001059DF" w:rsidRDefault="002D7FA9" w:rsidP="001059DF">
      <w:pPr>
        <w:spacing w:line="360" w:lineRule="auto"/>
        <w:jc w:val="both"/>
        <w:rPr>
          <w:rFonts w:ascii="Arial" w:hAnsi="Arial" w:cs="Arial"/>
          <w:b/>
          <w:bCs/>
        </w:rPr>
      </w:pPr>
      <w:r w:rsidRPr="002D7FA9">
        <w:rPr>
          <w:rFonts w:ascii="Arial" w:eastAsia="Calibri" w:hAnsi="Arial" w:cs="Arial"/>
          <w:b/>
          <w:noProof/>
        </w:rPr>
        <w:drawing>
          <wp:inline distT="0" distB="0" distL="0" distR="0" wp14:anchorId="531610F2" wp14:editId="1094EC2F">
            <wp:extent cx="5486400" cy="3200400"/>
            <wp:effectExtent l="0" t="38100" r="0" b="1143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4E7A8B" w:rsidRPr="00D4518A" w:rsidRDefault="004E7A8B" w:rsidP="004E7A8B">
      <w:pPr>
        <w:pStyle w:val="NoSpacing"/>
        <w:spacing w:line="360" w:lineRule="auto"/>
        <w:jc w:val="right"/>
        <w:rPr>
          <w:rFonts w:ascii="Arial" w:eastAsiaTheme="majorEastAsia" w:hAnsi="Arial" w:cs="Arial"/>
          <w:b/>
          <w:bCs/>
          <w:sz w:val="24"/>
          <w:szCs w:val="24"/>
        </w:rPr>
      </w:pPr>
      <w:r w:rsidRPr="00D4518A">
        <w:rPr>
          <w:rFonts w:ascii="Arial" w:eastAsiaTheme="majorEastAsia" w:hAnsi="Arial" w:cs="Arial"/>
          <w:b/>
          <w:bCs/>
          <w:sz w:val="24"/>
          <w:szCs w:val="24"/>
        </w:rPr>
        <w:t>(Adapted from</w:t>
      </w:r>
      <w:r w:rsidR="00B868D4">
        <w:rPr>
          <w:rFonts w:ascii="Arial" w:eastAsiaTheme="majorEastAsia" w:hAnsi="Arial" w:cs="Arial"/>
          <w:b/>
          <w:bCs/>
          <w:sz w:val="24"/>
          <w:szCs w:val="24"/>
        </w:rPr>
        <w:t>:</w:t>
      </w:r>
      <w:r w:rsidRPr="00D4518A">
        <w:rPr>
          <w:rFonts w:ascii="Arial" w:eastAsiaTheme="majorEastAsia" w:hAnsi="Arial" w:cs="Arial"/>
          <w:b/>
          <w:bCs/>
          <w:sz w:val="24"/>
          <w:szCs w:val="24"/>
        </w:rPr>
        <w:t xml:space="preserve"> Johnson et al, 2014).</w:t>
      </w:r>
    </w:p>
    <w:p w:rsidR="001059DF" w:rsidRDefault="001059DF" w:rsidP="001059DF">
      <w:pPr>
        <w:spacing w:line="360" w:lineRule="auto"/>
        <w:jc w:val="both"/>
        <w:rPr>
          <w:rFonts w:ascii="Arial" w:hAnsi="Arial" w:cs="Arial"/>
          <w:b/>
          <w:bCs/>
        </w:rPr>
      </w:pPr>
    </w:p>
    <w:p w:rsidR="004E7A8B" w:rsidRDefault="004E7A8B" w:rsidP="001059DF">
      <w:pPr>
        <w:spacing w:line="360" w:lineRule="auto"/>
        <w:jc w:val="both"/>
        <w:rPr>
          <w:rFonts w:ascii="Arial" w:hAnsi="Arial" w:cs="Arial"/>
          <w:b/>
          <w:bCs/>
        </w:rPr>
      </w:pPr>
    </w:p>
    <w:p w:rsidR="00AE1CFD" w:rsidRDefault="00AE1CFD" w:rsidP="001059DF">
      <w:pPr>
        <w:spacing w:line="360" w:lineRule="auto"/>
        <w:jc w:val="both"/>
        <w:rPr>
          <w:rFonts w:ascii="Arial" w:hAnsi="Arial" w:cs="Arial"/>
          <w:b/>
          <w:bCs/>
        </w:rPr>
      </w:pPr>
    </w:p>
    <w:p w:rsidR="00AE1CFD" w:rsidRDefault="00AE1CFD" w:rsidP="001059DF">
      <w:pPr>
        <w:spacing w:line="360" w:lineRule="auto"/>
        <w:jc w:val="both"/>
        <w:rPr>
          <w:rFonts w:ascii="Arial" w:hAnsi="Arial" w:cs="Arial"/>
          <w:b/>
          <w:bCs/>
        </w:rPr>
      </w:pPr>
    </w:p>
    <w:p w:rsidR="002B72BD" w:rsidRDefault="002B72BD" w:rsidP="001059DF">
      <w:pPr>
        <w:spacing w:line="360" w:lineRule="auto"/>
        <w:jc w:val="both"/>
        <w:rPr>
          <w:rFonts w:ascii="Arial" w:hAnsi="Arial" w:cs="Arial"/>
          <w:b/>
          <w:bCs/>
        </w:rPr>
      </w:pPr>
    </w:p>
    <w:p w:rsidR="002D7FA9" w:rsidRDefault="002D7FA9" w:rsidP="001059DF">
      <w:pPr>
        <w:spacing w:line="360" w:lineRule="auto"/>
        <w:jc w:val="both"/>
        <w:rPr>
          <w:rFonts w:ascii="Arial" w:hAnsi="Arial" w:cs="Arial"/>
          <w:b/>
          <w:bCs/>
        </w:rPr>
      </w:pPr>
      <w:r w:rsidRPr="001059DF">
        <w:rPr>
          <w:rFonts w:ascii="Arial" w:hAnsi="Arial" w:cs="Arial"/>
          <w:b/>
          <w:bCs/>
        </w:rPr>
        <w:lastRenderedPageBreak/>
        <w:t>Political</w:t>
      </w:r>
      <w:r>
        <w:rPr>
          <w:rFonts w:ascii="Arial" w:hAnsi="Arial" w:cs="Arial"/>
          <w:b/>
          <w:bCs/>
        </w:rPr>
        <w:t xml:space="preserve">: </w:t>
      </w:r>
      <w:r w:rsidR="004E7A8B" w:rsidRPr="004E7A8B">
        <w:rPr>
          <w:rFonts w:ascii="Arial" w:hAnsi="Arial" w:cs="Arial"/>
          <w:bCs/>
        </w:rPr>
        <w:t>A change in government may result in new</w:t>
      </w:r>
      <w:r w:rsidR="004E7A8B">
        <w:rPr>
          <w:rFonts w:ascii="Arial" w:hAnsi="Arial" w:cs="Arial"/>
          <w:bCs/>
        </w:rPr>
        <w:t xml:space="preserve"> legislation and this could be worrying for investors in the</w:t>
      </w:r>
      <w:r w:rsidR="004E7A8B" w:rsidRPr="004E7A8B">
        <w:rPr>
          <w:rFonts w:ascii="Arial" w:hAnsi="Arial" w:cs="Arial"/>
          <w:bCs/>
        </w:rPr>
        <w:t xml:space="preserve"> </w:t>
      </w:r>
      <w:r w:rsidR="004E7A8B" w:rsidRPr="001059DF">
        <w:rPr>
          <w:rFonts w:ascii="Arial" w:hAnsi="Arial" w:cs="Arial"/>
          <w:bCs/>
        </w:rPr>
        <w:t>gambling industry</w:t>
      </w:r>
      <w:r w:rsidR="004E7A8B">
        <w:rPr>
          <w:rFonts w:ascii="Arial" w:hAnsi="Arial" w:cs="Arial"/>
          <w:bCs/>
        </w:rPr>
        <w:t>.</w:t>
      </w:r>
      <w:r w:rsidR="00592D35">
        <w:rPr>
          <w:rFonts w:ascii="Arial" w:hAnsi="Arial" w:cs="Arial"/>
          <w:bCs/>
        </w:rPr>
        <w:t xml:space="preserve"> Other political issues are: levies, taxes,</w:t>
      </w:r>
      <w:r w:rsidR="00592D35" w:rsidRPr="00592D35">
        <w:rPr>
          <w:rFonts w:ascii="Arial" w:hAnsi="Arial" w:cs="Arial"/>
          <w:bCs/>
        </w:rPr>
        <w:t xml:space="preserve"> </w:t>
      </w:r>
      <w:r w:rsidR="00592D35">
        <w:rPr>
          <w:rFonts w:ascii="Arial" w:eastAsiaTheme="majorEastAsia" w:hAnsi="Arial" w:cs="Arial"/>
          <w:bCs/>
        </w:rPr>
        <w:t xml:space="preserve">stability, </w:t>
      </w:r>
      <w:r w:rsidR="00592D35">
        <w:rPr>
          <w:rFonts w:ascii="Arial" w:hAnsi="Arial" w:cs="Arial"/>
          <w:bCs/>
        </w:rPr>
        <w:t xml:space="preserve">policies, risks </w:t>
      </w:r>
      <w:r w:rsidR="00325501">
        <w:rPr>
          <w:rFonts w:ascii="Arial" w:hAnsi="Arial" w:cs="Arial"/>
          <w:bCs/>
        </w:rPr>
        <w:t xml:space="preserve">and so on </w:t>
      </w:r>
      <w:r w:rsidR="00325501" w:rsidRPr="00325501">
        <w:rPr>
          <w:rFonts w:ascii="Arial" w:hAnsi="Arial" w:cs="Arial"/>
          <w:bCs/>
        </w:rPr>
        <w:t>(Johnson et al, 2014).</w:t>
      </w:r>
      <w:r w:rsidR="00592D35">
        <w:rPr>
          <w:rFonts w:ascii="Arial" w:hAnsi="Arial" w:cs="Arial"/>
          <w:bCs/>
        </w:rPr>
        <w:t xml:space="preserve"> </w:t>
      </w:r>
      <w:r w:rsidR="00592D35">
        <w:rPr>
          <w:rFonts w:ascii="Arial" w:hAnsi="Arial" w:cs="Arial"/>
          <w:b/>
          <w:bCs/>
        </w:rPr>
        <w:t xml:space="preserve"> </w:t>
      </w:r>
      <w:r w:rsidR="00592D35" w:rsidRPr="00592D35">
        <w:rPr>
          <w:rFonts w:ascii="Arial" w:hAnsi="Arial" w:cs="Arial"/>
          <w:bCs/>
        </w:rPr>
        <w:t xml:space="preserve"> </w:t>
      </w:r>
    </w:p>
    <w:p w:rsidR="002D7FA9" w:rsidRDefault="00592D35" w:rsidP="00325501">
      <w:pPr>
        <w:spacing w:line="360" w:lineRule="auto"/>
        <w:jc w:val="both"/>
        <w:rPr>
          <w:rFonts w:ascii="Arial" w:hAnsi="Arial" w:cs="Arial"/>
          <w:b/>
          <w:bCs/>
        </w:rPr>
      </w:pPr>
      <w:r w:rsidRPr="001059DF">
        <w:rPr>
          <w:rFonts w:ascii="Arial" w:hAnsi="Arial" w:cs="Arial"/>
          <w:b/>
          <w:bCs/>
        </w:rPr>
        <w:t>Economic</w:t>
      </w:r>
      <w:r>
        <w:rPr>
          <w:rFonts w:ascii="Arial" w:hAnsi="Arial" w:cs="Arial"/>
          <w:b/>
          <w:bCs/>
        </w:rPr>
        <w:t>:</w:t>
      </w:r>
      <w:r w:rsidR="00325501">
        <w:rPr>
          <w:rFonts w:ascii="Arial" w:hAnsi="Arial" w:cs="Arial"/>
          <w:b/>
          <w:bCs/>
        </w:rPr>
        <w:t xml:space="preserve"> </w:t>
      </w:r>
      <w:r w:rsidR="00325501" w:rsidRPr="00325501">
        <w:rPr>
          <w:rFonts w:ascii="Arial" w:hAnsi="Arial" w:cs="Arial"/>
          <w:bCs/>
        </w:rPr>
        <w:t>More</w:t>
      </w:r>
      <w:r w:rsidR="00325501">
        <w:rPr>
          <w:rFonts w:ascii="Arial" w:hAnsi="Arial" w:cs="Arial"/>
          <w:b/>
          <w:bCs/>
        </w:rPr>
        <w:t xml:space="preserve"> </w:t>
      </w:r>
      <w:r w:rsidR="00325501" w:rsidRPr="001059DF">
        <w:rPr>
          <w:rFonts w:ascii="Arial" w:hAnsi="Arial" w:cs="Arial"/>
          <w:bCs/>
        </w:rPr>
        <w:t>disposable income</w:t>
      </w:r>
      <w:r w:rsidR="00325501">
        <w:rPr>
          <w:rFonts w:ascii="Arial" w:hAnsi="Arial" w:cs="Arial"/>
          <w:bCs/>
        </w:rPr>
        <w:t>, more jobs and a drop in</w:t>
      </w:r>
      <w:r w:rsidR="00325501" w:rsidRPr="00325501">
        <w:rPr>
          <w:rFonts w:ascii="Arial" w:hAnsi="Arial" w:cs="Arial"/>
          <w:bCs/>
        </w:rPr>
        <w:t xml:space="preserve"> </w:t>
      </w:r>
      <w:r w:rsidR="00325501" w:rsidRPr="001059DF">
        <w:rPr>
          <w:rFonts w:ascii="Arial" w:hAnsi="Arial" w:cs="Arial"/>
          <w:bCs/>
        </w:rPr>
        <w:t>unemployment</w:t>
      </w:r>
      <w:r w:rsidR="00325501">
        <w:rPr>
          <w:rFonts w:ascii="Arial" w:hAnsi="Arial" w:cs="Arial"/>
          <w:bCs/>
        </w:rPr>
        <w:t xml:space="preserve"> are factors that will help people to spend money on gambling thus leading to more revenue and profit for the business </w:t>
      </w:r>
      <w:r w:rsidR="00325501">
        <w:rPr>
          <w:rFonts w:ascii="Arial" w:hAnsi="Arial" w:cs="Arial"/>
          <w:b/>
          <w:bCs/>
        </w:rPr>
        <w:t>(</w:t>
      </w:r>
      <w:hyperlink r:id="rId16" w:history="1">
        <w:r w:rsidR="00325501" w:rsidRPr="00325501">
          <w:rPr>
            <w:rStyle w:val="Hyperlink"/>
            <w:rFonts w:ascii="Arial" w:hAnsi="Arial" w:cs="Arial"/>
            <w:color w:val="auto"/>
            <w:u w:val="none"/>
          </w:rPr>
          <w:t>Wallace</w:t>
        </w:r>
      </w:hyperlink>
      <w:r w:rsidR="00325501">
        <w:rPr>
          <w:rStyle w:val="bylineauthor-name"/>
          <w:rFonts w:ascii="Arial" w:hAnsi="Arial" w:cs="Arial"/>
        </w:rPr>
        <w:t>, 2016).</w:t>
      </w:r>
    </w:p>
    <w:p w:rsidR="002D7FA9" w:rsidRDefault="00325501" w:rsidP="00573471">
      <w:pPr>
        <w:spacing w:line="360" w:lineRule="auto"/>
        <w:jc w:val="both"/>
        <w:rPr>
          <w:rFonts w:ascii="Arial" w:hAnsi="Arial" w:cs="Arial"/>
          <w:bCs/>
        </w:rPr>
      </w:pPr>
      <w:r w:rsidRPr="00325501">
        <w:rPr>
          <w:rFonts w:ascii="Arial" w:hAnsi="Arial" w:cs="Arial"/>
          <w:b/>
          <w:bCs/>
        </w:rPr>
        <w:t>Social:</w:t>
      </w:r>
      <w:r w:rsidR="00A74813" w:rsidRPr="00A74813">
        <w:rPr>
          <w:rFonts w:ascii="Arial" w:hAnsi="Arial" w:cs="Arial"/>
          <w:bCs/>
        </w:rPr>
        <w:t xml:space="preserve"> </w:t>
      </w:r>
      <w:r w:rsidR="00A74813" w:rsidRPr="001059DF">
        <w:rPr>
          <w:rFonts w:ascii="Arial" w:hAnsi="Arial" w:cs="Arial"/>
          <w:bCs/>
        </w:rPr>
        <w:t>The UK population is</w:t>
      </w:r>
      <w:r w:rsidR="00A74813">
        <w:rPr>
          <w:rFonts w:ascii="Arial" w:hAnsi="Arial" w:cs="Arial"/>
          <w:bCs/>
        </w:rPr>
        <w:t xml:space="preserve"> speedily rising ONS</w:t>
      </w:r>
      <w:r w:rsidR="00A74813" w:rsidRPr="00A74813">
        <w:rPr>
          <w:rFonts w:ascii="Arial" w:eastAsiaTheme="majorEastAsia" w:hAnsi="Arial" w:cs="Arial"/>
          <w:bCs/>
        </w:rPr>
        <w:t xml:space="preserve"> figures show 538,000 upsurge</w:t>
      </w:r>
      <w:r w:rsidR="00A74813">
        <w:rPr>
          <w:rFonts w:ascii="Arial" w:eastAsiaTheme="majorEastAsia" w:hAnsi="Arial" w:cs="Arial"/>
          <w:bCs/>
        </w:rPr>
        <w:t xml:space="preserve"> in 2016</w:t>
      </w:r>
      <w:r w:rsidR="00A74813" w:rsidRPr="00A74813">
        <w:rPr>
          <w:rFonts w:ascii="Arial" w:eastAsiaTheme="majorEastAsia" w:hAnsi="Arial" w:cs="Arial"/>
          <w:bCs/>
        </w:rPr>
        <w:t xml:space="preserve"> to 65.6 millio</w:t>
      </w:r>
      <w:r w:rsidR="00A74813">
        <w:rPr>
          <w:rFonts w:ascii="Arial" w:eastAsiaTheme="majorEastAsia" w:hAnsi="Arial" w:cs="Arial"/>
          <w:bCs/>
        </w:rPr>
        <w:t>n people. Population growth means that there is a</w:t>
      </w:r>
      <w:r w:rsidR="00573471" w:rsidRPr="00573471">
        <w:rPr>
          <w:rFonts w:ascii="Arial" w:hAnsi="Arial" w:cs="Arial"/>
          <w:bCs/>
        </w:rPr>
        <w:t xml:space="preserve"> </w:t>
      </w:r>
      <w:r w:rsidR="00573471" w:rsidRPr="001059DF">
        <w:rPr>
          <w:rFonts w:ascii="Arial" w:hAnsi="Arial" w:cs="Arial"/>
          <w:bCs/>
        </w:rPr>
        <w:t xml:space="preserve">bigger audience </w:t>
      </w:r>
      <w:r w:rsidR="00573471">
        <w:rPr>
          <w:rFonts w:ascii="Arial" w:hAnsi="Arial" w:cs="Arial"/>
          <w:bCs/>
        </w:rPr>
        <w:t xml:space="preserve">for the betting and gambling </w:t>
      </w:r>
      <w:r w:rsidR="00573471" w:rsidRPr="001059DF">
        <w:rPr>
          <w:rFonts w:ascii="Arial" w:hAnsi="Arial" w:cs="Arial"/>
          <w:bCs/>
        </w:rPr>
        <w:t>market</w:t>
      </w:r>
      <w:r w:rsidR="00573471">
        <w:rPr>
          <w:rFonts w:ascii="Arial" w:hAnsi="Arial" w:cs="Arial"/>
          <w:bCs/>
        </w:rPr>
        <w:t>.</w:t>
      </w:r>
      <w:r w:rsidR="00573471" w:rsidRPr="00573471">
        <w:rPr>
          <w:rFonts w:ascii="Arial" w:hAnsi="Arial" w:cs="Arial"/>
          <w:bCs/>
        </w:rPr>
        <w:t xml:space="preserve"> </w:t>
      </w:r>
      <w:r w:rsidR="00573471">
        <w:rPr>
          <w:rFonts w:ascii="Arial" w:hAnsi="Arial" w:cs="Arial"/>
          <w:bCs/>
        </w:rPr>
        <w:t xml:space="preserve">Entertainment preference and </w:t>
      </w:r>
      <w:r w:rsidR="00573471" w:rsidRPr="00325501">
        <w:rPr>
          <w:rFonts w:ascii="Arial" w:hAnsi="Arial" w:cs="Arial"/>
          <w:bCs/>
        </w:rPr>
        <w:t xml:space="preserve">lifestyles </w:t>
      </w:r>
      <w:r w:rsidR="00573471">
        <w:rPr>
          <w:rFonts w:ascii="Arial" w:hAnsi="Arial" w:cs="Arial"/>
          <w:bCs/>
        </w:rPr>
        <w:t>will also bring more business for the industry (</w:t>
      </w:r>
      <w:hyperlink r:id="rId17" w:history="1">
        <w:r w:rsidR="00573471" w:rsidRPr="00A74813">
          <w:rPr>
            <w:rStyle w:val="Hyperlink"/>
            <w:rFonts w:ascii="Arial" w:hAnsi="Arial" w:cs="Arial"/>
            <w:bCs/>
            <w:color w:val="auto"/>
            <w:u w:val="none"/>
          </w:rPr>
          <w:t>Grierson</w:t>
        </w:r>
      </w:hyperlink>
      <w:r w:rsidR="00573471">
        <w:rPr>
          <w:rFonts w:ascii="Arial" w:hAnsi="Arial" w:cs="Arial"/>
          <w:bCs/>
        </w:rPr>
        <w:t>, 2017).</w:t>
      </w:r>
    </w:p>
    <w:p w:rsidR="00BE6A43" w:rsidRDefault="00573471" w:rsidP="00573471">
      <w:pPr>
        <w:spacing w:line="360" w:lineRule="auto"/>
        <w:jc w:val="both"/>
        <w:rPr>
          <w:rFonts w:ascii="Arial" w:eastAsiaTheme="majorEastAsia" w:hAnsi="Arial" w:cs="Arial"/>
          <w:bCs/>
        </w:rPr>
      </w:pPr>
      <w:r w:rsidRPr="001059DF">
        <w:rPr>
          <w:rFonts w:ascii="Arial" w:hAnsi="Arial" w:cs="Arial"/>
          <w:b/>
          <w:bCs/>
        </w:rPr>
        <w:t>Technological</w:t>
      </w:r>
      <w:r>
        <w:rPr>
          <w:rFonts w:ascii="Arial" w:hAnsi="Arial" w:cs="Arial"/>
          <w:b/>
          <w:bCs/>
        </w:rPr>
        <w:t xml:space="preserve">: </w:t>
      </w:r>
      <w:r>
        <w:rPr>
          <w:rFonts w:ascii="Arial" w:hAnsi="Arial" w:cs="Arial"/>
          <w:bCs/>
        </w:rPr>
        <w:t xml:space="preserve">The betting and gambling industry </w:t>
      </w:r>
      <w:r w:rsidRPr="00746CC9">
        <w:rPr>
          <w:rFonts w:ascii="Arial" w:eastAsiaTheme="majorEastAsia" w:hAnsi="Arial" w:cs="Arial"/>
          <w:bCs/>
        </w:rPr>
        <w:t xml:space="preserve">relies greatly on technology </w:t>
      </w:r>
      <w:r>
        <w:rPr>
          <w:rFonts w:ascii="Arial" w:eastAsiaTheme="majorEastAsia" w:hAnsi="Arial" w:cs="Arial"/>
          <w:bCs/>
        </w:rPr>
        <w:t xml:space="preserve">for </w:t>
      </w:r>
      <w:r w:rsidRPr="00746CC9">
        <w:rPr>
          <w:rFonts w:ascii="Arial" w:eastAsiaTheme="majorEastAsia" w:hAnsi="Arial" w:cs="Arial"/>
          <w:bCs/>
        </w:rPr>
        <w:t>its operations.</w:t>
      </w:r>
      <w:r w:rsidR="00351FEA">
        <w:rPr>
          <w:rFonts w:ascii="Arial" w:eastAsiaTheme="majorEastAsia" w:hAnsi="Arial" w:cs="Arial"/>
          <w:bCs/>
        </w:rPr>
        <w:t xml:space="preserve"> Online betting’s and apps have gained a lot of popularity as well as increased advertising for online gambling </w:t>
      </w:r>
      <w:r w:rsidR="00151B4E">
        <w:rPr>
          <w:rFonts w:ascii="Arial" w:eastAsiaTheme="majorEastAsia" w:hAnsi="Arial" w:cs="Arial"/>
          <w:bCs/>
        </w:rPr>
        <w:t>(</w:t>
      </w:r>
      <w:r w:rsidR="00151B4E" w:rsidRPr="00151B4E">
        <w:rPr>
          <w:rFonts w:ascii="Arial" w:hAnsi="Arial" w:cs="Arial"/>
          <w:lang w:val="en-US"/>
        </w:rPr>
        <w:t>Wardini,</w:t>
      </w:r>
      <w:r w:rsidR="00151B4E">
        <w:rPr>
          <w:rFonts w:ascii="Arial" w:hAnsi="Arial" w:cs="Arial"/>
          <w:lang w:val="en-US"/>
        </w:rPr>
        <w:t xml:space="preserve"> </w:t>
      </w:r>
      <w:r w:rsidR="00151B4E" w:rsidRPr="00151B4E">
        <w:rPr>
          <w:rFonts w:ascii="Arial" w:hAnsi="Arial" w:cs="Arial"/>
          <w:lang w:val="en-US"/>
        </w:rPr>
        <w:t>2018)</w:t>
      </w:r>
      <w:r w:rsidR="00151B4E">
        <w:rPr>
          <w:rFonts w:ascii="Arial" w:hAnsi="Arial" w:cs="Arial"/>
          <w:lang w:val="en-US"/>
        </w:rPr>
        <w:t>.</w:t>
      </w:r>
      <w:r w:rsidR="00151B4E" w:rsidRPr="00151B4E">
        <w:rPr>
          <w:rFonts w:ascii="Arial" w:hAnsi="Arial" w:cs="Arial"/>
          <w:lang w:val="en-US"/>
        </w:rPr>
        <w:t xml:space="preserve"> </w:t>
      </w:r>
      <w:r w:rsidR="00351FEA">
        <w:rPr>
          <w:rFonts w:ascii="Arial" w:eastAsiaTheme="majorEastAsia" w:hAnsi="Arial" w:cs="Arial"/>
          <w:bCs/>
        </w:rPr>
        <w:t>Technological</w:t>
      </w:r>
      <w:r w:rsidR="00351FEA" w:rsidRPr="00351FEA">
        <w:rPr>
          <w:rFonts w:ascii="Arial" w:eastAsiaTheme="majorEastAsia" w:hAnsi="Arial" w:cs="Arial"/>
          <w:bCs/>
        </w:rPr>
        <w:t xml:space="preserve"> </w:t>
      </w:r>
      <w:r w:rsidR="00351FEA">
        <w:rPr>
          <w:rFonts w:ascii="Arial" w:eastAsiaTheme="majorEastAsia" w:hAnsi="Arial" w:cs="Arial"/>
          <w:bCs/>
        </w:rPr>
        <w:t>v</w:t>
      </w:r>
      <w:r w:rsidR="00351FEA" w:rsidRPr="00746CC9">
        <w:rPr>
          <w:rFonts w:ascii="Arial" w:eastAsiaTheme="majorEastAsia" w:hAnsi="Arial" w:cs="Arial"/>
          <w:bCs/>
        </w:rPr>
        <w:t>ariation</w:t>
      </w:r>
      <w:r w:rsidR="00351FEA">
        <w:rPr>
          <w:rFonts w:ascii="Arial" w:eastAsiaTheme="majorEastAsia" w:hAnsi="Arial" w:cs="Arial"/>
          <w:bCs/>
        </w:rPr>
        <w:t>s</w:t>
      </w:r>
      <w:r w:rsidR="00351FEA" w:rsidRPr="00746CC9">
        <w:rPr>
          <w:rFonts w:ascii="Arial" w:eastAsiaTheme="majorEastAsia" w:hAnsi="Arial" w:cs="Arial"/>
          <w:bCs/>
        </w:rPr>
        <w:t xml:space="preserve"> or disruptions</w:t>
      </w:r>
      <w:r w:rsidR="00351FEA" w:rsidRPr="00351FEA">
        <w:rPr>
          <w:rFonts w:ascii="Arial" w:eastAsiaTheme="majorEastAsia" w:hAnsi="Arial" w:cs="Arial"/>
          <w:bCs/>
        </w:rPr>
        <w:t xml:space="preserve"> </w:t>
      </w:r>
      <w:r w:rsidR="00351FEA" w:rsidRPr="00746CC9">
        <w:rPr>
          <w:rFonts w:ascii="Arial" w:eastAsiaTheme="majorEastAsia" w:hAnsi="Arial" w:cs="Arial"/>
          <w:bCs/>
        </w:rPr>
        <w:t>may increase</w:t>
      </w:r>
      <w:r w:rsidR="00351FEA">
        <w:rPr>
          <w:rFonts w:ascii="Arial" w:eastAsiaTheme="majorEastAsia" w:hAnsi="Arial" w:cs="Arial"/>
          <w:bCs/>
        </w:rPr>
        <w:t xml:space="preserve"> cost and</w:t>
      </w:r>
      <w:r w:rsidR="00351FEA" w:rsidRPr="00746CC9">
        <w:rPr>
          <w:rFonts w:ascii="Arial" w:eastAsiaTheme="majorEastAsia" w:hAnsi="Arial" w:cs="Arial"/>
          <w:bCs/>
        </w:rPr>
        <w:t xml:space="preserve"> </w:t>
      </w:r>
      <w:r w:rsidR="00351FEA">
        <w:rPr>
          <w:rFonts w:ascii="Arial" w:eastAsiaTheme="majorEastAsia" w:hAnsi="Arial" w:cs="Arial"/>
          <w:bCs/>
        </w:rPr>
        <w:t>reduce their</w:t>
      </w:r>
      <w:r w:rsidR="00351FEA" w:rsidRPr="00746CC9">
        <w:rPr>
          <w:rFonts w:ascii="Arial" w:eastAsiaTheme="majorEastAsia" w:hAnsi="Arial" w:cs="Arial"/>
          <w:bCs/>
        </w:rPr>
        <w:t xml:space="preserve"> in revenue</w:t>
      </w:r>
      <w:r w:rsidR="00351FEA">
        <w:rPr>
          <w:rFonts w:ascii="Arial" w:eastAsiaTheme="majorEastAsia" w:hAnsi="Arial" w:cs="Arial"/>
          <w:bCs/>
        </w:rPr>
        <w:t xml:space="preserve">. </w:t>
      </w:r>
    </w:p>
    <w:p w:rsidR="00573471" w:rsidRPr="00573471" w:rsidRDefault="00BE6A43" w:rsidP="00BE6A43">
      <w:pPr>
        <w:spacing w:line="360" w:lineRule="auto"/>
        <w:jc w:val="both"/>
        <w:rPr>
          <w:rFonts w:ascii="Arial" w:hAnsi="Arial" w:cs="Arial"/>
          <w:bCs/>
        </w:rPr>
      </w:pPr>
      <w:r w:rsidRPr="001059DF">
        <w:rPr>
          <w:rFonts w:ascii="Arial" w:hAnsi="Arial" w:cs="Arial"/>
          <w:b/>
          <w:bCs/>
        </w:rPr>
        <w:t>Legal</w:t>
      </w:r>
      <w:r>
        <w:rPr>
          <w:rFonts w:ascii="Arial" w:hAnsi="Arial" w:cs="Arial"/>
          <w:b/>
          <w:bCs/>
        </w:rPr>
        <w:t xml:space="preserve">:  </w:t>
      </w:r>
      <w:r w:rsidRPr="00BE6A43">
        <w:rPr>
          <w:rFonts w:ascii="Arial" w:hAnsi="Arial" w:cs="Arial"/>
          <w:bCs/>
        </w:rPr>
        <w:t xml:space="preserve">The Gambling </w:t>
      </w:r>
      <w:r w:rsidR="002B72BD" w:rsidRPr="00BE6A43">
        <w:rPr>
          <w:rFonts w:ascii="Arial" w:hAnsi="Arial" w:cs="Arial"/>
          <w:bCs/>
        </w:rPr>
        <w:t>industry</w:t>
      </w:r>
      <w:r w:rsidR="002B72BD" w:rsidRPr="00BE6A43">
        <w:rPr>
          <w:rFonts w:ascii="Arial" w:eastAsiaTheme="majorEastAsia" w:hAnsi="Arial" w:cs="Arial"/>
          <w:bCs/>
        </w:rPr>
        <w:t xml:space="preserve"> </w:t>
      </w:r>
      <w:r w:rsidR="002B72BD" w:rsidRPr="00902A74">
        <w:rPr>
          <w:rFonts w:ascii="Arial" w:eastAsiaTheme="majorEastAsia" w:hAnsi="Arial" w:cs="Arial"/>
          <w:bCs/>
        </w:rPr>
        <w:t>abides</w:t>
      </w:r>
      <w:r w:rsidRPr="00902A74">
        <w:rPr>
          <w:rFonts w:ascii="Arial" w:eastAsiaTheme="majorEastAsia" w:hAnsi="Arial" w:cs="Arial"/>
          <w:bCs/>
        </w:rPr>
        <w:t xml:space="preserve"> by the law to avoid </w:t>
      </w:r>
      <w:r>
        <w:rPr>
          <w:rFonts w:ascii="Arial" w:eastAsiaTheme="majorEastAsia" w:hAnsi="Arial" w:cs="Arial"/>
          <w:bCs/>
        </w:rPr>
        <w:t>law suits a</w:t>
      </w:r>
      <w:r w:rsidR="00151B4E">
        <w:rPr>
          <w:rFonts w:ascii="Arial" w:eastAsiaTheme="majorEastAsia" w:hAnsi="Arial" w:cs="Arial"/>
          <w:bCs/>
        </w:rPr>
        <w:t>nd unnecessary payment of fines (</w:t>
      </w:r>
      <w:r w:rsidR="00151B4E" w:rsidRPr="00151B4E">
        <w:rPr>
          <w:rFonts w:ascii="Arial" w:hAnsi="Arial" w:cs="Arial"/>
          <w:bCs/>
          <w:lang w:val="en-US"/>
        </w:rPr>
        <w:t>Haward</w:t>
      </w:r>
      <w:r w:rsidR="00151B4E">
        <w:rPr>
          <w:rFonts w:ascii="Arial" w:hAnsi="Arial" w:cs="Arial"/>
          <w:bCs/>
          <w:lang w:val="en-US"/>
        </w:rPr>
        <w:t xml:space="preserve">, </w:t>
      </w:r>
      <w:r w:rsidR="00151B4E" w:rsidRPr="00151B4E">
        <w:rPr>
          <w:rFonts w:ascii="Arial" w:hAnsi="Arial" w:cs="Arial"/>
          <w:bCs/>
          <w:lang w:val="en-US"/>
        </w:rPr>
        <w:t>2018)</w:t>
      </w:r>
      <w:r w:rsidR="00151B4E">
        <w:rPr>
          <w:rFonts w:ascii="Arial" w:hAnsi="Arial" w:cs="Arial"/>
          <w:bCs/>
          <w:lang w:val="en-US"/>
        </w:rPr>
        <w:t>.</w:t>
      </w:r>
      <w:r w:rsidR="00151B4E" w:rsidRPr="00151B4E">
        <w:rPr>
          <w:rFonts w:ascii="Arial" w:hAnsi="Arial" w:cs="Arial"/>
          <w:bCs/>
          <w:lang w:val="en-US"/>
        </w:rPr>
        <w:t xml:space="preserve"> </w:t>
      </w:r>
      <w:r>
        <w:rPr>
          <w:rFonts w:ascii="Arial" w:hAnsi="Arial" w:cs="Arial"/>
          <w:bCs/>
        </w:rPr>
        <w:t xml:space="preserve"> </w:t>
      </w:r>
      <w:r>
        <w:rPr>
          <w:rFonts w:ascii="Arial" w:hAnsi="Arial" w:cs="Arial"/>
          <w:b/>
          <w:bCs/>
        </w:rPr>
        <w:t xml:space="preserve"> </w:t>
      </w:r>
      <w:r w:rsidRPr="00BE6A43">
        <w:rPr>
          <w:rFonts w:ascii="Arial" w:hAnsi="Arial" w:cs="Arial"/>
          <w:bCs/>
        </w:rPr>
        <w:t>Betting shops</w:t>
      </w:r>
      <w:r w:rsidR="00351FEA">
        <w:rPr>
          <w:rFonts w:ascii="Arial" w:eastAsiaTheme="majorEastAsia" w:hAnsi="Arial" w:cs="Arial"/>
          <w:bCs/>
        </w:rPr>
        <w:t xml:space="preserve"> </w:t>
      </w:r>
      <w:r>
        <w:rPr>
          <w:rFonts w:ascii="Arial" w:eastAsiaTheme="majorEastAsia" w:hAnsi="Arial" w:cs="Arial"/>
          <w:bCs/>
        </w:rPr>
        <w:t xml:space="preserve">are legally binding to check and prevent underage </w:t>
      </w:r>
      <w:r w:rsidR="002B72BD">
        <w:rPr>
          <w:rFonts w:ascii="Arial" w:eastAsiaTheme="majorEastAsia" w:hAnsi="Arial" w:cs="Arial"/>
          <w:bCs/>
        </w:rPr>
        <w:t>gambling;</w:t>
      </w:r>
      <w:r>
        <w:rPr>
          <w:rFonts w:ascii="Arial" w:eastAsiaTheme="majorEastAsia" w:hAnsi="Arial" w:cs="Arial"/>
          <w:bCs/>
        </w:rPr>
        <w:t xml:space="preserve"> </w:t>
      </w:r>
      <w:r w:rsidRPr="001059DF">
        <w:rPr>
          <w:rFonts w:ascii="Arial" w:hAnsi="Arial" w:cs="Arial"/>
          <w:bCs/>
        </w:rPr>
        <w:t>Websites</w:t>
      </w:r>
      <w:r>
        <w:rPr>
          <w:rFonts w:ascii="Arial" w:hAnsi="Arial" w:cs="Arial"/>
          <w:bCs/>
        </w:rPr>
        <w:t xml:space="preserve"> equally</w:t>
      </w:r>
      <w:r w:rsidRPr="00BE6A43">
        <w:rPr>
          <w:rFonts w:ascii="Arial" w:hAnsi="Arial" w:cs="Arial"/>
          <w:bCs/>
        </w:rPr>
        <w:t xml:space="preserve"> </w:t>
      </w:r>
      <w:r w:rsidRPr="001059DF">
        <w:rPr>
          <w:rFonts w:ascii="Arial" w:hAnsi="Arial" w:cs="Arial"/>
          <w:bCs/>
        </w:rPr>
        <w:t>perform electronic age checks</w:t>
      </w:r>
      <w:r w:rsidRPr="00BE6A43">
        <w:rPr>
          <w:rFonts w:ascii="Arial" w:hAnsi="Arial" w:cs="Arial"/>
          <w:bCs/>
        </w:rPr>
        <w:t xml:space="preserve"> </w:t>
      </w:r>
      <w:r w:rsidRPr="001059DF">
        <w:rPr>
          <w:rFonts w:ascii="Arial" w:hAnsi="Arial" w:cs="Arial"/>
          <w:bCs/>
        </w:rPr>
        <w:t>to safeguard minors.</w:t>
      </w:r>
    </w:p>
    <w:p w:rsidR="004E7A8B" w:rsidRDefault="004C389B" w:rsidP="004C389B">
      <w:pPr>
        <w:spacing w:line="360" w:lineRule="auto"/>
        <w:jc w:val="both"/>
        <w:rPr>
          <w:rFonts w:ascii="Arial" w:eastAsiaTheme="majorEastAsia" w:hAnsi="Arial" w:cs="Arial"/>
          <w:b/>
          <w:bCs/>
        </w:rPr>
      </w:pPr>
      <w:r w:rsidRPr="001059DF">
        <w:rPr>
          <w:rFonts w:ascii="Arial" w:hAnsi="Arial" w:cs="Arial"/>
          <w:b/>
          <w:bCs/>
        </w:rPr>
        <w:t>Environmental</w:t>
      </w:r>
      <w:r>
        <w:rPr>
          <w:rFonts w:ascii="Arial" w:hAnsi="Arial" w:cs="Arial"/>
          <w:b/>
          <w:bCs/>
        </w:rPr>
        <w:t xml:space="preserve">: </w:t>
      </w:r>
      <w:r>
        <w:rPr>
          <w:rFonts w:ascii="Arial" w:hAnsi="Arial" w:cs="Arial"/>
          <w:bCs/>
        </w:rPr>
        <w:t>U</w:t>
      </w:r>
      <w:r w:rsidRPr="001059DF">
        <w:rPr>
          <w:rFonts w:ascii="Arial" w:hAnsi="Arial" w:cs="Arial"/>
          <w:bCs/>
        </w:rPr>
        <w:t xml:space="preserve">ndesirable weather conditions </w:t>
      </w:r>
      <w:r>
        <w:rPr>
          <w:rFonts w:ascii="Arial" w:hAnsi="Arial" w:cs="Arial"/>
          <w:bCs/>
        </w:rPr>
        <w:t xml:space="preserve">such as heavy snow, strong wind or heavy rain </w:t>
      </w:r>
      <w:r w:rsidRPr="001059DF">
        <w:rPr>
          <w:rFonts w:ascii="Arial" w:hAnsi="Arial" w:cs="Arial"/>
          <w:bCs/>
        </w:rPr>
        <w:t>may</w:t>
      </w:r>
      <w:r>
        <w:rPr>
          <w:rFonts w:ascii="Arial" w:hAnsi="Arial" w:cs="Arial"/>
          <w:bCs/>
        </w:rPr>
        <w:t xml:space="preserve"> cause disruptions to the gambling business. </w:t>
      </w:r>
      <w:r w:rsidR="004E7A8B">
        <w:rPr>
          <w:rFonts w:ascii="Arial" w:eastAsiaTheme="majorEastAsia" w:hAnsi="Arial" w:cs="Arial"/>
          <w:bCs/>
        </w:rPr>
        <w:t>N</w:t>
      </w:r>
      <w:r w:rsidR="004E7A8B" w:rsidRPr="00902A74">
        <w:rPr>
          <w:rFonts w:ascii="Arial" w:eastAsiaTheme="majorEastAsia" w:hAnsi="Arial" w:cs="Arial"/>
          <w:bCs/>
        </w:rPr>
        <w:t xml:space="preserve">ew regulations </w:t>
      </w:r>
      <w:r>
        <w:rPr>
          <w:rFonts w:ascii="Arial" w:eastAsiaTheme="majorEastAsia" w:hAnsi="Arial" w:cs="Arial"/>
          <w:bCs/>
        </w:rPr>
        <w:t>compel</w:t>
      </w:r>
      <w:r w:rsidR="004E7A8B">
        <w:rPr>
          <w:rFonts w:ascii="Arial" w:eastAsiaTheme="majorEastAsia" w:hAnsi="Arial" w:cs="Arial"/>
          <w:bCs/>
        </w:rPr>
        <w:t xml:space="preserve"> </w:t>
      </w:r>
      <w:r w:rsidR="004E7A8B" w:rsidRPr="00902A74">
        <w:rPr>
          <w:rFonts w:ascii="Arial" w:eastAsiaTheme="majorEastAsia" w:hAnsi="Arial" w:cs="Arial"/>
          <w:bCs/>
        </w:rPr>
        <w:t xml:space="preserve">organisations </w:t>
      </w:r>
      <w:r w:rsidR="004E7A8B">
        <w:rPr>
          <w:rFonts w:ascii="Arial" w:eastAsiaTheme="majorEastAsia" w:hAnsi="Arial" w:cs="Arial"/>
          <w:bCs/>
        </w:rPr>
        <w:t xml:space="preserve">to </w:t>
      </w:r>
      <w:r w:rsidR="004E7A8B" w:rsidRPr="00902A74">
        <w:rPr>
          <w:rFonts w:ascii="Arial" w:eastAsiaTheme="majorEastAsia" w:hAnsi="Arial" w:cs="Arial"/>
          <w:bCs/>
        </w:rPr>
        <w:t xml:space="preserve">work </w:t>
      </w:r>
      <w:r>
        <w:rPr>
          <w:rFonts w:ascii="Arial" w:eastAsiaTheme="majorEastAsia" w:hAnsi="Arial" w:cs="Arial"/>
          <w:bCs/>
        </w:rPr>
        <w:t>reliably</w:t>
      </w:r>
      <w:r w:rsidR="004E7A8B">
        <w:rPr>
          <w:rFonts w:ascii="Arial" w:eastAsiaTheme="majorEastAsia" w:hAnsi="Arial" w:cs="Arial"/>
          <w:bCs/>
        </w:rPr>
        <w:t xml:space="preserve"> </w:t>
      </w:r>
      <w:r w:rsidR="004E7A8B" w:rsidRPr="00902A74">
        <w:rPr>
          <w:rFonts w:ascii="Arial" w:eastAsiaTheme="majorEastAsia" w:hAnsi="Arial" w:cs="Arial"/>
          <w:bCs/>
        </w:rPr>
        <w:t xml:space="preserve">towards greener products and services </w:t>
      </w:r>
      <w:r w:rsidR="004E7A8B">
        <w:rPr>
          <w:rFonts w:ascii="Arial" w:eastAsiaTheme="majorEastAsia" w:hAnsi="Arial" w:cs="Arial"/>
          <w:bCs/>
        </w:rPr>
        <w:t xml:space="preserve">to preserve our environment </w:t>
      </w:r>
      <w:r w:rsidR="004E7A8B" w:rsidRPr="00CC0DAC">
        <w:rPr>
          <w:rFonts w:ascii="Arial" w:hAnsi="Arial" w:cs="Arial"/>
        </w:rPr>
        <w:t>(Johnson et al, 2014).</w:t>
      </w:r>
      <w:r w:rsidR="004E7A8B">
        <w:rPr>
          <w:rFonts w:ascii="Arial" w:eastAsiaTheme="majorEastAsia" w:hAnsi="Arial" w:cs="Arial"/>
          <w:bCs/>
        </w:rPr>
        <w:t xml:space="preserve"> </w:t>
      </w:r>
      <w:bookmarkStart w:id="2" w:name="_Toc465419668"/>
    </w:p>
    <w:bookmarkEnd w:id="2"/>
    <w:p w:rsidR="004E7A8B" w:rsidRDefault="004E7A8B" w:rsidP="004E7A8B">
      <w:pPr>
        <w:pStyle w:val="NoSpacing"/>
        <w:spacing w:line="360" w:lineRule="auto"/>
        <w:jc w:val="both"/>
        <w:rPr>
          <w:rStyle w:val="Heading2Char"/>
          <w:rFonts w:ascii="Arial" w:hAnsi="Arial" w:cs="Arial"/>
          <w:b w:val="0"/>
          <w:sz w:val="24"/>
          <w:szCs w:val="24"/>
        </w:rPr>
      </w:pPr>
    </w:p>
    <w:p w:rsidR="004E7A8B" w:rsidRPr="00151B4E" w:rsidRDefault="004E7A8B" w:rsidP="004E7A8B">
      <w:pPr>
        <w:pStyle w:val="NoSpacing"/>
        <w:jc w:val="both"/>
        <w:rPr>
          <w:rStyle w:val="Heading2Char"/>
          <w:rFonts w:ascii="Arial" w:hAnsi="Arial" w:cs="Arial"/>
          <w:b w:val="0"/>
          <w:color w:val="auto"/>
          <w:sz w:val="24"/>
          <w:szCs w:val="24"/>
        </w:rPr>
      </w:pPr>
    </w:p>
    <w:p w:rsidR="005941E9" w:rsidRDefault="005941E9" w:rsidP="008F583E">
      <w:pPr>
        <w:spacing w:line="360" w:lineRule="auto"/>
        <w:jc w:val="both"/>
        <w:rPr>
          <w:rFonts w:ascii="Arial" w:hAnsi="Arial" w:cs="Arial"/>
          <w:b/>
          <w:bCs/>
          <w:sz w:val="40"/>
          <w:szCs w:val="40"/>
        </w:rPr>
      </w:pPr>
    </w:p>
    <w:p w:rsidR="009210F0" w:rsidRDefault="009210F0"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E36B22" w:rsidRDefault="00E36B22" w:rsidP="00E162E6">
      <w:pPr>
        <w:shd w:val="clear" w:color="auto" w:fill="FFFFFF"/>
        <w:rPr>
          <w:rFonts w:ascii="Arial" w:hAnsi="Arial" w:cs="Arial"/>
          <w:color w:val="333333"/>
        </w:rPr>
      </w:pPr>
    </w:p>
    <w:p w:rsidR="00161FA4" w:rsidRPr="00151B4E" w:rsidRDefault="00E162E6" w:rsidP="00151B4E">
      <w:pPr>
        <w:shd w:val="clear" w:color="auto" w:fill="FFFFFF"/>
        <w:jc w:val="center"/>
        <w:rPr>
          <w:rFonts w:ascii="Arial" w:hAnsi="Arial" w:cs="Arial"/>
          <w:color w:val="333333"/>
        </w:rPr>
      </w:pPr>
      <w:r w:rsidRPr="00E162E6">
        <w:rPr>
          <w:rFonts w:ascii="Arial" w:hAnsi="Arial" w:cs="Arial"/>
          <w:noProof/>
          <w:color w:val="333333"/>
        </w:rPr>
        <mc:AlternateContent>
          <mc:Choice Requires="wps">
            <w:drawing>
              <wp:inline distT="0" distB="0" distL="0" distR="0" wp14:anchorId="1E20C602" wp14:editId="35219727">
                <wp:extent cx="307340" cy="307340"/>
                <wp:effectExtent l="0" t="0" r="0" b="0"/>
                <wp:docPr id="2" name="AutoShape 5" desc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709A8" w:rsidRDefault="003709A8" w:rsidP="00DF68B6">
                            <w:pPr>
                              <w:jc w:val="center"/>
                            </w:pPr>
                          </w:p>
                        </w:txbxContent>
                      </wps:txbx>
                      <wps:bodyPr rot="0" vert="horz" wrap="square" lIns="91440" tIns="45720" rIns="91440" bIns="45720" anchor="t" anchorCtr="0" upright="1">
                        <a:noAutofit/>
                      </wps:bodyPr>
                    </wps:wsp>
                  </a:graphicData>
                </a:graphic>
              </wp:inline>
            </w:drawing>
          </mc:Choice>
          <mc:Fallback>
            <w:pict>
              <v:rect id="AutoShape 5" o:spid="_x0000_s1026" al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" filled="f" stroked="f">
                <o:lock v:ext="edit" aspectratio="t"/>
                <v:textbox>
                  <w:txbxContent>
                    <w:p w:rsidR="003709A8" w:rsidRDefault="003709A8" w:rsidP="00DF68B6">
                      <w:pPr>
                        <w:jc w:val="center"/>
                      </w:pPr>
                    </w:p>
                  </w:txbxContent>
                </v:textbox>
                <w10:anchorlock/>
              </v:rect>
            </w:pict>
          </mc:Fallback>
        </mc:AlternateContent>
      </w:r>
      <w:r w:rsidRPr="00E162E6">
        <w:rPr>
          <w:rFonts w:ascii="Arial" w:hAnsi="Arial" w:cs="Arial"/>
          <w:noProof/>
          <w:color w:val="333333"/>
        </w:rPr>
        <mc:AlternateContent>
          <mc:Choice Requires="wps">
            <w:drawing>
              <wp:inline distT="0" distB="0" distL="0" distR="0" wp14:anchorId="6A58EB5A" wp14:editId="21ED985D">
                <wp:extent cx="307340" cy="307340"/>
                <wp:effectExtent l="0" t="0" r="0" b="0"/>
                <wp:docPr id="4" name="AutoShape 6" descr="DigiCert Se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709A8" w:rsidRDefault="003709A8" w:rsidP="00DF68B6">
                            <w:pPr>
                              <w:jc w:val="center"/>
                            </w:pPr>
                          </w:p>
                        </w:txbxContent>
                      </wps:txbx>
                      <wps:bodyPr rot="0" vert="horz" wrap="square" lIns="91440" tIns="45720" rIns="91440" bIns="45720" anchor="t" anchorCtr="0" upright="1">
                        <a:noAutofit/>
                      </wps:bodyPr>
                    </wps:wsp>
                  </a:graphicData>
                </a:graphic>
              </wp:inline>
            </w:drawing>
          </mc:Choice>
          <mc:Fallback>
            <w:pict>
              <v:rect id="AutoShape 6" o:spid="_x0000_s1027" alt="DigiCert Seal"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" filled="f" stroked="f">
                <o:lock v:ext="edit" aspectratio="t"/>
                <v:textbox>
                  <w:txbxContent>
                    <w:p w:rsidR="003709A8" w:rsidRDefault="003709A8" w:rsidP="00DF68B6">
                      <w:pPr>
                        <w:jc w:val="center"/>
                      </w:pPr>
                    </w:p>
                  </w:txbxContent>
                </v:textbox>
                <w10:anchorlock/>
              </v:rect>
            </w:pict>
          </mc:Fallback>
        </mc:AlternateContent>
      </w:r>
    </w:p>
    <w:p w:rsidR="00B9149F" w:rsidRPr="00B9149F" w:rsidRDefault="00B9149F" w:rsidP="00552C92">
      <w:pPr>
        <w:spacing w:line="360" w:lineRule="auto"/>
        <w:jc w:val="both"/>
        <w:rPr>
          <w:rFonts w:ascii="Arial" w:hAnsi="Arial" w:cs="Arial"/>
          <w:b/>
          <w:sz w:val="36"/>
          <w:szCs w:val="36"/>
        </w:rPr>
      </w:pPr>
      <w:r w:rsidRPr="00B9149F">
        <w:rPr>
          <w:rFonts w:ascii="Arial" w:hAnsi="Arial" w:cs="Arial"/>
          <w:b/>
          <w:sz w:val="36"/>
          <w:szCs w:val="36"/>
        </w:rPr>
        <w:lastRenderedPageBreak/>
        <w:t>Paddy Power Company Background</w:t>
      </w:r>
    </w:p>
    <w:p w:rsidR="00B9149F" w:rsidRDefault="00B9149F" w:rsidP="00552C92">
      <w:pPr>
        <w:spacing w:line="360" w:lineRule="auto"/>
        <w:jc w:val="both"/>
        <w:rPr>
          <w:rFonts w:ascii="Arial" w:hAnsi="Arial" w:cs="Arial"/>
          <w:b/>
        </w:rPr>
      </w:pPr>
    </w:p>
    <w:p w:rsidR="00552C92" w:rsidRPr="00887089" w:rsidRDefault="00552C92" w:rsidP="00887089">
      <w:pPr>
        <w:spacing w:line="360" w:lineRule="auto"/>
        <w:jc w:val="both"/>
        <w:rPr>
          <w:rFonts w:ascii="Arial" w:hAnsi="Arial" w:cs="Arial"/>
        </w:rPr>
      </w:pPr>
      <w:r w:rsidRPr="005711BE">
        <w:rPr>
          <w:rFonts w:ascii="Arial" w:hAnsi="Arial" w:cs="Arial"/>
          <w:b/>
        </w:rPr>
        <w:t>Paddy Power Betfair PLC</w:t>
      </w:r>
      <w:r>
        <w:rPr>
          <w:rFonts w:ascii="Arial" w:hAnsi="Arial" w:cs="Arial"/>
        </w:rPr>
        <w:t xml:space="preserve"> is </w:t>
      </w:r>
      <w:r w:rsidR="00EC7E12">
        <w:rPr>
          <w:rFonts w:ascii="Arial" w:hAnsi="Arial" w:cs="Arial"/>
        </w:rPr>
        <w:t xml:space="preserve">a leader in the </w:t>
      </w:r>
      <w:r w:rsidR="00EC7E12" w:rsidRPr="005711BE">
        <w:rPr>
          <w:rFonts w:ascii="Arial" w:hAnsi="Arial" w:cs="Arial"/>
          <w:b/>
        </w:rPr>
        <w:t>gambling industry</w:t>
      </w:r>
      <w:r w:rsidR="00EC7E12">
        <w:rPr>
          <w:rFonts w:ascii="Arial" w:hAnsi="Arial" w:cs="Arial"/>
          <w:b/>
        </w:rPr>
        <w:t xml:space="preserve"> </w:t>
      </w:r>
      <w:r w:rsidR="00EC7E12" w:rsidRPr="00EC7E12">
        <w:rPr>
          <w:rFonts w:ascii="Arial" w:hAnsi="Arial" w:cs="Arial"/>
        </w:rPr>
        <w:t>with the</w:t>
      </w:r>
      <w:r w:rsidR="00EC7E12">
        <w:rPr>
          <w:rFonts w:ascii="Arial" w:hAnsi="Arial" w:cs="Arial"/>
          <w:b/>
        </w:rPr>
        <w:t xml:space="preserve"> </w:t>
      </w:r>
      <w:r w:rsidR="00EC7E12" w:rsidRPr="00EC7E12">
        <w:rPr>
          <w:rFonts w:ascii="Arial" w:hAnsi="Arial" w:cs="Arial"/>
        </w:rPr>
        <w:t>world’s</w:t>
      </w:r>
      <w:r w:rsidR="00EC7E12">
        <w:rPr>
          <w:rFonts w:ascii="Arial" w:hAnsi="Arial" w:cs="Arial"/>
          <w:b/>
        </w:rPr>
        <w:t xml:space="preserve"> </w:t>
      </w:r>
      <w:r w:rsidR="00EC7E12" w:rsidRPr="00EC7E12">
        <w:rPr>
          <w:rFonts w:ascii="Arial" w:hAnsi="Arial" w:cs="Arial"/>
        </w:rPr>
        <w:t xml:space="preserve">most exciting online sports betting and gaming brands, powered by sophisticated in-house technology, innovative products and creative marketing and sporting partnerships. Paddy leads in international sports betting and gaming operator and a constituent of the FTSE 100 index of the London Stock Exchange. </w:t>
      </w:r>
      <w:r w:rsidRPr="00EC7E12">
        <w:rPr>
          <w:rFonts w:ascii="Arial" w:hAnsi="Arial" w:cs="Arial"/>
        </w:rPr>
        <w:t>Paddy</w:t>
      </w:r>
      <w:r w:rsidRPr="00EC7E12">
        <w:rPr>
          <w:rFonts w:ascii="Arial" w:hAnsi="Arial" w:cs="Arial"/>
          <w:b/>
        </w:rPr>
        <w:t xml:space="preserve"> </w:t>
      </w:r>
      <w:r w:rsidRPr="00EC7E12">
        <w:rPr>
          <w:rFonts w:ascii="Arial" w:hAnsi="Arial" w:cs="Arial"/>
        </w:rPr>
        <w:t>is an</w:t>
      </w:r>
      <w:r w:rsidRPr="00EC7E12">
        <w:rPr>
          <w:rFonts w:ascii="Arial" w:hAnsi="Arial" w:cs="Arial"/>
          <w:b/>
        </w:rPr>
        <w:t xml:space="preserve"> </w:t>
      </w:r>
      <w:r w:rsidRPr="00EC7E12">
        <w:rPr>
          <w:rFonts w:ascii="Arial" w:hAnsi="Arial" w:cs="Arial"/>
        </w:rPr>
        <w:t>Irish bookmaker headquarter</w:t>
      </w:r>
      <w:r w:rsidR="00EC7E12">
        <w:rPr>
          <w:rFonts w:ascii="Arial" w:hAnsi="Arial" w:cs="Arial"/>
        </w:rPr>
        <w:t>ed</w:t>
      </w:r>
      <w:r w:rsidRPr="00EC7E12">
        <w:rPr>
          <w:rFonts w:ascii="Arial" w:hAnsi="Arial" w:cs="Arial"/>
        </w:rPr>
        <w:t xml:space="preserve"> in Dublin,</w:t>
      </w:r>
      <w:r>
        <w:rPr>
          <w:rFonts w:ascii="Arial" w:hAnsi="Arial" w:cs="Arial"/>
        </w:rPr>
        <w:t xml:space="preserve"> Ireland. Founded in 1988 through the merger of three Irish bookmakers and their forty betting shops; David Power, John Corcoran and Kenny O’ Reilly. Paddy offer different types of betting in more than 350 betting shops in Ireland and the UK. </w:t>
      </w:r>
      <w:r w:rsidR="002B513A">
        <w:rPr>
          <w:rFonts w:ascii="Arial" w:hAnsi="Arial" w:cs="Arial"/>
        </w:rPr>
        <w:t xml:space="preserve">Such as: </w:t>
      </w:r>
      <w:r>
        <w:rPr>
          <w:rFonts w:ascii="Arial" w:hAnsi="Arial" w:cs="Arial"/>
        </w:rPr>
        <w:t>Casino games, bingo and poker online</w:t>
      </w:r>
      <w:r w:rsidR="007D0759">
        <w:rPr>
          <w:rFonts w:ascii="Arial" w:hAnsi="Arial" w:cs="Arial"/>
        </w:rPr>
        <w:t xml:space="preserve">. Paddy has over five million customers with a purpose of </w:t>
      </w:r>
      <w:r w:rsidR="007D0759" w:rsidRPr="007D0759">
        <w:rPr>
          <w:rFonts w:ascii="Arial" w:hAnsi="Arial" w:cs="Arial"/>
        </w:rPr>
        <w:t>bring</w:t>
      </w:r>
      <w:r w:rsidR="007D0759">
        <w:rPr>
          <w:rFonts w:ascii="Arial" w:hAnsi="Arial" w:cs="Arial"/>
        </w:rPr>
        <w:t>ing</w:t>
      </w:r>
      <w:r w:rsidR="007D0759" w:rsidRPr="007D0759">
        <w:rPr>
          <w:rFonts w:ascii="Arial" w:hAnsi="Arial" w:cs="Arial"/>
        </w:rPr>
        <w:t xml:space="preserve"> excitement to </w:t>
      </w:r>
      <w:r w:rsidR="006456C9">
        <w:rPr>
          <w:rFonts w:ascii="Arial" w:hAnsi="Arial" w:cs="Arial"/>
        </w:rPr>
        <w:t xml:space="preserve">everyone’s </w:t>
      </w:r>
      <w:r w:rsidR="007D0759" w:rsidRPr="007D0759">
        <w:rPr>
          <w:rFonts w:ascii="Arial" w:hAnsi="Arial" w:cs="Arial"/>
        </w:rPr>
        <w:t>life</w:t>
      </w:r>
      <w:r w:rsidR="006456C9">
        <w:rPr>
          <w:rFonts w:ascii="Arial" w:hAnsi="Arial" w:cs="Arial"/>
        </w:rPr>
        <w:t xml:space="preserve">. They also </w:t>
      </w:r>
      <w:r w:rsidR="007D0759">
        <w:rPr>
          <w:rFonts w:ascii="Arial" w:hAnsi="Arial" w:cs="Arial"/>
        </w:rPr>
        <w:t>employ more than 7,500 staff globally who are linked with their</w:t>
      </w:r>
      <w:r w:rsidR="007D0759" w:rsidRPr="007D0759">
        <w:rPr>
          <w:rFonts w:ascii="Arial" w:hAnsi="Arial" w:cs="Arial"/>
        </w:rPr>
        <w:t xml:space="preserve"> agility, </w:t>
      </w:r>
      <w:r w:rsidR="002B72BD" w:rsidRPr="007D0759">
        <w:rPr>
          <w:rFonts w:ascii="Arial" w:hAnsi="Arial" w:cs="Arial"/>
        </w:rPr>
        <w:t>competitiveness;</w:t>
      </w:r>
      <w:r w:rsidR="007D0759" w:rsidRPr="007D0759">
        <w:rPr>
          <w:rFonts w:ascii="Arial" w:hAnsi="Arial" w:cs="Arial"/>
        </w:rPr>
        <w:t xml:space="preserve"> integrity</w:t>
      </w:r>
      <w:r>
        <w:rPr>
          <w:rFonts w:ascii="Arial" w:hAnsi="Arial" w:cs="Arial"/>
        </w:rPr>
        <w:t xml:space="preserve"> </w:t>
      </w:r>
      <w:r w:rsidR="007D0759" w:rsidRPr="007D0759">
        <w:rPr>
          <w:rFonts w:ascii="Arial" w:hAnsi="Arial" w:cs="Arial"/>
        </w:rPr>
        <w:t xml:space="preserve">and a </w:t>
      </w:r>
      <w:r w:rsidR="006456C9" w:rsidRPr="007D0759">
        <w:rPr>
          <w:rFonts w:ascii="Arial" w:hAnsi="Arial" w:cs="Arial"/>
        </w:rPr>
        <w:t>persistent</w:t>
      </w:r>
      <w:r w:rsidR="007D0759" w:rsidRPr="007D0759">
        <w:rPr>
          <w:rFonts w:ascii="Arial" w:hAnsi="Arial" w:cs="Arial"/>
        </w:rPr>
        <w:t xml:space="preserve"> customer focus </w:t>
      </w:r>
      <w:r w:rsidR="002B513A" w:rsidRPr="002B513A">
        <w:rPr>
          <w:rFonts w:ascii="Arial" w:hAnsi="Arial" w:cs="Arial"/>
          <w:bCs/>
        </w:rPr>
        <w:t>(www.PaddyPowerplc. 2017).</w:t>
      </w:r>
    </w:p>
    <w:p w:rsidR="00552C92" w:rsidRDefault="00552C92" w:rsidP="00CE2435">
      <w:pPr>
        <w:outlineLvl w:val="1"/>
        <w:rPr>
          <w:b/>
          <w:bCs/>
          <w:sz w:val="21"/>
          <w:szCs w:val="21"/>
        </w:rPr>
      </w:pPr>
    </w:p>
    <w:p w:rsidR="002B72BD" w:rsidRPr="002B72BD" w:rsidRDefault="00653451" w:rsidP="002B72BD">
      <w:pPr>
        <w:pStyle w:val="NoSpacing"/>
        <w:spacing w:line="360" w:lineRule="auto"/>
        <w:jc w:val="both"/>
        <w:rPr>
          <w:rFonts w:ascii="Arial" w:hAnsi="Arial" w:cs="Arial"/>
        </w:rPr>
      </w:pPr>
      <w:r w:rsidRPr="00671826">
        <w:rPr>
          <w:rFonts w:ascii="Arial" w:hAnsi="Arial" w:cs="Arial"/>
          <w:color w:val="000000"/>
          <w:sz w:val="24"/>
          <w:szCs w:val="24"/>
          <w:shd w:val="clear" w:color="auto" w:fill="FFFFFF"/>
        </w:rPr>
        <w:t xml:space="preserve">Paddy Power is a risk conscious bookmaker </w:t>
      </w:r>
      <w:r>
        <w:rPr>
          <w:rFonts w:ascii="Arial" w:hAnsi="Arial" w:cs="Arial"/>
          <w:color w:val="000000"/>
          <w:sz w:val="24"/>
          <w:szCs w:val="24"/>
          <w:shd w:val="clear" w:color="auto" w:fill="FFFFFF"/>
        </w:rPr>
        <w:t xml:space="preserve">with </w:t>
      </w:r>
      <w:r w:rsidRPr="00671826">
        <w:rPr>
          <w:rFonts w:ascii="Arial" w:hAnsi="Arial" w:cs="Arial"/>
          <w:color w:val="000000"/>
          <w:sz w:val="24"/>
          <w:szCs w:val="24"/>
          <w:shd w:val="clear" w:color="auto" w:fill="FFFFFF"/>
        </w:rPr>
        <w:t xml:space="preserve">a </w:t>
      </w:r>
      <w:r w:rsidR="003709A8" w:rsidRPr="00671826">
        <w:rPr>
          <w:rFonts w:ascii="Arial" w:hAnsi="Arial" w:cs="Arial"/>
          <w:color w:val="000000"/>
          <w:sz w:val="24"/>
          <w:szCs w:val="24"/>
          <w:shd w:val="clear" w:color="auto" w:fill="FFFFFF"/>
        </w:rPr>
        <w:t>firm</w:t>
      </w:r>
      <w:r w:rsidRPr="00671826">
        <w:rPr>
          <w:rFonts w:ascii="Arial" w:hAnsi="Arial" w:cs="Arial"/>
          <w:color w:val="000000"/>
          <w:sz w:val="24"/>
          <w:szCs w:val="24"/>
          <w:shd w:val="clear" w:color="auto" w:fill="FFFFFF"/>
        </w:rPr>
        <w:t xml:space="preserve"> risk </w:t>
      </w:r>
      <w:r w:rsidR="003709A8" w:rsidRPr="00671826">
        <w:rPr>
          <w:rFonts w:ascii="Arial" w:hAnsi="Arial" w:cs="Arial"/>
          <w:color w:val="000000"/>
          <w:sz w:val="24"/>
          <w:szCs w:val="24"/>
          <w:shd w:val="clear" w:color="auto" w:fill="FFFFFF"/>
        </w:rPr>
        <w:t>managing</w:t>
      </w:r>
      <w:r w:rsidRPr="00671826">
        <w:rPr>
          <w:rFonts w:ascii="Arial" w:hAnsi="Arial" w:cs="Arial"/>
          <w:color w:val="000000"/>
          <w:sz w:val="24"/>
          <w:szCs w:val="24"/>
          <w:shd w:val="clear" w:color="auto" w:fill="FFFFFF"/>
        </w:rPr>
        <w:t xml:space="preserve"> program in place. They </w:t>
      </w:r>
      <w:r w:rsidR="003709A8">
        <w:rPr>
          <w:rFonts w:ascii="Arial" w:hAnsi="Arial" w:cs="Arial"/>
          <w:color w:val="000000"/>
          <w:sz w:val="24"/>
          <w:szCs w:val="24"/>
          <w:shd w:val="clear" w:color="auto" w:fill="FFFFFF"/>
        </w:rPr>
        <w:t>identify</w:t>
      </w:r>
      <w:r w:rsidRPr="00671826">
        <w:rPr>
          <w:rFonts w:ascii="Arial" w:hAnsi="Arial" w:cs="Arial"/>
          <w:color w:val="000000"/>
          <w:sz w:val="24"/>
          <w:szCs w:val="24"/>
          <w:shd w:val="clear" w:color="auto" w:fill="FFFFFF"/>
        </w:rPr>
        <w:t xml:space="preserve">, manage and regulate risk better than </w:t>
      </w:r>
      <w:r w:rsidR="003709A8">
        <w:rPr>
          <w:rFonts w:ascii="Arial" w:hAnsi="Arial" w:cs="Arial"/>
          <w:color w:val="000000"/>
          <w:sz w:val="24"/>
          <w:szCs w:val="24"/>
          <w:shd w:val="clear" w:color="auto" w:fill="FFFFFF"/>
        </w:rPr>
        <w:t xml:space="preserve">their competitors </w:t>
      </w:r>
      <w:r w:rsidRPr="00671826">
        <w:rPr>
          <w:rFonts w:ascii="Arial" w:hAnsi="Arial" w:cs="Arial"/>
          <w:color w:val="000000"/>
          <w:sz w:val="24"/>
          <w:szCs w:val="24"/>
          <w:shd w:val="clear" w:color="auto" w:fill="FFFFFF"/>
        </w:rPr>
        <w:t>in the g</w:t>
      </w:r>
      <w:r>
        <w:rPr>
          <w:rFonts w:ascii="Arial" w:hAnsi="Arial" w:cs="Arial"/>
          <w:color w:val="000000"/>
          <w:sz w:val="24"/>
          <w:szCs w:val="24"/>
          <w:shd w:val="clear" w:color="auto" w:fill="FFFFFF"/>
        </w:rPr>
        <w:t xml:space="preserve">ambling industry; this </w:t>
      </w:r>
      <w:r w:rsidRPr="00671826">
        <w:rPr>
          <w:rFonts w:ascii="Arial" w:hAnsi="Arial" w:cs="Arial"/>
          <w:color w:val="000000"/>
          <w:sz w:val="24"/>
          <w:szCs w:val="24"/>
          <w:shd w:val="clear" w:color="auto" w:fill="FFFFFF"/>
        </w:rPr>
        <w:t xml:space="preserve">put Paddy in a </w:t>
      </w:r>
      <w:r w:rsidR="003709A8" w:rsidRPr="00671826">
        <w:rPr>
          <w:rFonts w:ascii="Arial" w:hAnsi="Arial" w:cs="Arial"/>
          <w:color w:val="000000"/>
          <w:sz w:val="24"/>
          <w:szCs w:val="24"/>
          <w:shd w:val="clear" w:color="auto" w:fill="FFFFFF"/>
        </w:rPr>
        <w:t>decent</w:t>
      </w:r>
      <w:r w:rsidRPr="00671826">
        <w:rPr>
          <w:rFonts w:ascii="Arial" w:hAnsi="Arial" w:cs="Arial"/>
          <w:color w:val="000000"/>
          <w:sz w:val="24"/>
          <w:szCs w:val="24"/>
          <w:shd w:val="clear" w:color="auto" w:fill="FFFFFF"/>
        </w:rPr>
        <w:t xml:space="preserve"> competitive position</w:t>
      </w:r>
      <w:r w:rsidR="003709A8">
        <w:rPr>
          <w:rFonts w:ascii="Arial" w:hAnsi="Arial" w:cs="Arial"/>
          <w:color w:val="000000"/>
          <w:sz w:val="24"/>
          <w:szCs w:val="24"/>
          <w:shd w:val="clear" w:color="auto" w:fill="FFFFFF"/>
        </w:rPr>
        <w:t xml:space="preserve"> as</w:t>
      </w:r>
      <w:r>
        <w:rPr>
          <w:rFonts w:ascii="Arial" w:hAnsi="Arial" w:cs="Arial"/>
          <w:color w:val="000000"/>
          <w:sz w:val="24"/>
          <w:szCs w:val="24"/>
          <w:shd w:val="clear" w:color="auto" w:fill="FFFFFF"/>
        </w:rPr>
        <w:t xml:space="preserve"> leader in the gambling industry</w:t>
      </w:r>
      <w:r w:rsidRPr="00671826">
        <w:rPr>
          <w:rFonts w:ascii="Arial" w:hAnsi="Arial" w:cs="Arial"/>
          <w:color w:val="000000"/>
          <w:sz w:val="24"/>
          <w:szCs w:val="24"/>
          <w:shd w:val="clear" w:color="auto" w:fill="FFFFFF"/>
        </w:rPr>
        <w:t>.</w:t>
      </w:r>
      <w:r>
        <w:rPr>
          <w:rFonts w:ascii="Arial" w:hAnsi="Arial" w:cs="Arial"/>
          <w:color w:val="333333"/>
          <w:sz w:val="24"/>
          <w:szCs w:val="24"/>
          <w:shd w:val="clear" w:color="auto" w:fill="FFFFFF"/>
        </w:rPr>
        <w:t xml:space="preserve"> Paddy </w:t>
      </w:r>
      <w:r w:rsidR="003709A8">
        <w:rPr>
          <w:rFonts w:ascii="Arial" w:hAnsi="Arial" w:cs="Arial"/>
          <w:color w:val="000000"/>
          <w:sz w:val="24"/>
          <w:szCs w:val="24"/>
          <w:shd w:val="clear" w:color="auto" w:fill="FFFFFF"/>
        </w:rPr>
        <w:t>hires</w:t>
      </w:r>
      <w:r>
        <w:rPr>
          <w:rFonts w:ascii="Arial" w:hAnsi="Arial" w:cs="Arial"/>
          <w:color w:val="000000"/>
          <w:sz w:val="24"/>
          <w:szCs w:val="24"/>
          <w:shd w:val="clear" w:color="auto" w:fill="FFFFFF"/>
        </w:rPr>
        <w:t xml:space="preserve"> </w:t>
      </w:r>
      <w:r w:rsidR="003709A8" w:rsidRPr="00671826">
        <w:rPr>
          <w:rFonts w:ascii="Arial" w:hAnsi="Arial" w:cs="Arial"/>
          <w:color w:val="000000"/>
          <w:sz w:val="24"/>
          <w:szCs w:val="24"/>
          <w:shd w:val="clear" w:color="auto" w:fill="FFFFFF"/>
        </w:rPr>
        <w:t>skilled</w:t>
      </w:r>
      <w:r w:rsidRPr="00671826">
        <w:rPr>
          <w:rFonts w:ascii="Arial" w:hAnsi="Arial" w:cs="Arial"/>
          <w:color w:val="000000"/>
          <w:sz w:val="24"/>
          <w:szCs w:val="24"/>
          <w:shd w:val="clear" w:color="auto" w:fill="FFFFFF"/>
        </w:rPr>
        <w:t xml:space="preserve"> and </w:t>
      </w:r>
      <w:r w:rsidR="003709A8" w:rsidRPr="00671826">
        <w:rPr>
          <w:rFonts w:ascii="Arial" w:hAnsi="Arial" w:cs="Arial"/>
          <w:color w:val="000000"/>
          <w:sz w:val="24"/>
          <w:szCs w:val="24"/>
          <w:shd w:val="clear" w:color="auto" w:fill="FFFFFF"/>
        </w:rPr>
        <w:t>brilliant</w:t>
      </w:r>
      <w:r w:rsidRPr="00671826">
        <w:rPr>
          <w:rFonts w:ascii="Arial" w:hAnsi="Arial" w:cs="Arial"/>
          <w:color w:val="000000"/>
          <w:sz w:val="24"/>
          <w:szCs w:val="24"/>
          <w:shd w:val="clear" w:color="auto" w:fill="FFFFFF"/>
        </w:rPr>
        <w:t xml:space="preserve"> m</w:t>
      </w:r>
      <w:r>
        <w:rPr>
          <w:rFonts w:ascii="Arial" w:hAnsi="Arial" w:cs="Arial"/>
          <w:color w:val="000000"/>
          <w:sz w:val="24"/>
          <w:szCs w:val="24"/>
          <w:shd w:val="clear" w:color="auto" w:fill="FFFFFF"/>
        </w:rPr>
        <w:t xml:space="preserve">athematicians </w:t>
      </w:r>
      <w:r w:rsidR="003709A8">
        <w:rPr>
          <w:rFonts w:ascii="Arial" w:hAnsi="Arial" w:cs="Arial"/>
          <w:color w:val="000000"/>
          <w:sz w:val="24"/>
          <w:szCs w:val="24"/>
          <w:shd w:val="clear" w:color="auto" w:fill="FFFFFF"/>
        </w:rPr>
        <w:t xml:space="preserve">to </w:t>
      </w:r>
      <w:r>
        <w:rPr>
          <w:rFonts w:ascii="Arial" w:hAnsi="Arial" w:cs="Arial"/>
          <w:color w:val="000000"/>
          <w:sz w:val="24"/>
          <w:szCs w:val="24"/>
          <w:shd w:val="clear" w:color="auto" w:fill="FFFFFF"/>
        </w:rPr>
        <w:t>work with tec</w:t>
      </w:r>
      <w:r w:rsidR="003709A8">
        <w:rPr>
          <w:rFonts w:ascii="Arial" w:hAnsi="Arial" w:cs="Arial"/>
          <w:color w:val="000000"/>
          <w:sz w:val="24"/>
          <w:szCs w:val="24"/>
          <w:shd w:val="clear" w:color="auto" w:fill="FFFFFF"/>
        </w:rPr>
        <w:t>hnology and</w:t>
      </w:r>
      <w:r>
        <w:rPr>
          <w:rFonts w:ascii="Arial" w:hAnsi="Arial" w:cs="Arial"/>
          <w:color w:val="000000"/>
          <w:sz w:val="24"/>
          <w:szCs w:val="24"/>
          <w:shd w:val="clear" w:color="auto" w:fill="FFFFFF"/>
        </w:rPr>
        <w:t xml:space="preserve"> set</w:t>
      </w:r>
      <w:r w:rsidRPr="00671826">
        <w:rPr>
          <w:rFonts w:ascii="Arial" w:hAnsi="Arial" w:cs="Arial"/>
          <w:color w:val="000000"/>
          <w:sz w:val="24"/>
          <w:szCs w:val="24"/>
          <w:shd w:val="clear" w:color="auto" w:fill="FFFFFF"/>
        </w:rPr>
        <w:t xml:space="preserve"> the right price</w:t>
      </w:r>
      <w:r w:rsidR="003709A8">
        <w:rPr>
          <w:rFonts w:ascii="Arial" w:hAnsi="Arial" w:cs="Arial"/>
          <w:color w:val="000000"/>
          <w:sz w:val="24"/>
          <w:szCs w:val="24"/>
          <w:shd w:val="clear" w:color="auto" w:fill="FFFFFF"/>
        </w:rPr>
        <w:t>s</w:t>
      </w:r>
      <w:r w:rsidRPr="00671826">
        <w:rPr>
          <w:rFonts w:ascii="Arial" w:hAnsi="Arial" w:cs="Arial"/>
          <w:color w:val="000000"/>
          <w:sz w:val="24"/>
          <w:szCs w:val="24"/>
          <w:shd w:val="clear" w:color="auto" w:fill="FFFFFF"/>
        </w:rPr>
        <w:t xml:space="preserve"> for race</w:t>
      </w:r>
      <w:r w:rsidR="003709A8">
        <w:rPr>
          <w:rFonts w:ascii="Arial" w:hAnsi="Arial" w:cs="Arial"/>
          <w:color w:val="000000"/>
          <w:sz w:val="24"/>
          <w:szCs w:val="24"/>
          <w:shd w:val="clear" w:color="auto" w:fill="FFFFFF"/>
        </w:rPr>
        <w:t>s</w:t>
      </w:r>
      <w:r w:rsidRPr="00671826">
        <w:rPr>
          <w:rFonts w:ascii="Arial" w:hAnsi="Arial" w:cs="Arial"/>
          <w:color w:val="000000"/>
          <w:sz w:val="24"/>
          <w:szCs w:val="24"/>
          <w:shd w:val="clear" w:color="auto" w:fill="FFFFFF"/>
        </w:rPr>
        <w:t>, foot</w:t>
      </w:r>
      <w:r>
        <w:rPr>
          <w:rFonts w:ascii="Arial" w:hAnsi="Arial" w:cs="Arial"/>
          <w:color w:val="000000"/>
          <w:sz w:val="24"/>
          <w:szCs w:val="24"/>
          <w:shd w:val="clear" w:color="auto" w:fill="FFFFFF"/>
        </w:rPr>
        <w:t>ball match</w:t>
      </w:r>
      <w:r w:rsidRPr="00671826">
        <w:rPr>
          <w:rFonts w:ascii="Arial" w:hAnsi="Arial" w:cs="Arial"/>
          <w:color w:val="000000"/>
          <w:sz w:val="24"/>
          <w:szCs w:val="24"/>
          <w:shd w:val="clear" w:color="auto" w:fill="FFFFFF"/>
        </w:rPr>
        <w:t xml:space="preserve"> or betting’</w:t>
      </w:r>
      <w:r w:rsidR="003709A8">
        <w:rPr>
          <w:rFonts w:ascii="Arial" w:hAnsi="Arial" w:cs="Arial"/>
          <w:color w:val="000000"/>
          <w:sz w:val="24"/>
          <w:szCs w:val="24"/>
          <w:shd w:val="clear" w:color="auto" w:fill="FFFFFF"/>
        </w:rPr>
        <w:t>s. Bet p</w:t>
      </w:r>
      <w:r>
        <w:rPr>
          <w:rFonts w:ascii="Arial" w:hAnsi="Arial" w:cs="Arial"/>
          <w:color w:val="000000"/>
          <w:sz w:val="24"/>
          <w:szCs w:val="24"/>
          <w:shd w:val="clear" w:color="auto" w:fill="FFFFFF"/>
        </w:rPr>
        <w:t xml:space="preserve">rices </w:t>
      </w:r>
      <w:r w:rsidRPr="00671826">
        <w:rPr>
          <w:rFonts w:ascii="Arial" w:hAnsi="Arial" w:cs="Arial"/>
          <w:color w:val="000000"/>
          <w:sz w:val="24"/>
          <w:szCs w:val="24"/>
          <w:shd w:val="clear" w:color="auto" w:fill="FFFFFF"/>
        </w:rPr>
        <w:t xml:space="preserve">may </w:t>
      </w:r>
      <w:r w:rsidR="003709A8">
        <w:rPr>
          <w:rFonts w:ascii="Arial" w:hAnsi="Arial" w:cs="Arial"/>
          <w:color w:val="000000"/>
          <w:sz w:val="24"/>
          <w:szCs w:val="24"/>
          <w:shd w:val="clear" w:color="auto" w:fill="FFFFFF"/>
        </w:rPr>
        <w:t xml:space="preserve">have great effect on </w:t>
      </w:r>
      <w:r w:rsidRPr="00671826">
        <w:rPr>
          <w:rFonts w:ascii="Arial" w:hAnsi="Arial" w:cs="Arial"/>
          <w:color w:val="000000"/>
          <w:sz w:val="24"/>
          <w:szCs w:val="24"/>
          <w:shd w:val="clear" w:color="auto" w:fill="FFFFFF"/>
        </w:rPr>
        <w:t xml:space="preserve">the company </w:t>
      </w:r>
      <w:r w:rsidR="002B513A">
        <w:rPr>
          <w:rFonts w:ascii="Arial" w:hAnsi="Arial" w:cs="Arial"/>
        </w:rPr>
        <w:t>(www.PaddyPowerplc.</w:t>
      </w:r>
      <w:r w:rsidR="002B72BD">
        <w:rPr>
          <w:rFonts w:ascii="Arial" w:hAnsi="Arial" w:cs="Arial"/>
        </w:rPr>
        <w:t xml:space="preserve"> 2017</w:t>
      </w:r>
      <w:r w:rsidR="002B72BD" w:rsidRPr="002B72BD">
        <w:rPr>
          <w:rFonts w:ascii="Arial" w:hAnsi="Arial" w:cs="Arial"/>
        </w:rPr>
        <w:t>).</w:t>
      </w:r>
    </w:p>
    <w:p w:rsidR="002B72BD" w:rsidRDefault="002B72BD" w:rsidP="002B72BD">
      <w:pPr>
        <w:pStyle w:val="NoSpacing"/>
        <w:spacing w:line="360" w:lineRule="auto"/>
        <w:jc w:val="both"/>
        <w:rPr>
          <w:rFonts w:ascii="Arial" w:hAnsi="Arial" w:cs="Arial"/>
          <w:b/>
          <w:sz w:val="32"/>
          <w:szCs w:val="32"/>
        </w:rPr>
      </w:pPr>
    </w:p>
    <w:p w:rsidR="002B72BD" w:rsidRPr="002B72BD" w:rsidRDefault="00653451" w:rsidP="002B72BD">
      <w:pPr>
        <w:pStyle w:val="NoSpacing"/>
        <w:spacing w:line="360" w:lineRule="auto"/>
        <w:jc w:val="both"/>
        <w:rPr>
          <w:rFonts w:ascii="Arial" w:eastAsiaTheme="majorEastAsia" w:hAnsi="Arial" w:cs="Arial"/>
          <w:bCs/>
        </w:rPr>
      </w:pPr>
      <w:r>
        <w:rPr>
          <w:rFonts w:ascii="Arial" w:hAnsi="Arial" w:cs="Arial"/>
          <w:color w:val="000000"/>
          <w:sz w:val="24"/>
          <w:szCs w:val="24"/>
          <w:shd w:val="clear" w:color="auto" w:fill="FFFFFF"/>
        </w:rPr>
        <w:t xml:space="preserve">Paddy’s risk </w:t>
      </w:r>
      <w:r w:rsidR="003709A8">
        <w:rPr>
          <w:rFonts w:ascii="Arial" w:hAnsi="Arial" w:cs="Arial"/>
          <w:color w:val="000000"/>
          <w:sz w:val="24"/>
          <w:szCs w:val="24"/>
          <w:shd w:val="clear" w:color="auto" w:fill="FFFFFF"/>
        </w:rPr>
        <w:t>board</w:t>
      </w:r>
      <w:r>
        <w:rPr>
          <w:rFonts w:ascii="Arial" w:hAnsi="Arial" w:cs="Arial"/>
          <w:color w:val="000000"/>
          <w:sz w:val="24"/>
          <w:szCs w:val="24"/>
          <w:shd w:val="clear" w:color="auto" w:fill="FFFFFF"/>
        </w:rPr>
        <w:t xml:space="preserve"> </w:t>
      </w:r>
      <w:r w:rsidR="00B75CC3">
        <w:rPr>
          <w:rFonts w:ascii="Arial" w:hAnsi="Arial" w:cs="Arial"/>
          <w:color w:val="000000"/>
          <w:sz w:val="24"/>
          <w:szCs w:val="24"/>
          <w:shd w:val="clear" w:color="auto" w:fill="FFFFFF"/>
        </w:rPr>
        <w:t xml:space="preserve">monitors and </w:t>
      </w:r>
      <w:r>
        <w:rPr>
          <w:rFonts w:ascii="Arial" w:hAnsi="Arial" w:cs="Arial"/>
          <w:color w:val="000000"/>
          <w:sz w:val="24"/>
          <w:szCs w:val="24"/>
          <w:shd w:val="clear" w:color="auto" w:fill="FFFFFF"/>
        </w:rPr>
        <w:t xml:space="preserve">reviews the performance of their </w:t>
      </w:r>
      <w:r w:rsidR="003709A8">
        <w:rPr>
          <w:rFonts w:ascii="Arial" w:hAnsi="Arial" w:cs="Arial"/>
          <w:color w:val="000000"/>
          <w:sz w:val="24"/>
          <w:szCs w:val="24"/>
          <w:shd w:val="clear" w:color="auto" w:fill="FFFFFF"/>
        </w:rPr>
        <w:t>procedures</w:t>
      </w:r>
      <w:r w:rsidR="00B75CC3" w:rsidRPr="00B75CC3">
        <w:rPr>
          <w:rFonts w:ascii="Arial" w:hAnsi="Arial" w:cs="Arial"/>
          <w:color w:val="000000"/>
          <w:sz w:val="24"/>
          <w:szCs w:val="24"/>
          <w:shd w:val="clear" w:color="auto" w:fill="FFFFFF"/>
        </w:rPr>
        <w:t xml:space="preserve"> </w:t>
      </w:r>
      <w:r w:rsidR="003709A8">
        <w:rPr>
          <w:rFonts w:ascii="Arial" w:hAnsi="Arial" w:cs="Arial"/>
          <w:color w:val="000000"/>
          <w:sz w:val="24"/>
          <w:szCs w:val="24"/>
          <w:shd w:val="clear" w:color="auto" w:fill="FFFFFF"/>
        </w:rPr>
        <w:t>frequently</w:t>
      </w:r>
      <w:r>
        <w:rPr>
          <w:rFonts w:ascii="Arial" w:hAnsi="Arial" w:cs="Arial"/>
          <w:color w:val="000000"/>
          <w:sz w:val="24"/>
          <w:szCs w:val="24"/>
          <w:shd w:val="clear" w:color="auto" w:fill="FFFFFF"/>
        </w:rPr>
        <w:t xml:space="preserve">. </w:t>
      </w:r>
      <w:r w:rsidR="00B75CC3">
        <w:rPr>
          <w:rFonts w:ascii="Arial" w:hAnsi="Arial" w:cs="Arial"/>
          <w:sz w:val="24"/>
          <w:szCs w:val="24"/>
        </w:rPr>
        <w:t xml:space="preserve">There are yearly </w:t>
      </w:r>
      <w:r w:rsidRPr="00E82CD9">
        <w:rPr>
          <w:rFonts w:ascii="Arial" w:hAnsi="Arial" w:cs="Arial"/>
          <w:sz w:val="24"/>
          <w:szCs w:val="24"/>
        </w:rPr>
        <w:t>recommend</w:t>
      </w:r>
      <w:r w:rsidR="00B75CC3">
        <w:rPr>
          <w:rFonts w:ascii="Arial" w:hAnsi="Arial" w:cs="Arial"/>
          <w:sz w:val="24"/>
          <w:szCs w:val="24"/>
        </w:rPr>
        <w:t>ations for</w:t>
      </w:r>
      <w:r>
        <w:rPr>
          <w:rFonts w:ascii="Arial" w:hAnsi="Arial" w:cs="Arial"/>
          <w:sz w:val="24"/>
          <w:szCs w:val="24"/>
        </w:rPr>
        <w:t xml:space="preserve"> </w:t>
      </w:r>
      <w:r w:rsidR="00B75CC3">
        <w:rPr>
          <w:rFonts w:ascii="Arial" w:hAnsi="Arial" w:cs="Arial"/>
          <w:sz w:val="24"/>
          <w:szCs w:val="24"/>
        </w:rPr>
        <w:t>change</w:t>
      </w:r>
      <w:r>
        <w:rPr>
          <w:rFonts w:ascii="Arial" w:hAnsi="Arial" w:cs="Arial"/>
          <w:sz w:val="24"/>
          <w:szCs w:val="24"/>
        </w:rPr>
        <w:t xml:space="preserve"> </w:t>
      </w:r>
      <w:r w:rsidR="004B7675">
        <w:rPr>
          <w:rFonts w:ascii="Arial" w:hAnsi="Arial" w:cs="Arial"/>
          <w:sz w:val="24"/>
          <w:szCs w:val="24"/>
        </w:rPr>
        <w:t>essential for</w:t>
      </w:r>
      <w:r>
        <w:rPr>
          <w:rFonts w:ascii="Arial" w:hAnsi="Arial" w:cs="Arial"/>
          <w:sz w:val="24"/>
          <w:szCs w:val="24"/>
        </w:rPr>
        <w:t xml:space="preserve"> </w:t>
      </w:r>
      <w:r w:rsidRPr="00E82CD9">
        <w:rPr>
          <w:rFonts w:ascii="Arial" w:hAnsi="Arial" w:cs="Arial"/>
          <w:sz w:val="24"/>
          <w:szCs w:val="24"/>
        </w:rPr>
        <w:t xml:space="preserve">the </w:t>
      </w:r>
      <w:r w:rsidR="004B7675">
        <w:rPr>
          <w:rFonts w:ascii="Arial" w:hAnsi="Arial" w:cs="Arial"/>
          <w:sz w:val="24"/>
          <w:szCs w:val="24"/>
        </w:rPr>
        <w:t>p</w:t>
      </w:r>
      <w:r w:rsidR="004B7675" w:rsidRPr="00E82CD9">
        <w:rPr>
          <w:rFonts w:ascii="Arial" w:hAnsi="Arial" w:cs="Arial"/>
          <w:sz w:val="24"/>
          <w:szCs w:val="24"/>
        </w:rPr>
        <w:t>anel</w:t>
      </w:r>
      <w:r w:rsidR="004B7675">
        <w:rPr>
          <w:rFonts w:ascii="Arial" w:hAnsi="Arial" w:cs="Arial"/>
          <w:sz w:val="24"/>
          <w:szCs w:val="24"/>
        </w:rPr>
        <w:t xml:space="preserve"> to</w:t>
      </w:r>
      <w:r w:rsidRPr="00E82CD9">
        <w:rPr>
          <w:rFonts w:ascii="Arial" w:hAnsi="Arial" w:cs="Arial"/>
          <w:sz w:val="24"/>
          <w:szCs w:val="24"/>
        </w:rPr>
        <w:t xml:space="preserve"> </w:t>
      </w:r>
      <w:r w:rsidR="004B7675">
        <w:rPr>
          <w:rFonts w:ascii="Arial" w:hAnsi="Arial" w:cs="Arial"/>
          <w:sz w:val="24"/>
          <w:szCs w:val="24"/>
        </w:rPr>
        <w:t xml:space="preserve">sanction </w:t>
      </w:r>
      <w:r w:rsidR="002B513A">
        <w:rPr>
          <w:rFonts w:ascii="Arial" w:eastAsiaTheme="majorEastAsia" w:hAnsi="Arial" w:cs="Arial"/>
          <w:bCs/>
        </w:rPr>
        <w:t>(www.PaddyPowerplc.</w:t>
      </w:r>
      <w:r w:rsidR="002B72BD">
        <w:rPr>
          <w:rFonts w:ascii="Arial" w:eastAsiaTheme="majorEastAsia" w:hAnsi="Arial" w:cs="Arial"/>
          <w:bCs/>
        </w:rPr>
        <w:t xml:space="preserve"> 2017</w:t>
      </w:r>
      <w:r w:rsidR="002B72BD" w:rsidRPr="002B72BD">
        <w:rPr>
          <w:rFonts w:ascii="Arial" w:eastAsiaTheme="majorEastAsia" w:hAnsi="Arial" w:cs="Arial"/>
          <w:bCs/>
        </w:rPr>
        <w:t>).</w:t>
      </w:r>
    </w:p>
    <w:p w:rsidR="00653451" w:rsidRDefault="00653451" w:rsidP="00653451">
      <w:pPr>
        <w:pStyle w:val="NoSpacing"/>
        <w:spacing w:line="360" w:lineRule="auto"/>
        <w:jc w:val="both"/>
        <w:rPr>
          <w:rFonts w:ascii="Arial" w:eastAsiaTheme="majorEastAsia" w:hAnsi="Arial" w:cs="Arial"/>
          <w:bCs/>
          <w:sz w:val="24"/>
          <w:szCs w:val="24"/>
        </w:rPr>
      </w:pPr>
    </w:p>
    <w:p w:rsidR="002B72BD" w:rsidRPr="002B72BD" w:rsidRDefault="00B75CC3" w:rsidP="002B72BD">
      <w:pPr>
        <w:spacing w:line="360" w:lineRule="auto"/>
        <w:jc w:val="both"/>
        <w:rPr>
          <w:rFonts w:ascii="Arial" w:eastAsiaTheme="majorEastAsia" w:hAnsi="Arial" w:cs="Arial"/>
          <w:bCs/>
        </w:rPr>
      </w:pPr>
      <w:r>
        <w:rPr>
          <w:rFonts w:ascii="Arial" w:hAnsi="Arial" w:cs="Arial"/>
        </w:rPr>
        <w:t xml:space="preserve">Paddy </w:t>
      </w:r>
      <w:r w:rsidR="004B7675">
        <w:rPr>
          <w:rFonts w:ascii="Arial" w:hAnsi="Arial" w:cs="Arial"/>
        </w:rPr>
        <w:t>offers</w:t>
      </w:r>
      <w:r>
        <w:rPr>
          <w:rFonts w:ascii="Arial" w:hAnsi="Arial" w:cs="Arial"/>
        </w:rPr>
        <w:t xml:space="preserve"> correct and clear information through their website, email,</w:t>
      </w:r>
      <w:r w:rsidRPr="00216018">
        <w:rPr>
          <w:rFonts w:ascii="Arial" w:hAnsi="Arial" w:cs="Arial"/>
        </w:rPr>
        <w:t xml:space="preserve"> </w:t>
      </w:r>
      <w:r>
        <w:rPr>
          <w:rFonts w:ascii="Arial" w:hAnsi="Arial" w:cs="Arial"/>
        </w:rPr>
        <w:t xml:space="preserve">on racing post (betting daily paper) and on television screens in their shops. </w:t>
      </w:r>
      <w:r w:rsidR="00615691">
        <w:rPr>
          <w:rFonts w:ascii="Arial" w:hAnsi="Arial" w:cs="Arial"/>
        </w:rPr>
        <w:t xml:space="preserve">They </w:t>
      </w:r>
      <w:r w:rsidR="004B7675">
        <w:rPr>
          <w:rFonts w:ascii="Arial" w:hAnsi="Arial" w:cs="Arial"/>
        </w:rPr>
        <w:t>connect</w:t>
      </w:r>
      <w:r>
        <w:rPr>
          <w:rFonts w:ascii="Arial" w:hAnsi="Arial" w:cs="Arial"/>
        </w:rPr>
        <w:t xml:space="preserve"> </w:t>
      </w:r>
      <w:r w:rsidR="00615691">
        <w:rPr>
          <w:rFonts w:ascii="Arial" w:hAnsi="Arial" w:cs="Arial"/>
        </w:rPr>
        <w:t xml:space="preserve">and </w:t>
      </w:r>
      <w:r w:rsidR="004B7675" w:rsidRPr="00F14CC1">
        <w:rPr>
          <w:rFonts w:ascii="Arial" w:hAnsi="Arial" w:cs="Arial"/>
        </w:rPr>
        <w:t>endorse</w:t>
      </w:r>
      <w:r w:rsidR="00615691" w:rsidRPr="00F14CC1">
        <w:rPr>
          <w:rFonts w:ascii="Arial" w:hAnsi="Arial" w:cs="Arial"/>
        </w:rPr>
        <w:t xml:space="preserve"> </w:t>
      </w:r>
      <w:r w:rsidRPr="00F14CC1">
        <w:rPr>
          <w:rFonts w:ascii="Arial" w:hAnsi="Arial" w:cs="Arial"/>
        </w:rPr>
        <w:t xml:space="preserve">social </w:t>
      </w:r>
      <w:r w:rsidR="004B7675" w:rsidRPr="00F14CC1">
        <w:rPr>
          <w:rFonts w:ascii="Arial" w:hAnsi="Arial" w:cs="Arial"/>
        </w:rPr>
        <w:t>obligation</w:t>
      </w:r>
      <w:r w:rsidRPr="00F14CC1">
        <w:rPr>
          <w:rFonts w:ascii="Arial" w:hAnsi="Arial" w:cs="Arial"/>
        </w:rPr>
        <w:t xml:space="preserve"> information </w:t>
      </w:r>
      <w:r w:rsidR="00615691">
        <w:rPr>
          <w:rFonts w:ascii="Arial" w:hAnsi="Arial" w:cs="Arial"/>
        </w:rPr>
        <w:t xml:space="preserve">on </w:t>
      </w:r>
      <w:r>
        <w:rPr>
          <w:rFonts w:ascii="Arial" w:hAnsi="Arial" w:cs="Arial"/>
        </w:rPr>
        <w:t xml:space="preserve">shop window adverts to gamblers </w:t>
      </w:r>
      <w:r w:rsidR="004B7675">
        <w:rPr>
          <w:rFonts w:ascii="Arial" w:eastAsiaTheme="majorEastAsia" w:hAnsi="Arial" w:cs="Arial"/>
          <w:bCs/>
        </w:rPr>
        <w:t>(</w:t>
      </w:r>
      <w:hyperlink r:id="rId18" w:history="1">
        <w:r w:rsidR="004B7675" w:rsidRPr="004B7675">
          <w:rPr>
            <w:rStyle w:val="Hyperlink"/>
            <w:rFonts w:ascii="Arial" w:eastAsiaTheme="majorEastAsia" w:hAnsi="Arial" w:cs="Arial"/>
            <w:bCs/>
            <w:color w:val="auto"/>
            <w:u w:val="none"/>
          </w:rPr>
          <w:t>www.PaddyPowerplc</w:t>
        </w:r>
      </w:hyperlink>
      <w:r w:rsidR="004B7675" w:rsidRPr="004B7675">
        <w:rPr>
          <w:rFonts w:ascii="Arial" w:eastAsiaTheme="majorEastAsia" w:hAnsi="Arial" w:cs="Arial"/>
          <w:bCs/>
        </w:rPr>
        <w:t xml:space="preserve">. </w:t>
      </w:r>
      <w:r w:rsidR="002B72BD">
        <w:rPr>
          <w:rFonts w:ascii="Arial" w:eastAsiaTheme="majorEastAsia" w:hAnsi="Arial" w:cs="Arial"/>
          <w:bCs/>
        </w:rPr>
        <w:t>2017</w:t>
      </w:r>
      <w:r w:rsidR="002B72BD" w:rsidRPr="002B72BD">
        <w:rPr>
          <w:rFonts w:ascii="Arial" w:eastAsiaTheme="majorEastAsia" w:hAnsi="Arial" w:cs="Arial"/>
          <w:bCs/>
        </w:rPr>
        <w:t>).</w:t>
      </w:r>
      <w:r w:rsidR="002B72BD">
        <w:rPr>
          <w:rFonts w:ascii="Arial" w:eastAsiaTheme="majorEastAsia" w:hAnsi="Arial" w:cs="Arial"/>
          <w:bCs/>
        </w:rPr>
        <w:t xml:space="preserve"> </w:t>
      </w:r>
      <w:r w:rsidR="00615691" w:rsidRPr="00CF7A9F">
        <w:rPr>
          <w:rFonts w:ascii="Arial" w:eastAsiaTheme="majorEastAsia" w:hAnsi="Arial" w:cs="Arial"/>
          <w:bCs/>
        </w:rPr>
        <w:t xml:space="preserve">Paddy’s </w:t>
      </w:r>
      <w:r w:rsidR="00615691">
        <w:rPr>
          <w:rFonts w:ascii="Arial" w:eastAsiaTheme="majorEastAsia" w:hAnsi="Arial" w:cs="Arial"/>
          <w:bCs/>
        </w:rPr>
        <w:t xml:space="preserve">takes </w:t>
      </w:r>
      <w:r w:rsidR="004B7675" w:rsidRPr="00CF7A9F">
        <w:rPr>
          <w:rFonts w:ascii="Arial" w:eastAsiaTheme="majorEastAsia" w:hAnsi="Arial" w:cs="Arial"/>
          <w:bCs/>
        </w:rPr>
        <w:t>appropriate</w:t>
      </w:r>
      <w:r w:rsidR="004B7675">
        <w:rPr>
          <w:rFonts w:ascii="Arial" w:eastAsiaTheme="majorEastAsia" w:hAnsi="Arial" w:cs="Arial"/>
          <w:bCs/>
        </w:rPr>
        <w:t xml:space="preserve">, </w:t>
      </w:r>
      <w:r w:rsidR="00615691">
        <w:rPr>
          <w:rFonts w:ascii="Arial" w:eastAsiaTheme="majorEastAsia" w:hAnsi="Arial" w:cs="Arial"/>
          <w:bCs/>
        </w:rPr>
        <w:t>a</w:t>
      </w:r>
      <w:r w:rsidR="004B7675">
        <w:rPr>
          <w:rFonts w:ascii="Arial" w:eastAsiaTheme="majorEastAsia" w:hAnsi="Arial" w:cs="Arial"/>
          <w:bCs/>
        </w:rPr>
        <w:t>ffordable</w:t>
      </w:r>
      <w:r w:rsidR="00615691" w:rsidRPr="00CF7A9F">
        <w:rPr>
          <w:rFonts w:ascii="Arial" w:eastAsiaTheme="majorEastAsia" w:hAnsi="Arial" w:cs="Arial"/>
          <w:bCs/>
        </w:rPr>
        <w:t xml:space="preserve"> </w:t>
      </w:r>
      <w:r w:rsidR="00615691">
        <w:rPr>
          <w:rFonts w:ascii="Arial" w:eastAsiaTheme="majorEastAsia" w:hAnsi="Arial" w:cs="Arial"/>
          <w:bCs/>
        </w:rPr>
        <w:t xml:space="preserve">and manageable risks according to </w:t>
      </w:r>
      <w:r w:rsidR="00B22123">
        <w:rPr>
          <w:rFonts w:ascii="Arial" w:eastAsiaTheme="majorEastAsia" w:hAnsi="Arial" w:cs="Arial"/>
          <w:bCs/>
        </w:rPr>
        <w:t xml:space="preserve">their </w:t>
      </w:r>
      <w:r w:rsidR="00615691">
        <w:rPr>
          <w:rFonts w:ascii="Arial" w:eastAsiaTheme="majorEastAsia" w:hAnsi="Arial" w:cs="Arial"/>
          <w:bCs/>
        </w:rPr>
        <w:t xml:space="preserve">risk </w:t>
      </w:r>
      <w:r w:rsidR="00B22123">
        <w:rPr>
          <w:rFonts w:ascii="Arial" w:eastAsiaTheme="majorEastAsia" w:hAnsi="Arial" w:cs="Arial"/>
          <w:bCs/>
        </w:rPr>
        <w:t>desire</w:t>
      </w:r>
      <w:r w:rsidR="00615691">
        <w:rPr>
          <w:rFonts w:ascii="Arial" w:eastAsiaTheme="majorEastAsia" w:hAnsi="Arial" w:cs="Arial"/>
          <w:bCs/>
        </w:rPr>
        <w:t xml:space="preserve"> and </w:t>
      </w:r>
      <w:r w:rsidR="00B22123">
        <w:rPr>
          <w:rFonts w:ascii="Arial" w:eastAsiaTheme="majorEastAsia" w:hAnsi="Arial" w:cs="Arial"/>
          <w:bCs/>
        </w:rPr>
        <w:t>organisation</w:t>
      </w:r>
      <w:r w:rsidR="00615691">
        <w:rPr>
          <w:rFonts w:ascii="Arial" w:eastAsiaTheme="majorEastAsia" w:hAnsi="Arial" w:cs="Arial"/>
          <w:bCs/>
        </w:rPr>
        <w:t xml:space="preserve"> objectives</w:t>
      </w:r>
      <w:r w:rsidR="002B72BD">
        <w:rPr>
          <w:rFonts w:ascii="Arial" w:eastAsiaTheme="majorEastAsia" w:hAnsi="Arial" w:cs="Arial"/>
          <w:bCs/>
        </w:rPr>
        <w:t xml:space="preserve"> </w:t>
      </w:r>
      <w:r w:rsidR="002B513A">
        <w:rPr>
          <w:rFonts w:ascii="Arial" w:eastAsiaTheme="majorEastAsia" w:hAnsi="Arial" w:cs="Arial"/>
          <w:bCs/>
        </w:rPr>
        <w:t>(www.PaddyPowerplc.</w:t>
      </w:r>
      <w:r w:rsidR="002B72BD">
        <w:rPr>
          <w:rFonts w:ascii="Arial" w:eastAsiaTheme="majorEastAsia" w:hAnsi="Arial" w:cs="Arial"/>
          <w:bCs/>
        </w:rPr>
        <w:t xml:space="preserve"> 2017</w:t>
      </w:r>
      <w:r w:rsidR="002B72BD" w:rsidRPr="002B72BD">
        <w:rPr>
          <w:rFonts w:ascii="Arial" w:eastAsiaTheme="majorEastAsia" w:hAnsi="Arial" w:cs="Arial"/>
          <w:bCs/>
        </w:rPr>
        <w:t>).</w:t>
      </w:r>
    </w:p>
    <w:p w:rsidR="00615691" w:rsidRDefault="00615691" w:rsidP="00615691">
      <w:pPr>
        <w:spacing w:line="360" w:lineRule="auto"/>
        <w:jc w:val="both"/>
        <w:rPr>
          <w:rFonts w:ascii="Arial" w:eastAsiaTheme="majorEastAsia" w:hAnsi="Arial" w:cs="Arial"/>
          <w:bCs/>
        </w:rPr>
      </w:pPr>
    </w:p>
    <w:p w:rsidR="00151B4E" w:rsidRDefault="00151B4E" w:rsidP="00D90DE4">
      <w:pPr>
        <w:shd w:val="clear" w:color="auto" w:fill="FFFFFF"/>
        <w:spacing w:line="360" w:lineRule="auto"/>
        <w:jc w:val="both"/>
        <w:rPr>
          <w:rFonts w:ascii="Arial" w:eastAsiaTheme="majorEastAsia" w:hAnsi="Arial" w:cs="Arial"/>
          <w:bCs/>
        </w:rPr>
      </w:pPr>
    </w:p>
    <w:p w:rsidR="00D90DE4" w:rsidRDefault="00D90DE4" w:rsidP="00D90DE4">
      <w:pPr>
        <w:shd w:val="clear" w:color="auto" w:fill="FFFFFF"/>
        <w:spacing w:line="360" w:lineRule="auto"/>
        <w:jc w:val="both"/>
        <w:rPr>
          <w:rFonts w:ascii="Arial" w:hAnsi="Arial" w:cs="Arial"/>
        </w:rPr>
      </w:pPr>
      <w:r>
        <w:rPr>
          <w:rFonts w:ascii="Arial" w:hAnsi="Arial" w:cs="Arial"/>
        </w:rPr>
        <w:t xml:space="preserve">Paddy’s </w:t>
      </w:r>
      <w:r w:rsidRPr="00CF7A9F">
        <w:rPr>
          <w:rFonts w:ascii="Arial" w:hAnsi="Arial" w:cs="Arial"/>
        </w:rPr>
        <w:t xml:space="preserve">auditor’s </w:t>
      </w:r>
      <w:r w:rsidR="00B22123" w:rsidRPr="00CF7A9F">
        <w:rPr>
          <w:rFonts w:ascii="Arial" w:hAnsi="Arial" w:cs="Arial"/>
        </w:rPr>
        <w:t>exams</w:t>
      </w:r>
      <w:r w:rsidRPr="00CF7A9F">
        <w:rPr>
          <w:rFonts w:ascii="Arial" w:hAnsi="Arial" w:cs="Arial"/>
        </w:rPr>
        <w:t xml:space="preserve"> the controls that </w:t>
      </w:r>
      <w:r w:rsidR="00B22123" w:rsidRPr="00CF7A9F">
        <w:rPr>
          <w:rFonts w:ascii="Arial" w:hAnsi="Arial" w:cs="Arial"/>
        </w:rPr>
        <w:t>support</w:t>
      </w:r>
      <w:r w:rsidRPr="00CF7A9F">
        <w:rPr>
          <w:rFonts w:ascii="Arial" w:hAnsi="Arial" w:cs="Arial"/>
        </w:rPr>
        <w:t xml:space="preserve"> </w:t>
      </w:r>
      <w:r w:rsidR="00B22123" w:rsidRPr="00CF7A9F">
        <w:rPr>
          <w:rFonts w:ascii="Arial" w:hAnsi="Arial" w:cs="Arial"/>
        </w:rPr>
        <w:t>purchasing</w:t>
      </w:r>
      <w:r w:rsidRPr="00CF7A9F">
        <w:rPr>
          <w:rFonts w:ascii="Arial" w:hAnsi="Arial" w:cs="Arial"/>
        </w:rPr>
        <w:t xml:space="preserve"> and </w:t>
      </w:r>
      <w:r w:rsidR="00B22123">
        <w:rPr>
          <w:rFonts w:ascii="Arial" w:hAnsi="Arial" w:cs="Arial"/>
        </w:rPr>
        <w:t xml:space="preserve">ensures </w:t>
      </w:r>
      <w:r w:rsidRPr="00CF7A9F">
        <w:rPr>
          <w:rFonts w:ascii="Arial" w:hAnsi="Arial" w:cs="Arial"/>
        </w:rPr>
        <w:t xml:space="preserve">that the spending is enhanced, </w:t>
      </w:r>
      <w:r w:rsidR="00B22123" w:rsidRPr="00CF7A9F">
        <w:rPr>
          <w:rFonts w:ascii="Arial" w:hAnsi="Arial" w:cs="Arial"/>
        </w:rPr>
        <w:t>recognise</w:t>
      </w:r>
      <w:r w:rsidRPr="00CF7A9F">
        <w:rPr>
          <w:rFonts w:ascii="Arial" w:hAnsi="Arial" w:cs="Arial"/>
        </w:rPr>
        <w:t xml:space="preserve"> improvements, </w:t>
      </w:r>
      <w:r w:rsidR="00B22123" w:rsidRPr="00CF7A9F">
        <w:rPr>
          <w:rFonts w:ascii="Arial" w:hAnsi="Arial" w:cs="Arial"/>
        </w:rPr>
        <w:t>offer</w:t>
      </w:r>
      <w:r w:rsidRPr="00CF7A9F">
        <w:rPr>
          <w:rFonts w:ascii="Arial" w:hAnsi="Arial" w:cs="Arial"/>
        </w:rPr>
        <w:t xml:space="preserve"> opportunities </w:t>
      </w:r>
      <w:r w:rsidR="00085C0B">
        <w:rPr>
          <w:rFonts w:ascii="Arial" w:hAnsi="Arial" w:cs="Arial"/>
        </w:rPr>
        <w:t xml:space="preserve">for </w:t>
      </w:r>
      <w:r w:rsidR="00B22123" w:rsidRPr="00CF7A9F">
        <w:rPr>
          <w:rFonts w:ascii="Arial" w:hAnsi="Arial" w:cs="Arial"/>
        </w:rPr>
        <w:t>attaini</w:t>
      </w:r>
      <w:r w:rsidR="00B22123">
        <w:rPr>
          <w:rFonts w:ascii="Arial" w:hAnsi="Arial" w:cs="Arial"/>
        </w:rPr>
        <w:t>ng</w:t>
      </w:r>
      <w:r w:rsidR="00085C0B">
        <w:rPr>
          <w:rFonts w:ascii="Arial" w:hAnsi="Arial" w:cs="Arial"/>
        </w:rPr>
        <w:t xml:space="preserve"> </w:t>
      </w:r>
      <w:r w:rsidR="00085C0B" w:rsidRPr="00CF7A9F">
        <w:rPr>
          <w:rFonts w:ascii="Arial" w:hAnsi="Arial" w:cs="Arial"/>
        </w:rPr>
        <w:t>organisational</w:t>
      </w:r>
      <w:r w:rsidRPr="00CF7A9F">
        <w:rPr>
          <w:rFonts w:ascii="Arial" w:hAnsi="Arial" w:cs="Arial"/>
        </w:rPr>
        <w:t xml:space="preserve"> objectives, and </w:t>
      </w:r>
      <w:r w:rsidR="00B22123" w:rsidRPr="00CF7A9F">
        <w:rPr>
          <w:rFonts w:ascii="Arial" w:hAnsi="Arial" w:cs="Arial"/>
        </w:rPr>
        <w:t>improve</w:t>
      </w:r>
      <w:r w:rsidRPr="00CF7A9F">
        <w:rPr>
          <w:rFonts w:ascii="Arial" w:hAnsi="Arial" w:cs="Arial"/>
        </w:rPr>
        <w:t xml:space="preserve"> towards </w:t>
      </w:r>
      <w:r w:rsidR="00B22123" w:rsidRPr="00CF7A9F">
        <w:rPr>
          <w:rFonts w:ascii="Arial" w:hAnsi="Arial" w:cs="Arial"/>
        </w:rPr>
        <w:t>decline</w:t>
      </w:r>
      <w:r w:rsidRPr="00CF7A9F">
        <w:rPr>
          <w:rFonts w:ascii="Arial" w:hAnsi="Arial" w:cs="Arial"/>
        </w:rPr>
        <w:t xml:space="preserve"> of risk </w:t>
      </w:r>
      <w:r w:rsidR="00B22123" w:rsidRPr="00CF7A9F">
        <w:rPr>
          <w:rFonts w:ascii="Arial" w:hAnsi="Arial" w:cs="Arial"/>
        </w:rPr>
        <w:t>contact</w:t>
      </w:r>
      <w:r w:rsidRPr="00CF7A9F">
        <w:rPr>
          <w:rFonts w:ascii="Arial" w:hAnsi="Arial" w:cs="Arial"/>
        </w:rPr>
        <w:t xml:space="preserve"> through </w:t>
      </w:r>
      <w:r w:rsidR="00B22123" w:rsidRPr="00CF7A9F">
        <w:rPr>
          <w:rFonts w:ascii="Arial" w:hAnsi="Arial" w:cs="Arial"/>
        </w:rPr>
        <w:t>guarantee</w:t>
      </w:r>
      <w:r w:rsidRPr="00CF7A9F">
        <w:rPr>
          <w:rFonts w:ascii="Arial" w:hAnsi="Arial" w:cs="Arial"/>
        </w:rPr>
        <w:t xml:space="preserve"> and </w:t>
      </w:r>
      <w:r w:rsidR="00B22123" w:rsidRPr="00CF7A9F">
        <w:rPr>
          <w:rFonts w:ascii="Arial" w:hAnsi="Arial" w:cs="Arial"/>
        </w:rPr>
        <w:t>discussion</w:t>
      </w:r>
      <w:r w:rsidRPr="00CF7A9F">
        <w:rPr>
          <w:rFonts w:ascii="Arial" w:hAnsi="Arial" w:cs="Arial"/>
        </w:rPr>
        <w:t xml:space="preserve"> services (Hopkin, 2014). </w:t>
      </w:r>
    </w:p>
    <w:p w:rsidR="006456C9" w:rsidRDefault="006456C9" w:rsidP="00D90DE4">
      <w:pPr>
        <w:shd w:val="clear" w:color="auto" w:fill="FFFFFF"/>
        <w:spacing w:line="360" w:lineRule="auto"/>
        <w:jc w:val="both"/>
        <w:rPr>
          <w:rFonts w:ascii="Arial" w:hAnsi="Arial" w:cs="Arial"/>
        </w:rPr>
      </w:pPr>
    </w:p>
    <w:p w:rsidR="00113C3A" w:rsidRDefault="00113C3A"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2B72BD" w:rsidRDefault="002B72BD"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B22123" w:rsidRDefault="00B22123" w:rsidP="00161FA4">
      <w:pPr>
        <w:shd w:val="clear" w:color="auto" w:fill="FFFFFF"/>
        <w:spacing w:line="360" w:lineRule="auto"/>
        <w:jc w:val="both"/>
        <w:rPr>
          <w:rFonts w:ascii="Arial" w:hAnsi="Arial" w:cs="Arial"/>
          <w:b/>
        </w:rPr>
      </w:pPr>
    </w:p>
    <w:p w:rsidR="006456C9" w:rsidRDefault="00C17F4C" w:rsidP="00161FA4">
      <w:pPr>
        <w:shd w:val="clear" w:color="auto" w:fill="FFFFFF"/>
        <w:spacing w:line="360" w:lineRule="auto"/>
        <w:jc w:val="both"/>
        <w:rPr>
          <w:rFonts w:ascii="Arial" w:hAnsi="Arial" w:cs="Arial"/>
        </w:rPr>
      </w:pPr>
      <w:r w:rsidRPr="005711BE">
        <w:rPr>
          <w:rFonts w:ascii="Arial" w:hAnsi="Arial" w:cs="Arial"/>
          <w:b/>
        </w:rPr>
        <w:t>Paddy Power Betfair PLC</w:t>
      </w:r>
    </w:p>
    <w:p w:rsidR="006456C9" w:rsidRDefault="006456C9" w:rsidP="00D90DE4">
      <w:pPr>
        <w:shd w:val="clear" w:color="auto" w:fill="FFFFFF"/>
        <w:spacing w:line="360" w:lineRule="auto"/>
        <w:jc w:val="both"/>
        <w:rPr>
          <w:rFonts w:ascii="Arial" w:hAnsi="Arial" w:cs="Arial"/>
        </w:rPr>
      </w:pPr>
    </w:p>
    <w:tbl>
      <w:tblPr>
        <w:tblStyle w:val="TableGrid"/>
        <w:tblW w:w="0" w:type="auto"/>
        <w:jc w:val="center"/>
        <w:tblLook w:val="04A0" w:firstRow="1" w:lastRow="0" w:firstColumn="1" w:lastColumn="0" w:noHBand="0" w:noVBand="1"/>
      </w:tblPr>
      <w:tblGrid>
        <w:gridCol w:w="3681"/>
        <w:gridCol w:w="3685"/>
      </w:tblGrid>
      <w:tr w:rsidR="00D540B8" w:rsidTr="00104348">
        <w:trPr>
          <w:trHeight w:val="1103"/>
          <w:jc w:val="center"/>
        </w:trPr>
        <w:tc>
          <w:tcPr>
            <w:tcW w:w="3681" w:type="dxa"/>
          </w:tcPr>
          <w:p w:rsidR="00D540B8" w:rsidRPr="00D540B8" w:rsidRDefault="00D540B8" w:rsidP="00D90DE4">
            <w:pPr>
              <w:spacing w:line="360" w:lineRule="auto"/>
              <w:jc w:val="both"/>
              <w:rPr>
                <w:rFonts w:ascii="Arial" w:hAnsi="Arial" w:cs="Arial"/>
                <w:b/>
              </w:rPr>
            </w:pPr>
            <w:r w:rsidRPr="00D540B8">
              <w:rPr>
                <w:rFonts w:ascii="Arial" w:hAnsi="Arial" w:cs="Arial"/>
                <w:b/>
              </w:rPr>
              <w:t>REVENUE</w:t>
            </w:r>
          </w:p>
        </w:tc>
        <w:tc>
          <w:tcPr>
            <w:tcW w:w="3685" w:type="dxa"/>
          </w:tcPr>
          <w:p w:rsidR="00D540B8" w:rsidRDefault="00D540B8" w:rsidP="00D540B8">
            <w:pPr>
              <w:spacing w:line="360" w:lineRule="auto"/>
              <w:jc w:val="both"/>
              <w:rPr>
                <w:rFonts w:ascii="Arial" w:hAnsi="Arial" w:cs="Arial"/>
              </w:rPr>
            </w:pPr>
          </w:p>
        </w:tc>
      </w:tr>
      <w:tr w:rsidR="00D540B8" w:rsidTr="00104348">
        <w:trPr>
          <w:jc w:val="center"/>
        </w:trPr>
        <w:tc>
          <w:tcPr>
            <w:tcW w:w="3681" w:type="dxa"/>
          </w:tcPr>
          <w:p w:rsidR="00D540B8" w:rsidRDefault="00D540B8" w:rsidP="00D90DE4">
            <w:pPr>
              <w:spacing w:line="360" w:lineRule="auto"/>
              <w:jc w:val="both"/>
              <w:rPr>
                <w:rFonts w:ascii="Arial" w:hAnsi="Arial" w:cs="Arial"/>
              </w:rPr>
            </w:pPr>
            <w:r>
              <w:rPr>
                <w:rFonts w:ascii="Arial" w:hAnsi="Arial" w:cs="Arial"/>
              </w:rPr>
              <w:t>£1,745M</w:t>
            </w:r>
          </w:p>
          <w:p w:rsidR="00D540B8" w:rsidRDefault="00D540B8" w:rsidP="00D90DE4">
            <w:pPr>
              <w:spacing w:line="360" w:lineRule="auto"/>
              <w:jc w:val="both"/>
              <w:rPr>
                <w:rFonts w:ascii="Arial" w:hAnsi="Arial" w:cs="Arial"/>
              </w:rPr>
            </w:pPr>
            <w:r>
              <w:rPr>
                <w:rFonts w:ascii="Arial" w:hAnsi="Arial" w:cs="Arial"/>
              </w:rPr>
              <w:t>2016 Proforma: £1,551M</w:t>
            </w:r>
          </w:p>
        </w:tc>
        <w:tc>
          <w:tcPr>
            <w:tcW w:w="3685" w:type="dxa"/>
          </w:tcPr>
          <w:p w:rsidR="00D540B8" w:rsidRDefault="00D540B8" w:rsidP="00D540B8">
            <w:pPr>
              <w:spacing w:line="360" w:lineRule="auto"/>
              <w:jc w:val="both"/>
              <w:rPr>
                <w:rFonts w:ascii="Arial" w:hAnsi="Arial" w:cs="Arial"/>
              </w:rPr>
            </w:pPr>
            <w:r>
              <w:rPr>
                <w:rFonts w:ascii="Arial" w:hAnsi="Arial" w:cs="Arial"/>
              </w:rPr>
              <w:t>Reported Statutory Results</w:t>
            </w:r>
          </w:p>
          <w:p w:rsidR="00D540B8" w:rsidRDefault="00D540B8" w:rsidP="00D540B8">
            <w:pPr>
              <w:spacing w:line="360" w:lineRule="auto"/>
              <w:jc w:val="both"/>
              <w:rPr>
                <w:rFonts w:ascii="Arial" w:hAnsi="Arial" w:cs="Arial"/>
              </w:rPr>
            </w:pPr>
            <w:r>
              <w:rPr>
                <w:rFonts w:ascii="Arial" w:hAnsi="Arial" w:cs="Arial"/>
              </w:rPr>
              <w:t>£1,745m</w:t>
            </w:r>
          </w:p>
          <w:p w:rsidR="00D540B8" w:rsidRDefault="00D540B8" w:rsidP="00D90DE4">
            <w:pPr>
              <w:spacing w:line="360" w:lineRule="auto"/>
              <w:jc w:val="both"/>
              <w:rPr>
                <w:rFonts w:ascii="Arial" w:hAnsi="Arial" w:cs="Arial"/>
              </w:rPr>
            </w:pPr>
            <w:r>
              <w:rPr>
                <w:rFonts w:ascii="Arial" w:hAnsi="Arial" w:cs="Arial"/>
              </w:rPr>
              <w:t>2016: £1,501m</w:t>
            </w:r>
          </w:p>
        </w:tc>
      </w:tr>
      <w:tr w:rsidR="00D540B8" w:rsidTr="00104348">
        <w:trPr>
          <w:jc w:val="center"/>
        </w:trPr>
        <w:tc>
          <w:tcPr>
            <w:tcW w:w="3681" w:type="dxa"/>
          </w:tcPr>
          <w:p w:rsidR="00D540B8" w:rsidRDefault="00D540B8" w:rsidP="00D90DE4">
            <w:pPr>
              <w:spacing w:line="360" w:lineRule="auto"/>
              <w:jc w:val="both"/>
              <w:rPr>
                <w:rFonts w:ascii="Arial" w:hAnsi="Arial" w:cs="Arial"/>
              </w:rPr>
            </w:pPr>
          </w:p>
        </w:tc>
        <w:tc>
          <w:tcPr>
            <w:tcW w:w="3685" w:type="dxa"/>
          </w:tcPr>
          <w:p w:rsidR="00D540B8" w:rsidRDefault="00D540B8" w:rsidP="00D90DE4">
            <w:pPr>
              <w:spacing w:line="360" w:lineRule="auto"/>
              <w:jc w:val="both"/>
              <w:rPr>
                <w:rFonts w:ascii="Arial" w:hAnsi="Arial" w:cs="Arial"/>
              </w:rPr>
            </w:pPr>
          </w:p>
        </w:tc>
      </w:tr>
      <w:tr w:rsidR="00D540B8" w:rsidTr="00104348">
        <w:trPr>
          <w:jc w:val="center"/>
        </w:trPr>
        <w:tc>
          <w:tcPr>
            <w:tcW w:w="3681" w:type="dxa"/>
          </w:tcPr>
          <w:p w:rsidR="00D540B8" w:rsidRPr="00D540B8" w:rsidRDefault="00D540B8" w:rsidP="00D90DE4">
            <w:pPr>
              <w:spacing w:line="360" w:lineRule="auto"/>
              <w:jc w:val="both"/>
              <w:rPr>
                <w:rFonts w:ascii="Arial" w:hAnsi="Arial" w:cs="Arial"/>
                <w:b/>
              </w:rPr>
            </w:pPr>
            <w:r w:rsidRPr="00D540B8">
              <w:rPr>
                <w:rFonts w:ascii="Arial" w:hAnsi="Arial" w:cs="Arial"/>
                <w:b/>
              </w:rPr>
              <w:t>EBITDA</w:t>
            </w:r>
          </w:p>
        </w:tc>
        <w:tc>
          <w:tcPr>
            <w:tcW w:w="3685" w:type="dxa"/>
          </w:tcPr>
          <w:p w:rsidR="00D540B8" w:rsidRDefault="00D540B8" w:rsidP="00D90DE4">
            <w:pPr>
              <w:spacing w:line="360" w:lineRule="auto"/>
              <w:jc w:val="both"/>
              <w:rPr>
                <w:rFonts w:ascii="Arial" w:hAnsi="Arial" w:cs="Arial"/>
              </w:rPr>
            </w:pPr>
          </w:p>
        </w:tc>
      </w:tr>
      <w:tr w:rsidR="00D540B8" w:rsidTr="00104348">
        <w:trPr>
          <w:jc w:val="center"/>
        </w:trPr>
        <w:tc>
          <w:tcPr>
            <w:tcW w:w="3681" w:type="dxa"/>
          </w:tcPr>
          <w:p w:rsidR="00D540B8" w:rsidRDefault="00D540B8" w:rsidP="00D90DE4">
            <w:pPr>
              <w:spacing w:line="360" w:lineRule="auto"/>
              <w:jc w:val="both"/>
              <w:rPr>
                <w:rFonts w:ascii="Arial" w:hAnsi="Arial" w:cs="Arial"/>
              </w:rPr>
            </w:pPr>
            <w:r>
              <w:rPr>
                <w:rFonts w:ascii="Arial" w:hAnsi="Arial" w:cs="Arial"/>
              </w:rPr>
              <w:t>Underlying</w:t>
            </w:r>
          </w:p>
          <w:p w:rsidR="00D540B8" w:rsidRDefault="00D540B8" w:rsidP="00D90DE4">
            <w:pPr>
              <w:spacing w:line="360" w:lineRule="auto"/>
              <w:jc w:val="both"/>
              <w:rPr>
                <w:rFonts w:ascii="Arial" w:hAnsi="Arial" w:cs="Arial"/>
              </w:rPr>
            </w:pPr>
            <w:r>
              <w:rPr>
                <w:rFonts w:ascii="Arial" w:hAnsi="Arial" w:cs="Arial"/>
              </w:rPr>
              <w:t>£473M</w:t>
            </w:r>
          </w:p>
          <w:p w:rsidR="00D540B8" w:rsidRDefault="00D540B8" w:rsidP="00D90DE4">
            <w:pPr>
              <w:spacing w:line="360" w:lineRule="auto"/>
              <w:jc w:val="both"/>
              <w:rPr>
                <w:rFonts w:ascii="Arial" w:hAnsi="Arial" w:cs="Arial"/>
              </w:rPr>
            </w:pPr>
            <w:r>
              <w:rPr>
                <w:rFonts w:ascii="Arial" w:hAnsi="Arial" w:cs="Arial"/>
              </w:rPr>
              <w:t>2016 Proforma: £400M</w:t>
            </w:r>
          </w:p>
        </w:tc>
        <w:tc>
          <w:tcPr>
            <w:tcW w:w="3685" w:type="dxa"/>
          </w:tcPr>
          <w:p w:rsidR="00D540B8" w:rsidRDefault="00D540B8" w:rsidP="00D540B8">
            <w:pPr>
              <w:spacing w:line="360" w:lineRule="auto"/>
              <w:jc w:val="both"/>
              <w:rPr>
                <w:rFonts w:ascii="Arial" w:hAnsi="Arial" w:cs="Arial"/>
              </w:rPr>
            </w:pPr>
            <w:r>
              <w:rPr>
                <w:rFonts w:ascii="Arial" w:hAnsi="Arial" w:cs="Arial"/>
              </w:rPr>
              <w:t>Reported Statutory Results</w:t>
            </w:r>
          </w:p>
          <w:p w:rsidR="00D540B8" w:rsidRDefault="00D540B8" w:rsidP="00D90DE4">
            <w:pPr>
              <w:spacing w:line="360" w:lineRule="auto"/>
              <w:jc w:val="both"/>
              <w:rPr>
                <w:rFonts w:ascii="Arial" w:hAnsi="Arial" w:cs="Arial"/>
              </w:rPr>
            </w:pPr>
            <w:r>
              <w:rPr>
                <w:rFonts w:ascii="Arial" w:hAnsi="Arial" w:cs="Arial"/>
              </w:rPr>
              <w:t>£466m</w:t>
            </w:r>
          </w:p>
          <w:p w:rsidR="00D540B8" w:rsidRDefault="00D540B8" w:rsidP="00D90DE4">
            <w:pPr>
              <w:spacing w:line="360" w:lineRule="auto"/>
              <w:jc w:val="both"/>
              <w:rPr>
                <w:rFonts w:ascii="Arial" w:hAnsi="Arial" w:cs="Arial"/>
              </w:rPr>
            </w:pPr>
            <w:r>
              <w:rPr>
                <w:rFonts w:ascii="Arial" w:hAnsi="Arial" w:cs="Arial"/>
              </w:rPr>
              <w:t>2016: £264m</w:t>
            </w:r>
          </w:p>
        </w:tc>
      </w:tr>
      <w:tr w:rsidR="00D540B8" w:rsidTr="00104348">
        <w:trPr>
          <w:jc w:val="center"/>
        </w:trPr>
        <w:tc>
          <w:tcPr>
            <w:tcW w:w="3681" w:type="dxa"/>
          </w:tcPr>
          <w:p w:rsidR="00D540B8" w:rsidRDefault="00D540B8" w:rsidP="00D90DE4">
            <w:pPr>
              <w:spacing w:line="360" w:lineRule="auto"/>
              <w:jc w:val="both"/>
              <w:rPr>
                <w:rFonts w:ascii="Arial" w:hAnsi="Arial" w:cs="Arial"/>
              </w:rPr>
            </w:pPr>
          </w:p>
        </w:tc>
        <w:tc>
          <w:tcPr>
            <w:tcW w:w="3685" w:type="dxa"/>
          </w:tcPr>
          <w:p w:rsidR="00D540B8" w:rsidRDefault="00D540B8" w:rsidP="00D90DE4">
            <w:pPr>
              <w:spacing w:line="360" w:lineRule="auto"/>
              <w:jc w:val="both"/>
              <w:rPr>
                <w:rFonts w:ascii="Arial" w:hAnsi="Arial" w:cs="Arial"/>
              </w:rPr>
            </w:pPr>
          </w:p>
        </w:tc>
      </w:tr>
      <w:tr w:rsidR="00D540B8" w:rsidTr="00104348">
        <w:trPr>
          <w:jc w:val="center"/>
        </w:trPr>
        <w:tc>
          <w:tcPr>
            <w:tcW w:w="3681" w:type="dxa"/>
          </w:tcPr>
          <w:p w:rsidR="00D540B8" w:rsidRPr="00D540B8" w:rsidRDefault="00D540B8" w:rsidP="00D90DE4">
            <w:pPr>
              <w:spacing w:line="360" w:lineRule="auto"/>
              <w:jc w:val="both"/>
              <w:rPr>
                <w:rFonts w:ascii="Arial" w:hAnsi="Arial" w:cs="Arial"/>
                <w:b/>
              </w:rPr>
            </w:pPr>
            <w:r w:rsidRPr="00D540B8">
              <w:rPr>
                <w:rFonts w:ascii="Arial" w:hAnsi="Arial" w:cs="Arial"/>
                <w:b/>
              </w:rPr>
              <w:t>OPERATING PROFIT</w:t>
            </w:r>
          </w:p>
          <w:p w:rsidR="00D540B8" w:rsidRDefault="00D540B8" w:rsidP="00D90DE4">
            <w:pPr>
              <w:spacing w:line="360" w:lineRule="auto"/>
              <w:jc w:val="both"/>
              <w:rPr>
                <w:rFonts w:ascii="Arial" w:hAnsi="Arial" w:cs="Arial"/>
              </w:rPr>
            </w:pPr>
            <w:r>
              <w:rPr>
                <w:rFonts w:ascii="Arial" w:hAnsi="Arial" w:cs="Arial"/>
              </w:rPr>
              <w:t>£392M</w:t>
            </w:r>
          </w:p>
          <w:p w:rsidR="00D540B8" w:rsidRDefault="00D540B8" w:rsidP="00D90DE4">
            <w:pPr>
              <w:spacing w:line="360" w:lineRule="auto"/>
              <w:jc w:val="both"/>
              <w:rPr>
                <w:rFonts w:ascii="Arial" w:hAnsi="Arial" w:cs="Arial"/>
              </w:rPr>
            </w:pPr>
            <w:r>
              <w:rPr>
                <w:rFonts w:ascii="Arial" w:hAnsi="Arial" w:cs="Arial"/>
              </w:rPr>
              <w:t>2016 Proforma: £330M</w:t>
            </w:r>
          </w:p>
        </w:tc>
        <w:tc>
          <w:tcPr>
            <w:tcW w:w="3685" w:type="dxa"/>
          </w:tcPr>
          <w:p w:rsidR="00D540B8" w:rsidRDefault="00D540B8" w:rsidP="00D540B8">
            <w:pPr>
              <w:spacing w:line="360" w:lineRule="auto"/>
              <w:jc w:val="both"/>
              <w:rPr>
                <w:rFonts w:ascii="Arial" w:hAnsi="Arial" w:cs="Arial"/>
              </w:rPr>
            </w:pPr>
            <w:r>
              <w:rPr>
                <w:rFonts w:ascii="Arial" w:hAnsi="Arial" w:cs="Arial"/>
              </w:rPr>
              <w:t>Reported Statutory Results</w:t>
            </w:r>
          </w:p>
          <w:p w:rsidR="00D540B8" w:rsidRDefault="00D540B8" w:rsidP="00D90DE4">
            <w:pPr>
              <w:spacing w:line="360" w:lineRule="auto"/>
              <w:jc w:val="both"/>
              <w:rPr>
                <w:rFonts w:ascii="Arial" w:hAnsi="Arial" w:cs="Arial"/>
              </w:rPr>
            </w:pPr>
            <w:r>
              <w:rPr>
                <w:rFonts w:ascii="Arial" w:hAnsi="Arial" w:cs="Arial"/>
              </w:rPr>
              <w:t>£250m</w:t>
            </w:r>
          </w:p>
          <w:p w:rsidR="00D540B8" w:rsidRDefault="00D540B8" w:rsidP="00D90DE4">
            <w:pPr>
              <w:spacing w:line="360" w:lineRule="auto"/>
              <w:jc w:val="both"/>
              <w:rPr>
                <w:rFonts w:ascii="Arial" w:hAnsi="Arial" w:cs="Arial"/>
              </w:rPr>
            </w:pPr>
            <w:r>
              <w:rPr>
                <w:rFonts w:ascii="Arial" w:hAnsi="Arial" w:cs="Arial"/>
              </w:rPr>
              <w:t>2016: £15m</w:t>
            </w:r>
          </w:p>
        </w:tc>
      </w:tr>
      <w:tr w:rsidR="00D540B8" w:rsidTr="00104348">
        <w:trPr>
          <w:jc w:val="center"/>
        </w:trPr>
        <w:tc>
          <w:tcPr>
            <w:tcW w:w="3681" w:type="dxa"/>
          </w:tcPr>
          <w:p w:rsidR="00D540B8" w:rsidRDefault="00D540B8" w:rsidP="00D90DE4">
            <w:pPr>
              <w:spacing w:line="360" w:lineRule="auto"/>
              <w:jc w:val="both"/>
              <w:rPr>
                <w:rFonts w:ascii="Arial" w:hAnsi="Arial" w:cs="Arial"/>
              </w:rPr>
            </w:pPr>
          </w:p>
        </w:tc>
        <w:tc>
          <w:tcPr>
            <w:tcW w:w="3685" w:type="dxa"/>
          </w:tcPr>
          <w:p w:rsidR="00D540B8" w:rsidRDefault="00D540B8" w:rsidP="00D90DE4">
            <w:pPr>
              <w:spacing w:line="360" w:lineRule="auto"/>
              <w:jc w:val="both"/>
              <w:rPr>
                <w:rFonts w:ascii="Arial" w:hAnsi="Arial" w:cs="Arial"/>
              </w:rPr>
            </w:pPr>
          </w:p>
        </w:tc>
      </w:tr>
      <w:tr w:rsidR="00D540B8" w:rsidTr="00104348">
        <w:trPr>
          <w:jc w:val="center"/>
        </w:trPr>
        <w:tc>
          <w:tcPr>
            <w:tcW w:w="3681" w:type="dxa"/>
          </w:tcPr>
          <w:p w:rsidR="00D540B8" w:rsidRPr="00D540B8" w:rsidRDefault="00D540B8" w:rsidP="00D90DE4">
            <w:pPr>
              <w:spacing w:line="360" w:lineRule="auto"/>
              <w:jc w:val="both"/>
              <w:rPr>
                <w:rFonts w:ascii="Arial" w:hAnsi="Arial" w:cs="Arial"/>
                <w:b/>
              </w:rPr>
            </w:pPr>
            <w:r w:rsidRPr="00D540B8">
              <w:rPr>
                <w:rFonts w:ascii="Arial" w:hAnsi="Arial" w:cs="Arial"/>
                <w:b/>
              </w:rPr>
              <w:t>FULL-YEAR DIVIDEND PER SHARE</w:t>
            </w:r>
          </w:p>
          <w:p w:rsidR="00D540B8" w:rsidRDefault="00D540B8" w:rsidP="00D90DE4">
            <w:pPr>
              <w:spacing w:line="360" w:lineRule="auto"/>
              <w:jc w:val="both"/>
              <w:rPr>
                <w:rFonts w:ascii="Arial" w:hAnsi="Arial" w:cs="Arial"/>
              </w:rPr>
            </w:pPr>
            <w:r>
              <w:rPr>
                <w:rFonts w:ascii="Arial" w:hAnsi="Arial" w:cs="Arial"/>
              </w:rPr>
              <w:t>200P</w:t>
            </w:r>
          </w:p>
          <w:p w:rsidR="00D540B8" w:rsidRDefault="00D540B8" w:rsidP="00D90DE4">
            <w:pPr>
              <w:spacing w:line="360" w:lineRule="auto"/>
              <w:jc w:val="both"/>
              <w:rPr>
                <w:rFonts w:ascii="Arial" w:hAnsi="Arial" w:cs="Arial"/>
              </w:rPr>
            </w:pPr>
            <w:r>
              <w:rPr>
                <w:rFonts w:ascii="Arial" w:hAnsi="Arial" w:cs="Arial"/>
              </w:rPr>
              <w:t>INTERIM DIVIDEND: 65P</w:t>
            </w:r>
          </w:p>
          <w:p w:rsidR="00D540B8" w:rsidRDefault="00D540B8" w:rsidP="00D90DE4">
            <w:pPr>
              <w:spacing w:line="360" w:lineRule="auto"/>
              <w:jc w:val="both"/>
              <w:rPr>
                <w:rFonts w:ascii="Arial" w:hAnsi="Arial" w:cs="Arial"/>
              </w:rPr>
            </w:pPr>
            <w:r>
              <w:rPr>
                <w:rFonts w:ascii="Arial" w:hAnsi="Arial" w:cs="Arial"/>
              </w:rPr>
              <w:t>FINAL DIVIDEND: 135P</w:t>
            </w:r>
          </w:p>
        </w:tc>
        <w:tc>
          <w:tcPr>
            <w:tcW w:w="3685" w:type="dxa"/>
          </w:tcPr>
          <w:p w:rsidR="00D540B8" w:rsidRDefault="00D540B8" w:rsidP="00D90DE4">
            <w:pPr>
              <w:spacing w:line="360" w:lineRule="auto"/>
              <w:jc w:val="both"/>
              <w:rPr>
                <w:rFonts w:ascii="Arial" w:hAnsi="Arial" w:cs="Arial"/>
              </w:rPr>
            </w:pPr>
          </w:p>
        </w:tc>
      </w:tr>
    </w:tbl>
    <w:p w:rsidR="002B72BD" w:rsidRPr="002B72BD" w:rsidRDefault="004B751B" w:rsidP="002B72BD">
      <w:pPr>
        <w:spacing w:after="160" w:line="259" w:lineRule="auto"/>
        <w:rPr>
          <w:rFonts w:ascii="Arial" w:eastAsiaTheme="minorHAnsi" w:hAnsi="Arial" w:cs="Arial"/>
          <w:bCs/>
          <w:lang w:eastAsia="en-US"/>
        </w:rPr>
      </w:pPr>
      <w:r>
        <w:rPr>
          <w:rFonts w:ascii="Arial" w:hAnsi="Arial" w:cs="Arial"/>
        </w:rPr>
        <w:t>(</w:t>
      </w:r>
      <w:r w:rsidR="00151B4E">
        <w:rPr>
          <w:rFonts w:ascii="Arial" w:hAnsi="Arial" w:cs="Arial"/>
        </w:rPr>
        <w:t>Adapted form</w:t>
      </w:r>
      <w:r w:rsidR="002B72BD">
        <w:rPr>
          <w:rFonts w:ascii="Arial" w:hAnsi="Arial" w:cs="Arial"/>
        </w:rPr>
        <w:t>:</w:t>
      </w:r>
      <w:r w:rsidR="002B72BD">
        <w:rPr>
          <w:rFonts w:ascii="Arial" w:eastAsiaTheme="minorHAnsi" w:hAnsi="Arial" w:cs="Arial"/>
          <w:bCs/>
          <w:lang w:eastAsia="en-US"/>
        </w:rPr>
        <w:t xml:space="preserve"> </w:t>
      </w:r>
      <w:r w:rsidR="002B513A">
        <w:rPr>
          <w:rFonts w:ascii="Arial" w:eastAsiaTheme="minorHAnsi" w:hAnsi="Arial" w:cs="Arial"/>
          <w:bCs/>
          <w:lang w:eastAsia="en-US"/>
        </w:rPr>
        <w:t>www.PaddyPowerplc.</w:t>
      </w:r>
      <w:r w:rsidR="002B72BD">
        <w:rPr>
          <w:rFonts w:ascii="Arial" w:eastAsiaTheme="minorHAnsi" w:hAnsi="Arial" w:cs="Arial"/>
          <w:bCs/>
          <w:lang w:eastAsia="en-US"/>
        </w:rPr>
        <w:t xml:space="preserve"> 2017</w:t>
      </w:r>
      <w:r w:rsidR="002B72BD" w:rsidRPr="002B72BD">
        <w:rPr>
          <w:rFonts w:ascii="Arial" w:eastAsiaTheme="minorHAnsi" w:hAnsi="Arial" w:cs="Arial"/>
          <w:bCs/>
          <w:lang w:eastAsia="en-US"/>
        </w:rPr>
        <w:t>).</w:t>
      </w:r>
    </w:p>
    <w:p w:rsidR="00F735C0" w:rsidRDefault="00F735C0"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7138E7" w:rsidRDefault="007138E7" w:rsidP="00F735C0">
      <w:pPr>
        <w:spacing w:after="160" w:line="259" w:lineRule="auto"/>
        <w:jc w:val="both"/>
        <w:rPr>
          <w:rFonts w:ascii="Arial" w:hAnsi="Arial" w:cs="Arial"/>
          <w:b/>
          <w:sz w:val="32"/>
          <w:szCs w:val="32"/>
        </w:rPr>
      </w:pPr>
    </w:p>
    <w:p w:rsidR="00F735C0" w:rsidRPr="001723BC" w:rsidRDefault="00F735C0" w:rsidP="00F735C0">
      <w:pPr>
        <w:spacing w:after="160" w:line="259" w:lineRule="auto"/>
        <w:jc w:val="both"/>
        <w:rPr>
          <w:rFonts w:ascii="Arial" w:hAnsi="Arial" w:cs="Arial"/>
          <w:bCs/>
          <w:lang w:val="en-US"/>
        </w:rPr>
      </w:pPr>
      <w:r w:rsidRPr="00031F33">
        <w:rPr>
          <w:rFonts w:ascii="Arial" w:hAnsi="Arial" w:cs="Arial"/>
          <w:b/>
          <w:sz w:val="32"/>
          <w:szCs w:val="32"/>
        </w:rPr>
        <w:t>William Hills PLC Company Background</w:t>
      </w:r>
    </w:p>
    <w:p w:rsidR="00F735C0" w:rsidRDefault="00F735C0" w:rsidP="00F735C0">
      <w:pPr>
        <w:jc w:val="both"/>
        <w:rPr>
          <w:rFonts w:ascii="Arial" w:hAnsi="Arial" w:cs="Arial"/>
          <w:b/>
          <w:sz w:val="28"/>
          <w:szCs w:val="28"/>
        </w:rPr>
      </w:pPr>
    </w:p>
    <w:p w:rsidR="00F735C0" w:rsidRPr="00A228DA" w:rsidRDefault="00F735C0" w:rsidP="00F735C0">
      <w:pPr>
        <w:spacing w:after="160" w:line="360" w:lineRule="auto"/>
        <w:jc w:val="both"/>
        <w:rPr>
          <w:rFonts w:ascii="Arial" w:eastAsiaTheme="minorHAnsi" w:hAnsi="Arial" w:cs="Arial"/>
          <w:lang w:eastAsia="en-US"/>
        </w:rPr>
      </w:pPr>
      <w:r>
        <w:rPr>
          <w:rFonts w:ascii="Arial" w:eastAsiaTheme="minorHAnsi" w:hAnsi="Arial" w:cs="Arial"/>
          <w:bCs/>
          <w:lang w:eastAsia="en-US"/>
        </w:rPr>
        <w:t>William Hill PLC</w:t>
      </w:r>
      <w:r w:rsidRPr="00A228DA">
        <w:rPr>
          <w:rFonts w:ascii="Arial" w:eastAsiaTheme="minorHAnsi" w:hAnsi="Arial" w:cs="Arial"/>
          <w:lang w:eastAsia="en-US"/>
        </w:rPr>
        <w:t xml:space="preserve"> is a global </w:t>
      </w:r>
      <w:hyperlink r:id="rId19" w:tooltip="Bookmaker" w:history="1">
        <w:r w:rsidRPr="00A228DA">
          <w:rPr>
            <w:rFonts w:ascii="Arial" w:eastAsiaTheme="minorHAnsi" w:hAnsi="Arial" w:cs="Arial"/>
            <w:lang w:eastAsia="en-US"/>
          </w:rPr>
          <w:t>bookmaker</w:t>
        </w:r>
      </w:hyperlink>
      <w:r w:rsidRPr="00A228DA">
        <w:rPr>
          <w:rFonts w:ascii="Arial" w:eastAsiaTheme="minorHAnsi" w:hAnsi="Arial" w:cs="Arial"/>
          <w:lang w:eastAsia="en-US"/>
        </w:rPr>
        <w:t> founded in </w:t>
      </w:r>
      <w:hyperlink r:id="rId20" w:tooltip="London" w:history="1">
        <w:r w:rsidRPr="00A228DA">
          <w:rPr>
            <w:rFonts w:ascii="Arial" w:eastAsiaTheme="minorHAnsi" w:hAnsi="Arial" w:cs="Arial"/>
            <w:lang w:eastAsia="en-US"/>
          </w:rPr>
          <w:t>London</w:t>
        </w:r>
      </w:hyperlink>
      <w:r w:rsidRPr="00A228DA">
        <w:rPr>
          <w:rFonts w:ascii="Arial" w:eastAsiaTheme="minorHAnsi" w:hAnsi="Arial" w:cs="Arial"/>
          <w:lang w:eastAsia="en-US"/>
        </w:rPr>
        <w:t>, </w:t>
      </w:r>
      <w:hyperlink r:id="rId21" w:tooltip="England" w:history="1">
        <w:r w:rsidRPr="00A228DA">
          <w:rPr>
            <w:rFonts w:ascii="Arial" w:eastAsiaTheme="minorHAnsi" w:hAnsi="Arial" w:cs="Arial"/>
            <w:lang w:eastAsia="en-US"/>
          </w:rPr>
          <w:t>England</w:t>
        </w:r>
      </w:hyperlink>
      <w:r w:rsidRPr="00A228DA">
        <w:rPr>
          <w:rFonts w:ascii="Arial" w:eastAsiaTheme="minorHAnsi" w:hAnsi="Arial" w:cs="Arial"/>
          <w:lang w:eastAsia="en-US"/>
        </w:rPr>
        <w:t xml:space="preserve"> in 1934. It has a betting heritage of over 80 years and it is a trusted brand in the market place and one of the world leaders in the betting and gaming industry. William Hill is a public liability company in the bookmaking betting and gambling industry. It is listed on the </w:t>
      </w:r>
      <w:hyperlink r:id="rId22" w:tooltip="London Stock Exchange" w:history="1">
        <w:r w:rsidRPr="00A228DA">
          <w:rPr>
            <w:rFonts w:ascii="Arial" w:eastAsiaTheme="minorHAnsi" w:hAnsi="Arial" w:cs="Arial"/>
            <w:lang w:eastAsia="en-US"/>
          </w:rPr>
          <w:t>London Stock Exchange</w:t>
        </w:r>
      </w:hyperlink>
      <w:r w:rsidRPr="00A228DA">
        <w:rPr>
          <w:rFonts w:ascii="Arial" w:eastAsiaTheme="minorHAnsi" w:hAnsi="Arial" w:cs="Arial"/>
          <w:lang w:eastAsia="en-US"/>
        </w:rPr>
        <w:t> and is a constituent of the </w:t>
      </w:r>
      <w:hyperlink r:id="rId23" w:tooltip="FTSE 250 Index" w:history="1">
        <w:r w:rsidRPr="00A228DA">
          <w:rPr>
            <w:rFonts w:ascii="Arial" w:eastAsiaTheme="minorHAnsi" w:hAnsi="Arial" w:cs="Arial"/>
            <w:lang w:eastAsia="en-US"/>
          </w:rPr>
          <w:t>FTSE 250 Index</w:t>
        </w:r>
      </w:hyperlink>
      <w:r w:rsidRPr="00A228DA">
        <w:rPr>
          <w:rFonts w:ascii="Arial" w:eastAsiaTheme="minorHAnsi" w:hAnsi="Arial" w:cs="Arial"/>
          <w:lang w:eastAsia="en-US"/>
        </w:rPr>
        <w:t xml:space="preserve">. William Hill attracts millions of customers globally and in the year 2017 employs over 16,000 people, has a revenue of £1711.1million, operating income of £291.3million and a net income of (£83.2) million. Their website address is: www.williamhill.com. The company has more than 2,342 Licensed Betting Offices and it is also a leader in online betting and gaming providers to customers around the world with more than a million betting opportunities weekly. </w:t>
      </w:r>
      <w:r w:rsidR="002B72BD" w:rsidRPr="00A228DA">
        <w:rPr>
          <w:rFonts w:ascii="Arial" w:eastAsiaTheme="minorHAnsi" w:hAnsi="Arial" w:cs="Arial"/>
          <w:lang w:eastAsia="en-US"/>
        </w:rPr>
        <w:t>Customers are</w:t>
      </w:r>
      <w:r>
        <w:rPr>
          <w:rFonts w:ascii="Arial" w:eastAsiaTheme="minorHAnsi" w:hAnsi="Arial" w:cs="Arial"/>
          <w:lang w:eastAsia="en-US"/>
        </w:rPr>
        <w:t xml:space="preserve"> </w:t>
      </w:r>
      <w:r w:rsidRPr="00A228DA">
        <w:rPr>
          <w:rFonts w:ascii="Arial" w:eastAsiaTheme="minorHAnsi" w:hAnsi="Arial" w:cs="Arial"/>
          <w:lang w:eastAsia="en-US"/>
        </w:rPr>
        <w:t xml:space="preserve">also </w:t>
      </w:r>
      <w:r>
        <w:rPr>
          <w:rFonts w:ascii="Arial" w:eastAsiaTheme="minorHAnsi" w:hAnsi="Arial" w:cs="Arial"/>
          <w:lang w:eastAsia="en-US"/>
        </w:rPr>
        <w:t xml:space="preserve">encouraged to </w:t>
      </w:r>
      <w:r w:rsidRPr="00A228DA">
        <w:rPr>
          <w:rFonts w:ascii="Arial" w:eastAsiaTheme="minorHAnsi" w:hAnsi="Arial" w:cs="Arial"/>
          <w:lang w:eastAsia="en-US"/>
        </w:rPr>
        <w:t>bet on mobile apps (</w:t>
      </w:r>
      <w:hyperlink r:id="rId24" w:history="1">
        <w:r w:rsidRPr="00B1170A">
          <w:rPr>
            <w:rFonts w:ascii="Arial" w:eastAsiaTheme="minorHAnsi" w:hAnsi="Arial" w:cs="Arial"/>
            <w:lang w:eastAsia="en-US"/>
          </w:rPr>
          <w:t>www.williamhillplc.com</w:t>
        </w:r>
      </w:hyperlink>
      <w:r w:rsidRPr="00B1170A">
        <w:rPr>
          <w:rFonts w:ascii="Arial" w:eastAsiaTheme="minorHAnsi" w:hAnsi="Arial" w:cs="Arial"/>
          <w:lang w:eastAsia="en-US"/>
        </w:rPr>
        <w:t xml:space="preserve">, </w:t>
      </w:r>
      <w:r w:rsidRPr="00A228DA">
        <w:rPr>
          <w:rFonts w:ascii="Arial" w:eastAsiaTheme="minorHAnsi" w:hAnsi="Arial" w:cs="Arial"/>
          <w:lang w:eastAsia="en-US"/>
        </w:rPr>
        <w:t>2018).</w:t>
      </w:r>
    </w:p>
    <w:p w:rsidR="00F735C0" w:rsidRDefault="00F735C0" w:rsidP="00F735C0">
      <w:pPr>
        <w:spacing w:after="160" w:line="259" w:lineRule="auto"/>
        <w:jc w:val="both"/>
        <w:rPr>
          <w:rFonts w:ascii="Arial" w:eastAsiaTheme="minorHAnsi" w:hAnsi="Arial" w:cs="Arial"/>
          <w:b/>
          <w:lang w:eastAsia="en-US"/>
        </w:rPr>
      </w:pPr>
    </w:p>
    <w:p w:rsidR="00163D10" w:rsidRDefault="00163D10" w:rsidP="00163D10">
      <w:pPr>
        <w:spacing w:after="160" w:line="259" w:lineRule="auto"/>
        <w:rPr>
          <w:rFonts w:ascii="Arial" w:hAnsi="Arial" w:cs="Arial"/>
        </w:rPr>
      </w:pPr>
    </w:p>
    <w:p w:rsidR="00085C0B" w:rsidRDefault="00085C0B" w:rsidP="00D90DE4">
      <w:pPr>
        <w:shd w:val="clear" w:color="auto" w:fill="FFFFFF"/>
        <w:spacing w:line="360" w:lineRule="auto"/>
        <w:jc w:val="both"/>
        <w:rPr>
          <w:rFonts w:ascii="Arial" w:hAnsi="Arial" w:cs="Arial"/>
        </w:rPr>
      </w:pPr>
    </w:p>
    <w:p w:rsidR="00C92EF8" w:rsidRDefault="00C92EF8" w:rsidP="00163D10">
      <w:pPr>
        <w:spacing w:line="360" w:lineRule="auto"/>
        <w:jc w:val="both"/>
        <w:rPr>
          <w:rFonts w:ascii="Arial" w:hAnsi="Arial" w:cs="Arial"/>
          <w:b/>
        </w:rPr>
      </w:pPr>
    </w:p>
    <w:p w:rsidR="00C92EF8" w:rsidRDefault="00C92EF8" w:rsidP="00163D10">
      <w:pPr>
        <w:spacing w:line="360" w:lineRule="auto"/>
        <w:jc w:val="both"/>
        <w:rPr>
          <w:rFonts w:ascii="Arial" w:hAnsi="Arial" w:cs="Arial"/>
          <w:b/>
        </w:rPr>
      </w:pPr>
    </w:p>
    <w:p w:rsidR="00C92EF8" w:rsidRDefault="00C92EF8" w:rsidP="00163D10">
      <w:pPr>
        <w:spacing w:line="360" w:lineRule="auto"/>
        <w:jc w:val="both"/>
        <w:rPr>
          <w:rFonts w:ascii="Arial" w:hAnsi="Arial" w:cs="Arial"/>
          <w:b/>
        </w:rPr>
      </w:pPr>
    </w:p>
    <w:p w:rsidR="00C92EF8" w:rsidRDefault="00C92EF8" w:rsidP="00163D10">
      <w:pPr>
        <w:spacing w:line="360" w:lineRule="auto"/>
        <w:jc w:val="both"/>
        <w:rPr>
          <w:rFonts w:ascii="Arial" w:hAnsi="Arial" w:cs="Arial"/>
          <w:b/>
        </w:rPr>
      </w:pPr>
    </w:p>
    <w:p w:rsidR="00C92EF8" w:rsidRDefault="00C92EF8" w:rsidP="00163D10">
      <w:pPr>
        <w:spacing w:line="360" w:lineRule="auto"/>
        <w:jc w:val="both"/>
        <w:rPr>
          <w:rFonts w:ascii="Arial" w:hAnsi="Arial" w:cs="Arial"/>
          <w:b/>
        </w:rPr>
      </w:pPr>
    </w:p>
    <w:p w:rsidR="00C92EF8" w:rsidRDefault="00C92EF8" w:rsidP="00163D10">
      <w:pPr>
        <w:spacing w:line="360" w:lineRule="auto"/>
        <w:jc w:val="both"/>
        <w:rPr>
          <w:rFonts w:ascii="Arial" w:hAnsi="Arial" w:cs="Arial"/>
          <w:b/>
        </w:rPr>
      </w:pPr>
    </w:p>
    <w:p w:rsidR="00065DD5" w:rsidRDefault="00065DD5" w:rsidP="00F83A66">
      <w:pPr>
        <w:spacing w:after="160" w:line="259" w:lineRule="auto"/>
        <w:jc w:val="right"/>
        <w:rPr>
          <w:rFonts w:ascii="Arial" w:eastAsiaTheme="minorHAnsi" w:hAnsi="Arial" w:cs="Arial"/>
          <w:bCs/>
          <w:lang w:eastAsia="en-US"/>
        </w:rPr>
      </w:pPr>
    </w:p>
    <w:p w:rsidR="00151B4E" w:rsidRDefault="00151B4E"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F2231A" w:rsidRDefault="00F2231A" w:rsidP="00EA4845">
      <w:pPr>
        <w:spacing w:after="160" w:line="259" w:lineRule="auto"/>
        <w:jc w:val="both"/>
        <w:rPr>
          <w:rFonts w:ascii="Arial" w:hAnsi="Arial" w:cs="Arial"/>
        </w:rPr>
      </w:pPr>
    </w:p>
    <w:p w:rsidR="00CF4A68" w:rsidRDefault="007138E7" w:rsidP="00CF4A68">
      <w:pPr>
        <w:spacing w:after="160" w:line="259" w:lineRule="auto"/>
        <w:jc w:val="both"/>
        <w:rPr>
          <w:rFonts w:ascii="Arial" w:hAnsi="Arial" w:cs="Arial"/>
          <w:b/>
          <w:bCs/>
        </w:rPr>
      </w:pPr>
      <w:r>
        <w:rPr>
          <w:rFonts w:ascii="Arial" w:hAnsi="Arial" w:cs="Arial"/>
          <w:b/>
          <w:bCs/>
        </w:rPr>
        <w:t>Comparison Table between</w:t>
      </w:r>
      <w:r w:rsidR="00CF4A68" w:rsidRPr="00CF4A68">
        <w:rPr>
          <w:rFonts w:ascii="Arial" w:hAnsi="Arial" w:cs="Arial"/>
          <w:b/>
          <w:bCs/>
        </w:rPr>
        <w:t xml:space="preserve"> Paddy Power and William Hill Organisations. </w:t>
      </w:r>
    </w:p>
    <w:p w:rsidR="000A343F" w:rsidRDefault="000A343F" w:rsidP="00CF4A68">
      <w:pPr>
        <w:spacing w:after="160" w:line="259" w:lineRule="auto"/>
        <w:jc w:val="both"/>
        <w:rPr>
          <w:rFonts w:ascii="Arial" w:hAnsi="Arial" w:cs="Arial"/>
          <w:b/>
          <w:bCs/>
        </w:rPr>
      </w:pPr>
    </w:p>
    <w:tbl>
      <w:tblPr>
        <w:tblStyle w:val="TableGrid"/>
        <w:tblW w:w="0" w:type="auto"/>
        <w:tblLook w:val="04A0" w:firstRow="1" w:lastRow="0" w:firstColumn="1" w:lastColumn="0" w:noHBand="0" w:noVBand="1"/>
      </w:tblPr>
      <w:tblGrid>
        <w:gridCol w:w="1538"/>
        <w:gridCol w:w="1243"/>
        <w:gridCol w:w="1248"/>
        <w:gridCol w:w="1248"/>
        <w:gridCol w:w="1248"/>
        <w:gridCol w:w="1243"/>
        <w:gridCol w:w="1248"/>
      </w:tblGrid>
      <w:tr w:rsidR="000A343F" w:rsidTr="004B1261">
        <w:tc>
          <w:tcPr>
            <w:tcW w:w="1538" w:type="dxa"/>
          </w:tcPr>
          <w:p w:rsidR="000A343F" w:rsidRDefault="000A343F" w:rsidP="00CF4A68">
            <w:pPr>
              <w:spacing w:after="160" w:line="259" w:lineRule="auto"/>
              <w:jc w:val="both"/>
              <w:rPr>
                <w:rFonts w:ascii="Arial" w:hAnsi="Arial" w:cs="Arial"/>
                <w:b/>
                <w:bCs/>
              </w:rPr>
            </w:pPr>
          </w:p>
        </w:tc>
        <w:tc>
          <w:tcPr>
            <w:tcW w:w="1243" w:type="dxa"/>
          </w:tcPr>
          <w:p w:rsidR="000A343F" w:rsidRDefault="000A343F" w:rsidP="000A343F">
            <w:pPr>
              <w:spacing w:after="160" w:line="259" w:lineRule="auto"/>
              <w:jc w:val="both"/>
              <w:rPr>
                <w:rFonts w:ascii="Arial" w:hAnsi="Arial" w:cs="Arial"/>
                <w:b/>
                <w:bCs/>
              </w:rPr>
            </w:pPr>
            <w:r w:rsidRPr="00CF4A68">
              <w:rPr>
                <w:rFonts w:ascii="Arial" w:hAnsi="Arial" w:cs="Arial"/>
                <w:b/>
                <w:bCs/>
              </w:rPr>
              <w:t>Paddy Power</w:t>
            </w:r>
          </w:p>
          <w:p w:rsidR="000A343F" w:rsidRDefault="000A343F" w:rsidP="000A343F">
            <w:pPr>
              <w:spacing w:after="160" w:line="259" w:lineRule="auto"/>
              <w:jc w:val="both"/>
              <w:rPr>
                <w:rFonts w:ascii="Arial" w:hAnsi="Arial" w:cs="Arial"/>
                <w:b/>
                <w:bCs/>
              </w:rPr>
            </w:pPr>
            <w:r>
              <w:rPr>
                <w:rFonts w:ascii="Arial" w:hAnsi="Arial" w:cs="Arial"/>
                <w:b/>
                <w:bCs/>
              </w:rPr>
              <w:t>2017</w:t>
            </w:r>
          </w:p>
        </w:tc>
        <w:tc>
          <w:tcPr>
            <w:tcW w:w="1248" w:type="dxa"/>
          </w:tcPr>
          <w:p w:rsidR="000A343F" w:rsidRDefault="000A343F" w:rsidP="000A343F">
            <w:pPr>
              <w:spacing w:after="160" w:line="259" w:lineRule="auto"/>
              <w:jc w:val="both"/>
              <w:rPr>
                <w:rFonts w:ascii="Arial" w:hAnsi="Arial" w:cs="Arial"/>
                <w:b/>
                <w:bCs/>
              </w:rPr>
            </w:pPr>
            <w:r w:rsidRPr="00CF4A68">
              <w:rPr>
                <w:rFonts w:ascii="Arial" w:hAnsi="Arial" w:cs="Arial"/>
                <w:b/>
                <w:bCs/>
              </w:rPr>
              <w:t>William Hill</w:t>
            </w:r>
          </w:p>
          <w:p w:rsidR="000A343F" w:rsidRDefault="000A343F" w:rsidP="000A343F">
            <w:pPr>
              <w:spacing w:after="160" w:line="259" w:lineRule="auto"/>
              <w:jc w:val="both"/>
              <w:rPr>
                <w:rFonts w:ascii="Arial" w:hAnsi="Arial" w:cs="Arial"/>
                <w:b/>
                <w:bCs/>
              </w:rPr>
            </w:pPr>
            <w:r>
              <w:rPr>
                <w:rFonts w:ascii="Arial" w:hAnsi="Arial" w:cs="Arial"/>
                <w:b/>
                <w:bCs/>
              </w:rPr>
              <w:t>2017</w:t>
            </w:r>
          </w:p>
        </w:tc>
        <w:tc>
          <w:tcPr>
            <w:tcW w:w="1248" w:type="dxa"/>
          </w:tcPr>
          <w:p w:rsidR="000A343F" w:rsidRDefault="000A343F" w:rsidP="000A343F">
            <w:pPr>
              <w:spacing w:after="160" w:line="259" w:lineRule="auto"/>
              <w:jc w:val="both"/>
              <w:rPr>
                <w:rFonts w:ascii="Arial" w:hAnsi="Arial" w:cs="Arial"/>
                <w:b/>
                <w:bCs/>
              </w:rPr>
            </w:pPr>
            <w:r w:rsidRPr="00CF4A68">
              <w:rPr>
                <w:rFonts w:ascii="Arial" w:hAnsi="Arial" w:cs="Arial"/>
                <w:b/>
                <w:bCs/>
              </w:rPr>
              <w:t>Paddy Power</w:t>
            </w:r>
          </w:p>
          <w:p w:rsidR="000A343F" w:rsidRDefault="000A343F" w:rsidP="000A343F">
            <w:pPr>
              <w:spacing w:after="160" w:line="259" w:lineRule="auto"/>
              <w:jc w:val="both"/>
              <w:rPr>
                <w:rFonts w:ascii="Arial" w:hAnsi="Arial" w:cs="Arial"/>
                <w:b/>
                <w:bCs/>
              </w:rPr>
            </w:pPr>
            <w:r>
              <w:rPr>
                <w:rFonts w:ascii="Arial" w:hAnsi="Arial" w:cs="Arial"/>
                <w:b/>
                <w:bCs/>
              </w:rPr>
              <w:t>2016</w:t>
            </w:r>
          </w:p>
        </w:tc>
        <w:tc>
          <w:tcPr>
            <w:tcW w:w="1248" w:type="dxa"/>
          </w:tcPr>
          <w:p w:rsidR="000A343F" w:rsidRDefault="000A343F" w:rsidP="000A343F">
            <w:pPr>
              <w:spacing w:after="160" w:line="259" w:lineRule="auto"/>
              <w:jc w:val="both"/>
              <w:rPr>
                <w:rFonts w:ascii="Arial" w:hAnsi="Arial" w:cs="Arial"/>
                <w:b/>
                <w:bCs/>
              </w:rPr>
            </w:pPr>
            <w:r w:rsidRPr="00CF4A68">
              <w:rPr>
                <w:rFonts w:ascii="Arial" w:hAnsi="Arial" w:cs="Arial"/>
                <w:b/>
                <w:bCs/>
              </w:rPr>
              <w:t>William Hill</w:t>
            </w:r>
          </w:p>
          <w:p w:rsidR="000A343F" w:rsidRDefault="000A343F" w:rsidP="000A343F">
            <w:pPr>
              <w:spacing w:after="160" w:line="259" w:lineRule="auto"/>
              <w:jc w:val="both"/>
              <w:rPr>
                <w:rFonts w:ascii="Arial" w:hAnsi="Arial" w:cs="Arial"/>
                <w:b/>
                <w:bCs/>
              </w:rPr>
            </w:pPr>
            <w:r>
              <w:rPr>
                <w:rFonts w:ascii="Arial" w:hAnsi="Arial" w:cs="Arial"/>
                <w:b/>
                <w:bCs/>
              </w:rPr>
              <w:t>2016</w:t>
            </w:r>
          </w:p>
        </w:tc>
        <w:tc>
          <w:tcPr>
            <w:tcW w:w="1243" w:type="dxa"/>
          </w:tcPr>
          <w:p w:rsidR="000A343F" w:rsidRDefault="000A343F" w:rsidP="000A343F">
            <w:pPr>
              <w:spacing w:after="160" w:line="259" w:lineRule="auto"/>
              <w:jc w:val="both"/>
              <w:rPr>
                <w:rFonts w:ascii="Arial" w:hAnsi="Arial" w:cs="Arial"/>
                <w:b/>
                <w:bCs/>
              </w:rPr>
            </w:pPr>
            <w:r w:rsidRPr="00CF4A68">
              <w:rPr>
                <w:rFonts w:ascii="Arial" w:hAnsi="Arial" w:cs="Arial"/>
                <w:b/>
                <w:bCs/>
              </w:rPr>
              <w:t>Paddy Power</w:t>
            </w:r>
          </w:p>
          <w:p w:rsidR="000A343F" w:rsidRDefault="000A343F" w:rsidP="000A343F">
            <w:pPr>
              <w:spacing w:after="160" w:line="259" w:lineRule="auto"/>
              <w:jc w:val="both"/>
              <w:rPr>
                <w:rFonts w:ascii="Arial" w:hAnsi="Arial" w:cs="Arial"/>
                <w:b/>
                <w:bCs/>
              </w:rPr>
            </w:pPr>
            <w:r>
              <w:rPr>
                <w:rFonts w:ascii="Arial" w:hAnsi="Arial" w:cs="Arial"/>
                <w:b/>
                <w:bCs/>
              </w:rPr>
              <w:t>2015</w:t>
            </w:r>
          </w:p>
        </w:tc>
        <w:tc>
          <w:tcPr>
            <w:tcW w:w="1248" w:type="dxa"/>
          </w:tcPr>
          <w:p w:rsidR="000A343F" w:rsidRDefault="000A343F" w:rsidP="000A343F">
            <w:pPr>
              <w:spacing w:after="160" w:line="259" w:lineRule="auto"/>
              <w:jc w:val="both"/>
              <w:rPr>
                <w:rFonts w:ascii="Arial" w:hAnsi="Arial" w:cs="Arial"/>
                <w:b/>
                <w:bCs/>
              </w:rPr>
            </w:pPr>
            <w:r w:rsidRPr="00CF4A68">
              <w:rPr>
                <w:rFonts w:ascii="Arial" w:hAnsi="Arial" w:cs="Arial"/>
                <w:b/>
                <w:bCs/>
              </w:rPr>
              <w:t>William Hill</w:t>
            </w:r>
          </w:p>
          <w:p w:rsidR="000A343F" w:rsidRDefault="000A343F" w:rsidP="000A343F">
            <w:pPr>
              <w:spacing w:after="160" w:line="259" w:lineRule="auto"/>
              <w:jc w:val="both"/>
              <w:rPr>
                <w:rFonts w:ascii="Arial" w:hAnsi="Arial" w:cs="Arial"/>
                <w:b/>
                <w:bCs/>
              </w:rPr>
            </w:pPr>
            <w:r>
              <w:rPr>
                <w:rFonts w:ascii="Arial" w:hAnsi="Arial" w:cs="Arial"/>
                <w:b/>
                <w:bCs/>
              </w:rPr>
              <w:t>2015</w:t>
            </w:r>
          </w:p>
        </w:tc>
      </w:tr>
      <w:tr w:rsidR="000A343F" w:rsidTr="004B1261">
        <w:tc>
          <w:tcPr>
            <w:tcW w:w="1538" w:type="dxa"/>
          </w:tcPr>
          <w:p w:rsidR="000A343F" w:rsidRDefault="000A343F" w:rsidP="00CF4A68">
            <w:pPr>
              <w:spacing w:after="160" w:line="259" w:lineRule="auto"/>
              <w:jc w:val="both"/>
              <w:rPr>
                <w:rFonts w:ascii="Arial" w:hAnsi="Arial" w:cs="Arial"/>
                <w:b/>
                <w:bCs/>
              </w:rPr>
            </w:pPr>
            <w:r>
              <w:rPr>
                <w:rFonts w:ascii="Arial" w:hAnsi="Arial" w:cs="Arial"/>
                <w:b/>
                <w:bCs/>
              </w:rPr>
              <w:t>Gross Profit Margin</w:t>
            </w:r>
          </w:p>
        </w:tc>
        <w:tc>
          <w:tcPr>
            <w:tcW w:w="1243" w:type="dxa"/>
          </w:tcPr>
          <w:p w:rsidR="000A343F" w:rsidRDefault="00D53550" w:rsidP="00CF4A68">
            <w:pPr>
              <w:spacing w:after="160" w:line="259" w:lineRule="auto"/>
              <w:jc w:val="both"/>
              <w:rPr>
                <w:rFonts w:ascii="Arial" w:hAnsi="Arial" w:cs="Arial"/>
                <w:b/>
                <w:bCs/>
              </w:rPr>
            </w:pPr>
            <w:r>
              <w:rPr>
                <w:rFonts w:ascii="Arial" w:hAnsi="Arial" w:cs="Arial"/>
                <w:b/>
                <w:bCs/>
              </w:rPr>
              <w:t>76.8%</w:t>
            </w:r>
          </w:p>
        </w:tc>
        <w:tc>
          <w:tcPr>
            <w:tcW w:w="1248" w:type="dxa"/>
          </w:tcPr>
          <w:p w:rsidR="000A343F" w:rsidRDefault="00501992" w:rsidP="00CF4A68">
            <w:pPr>
              <w:spacing w:after="160" w:line="259" w:lineRule="auto"/>
              <w:jc w:val="both"/>
              <w:rPr>
                <w:rFonts w:ascii="Arial" w:hAnsi="Arial" w:cs="Arial"/>
                <w:b/>
                <w:bCs/>
              </w:rPr>
            </w:pPr>
            <w:r>
              <w:rPr>
                <w:rFonts w:ascii="Arial" w:hAnsi="Arial" w:cs="Arial"/>
                <w:b/>
                <w:bCs/>
              </w:rPr>
              <w:t>75.7%</w:t>
            </w:r>
          </w:p>
        </w:tc>
        <w:tc>
          <w:tcPr>
            <w:tcW w:w="1248" w:type="dxa"/>
          </w:tcPr>
          <w:p w:rsidR="000A343F" w:rsidRDefault="00D53550" w:rsidP="00CF4A68">
            <w:pPr>
              <w:spacing w:after="160" w:line="259" w:lineRule="auto"/>
              <w:jc w:val="both"/>
              <w:rPr>
                <w:rFonts w:ascii="Arial" w:hAnsi="Arial" w:cs="Arial"/>
                <w:b/>
                <w:bCs/>
              </w:rPr>
            </w:pPr>
            <w:r>
              <w:rPr>
                <w:rFonts w:ascii="Arial" w:hAnsi="Arial" w:cs="Arial"/>
                <w:b/>
                <w:bCs/>
              </w:rPr>
              <w:t>76.9%</w:t>
            </w:r>
          </w:p>
        </w:tc>
        <w:tc>
          <w:tcPr>
            <w:tcW w:w="1248" w:type="dxa"/>
          </w:tcPr>
          <w:p w:rsidR="000A343F" w:rsidRDefault="00501992" w:rsidP="00CF4A68">
            <w:pPr>
              <w:spacing w:after="160" w:line="259" w:lineRule="auto"/>
              <w:jc w:val="both"/>
              <w:rPr>
                <w:rFonts w:ascii="Arial" w:hAnsi="Arial" w:cs="Arial"/>
                <w:b/>
                <w:bCs/>
              </w:rPr>
            </w:pPr>
            <w:r>
              <w:rPr>
                <w:rFonts w:ascii="Arial" w:hAnsi="Arial" w:cs="Arial"/>
                <w:b/>
                <w:bCs/>
              </w:rPr>
              <w:t>76.2%</w:t>
            </w:r>
          </w:p>
        </w:tc>
        <w:tc>
          <w:tcPr>
            <w:tcW w:w="1243" w:type="dxa"/>
          </w:tcPr>
          <w:p w:rsidR="000A343F" w:rsidRDefault="00D53550" w:rsidP="00CF4A68">
            <w:pPr>
              <w:spacing w:after="160" w:line="259" w:lineRule="auto"/>
              <w:jc w:val="both"/>
              <w:rPr>
                <w:rFonts w:ascii="Arial" w:hAnsi="Arial" w:cs="Arial"/>
                <w:b/>
                <w:bCs/>
              </w:rPr>
            </w:pPr>
            <w:r>
              <w:rPr>
                <w:rFonts w:ascii="Arial" w:hAnsi="Arial" w:cs="Arial"/>
                <w:b/>
                <w:bCs/>
              </w:rPr>
              <w:t>74.7%</w:t>
            </w:r>
          </w:p>
        </w:tc>
        <w:tc>
          <w:tcPr>
            <w:tcW w:w="1248" w:type="dxa"/>
          </w:tcPr>
          <w:p w:rsidR="000A343F" w:rsidRDefault="00501992" w:rsidP="00CF4A68">
            <w:pPr>
              <w:spacing w:after="160" w:line="259" w:lineRule="auto"/>
              <w:jc w:val="both"/>
              <w:rPr>
                <w:rFonts w:ascii="Arial" w:hAnsi="Arial" w:cs="Arial"/>
                <w:b/>
                <w:bCs/>
              </w:rPr>
            </w:pPr>
            <w:r>
              <w:rPr>
                <w:rFonts w:ascii="Arial" w:hAnsi="Arial" w:cs="Arial"/>
                <w:b/>
                <w:bCs/>
              </w:rPr>
              <w:t>76.2%</w:t>
            </w:r>
          </w:p>
        </w:tc>
      </w:tr>
      <w:tr w:rsidR="000A343F" w:rsidTr="004B1261">
        <w:tc>
          <w:tcPr>
            <w:tcW w:w="1538" w:type="dxa"/>
          </w:tcPr>
          <w:p w:rsidR="000A343F" w:rsidRDefault="000A343F" w:rsidP="00CF4A68">
            <w:pPr>
              <w:spacing w:after="160" w:line="259" w:lineRule="auto"/>
              <w:jc w:val="both"/>
              <w:rPr>
                <w:rFonts w:ascii="Arial" w:hAnsi="Arial" w:cs="Arial"/>
                <w:b/>
                <w:bCs/>
              </w:rPr>
            </w:pPr>
            <w:r>
              <w:rPr>
                <w:rFonts w:ascii="Arial" w:hAnsi="Arial" w:cs="Arial"/>
                <w:b/>
                <w:bCs/>
              </w:rPr>
              <w:t>Operating Profit Margin</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14.3%</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(2.57%)</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8.2%</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14.09%</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15.6%</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59.25%</w:t>
            </w:r>
          </w:p>
        </w:tc>
      </w:tr>
      <w:tr w:rsidR="000A343F" w:rsidTr="004B1261">
        <w:tc>
          <w:tcPr>
            <w:tcW w:w="1538" w:type="dxa"/>
          </w:tcPr>
          <w:p w:rsidR="000A343F" w:rsidRDefault="00A5486E" w:rsidP="00CF4A68">
            <w:pPr>
              <w:spacing w:after="160" w:line="259" w:lineRule="auto"/>
              <w:jc w:val="both"/>
              <w:rPr>
                <w:rFonts w:ascii="Arial" w:hAnsi="Arial" w:cs="Arial"/>
                <w:b/>
                <w:bCs/>
              </w:rPr>
            </w:pPr>
            <w:r>
              <w:rPr>
                <w:rFonts w:ascii="Arial" w:hAnsi="Arial" w:cs="Arial"/>
                <w:b/>
                <w:bCs/>
              </w:rPr>
              <w:t>Profitability Ratio</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12.49%</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(4.85%)</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(0.39%)</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10.28%</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13.50%</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50.26%</w:t>
            </w:r>
          </w:p>
        </w:tc>
      </w:tr>
      <w:tr w:rsidR="000A343F" w:rsidTr="004B1261">
        <w:tc>
          <w:tcPr>
            <w:tcW w:w="1538" w:type="dxa"/>
          </w:tcPr>
          <w:p w:rsidR="000A343F" w:rsidRDefault="00A5486E" w:rsidP="00CF4A68">
            <w:pPr>
              <w:spacing w:after="160" w:line="259" w:lineRule="auto"/>
              <w:jc w:val="both"/>
              <w:rPr>
                <w:rFonts w:ascii="Arial" w:hAnsi="Arial" w:cs="Arial"/>
                <w:b/>
                <w:bCs/>
              </w:rPr>
            </w:pPr>
            <w:r>
              <w:rPr>
                <w:rFonts w:ascii="Arial" w:hAnsi="Arial" w:cs="Arial"/>
                <w:b/>
                <w:bCs/>
              </w:rPr>
              <w:t>Liquidity Ratio</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1.12</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0.82</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0.99</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0.71</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0.82</w:t>
            </w:r>
          </w:p>
        </w:tc>
        <w:tc>
          <w:tcPr>
            <w:tcW w:w="1248" w:type="dxa"/>
          </w:tcPr>
          <w:p w:rsidR="000A343F" w:rsidRDefault="0022360F" w:rsidP="00CF4A68">
            <w:pPr>
              <w:spacing w:after="160" w:line="259" w:lineRule="auto"/>
              <w:jc w:val="both"/>
              <w:rPr>
                <w:rFonts w:ascii="Arial" w:hAnsi="Arial" w:cs="Arial"/>
                <w:b/>
                <w:bCs/>
              </w:rPr>
            </w:pPr>
            <w:r>
              <w:rPr>
                <w:rFonts w:ascii="Arial" w:hAnsi="Arial" w:cs="Arial"/>
                <w:b/>
                <w:bCs/>
              </w:rPr>
              <w:t>0.51</w:t>
            </w:r>
          </w:p>
        </w:tc>
      </w:tr>
      <w:tr w:rsidR="000A343F" w:rsidTr="004B1261">
        <w:tc>
          <w:tcPr>
            <w:tcW w:w="1538" w:type="dxa"/>
          </w:tcPr>
          <w:p w:rsidR="000A343F" w:rsidRDefault="00A5486E" w:rsidP="00CF4A68">
            <w:pPr>
              <w:spacing w:after="160" w:line="259" w:lineRule="auto"/>
              <w:jc w:val="both"/>
              <w:rPr>
                <w:rFonts w:ascii="Arial" w:hAnsi="Arial" w:cs="Arial"/>
                <w:b/>
                <w:bCs/>
              </w:rPr>
            </w:pPr>
            <w:r>
              <w:rPr>
                <w:rFonts w:ascii="Arial" w:hAnsi="Arial" w:cs="Arial"/>
                <w:b/>
                <w:bCs/>
              </w:rPr>
              <w:t>Gearing Ratio</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0.03</w:t>
            </w:r>
          </w:p>
        </w:tc>
        <w:tc>
          <w:tcPr>
            <w:tcW w:w="1248" w:type="dxa"/>
          </w:tcPr>
          <w:p w:rsidR="000A343F" w:rsidRDefault="001430DC" w:rsidP="00CF4A68">
            <w:pPr>
              <w:spacing w:after="160" w:line="259" w:lineRule="auto"/>
              <w:jc w:val="both"/>
              <w:rPr>
                <w:rFonts w:ascii="Arial" w:hAnsi="Arial" w:cs="Arial"/>
                <w:b/>
                <w:bCs/>
              </w:rPr>
            </w:pPr>
            <w:r>
              <w:rPr>
                <w:rFonts w:ascii="Arial" w:hAnsi="Arial" w:cs="Arial"/>
                <w:b/>
                <w:bCs/>
              </w:rPr>
              <w:t>0.68</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0.07</w:t>
            </w:r>
          </w:p>
        </w:tc>
        <w:tc>
          <w:tcPr>
            <w:tcW w:w="1248" w:type="dxa"/>
          </w:tcPr>
          <w:p w:rsidR="000A343F" w:rsidRDefault="001430DC" w:rsidP="00CF4A68">
            <w:pPr>
              <w:spacing w:after="160" w:line="259" w:lineRule="auto"/>
              <w:jc w:val="both"/>
              <w:rPr>
                <w:rFonts w:ascii="Arial" w:hAnsi="Arial" w:cs="Arial"/>
                <w:b/>
                <w:bCs/>
              </w:rPr>
            </w:pPr>
            <w:r>
              <w:rPr>
                <w:rFonts w:ascii="Arial" w:hAnsi="Arial" w:cs="Arial"/>
                <w:b/>
                <w:bCs/>
              </w:rPr>
              <w:t>0.59</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0.36</w:t>
            </w:r>
          </w:p>
        </w:tc>
        <w:tc>
          <w:tcPr>
            <w:tcW w:w="1248" w:type="dxa"/>
          </w:tcPr>
          <w:p w:rsidR="000A343F" w:rsidRDefault="001430DC" w:rsidP="00CF4A68">
            <w:pPr>
              <w:spacing w:after="160" w:line="259" w:lineRule="auto"/>
              <w:jc w:val="both"/>
              <w:rPr>
                <w:rFonts w:ascii="Arial" w:hAnsi="Arial" w:cs="Arial"/>
                <w:b/>
                <w:bCs/>
              </w:rPr>
            </w:pPr>
            <w:r>
              <w:rPr>
                <w:rFonts w:ascii="Arial" w:hAnsi="Arial" w:cs="Arial"/>
                <w:b/>
                <w:bCs/>
              </w:rPr>
              <w:t>0.30</w:t>
            </w:r>
          </w:p>
        </w:tc>
      </w:tr>
      <w:tr w:rsidR="000A343F" w:rsidTr="004B1261">
        <w:tc>
          <w:tcPr>
            <w:tcW w:w="1538" w:type="dxa"/>
          </w:tcPr>
          <w:p w:rsidR="000A343F" w:rsidRDefault="00A5486E" w:rsidP="00CF4A68">
            <w:pPr>
              <w:spacing w:after="160" w:line="259" w:lineRule="auto"/>
              <w:jc w:val="both"/>
              <w:rPr>
                <w:rFonts w:ascii="Arial" w:hAnsi="Arial" w:cs="Arial"/>
                <w:b/>
                <w:bCs/>
              </w:rPr>
            </w:pPr>
            <w:r>
              <w:rPr>
                <w:rFonts w:ascii="Arial" w:hAnsi="Arial" w:cs="Arial"/>
                <w:b/>
                <w:bCs/>
              </w:rPr>
              <w:t>Acid Test Ratio</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0.02</w:t>
            </w:r>
          </w:p>
        </w:tc>
        <w:tc>
          <w:tcPr>
            <w:tcW w:w="1248" w:type="dxa"/>
          </w:tcPr>
          <w:p w:rsidR="000A343F" w:rsidRDefault="007F7954" w:rsidP="00CF4A68">
            <w:pPr>
              <w:spacing w:after="160" w:line="259" w:lineRule="auto"/>
              <w:jc w:val="both"/>
              <w:rPr>
                <w:rFonts w:ascii="Arial" w:hAnsi="Arial" w:cs="Arial"/>
                <w:b/>
                <w:bCs/>
              </w:rPr>
            </w:pPr>
            <w:r>
              <w:rPr>
                <w:rFonts w:ascii="Arial" w:hAnsi="Arial" w:cs="Arial"/>
                <w:b/>
                <w:bCs/>
              </w:rPr>
              <w:t>0.82</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(0.12)</w:t>
            </w:r>
          </w:p>
        </w:tc>
        <w:tc>
          <w:tcPr>
            <w:tcW w:w="1248" w:type="dxa"/>
          </w:tcPr>
          <w:p w:rsidR="000A343F" w:rsidRDefault="007F7954" w:rsidP="00CF4A68">
            <w:pPr>
              <w:spacing w:after="160" w:line="259" w:lineRule="auto"/>
              <w:jc w:val="both"/>
              <w:rPr>
                <w:rFonts w:ascii="Arial" w:hAnsi="Arial" w:cs="Arial"/>
                <w:b/>
                <w:bCs/>
              </w:rPr>
            </w:pPr>
            <w:r>
              <w:rPr>
                <w:rFonts w:ascii="Arial" w:hAnsi="Arial" w:cs="Arial"/>
                <w:b/>
                <w:bCs/>
              </w:rPr>
              <w:t>0.71</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0.80</w:t>
            </w:r>
          </w:p>
        </w:tc>
        <w:tc>
          <w:tcPr>
            <w:tcW w:w="1248" w:type="dxa"/>
          </w:tcPr>
          <w:p w:rsidR="000A343F" w:rsidRDefault="007F7954" w:rsidP="00CF4A68">
            <w:pPr>
              <w:spacing w:after="160" w:line="259" w:lineRule="auto"/>
              <w:jc w:val="both"/>
              <w:rPr>
                <w:rFonts w:ascii="Arial" w:hAnsi="Arial" w:cs="Arial"/>
                <w:b/>
                <w:bCs/>
              </w:rPr>
            </w:pPr>
            <w:r>
              <w:rPr>
                <w:rFonts w:ascii="Arial" w:hAnsi="Arial" w:cs="Arial"/>
                <w:b/>
                <w:bCs/>
              </w:rPr>
              <w:t>0.52</w:t>
            </w:r>
          </w:p>
        </w:tc>
      </w:tr>
      <w:tr w:rsidR="00A5486E" w:rsidTr="004B1261">
        <w:tc>
          <w:tcPr>
            <w:tcW w:w="1538" w:type="dxa"/>
          </w:tcPr>
          <w:p w:rsidR="00A5486E" w:rsidRDefault="00A5486E" w:rsidP="00CF4A68">
            <w:pPr>
              <w:spacing w:after="160" w:line="259" w:lineRule="auto"/>
              <w:jc w:val="both"/>
              <w:rPr>
                <w:rFonts w:ascii="Arial" w:hAnsi="Arial" w:cs="Arial"/>
                <w:b/>
                <w:bCs/>
              </w:rPr>
            </w:pPr>
            <w:r>
              <w:rPr>
                <w:rFonts w:ascii="Arial" w:hAnsi="Arial" w:cs="Arial"/>
                <w:b/>
                <w:bCs/>
              </w:rPr>
              <w:t>Debt to Capital Ratio</w:t>
            </w:r>
          </w:p>
        </w:tc>
        <w:tc>
          <w:tcPr>
            <w:tcW w:w="1243" w:type="dxa"/>
          </w:tcPr>
          <w:p w:rsidR="00A5486E" w:rsidRDefault="00735470" w:rsidP="00CF4A68">
            <w:pPr>
              <w:spacing w:after="160" w:line="259" w:lineRule="auto"/>
              <w:jc w:val="both"/>
              <w:rPr>
                <w:rFonts w:ascii="Arial" w:hAnsi="Arial" w:cs="Arial"/>
                <w:b/>
                <w:bCs/>
              </w:rPr>
            </w:pPr>
            <w:r>
              <w:rPr>
                <w:rFonts w:ascii="Arial" w:hAnsi="Arial" w:cs="Arial"/>
                <w:b/>
                <w:bCs/>
              </w:rPr>
              <w:t>3.28%</w:t>
            </w:r>
          </w:p>
        </w:tc>
        <w:tc>
          <w:tcPr>
            <w:tcW w:w="1248" w:type="dxa"/>
          </w:tcPr>
          <w:p w:rsidR="00A5486E" w:rsidRDefault="001430DC" w:rsidP="00CF4A68">
            <w:pPr>
              <w:spacing w:after="160" w:line="259" w:lineRule="auto"/>
              <w:jc w:val="both"/>
              <w:rPr>
                <w:rFonts w:ascii="Arial" w:hAnsi="Arial" w:cs="Arial"/>
                <w:b/>
                <w:bCs/>
              </w:rPr>
            </w:pPr>
            <w:r>
              <w:rPr>
                <w:rFonts w:ascii="Arial" w:hAnsi="Arial" w:cs="Arial"/>
                <w:b/>
                <w:bCs/>
              </w:rPr>
              <w:t>40%</w:t>
            </w:r>
          </w:p>
        </w:tc>
        <w:tc>
          <w:tcPr>
            <w:tcW w:w="1248" w:type="dxa"/>
          </w:tcPr>
          <w:p w:rsidR="00A5486E" w:rsidRDefault="00735470" w:rsidP="00CF4A68">
            <w:pPr>
              <w:spacing w:after="160" w:line="259" w:lineRule="auto"/>
              <w:jc w:val="both"/>
              <w:rPr>
                <w:rFonts w:ascii="Arial" w:hAnsi="Arial" w:cs="Arial"/>
                <w:b/>
                <w:bCs/>
              </w:rPr>
            </w:pPr>
            <w:r>
              <w:rPr>
                <w:rFonts w:ascii="Arial" w:hAnsi="Arial" w:cs="Arial"/>
                <w:b/>
                <w:bCs/>
              </w:rPr>
              <w:t>6.6%</w:t>
            </w:r>
          </w:p>
        </w:tc>
        <w:tc>
          <w:tcPr>
            <w:tcW w:w="1248" w:type="dxa"/>
          </w:tcPr>
          <w:p w:rsidR="00A5486E" w:rsidRDefault="001430DC" w:rsidP="00CF4A68">
            <w:pPr>
              <w:spacing w:after="160" w:line="259" w:lineRule="auto"/>
              <w:jc w:val="both"/>
              <w:rPr>
                <w:rFonts w:ascii="Arial" w:hAnsi="Arial" w:cs="Arial"/>
                <w:b/>
                <w:bCs/>
              </w:rPr>
            </w:pPr>
            <w:r>
              <w:rPr>
                <w:rFonts w:ascii="Arial" w:hAnsi="Arial" w:cs="Arial"/>
                <w:b/>
                <w:bCs/>
              </w:rPr>
              <w:t>36.9%</w:t>
            </w:r>
          </w:p>
        </w:tc>
        <w:tc>
          <w:tcPr>
            <w:tcW w:w="1243" w:type="dxa"/>
          </w:tcPr>
          <w:p w:rsidR="00A5486E" w:rsidRDefault="00735470" w:rsidP="00CF4A68">
            <w:pPr>
              <w:spacing w:after="160" w:line="259" w:lineRule="auto"/>
              <w:jc w:val="both"/>
              <w:rPr>
                <w:rFonts w:ascii="Arial" w:hAnsi="Arial" w:cs="Arial"/>
                <w:b/>
                <w:bCs/>
              </w:rPr>
            </w:pPr>
            <w:r>
              <w:rPr>
                <w:rFonts w:ascii="Arial" w:hAnsi="Arial" w:cs="Arial"/>
                <w:b/>
                <w:bCs/>
              </w:rPr>
              <w:t>74.75%</w:t>
            </w:r>
          </w:p>
        </w:tc>
        <w:tc>
          <w:tcPr>
            <w:tcW w:w="1248" w:type="dxa"/>
          </w:tcPr>
          <w:p w:rsidR="00A5486E" w:rsidRDefault="001430DC" w:rsidP="00CF4A68">
            <w:pPr>
              <w:spacing w:after="160" w:line="259" w:lineRule="auto"/>
              <w:jc w:val="both"/>
              <w:rPr>
                <w:rFonts w:ascii="Arial" w:hAnsi="Arial" w:cs="Arial"/>
                <w:b/>
                <w:bCs/>
              </w:rPr>
            </w:pPr>
            <w:r>
              <w:rPr>
                <w:rFonts w:ascii="Arial" w:hAnsi="Arial" w:cs="Arial"/>
                <w:b/>
                <w:bCs/>
              </w:rPr>
              <w:t>23.3%</w:t>
            </w:r>
          </w:p>
        </w:tc>
      </w:tr>
      <w:tr w:rsidR="000A343F" w:rsidTr="004B1261">
        <w:tc>
          <w:tcPr>
            <w:tcW w:w="1538" w:type="dxa"/>
          </w:tcPr>
          <w:p w:rsidR="000A343F" w:rsidRDefault="00A5486E" w:rsidP="00CF4A68">
            <w:pPr>
              <w:spacing w:after="160" w:line="259" w:lineRule="auto"/>
              <w:jc w:val="both"/>
              <w:rPr>
                <w:rFonts w:ascii="Arial" w:hAnsi="Arial" w:cs="Arial"/>
                <w:b/>
                <w:bCs/>
              </w:rPr>
            </w:pPr>
            <w:r>
              <w:rPr>
                <w:rFonts w:ascii="Arial" w:hAnsi="Arial" w:cs="Arial"/>
                <w:b/>
                <w:bCs/>
              </w:rPr>
              <w:t>Investors Ratio</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1.29</w:t>
            </w:r>
          </w:p>
        </w:tc>
        <w:tc>
          <w:tcPr>
            <w:tcW w:w="1248" w:type="dxa"/>
          </w:tcPr>
          <w:p w:rsidR="000A343F" w:rsidRDefault="009E44CB" w:rsidP="00CF4A68">
            <w:pPr>
              <w:spacing w:after="160" w:line="259" w:lineRule="auto"/>
              <w:jc w:val="both"/>
              <w:rPr>
                <w:rFonts w:ascii="Arial" w:hAnsi="Arial" w:cs="Arial"/>
                <w:b/>
                <w:bCs/>
              </w:rPr>
            </w:pPr>
            <w:r>
              <w:rPr>
                <w:rFonts w:ascii="Arial" w:hAnsi="Arial" w:cs="Arial"/>
                <w:b/>
                <w:bCs/>
              </w:rPr>
              <w:t>(0.09p)</w:t>
            </w:r>
          </w:p>
        </w:tc>
        <w:tc>
          <w:tcPr>
            <w:tcW w:w="1248" w:type="dxa"/>
          </w:tcPr>
          <w:p w:rsidR="000A343F" w:rsidRDefault="00735470" w:rsidP="00CF4A68">
            <w:pPr>
              <w:spacing w:after="160" w:line="259" w:lineRule="auto"/>
              <w:jc w:val="both"/>
              <w:rPr>
                <w:rFonts w:ascii="Arial" w:hAnsi="Arial" w:cs="Arial"/>
                <w:b/>
                <w:bCs/>
              </w:rPr>
            </w:pPr>
            <w:r>
              <w:rPr>
                <w:rFonts w:ascii="Arial" w:hAnsi="Arial" w:cs="Arial"/>
                <w:b/>
                <w:bCs/>
              </w:rPr>
              <w:t>(0.04)</w:t>
            </w:r>
          </w:p>
        </w:tc>
        <w:tc>
          <w:tcPr>
            <w:tcW w:w="1248" w:type="dxa"/>
          </w:tcPr>
          <w:p w:rsidR="000A343F" w:rsidRDefault="009E44CB" w:rsidP="00CF4A68">
            <w:pPr>
              <w:spacing w:after="160" w:line="259" w:lineRule="auto"/>
              <w:jc w:val="both"/>
              <w:rPr>
                <w:rFonts w:ascii="Arial" w:hAnsi="Arial" w:cs="Arial"/>
                <w:b/>
                <w:bCs/>
              </w:rPr>
            </w:pPr>
            <w:r>
              <w:rPr>
                <w:rFonts w:ascii="Arial" w:hAnsi="Arial" w:cs="Arial"/>
                <w:b/>
                <w:bCs/>
              </w:rPr>
              <w:t>0.19p</w:t>
            </w:r>
          </w:p>
        </w:tc>
        <w:tc>
          <w:tcPr>
            <w:tcW w:w="1243" w:type="dxa"/>
          </w:tcPr>
          <w:p w:rsidR="000A343F" w:rsidRDefault="00735470" w:rsidP="00CF4A68">
            <w:pPr>
              <w:spacing w:after="160" w:line="259" w:lineRule="auto"/>
              <w:jc w:val="both"/>
              <w:rPr>
                <w:rFonts w:ascii="Arial" w:hAnsi="Arial" w:cs="Arial"/>
                <w:b/>
                <w:bCs/>
              </w:rPr>
            </w:pPr>
            <w:r>
              <w:rPr>
                <w:rFonts w:ascii="Arial" w:hAnsi="Arial" w:cs="Arial"/>
                <w:b/>
                <w:bCs/>
              </w:rPr>
              <w:t>1.21</w:t>
            </w:r>
          </w:p>
        </w:tc>
        <w:tc>
          <w:tcPr>
            <w:tcW w:w="1248" w:type="dxa"/>
          </w:tcPr>
          <w:p w:rsidR="000A343F" w:rsidRDefault="009E44CB" w:rsidP="00CF4A68">
            <w:pPr>
              <w:spacing w:after="160" w:line="259" w:lineRule="auto"/>
              <w:jc w:val="both"/>
              <w:rPr>
                <w:rFonts w:ascii="Arial" w:hAnsi="Arial" w:cs="Arial"/>
                <w:b/>
                <w:bCs/>
              </w:rPr>
            </w:pPr>
            <w:r>
              <w:rPr>
                <w:rFonts w:ascii="Arial" w:hAnsi="Arial" w:cs="Arial"/>
                <w:b/>
                <w:bCs/>
              </w:rPr>
              <w:t>0.22p</w:t>
            </w:r>
          </w:p>
        </w:tc>
      </w:tr>
    </w:tbl>
    <w:p w:rsidR="00CF4A68" w:rsidRPr="00E84A36" w:rsidRDefault="00CF4A68" w:rsidP="00E84A36">
      <w:pPr>
        <w:spacing w:after="160" w:line="259" w:lineRule="auto"/>
        <w:jc w:val="both"/>
        <w:rPr>
          <w:rFonts w:ascii="Arial" w:hAnsi="Arial" w:cs="Arial"/>
          <w:bCs/>
          <w:lang w:val="en-US"/>
        </w:rPr>
      </w:pPr>
    </w:p>
    <w:p w:rsidR="009E44CB" w:rsidRDefault="009E44CB" w:rsidP="00E84A36">
      <w:pPr>
        <w:spacing w:after="160" w:line="259" w:lineRule="auto"/>
        <w:jc w:val="both"/>
        <w:rPr>
          <w:rFonts w:ascii="Arial" w:hAnsi="Arial" w:cs="Arial"/>
          <w:b/>
          <w:bCs/>
          <w:lang w:val="en-US"/>
        </w:rPr>
      </w:pPr>
      <w:bookmarkStart w:id="3" w:name="_Toc500965526"/>
    </w:p>
    <w:p w:rsidR="00B609CA" w:rsidRDefault="00B609CA" w:rsidP="00E84A36">
      <w:pPr>
        <w:spacing w:after="160" w:line="259" w:lineRule="auto"/>
        <w:jc w:val="both"/>
        <w:rPr>
          <w:rFonts w:ascii="Arial" w:hAnsi="Arial" w:cs="Arial"/>
          <w:b/>
          <w:bCs/>
          <w:lang w:val="en-US"/>
        </w:rPr>
      </w:pPr>
    </w:p>
    <w:p w:rsidR="00B609CA" w:rsidRDefault="00B609CA"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7138E7" w:rsidRDefault="007138E7" w:rsidP="00E84A36">
      <w:pPr>
        <w:spacing w:after="160" w:line="259" w:lineRule="auto"/>
        <w:jc w:val="both"/>
        <w:rPr>
          <w:rFonts w:ascii="Arial" w:hAnsi="Arial" w:cs="Arial"/>
          <w:b/>
          <w:bCs/>
          <w:lang w:val="en-US"/>
        </w:rPr>
      </w:pPr>
    </w:p>
    <w:p w:rsidR="00E84A36" w:rsidRPr="007138E7" w:rsidRDefault="00E84A36" w:rsidP="00E84A36">
      <w:pPr>
        <w:spacing w:after="160" w:line="259" w:lineRule="auto"/>
        <w:jc w:val="both"/>
        <w:rPr>
          <w:rFonts w:ascii="Arial" w:hAnsi="Arial" w:cs="Arial"/>
          <w:b/>
          <w:bCs/>
          <w:sz w:val="32"/>
          <w:szCs w:val="32"/>
          <w:lang w:val="en-US"/>
        </w:rPr>
      </w:pPr>
      <w:r w:rsidRPr="007138E7">
        <w:rPr>
          <w:rFonts w:ascii="Arial" w:hAnsi="Arial" w:cs="Arial"/>
          <w:b/>
          <w:bCs/>
          <w:sz w:val="32"/>
          <w:szCs w:val="32"/>
          <w:lang w:val="en-US"/>
        </w:rPr>
        <w:t>Discussion</w:t>
      </w:r>
      <w:bookmarkEnd w:id="3"/>
      <w:r w:rsidR="00B868D4">
        <w:rPr>
          <w:rFonts w:ascii="Arial" w:hAnsi="Arial" w:cs="Arial"/>
          <w:b/>
          <w:bCs/>
          <w:sz w:val="32"/>
          <w:szCs w:val="32"/>
          <w:lang w:val="en-US"/>
        </w:rPr>
        <w:t>s</w:t>
      </w:r>
      <w:r w:rsidRPr="007138E7">
        <w:rPr>
          <w:rFonts w:ascii="Arial" w:hAnsi="Arial" w:cs="Arial"/>
          <w:b/>
          <w:bCs/>
          <w:sz w:val="32"/>
          <w:szCs w:val="32"/>
          <w:lang w:val="en-US"/>
        </w:rPr>
        <w:t xml:space="preserve"> </w:t>
      </w:r>
    </w:p>
    <w:p w:rsidR="00A228DA" w:rsidRDefault="00A228DA" w:rsidP="00FD42E4">
      <w:pPr>
        <w:spacing w:after="160" w:line="360" w:lineRule="auto"/>
        <w:jc w:val="both"/>
        <w:rPr>
          <w:rFonts w:ascii="Arial" w:hAnsi="Arial" w:cs="Arial"/>
          <w:bCs/>
          <w:lang w:val="en-US"/>
        </w:rPr>
      </w:pPr>
    </w:p>
    <w:p w:rsidR="00C92EF8" w:rsidRDefault="00A228DA" w:rsidP="00FD42E4">
      <w:pPr>
        <w:spacing w:after="160" w:line="360" w:lineRule="auto"/>
        <w:jc w:val="both"/>
        <w:rPr>
          <w:rFonts w:ascii="Arial" w:hAnsi="Arial" w:cs="Arial"/>
          <w:b/>
          <w:bCs/>
          <w:lang w:val="en-US"/>
        </w:rPr>
      </w:pPr>
      <w:r w:rsidRPr="00A228DA">
        <w:rPr>
          <w:rFonts w:ascii="Arial" w:hAnsi="Arial" w:cs="Arial"/>
          <w:bCs/>
          <w:lang w:val="en-US"/>
        </w:rPr>
        <w:t xml:space="preserve">Financial ratio analysis is significant in </w:t>
      </w:r>
      <w:r>
        <w:rPr>
          <w:rFonts w:ascii="Arial" w:hAnsi="Arial" w:cs="Arial"/>
          <w:bCs/>
          <w:lang w:val="en-US"/>
        </w:rPr>
        <w:t xml:space="preserve">comparing companies and </w:t>
      </w:r>
      <w:r w:rsidRPr="00A228DA">
        <w:rPr>
          <w:rFonts w:ascii="Arial" w:hAnsi="Arial" w:cs="Arial"/>
          <w:bCs/>
          <w:lang w:val="en-US"/>
        </w:rPr>
        <w:t xml:space="preserve">assessing </w:t>
      </w:r>
      <w:r>
        <w:rPr>
          <w:rFonts w:ascii="Arial" w:hAnsi="Arial" w:cs="Arial"/>
          <w:bCs/>
          <w:lang w:val="en-US"/>
        </w:rPr>
        <w:t xml:space="preserve">their </w:t>
      </w:r>
      <w:r w:rsidRPr="00A228DA">
        <w:rPr>
          <w:rFonts w:ascii="Arial" w:hAnsi="Arial" w:cs="Arial"/>
          <w:bCs/>
          <w:lang w:val="en-US"/>
        </w:rPr>
        <w:t>performance.</w:t>
      </w:r>
      <w:r>
        <w:rPr>
          <w:rFonts w:ascii="Arial" w:hAnsi="Arial" w:cs="Arial"/>
          <w:bCs/>
          <w:lang w:val="en-US"/>
        </w:rPr>
        <w:t xml:space="preserve"> Ratios offer</w:t>
      </w:r>
      <w:r w:rsidRPr="00A228DA">
        <w:rPr>
          <w:rFonts w:ascii="Arial" w:hAnsi="Arial" w:cs="Arial"/>
          <w:bCs/>
          <w:lang w:val="en-US"/>
        </w:rPr>
        <w:t xml:space="preserve"> measures on profitability and </w:t>
      </w:r>
      <w:r>
        <w:rPr>
          <w:rFonts w:ascii="Arial" w:hAnsi="Arial" w:cs="Arial"/>
          <w:bCs/>
          <w:lang w:val="en-US"/>
        </w:rPr>
        <w:t xml:space="preserve">financial </w:t>
      </w:r>
      <w:r w:rsidR="00C874D5">
        <w:rPr>
          <w:rFonts w:ascii="Arial" w:hAnsi="Arial" w:cs="Arial"/>
          <w:bCs/>
          <w:lang w:val="en-US"/>
        </w:rPr>
        <w:t xml:space="preserve">position </w:t>
      </w:r>
      <w:r w:rsidRPr="00A228DA">
        <w:rPr>
          <w:rFonts w:ascii="Arial" w:hAnsi="Arial" w:cs="Arial"/>
          <w:bCs/>
          <w:lang w:val="en-US"/>
        </w:rPr>
        <w:t xml:space="preserve">of </w:t>
      </w:r>
      <w:r w:rsidR="00C874D5">
        <w:rPr>
          <w:rFonts w:ascii="Arial" w:hAnsi="Arial" w:cs="Arial"/>
          <w:bCs/>
          <w:lang w:val="en-US"/>
        </w:rPr>
        <w:t xml:space="preserve">the </w:t>
      </w:r>
      <w:r w:rsidRPr="00A228DA">
        <w:rPr>
          <w:rFonts w:ascii="Arial" w:hAnsi="Arial" w:cs="Arial"/>
          <w:bCs/>
          <w:lang w:val="en-US"/>
        </w:rPr>
        <w:t>organisation.</w:t>
      </w:r>
      <w:r w:rsidR="00F95741" w:rsidRPr="00F95741">
        <w:rPr>
          <w:rFonts w:ascii="Arial" w:hAnsi="Arial" w:cs="Arial"/>
          <w:bCs/>
          <w:lang w:val="en-US"/>
        </w:rPr>
        <w:t xml:space="preserve"> </w:t>
      </w:r>
      <w:r w:rsidR="000E5706">
        <w:rPr>
          <w:rFonts w:ascii="Arial" w:hAnsi="Arial" w:cs="Arial"/>
          <w:bCs/>
          <w:lang w:val="en-US"/>
        </w:rPr>
        <w:t>Matching d</w:t>
      </w:r>
      <w:r w:rsidR="00F95741" w:rsidRPr="00F95741">
        <w:rPr>
          <w:rFonts w:ascii="Arial" w:hAnsi="Arial" w:cs="Arial"/>
          <w:bCs/>
          <w:lang w:val="en-US"/>
        </w:rPr>
        <w:t xml:space="preserve">ifferent ratio analyses </w:t>
      </w:r>
      <w:r w:rsidR="000E5706">
        <w:rPr>
          <w:rFonts w:ascii="Arial" w:hAnsi="Arial" w:cs="Arial"/>
          <w:bCs/>
          <w:lang w:val="en-US"/>
        </w:rPr>
        <w:t xml:space="preserve">is very essential for they </w:t>
      </w:r>
      <w:r w:rsidR="00F95741" w:rsidRPr="00F95741">
        <w:rPr>
          <w:rFonts w:ascii="Arial" w:hAnsi="Arial" w:cs="Arial"/>
          <w:bCs/>
          <w:lang w:val="en-US"/>
        </w:rPr>
        <w:t>assist</w:t>
      </w:r>
      <w:r w:rsidR="00F95741">
        <w:rPr>
          <w:rFonts w:ascii="Arial" w:hAnsi="Arial" w:cs="Arial"/>
          <w:bCs/>
          <w:lang w:val="en-US"/>
        </w:rPr>
        <w:t xml:space="preserve"> in finding out the performance of </w:t>
      </w:r>
      <w:r w:rsidR="000E5706">
        <w:rPr>
          <w:rFonts w:ascii="Arial" w:hAnsi="Arial" w:cs="Arial"/>
          <w:bCs/>
          <w:lang w:val="en-US"/>
        </w:rPr>
        <w:t xml:space="preserve">one or many organisations and to </w:t>
      </w:r>
      <w:r w:rsidR="008B4634">
        <w:rPr>
          <w:rFonts w:ascii="Arial" w:hAnsi="Arial" w:cs="Arial"/>
          <w:bCs/>
          <w:lang w:val="en-US"/>
        </w:rPr>
        <w:t>understand</w:t>
      </w:r>
      <w:r w:rsidR="000E5706">
        <w:rPr>
          <w:rFonts w:ascii="Arial" w:hAnsi="Arial" w:cs="Arial"/>
          <w:bCs/>
          <w:lang w:val="en-US"/>
        </w:rPr>
        <w:t xml:space="preserve"> if the</w:t>
      </w:r>
      <w:r w:rsidR="00F95741">
        <w:rPr>
          <w:rFonts w:ascii="Arial" w:hAnsi="Arial" w:cs="Arial"/>
          <w:bCs/>
          <w:lang w:val="en-US"/>
        </w:rPr>
        <w:t xml:space="preserve"> organisation will be able to achieve its objectives at the end of the financial year.</w:t>
      </w:r>
      <w:r w:rsidR="000E5706">
        <w:rPr>
          <w:rFonts w:ascii="Arial" w:hAnsi="Arial" w:cs="Arial"/>
          <w:bCs/>
          <w:lang w:val="en-US"/>
        </w:rPr>
        <w:t xml:space="preserve"> This also helps </w:t>
      </w:r>
      <w:r w:rsidR="000E5706" w:rsidRPr="000E5706">
        <w:rPr>
          <w:rFonts w:ascii="Arial" w:hAnsi="Arial" w:cs="Arial"/>
          <w:bCs/>
          <w:lang w:val="en-US"/>
        </w:rPr>
        <w:t xml:space="preserve">investors </w:t>
      </w:r>
      <w:r w:rsidR="000E5706">
        <w:rPr>
          <w:rFonts w:ascii="Arial" w:hAnsi="Arial" w:cs="Arial"/>
          <w:bCs/>
          <w:lang w:val="en-US"/>
        </w:rPr>
        <w:t xml:space="preserve">to </w:t>
      </w:r>
      <w:r w:rsidR="000E5706" w:rsidRPr="000E5706">
        <w:rPr>
          <w:rFonts w:ascii="Arial" w:hAnsi="Arial" w:cs="Arial"/>
          <w:bCs/>
          <w:lang w:val="en-US"/>
        </w:rPr>
        <w:t xml:space="preserve">make </w:t>
      </w:r>
      <w:r w:rsidR="000E5706">
        <w:rPr>
          <w:rFonts w:ascii="Arial" w:hAnsi="Arial" w:cs="Arial"/>
          <w:bCs/>
          <w:lang w:val="en-US"/>
        </w:rPr>
        <w:t xml:space="preserve">quality </w:t>
      </w:r>
      <w:r w:rsidR="000E5706" w:rsidRPr="000E5706">
        <w:rPr>
          <w:rFonts w:ascii="Arial" w:hAnsi="Arial" w:cs="Arial"/>
          <w:bCs/>
          <w:lang w:val="en-US"/>
        </w:rPr>
        <w:t>decision concerning their investments</w:t>
      </w:r>
      <w:r w:rsidR="000E5706">
        <w:rPr>
          <w:rFonts w:ascii="Arial" w:hAnsi="Arial" w:cs="Arial"/>
          <w:bCs/>
          <w:lang w:val="en-US"/>
        </w:rPr>
        <w:t xml:space="preserve">. Apart from that, it helps in finding out </w:t>
      </w:r>
      <w:r w:rsidR="000E5706" w:rsidRPr="000E5706">
        <w:rPr>
          <w:rFonts w:ascii="Arial" w:hAnsi="Arial" w:cs="Arial"/>
          <w:bCs/>
          <w:lang w:val="en-US"/>
        </w:rPr>
        <w:t xml:space="preserve">the strength and weakness </w:t>
      </w:r>
      <w:r w:rsidR="000E5706">
        <w:rPr>
          <w:rFonts w:ascii="Arial" w:hAnsi="Arial" w:cs="Arial"/>
          <w:bCs/>
          <w:lang w:val="en-US"/>
        </w:rPr>
        <w:t xml:space="preserve">of an organisation </w:t>
      </w:r>
      <w:r w:rsidR="000E5706" w:rsidRPr="000E5706">
        <w:rPr>
          <w:rFonts w:ascii="Arial" w:hAnsi="Arial" w:cs="Arial"/>
          <w:bCs/>
          <w:lang w:val="en-US"/>
        </w:rPr>
        <w:t>compared to their competitors.</w:t>
      </w:r>
      <w:r w:rsidR="00C92EF8" w:rsidRPr="00C92EF8">
        <w:rPr>
          <w:rFonts w:ascii="Arial" w:hAnsi="Arial" w:cs="Arial"/>
          <w:b/>
          <w:bCs/>
          <w:lang w:val="en-US"/>
        </w:rPr>
        <w:t xml:space="preserve"> </w:t>
      </w:r>
    </w:p>
    <w:p w:rsidR="00141B8F" w:rsidRPr="00141B8F" w:rsidRDefault="00C92EF8" w:rsidP="00FD42E4">
      <w:pPr>
        <w:spacing w:after="160" w:line="360" w:lineRule="auto"/>
        <w:jc w:val="both"/>
        <w:rPr>
          <w:rFonts w:ascii="Arial" w:hAnsi="Arial" w:cs="Arial"/>
          <w:bCs/>
          <w:lang w:val="en-US"/>
        </w:rPr>
      </w:pPr>
      <w:r w:rsidRPr="00C92EF8">
        <w:rPr>
          <w:rFonts w:ascii="Arial" w:hAnsi="Arial" w:cs="Arial"/>
          <w:b/>
          <w:bCs/>
          <w:lang w:val="en-US"/>
        </w:rPr>
        <w:t>Profitability Analysis</w:t>
      </w:r>
      <w:r>
        <w:rPr>
          <w:rFonts w:ascii="Arial" w:hAnsi="Arial" w:cs="Arial"/>
          <w:b/>
          <w:bCs/>
          <w:lang w:val="en-US"/>
        </w:rPr>
        <w:t xml:space="preserve">: </w:t>
      </w:r>
      <w:r w:rsidRPr="00C92EF8">
        <w:rPr>
          <w:rFonts w:ascii="Arial" w:hAnsi="Arial" w:cs="Arial"/>
          <w:bCs/>
          <w:lang w:val="en-US"/>
        </w:rPr>
        <w:t xml:space="preserve">Profitability measures </w:t>
      </w:r>
      <w:r w:rsidR="003A7F03" w:rsidRPr="00C92EF8">
        <w:rPr>
          <w:rFonts w:ascii="Arial" w:hAnsi="Arial" w:cs="Arial"/>
          <w:bCs/>
          <w:lang w:val="en-US"/>
        </w:rPr>
        <w:t>total</w:t>
      </w:r>
      <w:r w:rsidRPr="00C92EF8">
        <w:rPr>
          <w:rFonts w:ascii="Arial" w:hAnsi="Arial" w:cs="Arial"/>
          <w:bCs/>
          <w:lang w:val="en-US"/>
        </w:rPr>
        <w:t xml:space="preserve"> organization performance in terms of ma</w:t>
      </w:r>
      <w:r w:rsidR="003A7F03">
        <w:rPr>
          <w:rFonts w:ascii="Arial" w:hAnsi="Arial" w:cs="Arial"/>
          <w:bCs/>
          <w:lang w:val="en-US"/>
        </w:rPr>
        <w:t xml:space="preserve">rgin and returns. </w:t>
      </w:r>
      <w:r w:rsidRPr="00C92EF8">
        <w:rPr>
          <w:rFonts w:ascii="Arial" w:hAnsi="Arial" w:cs="Arial"/>
          <w:bCs/>
          <w:lang w:val="en-US"/>
        </w:rPr>
        <w:t xml:space="preserve">Peavler, </w:t>
      </w:r>
      <w:r w:rsidR="00E85A40">
        <w:rPr>
          <w:rFonts w:ascii="Arial" w:hAnsi="Arial" w:cs="Arial"/>
          <w:bCs/>
          <w:lang w:val="en-US"/>
        </w:rPr>
        <w:t>(</w:t>
      </w:r>
      <w:r w:rsidRPr="00C92EF8">
        <w:rPr>
          <w:rFonts w:ascii="Arial" w:hAnsi="Arial" w:cs="Arial"/>
          <w:bCs/>
          <w:lang w:val="en-US"/>
        </w:rPr>
        <w:t>2014)</w:t>
      </w:r>
      <w:r w:rsidR="00E85A40">
        <w:rPr>
          <w:rFonts w:ascii="Arial" w:hAnsi="Arial" w:cs="Arial"/>
          <w:bCs/>
          <w:lang w:val="en-US"/>
        </w:rPr>
        <w:t xml:space="preserve"> said that</w:t>
      </w:r>
      <w:r w:rsidRPr="00C92EF8">
        <w:rPr>
          <w:rFonts w:ascii="Arial" w:hAnsi="Arial" w:cs="Arial"/>
          <w:bCs/>
          <w:lang w:val="en-US"/>
        </w:rPr>
        <w:t xml:space="preserve"> “Ratio shows margin represent the organization </w:t>
      </w:r>
      <w:r w:rsidR="00E85A40" w:rsidRPr="00C92EF8">
        <w:rPr>
          <w:rFonts w:ascii="Arial" w:hAnsi="Arial" w:cs="Arial"/>
          <w:bCs/>
          <w:lang w:val="en-US"/>
        </w:rPr>
        <w:t>ability</w:t>
      </w:r>
      <w:r w:rsidRPr="00C92EF8">
        <w:rPr>
          <w:rFonts w:ascii="Arial" w:hAnsi="Arial" w:cs="Arial"/>
          <w:bCs/>
          <w:lang w:val="en-US"/>
        </w:rPr>
        <w:t xml:space="preserve"> to convert organization sales into profit during given time frames. Ratio that show return </w:t>
      </w:r>
      <w:r w:rsidR="007138E7" w:rsidRPr="00C92EF8">
        <w:rPr>
          <w:rFonts w:ascii="Arial" w:hAnsi="Arial" w:cs="Arial"/>
          <w:bCs/>
          <w:lang w:val="en-US"/>
        </w:rPr>
        <w:t>represents</w:t>
      </w:r>
      <w:r w:rsidRPr="00C92EF8">
        <w:rPr>
          <w:rFonts w:ascii="Arial" w:hAnsi="Arial" w:cs="Arial"/>
          <w:bCs/>
          <w:lang w:val="en-US"/>
        </w:rPr>
        <w:t xml:space="preserve"> the organization ability to measure the company’s efficiency to generate for its shareholders</w:t>
      </w:r>
      <w:r w:rsidR="00E85A40">
        <w:rPr>
          <w:rFonts w:ascii="Arial" w:hAnsi="Arial" w:cs="Arial"/>
          <w:bCs/>
          <w:lang w:val="en-US"/>
        </w:rPr>
        <w:t>.</w:t>
      </w:r>
      <w:r w:rsidRPr="00C92EF8">
        <w:rPr>
          <w:rFonts w:ascii="Arial" w:hAnsi="Arial" w:cs="Arial"/>
          <w:bCs/>
          <w:lang w:val="en-US"/>
        </w:rPr>
        <w:t>”</w:t>
      </w:r>
      <w:r w:rsidR="00141B8F">
        <w:rPr>
          <w:rFonts w:ascii="Arial" w:hAnsi="Arial" w:cs="Arial"/>
          <w:b/>
          <w:bCs/>
          <w:lang w:val="en-US"/>
        </w:rPr>
        <w:t xml:space="preserve"> </w:t>
      </w:r>
      <w:r w:rsidR="00141B8F" w:rsidRPr="00141B8F">
        <w:rPr>
          <w:rFonts w:ascii="Arial" w:hAnsi="Arial" w:cs="Arial"/>
          <w:bCs/>
          <w:lang w:val="en-US"/>
        </w:rPr>
        <w:t xml:space="preserve">Profitability </w:t>
      </w:r>
      <w:r w:rsidR="007138E7" w:rsidRPr="00141B8F">
        <w:rPr>
          <w:rFonts w:ascii="Arial" w:hAnsi="Arial" w:cs="Arial"/>
          <w:bCs/>
          <w:lang w:val="en-US"/>
        </w:rPr>
        <w:t>analysis enables</w:t>
      </w:r>
      <w:r w:rsidR="00141B8F" w:rsidRPr="00141B8F">
        <w:rPr>
          <w:rFonts w:ascii="Arial" w:hAnsi="Arial" w:cs="Arial"/>
          <w:bCs/>
          <w:lang w:val="en-US"/>
        </w:rPr>
        <w:t xml:space="preserve"> the organisation to identify if the </w:t>
      </w:r>
      <w:r w:rsidR="007138E7" w:rsidRPr="00141B8F">
        <w:rPr>
          <w:rFonts w:ascii="Arial" w:hAnsi="Arial" w:cs="Arial"/>
          <w:bCs/>
          <w:lang w:val="en-US"/>
        </w:rPr>
        <w:t>organisation achieves</w:t>
      </w:r>
      <w:r w:rsidR="00141B8F" w:rsidRPr="00141B8F">
        <w:rPr>
          <w:rFonts w:ascii="Arial" w:hAnsi="Arial" w:cs="Arial"/>
          <w:bCs/>
          <w:lang w:val="en-US"/>
        </w:rPr>
        <w:t xml:space="preserve"> its objectives in terms of sales and other costs. If sales reduce, organisation can implement different strategies to improve sales, research and development to find other ways of improvements, new marketing strategies to attract and retain customers. And if the </w:t>
      </w:r>
      <w:r w:rsidR="007138E7" w:rsidRPr="00141B8F">
        <w:rPr>
          <w:rFonts w:ascii="Arial" w:hAnsi="Arial" w:cs="Arial"/>
          <w:bCs/>
          <w:lang w:val="en-US"/>
        </w:rPr>
        <w:t>cost of sales increases</w:t>
      </w:r>
      <w:r w:rsidR="00141B8F" w:rsidRPr="00141B8F">
        <w:rPr>
          <w:rFonts w:ascii="Arial" w:hAnsi="Arial" w:cs="Arial"/>
          <w:bCs/>
          <w:lang w:val="en-US"/>
        </w:rPr>
        <w:t xml:space="preserve">, organisation can find ways to reduce the cost of sales in order to increase organisations profits. </w:t>
      </w:r>
    </w:p>
    <w:p w:rsidR="00B95179" w:rsidRPr="00B95179" w:rsidRDefault="00E84A36" w:rsidP="00FD42E4">
      <w:pPr>
        <w:spacing w:after="160" w:line="360" w:lineRule="auto"/>
        <w:jc w:val="both"/>
        <w:rPr>
          <w:rFonts w:ascii="Arial" w:hAnsi="Arial" w:cs="Arial"/>
          <w:bCs/>
          <w:lang w:val="en-US"/>
        </w:rPr>
      </w:pPr>
      <w:r w:rsidRPr="00F735C0">
        <w:rPr>
          <w:rFonts w:ascii="Arial" w:hAnsi="Arial" w:cs="Arial"/>
          <w:b/>
          <w:bCs/>
          <w:lang w:val="en-US"/>
        </w:rPr>
        <w:t>Gross profit margin</w:t>
      </w:r>
      <w:r w:rsidRPr="00B95179">
        <w:rPr>
          <w:rFonts w:ascii="Arial" w:hAnsi="Arial" w:cs="Arial"/>
          <w:bCs/>
          <w:lang w:val="en-US"/>
        </w:rPr>
        <w:t xml:space="preserve"> </w:t>
      </w:r>
      <w:r w:rsidR="00B95179" w:rsidRPr="00B95179">
        <w:rPr>
          <w:rFonts w:ascii="Arial" w:hAnsi="Arial" w:cs="Arial"/>
          <w:bCs/>
          <w:lang w:val="en-US"/>
        </w:rPr>
        <w:t xml:space="preserve">shows the </w:t>
      </w:r>
      <w:r w:rsidR="00B95179">
        <w:rPr>
          <w:rFonts w:ascii="Arial" w:hAnsi="Arial" w:cs="Arial"/>
          <w:bCs/>
          <w:lang w:val="en-US"/>
        </w:rPr>
        <w:t xml:space="preserve">cost </w:t>
      </w:r>
      <w:r w:rsidR="00B95179" w:rsidRPr="00B95179">
        <w:rPr>
          <w:rFonts w:ascii="Arial" w:hAnsi="Arial" w:cs="Arial"/>
          <w:bCs/>
          <w:lang w:val="en-US"/>
        </w:rPr>
        <w:t xml:space="preserve">of </w:t>
      </w:r>
      <w:r w:rsidR="00B95179">
        <w:rPr>
          <w:rFonts w:ascii="Arial" w:hAnsi="Arial" w:cs="Arial"/>
          <w:bCs/>
          <w:lang w:val="en-US"/>
        </w:rPr>
        <w:t>goods sold, this</w:t>
      </w:r>
      <w:r w:rsidRPr="00B95179">
        <w:rPr>
          <w:rFonts w:ascii="Arial" w:hAnsi="Arial" w:cs="Arial"/>
          <w:bCs/>
          <w:lang w:val="en-US"/>
        </w:rPr>
        <w:t xml:space="preserve"> affects the gross profit as percentage of revenue, the ratio looks at </w:t>
      </w:r>
      <w:r w:rsidR="00B95179">
        <w:rPr>
          <w:rFonts w:ascii="Arial" w:hAnsi="Arial" w:cs="Arial"/>
          <w:bCs/>
          <w:lang w:val="en-US"/>
        </w:rPr>
        <w:t>the process of controlling</w:t>
      </w:r>
      <w:r w:rsidR="00B95179" w:rsidRPr="00B95179">
        <w:rPr>
          <w:rFonts w:ascii="Arial" w:hAnsi="Arial" w:cs="Arial"/>
          <w:bCs/>
          <w:lang w:val="en-US"/>
        </w:rPr>
        <w:t xml:space="preserve"> in</w:t>
      </w:r>
      <w:r w:rsidR="00B95179">
        <w:rPr>
          <w:rFonts w:ascii="Arial" w:hAnsi="Arial" w:cs="Arial"/>
          <w:bCs/>
          <w:lang w:val="en-US"/>
        </w:rPr>
        <w:t xml:space="preserve">ventory, manufacturing of </w:t>
      </w:r>
      <w:r w:rsidR="00B95179" w:rsidRPr="00B95179">
        <w:rPr>
          <w:rFonts w:ascii="Arial" w:hAnsi="Arial" w:cs="Arial"/>
          <w:bCs/>
          <w:lang w:val="en-US"/>
        </w:rPr>
        <w:t xml:space="preserve">products and </w:t>
      </w:r>
      <w:r w:rsidR="00B95179">
        <w:rPr>
          <w:rFonts w:ascii="Arial" w:hAnsi="Arial" w:cs="Arial"/>
          <w:bCs/>
          <w:lang w:val="en-US"/>
        </w:rPr>
        <w:t>the subsequent</w:t>
      </w:r>
      <w:r w:rsidR="00B95179" w:rsidRPr="00B95179">
        <w:rPr>
          <w:rFonts w:ascii="Arial" w:hAnsi="Arial" w:cs="Arial"/>
          <w:bCs/>
          <w:lang w:val="en-US"/>
        </w:rPr>
        <w:t xml:space="preserve"> pass</w:t>
      </w:r>
      <w:r w:rsidR="00B95179">
        <w:rPr>
          <w:rFonts w:ascii="Arial" w:hAnsi="Arial" w:cs="Arial"/>
          <w:bCs/>
          <w:lang w:val="en-US"/>
        </w:rPr>
        <w:t>ing on the cost to customers</w:t>
      </w:r>
      <w:r w:rsidR="001F2D5F">
        <w:rPr>
          <w:rFonts w:ascii="Arial" w:hAnsi="Arial" w:cs="Arial"/>
          <w:bCs/>
          <w:lang w:val="en-US"/>
        </w:rPr>
        <w:t xml:space="preserve"> (Peavler, 201</w:t>
      </w:r>
      <w:r w:rsidR="00B95179" w:rsidRPr="00B95179">
        <w:rPr>
          <w:rFonts w:ascii="Arial" w:hAnsi="Arial" w:cs="Arial"/>
          <w:bCs/>
          <w:lang w:val="en-US"/>
        </w:rPr>
        <w:t>4).</w:t>
      </w:r>
    </w:p>
    <w:p w:rsidR="0074502D" w:rsidRDefault="00AB2CA3" w:rsidP="00FD42E4">
      <w:pPr>
        <w:spacing w:after="160" w:line="360" w:lineRule="auto"/>
        <w:jc w:val="both"/>
        <w:rPr>
          <w:rFonts w:ascii="Arial" w:hAnsi="Arial" w:cs="Arial"/>
          <w:bCs/>
          <w:lang w:val="en-US"/>
        </w:rPr>
      </w:pPr>
      <w:r>
        <w:rPr>
          <w:rFonts w:ascii="Arial" w:hAnsi="Arial" w:cs="Arial"/>
          <w:bCs/>
          <w:lang w:val="en-US"/>
        </w:rPr>
        <w:t xml:space="preserve"> </w:t>
      </w:r>
      <w:r w:rsidR="0074502D">
        <w:rPr>
          <w:rFonts w:ascii="Arial" w:hAnsi="Arial" w:cs="Arial"/>
          <w:bCs/>
          <w:lang w:val="en-US"/>
        </w:rPr>
        <w:t>Paddy Power PLC is</w:t>
      </w:r>
      <w:r w:rsidR="00E84A36" w:rsidRPr="0074502D">
        <w:rPr>
          <w:rFonts w:ascii="Arial" w:hAnsi="Arial" w:cs="Arial"/>
          <w:bCs/>
          <w:lang w:val="en-US"/>
        </w:rPr>
        <w:t xml:space="preserve"> able to maintain higher rate of gross pro</w:t>
      </w:r>
      <w:r w:rsidR="0074502D">
        <w:rPr>
          <w:rFonts w:ascii="Arial" w:hAnsi="Arial" w:cs="Arial"/>
          <w:bCs/>
          <w:lang w:val="en-US"/>
        </w:rPr>
        <w:t xml:space="preserve">fit margin </w:t>
      </w:r>
      <w:r w:rsidR="008B4634">
        <w:rPr>
          <w:rFonts w:ascii="Arial" w:hAnsi="Arial" w:cs="Arial"/>
          <w:bCs/>
          <w:lang w:val="en-US"/>
        </w:rPr>
        <w:t xml:space="preserve">in years 2016 and 2017, </w:t>
      </w:r>
      <w:r w:rsidR="0074502D">
        <w:rPr>
          <w:rFonts w:ascii="Arial" w:hAnsi="Arial" w:cs="Arial"/>
          <w:bCs/>
          <w:lang w:val="en-US"/>
        </w:rPr>
        <w:t xml:space="preserve">higher than William Hills. </w:t>
      </w:r>
    </w:p>
    <w:p w:rsidR="0074502D" w:rsidRDefault="00AB2CA3" w:rsidP="00FD42E4">
      <w:pPr>
        <w:spacing w:after="160" w:line="360" w:lineRule="auto"/>
        <w:jc w:val="both"/>
        <w:rPr>
          <w:rFonts w:ascii="Arial" w:hAnsi="Arial" w:cs="Arial"/>
          <w:bCs/>
          <w:lang w:val="en-US"/>
        </w:rPr>
      </w:pPr>
      <w:r>
        <w:rPr>
          <w:rFonts w:ascii="Arial" w:hAnsi="Arial" w:cs="Arial"/>
          <w:bCs/>
          <w:lang w:val="en-US"/>
        </w:rPr>
        <w:t xml:space="preserve">Paddy Power has the </w:t>
      </w:r>
      <w:r w:rsidRPr="00F735C0">
        <w:rPr>
          <w:rFonts w:ascii="Arial" w:hAnsi="Arial" w:cs="Arial"/>
          <w:b/>
          <w:bCs/>
          <w:lang w:val="en-US"/>
        </w:rPr>
        <w:t>leading customer service</w:t>
      </w:r>
      <w:r>
        <w:rPr>
          <w:rFonts w:ascii="Arial" w:hAnsi="Arial" w:cs="Arial"/>
          <w:bCs/>
          <w:lang w:val="en-US"/>
        </w:rPr>
        <w:t xml:space="preserve"> in the </w:t>
      </w:r>
      <w:r w:rsidR="007138E7">
        <w:rPr>
          <w:rFonts w:ascii="Arial" w:hAnsi="Arial" w:cs="Arial"/>
          <w:bCs/>
          <w:lang w:val="en-US"/>
        </w:rPr>
        <w:t>industry;</w:t>
      </w:r>
      <w:r>
        <w:rPr>
          <w:rFonts w:ascii="Arial" w:hAnsi="Arial" w:cs="Arial"/>
          <w:bCs/>
          <w:lang w:val="en-US"/>
        </w:rPr>
        <w:t xml:space="preserve"> the quality of their customer service is described as excellent.</w:t>
      </w:r>
    </w:p>
    <w:p w:rsidR="00AB2CA3" w:rsidRDefault="00AB2CA3" w:rsidP="00FD42E4">
      <w:pPr>
        <w:spacing w:after="160" w:line="360" w:lineRule="auto"/>
        <w:jc w:val="both"/>
        <w:rPr>
          <w:rFonts w:ascii="Arial" w:hAnsi="Arial" w:cs="Arial"/>
          <w:bCs/>
          <w:lang w:val="en-US"/>
        </w:rPr>
      </w:pPr>
      <w:r>
        <w:rPr>
          <w:rFonts w:ascii="Arial" w:hAnsi="Arial" w:cs="Arial"/>
          <w:bCs/>
          <w:lang w:val="en-US"/>
        </w:rPr>
        <w:lastRenderedPageBreak/>
        <w:t xml:space="preserve">Paddy Power’s </w:t>
      </w:r>
      <w:r w:rsidRPr="00F735C0">
        <w:rPr>
          <w:rFonts w:ascii="Arial" w:hAnsi="Arial" w:cs="Arial"/>
          <w:b/>
          <w:bCs/>
          <w:lang w:val="en-US"/>
        </w:rPr>
        <w:t>operating profit margin</w:t>
      </w:r>
      <w:r>
        <w:rPr>
          <w:rFonts w:ascii="Arial" w:hAnsi="Arial" w:cs="Arial"/>
          <w:bCs/>
          <w:lang w:val="en-US"/>
        </w:rPr>
        <w:t xml:space="preserve"> is a lot better than William Hills in </w:t>
      </w:r>
      <w:r w:rsidR="003B62B6">
        <w:rPr>
          <w:rFonts w:ascii="Arial" w:hAnsi="Arial" w:cs="Arial"/>
          <w:bCs/>
          <w:lang w:val="en-US"/>
        </w:rPr>
        <w:t xml:space="preserve">year </w:t>
      </w:r>
      <w:r>
        <w:rPr>
          <w:rFonts w:ascii="Arial" w:hAnsi="Arial" w:cs="Arial"/>
          <w:bCs/>
          <w:lang w:val="en-US"/>
        </w:rPr>
        <w:t>2017</w:t>
      </w:r>
      <w:r w:rsidR="003B62B6">
        <w:rPr>
          <w:rFonts w:ascii="Arial" w:hAnsi="Arial" w:cs="Arial"/>
          <w:bCs/>
          <w:lang w:val="en-US"/>
        </w:rPr>
        <w:t>. Paddy maintained 14.3% while William Hills had (2.57%). Gambling industry’s operating expenses includes: administrative cost, research and development cost and so on.</w:t>
      </w:r>
    </w:p>
    <w:p w:rsidR="0023750D" w:rsidRPr="0023750D" w:rsidRDefault="0023750D" w:rsidP="00FD42E4">
      <w:pPr>
        <w:spacing w:after="160" w:line="360" w:lineRule="auto"/>
        <w:jc w:val="both"/>
        <w:rPr>
          <w:rFonts w:ascii="Arial" w:hAnsi="Arial" w:cs="Arial"/>
          <w:bCs/>
          <w:lang w:val="en-US"/>
        </w:rPr>
      </w:pPr>
      <w:r w:rsidRPr="0023750D">
        <w:rPr>
          <w:rFonts w:ascii="Arial" w:hAnsi="Arial" w:cs="Arial"/>
          <w:bCs/>
          <w:lang w:val="en-US"/>
        </w:rPr>
        <w:t xml:space="preserve">Paddy is </w:t>
      </w:r>
      <w:r w:rsidRPr="00F735C0">
        <w:rPr>
          <w:rFonts w:ascii="Arial" w:hAnsi="Arial" w:cs="Arial"/>
          <w:b/>
          <w:bCs/>
          <w:lang w:val="en-US"/>
        </w:rPr>
        <w:t>able to</w:t>
      </w:r>
      <w:r w:rsidRPr="0023750D">
        <w:rPr>
          <w:rFonts w:ascii="Arial" w:hAnsi="Arial" w:cs="Arial"/>
          <w:bCs/>
          <w:lang w:val="en-US"/>
        </w:rPr>
        <w:t xml:space="preserve"> </w:t>
      </w:r>
      <w:r w:rsidRPr="00F735C0">
        <w:rPr>
          <w:rFonts w:ascii="Arial" w:hAnsi="Arial" w:cs="Arial"/>
          <w:b/>
          <w:bCs/>
          <w:lang w:val="en-US"/>
        </w:rPr>
        <w:t>reduce their costs by having lesser shops, lesser employees</w:t>
      </w:r>
      <w:r w:rsidRPr="0023750D">
        <w:rPr>
          <w:rFonts w:ascii="Arial" w:hAnsi="Arial" w:cs="Arial"/>
          <w:bCs/>
          <w:lang w:val="en-US"/>
        </w:rPr>
        <w:t xml:space="preserve"> and operating more online. </w:t>
      </w:r>
      <w:r>
        <w:rPr>
          <w:rFonts w:ascii="Arial" w:hAnsi="Arial" w:cs="Arial"/>
          <w:bCs/>
          <w:lang w:val="en-US"/>
        </w:rPr>
        <w:t xml:space="preserve">Their </w:t>
      </w:r>
      <w:r w:rsidR="00FB4CDD">
        <w:rPr>
          <w:rFonts w:ascii="Arial" w:hAnsi="Arial" w:cs="Arial"/>
          <w:bCs/>
          <w:lang w:val="en-US"/>
        </w:rPr>
        <w:t xml:space="preserve">marketing strategy is to focus more on online sales rather than direct marketing, this has helped them to have lots of global customers and reduce their costs. Their </w:t>
      </w:r>
      <w:r>
        <w:rPr>
          <w:rFonts w:ascii="Arial" w:hAnsi="Arial" w:cs="Arial"/>
          <w:bCs/>
          <w:lang w:val="en-US"/>
        </w:rPr>
        <w:t xml:space="preserve">online </w:t>
      </w:r>
      <w:r w:rsidR="007138E7">
        <w:rPr>
          <w:rFonts w:ascii="Arial" w:hAnsi="Arial" w:cs="Arial"/>
          <w:bCs/>
          <w:lang w:val="en-US"/>
        </w:rPr>
        <w:t>services are</w:t>
      </w:r>
      <w:r>
        <w:rPr>
          <w:rFonts w:ascii="Arial" w:hAnsi="Arial" w:cs="Arial"/>
          <w:bCs/>
          <w:lang w:val="en-US"/>
        </w:rPr>
        <w:t xml:space="preserve"> global and popular because it is not time or location bound.</w:t>
      </w:r>
    </w:p>
    <w:p w:rsidR="00E84A36" w:rsidRPr="00FB4CDD" w:rsidRDefault="00FB4CDD" w:rsidP="00FD42E4">
      <w:pPr>
        <w:spacing w:after="160" w:line="360" w:lineRule="auto"/>
        <w:jc w:val="both"/>
        <w:rPr>
          <w:rFonts w:ascii="Arial" w:hAnsi="Arial" w:cs="Arial"/>
          <w:bCs/>
          <w:lang w:val="en-US"/>
        </w:rPr>
      </w:pPr>
      <w:r w:rsidRPr="00FB4CDD">
        <w:rPr>
          <w:rFonts w:ascii="Arial" w:hAnsi="Arial" w:cs="Arial"/>
          <w:bCs/>
          <w:lang w:val="en-US"/>
        </w:rPr>
        <w:t xml:space="preserve">Peavler, (2014) emphasized that </w:t>
      </w:r>
      <w:r>
        <w:rPr>
          <w:rFonts w:ascii="Arial" w:hAnsi="Arial" w:cs="Arial"/>
          <w:bCs/>
          <w:lang w:val="en-US"/>
        </w:rPr>
        <w:t>“</w:t>
      </w:r>
      <w:r w:rsidR="00E84A36" w:rsidRPr="00FB4CDD">
        <w:rPr>
          <w:rFonts w:ascii="Arial" w:hAnsi="Arial" w:cs="Arial"/>
          <w:bCs/>
          <w:lang w:val="en-US"/>
        </w:rPr>
        <w:t xml:space="preserve">The </w:t>
      </w:r>
      <w:r w:rsidR="00E84A36" w:rsidRPr="004F381A">
        <w:rPr>
          <w:rFonts w:ascii="Arial" w:hAnsi="Arial" w:cs="Arial"/>
          <w:b/>
          <w:bCs/>
          <w:lang w:val="en-US"/>
        </w:rPr>
        <w:t>net profit margin</w:t>
      </w:r>
      <w:r w:rsidR="00E84A36" w:rsidRPr="00FB4CDD">
        <w:rPr>
          <w:rFonts w:ascii="Arial" w:hAnsi="Arial" w:cs="Arial"/>
          <w:bCs/>
          <w:lang w:val="en-US"/>
        </w:rPr>
        <w:t xml:space="preserve"> measure profitability after consideration of all expenses including taxes, interest and depreciation, it identifies how much of each sales pound shows up as a net income after all expenses are paid”</w:t>
      </w:r>
      <w:r>
        <w:rPr>
          <w:rFonts w:ascii="Arial" w:hAnsi="Arial" w:cs="Arial"/>
          <w:bCs/>
          <w:lang w:val="en-US"/>
        </w:rPr>
        <w:t>.</w:t>
      </w:r>
    </w:p>
    <w:p w:rsidR="002251DC" w:rsidRDefault="00E84A36" w:rsidP="00FD42E4">
      <w:pPr>
        <w:spacing w:after="160" w:line="360" w:lineRule="auto"/>
        <w:jc w:val="both"/>
        <w:rPr>
          <w:rFonts w:ascii="Arial" w:hAnsi="Arial" w:cs="Arial"/>
          <w:bCs/>
          <w:color w:val="00B050"/>
          <w:lang w:val="en-US"/>
        </w:rPr>
      </w:pPr>
      <w:r w:rsidRPr="004F381A">
        <w:rPr>
          <w:rFonts w:ascii="Arial" w:hAnsi="Arial" w:cs="Arial"/>
          <w:b/>
          <w:bCs/>
          <w:lang w:val="en-US"/>
        </w:rPr>
        <w:t>Return on investments</w:t>
      </w:r>
      <w:r w:rsidRPr="002251DC">
        <w:rPr>
          <w:rFonts w:ascii="Arial" w:hAnsi="Arial" w:cs="Arial"/>
          <w:bCs/>
          <w:lang w:val="en-US"/>
        </w:rPr>
        <w:t xml:space="preserve"> </w:t>
      </w:r>
      <w:r w:rsidR="002251DC" w:rsidRPr="002251DC">
        <w:rPr>
          <w:rFonts w:ascii="Arial" w:hAnsi="Arial" w:cs="Arial"/>
          <w:bCs/>
          <w:lang w:val="en-US"/>
        </w:rPr>
        <w:t>specifies</w:t>
      </w:r>
      <w:r w:rsidR="002251DC">
        <w:rPr>
          <w:rFonts w:ascii="Arial" w:hAnsi="Arial" w:cs="Arial"/>
          <w:bCs/>
          <w:lang w:val="en-US"/>
        </w:rPr>
        <w:t xml:space="preserve"> how </w:t>
      </w:r>
      <w:r w:rsidRPr="002251DC">
        <w:rPr>
          <w:rFonts w:ascii="Arial" w:hAnsi="Arial" w:cs="Arial"/>
          <w:bCs/>
          <w:lang w:val="en-US"/>
        </w:rPr>
        <w:t xml:space="preserve">organisations </w:t>
      </w:r>
      <w:r w:rsidR="002251DC" w:rsidRPr="002251DC">
        <w:rPr>
          <w:rFonts w:ascii="Arial" w:hAnsi="Arial" w:cs="Arial"/>
          <w:bCs/>
          <w:lang w:val="en-US"/>
        </w:rPr>
        <w:t>efficiently</w:t>
      </w:r>
      <w:r w:rsidRPr="002251DC">
        <w:rPr>
          <w:rFonts w:ascii="Arial" w:hAnsi="Arial" w:cs="Arial"/>
          <w:bCs/>
          <w:lang w:val="en-US"/>
        </w:rPr>
        <w:t xml:space="preserve"> use their assets to </w:t>
      </w:r>
      <w:r w:rsidR="002251DC" w:rsidRPr="002251DC">
        <w:rPr>
          <w:rFonts w:ascii="Arial" w:hAnsi="Arial" w:cs="Arial"/>
          <w:bCs/>
          <w:lang w:val="en-US"/>
        </w:rPr>
        <w:t>make</w:t>
      </w:r>
      <w:r w:rsidRPr="002251DC">
        <w:rPr>
          <w:rFonts w:ascii="Arial" w:hAnsi="Arial" w:cs="Arial"/>
          <w:bCs/>
          <w:lang w:val="en-US"/>
        </w:rPr>
        <w:t xml:space="preserve"> the</w:t>
      </w:r>
      <w:r w:rsidR="002251DC">
        <w:rPr>
          <w:rFonts w:ascii="Arial" w:hAnsi="Arial" w:cs="Arial"/>
          <w:bCs/>
          <w:lang w:val="en-US"/>
        </w:rPr>
        <w:t>ir</w:t>
      </w:r>
      <w:r w:rsidRPr="002251DC">
        <w:rPr>
          <w:rFonts w:ascii="Arial" w:hAnsi="Arial" w:cs="Arial"/>
          <w:bCs/>
          <w:lang w:val="en-US"/>
        </w:rPr>
        <w:t xml:space="preserve"> sales </w:t>
      </w:r>
      <w:r w:rsidR="002251DC">
        <w:rPr>
          <w:rFonts w:ascii="Arial" w:hAnsi="Arial" w:cs="Arial"/>
          <w:bCs/>
          <w:lang w:val="en-US"/>
        </w:rPr>
        <w:t xml:space="preserve">in order </w:t>
      </w:r>
      <w:r w:rsidRPr="002251DC">
        <w:rPr>
          <w:rFonts w:ascii="Arial" w:hAnsi="Arial" w:cs="Arial"/>
          <w:bCs/>
          <w:lang w:val="en-US"/>
        </w:rPr>
        <w:t xml:space="preserve">to achieve their objectives </w:t>
      </w:r>
      <w:r w:rsidRPr="002251DC">
        <w:rPr>
          <w:rFonts w:ascii="Arial" w:hAnsi="Arial" w:cs="Arial"/>
          <w:bCs/>
          <w:lang w:val="en-US"/>
        </w:rPr>
        <w:fldChar w:fldCharType="begin" w:fldLock="1"/>
      </w:r>
      <w:r w:rsidRPr="002251DC">
        <w:rPr>
          <w:rFonts w:ascii="Arial" w:hAnsi="Arial" w:cs="Arial"/>
          <w:bCs/>
          <w:lang w:val="en-US"/>
        </w:rPr>
        <w:instrText>ADDIN CSL_CITATION { "citationItems" : [ { "id" : "ITEM-1", "itemData" : { "DOI" : "10.1016/j.accfor.2013.07.002", "ISSN" : "0155-9982", "author" : [ { "dropping-particle" : "", "family" : "Lazonick", "given" : "William", "non-dropping-particle" : "", "parse-names" : false, "suffix" : "" }, { "dropping-particle" : "", "family" : "Mazzucato", "given" : "Mariana", "non-dropping-particle" : "", "parse-names" : false, "suffix" : "" }, { "dropping-particle" : "", "family" : "Tulum", "given" : "\u00d6ner", "non-dropping-particle" : "", "parse-names" : false, "suffix" : "" } ], "container-title" : "Accounting Forum", "id" : "ITEM-1", "issue" : "4", "issued" : { "date-parts" : [ [ "2013" ] ] }, "page" : "249-267", "title" : "Apple \u2019 s changing business model : What should the world \u2019 s richest company do with all those profits ?", "type" : "article-journal", "volume" : "37" }, "uris" : [ "http://www.mendeley.com/documents/?uuid=02488162-122d-4057-9983-0c7eb51cd4a8" ] } ], "mendeley" : { "formattedCitation" : "(Lazonick, Mazzucato and Tulum, 2013)", "plainTextFormattedCitation" : "(Lazonick, Mazzucato and Tulum, 2013)", "previouslyFormattedCitation" : "(Lazonick, Mazzucato and Tulum, 2013)" }, "properties" : { "noteIndex" : 0 }, "schema" : "https://github.com/citation-style-language/schema/raw/master/csl-citation.json" }</w:instrText>
      </w:r>
      <w:r w:rsidRPr="002251DC">
        <w:rPr>
          <w:rFonts w:ascii="Arial" w:hAnsi="Arial" w:cs="Arial"/>
          <w:bCs/>
          <w:lang w:val="en-US"/>
        </w:rPr>
        <w:fldChar w:fldCharType="separate"/>
      </w:r>
      <w:r w:rsidRPr="002251DC">
        <w:rPr>
          <w:rFonts w:ascii="Arial" w:hAnsi="Arial" w:cs="Arial"/>
          <w:bCs/>
          <w:lang w:val="en-US"/>
        </w:rPr>
        <w:t>(Lazonick, Mazzucato and Tulum, 2013)</w:t>
      </w:r>
      <w:r w:rsidRPr="002251DC">
        <w:rPr>
          <w:rFonts w:ascii="Arial" w:hAnsi="Arial" w:cs="Arial"/>
          <w:bCs/>
        </w:rPr>
        <w:fldChar w:fldCharType="end"/>
      </w:r>
      <w:r w:rsidRPr="004B751B">
        <w:rPr>
          <w:rFonts w:ascii="Arial" w:hAnsi="Arial" w:cs="Arial"/>
          <w:bCs/>
          <w:color w:val="00B050"/>
          <w:lang w:val="en-US"/>
        </w:rPr>
        <w:t xml:space="preserve">. </w:t>
      </w:r>
    </w:p>
    <w:p w:rsidR="00E85A40" w:rsidRDefault="00E84A36" w:rsidP="00FD42E4">
      <w:pPr>
        <w:spacing w:after="160" w:line="360" w:lineRule="auto"/>
        <w:jc w:val="both"/>
        <w:rPr>
          <w:rFonts w:eastAsiaTheme="minorHAnsi"/>
          <w:lang w:val="en-US" w:eastAsia="en-US"/>
        </w:rPr>
      </w:pPr>
      <w:r w:rsidRPr="004F381A">
        <w:rPr>
          <w:rFonts w:ascii="Arial" w:hAnsi="Arial" w:cs="Arial"/>
          <w:b/>
          <w:bCs/>
          <w:lang w:val="en-US"/>
        </w:rPr>
        <w:t>Profitability ratios</w:t>
      </w:r>
      <w:r w:rsidRPr="002251DC">
        <w:rPr>
          <w:rFonts w:ascii="Arial" w:hAnsi="Arial" w:cs="Arial"/>
          <w:bCs/>
          <w:lang w:val="en-US"/>
        </w:rPr>
        <w:t xml:space="preserve"> measure the efficiency in organization and their </w:t>
      </w:r>
      <w:r w:rsidR="00B22123" w:rsidRPr="002251DC">
        <w:rPr>
          <w:rFonts w:ascii="Arial" w:hAnsi="Arial" w:cs="Arial"/>
          <w:bCs/>
          <w:lang w:val="en-US"/>
        </w:rPr>
        <w:t>practice</w:t>
      </w:r>
      <w:r w:rsidRPr="002251DC">
        <w:rPr>
          <w:rFonts w:ascii="Arial" w:hAnsi="Arial" w:cs="Arial"/>
          <w:bCs/>
          <w:lang w:val="en-US"/>
        </w:rPr>
        <w:t xml:space="preserve"> in </w:t>
      </w:r>
      <w:r w:rsidR="00B22123" w:rsidRPr="002251DC">
        <w:rPr>
          <w:rFonts w:ascii="Arial" w:hAnsi="Arial" w:cs="Arial"/>
          <w:bCs/>
          <w:lang w:val="en-US"/>
        </w:rPr>
        <w:t>spinning</w:t>
      </w:r>
      <w:r w:rsidRPr="002251DC">
        <w:rPr>
          <w:rFonts w:ascii="Arial" w:hAnsi="Arial" w:cs="Arial"/>
          <w:bCs/>
          <w:lang w:val="en-US"/>
        </w:rPr>
        <w:t xml:space="preserve"> business </w:t>
      </w:r>
      <w:r w:rsidR="00B22123" w:rsidRPr="002251DC">
        <w:rPr>
          <w:rFonts w:ascii="Arial" w:hAnsi="Arial" w:cs="Arial"/>
          <w:bCs/>
          <w:lang w:val="en-US"/>
        </w:rPr>
        <w:t>action</w:t>
      </w:r>
      <w:r w:rsidR="00B22123">
        <w:rPr>
          <w:rFonts w:ascii="Arial" w:hAnsi="Arial" w:cs="Arial"/>
          <w:bCs/>
          <w:lang w:val="en-US"/>
        </w:rPr>
        <w:t>s</w:t>
      </w:r>
      <w:r w:rsidRPr="002251DC">
        <w:rPr>
          <w:rFonts w:ascii="Arial" w:hAnsi="Arial" w:cs="Arial"/>
          <w:bCs/>
          <w:lang w:val="en-US"/>
        </w:rPr>
        <w:t xml:space="preserve"> to profit, the gross profit </w:t>
      </w:r>
      <w:r w:rsidR="00B22123" w:rsidRPr="002251DC">
        <w:rPr>
          <w:rFonts w:ascii="Arial" w:hAnsi="Arial" w:cs="Arial"/>
          <w:bCs/>
          <w:lang w:val="en-US"/>
        </w:rPr>
        <w:t>evaluates</w:t>
      </w:r>
      <w:r w:rsidRPr="002251DC">
        <w:rPr>
          <w:rFonts w:ascii="Arial" w:hAnsi="Arial" w:cs="Arial"/>
          <w:bCs/>
          <w:lang w:val="en-US"/>
        </w:rPr>
        <w:t xml:space="preserve"> the organization </w:t>
      </w:r>
      <w:r w:rsidR="00B22123" w:rsidRPr="002251DC">
        <w:rPr>
          <w:rFonts w:ascii="Arial" w:hAnsi="Arial" w:cs="Arial"/>
          <w:bCs/>
          <w:lang w:val="en-US"/>
        </w:rPr>
        <w:t>capability</w:t>
      </w:r>
      <w:r w:rsidRPr="002251DC">
        <w:rPr>
          <w:rFonts w:ascii="Arial" w:hAnsi="Arial" w:cs="Arial"/>
          <w:bCs/>
          <w:lang w:val="en-US"/>
        </w:rPr>
        <w:t xml:space="preserve"> to turn </w:t>
      </w:r>
      <w:r w:rsidR="00B22123" w:rsidRPr="002251DC">
        <w:rPr>
          <w:rFonts w:ascii="Arial" w:hAnsi="Arial" w:cs="Arial"/>
          <w:bCs/>
          <w:lang w:val="en-US"/>
        </w:rPr>
        <w:t>income</w:t>
      </w:r>
      <w:r w:rsidRPr="002251DC">
        <w:rPr>
          <w:rFonts w:ascii="Arial" w:hAnsi="Arial" w:cs="Arial"/>
          <w:bCs/>
          <w:lang w:val="en-US"/>
        </w:rPr>
        <w:t xml:space="preserve"> into profits, while return on assets measures the organization</w:t>
      </w:r>
      <w:r w:rsidR="00B22123">
        <w:rPr>
          <w:rFonts w:ascii="Arial" w:hAnsi="Arial" w:cs="Arial"/>
          <w:bCs/>
          <w:lang w:val="en-US"/>
        </w:rPr>
        <w:t>s</w:t>
      </w:r>
      <w:r w:rsidRPr="002251DC">
        <w:rPr>
          <w:rFonts w:ascii="Arial" w:hAnsi="Arial" w:cs="Arial"/>
          <w:bCs/>
          <w:lang w:val="en-US"/>
        </w:rPr>
        <w:t xml:space="preserve"> </w:t>
      </w:r>
      <w:r w:rsidR="00B22123">
        <w:rPr>
          <w:rFonts w:ascii="Arial" w:hAnsi="Arial" w:cs="Arial"/>
          <w:bCs/>
          <w:lang w:val="en-US"/>
        </w:rPr>
        <w:t xml:space="preserve">skill </w:t>
      </w:r>
      <w:r w:rsidRPr="002251DC">
        <w:rPr>
          <w:rFonts w:ascii="Arial" w:hAnsi="Arial" w:cs="Arial"/>
          <w:bCs/>
          <w:lang w:val="en-US"/>
        </w:rPr>
        <w:t xml:space="preserve">to use the assets to </w:t>
      </w:r>
      <w:r w:rsidR="00B22123" w:rsidRPr="002251DC">
        <w:rPr>
          <w:rFonts w:ascii="Arial" w:hAnsi="Arial" w:cs="Arial"/>
          <w:bCs/>
          <w:lang w:val="en-US"/>
        </w:rPr>
        <w:t>create</w:t>
      </w:r>
      <w:r w:rsidRPr="002251DC">
        <w:rPr>
          <w:rFonts w:ascii="Arial" w:hAnsi="Arial" w:cs="Arial"/>
          <w:bCs/>
          <w:lang w:val="en-US"/>
        </w:rPr>
        <w:t xml:space="preserve"> net income.</w:t>
      </w:r>
      <w:bookmarkStart w:id="4" w:name="_Hlk502767203"/>
      <w:r w:rsidR="003A7F03" w:rsidRPr="003A7F03">
        <w:rPr>
          <w:rFonts w:eastAsiaTheme="minorHAnsi"/>
          <w:lang w:val="en-US" w:eastAsia="en-US"/>
        </w:rPr>
        <w:t xml:space="preserve"> </w:t>
      </w:r>
    </w:p>
    <w:p w:rsidR="00D93DF1" w:rsidRDefault="003A7F03" w:rsidP="00FD42E4">
      <w:pPr>
        <w:spacing w:after="160" w:line="360" w:lineRule="auto"/>
        <w:jc w:val="both"/>
        <w:rPr>
          <w:rFonts w:ascii="Arial" w:hAnsi="Arial" w:cs="Arial"/>
          <w:bCs/>
          <w:lang w:val="en-US"/>
        </w:rPr>
      </w:pPr>
      <w:r w:rsidRPr="003A7F03">
        <w:rPr>
          <w:rFonts w:ascii="Arial" w:hAnsi="Arial" w:cs="Arial"/>
          <w:bCs/>
          <w:lang w:val="en-US"/>
        </w:rPr>
        <w:t xml:space="preserve">Organisation’s </w:t>
      </w:r>
      <w:r w:rsidRPr="00E85A40">
        <w:rPr>
          <w:rFonts w:ascii="Arial" w:hAnsi="Arial" w:cs="Arial"/>
          <w:b/>
          <w:bCs/>
          <w:lang w:val="en-US"/>
        </w:rPr>
        <w:t>current ratio</w:t>
      </w:r>
      <w:r w:rsidRPr="003A7F03">
        <w:rPr>
          <w:rFonts w:ascii="Arial" w:hAnsi="Arial" w:cs="Arial"/>
          <w:bCs/>
          <w:lang w:val="en-US"/>
        </w:rPr>
        <w:t xml:space="preserve"> identifies how organisation has ready asset to cover their liabilities  </w:t>
      </w:r>
      <w:r w:rsidRPr="003A7F03">
        <w:rPr>
          <w:rFonts w:ascii="Arial" w:hAnsi="Arial" w:cs="Arial"/>
          <w:bCs/>
          <w:lang w:val="en-US"/>
        </w:rPr>
        <w:fldChar w:fldCharType="begin" w:fldLock="1"/>
      </w:r>
      <w:r w:rsidRPr="003A7F03">
        <w:rPr>
          <w:rFonts w:ascii="Arial" w:hAnsi="Arial" w:cs="Arial"/>
          <w:bCs/>
          <w:lang w:val="en-US"/>
        </w:rPr>
        <w:instrText>ADDIN CSL_CITATION { "citationItems" : [ { "id" : "ITEM-1", "itemData" : { "abstract" : "The thesis applies performance evaluation of pharmaceutical company in Bangladesh. It means evaluate how well the company performs. The main aim is achieved through ratio analysis of two pharmaceutical (Beximco and Square pharmaceutical) companies in Bangladesh. The main data collection from the annual financial reports on Beximco and square pharmaceutical companies in 2007 to 2008.Different financial ratio are evaluated such liquidity ratios, asset management ratios, profitability ratios, market value ratios, debt management ratios and finally measure the best performance between two companies. The mathematical calculation was establish for ratio analysis between two companies from 2007-2008.It is most important factors for performance evaluation. The graphical analysis and comparisons are applies between two companies for measurement of all types of financial ratio analysis. Liquidity ratio is conveying the ability to repay short-term creditors and it total cash. It determines perform of short term creditor of both pharmaceutical companies under the three categories such as current ratio, quick ratio and cash ratio. Asset management ratio is measurement how to effectively a company to use and controls its assets. Its also quantify into seven categories for both pharmaceutical companies such as account receivable turnover, average collection period, inventory turnover, account payable turnover ,account payable turnover in days ,fixed asset turnover ,total asset turnover. Profitability ratio is evaluate how well a company is performing by analyzing and how profit was earned relative to sales, total assets and net worth for both pharmaceutical companies. Debt coverage ratio is performing that the property insufficient to collect their mortgage for both companies and market value is perform the stockholder to analysis their future market value of the stock market. Overall analyses are measurement the best one between Beximco and Square pharmaceutical companies.", "author" : [ { "dropping-particle" : "", "family" : "Hossan", "given" : "Faruk", "non-dropping-particle" : "", "parse-names" : false, "suffix" : "" }, { "dropping-particle" : "", "family" : "Habib", "given" : "Md Ahsan", "non-dropping-particle" : "", "parse-names" : false, "suffix" : "" } ], "container-title" : "Master\u201fs thesis in iIternational Business 15 ECTS Department of Economic and Informatics University West", "id" : "ITEM-1", "issue" : "2", "issued" : { "date-parts" : [ [ "2010" ] ] }, "page" : "1-63", "title" : "Performance Evaluation and Ratio Analysis of Pharmaceutical Company in Bangladesh", "type" : "article-journal", "volume" : "13" }, "uris" : [ "http://www.mendeley.com/documents/?uuid=fe390887-2ec7-4557-8ec0-ae04af22bd19" ] } ], "mendeley" : { "formattedCitation" : "(Hossan and Habib, 2010)", "plainTextFormattedCitation" : "(Hossan and Habib, 2010)", "previouslyFormattedCitation" : "(Hossan and Habib, 2010)" }, "properties" : { "noteIndex" : 0 }, "schema" : "https://github.com/citation-style-language/schema/raw/master/csl-citation.json" }</w:instrText>
      </w:r>
      <w:r w:rsidRPr="003A7F03">
        <w:rPr>
          <w:rFonts w:ascii="Arial" w:hAnsi="Arial" w:cs="Arial"/>
          <w:bCs/>
          <w:lang w:val="en-US"/>
        </w:rPr>
        <w:fldChar w:fldCharType="separate"/>
      </w:r>
      <w:r w:rsidRPr="003A7F03">
        <w:rPr>
          <w:rFonts w:ascii="Arial" w:hAnsi="Arial" w:cs="Arial"/>
          <w:bCs/>
          <w:lang w:val="en-US"/>
        </w:rPr>
        <w:t>(Hossan and Habib, 2010)</w:t>
      </w:r>
      <w:r w:rsidRPr="003A7F03">
        <w:rPr>
          <w:rFonts w:ascii="Arial" w:hAnsi="Arial" w:cs="Arial"/>
          <w:bCs/>
          <w:lang w:val="en-US"/>
        </w:rPr>
        <w:fldChar w:fldCharType="end"/>
      </w:r>
      <w:r w:rsidRPr="003A7F03">
        <w:rPr>
          <w:rFonts w:ascii="Arial" w:hAnsi="Arial" w:cs="Arial"/>
          <w:bCs/>
          <w:lang w:val="en-US"/>
        </w:rPr>
        <w:t xml:space="preserve">. </w:t>
      </w:r>
      <w:r w:rsidR="00E85A40">
        <w:rPr>
          <w:rFonts w:ascii="Arial" w:hAnsi="Arial" w:cs="Arial"/>
          <w:bCs/>
          <w:lang w:val="en-US"/>
        </w:rPr>
        <w:t xml:space="preserve">Paddy Power </w:t>
      </w:r>
      <w:r w:rsidRPr="003A7F03">
        <w:rPr>
          <w:rFonts w:ascii="Arial" w:hAnsi="Arial" w:cs="Arial"/>
          <w:bCs/>
          <w:lang w:val="en-US"/>
        </w:rPr>
        <w:t xml:space="preserve">has </w:t>
      </w:r>
      <w:r w:rsidR="00E85A40">
        <w:rPr>
          <w:rFonts w:ascii="Arial" w:hAnsi="Arial" w:cs="Arial"/>
          <w:bCs/>
          <w:lang w:val="en-US"/>
        </w:rPr>
        <w:t xml:space="preserve">revealed that it has </w:t>
      </w:r>
      <w:r w:rsidRPr="003A7F03">
        <w:rPr>
          <w:rFonts w:ascii="Arial" w:hAnsi="Arial" w:cs="Arial"/>
          <w:bCs/>
          <w:lang w:val="en-US"/>
        </w:rPr>
        <w:t xml:space="preserve">sufficient assets to cover their liabilities </w:t>
      </w:r>
      <w:r w:rsidR="00D93DF1">
        <w:rPr>
          <w:rFonts w:ascii="Arial" w:hAnsi="Arial" w:cs="Arial"/>
          <w:bCs/>
          <w:lang w:val="en-US"/>
        </w:rPr>
        <w:t xml:space="preserve">and </w:t>
      </w:r>
      <w:r w:rsidRPr="003A7F03">
        <w:rPr>
          <w:rFonts w:ascii="Arial" w:hAnsi="Arial" w:cs="Arial"/>
          <w:bCs/>
          <w:lang w:val="en-US"/>
        </w:rPr>
        <w:t xml:space="preserve">this </w:t>
      </w:r>
      <w:r w:rsidR="00D93DF1">
        <w:rPr>
          <w:rFonts w:ascii="Arial" w:hAnsi="Arial" w:cs="Arial"/>
          <w:bCs/>
          <w:lang w:val="en-US"/>
        </w:rPr>
        <w:t>implies that Paddy Power is a</w:t>
      </w:r>
      <w:r w:rsidRPr="003A7F03">
        <w:rPr>
          <w:rFonts w:ascii="Arial" w:hAnsi="Arial" w:cs="Arial"/>
          <w:bCs/>
          <w:lang w:val="en-US"/>
        </w:rPr>
        <w:t xml:space="preserve"> sustai</w:t>
      </w:r>
      <w:r w:rsidR="00D93DF1">
        <w:rPr>
          <w:rFonts w:ascii="Arial" w:hAnsi="Arial" w:cs="Arial"/>
          <w:bCs/>
          <w:lang w:val="en-US"/>
        </w:rPr>
        <w:t>nable business.</w:t>
      </w:r>
      <w:r w:rsidRPr="003A7F03">
        <w:rPr>
          <w:rFonts w:ascii="Arial" w:hAnsi="Arial" w:cs="Arial"/>
          <w:bCs/>
          <w:lang w:val="en-US"/>
        </w:rPr>
        <w:t xml:space="preserve"> </w:t>
      </w:r>
    </w:p>
    <w:bookmarkEnd w:id="4"/>
    <w:p w:rsidR="00141B8F" w:rsidRPr="00141B8F" w:rsidRDefault="003A7F03" w:rsidP="00FD42E4">
      <w:pPr>
        <w:spacing w:after="160" w:line="360" w:lineRule="auto"/>
        <w:jc w:val="both"/>
        <w:rPr>
          <w:rFonts w:ascii="Arial" w:hAnsi="Arial" w:cs="Arial"/>
          <w:bCs/>
          <w:lang w:val="en-US"/>
        </w:rPr>
      </w:pPr>
      <w:r w:rsidRPr="00D93DF1">
        <w:rPr>
          <w:rFonts w:ascii="Arial" w:hAnsi="Arial" w:cs="Arial"/>
          <w:b/>
          <w:bCs/>
          <w:lang w:val="en-US"/>
        </w:rPr>
        <w:t>Liquidity ratios</w:t>
      </w:r>
      <w:r w:rsidRPr="003A7F03">
        <w:rPr>
          <w:rFonts w:ascii="Arial" w:hAnsi="Arial" w:cs="Arial"/>
          <w:bCs/>
          <w:lang w:val="en-US"/>
        </w:rPr>
        <w:t xml:space="preserve"> are current ratio and quick ratio. The current ratio usually used to </w:t>
      </w:r>
      <w:r w:rsidR="00D93DF1" w:rsidRPr="003A7F03">
        <w:rPr>
          <w:rFonts w:ascii="Arial" w:hAnsi="Arial" w:cs="Arial"/>
          <w:bCs/>
          <w:lang w:val="en-US"/>
        </w:rPr>
        <w:t>observe</w:t>
      </w:r>
      <w:r w:rsidRPr="003A7F03">
        <w:rPr>
          <w:rFonts w:ascii="Arial" w:hAnsi="Arial" w:cs="Arial"/>
          <w:bCs/>
          <w:lang w:val="en-US"/>
        </w:rPr>
        <w:t xml:space="preserve"> the percentage of current asset </w:t>
      </w:r>
      <w:r w:rsidR="00867F97">
        <w:rPr>
          <w:rFonts w:ascii="Arial" w:hAnsi="Arial" w:cs="Arial"/>
          <w:bCs/>
          <w:lang w:val="en-US"/>
        </w:rPr>
        <w:t>available to meet the</w:t>
      </w:r>
      <w:r w:rsidRPr="003A7F03">
        <w:rPr>
          <w:rFonts w:ascii="Arial" w:hAnsi="Arial" w:cs="Arial"/>
          <w:bCs/>
          <w:lang w:val="en-US"/>
        </w:rPr>
        <w:t xml:space="preserve"> liabilities and </w:t>
      </w:r>
      <w:r w:rsidR="00867F97">
        <w:rPr>
          <w:rFonts w:ascii="Arial" w:hAnsi="Arial" w:cs="Arial"/>
          <w:bCs/>
          <w:lang w:val="en-US"/>
        </w:rPr>
        <w:t xml:space="preserve">provide </w:t>
      </w:r>
      <w:r w:rsidR="00867F97" w:rsidRPr="003A7F03">
        <w:rPr>
          <w:rFonts w:ascii="Arial" w:hAnsi="Arial" w:cs="Arial"/>
          <w:bCs/>
          <w:lang w:val="en-US"/>
        </w:rPr>
        <w:t>vibrant</w:t>
      </w:r>
      <w:r w:rsidR="00867F97">
        <w:rPr>
          <w:rFonts w:ascii="Arial" w:hAnsi="Arial" w:cs="Arial"/>
          <w:bCs/>
          <w:lang w:val="en-US"/>
        </w:rPr>
        <w:t xml:space="preserve"> indication that the organisation</w:t>
      </w:r>
      <w:r w:rsidRPr="003A7F03">
        <w:rPr>
          <w:rFonts w:ascii="Arial" w:hAnsi="Arial" w:cs="Arial"/>
          <w:bCs/>
          <w:lang w:val="en-US"/>
        </w:rPr>
        <w:t xml:space="preserve"> </w:t>
      </w:r>
      <w:r w:rsidR="00867F97">
        <w:rPr>
          <w:rFonts w:ascii="Arial" w:hAnsi="Arial" w:cs="Arial"/>
          <w:bCs/>
          <w:lang w:val="en-US"/>
        </w:rPr>
        <w:t>has the ability to pay</w:t>
      </w:r>
      <w:r w:rsidRPr="003A7F03">
        <w:rPr>
          <w:rFonts w:ascii="Arial" w:hAnsi="Arial" w:cs="Arial"/>
          <w:bCs/>
          <w:lang w:val="en-US"/>
        </w:rPr>
        <w:t xml:space="preserve"> its short term </w:t>
      </w:r>
      <w:r w:rsidR="00867F97">
        <w:rPr>
          <w:rFonts w:ascii="Arial" w:hAnsi="Arial" w:cs="Arial"/>
          <w:bCs/>
          <w:lang w:val="en-US"/>
        </w:rPr>
        <w:t>liabilities.</w:t>
      </w:r>
      <w:r w:rsidRPr="003A7F03">
        <w:rPr>
          <w:rFonts w:ascii="Arial" w:hAnsi="Arial" w:cs="Arial"/>
          <w:bCs/>
          <w:lang w:val="en-US"/>
        </w:rPr>
        <w:t xml:space="preserve"> </w:t>
      </w:r>
      <w:r w:rsidR="00867F97">
        <w:rPr>
          <w:rFonts w:ascii="Arial" w:hAnsi="Arial" w:cs="Arial"/>
          <w:bCs/>
          <w:lang w:val="en-US"/>
        </w:rPr>
        <w:t>C</w:t>
      </w:r>
      <w:r w:rsidRPr="003A7F03">
        <w:rPr>
          <w:rFonts w:ascii="Arial" w:hAnsi="Arial" w:cs="Arial"/>
          <w:bCs/>
          <w:lang w:val="en-US"/>
        </w:rPr>
        <w:t xml:space="preserve">urrent ratio </w:t>
      </w:r>
      <w:r w:rsidR="00867F97">
        <w:rPr>
          <w:rFonts w:ascii="Arial" w:hAnsi="Arial" w:cs="Arial"/>
          <w:bCs/>
          <w:lang w:val="en-US"/>
        </w:rPr>
        <w:t xml:space="preserve">thus </w:t>
      </w:r>
      <w:r w:rsidRPr="003A7F03">
        <w:rPr>
          <w:rFonts w:ascii="Arial" w:hAnsi="Arial" w:cs="Arial"/>
          <w:bCs/>
          <w:lang w:val="en-US"/>
        </w:rPr>
        <w:t>improve</w:t>
      </w:r>
      <w:r w:rsidR="00867F97">
        <w:rPr>
          <w:rFonts w:ascii="Arial" w:hAnsi="Arial" w:cs="Arial"/>
          <w:bCs/>
          <w:lang w:val="en-US"/>
        </w:rPr>
        <w:t>s when</w:t>
      </w:r>
      <w:r w:rsidRPr="003A7F03">
        <w:rPr>
          <w:rFonts w:ascii="Arial" w:hAnsi="Arial" w:cs="Arial"/>
          <w:bCs/>
          <w:lang w:val="en-US"/>
        </w:rPr>
        <w:t xml:space="preserve"> the organization pay</w:t>
      </w:r>
      <w:r w:rsidR="00867F97">
        <w:rPr>
          <w:rFonts w:ascii="Arial" w:hAnsi="Arial" w:cs="Arial"/>
          <w:bCs/>
          <w:lang w:val="en-US"/>
        </w:rPr>
        <w:t xml:space="preserve">s </w:t>
      </w:r>
      <w:r w:rsidRPr="003A7F03">
        <w:rPr>
          <w:rFonts w:ascii="Arial" w:hAnsi="Arial" w:cs="Arial"/>
          <w:bCs/>
          <w:lang w:val="en-US"/>
        </w:rPr>
        <w:t xml:space="preserve">off </w:t>
      </w:r>
      <w:r w:rsidR="00867F97">
        <w:rPr>
          <w:rFonts w:ascii="Arial" w:hAnsi="Arial" w:cs="Arial"/>
          <w:bCs/>
          <w:lang w:val="en-US"/>
        </w:rPr>
        <w:t>its liabilities.</w:t>
      </w:r>
      <w:r w:rsidR="00141B8F" w:rsidRPr="00141B8F">
        <w:rPr>
          <w:rFonts w:ascii="Arial" w:hAnsi="Arial" w:cs="Arial"/>
          <w:b/>
          <w:bCs/>
          <w:lang w:val="en-US"/>
        </w:rPr>
        <w:t xml:space="preserve"> </w:t>
      </w:r>
      <w:r w:rsidR="00141B8F" w:rsidRPr="00141B8F">
        <w:rPr>
          <w:rFonts w:ascii="Arial" w:hAnsi="Arial" w:cs="Arial"/>
          <w:bCs/>
          <w:lang w:val="en-US"/>
        </w:rPr>
        <w:t xml:space="preserve">Liquidity ratios allow us to understand if the organisation is using its assets efficiently, and it also shows how liquid the organisation is. </w:t>
      </w:r>
    </w:p>
    <w:p w:rsidR="003A7F03" w:rsidRPr="003A7F03" w:rsidRDefault="003A7F03" w:rsidP="00FD42E4">
      <w:pPr>
        <w:spacing w:after="160" w:line="360" w:lineRule="auto"/>
        <w:jc w:val="both"/>
        <w:rPr>
          <w:rFonts w:ascii="Arial" w:hAnsi="Arial" w:cs="Arial"/>
          <w:bCs/>
          <w:lang w:val="en-US"/>
        </w:rPr>
      </w:pPr>
      <w:r w:rsidRPr="003A7F03">
        <w:rPr>
          <w:rFonts w:ascii="Arial" w:hAnsi="Arial" w:cs="Arial"/>
          <w:bCs/>
          <w:lang w:val="en-US"/>
        </w:rPr>
        <w:t xml:space="preserve"> </w:t>
      </w:r>
    </w:p>
    <w:p w:rsidR="00891DAA" w:rsidRDefault="00891DAA" w:rsidP="00FD42E4">
      <w:pPr>
        <w:spacing w:after="160" w:line="360" w:lineRule="auto"/>
        <w:jc w:val="both"/>
        <w:rPr>
          <w:rFonts w:eastAsiaTheme="minorHAnsi"/>
          <w:lang w:val="en-US" w:eastAsia="en-US"/>
        </w:rPr>
      </w:pPr>
    </w:p>
    <w:p w:rsidR="00C92EF8" w:rsidRPr="007138E7" w:rsidRDefault="00C92EF8" w:rsidP="00C92EF8">
      <w:pPr>
        <w:spacing w:after="160" w:line="259" w:lineRule="auto"/>
        <w:jc w:val="both"/>
        <w:rPr>
          <w:rFonts w:ascii="Arial" w:hAnsi="Arial" w:cs="Arial"/>
          <w:bCs/>
          <w:lang w:val="en-US"/>
        </w:rPr>
      </w:pPr>
      <w:r w:rsidRPr="00C92EF8">
        <w:rPr>
          <w:rFonts w:ascii="Arial" w:eastAsiaTheme="minorHAnsi" w:hAnsi="Arial" w:cs="Arial"/>
          <w:b/>
          <w:lang w:eastAsia="en-US"/>
        </w:rPr>
        <w:t>Paddy Power’s retail Outperform other competitors</w:t>
      </w:r>
    </w:p>
    <w:p w:rsidR="00C92EF8" w:rsidRPr="00C92EF8" w:rsidRDefault="00C92EF8" w:rsidP="00C92EF8">
      <w:pPr>
        <w:spacing w:after="160" w:line="259" w:lineRule="auto"/>
        <w:jc w:val="both"/>
        <w:rPr>
          <w:rFonts w:ascii="Arial" w:eastAsiaTheme="minorHAnsi" w:hAnsi="Arial" w:cs="Arial"/>
          <w:lang w:eastAsia="en-US"/>
        </w:rPr>
      </w:pPr>
    </w:p>
    <w:tbl>
      <w:tblPr>
        <w:tblStyle w:val="TableGrid"/>
        <w:tblW w:w="0" w:type="auto"/>
        <w:tblLook w:val="04A0" w:firstRow="1" w:lastRow="0" w:firstColumn="1" w:lastColumn="0" w:noHBand="0" w:noVBand="1"/>
      </w:tblPr>
      <w:tblGrid>
        <w:gridCol w:w="2972"/>
        <w:gridCol w:w="6044"/>
      </w:tblGrid>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Key Drivers</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Paddy Power Leading</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Brand</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PP brand leveraged in shop.</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Fit-out Quality</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Newest and most invested estate in the industry.</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Service and People</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 xml:space="preserve">Leading customer service scores </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Product and Content</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More products and content to bet on.</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Loyalty</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Highly engaged loyalty program customers</w:t>
            </w:r>
          </w:p>
        </w:tc>
      </w:tr>
      <w:tr w:rsidR="00C92EF8" w:rsidRPr="00C92EF8" w:rsidTr="003B0CD2">
        <w:tc>
          <w:tcPr>
            <w:tcW w:w="2972"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Value</w:t>
            </w:r>
          </w:p>
        </w:tc>
        <w:tc>
          <w:tcPr>
            <w:tcW w:w="6044" w:type="dxa"/>
          </w:tcPr>
          <w:p w:rsidR="00C92EF8" w:rsidRPr="00F735C0" w:rsidRDefault="00C92EF8" w:rsidP="00C92EF8">
            <w:pPr>
              <w:spacing w:after="160" w:line="259" w:lineRule="auto"/>
              <w:jc w:val="both"/>
              <w:rPr>
                <w:rFonts w:ascii="Arial" w:eastAsiaTheme="minorHAnsi" w:hAnsi="Arial" w:cs="Arial"/>
                <w:b/>
                <w:lang w:eastAsia="en-US"/>
              </w:rPr>
            </w:pPr>
            <w:r w:rsidRPr="00F735C0">
              <w:rPr>
                <w:rFonts w:ascii="Arial" w:eastAsiaTheme="minorHAnsi" w:hAnsi="Arial" w:cs="Arial"/>
                <w:b/>
                <w:lang w:eastAsia="en-US"/>
              </w:rPr>
              <w:t>The best odds and offers in retail betting</w:t>
            </w:r>
          </w:p>
        </w:tc>
      </w:tr>
    </w:tbl>
    <w:p w:rsidR="00C92EF8" w:rsidRPr="00C92EF8" w:rsidRDefault="00C92EF8" w:rsidP="00C92EF8">
      <w:pPr>
        <w:spacing w:after="160" w:line="259" w:lineRule="auto"/>
        <w:jc w:val="both"/>
        <w:rPr>
          <w:rFonts w:ascii="Arial" w:eastAsiaTheme="minorHAnsi" w:hAnsi="Arial" w:cs="Arial"/>
          <w:lang w:eastAsia="en-US"/>
        </w:rPr>
      </w:pPr>
      <w:r w:rsidRPr="00C92EF8">
        <w:rPr>
          <w:rFonts w:ascii="Arial" w:eastAsiaTheme="minorHAnsi" w:hAnsi="Arial" w:cs="Arial"/>
          <w:bCs/>
          <w:lang w:eastAsia="en-US"/>
        </w:rPr>
        <w:t>(Adapted from</w:t>
      </w:r>
      <w:r w:rsidR="007138E7">
        <w:rPr>
          <w:rFonts w:ascii="Arial" w:eastAsiaTheme="minorHAnsi" w:hAnsi="Arial" w:cs="Arial"/>
          <w:bCs/>
          <w:lang w:eastAsia="en-US"/>
        </w:rPr>
        <w:t>: www.PaddyPower</w:t>
      </w:r>
      <w:r w:rsidR="002B513A">
        <w:rPr>
          <w:rFonts w:ascii="Arial" w:eastAsiaTheme="minorHAnsi" w:hAnsi="Arial" w:cs="Arial"/>
          <w:bCs/>
          <w:lang w:eastAsia="en-US"/>
        </w:rPr>
        <w:t>plc.</w:t>
      </w:r>
      <w:r w:rsidRPr="00C92EF8">
        <w:rPr>
          <w:rFonts w:ascii="Arial" w:eastAsiaTheme="minorHAnsi" w:hAnsi="Arial" w:cs="Arial"/>
          <w:bCs/>
          <w:lang w:eastAsia="en-US"/>
        </w:rPr>
        <w:t xml:space="preserve"> 2017). </w:t>
      </w:r>
    </w:p>
    <w:p w:rsidR="00B1170A" w:rsidRPr="00C92EF8" w:rsidRDefault="00B1170A" w:rsidP="00A228DA">
      <w:pPr>
        <w:spacing w:after="160" w:line="259" w:lineRule="auto"/>
        <w:jc w:val="both"/>
        <w:rPr>
          <w:rFonts w:ascii="Arial" w:eastAsiaTheme="minorHAnsi" w:hAnsi="Arial" w:cs="Arial"/>
          <w:lang w:eastAsia="en-US"/>
        </w:rPr>
      </w:pPr>
    </w:p>
    <w:p w:rsidR="00B1170A" w:rsidRDefault="00B1170A" w:rsidP="00A228DA">
      <w:pPr>
        <w:spacing w:after="160" w:line="259" w:lineRule="auto"/>
        <w:jc w:val="both"/>
        <w:rPr>
          <w:rFonts w:ascii="Arial" w:eastAsiaTheme="minorHAnsi" w:hAnsi="Arial" w:cs="Arial"/>
          <w:b/>
          <w:sz w:val="32"/>
          <w:szCs w:val="32"/>
          <w:lang w:eastAsia="en-US"/>
        </w:rPr>
      </w:pPr>
    </w:p>
    <w:p w:rsidR="007138E7" w:rsidRDefault="007138E7" w:rsidP="00C92EF8">
      <w:pPr>
        <w:spacing w:after="160" w:line="259" w:lineRule="auto"/>
        <w:jc w:val="both"/>
        <w:rPr>
          <w:rFonts w:ascii="Arial" w:eastAsiaTheme="minorHAnsi" w:hAnsi="Arial" w:cs="Arial"/>
          <w:b/>
          <w:lang w:eastAsia="en-US"/>
        </w:rPr>
      </w:pPr>
    </w:p>
    <w:p w:rsidR="007138E7" w:rsidRDefault="007138E7" w:rsidP="00C92EF8">
      <w:pPr>
        <w:spacing w:after="160" w:line="259" w:lineRule="auto"/>
        <w:jc w:val="both"/>
        <w:rPr>
          <w:rFonts w:ascii="Arial" w:eastAsiaTheme="minorHAnsi" w:hAnsi="Arial" w:cs="Arial"/>
          <w:b/>
          <w:lang w:eastAsia="en-US"/>
        </w:rPr>
      </w:pPr>
    </w:p>
    <w:p w:rsidR="007138E7" w:rsidRDefault="007138E7" w:rsidP="00C92EF8">
      <w:pPr>
        <w:spacing w:after="160" w:line="259" w:lineRule="auto"/>
        <w:jc w:val="both"/>
        <w:rPr>
          <w:rFonts w:ascii="Arial" w:eastAsiaTheme="minorHAnsi" w:hAnsi="Arial" w:cs="Arial"/>
          <w:b/>
          <w:lang w:eastAsia="en-US"/>
        </w:rPr>
      </w:pPr>
    </w:p>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 xml:space="preserve">Paddy Power’s retail </w:t>
      </w:r>
      <w:r w:rsidR="00B868D4" w:rsidRPr="00C92EF8">
        <w:rPr>
          <w:rFonts w:ascii="Arial" w:eastAsiaTheme="minorHAnsi" w:hAnsi="Arial" w:cs="Arial"/>
          <w:b/>
          <w:lang w:eastAsia="en-US"/>
        </w:rPr>
        <w:t>business consistently delivers</w:t>
      </w:r>
      <w:r w:rsidRPr="00C92EF8">
        <w:rPr>
          <w:rFonts w:ascii="Arial" w:eastAsiaTheme="minorHAnsi" w:hAnsi="Arial" w:cs="Arial"/>
          <w:b/>
          <w:lang w:eastAsia="en-US"/>
        </w:rPr>
        <w:t xml:space="preserve"> market leading growth</w:t>
      </w:r>
    </w:p>
    <w:tbl>
      <w:tblPr>
        <w:tblStyle w:val="TableGrid"/>
        <w:tblW w:w="0" w:type="auto"/>
        <w:tblLook w:val="04A0" w:firstRow="1" w:lastRow="0" w:firstColumn="1" w:lastColumn="0" w:noHBand="0" w:noVBand="1"/>
      </w:tblPr>
      <w:tblGrid>
        <w:gridCol w:w="3005"/>
        <w:gridCol w:w="3005"/>
        <w:gridCol w:w="3006"/>
      </w:tblGrid>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 xml:space="preserve">Paddy     Power                    </w:t>
            </w: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William Hill</w:t>
            </w:r>
          </w:p>
        </w:tc>
      </w:tr>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Year 2015</w:t>
            </w: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+6%</w:t>
            </w: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-2%</w:t>
            </w:r>
          </w:p>
        </w:tc>
      </w:tr>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p>
        </w:tc>
      </w:tr>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Year 2016</w:t>
            </w: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+5%</w:t>
            </w: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+0%</w:t>
            </w:r>
          </w:p>
        </w:tc>
      </w:tr>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p>
        </w:tc>
      </w:tr>
      <w:tr w:rsidR="00C92EF8" w:rsidRPr="00C92EF8" w:rsidTr="003B0CD2">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Year 2017</w:t>
            </w:r>
          </w:p>
        </w:tc>
        <w:tc>
          <w:tcPr>
            <w:tcW w:w="3005"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+4%</w:t>
            </w:r>
          </w:p>
        </w:tc>
        <w:tc>
          <w:tcPr>
            <w:tcW w:w="3006" w:type="dxa"/>
          </w:tcPr>
          <w:p w:rsidR="00C92EF8" w:rsidRPr="00C92EF8" w:rsidRDefault="00C92EF8" w:rsidP="00C92EF8">
            <w:pPr>
              <w:spacing w:after="160" w:line="259" w:lineRule="auto"/>
              <w:jc w:val="both"/>
              <w:rPr>
                <w:rFonts w:ascii="Arial" w:eastAsiaTheme="minorHAnsi" w:hAnsi="Arial" w:cs="Arial"/>
                <w:b/>
                <w:lang w:eastAsia="en-US"/>
              </w:rPr>
            </w:pPr>
            <w:r w:rsidRPr="00C92EF8">
              <w:rPr>
                <w:rFonts w:ascii="Arial" w:eastAsiaTheme="minorHAnsi" w:hAnsi="Arial" w:cs="Arial"/>
                <w:b/>
                <w:lang w:eastAsia="en-US"/>
              </w:rPr>
              <w:t>-2%</w:t>
            </w:r>
          </w:p>
        </w:tc>
      </w:tr>
    </w:tbl>
    <w:p w:rsidR="007138E7" w:rsidRPr="007138E7" w:rsidRDefault="007138E7" w:rsidP="007138E7">
      <w:pPr>
        <w:spacing w:after="160" w:line="259" w:lineRule="auto"/>
        <w:jc w:val="both"/>
        <w:rPr>
          <w:rFonts w:ascii="Arial" w:eastAsiaTheme="minorHAnsi" w:hAnsi="Arial" w:cs="Arial"/>
          <w:b/>
          <w:bCs/>
          <w:lang w:eastAsia="en-US"/>
        </w:rPr>
      </w:pPr>
      <w:r w:rsidRPr="007138E7">
        <w:rPr>
          <w:rFonts w:ascii="Arial" w:eastAsiaTheme="minorHAnsi" w:hAnsi="Arial" w:cs="Arial"/>
          <w:b/>
          <w:bCs/>
          <w:lang w:eastAsia="en-US"/>
        </w:rPr>
        <w:t xml:space="preserve">(Adapted from: </w:t>
      </w:r>
      <w:hyperlink r:id="rId25" w:history="1">
        <w:r w:rsidR="002B513A" w:rsidRPr="002B513A">
          <w:rPr>
            <w:rStyle w:val="Hyperlink"/>
            <w:rFonts w:ascii="Arial" w:eastAsiaTheme="minorHAnsi" w:hAnsi="Arial" w:cs="Arial"/>
            <w:b/>
            <w:bCs/>
            <w:color w:val="auto"/>
            <w:u w:val="none"/>
            <w:lang w:eastAsia="en-US"/>
          </w:rPr>
          <w:t>www.PaddyPowerplc</w:t>
        </w:r>
      </w:hyperlink>
      <w:r w:rsidR="002B513A" w:rsidRPr="002B513A">
        <w:rPr>
          <w:rFonts w:ascii="Arial" w:eastAsiaTheme="minorHAnsi" w:hAnsi="Arial" w:cs="Arial"/>
          <w:b/>
          <w:bCs/>
          <w:lang w:eastAsia="en-US"/>
        </w:rPr>
        <w:t>. 2017).</w:t>
      </w:r>
    </w:p>
    <w:p w:rsidR="00B1170A" w:rsidRPr="00C92EF8" w:rsidRDefault="00B1170A" w:rsidP="00A228DA">
      <w:pPr>
        <w:spacing w:after="160" w:line="259" w:lineRule="auto"/>
        <w:jc w:val="both"/>
        <w:rPr>
          <w:rFonts w:ascii="Arial" w:eastAsiaTheme="minorHAnsi" w:hAnsi="Arial" w:cs="Arial"/>
          <w:b/>
          <w:lang w:eastAsia="en-US"/>
        </w:rPr>
      </w:pPr>
    </w:p>
    <w:p w:rsidR="002B513A" w:rsidRDefault="002B513A" w:rsidP="002B513A">
      <w:pPr>
        <w:spacing w:after="160" w:line="360" w:lineRule="auto"/>
        <w:jc w:val="both"/>
        <w:rPr>
          <w:rFonts w:ascii="Arial" w:hAnsi="Arial" w:cs="Arial"/>
          <w:b/>
          <w:bCs/>
        </w:rPr>
      </w:pPr>
    </w:p>
    <w:p w:rsidR="00FD42E4" w:rsidRDefault="00FD42E4" w:rsidP="002B513A">
      <w:pPr>
        <w:spacing w:after="160" w:line="360" w:lineRule="auto"/>
        <w:jc w:val="both"/>
        <w:rPr>
          <w:rFonts w:ascii="Arial" w:hAnsi="Arial" w:cs="Arial"/>
          <w:b/>
          <w:bCs/>
        </w:rPr>
      </w:pPr>
    </w:p>
    <w:p w:rsidR="00FD42E4" w:rsidRDefault="00FD42E4" w:rsidP="002B513A">
      <w:pPr>
        <w:spacing w:after="160" w:line="360" w:lineRule="auto"/>
        <w:jc w:val="both"/>
        <w:rPr>
          <w:rFonts w:ascii="Arial" w:hAnsi="Arial" w:cs="Arial"/>
          <w:b/>
          <w:bCs/>
        </w:rPr>
      </w:pPr>
    </w:p>
    <w:p w:rsidR="00FD42E4" w:rsidRDefault="00FD42E4" w:rsidP="002B513A">
      <w:pPr>
        <w:spacing w:after="160" w:line="360" w:lineRule="auto"/>
        <w:jc w:val="both"/>
        <w:rPr>
          <w:rFonts w:ascii="Arial" w:hAnsi="Arial" w:cs="Arial"/>
          <w:b/>
          <w:bCs/>
        </w:rPr>
      </w:pPr>
    </w:p>
    <w:p w:rsidR="002B513A" w:rsidRPr="002B513A" w:rsidRDefault="002B513A" w:rsidP="002B513A">
      <w:pPr>
        <w:spacing w:after="160" w:line="360" w:lineRule="auto"/>
        <w:jc w:val="both"/>
        <w:rPr>
          <w:rFonts w:ascii="Arial" w:hAnsi="Arial" w:cs="Arial"/>
          <w:bCs/>
        </w:rPr>
      </w:pPr>
      <w:r w:rsidRPr="002B513A">
        <w:rPr>
          <w:rFonts w:ascii="Arial" w:hAnsi="Arial" w:cs="Arial"/>
          <w:b/>
          <w:bCs/>
        </w:rPr>
        <w:lastRenderedPageBreak/>
        <w:t>Rationale for chosen Paddy Power Company</w:t>
      </w:r>
    </w:p>
    <w:p w:rsidR="002B513A" w:rsidRPr="002B513A" w:rsidRDefault="002B513A" w:rsidP="002B513A">
      <w:pPr>
        <w:spacing w:after="160" w:line="360" w:lineRule="auto"/>
        <w:jc w:val="both"/>
        <w:rPr>
          <w:rFonts w:ascii="Arial" w:hAnsi="Arial" w:cs="Arial"/>
          <w:b/>
          <w:bCs/>
          <w:lang w:val="en-US"/>
        </w:rPr>
      </w:pPr>
      <w:r w:rsidRPr="002B513A">
        <w:rPr>
          <w:rFonts w:ascii="Arial" w:hAnsi="Arial" w:cs="Arial"/>
          <w:bCs/>
        </w:rPr>
        <w:t>The statistics clearly shown in the table above explains the rational for chosen Paddy Power. Both companies are listed on the London stock exchange. The financial data available was one of the major reasons for the selection of Paddy Power.</w:t>
      </w:r>
      <w:r w:rsidRPr="002B513A">
        <w:rPr>
          <w:rFonts w:ascii="Arial" w:hAnsi="Arial" w:cs="Arial"/>
          <w:b/>
          <w:bCs/>
          <w:lang w:val="en-US"/>
        </w:rPr>
        <w:t xml:space="preserve"> </w:t>
      </w:r>
    </w:p>
    <w:p w:rsidR="007138E7" w:rsidRDefault="007138E7" w:rsidP="007138E7">
      <w:pPr>
        <w:spacing w:after="160" w:line="360" w:lineRule="auto"/>
        <w:jc w:val="both"/>
        <w:rPr>
          <w:rFonts w:ascii="Arial" w:hAnsi="Arial" w:cs="Arial"/>
          <w:lang w:val="en-US"/>
        </w:rPr>
      </w:pPr>
      <w:r w:rsidRPr="007138E7">
        <w:rPr>
          <w:rFonts w:ascii="Arial" w:hAnsi="Arial" w:cs="Arial"/>
          <w:bCs/>
          <w:lang w:val="en-US"/>
        </w:rPr>
        <w:t>Paddy Power and William Hill can improve on their profitability ratio, by continually focusing on sales efforts, increasing their advertising strategies, by using precise and better sales mix. William Hill should think of downsizing by reducing the number of its shops and staff and concentrate more on online market, boost their productivity and manage their cost efficiently to drive profitability.</w:t>
      </w:r>
      <w:r w:rsidRPr="007138E7">
        <w:rPr>
          <w:rFonts w:ascii="Arial" w:hAnsi="Arial" w:cs="Arial"/>
          <w:lang w:val="en-US"/>
        </w:rPr>
        <w:t xml:space="preserve"> </w:t>
      </w:r>
    </w:p>
    <w:p w:rsidR="007138E7" w:rsidRPr="007138E7" w:rsidRDefault="007138E7" w:rsidP="007138E7">
      <w:pPr>
        <w:spacing w:after="160" w:line="360" w:lineRule="auto"/>
        <w:jc w:val="both"/>
        <w:rPr>
          <w:rFonts w:ascii="Arial" w:hAnsi="Arial" w:cs="Arial"/>
          <w:lang w:val="en-US"/>
        </w:rPr>
      </w:pPr>
      <w:r w:rsidRPr="007138E7">
        <w:rPr>
          <w:rFonts w:ascii="Arial" w:hAnsi="Arial" w:cs="Arial"/>
          <w:bCs/>
          <w:lang w:val="en-US"/>
        </w:rPr>
        <w:t>Paddy Power</w:t>
      </w:r>
      <w:r>
        <w:rPr>
          <w:rFonts w:ascii="Arial" w:hAnsi="Arial" w:cs="Arial"/>
          <w:bCs/>
          <w:lang w:val="en-US"/>
        </w:rPr>
        <w:t xml:space="preserve"> is mostly funded by equity and thus has more than enough money to innovate, resea</w:t>
      </w:r>
      <w:r w:rsidR="002B513A">
        <w:rPr>
          <w:rFonts w:ascii="Arial" w:hAnsi="Arial" w:cs="Arial"/>
          <w:bCs/>
          <w:lang w:val="en-US"/>
        </w:rPr>
        <w:t>rch, develop, expound and so on, w</w:t>
      </w:r>
      <w:r>
        <w:rPr>
          <w:rFonts w:ascii="Arial" w:hAnsi="Arial" w:cs="Arial"/>
          <w:bCs/>
          <w:lang w:val="en-US"/>
        </w:rPr>
        <w:t xml:space="preserve">hile </w:t>
      </w:r>
      <w:r w:rsidRPr="007138E7">
        <w:rPr>
          <w:rFonts w:ascii="Arial" w:hAnsi="Arial" w:cs="Arial"/>
          <w:bCs/>
          <w:lang w:val="en-US"/>
        </w:rPr>
        <w:t>William Hill</w:t>
      </w:r>
      <w:r>
        <w:rPr>
          <w:rFonts w:ascii="Arial" w:hAnsi="Arial" w:cs="Arial"/>
          <w:bCs/>
          <w:lang w:val="en-US"/>
        </w:rPr>
        <w:t xml:space="preserve"> has no control over their expenses.</w:t>
      </w:r>
    </w:p>
    <w:p w:rsidR="00F735C0" w:rsidRDefault="00F735C0" w:rsidP="00F735C0">
      <w:pPr>
        <w:spacing w:after="160" w:line="360" w:lineRule="auto"/>
        <w:jc w:val="both"/>
        <w:rPr>
          <w:rFonts w:ascii="Arial" w:hAnsi="Arial" w:cs="Arial"/>
          <w:bCs/>
        </w:rPr>
      </w:pPr>
      <w:r w:rsidRPr="00065DD5">
        <w:rPr>
          <w:rFonts w:ascii="Arial" w:hAnsi="Arial" w:cs="Arial"/>
        </w:rPr>
        <w:t>Paddy Power</w:t>
      </w:r>
      <w:r>
        <w:rPr>
          <w:rFonts w:ascii="Arial" w:hAnsi="Arial" w:cs="Arial"/>
        </w:rPr>
        <w:t xml:space="preserve"> is better than its competitors in the gambling industry because they offer the best contents in Sky Sports, BT Sports, Bingo Screens and Dedicated virtual racing screens. Customers also perceived that PP has best odds, offers and promotions </w:t>
      </w:r>
      <w:r w:rsidRPr="00AD066D">
        <w:rPr>
          <w:rFonts w:ascii="Arial" w:hAnsi="Arial" w:cs="Arial"/>
          <w:bCs/>
        </w:rPr>
        <w:t>(</w:t>
      </w:r>
      <w:hyperlink r:id="rId26" w:history="1">
        <w:r w:rsidR="002B513A" w:rsidRPr="002B513A">
          <w:rPr>
            <w:rStyle w:val="Hyperlink"/>
            <w:rFonts w:ascii="Arial" w:hAnsi="Arial" w:cs="Arial"/>
            <w:bCs/>
            <w:color w:val="auto"/>
            <w:u w:val="none"/>
          </w:rPr>
          <w:t>www.PaddyPowerplc</w:t>
        </w:r>
      </w:hyperlink>
      <w:r w:rsidRPr="002B513A">
        <w:rPr>
          <w:rFonts w:ascii="Arial" w:hAnsi="Arial" w:cs="Arial"/>
          <w:bCs/>
        </w:rPr>
        <w:t>.</w:t>
      </w:r>
      <w:r w:rsidR="002B513A" w:rsidRPr="002B513A">
        <w:rPr>
          <w:rFonts w:ascii="Arial" w:hAnsi="Arial" w:cs="Arial"/>
          <w:bCs/>
        </w:rPr>
        <w:t xml:space="preserve"> </w:t>
      </w:r>
      <w:r w:rsidRPr="00AD066D">
        <w:rPr>
          <w:rFonts w:ascii="Arial" w:hAnsi="Arial" w:cs="Arial"/>
          <w:bCs/>
        </w:rPr>
        <w:t xml:space="preserve">2017). </w:t>
      </w:r>
    </w:p>
    <w:p w:rsidR="002B513A" w:rsidRDefault="002B513A" w:rsidP="006E6171">
      <w:pPr>
        <w:spacing w:after="160" w:line="360" w:lineRule="auto"/>
        <w:jc w:val="both"/>
        <w:rPr>
          <w:rFonts w:ascii="Arial" w:hAnsi="Arial" w:cs="Arial"/>
          <w:b/>
          <w:bCs/>
          <w:lang w:val="en-US"/>
        </w:rPr>
      </w:pPr>
    </w:p>
    <w:p w:rsidR="002B513A" w:rsidRDefault="002B513A" w:rsidP="006E6171">
      <w:pPr>
        <w:spacing w:after="160" w:line="360" w:lineRule="auto"/>
        <w:jc w:val="both"/>
        <w:rPr>
          <w:rFonts w:ascii="Arial" w:hAnsi="Arial" w:cs="Arial"/>
          <w:b/>
          <w:bCs/>
          <w:lang w:val="en-US"/>
        </w:rPr>
      </w:pPr>
    </w:p>
    <w:p w:rsidR="006E6171" w:rsidRPr="006E6171" w:rsidRDefault="006E6171" w:rsidP="006E6171">
      <w:pPr>
        <w:spacing w:after="160" w:line="360" w:lineRule="auto"/>
        <w:jc w:val="both"/>
        <w:rPr>
          <w:rFonts w:ascii="Arial" w:hAnsi="Arial" w:cs="Arial"/>
          <w:b/>
          <w:bCs/>
          <w:lang w:val="en-US"/>
        </w:rPr>
      </w:pPr>
      <w:r w:rsidRPr="006E6171">
        <w:rPr>
          <w:rFonts w:ascii="Arial" w:hAnsi="Arial" w:cs="Arial"/>
          <w:b/>
          <w:bCs/>
          <w:lang w:val="en-US"/>
        </w:rPr>
        <w:t>Investors</w:t>
      </w:r>
    </w:p>
    <w:p w:rsidR="006E6171" w:rsidRPr="006E6171" w:rsidRDefault="006E6171" w:rsidP="006E6171">
      <w:pPr>
        <w:spacing w:after="160" w:line="360" w:lineRule="auto"/>
        <w:jc w:val="both"/>
        <w:rPr>
          <w:rFonts w:ascii="Arial" w:hAnsi="Arial" w:cs="Arial"/>
          <w:bCs/>
        </w:rPr>
      </w:pPr>
      <w:r w:rsidRPr="006E6171">
        <w:rPr>
          <w:rFonts w:ascii="Arial" w:hAnsi="Arial" w:cs="Arial"/>
          <w:bCs/>
          <w:lang w:val="en-US"/>
        </w:rPr>
        <w:t xml:space="preserve">Analyzing ratios assist investors to make investment decisions according to the ratio analysis </w:t>
      </w:r>
      <w:r w:rsidR="002B513A" w:rsidRPr="006E6171">
        <w:rPr>
          <w:rFonts w:ascii="Arial" w:hAnsi="Arial" w:cs="Arial"/>
          <w:bCs/>
          <w:lang w:val="en-US"/>
        </w:rPr>
        <w:t>received;</w:t>
      </w:r>
      <w:r w:rsidRPr="006E6171">
        <w:rPr>
          <w:rFonts w:ascii="Arial" w:hAnsi="Arial" w:cs="Arial"/>
          <w:bCs/>
          <w:lang w:val="en-US"/>
        </w:rPr>
        <w:t xml:space="preserve"> it shows investors if the business is viable or not viable to invest in. Analyzing ratios can either benefit or misguide investors because there are different methods of analyzing ratios, different accounting methods are used and different depreciation policies to value asset which will impact on the ratio analysis. The correct method is thus advantageous for investors </w:t>
      </w:r>
      <w:r w:rsidRPr="006E6171">
        <w:rPr>
          <w:rFonts w:ascii="Arial" w:hAnsi="Arial" w:cs="Arial"/>
          <w:bCs/>
        </w:rPr>
        <w:t>(Atrill, and Mclaney, 2013).</w:t>
      </w:r>
    </w:p>
    <w:p w:rsidR="00F735C0" w:rsidRDefault="00F735C0" w:rsidP="00F735C0">
      <w:pPr>
        <w:spacing w:after="160" w:line="360" w:lineRule="auto"/>
        <w:jc w:val="both"/>
        <w:rPr>
          <w:rFonts w:ascii="Arial" w:hAnsi="Arial" w:cs="Arial"/>
          <w:bCs/>
        </w:rPr>
      </w:pPr>
    </w:p>
    <w:p w:rsidR="006E6171" w:rsidRDefault="006E6171" w:rsidP="00F735C0">
      <w:pPr>
        <w:spacing w:after="160" w:line="360" w:lineRule="auto"/>
        <w:jc w:val="both"/>
        <w:rPr>
          <w:rFonts w:ascii="Arial" w:hAnsi="Arial" w:cs="Arial"/>
          <w:bCs/>
        </w:rPr>
      </w:pPr>
    </w:p>
    <w:p w:rsidR="006E6171" w:rsidRDefault="006E6171" w:rsidP="00F735C0">
      <w:pPr>
        <w:spacing w:after="160" w:line="360" w:lineRule="auto"/>
        <w:jc w:val="both"/>
        <w:rPr>
          <w:rFonts w:ascii="Arial" w:hAnsi="Arial" w:cs="Arial"/>
          <w:bCs/>
        </w:rPr>
      </w:pPr>
    </w:p>
    <w:p w:rsidR="00FD42E4" w:rsidRDefault="00FD42E4" w:rsidP="006E6171">
      <w:pPr>
        <w:spacing w:after="160" w:line="360" w:lineRule="auto"/>
        <w:jc w:val="both"/>
        <w:rPr>
          <w:rFonts w:ascii="Arial" w:hAnsi="Arial" w:cs="Arial"/>
          <w:b/>
          <w:bCs/>
          <w:lang w:val="en-US"/>
        </w:rPr>
      </w:pPr>
    </w:p>
    <w:p w:rsidR="006E6171" w:rsidRPr="006E6171" w:rsidRDefault="006E6171" w:rsidP="006E6171">
      <w:pPr>
        <w:spacing w:after="160" w:line="360" w:lineRule="auto"/>
        <w:jc w:val="both"/>
        <w:rPr>
          <w:rFonts w:ascii="Arial" w:hAnsi="Arial" w:cs="Arial"/>
          <w:b/>
          <w:bCs/>
          <w:lang w:val="en-US"/>
        </w:rPr>
      </w:pPr>
      <w:r w:rsidRPr="006E6171">
        <w:rPr>
          <w:rFonts w:ascii="Arial" w:hAnsi="Arial" w:cs="Arial"/>
          <w:b/>
          <w:bCs/>
          <w:lang w:val="en-US"/>
        </w:rPr>
        <w:lastRenderedPageBreak/>
        <w:t>The Income Statement</w:t>
      </w:r>
    </w:p>
    <w:p w:rsidR="00D82DB0" w:rsidRPr="00D82DB0" w:rsidRDefault="006E6171" w:rsidP="00D82DB0">
      <w:pPr>
        <w:spacing w:after="160" w:line="360" w:lineRule="auto"/>
        <w:jc w:val="both"/>
        <w:rPr>
          <w:rFonts w:ascii="Arial" w:hAnsi="Arial" w:cs="Arial"/>
          <w:bCs/>
          <w:lang w:val="en-US"/>
        </w:rPr>
      </w:pPr>
      <w:r w:rsidRPr="006E6171">
        <w:rPr>
          <w:rFonts w:ascii="Arial" w:hAnsi="Arial" w:cs="Arial"/>
          <w:bCs/>
          <w:lang w:val="en-US"/>
        </w:rPr>
        <w:t>The main purpose of the income statement or profit and loss account is to calculate or report the amount of profit the business has made over a period of time. This is made possible by identifying the revenue generated over the given time. Revenue is the economic benefits from operating the business which will either increase business assets or decrease its liabilities (</w:t>
      </w:r>
      <w:r w:rsidRPr="006E6171">
        <w:rPr>
          <w:rFonts w:ascii="Arial" w:hAnsi="Arial" w:cs="Arial"/>
          <w:bCs/>
        </w:rPr>
        <w:t xml:space="preserve">Atrill, &amp; McLaney, 2013). Since the main reason for most businesses is to make profit, income statements help to provide information on how effective the business has been in making profit and how the profit was derived. It reveals the amount of sales and the expenses incurred over a given period of time. </w:t>
      </w:r>
      <w:r w:rsidRPr="006E6171">
        <w:rPr>
          <w:rFonts w:ascii="Arial" w:hAnsi="Arial" w:cs="Arial"/>
          <w:bCs/>
          <w:lang w:val="en-US"/>
        </w:rPr>
        <w:t xml:space="preserve"> </w:t>
      </w:r>
      <w:r w:rsidR="00D82DB0" w:rsidRPr="00D82DB0">
        <w:rPr>
          <w:rFonts w:ascii="Arial" w:hAnsi="Arial" w:cs="Arial"/>
          <w:bCs/>
        </w:rPr>
        <w:t>Income statement</w:t>
      </w:r>
      <w:r w:rsidR="00D82DB0" w:rsidRPr="00D82DB0">
        <w:rPr>
          <w:rFonts w:ascii="Arial" w:hAnsi="Arial" w:cs="Arial"/>
          <w:b/>
          <w:bCs/>
        </w:rPr>
        <w:t xml:space="preserve"> </w:t>
      </w:r>
      <w:r w:rsidR="00D82DB0" w:rsidRPr="00D82DB0">
        <w:rPr>
          <w:rFonts w:ascii="Arial" w:hAnsi="Arial" w:cs="Arial"/>
          <w:bCs/>
        </w:rPr>
        <w:t xml:space="preserve">displays all revenue expenses for the calculation of the company’s profit at a given time. And this assists managers to assess all income and expenditure of the business before making valuable decisions </w:t>
      </w:r>
      <w:r w:rsidR="00D82DB0">
        <w:rPr>
          <w:rFonts w:ascii="Arial" w:hAnsi="Arial" w:cs="Arial"/>
          <w:bCs/>
        </w:rPr>
        <w:t xml:space="preserve">for the business </w:t>
      </w:r>
      <w:r w:rsidR="00D82DB0" w:rsidRPr="00D82DB0">
        <w:rPr>
          <w:rFonts w:ascii="Arial" w:hAnsi="Arial" w:cs="Arial"/>
          <w:bCs/>
          <w:lang w:val="en-US"/>
        </w:rPr>
        <w:t>(</w:t>
      </w:r>
      <w:r w:rsidR="00D82DB0" w:rsidRPr="00D82DB0">
        <w:rPr>
          <w:rFonts w:ascii="Arial" w:hAnsi="Arial" w:cs="Arial"/>
          <w:bCs/>
        </w:rPr>
        <w:t>Atrill, &amp; McLaney, 2013).</w:t>
      </w:r>
    </w:p>
    <w:p w:rsidR="00D82DB0" w:rsidRPr="00D82DB0" w:rsidRDefault="00D82DB0" w:rsidP="00D82DB0">
      <w:pPr>
        <w:spacing w:after="160" w:line="360" w:lineRule="auto"/>
        <w:jc w:val="both"/>
        <w:rPr>
          <w:rFonts w:ascii="Arial" w:hAnsi="Arial" w:cs="Arial"/>
          <w:b/>
          <w:bCs/>
        </w:rPr>
      </w:pPr>
      <w:r w:rsidRPr="00D82DB0">
        <w:rPr>
          <w:rFonts w:ascii="Arial" w:hAnsi="Arial" w:cs="Arial"/>
          <w:b/>
          <w:bCs/>
        </w:rPr>
        <w:t>Balance sheet</w:t>
      </w:r>
      <w:r w:rsidRPr="00D82DB0">
        <w:rPr>
          <w:rFonts w:ascii="Arial" w:hAnsi="Arial" w:cs="Arial"/>
          <w:bCs/>
        </w:rPr>
        <w:t xml:space="preserve"> provides proof to interested parties about the company’s financial problems, power, assets arrears, and wealth.</w:t>
      </w:r>
    </w:p>
    <w:p w:rsidR="00D82DB0" w:rsidRPr="00D82DB0" w:rsidRDefault="00D82DB0" w:rsidP="00D82DB0">
      <w:pPr>
        <w:spacing w:after="160" w:line="360" w:lineRule="auto"/>
        <w:jc w:val="both"/>
        <w:rPr>
          <w:rFonts w:ascii="Arial" w:hAnsi="Arial" w:cs="Arial"/>
          <w:bCs/>
        </w:rPr>
      </w:pPr>
      <w:r w:rsidRPr="00D82DB0">
        <w:rPr>
          <w:rFonts w:ascii="Arial" w:hAnsi="Arial" w:cs="Arial"/>
          <w:b/>
          <w:bCs/>
        </w:rPr>
        <w:t>Cash flow statement</w:t>
      </w:r>
      <w:r w:rsidRPr="00D82DB0">
        <w:rPr>
          <w:rFonts w:ascii="Arial" w:hAnsi="Arial" w:cs="Arial"/>
          <w:bCs/>
        </w:rPr>
        <w:t xml:space="preserve"> provides comprehensive information’s about the source of business finance and their usage (Wood, 2012).</w:t>
      </w:r>
    </w:p>
    <w:p w:rsidR="00461220" w:rsidRDefault="00461220" w:rsidP="00B725FD">
      <w:pPr>
        <w:spacing w:after="160" w:line="360" w:lineRule="auto"/>
        <w:jc w:val="both"/>
        <w:rPr>
          <w:rFonts w:ascii="Arial" w:hAnsi="Arial" w:cs="Arial"/>
          <w:b/>
          <w:bCs/>
        </w:rPr>
      </w:pPr>
    </w:p>
    <w:p w:rsidR="00461220" w:rsidRDefault="00461220" w:rsidP="00B725FD">
      <w:pPr>
        <w:spacing w:after="160" w:line="360" w:lineRule="auto"/>
        <w:jc w:val="both"/>
        <w:rPr>
          <w:rFonts w:ascii="Arial" w:hAnsi="Arial" w:cs="Arial"/>
          <w:b/>
          <w:bCs/>
        </w:rPr>
      </w:pPr>
    </w:p>
    <w:p w:rsidR="00B725FD" w:rsidRPr="00B725FD" w:rsidRDefault="00B725FD" w:rsidP="00B725FD">
      <w:pPr>
        <w:spacing w:after="160" w:line="360" w:lineRule="auto"/>
        <w:jc w:val="both"/>
        <w:rPr>
          <w:rFonts w:ascii="Arial" w:hAnsi="Arial" w:cs="Arial"/>
          <w:b/>
          <w:bCs/>
        </w:rPr>
      </w:pPr>
      <w:r w:rsidRPr="00B725FD">
        <w:rPr>
          <w:rFonts w:ascii="Arial" w:hAnsi="Arial" w:cs="Arial"/>
          <w:b/>
          <w:bCs/>
        </w:rPr>
        <w:t xml:space="preserve">Impact of Finance on Financial Statement </w:t>
      </w:r>
    </w:p>
    <w:p w:rsidR="00B725FD" w:rsidRPr="00B725FD" w:rsidRDefault="00B725FD" w:rsidP="00B725FD">
      <w:pPr>
        <w:spacing w:after="160" w:line="360" w:lineRule="auto"/>
        <w:jc w:val="both"/>
        <w:rPr>
          <w:rFonts w:ascii="Arial" w:hAnsi="Arial" w:cs="Arial"/>
          <w:bCs/>
        </w:rPr>
      </w:pPr>
      <w:r w:rsidRPr="00B725FD">
        <w:rPr>
          <w:rFonts w:ascii="Arial" w:hAnsi="Arial" w:cs="Arial"/>
          <w:bCs/>
        </w:rPr>
        <w:t xml:space="preserve">The effect of finance on financial statement is huge. Finance may be referred to as the major drive or fuel that runs the business. Management of organisations could direct the company’s finance through the backing of its financial statements because it provides details of the company’s financial record. The sources of finance such as; asset, liabilities and equity could influence the decisions of managers and directors, because it discloses the company’s financial position (Atrill, and Mclaney, 2012). For example, Increase liability will affect the balance sheet, interest incurred will have impact on the income statement and the company’s budget the increase or decrease in cash will impact on balance sheet and cash flow statement. </w:t>
      </w:r>
    </w:p>
    <w:p w:rsidR="00FD42E4" w:rsidRDefault="00FD42E4" w:rsidP="00B725FD">
      <w:pPr>
        <w:spacing w:after="160" w:line="360" w:lineRule="auto"/>
        <w:jc w:val="both"/>
        <w:rPr>
          <w:rFonts w:ascii="Arial" w:hAnsi="Arial" w:cs="Arial"/>
          <w:b/>
          <w:bCs/>
        </w:rPr>
      </w:pPr>
    </w:p>
    <w:p w:rsidR="00B725FD" w:rsidRPr="00B725FD" w:rsidRDefault="00B725FD" w:rsidP="00B725FD">
      <w:pPr>
        <w:spacing w:after="160" w:line="360" w:lineRule="auto"/>
        <w:jc w:val="both"/>
        <w:rPr>
          <w:rFonts w:ascii="Arial" w:hAnsi="Arial" w:cs="Arial"/>
          <w:b/>
          <w:bCs/>
        </w:rPr>
      </w:pPr>
      <w:r w:rsidRPr="00B725FD">
        <w:rPr>
          <w:rFonts w:ascii="Arial" w:hAnsi="Arial" w:cs="Arial"/>
          <w:b/>
          <w:bCs/>
        </w:rPr>
        <w:lastRenderedPageBreak/>
        <w:t>Importance of Financial Planning.</w:t>
      </w:r>
    </w:p>
    <w:p w:rsidR="00B725FD" w:rsidRPr="00B725FD" w:rsidRDefault="00B725FD" w:rsidP="00B725FD">
      <w:pPr>
        <w:spacing w:after="160" w:line="360" w:lineRule="auto"/>
        <w:jc w:val="both"/>
        <w:rPr>
          <w:rFonts w:ascii="Arial" w:hAnsi="Arial" w:cs="Arial"/>
          <w:bCs/>
        </w:rPr>
      </w:pPr>
      <w:r w:rsidRPr="00B725FD">
        <w:rPr>
          <w:rFonts w:ascii="Arial" w:hAnsi="Arial" w:cs="Arial"/>
          <w:bCs/>
        </w:rPr>
        <w:t>Organisations success is immensely dependent on its financial planning. Businesses need a clear understanding of its financial resources and strategic plan for progress. Organisation needs explicit idea about what they intend to do and the way they would like to do it.</w:t>
      </w:r>
    </w:p>
    <w:p w:rsidR="00B725FD" w:rsidRPr="00B725FD" w:rsidRDefault="00B725FD" w:rsidP="00B725FD">
      <w:pPr>
        <w:spacing w:after="160" w:line="360" w:lineRule="auto"/>
        <w:jc w:val="both"/>
        <w:rPr>
          <w:rFonts w:ascii="Arial" w:hAnsi="Arial" w:cs="Arial"/>
          <w:bCs/>
        </w:rPr>
      </w:pPr>
      <w:r w:rsidRPr="00B725FD">
        <w:rPr>
          <w:rFonts w:ascii="Arial" w:hAnsi="Arial" w:cs="Arial"/>
          <w:bCs/>
        </w:rPr>
        <w:t>Managers should have flawless and precise plans on: finance, markets, labour, products, building, equipment’s, factory and so on. Businesses need to plan for administration, revenue expenditures, capital expenditures, finance and operation (Atrill, and Mclaney, 2012).</w:t>
      </w:r>
    </w:p>
    <w:p w:rsidR="00B725FD" w:rsidRPr="00B725FD" w:rsidRDefault="00B725FD" w:rsidP="00B725FD">
      <w:pPr>
        <w:spacing w:after="160" w:line="360" w:lineRule="auto"/>
        <w:jc w:val="both"/>
        <w:rPr>
          <w:rFonts w:ascii="Arial" w:hAnsi="Arial" w:cs="Arial"/>
          <w:bCs/>
        </w:rPr>
      </w:pPr>
      <w:r w:rsidRPr="00B725FD">
        <w:rPr>
          <w:rFonts w:ascii="Arial" w:hAnsi="Arial" w:cs="Arial"/>
          <w:bCs/>
        </w:rPr>
        <w:t xml:space="preserve">There are two types of financial planning: long term and short term. Long term financial plan covers a long period and it is about capital expenditure while short term plan can be for 6 to 12 months. Good financial planning may give an edge to the business over its competitors. Successful businesses can make cost-effective investments (Atrill, and Mclaney, 2012). </w:t>
      </w:r>
    </w:p>
    <w:p w:rsidR="00B725FD" w:rsidRPr="00B725FD" w:rsidRDefault="00B725FD" w:rsidP="00B725FD">
      <w:pPr>
        <w:spacing w:after="160" w:line="360" w:lineRule="auto"/>
        <w:jc w:val="both"/>
        <w:rPr>
          <w:rFonts w:ascii="Arial" w:hAnsi="Arial" w:cs="Arial"/>
          <w:bCs/>
        </w:rPr>
      </w:pPr>
      <w:r w:rsidRPr="00B725FD">
        <w:rPr>
          <w:rFonts w:ascii="Arial" w:hAnsi="Arial" w:cs="Arial"/>
          <w:bCs/>
        </w:rPr>
        <w:t xml:space="preserve">Financial planning informs about the financial strength of the company as well as helps in identifying any deficits. It </w:t>
      </w:r>
      <w:r w:rsidR="00461220" w:rsidRPr="00B725FD">
        <w:rPr>
          <w:rFonts w:ascii="Arial" w:hAnsi="Arial" w:cs="Arial"/>
          <w:bCs/>
        </w:rPr>
        <w:t>assists</w:t>
      </w:r>
      <w:r w:rsidRPr="00B725FD">
        <w:rPr>
          <w:rFonts w:ascii="Arial" w:hAnsi="Arial" w:cs="Arial"/>
          <w:bCs/>
        </w:rPr>
        <w:t xml:space="preserve"> organisations to classify and achieve its goals and objectives. Moreover, management can foresee events before they happen, arrange for financial assistance in advance. (Atrill, and Mclaney, 2012).</w:t>
      </w:r>
    </w:p>
    <w:p w:rsidR="00B725FD" w:rsidRPr="00B725FD" w:rsidRDefault="00B725FD" w:rsidP="00B725FD">
      <w:pPr>
        <w:spacing w:after="160" w:line="360" w:lineRule="auto"/>
        <w:jc w:val="both"/>
        <w:rPr>
          <w:rFonts w:ascii="Arial" w:hAnsi="Arial" w:cs="Arial"/>
          <w:b/>
          <w:bCs/>
        </w:rPr>
      </w:pPr>
    </w:p>
    <w:p w:rsidR="00461220" w:rsidRDefault="00461220"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FD42E4" w:rsidRDefault="00FD42E4" w:rsidP="00B725FD">
      <w:pPr>
        <w:spacing w:after="160" w:line="360" w:lineRule="auto"/>
        <w:jc w:val="both"/>
        <w:rPr>
          <w:rFonts w:ascii="Arial" w:hAnsi="Arial" w:cs="Arial"/>
          <w:b/>
          <w:bCs/>
        </w:rPr>
      </w:pPr>
    </w:p>
    <w:p w:rsidR="00B725FD" w:rsidRPr="00B725FD" w:rsidRDefault="00B725FD" w:rsidP="00B725FD">
      <w:pPr>
        <w:spacing w:after="160" w:line="360" w:lineRule="auto"/>
        <w:jc w:val="both"/>
        <w:rPr>
          <w:rFonts w:ascii="Arial" w:hAnsi="Arial" w:cs="Arial"/>
          <w:b/>
          <w:bCs/>
        </w:rPr>
      </w:pPr>
      <w:r w:rsidRPr="00B725FD">
        <w:rPr>
          <w:rFonts w:ascii="Arial" w:hAnsi="Arial" w:cs="Arial"/>
          <w:b/>
          <w:bCs/>
        </w:rPr>
        <w:lastRenderedPageBreak/>
        <w:t xml:space="preserve">Financial Planning is vital for the success of organisations. </w:t>
      </w:r>
    </w:p>
    <w:p w:rsidR="00B725FD" w:rsidRPr="00B725FD" w:rsidRDefault="00B725FD" w:rsidP="00B725FD">
      <w:pPr>
        <w:spacing w:after="160" w:line="360" w:lineRule="auto"/>
        <w:jc w:val="both"/>
        <w:rPr>
          <w:rFonts w:ascii="Arial" w:hAnsi="Arial" w:cs="Arial"/>
          <w:b/>
          <w:bCs/>
        </w:rPr>
      </w:pPr>
      <w:r w:rsidRPr="00B725FD">
        <w:rPr>
          <w:rFonts w:ascii="Arial" w:hAnsi="Arial" w:cs="Arial"/>
          <w:b/>
          <w:bCs/>
        </w:rPr>
        <w:t xml:space="preserve">Financial planning: </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Assists organisations to ensure thorough understanding of their financial position, circumstances and strategy, then interfere and budget to achieve organisational goals and objectives.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Supports organisations to differentiate in what way the actual profits contrast with the projected profits.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Assists organisations to help managers in planning.</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Supports organisations to calculate assets and have better knowledge of the value of the organisation.</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Assists organisations to arrange their finance in terms of spending, savings and investments.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Supports organisations to make positive cash flow.</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Helps organisations to arrange or budget for payments of things, expenses and services.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Assists organisations to secure financial freedom by taking responsibility for all financial decisions.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Helps organisations to be financially clever to achieve tasks.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Supports organisations to arrange for reserves in order to guarantee success.</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Assists organisations to devise financial power.</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Supports organisations to finance development and increase in order to make additional profit.</w:t>
      </w:r>
    </w:p>
    <w:p w:rsidR="00B725FD" w:rsidRPr="00B725FD" w:rsidRDefault="00B725FD" w:rsidP="00B725FD">
      <w:pPr>
        <w:numPr>
          <w:ilvl w:val="0"/>
          <w:numId w:val="18"/>
        </w:numPr>
        <w:spacing w:after="160" w:line="360" w:lineRule="auto"/>
        <w:jc w:val="both"/>
        <w:rPr>
          <w:rFonts w:ascii="Arial" w:hAnsi="Arial" w:cs="Arial"/>
          <w:bCs/>
        </w:rPr>
      </w:pPr>
      <w:r w:rsidRPr="00B725FD">
        <w:rPr>
          <w:rFonts w:ascii="Arial" w:hAnsi="Arial" w:cs="Arial"/>
          <w:bCs/>
        </w:rPr>
        <w:t>Aids organisations to classify their profits for income tax (Atrill, and Mclaney, 2012).</w:t>
      </w:r>
    </w:p>
    <w:p w:rsidR="00B725FD" w:rsidRPr="00B725FD" w:rsidRDefault="00B725FD" w:rsidP="00B725FD">
      <w:pPr>
        <w:spacing w:after="160" w:line="360" w:lineRule="auto"/>
        <w:jc w:val="both"/>
        <w:rPr>
          <w:rFonts w:ascii="Arial" w:hAnsi="Arial" w:cs="Arial"/>
          <w:b/>
          <w:bCs/>
        </w:rPr>
      </w:pPr>
    </w:p>
    <w:p w:rsidR="00461220" w:rsidRDefault="00461220" w:rsidP="00521BC1">
      <w:pPr>
        <w:spacing w:after="200" w:line="276" w:lineRule="auto"/>
        <w:jc w:val="both"/>
        <w:rPr>
          <w:rFonts w:ascii="Arial" w:eastAsia="Calibri" w:hAnsi="Arial" w:cs="Arial"/>
          <w:b/>
          <w:lang w:eastAsia="en-US"/>
        </w:rPr>
      </w:pPr>
    </w:p>
    <w:p w:rsidR="00461220" w:rsidRDefault="00461220" w:rsidP="00521BC1">
      <w:pPr>
        <w:spacing w:after="200" w:line="276" w:lineRule="auto"/>
        <w:jc w:val="both"/>
        <w:rPr>
          <w:rFonts w:ascii="Arial" w:eastAsia="Calibri" w:hAnsi="Arial" w:cs="Arial"/>
          <w:b/>
          <w:lang w:eastAsia="en-US"/>
        </w:rPr>
      </w:pPr>
    </w:p>
    <w:p w:rsidR="00521BC1" w:rsidRPr="00543144" w:rsidRDefault="00461220" w:rsidP="00521BC1">
      <w:pPr>
        <w:spacing w:after="200" w:line="276" w:lineRule="auto"/>
        <w:jc w:val="both"/>
        <w:rPr>
          <w:rFonts w:ascii="Arial" w:eastAsia="Calibri" w:hAnsi="Arial" w:cs="Arial"/>
          <w:sz w:val="23"/>
          <w:szCs w:val="23"/>
          <w:shd w:val="clear" w:color="auto" w:fill="FFFFFF"/>
          <w:lang w:eastAsia="en-US"/>
        </w:rPr>
      </w:pPr>
      <w:r w:rsidRPr="00543144">
        <w:rPr>
          <w:rFonts w:ascii="Arial" w:eastAsia="Calibri" w:hAnsi="Arial" w:cs="Arial"/>
          <w:b/>
          <w:lang w:eastAsia="en-US"/>
        </w:rPr>
        <w:lastRenderedPageBreak/>
        <w:t>Organisation needs</w:t>
      </w:r>
      <w:r w:rsidR="00521BC1" w:rsidRPr="00543144">
        <w:rPr>
          <w:rFonts w:ascii="Arial" w:eastAsia="Calibri" w:hAnsi="Arial" w:cs="Arial"/>
          <w:b/>
          <w:lang w:eastAsia="en-US"/>
        </w:rPr>
        <w:t xml:space="preserve"> Information to Make Decision.</w:t>
      </w:r>
      <w:r w:rsidR="00521BC1" w:rsidRPr="00543144">
        <w:rPr>
          <w:rFonts w:ascii="Arial" w:eastAsia="Calibri" w:hAnsi="Arial" w:cs="Arial"/>
          <w:sz w:val="23"/>
          <w:szCs w:val="23"/>
          <w:shd w:val="clear" w:color="auto" w:fill="FFFFFF"/>
          <w:lang w:eastAsia="en-US"/>
        </w:rPr>
        <w:t> </w:t>
      </w:r>
    </w:p>
    <w:p w:rsidR="00461220" w:rsidRPr="00461220" w:rsidRDefault="00521BC1" w:rsidP="00FD42E4">
      <w:pPr>
        <w:spacing w:after="200" w:line="360" w:lineRule="auto"/>
        <w:jc w:val="both"/>
        <w:rPr>
          <w:rFonts w:ascii="Arial" w:eastAsia="Calibri" w:hAnsi="Arial" w:cs="Arial"/>
          <w:bCs/>
          <w:shd w:val="clear" w:color="auto" w:fill="FFFFFF"/>
          <w:lang w:eastAsia="en-US"/>
        </w:rPr>
      </w:pPr>
      <w:r w:rsidRPr="00543144">
        <w:rPr>
          <w:rFonts w:ascii="Arial" w:eastAsia="Calibri" w:hAnsi="Arial" w:cs="Arial"/>
          <w:shd w:val="clear" w:color="auto" w:fill="FFFFFF"/>
          <w:lang w:eastAsia="en-US"/>
        </w:rPr>
        <w:t>Organisations require information for budgeting, planning, and making decisions about business matters by stakeholders such as owners of business, investors, directors, customers, managers, lenders, creditors, debtors, government, public and employees</w:t>
      </w:r>
      <w:r w:rsidR="00461220">
        <w:rPr>
          <w:rFonts w:ascii="Arial" w:eastAsia="Calibri" w:hAnsi="Arial" w:cs="Arial"/>
          <w:shd w:val="clear" w:color="auto" w:fill="FFFFFF"/>
          <w:lang w:eastAsia="en-US"/>
        </w:rPr>
        <w:t xml:space="preserve"> </w:t>
      </w:r>
      <w:r w:rsidR="00461220" w:rsidRPr="00461220">
        <w:rPr>
          <w:rFonts w:ascii="Arial" w:eastAsia="Calibri" w:hAnsi="Arial" w:cs="Arial"/>
          <w:bCs/>
          <w:shd w:val="clear" w:color="auto" w:fill="FFFFFF"/>
          <w:lang w:eastAsia="en-US"/>
        </w:rPr>
        <w:t>(Atrill, and Mclaney, 2012).</w:t>
      </w:r>
    </w:p>
    <w:p w:rsidR="00521BC1" w:rsidRPr="00543144" w:rsidRDefault="00521BC1" w:rsidP="00FD42E4">
      <w:pPr>
        <w:spacing w:after="200" w:line="360" w:lineRule="auto"/>
        <w:jc w:val="both"/>
        <w:rPr>
          <w:rFonts w:ascii="Arial" w:eastAsia="Calibri" w:hAnsi="Arial" w:cs="Arial"/>
          <w:shd w:val="clear" w:color="auto" w:fill="FFFFFF"/>
          <w:lang w:eastAsia="en-US"/>
        </w:rPr>
      </w:pPr>
      <w:r w:rsidRPr="00543144">
        <w:rPr>
          <w:rFonts w:ascii="Arial" w:eastAsia="Calibri" w:hAnsi="Arial" w:cs="Arial"/>
          <w:shd w:val="clear" w:color="auto" w:fill="FFFFFF"/>
          <w:lang w:eastAsia="en-US"/>
        </w:rPr>
        <w:t>Information necessary can be obtained from the financial statement of the business. The preparation of financial statements is carried out frequently, monthly or yearly.</w:t>
      </w:r>
    </w:p>
    <w:p w:rsidR="00521BC1" w:rsidRPr="00543144" w:rsidRDefault="00521BC1" w:rsidP="00FD42E4">
      <w:pPr>
        <w:spacing w:after="200" w:line="360" w:lineRule="auto"/>
        <w:jc w:val="both"/>
        <w:rPr>
          <w:rFonts w:ascii="Arial" w:eastAsia="Calibri" w:hAnsi="Arial" w:cs="Arial"/>
          <w:shd w:val="clear" w:color="auto" w:fill="FFFFFF"/>
          <w:lang w:eastAsia="en-US"/>
        </w:rPr>
      </w:pPr>
      <w:r w:rsidRPr="00543144">
        <w:rPr>
          <w:rFonts w:ascii="Arial" w:eastAsia="Calibri" w:hAnsi="Arial" w:cs="Arial"/>
          <w:shd w:val="clear" w:color="auto" w:fill="FFFFFF"/>
          <w:lang w:eastAsia="en-US"/>
        </w:rPr>
        <w:t xml:space="preserve">Financial statements help as guide for management to carry out impending business action, plans and decision-makings. </w:t>
      </w:r>
    </w:p>
    <w:p w:rsidR="00521BC1" w:rsidRPr="00543144" w:rsidRDefault="00521BC1" w:rsidP="00FD42E4">
      <w:pPr>
        <w:spacing w:after="200" w:line="360" w:lineRule="auto"/>
        <w:jc w:val="both"/>
        <w:rPr>
          <w:rFonts w:ascii="Arial" w:eastAsia="Calibri" w:hAnsi="Arial" w:cs="Arial"/>
          <w:shd w:val="clear" w:color="auto" w:fill="FFFFFF"/>
          <w:lang w:eastAsia="en-US"/>
        </w:rPr>
      </w:pPr>
      <w:r w:rsidRPr="00543144">
        <w:rPr>
          <w:rFonts w:ascii="Arial" w:eastAsia="Calibri" w:hAnsi="Arial" w:cs="Arial"/>
          <w:shd w:val="clear" w:color="auto" w:fill="FFFFFF"/>
          <w:lang w:eastAsia="en-US"/>
        </w:rPr>
        <w:t>Financial statement indicates how businesses get and use money over a specific time. It reveals financial outcomes and current financial status of businesses. Financial statement should to be reasonable, appropr</w:t>
      </w:r>
      <w:r w:rsidR="00B868D4">
        <w:rPr>
          <w:rFonts w:ascii="Arial" w:eastAsia="Calibri" w:hAnsi="Arial" w:cs="Arial"/>
          <w:shd w:val="clear" w:color="auto" w:fill="FFFFFF"/>
          <w:lang w:eastAsia="en-US"/>
        </w:rPr>
        <w:t>iate, consistent and equivalent</w:t>
      </w:r>
      <w:r w:rsidRPr="00543144">
        <w:rPr>
          <w:rFonts w:ascii="Arial" w:eastAsia="Calibri" w:hAnsi="Arial" w:cs="Arial"/>
          <w:shd w:val="clear" w:color="auto" w:fill="FFFFFF"/>
          <w:lang w:eastAsia="en-US"/>
        </w:rPr>
        <w:t xml:space="preserve"> (</w:t>
      </w:r>
      <w:r w:rsidR="00461220">
        <w:rPr>
          <w:rFonts w:ascii="Arial" w:eastAsia="Calibri" w:hAnsi="Arial" w:cs="Arial"/>
          <w:lang w:eastAsia="en-US"/>
        </w:rPr>
        <w:t>McLaney</w:t>
      </w:r>
      <w:r w:rsidRPr="00543144">
        <w:rPr>
          <w:rFonts w:ascii="Arial" w:eastAsia="Calibri" w:hAnsi="Arial" w:cs="Arial"/>
          <w:lang w:eastAsia="en-US"/>
        </w:rPr>
        <w:t xml:space="preserve"> et al. 2010).</w:t>
      </w:r>
    </w:p>
    <w:p w:rsidR="00521BC1" w:rsidRPr="00543144" w:rsidRDefault="00521BC1" w:rsidP="00FD42E4">
      <w:pPr>
        <w:spacing w:after="160" w:line="360" w:lineRule="auto"/>
        <w:jc w:val="both"/>
        <w:rPr>
          <w:rFonts w:ascii="Arial" w:eastAsia="Calibri" w:hAnsi="Arial" w:cs="Arial"/>
          <w:shd w:val="clear" w:color="auto" w:fill="FFFFFF"/>
          <w:lang w:eastAsia="en-US"/>
        </w:rPr>
      </w:pPr>
      <w:r w:rsidRPr="00543144">
        <w:rPr>
          <w:rFonts w:ascii="Arial" w:eastAsia="Calibri" w:hAnsi="Arial" w:cs="Arial"/>
          <w:shd w:val="clear" w:color="auto" w:fill="FFFFFF"/>
          <w:lang w:eastAsia="en-US"/>
        </w:rPr>
        <w:t xml:space="preserve"> Financial statement offers complete confirmation of a business financial record to interested parties.  There are three types of financial statements, they are:  Profit and loss account, Balance sheet and Cash flow statement.</w:t>
      </w:r>
    </w:p>
    <w:p w:rsidR="00521BC1" w:rsidRDefault="00521BC1" w:rsidP="00521BC1">
      <w:pPr>
        <w:spacing w:after="160" w:line="360" w:lineRule="auto"/>
        <w:jc w:val="both"/>
        <w:rPr>
          <w:rFonts w:ascii="Arial" w:eastAsia="Calibri" w:hAnsi="Arial" w:cs="Arial"/>
          <w:b/>
          <w:shd w:val="clear" w:color="auto" w:fill="FFFFFF"/>
          <w:lang w:eastAsia="en-US"/>
        </w:rPr>
      </w:pPr>
    </w:p>
    <w:p w:rsidR="00521BC1" w:rsidRPr="00937637" w:rsidRDefault="00521BC1" w:rsidP="00521BC1">
      <w:pPr>
        <w:spacing w:after="160" w:line="360" w:lineRule="auto"/>
        <w:jc w:val="both"/>
        <w:rPr>
          <w:rFonts w:ascii="Arial" w:eastAsia="Calibri" w:hAnsi="Arial" w:cs="Arial"/>
          <w:b/>
          <w:shd w:val="clear" w:color="auto" w:fill="FFFFFF"/>
          <w:lang w:eastAsia="en-US"/>
        </w:rPr>
      </w:pPr>
      <w:r w:rsidRPr="00937637">
        <w:rPr>
          <w:rFonts w:ascii="Arial" w:eastAsia="Calibri" w:hAnsi="Arial" w:cs="Arial"/>
          <w:b/>
          <w:shd w:val="clear" w:color="auto" w:fill="FFFFFF"/>
          <w:lang w:eastAsia="en-US"/>
        </w:rPr>
        <w:t>Information needs of shareholders, Directors, Managers, Lenders Suppliers and</w:t>
      </w:r>
      <w:r>
        <w:rPr>
          <w:rFonts w:ascii="Arial" w:eastAsia="Calibri" w:hAnsi="Arial" w:cs="Arial"/>
          <w:b/>
          <w:shd w:val="clear" w:color="auto" w:fill="FFFFFF"/>
          <w:lang w:eastAsia="en-US"/>
        </w:rPr>
        <w:t xml:space="preserve"> Investors</w:t>
      </w:r>
      <w:r w:rsidRPr="00937637">
        <w:rPr>
          <w:rFonts w:ascii="Arial" w:eastAsia="Calibri" w:hAnsi="Arial" w:cs="Arial"/>
          <w:b/>
          <w:shd w:val="clear" w:color="auto" w:fill="FFFFFF"/>
          <w:lang w:eastAsia="en-US"/>
        </w:rPr>
        <w:t xml:space="preserve"> </w:t>
      </w:r>
    </w:p>
    <w:p w:rsidR="00521BC1" w:rsidRPr="00937637" w:rsidRDefault="00521BC1" w:rsidP="00521BC1">
      <w:pPr>
        <w:spacing w:after="160" w:line="360" w:lineRule="auto"/>
        <w:jc w:val="both"/>
        <w:rPr>
          <w:rFonts w:ascii="Arial" w:eastAsia="Calibri" w:hAnsi="Arial" w:cs="Arial"/>
          <w:shd w:val="clear" w:color="auto" w:fill="FFFFFF"/>
          <w:lang w:eastAsia="en-US"/>
        </w:rPr>
      </w:pPr>
      <w:r w:rsidRPr="00937637">
        <w:rPr>
          <w:rFonts w:ascii="Arial" w:eastAsia="Calibri" w:hAnsi="Arial" w:cs="Arial"/>
          <w:b/>
          <w:shd w:val="clear" w:color="auto" w:fill="FFFFFF"/>
          <w:lang w:eastAsia="en-US"/>
        </w:rPr>
        <w:t>Shareholders</w:t>
      </w:r>
      <w:r w:rsidRPr="00937637">
        <w:rPr>
          <w:rFonts w:ascii="Arial" w:eastAsia="Calibri" w:hAnsi="Arial" w:cs="Arial"/>
          <w:shd w:val="clear" w:color="auto" w:fill="FFFFFF"/>
          <w:lang w:eastAsia="en-US"/>
        </w:rPr>
        <w:t xml:space="preserve"> would like information about viability, development and how thriving the company is</w:t>
      </w:r>
      <w:r>
        <w:rPr>
          <w:rFonts w:ascii="Arial" w:eastAsia="Calibri" w:hAnsi="Arial" w:cs="Arial"/>
          <w:shd w:val="clear" w:color="auto" w:fill="FFFFFF"/>
          <w:lang w:eastAsia="en-US"/>
        </w:rPr>
        <w:t xml:space="preserve"> </w:t>
      </w:r>
      <w:r w:rsidRPr="00521BC1">
        <w:rPr>
          <w:rFonts w:ascii="Arial" w:eastAsia="Calibri" w:hAnsi="Arial" w:cs="Arial"/>
          <w:shd w:val="clear" w:color="auto" w:fill="FFFFFF"/>
          <w:lang w:eastAsia="en-US"/>
        </w:rPr>
        <w:t>(Atrill and Mclaney, 2013).</w:t>
      </w:r>
    </w:p>
    <w:p w:rsidR="00521BC1" w:rsidRPr="00937637" w:rsidRDefault="00521BC1" w:rsidP="00521BC1">
      <w:pPr>
        <w:spacing w:after="160" w:line="360" w:lineRule="auto"/>
        <w:jc w:val="both"/>
        <w:rPr>
          <w:rFonts w:ascii="Arial" w:eastAsia="Calibri" w:hAnsi="Arial" w:cs="Arial"/>
          <w:shd w:val="clear" w:color="auto" w:fill="FFFFFF"/>
          <w:lang w:eastAsia="en-US"/>
        </w:rPr>
      </w:pPr>
      <w:r w:rsidRPr="00937637">
        <w:rPr>
          <w:rFonts w:ascii="Arial" w:eastAsia="Calibri" w:hAnsi="Arial" w:cs="Arial"/>
          <w:b/>
          <w:shd w:val="clear" w:color="auto" w:fill="FFFFFF"/>
          <w:lang w:eastAsia="en-US"/>
        </w:rPr>
        <w:t>Lenders</w:t>
      </w:r>
      <w:r w:rsidRPr="00937637">
        <w:rPr>
          <w:rFonts w:ascii="Arial" w:eastAsia="Calibri" w:hAnsi="Arial" w:cs="Arial"/>
          <w:shd w:val="clear" w:color="auto" w:fill="FFFFFF"/>
          <w:lang w:eastAsia="en-US"/>
        </w:rPr>
        <w:t xml:space="preserve"> would like to know how financially strong the company is</w:t>
      </w:r>
      <w:r>
        <w:rPr>
          <w:rFonts w:ascii="Arial" w:eastAsia="Calibri" w:hAnsi="Arial" w:cs="Arial"/>
          <w:shd w:val="clear" w:color="auto" w:fill="FFFFFF"/>
          <w:lang w:eastAsia="en-US"/>
        </w:rPr>
        <w:t xml:space="preserve"> </w:t>
      </w:r>
      <w:r w:rsidRPr="00521BC1">
        <w:rPr>
          <w:rFonts w:ascii="Arial" w:eastAsia="Calibri" w:hAnsi="Arial" w:cs="Arial"/>
          <w:shd w:val="clear" w:color="auto" w:fill="FFFFFF"/>
          <w:lang w:eastAsia="en-US"/>
        </w:rPr>
        <w:t>(Atrill and Mclaney, 2013).</w:t>
      </w:r>
    </w:p>
    <w:p w:rsidR="00521BC1" w:rsidRPr="00937637" w:rsidRDefault="00521BC1" w:rsidP="00521BC1">
      <w:pPr>
        <w:spacing w:after="160" w:line="360" w:lineRule="auto"/>
        <w:jc w:val="both"/>
        <w:rPr>
          <w:rFonts w:ascii="Arial" w:eastAsia="Calibri" w:hAnsi="Arial" w:cs="Arial"/>
          <w:shd w:val="clear" w:color="auto" w:fill="FFFFFF"/>
          <w:lang w:eastAsia="en-US"/>
        </w:rPr>
      </w:pPr>
      <w:r w:rsidRPr="00937637">
        <w:rPr>
          <w:rFonts w:ascii="Arial" w:eastAsia="Calibri" w:hAnsi="Arial" w:cs="Arial"/>
          <w:b/>
          <w:shd w:val="clear" w:color="auto" w:fill="FFFFFF"/>
          <w:lang w:eastAsia="en-US"/>
        </w:rPr>
        <w:t>Suppliers</w:t>
      </w:r>
      <w:r w:rsidRPr="00937637">
        <w:rPr>
          <w:rFonts w:ascii="Arial" w:eastAsia="Calibri" w:hAnsi="Arial" w:cs="Arial"/>
          <w:shd w:val="clear" w:color="auto" w:fill="FFFFFF"/>
          <w:lang w:eastAsia="en-US"/>
        </w:rPr>
        <w:t xml:space="preserve"> would like information about the company’s ability</w:t>
      </w:r>
      <w:r>
        <w:rPr>
          <w:rFonts w:ascii="Arial" w:eastAsia="Calibri" w:hAnsi="Arial" w:cs="Arial"/>
          <w:shd w:val="clear" w:color="auto" w:fill="FFFFFF"/>
          <w:lang w:eastAsia="en-US"/>
        </w:rPr>
        <w:t xml:space="preserve"> to pay their creditors on time </w:t>
      </w:r>
      <w:r w:rsidRPr="00521BC1">
        <w:rPr>
          <w:rFonts w:ascii="Arial" w:eastAsia="Calibri" w:hAnsi="Arial" w:cs="Arial"/>
          <w:shd w:val="clear" w:color="auto" w:fill="FFFFFF"/>
          <w:lang w:eastAsia="en-US"/>
        </w:rPr>
        <w:t>(Atrill and Mclaney, 2013).</w:t>
      </w:r>
    </w:p>
    <w:p w:rsidR="00521BC1" w:rsidRPr="00937637" w:rsidRDefault="00521BC1" w:rsidP="00521BC1">
      <w:pPr>
        <w:spacing w:after="160" w:line="360" w:lineRule="auto"/>
        <w:jc w:val="both"/>
        <w:rPr>
          <w:rFonts w:ascii="Arial" w:eastAsia="Calibri" w:hAnsi="Arial" w:cs="Arial"/>
          <w:shd w:val="clear" w:color="auto" w:fill="FFFFFF"/>
          <w:lang w:eastAsia="en-US"/>
        </w:rPr>
      </w:pPr>
      <w:r w:rsidRPr="00937637">
        <w:rPr>
          <w:rFonts w:ascii="Arial" w:eastAsia="Calibri" w:hAnsi="Arial" w:cs="Arial"/>
          <w:b/>
          <w:shd w:val="clear" w:color="auto" w:fill="FFFFFF"/>
          <w:lang w:eastAsia="en-US"/>
        </w:rPr>
        <w:t>Directors</w:t>
      </w:r>
      <w:r w:rsidRPr="00937637">
        <w:rPr>
          <w:rFonts w:ascii="Arial" w:eastAsia="Calibri" w:hAnsi="Arial" w:cs="Arial"/>
          <w:shd w:val="clear" w:color="auto" w:fill="FFFFFF"/>
          <w:lang w:eastAsia="en-US"/>
        </w:rPr>
        <w:t xml:space="preserve"> would like information about the business financial and liquidation position so that they can strategically im</w:t>
      </w:r>
      <w:r>
        <w:rPr>
          <w:rFonts w:ascii="Arial" w:eastAsia="Calibri" w:hAnsi="Arial" w:cs="Arial"/>
          <w:shd w:val="clear" w:color="auto" w:fill="FFFFFF"/>
          <w:lang w:eastAsia="en-US"/>
        </w:rPr>
        <w:t xml:space="preserve">prove the business to do better </w:t>
      </w:r>
      <w:r w:rsidRPr="00521BC1">
        <w:rPr>
          <w:rFonts w:ascii="Arial" w:eastAsia="Calibri" w:hAnsi="Arial" w:cs="Arial"/>
          <w:shd w:val="clear" w:color="auto" w:fill="FFFFFF"/>
          <w:lang w:eastAsia="en-US"/>
        </w:rPr>
        <w:t>(Atrill and Mclaney, 2013).</w:t>
      </w:r>
    </w:p>
    <w:p w:rsidR="00521BC1" w:rsidRDefault="00521BC1" w:rsidP="00521BC1">
      <w:pPr>
        <w:spacing w:after="160" w:line="360" w:lineRule="auto"/>
        <w:jc w:val="both"/>
        <w:rPr>
          <w:rFonts w:ascii="Arial" w:eastAsia="Calibri" w:hAnsi="Arial" w:cs="Arial"/>
          <w:shd w:val="clear" w:color="auto" w:fill="FFFFFF"/>
          <w:lang w:eastAsia="en-US"/>
        </w:rPr>
      </w:pPr>
      <w:r w:rsidRPr="00937637">
        <w:rPr>
          <w:rFonts w:ascii="Arial" w:eastAsia="Calibri" w:hAnsi="Arial" w:cs="Arial"/>
          <w:b/>
          <w:shd w:val="clear" w:color="auto" w:fill="FFFFFF"/>
          <w:lang w:eastAsia="en-US"/>
        </w:rPr>
        <w:lastRenderedPageBreak/>
        <w:t>Managers</w:t>
      </w:r>
      <w:r w:rsidRPr="00937637">
        <w:rPr>
          <w:rFonts w:ascii="Arial" w:eastAsia="Calibri" w:hAnsi="Arial" w:cs="Arial"/>
          <w:shd w:val="clear" w:color="auto" w:fill="FFFFFF"/>
          <w:lang w:eastAsia="en-US"/>
        </w:rPr>
        <w:t xml:space="preserve"> transmit the director’s intention to employees, and they would like information about overtime and hiring additional staff (Wood, 2012).</w:t>
      </w:r>
    </w:p>
    <w:p w:rsidR="00521BC1" w:rsidRPr="00521BC1" w:rsidRDefault="00521BC1" w:rsidP="00521BC1">
      <w:pPr>
        <w:spacing w:after="160" w:line="360" w:lineRule="auto"/>
        <w:jc w:val="both"/>
        <w:rPr>
          <w:rFonts w:ascii="Arial" w:eastAsia="Calibri" w:hAnsi="Arial" w:cs="Arial"/>
          <w:shd w:val="clear" w:color="auto" w:fill="FFFFFF"/>
          <w:lang w:eastAsia="en-US"/>
        </w:rPr>
      </w:pPr>
      <w:r w:rsidRPr="00521BC1">
        <w:rPr>
          <w:rFonts w:ascii="Arial" w:eastAsia="Calibri" w:hAnsi="Arial" w:cs="Arial"/>
          <w:b/>
          <w:shd w:val="clear" w:color="auto" w:fill="FFFFFF"/>
          <w:lang w:eastAsia="en-US"/>
        </w:rPr>
        <w:t>Investors</w:t>
      </w:r>
      <w:r>
        <w:rPr>
          <w:rFonts w:ascii="Arial" w:eastAsia="Calibri" w:hAnsi="Arial" w:cs="Arial"/>
          <w:shd w:val="clear" w:color="auto" w:fill="FFFFFF"/>
          <w:lang w:eastAsia="en-US"/>
        </w:rPr>
        <w:t xml:space="preserve"> would like to know if the business is viable and they will be able to recoup their money back with interest </w:t>
      </w:r>
      <w:r w:rsidRPr="00521BC1">
        <w:rPr>
          <w:rFonts w:ascii="Arial" w:eastAsia="Calibri" w:hAnsi="Arial" w:cs="Arial"/>
          <w:shd w:val="clear" w:color="auto" w:fill="FFFFFF"/>
          <w:lang w:eastAsia="en-US"/>
        </w:rPr>
        <w:t>(</w:t>
      </w:r>
      <w:r>
        <w:rPr>
          <w:rFonts w:ascii="Arial" w:eastAsia="Calibri" w:hAnsi="Arial" w:cs="Arial"/>
          <w:shd w:val="clear" w:color="auto" w:fill="FFFFFF"/>
          <w:lang w:eastAsia="en-US"/>
        </w:rPr>
        <w:t>Atrill and Mclaney, 2013</w:t>
      </w:r>
      <w:r w:rsidRPr="00521BC1">
        <w:rPr>
          <w:rFonts w:ascii="Arial" w:eastAsia="Calibri" w:hAnsi="Arial" w:cs="Arial"/>
          <w:shd w:val="clear" w:color="auto" w:fill="FFFFFF"/>
          <w:lang w:eastAsia="en-US"/>
        </w:rPr>
        <w:t>).</w:t>
      </w:r>
    </w:p>
    <w:p w:rsidR="00521BC1" w:rsidRPr="00937637" w:rsidRDefault="00521BC1" w:rsidP="00521BC1">
      <w:pPr>
        <w:spacing w:after="160" w:line="360" w:lineRule="auto"/>
        <w:jc w:val="both"/>
        <w:rPr>
          <w:rFonts w:ascii="Arial" w:eastAsia="Calibri" w:hAnsi="Arial" w:cs="Arial"/>
          <w:shd w:val="clear" w:color="auto" w:fill="FFFFFF"/>
          <w:lang w:eastAsia="en-US"/>
        </w:rPr>
      </w:pPr>
    </w:p>
    <w:p w:rsidR="005D623C" w:rsidRPr="001567F7" w:rsidRDefault="005D623C" w:rsidP="001567F7">
      <w:pPr>
        <w:spacing w:after="200" w:line="276" w:lineRule="auto"/>
        <w:jc w:val="both"/>
        <w:rPr>
          <w:rFonts w:ascii="Arial" w:eastAsia="Calibri" w:hAnsi="Arial" w:cs="Arial"/>
          <w:b/>
          <w:lang w:eastAsia="en-US"/>
        </w:rPr>
      </w:pPr>
      <w:r w:rsidRPr="001567F7">
        <w:rPr>
          <w:rFonts w:ascii="Arial" w:eastAsia="Calibri" w:hAnsi="Arial" w:cs="Arial"/>
          <w:b/>
          <w:lang w:eastAsia="en-US"/>
        </w:rPr>
        <w:t>Different Sources of Finance Available for Business.</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lang w:eastAsia="en-US"/>
        </w:rPr>
        <w:t>Businesses trading successfully and like t</w:t>
      </w:r>
      <w:r w:rsidR="003709A8">
        <w:rPr>
          <w:rFonts w:ascii="Arial" w:eastAsia="Calibri" w:hAnsi="Arial" w:cs="Arial"/>
          <w:lang w:eastAsia="en-US"/>
        </w:rPr>
        <w:t>o expand in order to maximise their</w:t>
      </w:r>
      <w:r w:rsidRPr="001567F7">
        <w:rPr>
          <w:rFonts w:ascii="Arial" w:eastAsia="Calibri" w:hAnsi="Arial" w:cs="Arial"/>
          <w:lang w:eastAsia="en-US"/>
        </w:rPr>
        <w:t xml:space="preserve"> profits, has two major source of finance available to run a business. They are internal and external sources of finance.</w:t>
      </w:r>
    </w:p>
    <w:p w:rsidR="005D623C" w:rsidRPr="001567F7" w:rsidRDefault="005D623C" w:rsidP="001567F7">
      <w:pPr>
        <w:spacing w:after="200" w:line="276" w:lineRule="auto"/>
        <w:jc w:val="both"/>
        <w:rPr>
          <w:rFonts w:ascii="Arial" w:eastAsia="Calibri" w:hAnsi="Arial" w:cs="Arial"/>
          <w:b/>
          <w:lang w:eastAsia="en-US"/>
        </w:rPr>
      </w:pPr>
      <w:r w:rsidRPr="001567F7">
        <w:rPr>
          <w:rFonts w:ascii="Arial" w:eastAsia="Calibri" w:hAnsi="Arial" w:cs="Arial"/>
          <w:b/>
          <w:lang w:eastAsia="en-US"/>
        </w:rPr>
        <w:t xml:space="preserve">Internal Sources of Finance are: </w:t>
      </w:r>
    </w:p>
    <w:p w:rsidR="005D623C" w:rsidRPr="001567F7" w:rsidRDefault="005D623C" w:rsidP="001567F7">
      <w:pPr>
        <w:pStyle w:val="ListParagraph"/>
        <w:numPr>
          <w:ilvl w:val="0"/>
          <w:numId w:val="10"/>
        </w:numPr>
        <w:spacing w:after="200" w:line="276" w:lineRule="auto"/>
        <w:jc w:val="both"/>
        <w:rPr>
          <w:rFonts w:ascii="Arial" w:eastAsia="Calibri" w:hAnsi="Arial" w:cs="Arial"/>
          <w:lang w:eastAsia="en-US"/>
        </w:rPr>
      </w:pPr>
      <w:r w:rsidRPr="001567F7">
        <w:rPr>
          <w:rFonts w:ascii="Arial" w:eastAsia="Calibri" w:hAnsi="Arial" w:cs="Arial"/>
          <w:lang w:eastAsia="en-US"/>
        </w:rPr>
        <w:t>Retained Profits</w:t>
      </w:r>
    </w:p>
    <w:p w:rsidR="005D623C" w:rsidRPr="001567F7" w:rsidRDefault="005D623C" w:rsidP="001567F7">
      <w:pPr>
        <w:pStyle w:val="ListParagraph"/>
        <w:numPr>
          <w:ilvl w:val="0"/>
          <w:numId w:val="10"/>
        </w:numPr>
        <w:spacing w:after="200" w:line="276" w:lineRule="auto"/>
        <w:jc w:val="both"/>
        <w:rPr>
          <w:rFonts w:ascii="Arial" w:eastAsia="Calibri" w:hAnsi="Arial" w:cs="Arial"/>
          <w:lang w:eastAsia="en-US"/>
        </w:rPr>
      </w:pPr>
      <w:r w:rsidRPr="001567F7">
        <w:rPr>
          <w:rFonts w:ascii="Arial" w:eastAsia="Calibri" w:hAnsi="Arial" w:cs="Arial"/>
          <w:lang w:eastAsia="en-US"/>
        </w:rPr>
        <w:t>Limited Credit to consumers or customers</w:t>
      </w:r>
    </w:p>
    <w:p w:rsidR="005D623C" w:rsidRPr="001567F7" w:rsidRDefault="005D623C" w:rsidP="001567F7">
      <w:pPr>
        <w:pStyle w:val="ListParagraph"/>
        <w:numPr>
          <w:ilvl w:val="0"/>
          <w:numId w:val="10"/>
        </w:numPr>
        <w:spacing w:after="200" w:line="276" w:lineRule="auto"/>
        <w:jc w:val="both"/>
        <w:rPr>
          <w:rFonts w:ascii="Arial" w:eastAsia="Calibri" w:hAnsi="Arial" w:cs="Arial"/>
          <w:lang w:eastAsia="en-US"/>
        </w:rPr>
      </w:pPr>
      <w:r w:rsidRPr="001567F7">
        <w:rPr>
          <w:rFonts w:ascii="Arial" w:eastAsia="Calibri" w:hAnsi="Arial" w:cs="Arial"/>
          <w:lang w:eastAsia="en-US"/>
        </w:rPr>
        <w:t>Sales of Assets</w:t>
      </w:r>
    </w:p>
    <w:p w:rsidR="005D623C" w:rsidRPr="001567F7" w:rsidRDefault="005D623C" w:rsidP="001567F7">
      <w:pPr>
        <w:pStyle w:val="ListParagraph"/>
        <w:numPr>
          <w:ilvl w:val="0"/>
          <w:numId w:val="10"/>
        </w:numPr>
        <w:spacing w:after="200" w:line="276" w:lineRule="auto"/>
        <w:jc w:val="both"/>
        <w:rPr>
          <w:rFonts w:ascii="Arial" w:eastAsia="Calibri" w:hAnsi="Arial" w:cs="Arial"/>
          <w:lang w:eastAsia="en-US"/>
        </w:rPr>
      </w:pPr>
      <w:r w:rsidRPr="001567F7">
        <w:rPr>
          <w:rFonts w:ascii="Arial" w:eastAsia="Calibri" w:hAnsi="Arial" w:cs="Arial"/>
          <w:lang w:eastAsia="en-US"/>
        </w:rPr>
        <w:t>Stock Reduction</w:t>
      </w:r>
    </w:p>
    <w:p w:rsidR="005D623C" w:rsidRPr="001567F7" w:rsidRDefault="005D623C" w:rsidP="001567F7">
      <w:pPr>
        <w:pStyle w:val="ListParagraph"/>
        <w:numPr>
          <w:ilvl w:val="0"/>
          <w:numId w:val="10"/>
        </w:numPr>
        <w:spacing w:after="200" w:line="276" w:lineRule="auto"/>
        <w:jc w:val="both"/>
        <w:rPr>
          <w:rFonts w:ascii="Arial" w:eastAsia="Calibri" w:hAnsi="Arial" w:cs="Arial"/>
          <w:lang w:eastAsia="en-US"/>
        </w:rPr>
      </w:pPr>
      <w:r w:rsidRPr="001567F7">
        <w:rPr>
          <w:rFonts w:ascii="Arial" w:eastAsia="Calibri" w:hAnsi="Arial" w:cs="Arial"/>
          <w:lang w:eastAsia="en-US"/>
        </w:rPr>
        <w:t>Depreciation</w:t>
      </w:r>
    </w:p>
    <w:p w:rsidR="005D623C" w:rsidRPr="001567F7" w:rsidRDefault="005D623C" w:rsidP="001567F7">
      <w:pPr>
        <w:spacing w:after="200" w:line="276" w:lineRule="auto"/>
        <w:jc w:val="both"/>
        <w:rPr>
          <w:rFonts w:ascii="Arial" w:eastAsia="Calibri" w:hAnsi="Arial" w:cs="Arial"/>
          <w:b/>
          <w:lang w:eastAsia="en-US"/>
        </w:rPr>
      </w:pPr>
      <w:r w:rsidRPr="001567F7">
        <w:rPr>
          <w:rFonts w:ascii="Arial" w:eastAsia="Calibri" w:hAnsi="Arial" w:cs="Arial"/>
          <w:b/>
          <w:lang w:eastAsia="en-US"/>
        </w:rPr>
        <w:t>External Sources of Finance are:</w:t>
      </w:r>
    </w:p>
    <w:p w:rsidR="005D623C" w:rsidRPr="001567F7" w:rsidRDefault="005D623C" w:rsidP="001567F7">
      <w:pPr>
        <w:pStyle w:val="ListParagraph"/>
        <w:numPr>
          <w:ilvl w:val="0"/>
          <w:numId w:val="11"/>
        </w:numPr>
        <w:spacing w:after="200" w:line="276" w:lineRule="auto"/>
        <w:jc w:val="both"/>
        <w:rPr>
          <w:rFonts w:ascii="Arial" w:eastAsia="Calibri" w:hAnsi="Arial" w:cs="Arial"/>
          <w:lang w:eastAsia="en-US"/>
        </w:rPr>
      </w:pPr>
      <w:r w:rsidRPr="001567F7">
        <w:rPr>
          <w:rFonts w:ascii="Arial" w:eastAsia="Calibri" w:hAnsi="Arial" w:cs="Arial"/>
          <w:lang w:eastAsia="en-US"/>
        </w:rPr>
        <w:t>Owner’s Personal capital or Savings</w:t>
      </w:r>
    </w:p>
    <w:p w:rsidR="005D623C" w:rsidRPr="001567F7" w:rsidRDefault="005D623C" w:rsidP="001567F7">
      <w:pPr>
        <w:pStyle w:val="ListParagraph"/>
        <w:numPr>
          <w:ilvl w:val="0"/>
          <w:numId w:val="11"/>
        </w:numPr>
        <w:spacing w:after="200" w:line="276" w:lineRule="auto"/>
        <w:jc w:val="both"/>
        <w:rPr>
          <w:rFonts w:ascii="Arial" w:eastAsia="Calibri" w:hAnsi="Arial" w:cs="Arial"/>
          <w:lang w:eastAsia="en-US"/>
        </w:rPr>
      </w:pPr>
      <w:r w:rsidRPr="001567F7">
        <w:rPr>
          <w:rFonts w:ascii="Arial" w:eastAsia="Calibri" w:hAnsi="Arial" w:cs="Arial"/>
          <w:lang w:eastAsia="en-US"/>
        </w:rPr>
        <w:t xml:space="preserve">Bank Overdrafts </w:t>
      </w:r>
    </w:p>
    <w:p w:rsidR="005D623C" w:rsidRPr="001567F7" w:rsidRDefault="005D623C" w:rsidP="001567F7">
      <w:pPr>
        <w:pStyle w:val="ListParagraph"/>
        <w:numPr>
          <w:ilvl w:val="0"/>
          <w:numId w:val="11"/>
        </w:numPr>
        <w:spacing w:after="200" w:line="276" w:lineRule="auto"/>
        <w:jc w:val="both"/>
        <w:rPr>
          <w:rFonts w:ascii="Arial" w:eastAsia="Calibri" w:hAnsi="Arial" w:cs="Arial"/>
          <w:lang w:eastAsia="en-US"/>
        </w:rPr>
      </w:pPr>
      <w:r w:rsidRPr="001567F7">
        <w:rPr>
          <w:rFonts w:ascii="Arial" w:eastAsia="Calibri" w:hAnsi="Arial" w:cs="Arial"/>
          <w:lang w:eastAsia="en-US"/>
        </w:rPr>
        <w:t>Bank Loans</w:t>
      </w:r>
    </w:p>
    <w:p w:rsidR="005D623C" w:rsidRPr="001567F7" w:rsidRDefault="005D623C" w:rsidP="001567F7">
      <w:pPr>
        <w:pStyle w:val="ListParagraph"/>
        <w:numPr>
          <w:ilvl w:val="0"/>
          <w:numId w:val="11"/>
        </w:numPr>
        <w:spacing w:after="200" w:line="276" w:lineRule="auto"/>
        <w:jc w:val="both"/>
        <w:rPr>
          <w:rFonts w:ascii="Arial" w:eastAsia="Calibri" w:hAnsi="Arial" w:cs="Arial"/>
          <w:lang w:eastAsia="en-US"/>
        </w:rPr>
      </w:pPr>
      <w:r w:rsidRPr="001567F7">
        <w:rPr>
          <w:rFonts w:ascii="Arial" w:eastAsia="Calibri" w:hAnsi="Arial" w:cs="Arial"/>
          <w:lang w:eastAsia="en-US"/>
        </w:rPr>
        <w:t>Extended Credit from Suppliers</w:t>
      </w:r>
    </w:p>
    <w:p w:rsidR="005D623C" w:rsidRPr="001567F7" w:rsidRDefault="005D623C" w:rsidP="001567F7">
      <w:pPr>
        <w:pStyle w:val="ListParagraph"/>
        <w:numPr>
          <w:ilvl w:val="0"/>
          <w:numId w:val="11"/>
        </w:numPr>
        <w:spacing w:after="200" w:line="276" w:lineRule="auto"/>
        <w:jc w:val="both"/>
        <w:rPr>
          <w:rFonts w:ascii="Arial" w:eastAsia="Calibri" w:hAnsi="Arial" w:cs="Arial"/>
          <w:lang w:eastAsia="en-US"/>
        </w:rPr>
      </w:pPr>
      <w:r w:rsidRPr="001567F7">
        <w:rPr>
          <w:rFonts w:ascii="Arial" w:eastAsia="Calibri" w:hAnsi="Arial" w:cs="Arial"/>
          <w:lang w:eastAsia="en-US"/>
        </w:rPr>
        <w:t xml:space="preserve">Government Finance </w:t>
      </w:r>
    </w:p>
    <w:p w:rsidR="005D623C" w:rsidRPr="001567F7" w:rsidRDefault="005D623C" w:rsidP="001567F7">
      <w:pPr>
        <w:pStyle w:val="ListParagraph"/>
        <w:numPr>
          <w:ilvl w:val="0"/>
          <w:numId w:val="12"/>
        </w:numPr>
        <w:spacing w:after="200" w:line="276" w:lineRule="auto"/>
        <w:jc w:val="both"/>
        <w:rPr>
          <w:rFonts w:ascii="Arial" w:eastAsia="Calibri" w:hAnsi="Arial" w:cs="Arial"/>
          <w:lang w:eastAsia="en-US"/>
        </w:rPr>
      </w:pPr>
      <w:r w:rsidRPr="001567F7">
        <w:rPr>
          <w:rFonts w:ascii="Arial" w:eastAsia="Calibri" w:hAnsi="Arial" w:cs="Arial"/>
          <w:lang w:eastAsia="en-US"/>
        </w:rPr>
        <w:t>Government Grants</w:t>
      </w:r>
    </w:p>
    <w:p w:rsidR="005D623C" w:rsidRPr="001567F7" w:rsidRDefault="005D623C" w:rsidP="001567F7">
      <w:pPr>
        <w:pStyle w:val="ListParagraph"/>
        <w:numPr>
          <w:ilvl w:val="0"/>
          <w:numId w:val="13"/>
        </w:numPr>
        <w:spacing w:after="200" w:line="276" w:lineRule="auto"/>
        <w:jc w:val="both"/>
        <w:rPr>
          <w:rFonts w:ascii="Arial" w:eastAsia="Calibri" w:hAnsi="Arial" w:cs="Arial"/>
          <w:lang w:eastAsia="en-US"/>
        </w:rPr>
      </w:pPr>
      <w:r w:rsidRPr="001567F7">
        <w:rPr>
          <w:rFonts w:ascii="Arial" w:eastAsia="Calibri" w:hAnsi="Arial" w:cs="Arial"/>
          <w:lang w:eastAsia="en-US"/>
        </w:rPr>
        <w:t>Borrowing from friends and relatives</w:t>
      </w:r>
    </w:p>
    <w:p w:rsidR="005D623C" w:rsidRPr="001567F7" w:rsidRDefault="005D623C" w:rsidP="001567F7">
      <w:pPr>
        <w:pStyle w:val="ListParagraph"/>
        <w:numPr>
          <w:ilvl w:val="0"/>
          <w:numId w:val="13"/>
        </w:numPr>
        <w:spacing w:after="200" w:line="276" w:lineRule="auto"/>
        <w:jc w:val="both"/>
        <w:rPr>
          <w:rFonts w:ascii="Arial" w:eastAsia="Calibri" w:hAnsi="Arial" w:cs="Arial"/>
          <w:lang w:eastAsia="en-US"/>
        </w:rPr>
      </w:pPr>
      <w:r w:rsidRPr="001567F7">
        <w:rPr>
          <w:rFonts w:ascii="Arial" w:eastAsia="Calibri" w:hAnsi="Arial" w:cs="Arial"/>
          <w:lang w:eastAsia="en-US"/>
        </w:rPr>
        <w:t>Borrowings from other lenders for example Business Angels</w:t>
      </w:r>
    </w:p>
    <w:p w:rsidR="005D623C" w:rsidRPr="001567F7" w:rsidRDefault="005D623C" w:rsidP="001567F7">
      <w:pPr>
        <w:pStyle w:val="ListParagraph"/>
        <w:numPr>
          <w:ilvl w:val="0"/>
          <w:numId w:val="13"/>
        </w:numPr>
        <w:spacing w:after="200" w:line="276" w:lineRule="auto"/>
        <w:jc w:val="both"/>
        <w:rPr>
          <w:rFonts w:ascii="Arial" w:eastAsia="Calibri" w:hAnsi="Arial" w:cs="Arial"/>
          <w:lang w:eastAsia="en-US"/>
        </w:rPr>
      </w:pPr>
      <w:r w:rsidRPr="001567F7">
        <w:rPr>
          <w:rFonts w:ascii="Arial" w:eastAsia="Calibri" w:hAnsi="Arial" w:cs="Arial"/>
          <w:lang w:eastAsia="en-US"/>
        </w:rPr>
        <w:t>Hire Purchase</w:t>
      </w:r>
    </w:p>
    <w:p w:rsidR="005D623C" w:rsidRPr="001567F7" w:rsidRDefault="005D623C" w:rsidP="001567F7">
      <w:pPr>
        <w:pStyle w:val="ListParagraph"/>
        <w:numPr>
          <w:ilvl w:val="0"/>
          <w:numId w:val="13"/>
        </w:numPr>
        <w:spacing w:after="200" w:line="276" w:lineRule="auto"/>
        <w:jc w:val="both"/>
        <w:rPr>
          <w:rFonts w:ascii="Arial" w:eastAsia="Calibri" w:hAnsi="Arial" w:cs="Arial"/>
          <w:lang w:eastAsia="en-US"/>
        </w:rPr>
      </w:pPr>
      <w:r w:rsidRPr="001567F7">
        <w:rPr>
          <w:rFonts w:ascii="Arial" w:eastAsia="Calibri" w:hAnsi="Arial" w:cs="Arial"/>
          <w:lang w:eastAsia="en-US"/>
        </w:rPr>
        <w:t>Lease</w:t>
      </w:r>
    </w:p>
    <w:p w:rsidR="005D623C" w:rsidRPr="001567F7" w:rsidRDefault="005D623C" w:rsidP="001567F7">
      <w:pPr>
        <w:pStyle w:val="ListParagraph"/>
        <w:numPr>
          <w:ilvl w:val="0"/>
          <w:numId w:val="13"/>
        </w:numPr>
        <w:spacing w:after="200" w:line="276" w:lineRule="auto"/>
        <w:jc w:val="both"/>
        <w:rPr>
          <w:rFonts w:ascii="Arial" w:eastAsia="Calibri" w:hAnsi="Arial" w:cs="Arial"/>
          <w:lang w:eastAsia="en-US"/>
        </w:rPr>
      </w:pPr>
      <w:r w:rsidRPr="001567F7">
        <w:rPr>
          <w:rFonts w:ascii="Arial" w:eastAsia="Calibri" w:hAnsi="Arial" w:cs="Arial"/>
          <w:lang w:eastAsia="en-US"/>
        </w:rPr>
        <w:t>Share Capital</w:t>
      </w:r>
    </w:p>
    <w:p w:rsidR="005D623C" w:rsidRPr="001567F7" w:rsidRDefault="00461220" w:rsidP="001567F7">
      <w:pPr>
        <w:spacing w:after="200" w:line="276" w:lineRule="auto"/>
        <w:jc w:val="both"/>
        <w:rPr>
          <w:rFonts w:ascii="Arial" w:eastAsia="Calibri" w:hAnsi="Arial" w:cs="Arial"/>
          <w:lang w:eastAsia="en-US"/>
        </w:rPr>
      </w:pPr>
      <w:r>
        <w:rPr>
          <w:rFonts w:ascii="Arial" w:eastAsia="Calibri" w:hAnsi="Arial" w:cs="Arial"/>
          <w:lang w:eastAsia="en-US"/>
        </w:rPr>
        <w:t>(Atrill and Mclaney</w:t>
      </w:r>
      <w:r w:rsidR="005D623C" w:rsidRPr="001567F7">
        <w:rPr>
          <w:rFonts w:ascii="Arial" w:eastAsia="Calibri" w:hAnsi="Arial" w:cs="Arial"/>
          <w:lang w:eastAsia="en-US"/>
        </w:rPr>
        <w:t xml:space="preserve"> 2012).</w:t>
      </w:r>
    </w:p>
    <w:p w:rsidR="005D623C" w:rsidRPr="001567F7" w:rsidRDefault="005D623C" w:rsidP="001567F7">
      <w:pPr>
        <w:spacing w:after="200" w:line="276" w:lineRule="auto"/>
        <w:jc w:val="both"/>
        <w:rPr>
          <w:rFonts w:ascii="Arial" w:eastAsia="Calibri" w:hAnsi="Arial" w:cs="Arial"/>
          <w:b/>
          <w:lang w:eastAsia="en-US"/>
        </w:rPr>
      </w:pPr>
    </w:p>
    <w:p w:rsidR="005D623C" w:rsidRPr="001567F7" w:rsidRDefault="005D623C" w:rsidP="001567F7">
      <w:pPr>
        <w:spacing w:after="200" w:line="276" w:lineRule="auto"/>
        <w:jc w:val="both"/>
        <w:rPr>
          <w:rFonts w:ascii="Arial" w:eastAsia="Calibri" w:hAnsi="Arial" w:cs="Arial"/>
          <w:b/>
          <w:color w:val="385623" w:themeColor="accent6" w:themeShade="80"/>
          <w:lang w:eastAsia="en-US"/>
        </w:rPr>
      </w:pPr>
    </w:p>
    <w:p w:rsidR="0072012C" w:rsidRDefault="0072012C" w:rsidP="001567F7">
      <w:pPr>
        <w:spacing w:after="200" w:line="276" w:lineRule="auto"/>
        <w:jc w:val="both"/>
        <w:rPr>
          <w:rFonts w:ascii="Arial" w:eastAsia="Calibri" w:hAnsi="Arial" w:cs="Arial"/>
          <w:b/>
          <w:u w:val="single"/>
          <w:lang w:eastAsia="en-US"/>
        </w:rPr>
      </w:pPr>
    </w:p>
    <w:p w:rsidR="0072012C" w:rsidRDefault="0072012C" w:rsidP="001567F7">
      <w:pPr>
        <w:spacing w:after="200" w:line="276" w:lineRule="auto"/>
        <w:jc w:val="both"/>
        <w:rPr>
          <w:rFonts w:ascii="Arial" w:eastAsia="Calibri" w:hAnsi="Arial" w:cs="Arial"/>
          <w:b/>
          <w:u w:val="single"/>
          <w:lang w:eastAsia="en-US"/>
        </w:rPr>
      </w:pPr>
    </w:p>
    <w:p w:rsidR="0072012C" w:rsidRDefault="0072012C" w:rsidP="001567F7">
      <w:pPr>
        <w:spacing w:after="200" w:line="276" w:lineRule="auto"/>
        <w:jc w:val="both"/>
        <w:rPr>
          <w:rFonts w:ascii="Arial" w:eastAsia="Calibri" w:hAnsi="Arial" w:cs="Arial"/>
          <w:b/>
          <w:u w:val="single"/>
          <w:lang w:eastAsia="en-US"/>
        </w:rPr>
      </w:pPr>
    </w:p>
    <w:p w:rsidR="0072012C" w:rsidRDefault="0072012C" w:rsidP="001567F7">
      <w:pPr>
        <w:spacing w:after="200" w:line="276" w:lineRule="auto"/>
        <w:jc w:val="both"/>
        <w:rPr>
          <w:rFonts w:ascii="Arial" w:eastAsia="Calibri" w:hAnsi="Arial" w:cs="Arial"/>
          <w:b/>
          <w:u w:val="single"/>
          <w:lang w:eastAsia="en-US"/>
        </w:rPr>
      </w:pPr>
    </w:p>
    <w:p w:rsidR="0072012C" w:rsidRDefault="0072012C" w:rsidP="001567F7">
      <w:pPr>
        <w:spacing w:after="200" w:line="276" w:lineRule="auto"/>
        <w:jc w:val="both"/>
        <w:rPr>
          <w:rFonts w:ascii="Arial" w:eastAsia="Calibri" w:hAnsi="Arial" w:cs="Arial"/>
          <w:b/>
          <w:u w:val="single"/>
          <w:lang w:eastAsia="en-US"/>
        </w:rPr>
      </w:pPr>
    </w:p>
    <w:p w:rsidR="005D623C" w:rsidRPr="001567F7" w:rsidRDefault="005D623C" w:rsidP="001567F7">
      <w:pPr>
        <w:spacing w:after="200" w:line="276" w:lineRule="auto"/>
        <w:jc w:val="both"/>
        <w:rPr>
          <w:rFonts w:ascii="Arial" w:eastAsia="Calibri" w:hAnsi="Arial" w:cs="Arial"/>
          <w:b/>
          <w:u w:val="single"/>
          <w:lang w:eastAsia="en-US"/>
        </w:rPr>
      </w:pPr>
      <w:r w:rsidRPr="001567F7">
        <w:rPr>
          <w:rFonts w:ascii="Arial" w:eastAsia="Calibri" w:hAnsi="Arial" w:cs="Arial"/>
          <w:b/>
          <w:u w:val="single"/>
          <w:lang w:eastAsia="en-US"/>
        </w:rPr>
        <w:t xml:space="preserve">Sources of Finance and their Financial and Legal Implications. </w:t>
      </w:r>
    </w:p>
    <w:p w:rsidR="005D623C" w:rsidRPr="001567F7" w:rsidRDefault="005D623C" w:rsidP="001567F7">
      <w:pPr>
        <w:spacing w:after="200" w:line="276" w:lineRule="auto"/>
        <w:jc w:val="both"/>
        <w:rPr>
          <w:rFonts w:ascii="Arial" w:eastAsia="Calibri" w:hAnsi="Arial" w:cs="Arial"/>
          <w:b/>
          <w:lang w:eastAsia="en-US"/>
        </w:rPr>
      </w:pP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Bank Loans</w:t>
      </w:r>
      <w:r w:rsidRPr="001567F7">
        <w:rPr>
          <w:rFonts w:ascii="Arial" w:eastAsia="Calibri" w:hAnsi="Arial" w:cs="Arial"/>
          <w:lang w:eastAsia="en-US"/>
        </w:rPr>
        <w:t xml:space="preserve"> </w:t>
      </w:r>
      <w:r w:rsidRPr="001567F7">
        <w:rPr>
          <w:rFonts w:ascii="Arial" w:eastAsia="Calibri" w:hAnsi="Arial" w:cs="Arial"/>
          <w:b/>
          <w:lang w:eastAsia="en-US"/>
        </w:rPr>
        <w:t>Financial Implications (long term,</w:t>
      </w:r>
      <w:r w:rsidR="00A7219D">
        <w:rPr>
          <w:rFonts w:ascii="Arial" w:eastAsia="Calibri" w:hAnsi="Arial" w:cs="Arial"/>
          <w:b/>
          <w:lang w:eastAsia="en-US"/>
        </w:rPr>
        <w:t xml:space="preserve"> external source of finance)</w:t>
      </w:r>
      <w:r w:rsidRPr="001567F7">
        <w:rPr>
          <w:rFonts w:ascii="Arial" w:eastAsia="Calibri" w:hAnsi="Arial" w:cs="Arial"/>
          <w:b/>
          <w:lang w:eastAsia="en-US"/>
        </w:rPr>
        <w:t xml:space="preserve"> </w:t>
      </w:r>
      <w:r w:rsidRPr="001567F7">
        <w:rPr>
          <w:rFonts w:ascii="Arial" w:eastAsia="Calibri" w:hAnsi="Arial" w:cs="Arial"/>
          <w:lang w:eastAsia="en-US"/>
        </w:rPr>
        <w:t xml:space="preserve">Businesses (borrower) agree or arrange with their banks (lender) to borrow a </w:t>
      </w:r>
      <w:r w:rsidR="00A7219D" w:rsidRPr="001567F7">
        <w:rPr>
          <w:rFonts w:ascii="Arial" w:eastAsia="Calibri" w:hAnsi="Arial" w:cs="Arial"/>
          <w:lang w:eastAsia="en-US"/>
        </w:rPr>
        <w:t>secure</w:t>
      </w:r>
      <w:r w:rsidRPr="001567F7">
        <w:rPr>
          <w:rFonts w:ascii="Arial" w:eastAsia="Calibri" w:hAnsi="Arial" w:cs="Arial"/>
          <w:lang w:eastAsia="en-US"/>
        </w:rPr>
        <w:t xml:space="preserve"> </w:t>
      </w:r>
      <w:r w:rsidR="00A7219D" w:rsidRPr="001567F7">
        <w:rPr>
          <w:rFonts w:ascii="Arial" w:eastAsia="Calibri" w:hAnsi="Arial" w:cs="Arial"/>
          <w:lang w:eastAsia="en-US"/>
        </w:rPr>
        <w:t>sum</w:t>
      </w:r>
      <w:r w:rsidRPr="001567F7">
        <w:rPr>
          <w:rFonts w:ascii="Arial" w:eastAsia="Calibri" w:hAnsi="Arial" w:cs="Arial"/>
          <w:lang w:eastAsia="en-US"/>
        </w:rPr>
        <w:t xml:space="preserve"> of money for a fixed term, </w:t>
      </w:r>
      <w:r w:rsidR="00A7219D">
        <w:rPr>
          <w:rFonts w:ascii="Arial" w:eastAsia="Calibri" w:hAnsi="Arial" w:cs="Arial"/>
          <w:lang w:eastAsia="en-US"/>
        </w:rPr>
        <w:t xml:space="preserve">which </w:t>
      </w:r>
      <w:r w:rsidRPr="001567F7">
        <w:rPr>
          <w:rFonts w:ascii="Arial" w:eastAsia="Calibri" w:hAnsi="Arial" w:cs="Arial"/>
          <w:lang w:eastAsia="en-US"/>
        </w:rPr>
        <w:t xml:space="preserve">involve regular payments. </w:t>
      </w:r>
      <w:r w:rsidR="00A7219D">
        <w:rPr>
          <w:rFonts w:ascii="Arial" w:eastAsia="Calibri" w:hAnsi="Arial" w:cs="Arial"/>
          <w:lang w:eastAsia="en-US"/>
        </w:rPr>
        <w:t xml:space="preserve">This </w:t>
      </w:r>
      <w:r w:rsidRPr="001567F7">
        <w:rPr>
          <w:rFonts w:ascii="Arial" w:eastAsia="Calibri" w:hAnsi="Arial" w:cs="Arial"/>
          <w:lang w:eastAsia="en-US"/>
        </w:rPr>
        <w:t xml:space="preserve">borrowed </w:t>
      </w:r>
      <w:r w:rsidR="00A7219D">
        <w:rPr>
          <w:rFonts w:ascii="Arial" w:eastAsia="Calibri" w:hAnsi="Arial" w:cs="Arial"/>
          <w:lang w:eastAsia="en-US"/>
        </w:rPr>
        <w:t xml:space="preserve">money should be paid </w:t>
      </w:r>
      <w:r w:rsidRPr="001567F7">
        <w:rPr>
          <w:rFonts w:ascii="Arial" w:eastAsia="Calibri" w:hAnsi="Arial" w:cs="Arial"/>
          <w:lang w:eastAsia="en-US"/>
        </w:rPr>
        <w:t>with interest in agreement to the l</w:t>
      </w:r>
      <w:r w:rsidR="00B868D4">
        <w:rPr>
          <w:rFonts w:ascii="Arial" w:eastAsia="Calibri" w:hAnsi="Arial" w:cs="Arial"/>
          <w:lang w:eastAsia="en-US"/>
        </w:rPr>
        <w:t>oans timings and terms</w:t>
      </w:r>
      <w:r w:rsidR="00461220">
        <w:rPr>
          <w:rFonts w:ascii="Arial" w:eastAsia="Calibri" w:hAnsi="Arial" w:cs="Arial"/>
          <w:lang w:eastAsia="en-US"/>
        </w:rPr>
        <w:t xml:space="preserve"> </w:t>
      </w:r>
      <w:r w:rsidR="00B868D4">
        <w:rPr>
          <w:rFonts w:ascii="Arial" w:eastAsia="Calibri" w:hAnsi="Arial" w:cs="Arial"/>
          <w:lang w:eastAsia="en-US"/>
        </w:rPr>
        <w:t>(</w:t>
      </w:r>
      <w:r w:rsidR="00461220">
        <w:rPr>
          <w:rFonts w:ascii="Arial" w:eastAsia="Calibri" w:hAnsi="Arial" w:cs="Arial"/>
          <w:lang w:eastAsia="en-US"/>
        </w:rPr>
        <w:t>McLaney</w:t>
      </w:r>
      <w:r w:rsidRPr="001567F7">
        <w:rPr>
          <w:rFonts w:ascii="Arial" w:eastAsia="Calibri" w:hAnsi="Arial" w:cs="Arial"/>
          <w:lang w:eastAsia="en-US"/>
        </w:rPr>
        <w:t xml:space="preserve"> et al. 2010).</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Bank Loans Legal</w:t>
      </w:r>
      <w:r w:rsidRPr="001567F7">
        <w:rPr>
          <w:rFonts w:ascii="Arial" w:eastAsia="Calibri" w:hAnsi="Arial" w:cs="Arial"/>
          <w:lang w:eastAsia="en-US"/>
        </w:rPr>
        <w:t xml:space="preserve"> </w:t>
      </w:r>
      <w:r w:rsidRPr="001567F7">
        <w:rPr>
          <w:rFonts w:ascii="Arial" w:eastAsia="Calibri" w:hAnsi="Arial" w:cs="Arial"/>
          <w:b/>
          <w:lang w:eastAsia="en-US"/>
        </w:rPr>
        <w:t xml:space="preserve">Implications: </w:t>
      </w:r>
      <w:r w:rsidRPr="001567F7">
        <w:rPr>
          <w:rFonts w:ascii="Arial" w:eastAsia="Calibri" w:hAnsi="Arial" w:cs="Arial"/>
          <w:lang w:eastAsia="en-US"/>
        </w:rPr>
        <w:t xml:space="preserve">Bank loans have to be </w:t>
      </w:r>
      <w:r w:rsidR="00A7219D" w:rsidRPr="001567F7">
        <w:rPr>
          <w:rFonts w:ascii="Arial" w:eastAsia="Calibri" w:hAnsi="Arial" w:cs="Arial"/>
          <w:lang w:eastAsia="en-US"/>
        </w:rPr>
        <w:t>totally</w:t>
      </w:r>
      <w:r w:rsidRPr="001567F7">
        <w:rPr>
          <w:rFonts w:ascii="Arial" w:eastAsia="Calibri" w:hAnsi="Arial" w:cs="Arial"/>
          <w:lang w:eastAsia="en-US"/>
        </w:rPr>
        <w:t xml:space="preserve"> paid </w:t>
      </w:r>
      <w:r w:rsidR="00A7219D">
        <w:rPr>
          <w:rFonts w:ascii="Arial" w:eastAsia="Calibri" w:hAnsi="Arial" w:cs="Arial"/>
          <w:lang w:eastAsia="en-US"/>
        </w:rPr>
        <w:t xml:space="preserve">back as agreed </w:t>
      </w:r>
      <w:r w:rsidRPr="001567F7">
        <w:rPr>
          <w:rFonts w:ascii="Arial" w:eastAsia="Calibri" w:hAnsi="Arial" w:cs="Arial"/>
          <w:lang w:eastAsia="en-US"/>
        </w:rPr>
        <w:t xml:space="preserve">between the bank and the business. Businesses that </w:t>
      </w:r>
      <w:r w:rsidR="00A7219D">
        <w:rPr>
          <w:rFonts w:ascii="Arial" w:eastAsia="Calibri" w:hAnsi="Arial" w:cs="Arial"/>
          <w:lang w:eastAsia="en-US"/>
        </w:rPr>
        <w:t xml:space="preserve">couldn’t </w:t>
      </w:r>
      <w:r w:rsidRPr="001567F7">
        <w:rPr>
          <w:rFonts w:ascii="Arial" w:eastAsia="Calibri" w:hAnsi="Arial" w:cs="Arial"/>
          <w:lang w:eastAsia="en-US"/>
        </w:rPr>
        <w:t xml:space="preserve">pay back their loan risk their assets </w:t>
      </w:r>
      <w:r w:rsidR="00A7219D">
        <w:rPr>
          <w:rFonts w:ascii="Arial" w:eastAsia="Calibri" w:hAnsi="Arial" w:cs="Arial"/>
          <w:lang w:eastAsia="en-US"/>
        </w:rPr>
        <w:t xml:space="preserve">been </w:t>
      </w:r>
      <w:r w:rsidRPr="001567F7">
        <w:rPr>
          <w:rFonts w:ascii="Arial" w:eastAsia="Calibri" w:hAnsi="Arial" w:cs="Arial"/>
          <w:lang w:eastAsia="en-US"/>
        </w:rPr>
        <w:t>confiscated (Dyson, 2007).</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 xml:space="preserve">Bank Overdraft Financial Implications (short term, external source of finance):  </w:t>
      </w:r>
      <w:r w:rsidRPr="001567F7">
        <w:rPr>
          <w:rFonts w:ascii="Arial" w:eastAsia="Calibri" w:hAnsi="Arial" w:cs="Arial"/>
          <w:lang w:eastAsia="en-US"/>
        </w:rPr>
        <w:t xml:space="preserve"> Overdrafts are </w:t>
      </w:r>
      <w:r w:rsidR="00A7219D">
        <w:rPr>
          <w:rFonts w:ascii="Arial" w:eastAsia="Calibri" w:hAnsi="Arial" w:cs="Arial"/>
          <w:lang w:eastAsia="en-US"/>
        </w:rPr>
        <w:t>pre-</w:t>
      </w:r>
      <w:r w:rsidR="00A7219D" w:rsidRPr="001567F7">
        <w:rPr>
          <w:rFonts w:ascii="Arial" w:eastAsia="Calibri" w:hAnsi="Arial" w:cs="Arial"/>
          <w:lang w:eastAsia="en-US"/>
        </w:rPr>
        <w:t>arranged</w:t>
      </w:r>
      <w:r w:rsidRPr="001567F7">
        <w:rPr>
          <w:rFonts w:ascii="Arial" w:eastAsia="Calibri" w:hAnsi="Arial" w:cs="Arial"/>
          <w:lang w:eastAsia="en-US"/>
        </w:rPr>
        <w:t xml:space="preserve"> sum of </w:t>
      </w:r>
      <w:r w:rsidR="00A7219D" w:rsidRPr="001567F7">
        <w:rPr>
          <w:rFonts w:ascii="Arial" w:eastAsia="Calibri" w:hAnsi="Arial" w:cs="Arial"/>
          <w:lang w:eastAsia="en-US"/>
        </w:rPr>
        <w:t>short-term</w:t>
      </w:r>
      <w:r w:rsidRPr="001567F7">
        <w:rPr>
          <w:rFonts w:ascii="Arial" w:eastAsia="Calibri" w:hAnsi="Arial" w:cs="Arial"/>
          <w:lang w:eastAsia="en-US"/>
        </w:rPr>
        <w:t xml:space="preserve"> added capitals between the </w:t>
      </w:r>
      <w:r w:rsidR="00A7219D">
        <w:rPr>
          <w:rFonts w:ascii="Arial" w:eastAsia="Calibri" w:hAnsi="Arial" w:cs="Arial"/>
          <w:lang w:eastAsia="en-US"/>
        </w:rPr>
        <w:t xml:space="preserve">business </w:t>
      </w:r>
      <w:r w:rsidRPr="001567F7">
        <w:rPr>
          <w:rFonts w:ascii="Arial" w:eastAsia="Calibri" w:hAnsi="Arial" w:cs="Arial"/>
          <w:lang w:eastAsia="en-US"/>
        </w:rPr>
        <w:t xml:space="preserve">and the bank. Overdraft is </w:t>
      </w:r>
      <w:r w:rsidR="004B3F56">
        <w:rPr>
          <w:rFonts w:ascii="Arial" w:eastAsia="Calibri" w:hAnsi="Arial" w:cs="Arial"/>
          <w:lang w:eastAsia="en-US"/>
        </w:rPr>
        <w:t xml:space="preserve">easy to get and use </w:t>
      </w:r>
      <w:r w:rsidRPr="001567F7">
        <w:rPr>
          <w:rFonts w:ascii="Arial" w:eastAsia="Calibri" w:hAnsi="Arial" w:cs="Arial"/>
          <w:lang w:eastAsia="en-US"/>
        </w:rPr>
        <w:t>when required.</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 xml:space="preserve">Overdrafts Legal Implications: </w:t>
      </w:r>
      <w:r w:rsidRPr="001567F7">
        <w:rPr>
          <w:rFonts w:ascii="Arial" w:eastAsia="Calibri" w:hAnsi="Arial" w:cs="Arial"/>
          <w:lang w:eastAsia="en-US"/>
        </w:rPr>
        <w:t xml:space="preserve">Overdrafts stand to be fully paid back according to the agreement between the </w:t>
      </w:r>
      <w:r w:rsidR="004B3F56">
        <w:rPr>
          <w:rFonts w:ascii="Arial" w:eastAsia="Calibri" w:hAnsi="Arial" w:cs="Arial"/>
          <w:lang w:eastAsia="en-US"/>
        </w:rPr>
        <w:t xml:space="preserve">business </w:t>
      </w:r>
      <w:r w:rsidRPr="001567F7">
        <w:rPr>
          <w:rFonts w:ascii="Arial" w:eastAsia="Calibri" w:hAnsi="Arial" w:cs="Arial"/>
          <w:lang w:eastAsia="en-US"/>
        </w:rPr>
        <w:t xml:space="preserve">and the bank. Businesses may lose </w:t>
      </w:r>
      <w:r w:rsidR="004B3F56">
        <w:rPr>
          <w:rFonts w:ascii="Arial" w:eastAsia="Calibri" w:hAnsi="Arial" w:cs="Arial"/>
          <w:lang w:eastAsia="en-US"/>
        </w:rPr>
        <w:t xml:space="preserve">their </w:t>
      </w:r>
      <w:r w:rsidRPr="001567F7">
        <w:rPr>
          <w:rFonts w:ascii="Arial" w:eastAsia="Calibri" w:hAnsi="Arial" w:cs="Arial"/>
          <w:lang w:eastAsia="en-US"/>
        </w:rPr>
        <w:t>assets if overdraft is not paid back (Dyson, 2007).</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Financial Implications</w:t>
      </w:r>
      <w:r w:rsidR="00461220">
        <w:rPr>
          <w:rFonts w:ascii="Arial" w:eastAsia="Calibri" w:hAnsi="Arial" w:cs="Arial"/>
          <w:b/>
          <w:lang w:eastAsia="en-US"/>
        </w:rPr>
        <w:t xml:space="preserve"> of </w:t>
      </w:r>
      <w:r w:rsidR="00461220" w:rsidRPr="00461220">
        <w:rPr>
          <w:rFonts w:ascii="Arial" w:eastAsia="Calibri" w:hAnsi="Arial" w:cs="Arial"/>
          <w:b/>
          <w:lang w:eastAsia="en-US"/>
        </w:rPr>
        <w:t>Retained Profits</w:t>
      </w:r>
      <w:r w:rsidRPr="001567F7">
        <w:rPr>
          <w:rFonts w:ascii="Arial" w:eastAsia="Calibri" w:hAnsi="Arial" w:cs="Arial"/>
          <w:b/>
          <w:lang w:eastAsia="en-US"/>
        </w:rPr>
        <w:t xml:space="preserve">: </w:t>
      </w:r>
      <w:r w:rsidRPr="001567F7">
        <w:rPr>
          <w:rFonts w:ascii="Arial" w:eastAsia="Calibri" w:hAnsi="Arial" w:cs="Arial"/>
          <w:lang w:eastAsia="en-US"/>
        </w:rPr>
        <w:t>Retained Profit is</w:t>
      </w:r>
      <w:r w:rsidRPr="001567F7">
        <w:rPr>
          <w:rFonts w:ascii="Arial" w:eastAsia="Calibri" w:hAnsi="Arial" w:cs="Arial"/>
          <w:b/>
          <w:lang w:eastAsia="en-US"/>
        </w:rPr>
        <w:t xml:space="preserve"> </w:t>
      </w:r>
      <w:r w:rsidRPr="001567F7">
        <w:rPr>
          <w:rFonts w:ascii="Arial" w:eastAsia="Calibri" w:hAnsi="Arial" w:cs="Arial"/>
          <w:lang w:eastAsia="en-US"/>
        </w:rPr>
        <w:t>company owner’s</w:t>
      </w:r>
      <w:r w:rsidRPr="001567F7">
        <w:rPr>
          <w:rFonts w:ascii="Arial" w:eastAsia="Calibri" w:hAnsi="Arial" w:cs="Arial"/>
          <w:b/>
          <w:lang w:eastAsia="en-US"/>
        </w:rPr>
        <w:t xml:space="preserve"> </w:t>
      </w:r>
      <w:r w:rsidRPr="001567F7">
        <w:rPr>
          <w:rFonts w:ascii="Arial" w:eastAsia="Calibri" w:hAnsi="Arial" w:cs="Arial"/>
          <w:lang w:eastAsia="en-US"/>
        </w:rPr>
        <w:t xml:space="preserve">investment </w:t>
      </w:r>
      <w:r w:rsidR="004B3F56">
        <w:rPr>
          <w:rFonts w:ascii="Arial" w:eastAsia="Calibri" w:hAnsi="Arial" w:cs="Arial"/>
          <w:lang w:eastAsia="en-US"/>
        </w:rPr>
        <w:t xml:space="preserve">from </w:t>
      </w:r>
      <w:r w:rsidRPr="001567F7">
        <w:rPr>
          <w:rFonts w:ascii="Arial" w:eastAsia="Calibri" w:hAnsi="Arial" w:cs="Arial"/>
          <w:lang w:eastAsia="en-US"/>
        </w:rPr>
        <w:t xml:space="preserve">the company’s profits. </w:t>
      </w:r>
      <w:r w:rsidR="004B3F56" w:rsidRPr="001567F7">
        <w:rPr>
          <w:rFonts w:ascii="Arial" w:eastAsia="Calibri" w:hAnsi="Arial" w:cs="Arial"/>
          <w:lang w:eastAsia="en-US"/>
        </w:rPr>
        <w:t xml:space="preserve">Retained Profit </w:t>
      </w:r>
      <w:r w:rsidRPr="001567F7">
        <w:rPr>
          <w:rFonts w:ascii="Arial" w:eastAsia="Calibri" w:hAnsi="Arial" w:cs="Arial"/>
          <w:lang w:eastAsia="en-US"/>
        </w:rPr>
        <w:t>has no financial implication but it improves or expands the company making it more self- dependent McLaney, et al. 2010).</w:t>
      </w:r>
    </w:p>
    <w:p w:rsidR="004B3F56"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Legal Implications</w:t>
      </w:r>
      <w:r w:rsidR="00461220">
        <w:rPr>
          <w:rFonts w:ascii="Arial" w:eastAsia="Calibri" w:hAnsi="Arial" w:cs="Arial"/>
          <w:b/>
          <w:lang w:eastAsia="en-US"/>
        </w:rPr>
        <w:t xml:space="preserve"> of </w:t>
      </w:r>
      <w:r w:rsidR="00461220" w:rsidRPr="00461220">
        <w:rPr>
          <w:rFonts w:ascii="Arial" w:eastAsia="Calibri" w:hAnsi="Arial" w:cs="Arial"/>
          <w:b/>
          <w:lang w:eastAsia="en-US"/>
        </w:rPr>
        <w:t>Retained Profit</w:t>
      </w:r>
      <w:r w:rsidRPr="001567F7">
        <w:rPr>
          <w:rFonts w:ascii="Arial" w:eastAsia="Calibri" w:hAnsi="Arial" w:cs="Arial"/>
          <w:b/>
          <w:lang w:eastAsia="en-US"/>
        </w:rPr>
        <w:t xml:space="preserve">: </w:t>
      </w:r>
      <w:r w:rsidRPr="001567F7">
        <w:rPr>
          <w:rFonts w:ascii="Arial" w:eastAsia="Calibri" w:hAnsi="Arial" w:cs="Arial"/>
          <w:lang w:eastAsia="en-US"/>
        </w:rPr>
        <w:t>There are</w:t>
      </w:r>
      <w:r w:rsidRPr="001567F7">
        <w:rPr>
          <w:rFonts w:ascii="Arial" w:eastAsia="Calibri" w:hAnsi="Arial" w:cs="Arial"/>
          <w:b/>
          <w:lang w:eastAsia="en-US"/>
        </w:rPr>
        <w:t xml:space="preserve"> </w:t>
      </w:r>
      <w:r w:rsidRPr="001567F7">
        <w:rPr>
          <w:rFonts w:ascii="Arial" w:eastAsia="Calibri" w:hAnsi="Arial" w:cs="Arial"/>
          <w:lang w:eastAsia="en-US"/>
        </w:rPr>
        <w:t xml:space="preserve">no legal costs or </w:t>
      </w:r>
      <w:r w:rsidR="004B3F56" w:rsidRPr="001567F7">
        <w:rPr>
          <w:rFonts w:ascii="Arial" w:eastAsia="Calibri" w:hAnsi="Arial" w:cs="Arial"/>
          <w:lang w:eastAsia="en-US"/>
        </w:rPr>
        <w:t>penalties</w:t>
      </w:r>
      <w:r w:rsidRPr="001567F7">
        <w:rPr>
          <w:rFonts w:ascii="Arial" w:eastAsia="Calibri" w:hAnsi="Arial" w:cs="Arial"/>
          <w:lang w:eastAsia="en-US"/>
        </w:rPr>
        <w:t xml:space="preserve"> for </w:t>
      </w:r>
      <w:r w:rsidR="004B3F56" w:rsidRPr="001567F7">
        <w:rPr>
          <w:rFonts w:ascii="Arial" w:eastAsia="Calibri" w:hAnsi="Arial" w:cs="Arial"/>
          <w:lang w:eastAsia="en-US"/>
        </w:rPr>
        <w:t>Retained Profit</w:t>
      </w:r>
      <w:r w:rsidR="004B3F56">
        <w:rPr>
          <w:rFonts w:ascii="Arial" w:eastAsia="Calibri" w:hAnsi="Arial" w:cs="Arial"/>
          <w:lang w:eastAsia="en-US"/>
        </w:rPr>
        <w:t>.</w:t>
      </w:r>
      <w:r w:rsidR="004B3F56" w:rsidRPr="001567F7">
        <w:rPr>
          <w:rFonts w:ascii="Arial" w:eastAsia="Calibri" w:hAnsi="Arial" w:cs="Arial"/>
          <w:lang w:eastAsia="en-US"/>
        </w:rPr>
        <w:t xml:space="preserve"> </w:t>
      </w:r>
    </w:p>
    <w:p w:rsidR="005D623C" w:rsidRPr="001567F7"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 xml:space="preserve">Financial Implications of Owners Savings: </w:t>
      </w:r>
      <w:r w:rsidR="004B3F56">
        <w:rPr>
          <w:rFonts w:ascii="Arial" w:eastAsia="Calibri" w:hAnsi="Arial" w:cs="Arial"/>
          <w:lang w:eastAsia="en-US"/>
        </w:rPr>
        <w:t>Owner or O</w:t>
      </w:r>
      <w:r w:rsidRPr="001567F7">
        <w:rPr>
          <w:rFonts w:ascii="Arial" w:eastAsia="Calibri" w:hAnsi="Arial" w:cs="Arial"/>
          <w:lang w:eastAsia="en-US"/>
        </w:rPr>
        <w:t xml:space="preserve">wners </w:t>
      </w:r>
      <w:r w:rsidR="004B3F56">
        <w:rPr>
          <w:rFonts w:ascii="Arial" w:eastAsia="Calibri" w:hAnsi="Arial" w:cs="Arial"/>
          <w:lang w:eastAsia="en-US"/>
        </w:rPr>
        <w:t xml:space="preserve">money </w:t>
      </w:r>
      <w:r w:rsidRPr="001567F7">
        <w:rPr>
          <w:rFonts w:ascii="Arial" w:eastAsia="Calibri" w:hAnsi="Arial" w:cs="Arial"/>
          <w:lang w:eastAsia="en-US"/>
        </w:rPr>
        <w:t xml:space="preserve">to run the </w:t>
      </w:r>
      <w:r w:rsidR="004B3F56">
        <w:rPr>
          <w:rFonts w:ascii="Arial" w:eastAsia="Calibri" w:hAnsi="Arial" w:cs="Arial"/>
          <w:lang w:eastAsia="en-US"/>
        </w:rPr>
        <w:t xml:space="preserve">business </w:t>
      </w:r>
      <w:r w:rsidRPr="001567F7">
        <w:rPr>
          <w:rFonts w:ascii="Arial" w:eastAsia="Calibri" w:hAnsi="Arial" w:cs="Arial"/>
          <w:lang w:eastAsia="en-US"/>
        </w:rPr>
        <w:t xml:space="preserve">has no interests, no security and no arrangement is </w:t>
      </w:r>
      <w:r w:rsidR="004B3F56" w:rsidRPr="001567F7">
        <w:rPr>
          <w:rFonts w:ascii="Arial" w:eastAsia="Calibri" w:hAnsi="Arial" w:cs="Arial"/>
          <w:lang w:eastAsia="en-US"/>
        </w:rPr>
        <w:t>necessary</w:t>
      </w:r>
      <w:r w:rsidRPr="001567F7">
        <w:rPr>
          <w:rFonts w:ascii="Arial" w:eastAsia="Calibri" w:hAnsi="Arial" w:cs="Arial"/>
          <w:lang w:eastAsia="en-US"/>
        </w:rPr>
        <w:t xml:space="preserve"> for this sort of finance.</w:t>
      </w:r>
    </w:p>
    <w:p w:rsidR="004B3F56" w:rsidRPr="00FD42E4" w:rsidRDefault="005D623C" w:rsidP="00FD42E4">
      <w:pPr>
        <w:spacing w:after="200" w:line="360" w:lineRule="auto"/>
        <w:jc w:val="both"/>
        <w:rPr>
          <w:rFonts w:ascii="Arial" w:eastAsia="Calibri" w:hAnsi="Arial" w:cs="Arial"/>
          <w:lang w:eastAsia="en-US"/>
        </w:rPr>
      </w:pPr>
      <w:r w:rsidRPr="001567F7">
        <w:rPr>
          <w:rFonts w:ascii="Arial" w:eastAsia="Calibri" w:hAnsi="Arial" w:cs="Arial"/>
          <w:b/>
          <w:lang w:eastAsia="en-US"/>
        </w:rPr>
        <w:t xml:space="preserve">Legal Implications of Owners Savings: </w:t>
      </w:r>
      <w:r w:rsidRPr="001567F7">
        <w:rPr>
          <w:rFonts w:ascii="Arial" w:eastAsia="Calibri" w:hAnsi="Arial" w:cs="Arial"/>
          <w:lang w:eastAsia="en-US"/>
        </w:rPr>
        <w:t>There are</w:t>
      </w:r>
      <w:r w:rsidRPr="001567F7">
        <w:rPr>
          <w:rFonts w:ascii="Arial" w:eastAsia="Calibri" w:hAnsi="Arial" w:cs="Arial"/>
          <w:b/>
          <w:lang w:eastAsia="en-US"/>
        </w:rPr>
        <w:t xml:space="preserve"> </w:t>
      </w:r>
      <w:r w:rsidRPr="001567F7">
        <w:rPr>
          <w:rFonts w:ascii="Arial" w:eastAsia="Calibri" w:hAnsi="Arial" w:cs="Arial"/>
          <w:lang w:eastAsia="en-US"/>
        </w:rPr>
        <w:t xml:space="preserve">no legal </w:t>
      </w:r>
      <w:r w:rsidR="004B3F56" w:rsidRPr="001567F7">
        <w:rPr>
          <w:rFonts w:ascii="Arial" w:eastAsia="Calibri" w:hAnsi="Arial" w:cs="Arial"/>
          <w:lang w:eastAsia="en-US"/>
        </w:rPr>
        <w:t>penalties</w:t>
      </w:r>
      <w:r w:rsidRPr="001567F7">
        <w:rPr>
          <w:rFonts w:ascii="Arial" w:eastAsia="Calibri" w:hAnsi="Arial" w:cs="Arial"/>
          <w:lang w:eastAsia="en-US"/>
        </w:rPr>
        <w:t xml:space="preserve"> for </w:t>
      </w:r>
      <w:r w:rsidR="004B3F56">
        <w:rPr>
          <w:rFonts w:ascii="Arial" w:eastAsia="Calibri" w:hAnsi="Arial" w:cs="Arial"/>
          <w:lang w:eastAsia="en-US"/>
        </w:rPr>
        <w:t xml:space="preserve">Owners </w:t>
      </w:r>
      <w:r w:rsidRPr="001567F7">
        <w:rPr>
          <w:rFonts w:ascii="Arial" w:eastAsia="Calibri" w:hAnsi="Arial" w:cs="Arial"/>
          <w:lang w:eastAsia="en-US"/>
        </w:rPr>
        <w:t>finance (Dyson, 2007).</w:t>
      </w:r>
    </w:p>
    <w:p w:rsidR="00B868D4" w:rsidRPr="00B16342" w:rsidRDefault="00B868D4" w:rsidP="00B868D4">
      <w:pPr>
        <w:spacing w:after="200" w:line="360" w:lineRule="auto"/>
        <w:jc w:val="both"/>
        <w:rPr>
          <w:rFonts w:ascii="Arial" w:hAnsi="Arial" w:cs="Arial"/>
        </w:rPr>
      </w:pPr>
      <w:r w:rsidRPr="00B16342">
        <w:rPr>
          <w:rFonts w:ascii="Arial" w:hAnsi="Arial" w:cs="Arial"/>
          <w:b/>
          <w:bCs/>
        </w:rPr>
        <w:lastRenderedPageBreak/>
        <w:t>The ad</w:t>
      </w:r>
      <w:r>
        <w:rPr>
          <w:rFonts w:ascii="Arial" w:hAnsi="Arial" w:cs="Arial"/>
          <w:b/>
          <w:bCs/>
        </w:rPr>
        <w:t>vantages and disadvantages of Business</w:t>
      </w:r>
      <w:r w:rsidRPr="00B16342">
        <w:rPr>
          <w:rFonts w:ascii="Arial" w:hAnsi="Arial" w:cs="Arial"/>
          <w:b/>
          <w:bCs/>
        </w:rPr>
        <w:t xml:space="preserve"> financial choices:</w:t>
      </w:r>
    </w:p>
    <w:tbl>
      <w:tblPr>
        <w:tblW w:w="0" w:type="auto"/>
        <w:tblCellMar>
          <w:left w:w="0" w:type="dxa"/>
          <w:right w:w="0" w:type="dxa"/>
        </w:tblCellMar>
        <w:tblLook w:val="04A0" w:firstRow="1" w:lastRow="0" w:firstColumn="1" w:lastColumn="0" w:noHBand="0" w:noVBand="1"/>
      </w:tblPr>
      <w:tblGrid>
        <w:gridCol w:w="2937"/>
        <w:gridCol w:w="3124"/>
        <w:gridCol w:w="3115"/>
      </w:tblGrid>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Sources of Finance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Advantages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Disadvantages</w:t>
            </w:r>
          </w:p>
        </w:tc>
      </w:tr>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Retained Profit: </w:t>
            </w:r>
            <w:r w:rsidRPr="00B16342">
              <w:rPr>
                <w:rFonts w:ascii="Arial" w:eastAsiaTheme="majorEastAsia" w:hAnsi="Arial" w:cs="Arial"/>
              </w:rPr>
              <w:t>income earned from the business that is left over once overheads are paid. It is an internal source of finance.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1) This type of finance helps the business to be independent with its finances and thus it decreases its dependency on external sources of finance.</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It offers more flexibility to the company regarding its spending and investments.</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3) There is no need for any interest to be paid on this money.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The rate of dividend for shareholders is reduced</w:t>
            </w:r>
            <w:r w:rsidRPr="00B16342">
              <w:rPr>
                <w:rFonts w:ascii="Arial" w:hAnsi="Arial" w:cs="Arial"/>
                <w:b/>
                <w:bCs/>
              </w:rPr>
              <w:t>.</w:t>
            </w:r>
            <w:r w:rsidRPr="00B16342">
              <w:rPr>
                <w:rFonts w:ascii="Arial" w:eastAsiaTheme="majorEastAsia" w:hAnsi="Arial" w:cs="Arial"/>
                <w:b/>
                <w:bCs/>
              </w:rPr>
              <w:t> </w:t>
            </w:r>
          </w:p>
        </w:tc>
      </w:tr>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Overdraft: </w:t>
            </w:r>
            <w:r w:rsidRPr="00B16342">
              <w:rPr>
                <w:rFonts w:ascii="Arial" w:eastAsiaTheme="majorEastAsia" w:hAnsi="Arial" w:cs="Arial"/>
              </w:rPr>
              <w:t xml:space="preserve">This is a temporary external type of </w:t>
            </w:r>
            <w:r w:rsidR="00FD42E4">
              <w:rPr>
                <w:rFonts w:ascii="Arial" w:eastAsiaTheme="majorEastAsia" w:hAnsi="Arial" w:cs="Arial"/>
              </w:rPr>
              <w:t>financial arrangement between</w:t>
            </w:r>
            <w:r w:rsidR="001E33EE">
              <w:rPr>
                <w:rFonts w:ascii="Arial" w:eastAsiaTheme="majorEastAsia" w:hAnsi="Arial" w:cs="Arial"/>
              </w:rPr>
              <w:t xml:space="preserve"> </w:t>
            </w:r>
            <w:r w:rsidRPr="00B16342">
              <w:rPr>
                <w:rFonts w:ascii="Arial" w:eastAsiaTheme="majorEastAsia" w:hAnsi="Arial" w:cs="Arial"/>
              </w:rPr>
              <w:t>cooperation and the bank.</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 xml:space="preserve">1)  Overdraft facilities </w:t>
            </w:r>
            <w:r w:rsidR="001E33EE" w:rsidRPr="00B16342">
              <w:rPr>
                <w:rFonts w:ascii="Arial" w:eastAsiaTheme="majorEastAsia" w:hAnsi="Arial" w:cs="Arial"/>
              </w:rPr>
              <w:t>are</w:t>
            </w:r>
            <w:r w:rsidRPr="00B16342">
              <w:rPr>
                <w:rFonts w:ascii="Arial" w:eastAsiaTheme="majorEastAsia" w:hAnsi="Arial" w:cs="Arial"/>
              </w:rPr>
              <w:t xml:space="preserve"> available to be used by the business when money is required. Businesses do not need to notify the bank before they use the overdraft.</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Businesses have stress-free access to this money and can easily withdraw it from the bank</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 xml:space="preserve">3) It is particularly useful in times of crisis. It acts as a backup payment for the </w:t>
            </w:r>
            <w:r w:rsidRPr="00B16342">
              <w:rPr>
                <w:rFonts w:ascii="Arial" w:eastAsiaTheme="majorEastAsia" w:hAnsi="Arial" w:cs="Arial"/>
              </w:rPr>
              <w:lastRenderedPageBreak/>
              <w:t>company when the company is not performing to standard. </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4) It helps businesses to purchase expensive goods which are necessary and also accept more unaffordable jobs.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lastRenderedPageBreak/>
              <w:t>1) The Interest charged on the overdraft money is based on the amount as well as the length of time for which the money has been overdrawn.</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The businesses generally have to pay more than they overdrew.</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3) Banks charge a fee from businesses for using this facility </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 xml:space="preserve">4) Businesses could lose assets if it fails to pay back </w:t>
            </w:r>
            <w:r w:rsidRPr="00B16342">
              <w:rPr>
                <w:rFonts w:ascii="Arial" w:eastAsiaTheme="majorEastAsia" w:hAnsi="Arial" w:cs="Arial"/>
              </w:rPr>
              <w:lastRenderedPageBreak/>
              <w:t>the money as overdraft is linked to the company’s asset.</w:t>
            </w:r>
          </w:p>
        </w:tc>
      </w:tr>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lastRenderedPageBreak/>
              <w:t>Owner’s Savings:</w:t>
            </w:r>
            <w:r w:rsidRPr="00B16342">
              <w:rPr>
                <w:rFonts w:ascii="Arial" w:eastAsiaTheme="majorEastAsia" w:hAnsi="Arial" w:cs="Arial"/>
              </w:rPr>
              <w:t> is an internal source of finance.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1) The owner oversees and control.</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This type of finance is easily accessible.</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3) This type of finance does not suffer interest or pay back.</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Owner stands the risk of losing his saving if the business flop or fail.</w:t>
            </w:r>
          </w:p>
        </w:tc>
      </w:tr>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hAnsi="Arial" w:cs="Arial"/>
                <w:b/>
                <w:bCs/>
              </w:rPr>
              <w:t>Bank loan is a </w:t>
            </w:r>
            <w:r w:rsidRPr="00B16342">
              <w:rPr>
                <w:rFonts w:ascii="Arial" w:eastAsiaTheme="majorEastAsia" w:hAnsi="Arial" w:cs="Arial"/>
              </w:rPr>
              <w:t>long term, external source of capital.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1) Businesses may arrange the payments to fit their budget. </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Bank loan allows large borrowings.</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3) This type of finance attracts lower interest.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1) Bank loans require payment of Interests. </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2) Security is compulsory.</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3) Bank loans payments may vary according to rise or fall of interest rate.</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4) Any Bank may decline to grant loan.</w:t>
            </w:r>
          </w:p>
          <w:p w:rsidR="00B868D4" w:rsidRPr="00B16342" w:rsidRDefault="00B868D4" w:rsidP="008829C0">
            <w:pPr>
              <w:spacing w:after="200" w:line="360" w:lineRule="auto"/>
              <w:jc w:val="both"/>
              <w:rPr>
                <w:rFonts w:ascii="Arial" w:hAnsi="Arial" w:cs="Arial"/>
              </w:rPr>
            </w:pPr>
            <w:r w:rsidRPr="00B16342">
              <w:rPr>
                <w:rFonts w:ascii="Arial" w:eastAsiaTheme="majorEastAsia" w:hAnsi="Arial" w:cs="Arial"/>
              </w:rPr>
              <w:t>5) Struggling company may be at risk when a Bank Loans is attached to its asset.</w:t>
            </w:r>
          </w:p>
        </w:tc>
      </w:tr>
      <w:tr w:rsidR="00B868D4" w:rsidRPr="00B16342" w:rsidTr="008829C0">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rsidR="00B868D4" w:rsidRPr="00B16342" w:rsidRDefault="00B868D4" w:rsidP="008829C0">
            <w:pPr>
              <w:spacing w:after="200" w:line="360" w:lineRule="auto"/>
              <w:jc w:val="both"/>
              <w:rPr>
                <w:rFonts w:ascii="Arial" w:hAnsi="Arial" w:cs="Arial"/>
              </w:rPr>
            </w:pPr>
          </w:p>
        </w:tc>
      </w:tr>
    </w:tbl>
    <w:p w:rsidR="00B868D4" w:rsidRPr="00B16342" w:rsidRDefault="00B868D4" w:rsidP="00B868D4">
      <w:pPr>
        <w:spacing w:after="200" w:line="360" w:lineRule="auto"/>
        <w:jc w:val="both"/>
        <w:rPr>
          <w:rFonts w:ascii="Arial" w:hAnsi="Arial" w:cs="Arial"/>
        </w:rPr>
      </w:pPr>
    </w:p>
    <w:p w:rsidR="00B868D4" w:rsidRPr="00B16342" w:rsidRDefault="00B868D4" w:rsidP="00B868D4">
      <w:pPr>
        <w:spacing w:after="200" w:line="360" w:lineRule="auto"/>
        <w:jc w:val="both"/>
        <w:rPr>
          <w:rFonts w:ascii="Arial" w:hAnsi="Arial" w:cs="Arial"/>
        </w:rPr>
      </w:pPr>
      <w:r>
        <w:rPr>
          <w:rFonts w:ascii="Arial" w:hAnsi="Arial" w:cs="Arial"/>
        </w:rPr>
        <w:lastRenderedPageBreak/>
        <w:t>(</w:t>
      </w:r>
      <w:r w:rsidRPr="00B16342">
        <w:rPr>
          <w:rFonts w:ascii="Arial" w:hAnsi="Arial" w:cs="Arial"/>
        </w:rPr>
        <w:t>Atrill and Mclaney, 2012).</w:t>
      </w:r>
    </w:p>
    <w:p w:rsidR="00AC1262" w:rsidRPr="00FD42E4" w:rsidRDefault="00AC1262" w:rsidP="00FD42E4">
      <w:pPr>
        <w:spacing w:after="200" w:line="360" w:lineRule="auto"/>
        <w:jc w:val="both"/>
        <w:rPr>
          <w:rFonts w:ascii="Arial" w:hAnsi="Arial" w:cs="Arial"/>
        </w:rPr>
      </w:pPr>
    </w:p>
    <w:p w:rsidR="00A228DA" w:rsidRPr="00B1170A" w:rsidRDefault="00A228DA" w:rsidP="00A228DA">
      <w:pPr>
        <w:spacing w:after="160" w:line="259" w:lineRule="auto"/>
        <w:jc w:val="both"/>
        <w:rPr>
          <w:rFonts w:ascii="Arial" w:eastAsiaTheme="minorHAnsi" w:hAnsi="Arial" w:cs="Arial"/>
          <w:b/>
          <w:sz w:val="32"/>
          <w:szCs w:val="32"/>
          <w:lang w:eastAsia="en-US"/>
        </w:rPr>
      </w:pPr>
      <w:r w:rsidRPr="00B1170A">
        <w:rPr>
          <w:rFonts w:ascii="Arial" w:eastAsiaTheme="minorHAnsi" w:hAnsi="Arial" w:cs="Arial"/>
          <w:b/>
          <w:sz w:val="32"/>
          <w:szCs w:val="32"/>
          <w:lang w:eastAsia="en-US"/>
        </w:rPr>
        <w:t>Section B</w:t>
      </w:r>
    </w:p>
    <w:p w:rsidR="00A228DA" w:rsidRPr="001A7DAF" w:rsidRDefault="00A228DA" w:rsidP="00A228DA">
      <w:pPr>
        <w:spacing w:after="160" w:line="259" w:lineRule="auto"/>
        <w:jc w:val="both"/>
        <w:rPr>
          <w:rFonts w:ascii="Arial" w:eastAsiaTheme="minorHAnsi" w:hAnsi="Arial" w:cs="Arial"/>
          <w:b/>
          <w:sz w:val="32"/>
          <w:szCs w:val="32"/>
          <w:lang w:eastAsia="en-US"/>
        </w:rPr>
      </w:pPr>
      <w:r w:rsidRPr="001A7DAF">
        <w:rPr>
          <w:rFonts w:ascii="Arial" w:eastAsiaTheme="minorHAnsi" w:hAnsi="Arial" w:cs="Arial"/>
          <w:b/>
          <w:sz w:val="32"/>
          <w:szCs w:val="32"/>
          <w:lang w:eastAsia="en-US"/>
        </w:rPr>
        <w:t>Introduction</w:t>
      </w:r>
    </w:p>
    <w:p w:rsidR="004B75B5" w:rsidRPr="00FD42E4" w:rsidRDefault="001A7DAF" w:rsidP="00FD42E4">
      <w:pPr>
        <w:spacing w:after="160" w:line="360" w:lineRule="auto"/>
        <w:jc w:val="both"/>
        <w:rPr>
          <w:rFonts w:ascii="Arial" w:eastAsiaTheme="minorHAnsi" w:hAnsi="Arial" w:cs="Arial"/>
          <w:lang w:eastAsia="en-US"/>
        </w:rPr>
      </w:pPr>
      <w:r>
        <w:rPr>
          <w:rFonts w:ascii="Arial" w:eastAsiaTheme="minorHAnsi" w:hAnsi="Arial" w:cs="Arial"/>
          <w:lang w:eastAsia="en-US"/>
        </w:rPr>
        <w:t>An investment appraisal and evaluation of two capital projects will be conducted and this will include: working out the Payback period, the net present value and the accounting rate of return in order to determine the more viable project out of two given projects and then recommend with reasons for Mr Pate</w:t>
      </w:r>
      <w:r w:rsidR="00735470">
        <w:rPr>
          <w:rFonts w:ascii="Arial" w:eastAsiaTheme="minorHAnsi" w:hAnsi="Arial" w:cs="Arial"/>
          <w:lang w:eastAsia="en-US"/>
        </w:rPr>
        <w:t>l Mintro on the project that is better for him to adopt.</w:t>
      </w:r>
      <w:r>
        <w:rPr>
          <w:rFonts w:ascii="Arial" w:eastAsiaTheme="minorHAnsi" w:hAnsi="Arial" w:cs="Arial"/>
          <w:lang w:eastAsia="en-US"/>
        </w:rPr>
        <w:t xml:space="preserve">  </w:t>
      </w:r>
    </w:p>
    <w:p w:rsidR="007D70CD" w:rsidRPr="004B75B5" w:rsidRDefault="007D70CD" w:rsidP="007D70CD">
      <w:pPr>
        <w:pStyle w:val="Default"/>
        <w:numPr>
          <w:ilvl w:val="0"/>
          <w:numId w:val="3"/>
        </w:numPr>
        <w:spacing w:after="164"/>
        <w:rPr>
          <w:rFonts w:ascii="Arial" w:hAnsi="Arial" w:cs="Arial"/>
          <w:b/>
        </w:rPr>
      </w:pPr>
      <w:r w:rsidRPr="004B75B5">
        <w:rPr>
          <w:rFonts w:ascii="Arial" w:hAnsi="Arial" w:cs="Arial"/>
          <w:b/>
        </w:rPr>
        <w:t xml:space="preserve">Determine the Payback and the Net Present Value (NPV) of the two proposals. Use a discount rate of 7% for the NPV calculation. (12 marks) </w:t>
      </w:r>
    </w:p>
    <w:p w:rsidR="003F0C47" w:rsidRDefault="003F0C47" w:rsidP="007D70CD">
      <w:pPr>
        <w:pStyle w:val="Default"/>
        <w:spacing w:after="164"/>
        <w:rPr>
          <w:rFonts w:ascii="Arial" w:hAnsi="Arial" w:cs="Arial"/>
        </w:rPr>
      </w:pPr>
    </w:p>
    <w:p w:rsidR="007D70CD" w:rsidRPr="00CB00D9" w:rsidRDefault="007D70CD" w:rsidP="007D70CD">
      <w:pPr>
        <w:pStyle w:val="Default"/>
        <w:spacing w:after="164"/>
        <w:rPr>
          <w:rFonts w:ascii="Arial" w:hAnsi="Arial" w:cs="Arial"/>
          <w:b/>
          <w:sz w:val="28"/>
          <w:szCs w:val="28"/>
        </w:rPr>
      </w:pPr>
      <w:r w:rsidRPr="00CB00D9">
        <w:rPr>
          <w:rFonts w:ascii="Arial" w:hAnsi="Arial" w:cs="Arial"/>
          <w:b/>
          <w:sz w:val="28"/>
          <w:szCs w:val="28"/>
        </w:rPr>
        <w:t>Payback</w:t>
      </w:r>
      <w:r w:rsidR="003F0C47" w:rsidRPr="00CB00D9">
        <w:rPr>
          <w:rFonts w:ascii="Arial" w:hAnsi="Arial" w:cs="Arial"/>
          <w:b/>
          <w:sz w:val="28"/>
          <w:szCs w:val="28"/>
        </w:rPr>
        <w:t xml:space="preserve"> Period for Project A</w:t>
      </w:r>
    </w:p>
    <w:p w:rsidR="003F0C47" w:rsidRPr="00997A6B" w:rsidRDefault="003F0C47" w:rsidP="007D70CD">
      <w:pPr>
        <w:pStyle w:val="Default"/>
        <w:spacing w:after="164"/>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Year</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Cash Flow</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Cumulative Cash Flow</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0</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(160,000)</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(160,000)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1</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(115,000)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2</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(70,000)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3</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(25,000)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4</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7D70CD" w:rsidP="004E5C14">
            <w:pPr>
              <w:jc w:val="both"/>
              <w:rPr>
                <w:rFonts w:ascii="Arial" w:hAnsi="Arial" w:cs="Arial"/>
                <w:b/>
                <w:sz w:val="28"/>
                <w:szCs w:val="28"/>
              </w:rPr>
            </w:pPr>
            <w:r>
              <w:rPr>
                <w:rFonts w:ascii="Arial" w:hAnsi="Arial" w:cs="Arial"/>
                <w:b/>
                <w:sz w:val="28"/>
                <w:szCs w:val="28"/>
              </w:rPr>
              <w:t>20,000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5</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CC1014" w:rsidP="004E5C14">
            <w:pPr>
              <w:jc w:val="both"/>
              <w:rPr>
                <w:rFonts w:ascii="Arial" w:hAnsi="Arial" w:cs="Arial"/>
                <w:b/>
                <w:sz w:val="28"/>
                <w:szCs w:val="28"/>
              </w:rPr>
            </w:pPr>
            <w:r>
              <w:rPr>
                <w:rFonts w:ascii="Arial" w:hAnsi="Arial" w:cs="Arial"/>
                <w:b/>
                <w:sz w:val="28"/>
                <w:szCs w:val="28"/>
              </w:rPr>
              <w:t>65,000</w:t>
            </w:r>
          </w:p>
        </w:tc>
      </w:tr>
      <w:tr w:rsidR="007D70CD" w:rsidTr="007D70CD">
        <w:tc>
          <w:tcPr>
            <w:tcW w:w="3005" w:type="dxa"/>
          </w:tcPr>
          <w:p w:rsidR="007D70CD" w:rsidRDefault="007D70CD" w:rsidP="004E5C14">
            <w:pPr>
              <w:jc w:val="both"/>
              <w:rPr>
                <w:rFonts w:ascii="Arial" w:hAnsi="Arial" w:cs="Arial"/>
                <w:b/>
                <w:sz w:val="28"/>
                <w:szCs w:val="28"/>
              </w:rPr>
            </w:pPr>
            <w:r>
              <w:rPr>
                <w:rFonts w:ascii="Arial" w:hAnsi="Arial" w:cs="Arial"/>
                <w:b/>
                <w:sz w:val="28"/>
                <w:szCs w:val="28"/>
              </w:rPr>
              <w:t>6</w:t>
            </w:r>
          </w:p>
        </w:tc>
        <w:tc>
          <w:tcPr>
            <w:tcW w:w="3005" w:type="dxa"/>
          </w:tcPr>
          <w:p w:rsidR="007D70CD" w:rsidRDefault="007D70CD" w:rsidP="004E5C14">
            <w:pPr>
              <w:jc w:val="both"/>
              <w:rPr>
                <w:rFonts w:ascii="Arial" w:hAnsi="Arial" w:cs="Arial"/>
                <w:b/>
                <w:sz w:val="28"/>
                <w:szCs w:val="28"/>
              </w:rPr>
            </w:pPr>
            <w:r>
              <w:rPr>
                <w:rFonts w:ascii="Arial" w:hAnsi="Arial" w:cs="Arial"/>
                <w:b/>
                <w:sz w:val="28"/>
                <w:szCs w:val="28"/>
              </w:rPr>
              <w:t>45,000</w:t>
            </w:r>
          </w:p>
        </w:tc>
        <w:tc>
          <w:tcPr>
            <w:tcW w:w="3006" w:type="dxa"/>
          </w:tcPr>
          <w:p w:rsidR="007D70CD" w:rsidRDefault="00CC1014" w:rsidP="004E5C14">
            <w:pPr>
              <w:jc w:val="both"/>
              <w:rPr>
                <w:rFonts w:ascii="Arial" w:hAnsi="Arial" w:cs="Arial"/>
                <w:b/>
                <w:sz w:val="28"/>
                <w:szCs w:val="28"/>
              </w:rPr>
            </w:pPr>
            <w:r>
              <w:rPr>
                <w:rFonts w:ascii="Arial" w:hAnsi="Arial" w:cs="Arial"/>
                <w:b/>
                <w:sz w:val="28"/>
                <w:szCs w:val="28"/>
              </w:rPr>
              <w:t>110,000</w:t>
            </w:r>
          </w:p>
        </w:tc>
      </w:tr>
    </w:tbl>
    <w:p w:rsidR="007D70CD" w:rsidRDefault="007D70CD"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7D70CD" w:rsidRPr="004E2737" w:rsidRDefault="003F0C47" w:rsidP="00B1170A">
      <w:pPr>
        <w:spacing w:line="360" w:lineRule="auto"/>
        <w:jc w:val="both"/>
        <w:rPr>
          <w:rFonts w:ascii="Arial" w:hAnsi="Arial" w:cs="Arial"/>
          <w:b/>
        </w:rPr>
      </w:pPr>
      <w:r w:rsidRPr="004E2737">
        <w:rPr>
          <w:rFonts w:ascii="Arial" w:hAnsi="Arial" w:cs="Arial"/>
          <w:b/>
        </w:rPr>
        <w:t xml:space="preserve">The table above has clearly </w:t>
      </w:r>
      <w:r w:rsidR="00B1170A" w:rsidRPr="004E2737">
        <w:rPr>
          <w:rFonts w:ascii="Arial" w:hAnsi="Arial" w:cs="Arial"/>
          <w:b/>
        </w:rPr>
        <w:t>exposed</w:t>
      </w:r>
      <w:r w:rsidRPr="004E2737">
        <w:rPr>
          <w:rFonts w:ascii="Arial" w:hAnsi="Arial" w:cs="Arial"/>
          <w:b/>
        </w:rPr>
        <w:t xml:space="preserve"> that Project A’s initial investment of £160,000 was fully </w:t>
      </w:r>
      <w:r w:rsidR="00161FA4">
        <w:rPr>
          <w:rFonts w:ascii="Arial" w:hAnsi="Arial" w:cs="Arial"/>
          <w:b/>
        </w:rPr>
        <w:t>paid back in three years and seven</w:t>
      </w:r>
      <w:r w:rsidRPr="004E2737">
        <w:rPr>
          <w:rFonts w:ascii="Arial" w:hAnsi="Arial" w:cs="Arial"/>
          <w:b/>
        </w:rPr>
        <w:t xml:space="preserve"> months. The </w:t>
      </w:r>
      <w:r w:rsidR="00FD42E4" w:rsidRPr="004E2737">
        <w:rPr>
          <w:rFonts w:ascii="Arial" w:hAnsi="Arial" w:cs="Arial"/>
          <w:b/>
        </w:rPr>
        <w:t>explanations in figures are</w:t>
      </w:r>
      <w:r w:rsidRPr="004E2737">
        <w:rPr>
          <w:rFonts w:ascii="Arial" w:hAnsi="Arial" w:cs="Arial"/>
          <w:b/>
        </w:rPr>
        <w:t xml:space="preserve"> as follows:  </w:t>
      </w:r>
    </w:p>
    <w:p w:rsidR="005A13CC" w:rsidRDefault="005A13CC" w:rsidP="004E5C14">
      <w:pPr>
        <w:jc w:val="both"/>
        <w:rPr>
          <w:rFonts w:ascii="Arial" w:hAnsi="Arial" w:cs="Arial"/>
          <w:b/>
          <w:sz w:val="28"/>
          <w:szCs w:val="28"/>
          <w:u w:val="single"/>
        </w:rPr>
      </w:pPr>
    </w:p>
    <w:p w:rsidR="00CC1014" w:rsidRPr="00FF103A" w:rsidRDefault="00CC1014" w:rsidP="004E5C14">
      <w:pPr>
        <w:jc w:val="both"/>
        <w:rPr>
          <w:rFonts w:ascii="Arial" w:hAnsi="Arial" w:cs="Arial"/>
          <w:b/>
          <w:sz w:val="28"/>
          <w:szCs w:val="28"/>
        </w:rPr>
      </w:pPr>
      <w:r w:rsidRPr="00FF103A">
        <w:rPr>
          <w:rFonts w:ascii="Arial" w:hAnsi="Arial" w:cs="Arial"/>
          <w:b/>
          <w:sz w:val="28"/>
          <w:szCs w:val="28"/>
          <w:u w:val="single"/>
        </w:rPr>
        <w:t>25</w:t>
      </w:r>
      <w:r w:rsidR="003F0C47" w:rsidRPr="00FF103A">
        <w:rPr>
          <w:rFonts w:ascii="Arial" w:hAnsi="Arial" w:cs="Arial"/>
          <w:b/>
          <w:sz w:val="28"/>
          <w:szCs w:val="28"/>
          <w:u w:val="single"/>
        </w:rPr>
        <w:t>,000</w:t>
      </w:r>
      <w:r w:rsidR="005A13CC" w:rsidRPr="00FF103A">
        <w:rPr>
          <w:rFonts w:ascii="Arial" w:hAnsi="Arial" w:cs="Arial"/>
          <w:b/>
          <w:sz w:val="28"/>
          <w:szCs w:val="28"/>
        </w:rPr>
        <w:t xml:space="preserve"> </w:t>
      </w:r>
      <w:r w:rsidRPr="00FF103A">
        <w:rPr>
          <w:rFonts w:ascii="Arial" w:hAnsi="Arial" w:cs="Arial"/>
          <w:b/>
          <w:sz w:val="28"/>
          <w:szCs w:val="28"/>
        </w:rPr>
        <w:t>x</w:t>
      </w:r>
      <w:r w:rsidR="005A13CC" w:rsidRPr="00FF103A">
        <w:rPr>
          <w:rFonts w:ascii="Arial" w:hAnsi="Arial" w:cs="Arial"/>
          <w:b/>
          <w:sz w:val="28"/>
          <w:szCs w:val="28"/>
        </w:rPr>
        <w:t xml:space="preserve"> </w:t>
      </w:r>
      <w:r w:rsidRPr="00FF103A">
        <w:rPr>
          <w:rFonts w:ascii="Arial" w:hAnsi="Arial" w:cs="Arial"/>
          <w:b/>
          <w:sz w:val="28"/>
          <w:szCs w:val="28"/>
        </w:rPr>
        <w:t>12</w:t>
      </w:r>
    </w:p>
    <w:p w:rsidR="007D70CD" w:rsidRDefault="00CC1014" w:rsidP="004E5C14">
      <w:pPr>
        <w:jc w:val="both"/>
        <w:rPr>
          <w:rFonts w:ascii="Arial" w:hAnsi="Arial" w:cs="Arial"/>
          <w:b/>
          <w:sz w:val="28"/>
          <w:szCs w:val="28"/>
        </w:rPr>
      </w:pPr>
      <w:r>
        <w:rPr>
          <w:rFonts w:ascii="Arial" w:hAnsi="Arial" w:cs="Arial"/>
          <w:b/>
          <w:sz w:val="28"/>
          <w:szCs w:val="28"/>
        </w:rPr>
        <w:t>45</w:t>
      </w:r>
      <w:r w:rsidR="003F0C47">
        <w:rPr>
          <w:rFonts w:ascii="Arial" w:hAnsi="Arial" w:cs="Arial"/>
          <w:b/>
          <w:sz w:val="28"/>
          <w:szCs w:val="28"/>
        </w:rPr>
        <w:t>,000</w:t>
      </w:r>
      <w:r>
        <w:rPr>
          <w:rFonts w:ascii="Arial" w:hAnsi="Arial" w:cs="Arial"/>
          <w:b/>
          <w:sz w:val="28"/>
          <w:szCs w:val="28"/>
        </w:rPr>
        <w:t xml:space="preserve">                   =</w:t>
      </w:r>
      <w:r w:rsidR="003F0C47">
        <w:rPr>
          <w:rFonts w:ascii="Arial" w:hAnsi="Arial" w:cs="Arial"/>
          <w:b/>
          <w:sz w:val="28"/>
          <w:szCs w:val="28"/>
        </w:rPr>
        <w:t xml:space="preserve">6.666 </w:t>
      </w:r>
      <w:r>
        <w:rPr>
          <w:rFonts w:ascii="Arial" w:hAnsi="Arial" w:cs="Arial"/>
          <w:b/>
          <w:sz w:val="28"/>
          <w:szCs w:val="28"/>
        </w:rPr>
        <w:t>=7 months</w:t>
      </w:r>
    </w:p>
    <w:p w:rsidR="00CC1014" w:rsidRDefault="00CC1014"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1567F7" w:rsidRDefault="003F0C47" w:rsidP="00FD42E4">
      <w:pPr>
        <w:jc w:val="both"/>
        <w:rPr>
          <w:rFonts w:ascii="Arial" w:hAnsi="Arial" w:cs="Arial"/>
          <w:b/>
          <w:sz w:val="28"/>
          <w:szCs w:val="28"/>
        </w:rPr>
      </w:pPr>
      <w:r w:rsidRPr="005A13CC">
        <w:rPr>
          <w:rFonts w:ascii="Arial" w:hAnsi="Arial" w:cs="Arial"/>
          <w:b/>
          <w:sz w:val="28"/>
          <w:szCs w:val="28"/>
        </w:rPr>
        <w:t xml:space="preserve">Payback Period </w:t>
      </w:r>
      <w:r w:rsidR="005A13CC" w:rsidRPr="005A13CC">
        <w:rPr>
          <w:rFonts w:ascii="Arial" w:hAnsi="Arial" w:cs="Arial"/>
          <w:b/>
          <w:sz w:val="28"/>
          <w:szCs w:val="28"/>
        </w:rPr>
        <w:t>for Project A</w:t>
      </w:r>
      <w:r w:rsidR="005A13CC">
        <w:rPr>
          <w:rFonts w:ascii="Arial" w:hAnsi="Arial" w:cs="Arial"/>
          <w:b/>
          <w:sz w:val="28"/>
          <w:szCs w:val="28"/>
        </w:rPr>
        <w:t xml:space="preserve"> </w:t>
      </w:r>
      <w:r w:rsidR="00C92AD4">
        <w:rPr>
          <w:rFonts w:ascii="Arial" w:hAnsi="Arial" w:cs="Arial"/>
          <w:b/>
          <w:sz w:val="28"/>
          <w:szCs w:val="28"/>
        </w:rPr>
        <w:t>= 3y</w:t>
      </w:r>
      <w:r>
        <w:rPr>
          <w:rFonts w:ascii="Arial" w:hAnsi="Arial" w:cs="Arial"/>
          <w:b/>
          <w:sz w:val="28"/>
          <w:szCs w:val="28"/>
        </w:rPr>
        <w:t>e</w:t>
      </w:r>
      <w:r w:rsidR="00C92AD4">
        <w:rPr>
          <w:rFonts w:ascii="Arial" w:hAnsi="Arial" w:cs="Arial"/>
          <w:b/>
          <w:sz w:val="28"/>
          <w:szCs w:val="28"/>
        </w:rPr>
        <w:t>a</w:t>
      </w:r>
      <w:r>
        <w:rPr>
          <w:rFonts w:ascii="Arial" w:hAnsi="Arial" w:cs="Arial"/>
          <w:b/>
          <w:sz w:val="28"/>
          <w:szCs w:val="28"/>
        </w:rPr>
        <w:t>rs and 7months</w:t>
      </w:r>
    </w:p>
    <w:p w:rsidR="001567F7" w:rsidRDefault="001567F7" w:rsidP="005A13CC">
      <w:pPr>
        <w:pStyle w:val="Default"/>
        <w:spacing w:after="164"/>
        <w:rPr>
          <w:rFonts w:ascii="Arial" w:hAnsi="Arial" w:cs="Arial"/>
          <w:b/>
          <w:sz w:val="28"/>
          <w:szCs w:val="28"/>
        </w:rPr>
      </w:pPr>
    </w:p>
    <w:p w:rsidR="005A13CC" w:rsidRPr="00CB00D9" w:rsidRDefault="005A13CC" w:rsidP="005A13CC">
      <w:pPr>
        <w:pStyle w:val="Default"/>
        <w:spacing w:after="164"/>
        <w:rPr>
          <w:rFonts w:ascii="Arial" w:hAnsi="Arial" w:cs="Arial"/>
          <w:b/>
          <w:sz w:val="28"/>
          <w:szCs w:val="28"/>
        </w:rPr>
      </w:pPr>
      <w:r w:rsidRPr="00CB00D9">
        <w:rPr>
          <w:rFonts w:ascii="Arial" w:hAnsi="Arial" w:cs="Arial"/>
          <w:b/>
          <w:sz w:val="28"/>
          <w:szCs w:val="28"/>
        </w:rPr>
        <w:t>Payback Period for Project B</w:t>
      </w:r>
    </w:p>
    <w:p w:rsidR="007D70CD" w:rsidRDefault="007D70CD" w:rsidP="004E5C14">
      <w:pPr>
        <w:jc w:val="both"/>
        <w:rPr>
          <w:rFonts w:ascii="Arial" w:hAnsi="Arial" w:cs="Arial"/>
          <w:b/>
          <w:sz w:val="28"/>
          <w:szCs w:val="28"/>
        </w:rPr>
      </w:pPr>
    </w:p>
    <w:p w:rsidR="007D70CD" w:rsidRDefault="007D70CD" w:rsidP="004E5C14">
      <w:pPr>
        <w:jc w:val="both"/>
        <w:rPr>
          <w:rFonts w:ascii="Arial" w:hAnsi="Arial" w:cs="Arial"/>
          <w:b/>
          <w:sz w:val="28"/>
          <w:szCs w:val="28"/>
        </w:rPr>
      </w:pPr>
    </w:p>
    <w:tbl>
      <w:tblPr>
        <w:tblStyle w:val="TableGrid"/>
        <w:tblW w:w="0" w:type="auto"/>
        <w:tblLook w:val="04A0" w:firstRow="1" w:lastRow="0" w:firstColumn="1" w:lastColumn="0" w:noHBand="0" w:noVBand="1"/>
      </w:tblPr>
      <w:tblGrid>
        <w:gridCol w:w="3005"/>
        <w:gridCol w:w="3005"/>
        <w:gridCol w:w="3006"/>
      </w:tblGrid>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Year</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Cash Flow</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Cumulative Cash Flow</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0</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(220,000)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(220,000)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1</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(160,000)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2</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(100,000)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3</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(40,000)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4</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20,000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5</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80,000</w:t>
            </w:r>
          </w:p>
        </w:tc>
      </w:tr>
      <w:tr w:rsidR="005A13CC" w:rsidTr="002D7494">
        <w:tc>
          <w:tcPr>
            <w:tcW w:w="3005" w:type="dxa"/>
          </w:tcPr>
          <w:p w:rsidR="005A13CC" w:rsidRDefault="005A13CC" w:rsidP="002D7494">
            <w:pPr>
              <w:jc w:val="both"/>
              <w:rPr>
                <w:rFonts w:ascii="Arial" w:hAnsi="Arial" w:cs="Arial"/>
                <w:b/>
                <w:sz w:val="28"/>
                <w:szCs w:val="28"/>
              </w:rPr>
            </w:pPr>
            <w:r>
              <w:rPr>
                <w:rFonts w:ascii="Arial" w:hAnsi="Arial" w:cs="Arial"/>
                <w:b/>
                <w:sz w:val="28"/>
                <w:szCs w:val="28"/>
              </w:rPr>
              <w:t>6</w:t>
            </w:r>
          </w:p>
        </w:tc>
        <w:tc>
          <w:tcPr>
            <w:tcW w:w="3005" w:type="dxa"/>
          </w:tcPr>
          <w:p w:rsidR="005A13CC" w:rsidRDefault="005A13CC" w:rsidP="002D7494">
            <w:pPr>
              <w:jc w:val="both"/>
              <w:rPr>
                <w:rFonts w:ascii="Arial" w:hAnsi="Arial" w:cs="Arial"/>
                <w:b/>
                <w:sz w:val="28"/>
                <w:szCs w:val="28"/>
              </w:rPr>
            </w:pPr>
            <w:r>
              <w:rPr>
                <w:rFonts w:ascii="Arial" w:hAnsi="Arial" w:cs="Arial"/>
                <w:b/>
                <w:sz w:val="28"/>
                <w:szCs w:val="28"/>
              </w:rPr>
              <w:t>60,000</w:t>
            </w:r>
          </w:p>
        </w:tc>
        <w:tc>
          <w:tcPr>
            <w:tcW w:w="3006" w:type="dxa"/>
          </w:tcPr>
          <w:p w:rsidR="005A13CC" w:rsidRDefault="005A13CC" w:rsidP="002D7494">
            <w:pPr>
              <w:jc w:val="both"/>
              <w:rPr>
                <w:rFonts w:ascii="Arial" w:hAnsi="Arial" w:cs="Arial"/>
                <w:b/>
                <w:sz w:val="28"/>
                <w:szCs w:val="28"/>
              </w:rPr>
            </w:pPr>
            <w:r>
              <w:rPr>
                <w:rFonts w:ascii="Arial" w:hAnsi="Arial" w:cs="Arial"/>
                <w:b/>
                <w:sz w:val="28"/>
                <w:szCs w:val="28"/>
              </w:rPr>
              <w:t>140,000</w:t>
            </w:r>
          </w:p>
        </w:tc>
      </w:tr>
    </w:tbl>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CC09B4" w:rsidRDefault="00CC09B4" w:rsidP="005A13CC">
      <w:pPr>
        <w:jc w:val="both"/>
        <w:rPr>
          <w:rFonts w:ascii="Arial" w:hAnsi="Arial" w:cs="Arial"/>
          <w:b/>
          <w:sz w:val="28"/>
          <w:szCs w:val="28"/>
        </w:rPr>
      </w:pPr>
    </w:p>
    <w:p w:rsidR="005A13CC" w:rsidRPr="004E2737" w:rsidRDefault="005A13CC" w:rsidP="005A13CC">
      <w:pPr>
        <w:jc w:val="both"/>
        <w:rPr>
          <w:rFonts w:ascii="Arial" w:hAnsi="Arial" w:cs="Arial"/>
          <w:b/>
        </w:rPr>
      </w:pPr>
      <w:r w:rsidRPr="004E2737">
        <w:rPr>
          <w:rFonts w:ascii="Arial" w:hAnsi="Arial" w:cs="Arial"/>
          <w:b/>
        </w:rPr>
        <w:t xml:space="preserve">The table above has evidently shown that Project B’s initial investment of £220,000 was fully </w:t>
      </w:r>
      <w:r w:rsidR="00161FA4">
        <w:rPr>
          <w:rFonts w:ascii="Arial" w:hAnsi="Arial" w:cs="Arial"/>
          <w:b/>
        </w:rPr>
        <w:t>paid back in three years and eight</w:t>
      </w:r>
      <w:r w:rsidRPr="004E2737">
        <w:rPr>
          <w:rFonts w:ascii="Arial" w:hAnsi="Arial" w:cs="Arial"/>
          <w:b/>
        </w:rPr>
        <w:t xml:space="preserve"> months. The explanation in figures are as follows:  </w:t>
      </w:r>
    </w:p>
    <w:p w:rsidR="005A13CC" w:rsidRPr="004E2737" w:rsidRDefault="005A13CC" w:rsidP="004E5C14">
      <w:pPr>
        <w:jc w:val="both"/>
        <w:rPr>
          <w:rFonts w:ascii="Arial" w:hAnsi="Arial" w:cs="Arial"/>
          <w:b/>
        </w:rPr>
      </w:pPr>
    </w:p>
    <w:p w:rsidR="005A13CC" w:rsidRDefault="005A13CC" w:rsidP="004E5C14">
      <w:pPr>
        <w:jc w:val="both"/>
        <w:rPr>
          <w:rFonts w:ascii="Arial" w:hAnsi="Arial" w:cs="Arial"/>
          <w:b/>
          <w:sz w:val="28"/>
          <w:szCs w:val="28"/>
        </w:rPr>
      </w:pPr>
    </w:p>
    <w:p w:rsidR="00CC09B4" w:rsidRDefault="00CC09B4" w:rsidP="004E5C14">
      <w:pPr>
        <w:jc w:val="both"/>
        <w:rPr>
          <w:rFonts w:ascii="Arial" w:hAnsi="Arial" w:cs="Arial"/>
          <w:b/>
          <w:sz w:val="28"/>
          <w:szCs w:val="28"/>
          <w:u w:val="single"/>
        </w:rPr>
      </w:pPr>
    </w:p>
    <w:p w:rsidR="005A13CC" w:rsidRPr="00FF103A" w:rsidRDefault="005A13CC" w:rsidP="004E5C14">
      <w:pPr>
        <w:jc w:val="both"/>
        <w:rPr>
          <w:rFonts w:ascii="Arial" w:hAnsi="Arial" w:cs="Arial"/>
          <w:b/>
          <w:sz w:val="28"/>
          <w:szCs w:val="28"/>
        </w:rPr>
      </w:pPr>
      <w:r w:rsidRPr="00FF103A">
        <w:rPr>
          <w:rFonts w:ascii="Arial" w:hAnsi="Arial" w:cs="Arial"/>
          <w:b/>
          <w:sz w:val="28"/>
          <w:szCs w:val="28"/>
          <w:u w:val="single"/>
        </w:rPr>
        <w:t>40</w:t>
      </w:r>
      <w:r w:rsidRPr="00FF103A">
        <w:rPr>
          <w:rFonts w:ascii="Arial" w:hAnsi="Arial" w:cs="Arial"/>
          <w:b/>
          <w:sz w:val="28"/>
          <w:szCs w:val="28"/>
        </w:rPr>
        <w:t xml:space="preserve">  </w:t>
      </w:r>
      <w:r w:rsidR="00FF103A" w:rsidRPr="00FF103A">
        <w:rPr>
          <w:rFonts w:ascii="Arial" w:hAnsi="Arial" w:cs="Arial"/>
          <w:b/>
          <w:sz w:val="28"/>
          <w:szCs w:val="28"/>
        </w:rPr>
        <w:t xml:space="preserve"> </w:t>
      </w:r>
      <w:r w:rsidRPr="00FF103A">
        <w:rPr>
          <w:rFonts w:ascii="Arial" w:hAnsi="Arial" w:cs="Arial"/>
          <w:b/>
          <w:sz w:val="28"/>
          <w:szCs w:val="28"/>
        </w:rPr>
        <w:t>x 12</w:t>
      </w:r>
    </w:p>
    <w:p w:rsidR="005A13CC" w:rsidRDefault="005A13CC" w:rsidP="004E5C14">
      <w:pPr>
        <w:jc w:val="both"/>
        <w:rPr>
          <w:rFonts w:ascii="Arial" w:hAnsi="Arial" w:cs="Arial"/>
          <w:b/>
          <w:sz w:val="28"/>
          <w:szCs w:val="28"/>
        </w:rPr>
      </w:pPr>
      <w:r>
        <w:rPr>
          <w:rFonts w:ascii="Arial" w:hAnsi="Arial" w:cs="Arial"/>
          <w:b/>
          <w:sz w:val="28"/>
          <w:szCs w:val="28"/>
        </w:rPr>
        <w:t>60              = 8 months</w:t>
      </w:r>
    </w:p>
    <w:p w:rsidR="005A13CC" w:rsidRDefault="005A13CC" w:rsidP="004E5C14">
      <w:pPr>
        <w:jc w:val="both"/>
        <w:rPr>
          <w:rFonts w:ascii="Arial" w:hAnsi="Arial" w:cs="Arial"/>
          <w:b/>
          <w:sz w:val="28"/>
          <w:szCs w:val="28"/>
        </w:rPr>
      </w:pPr>
    </w:p>
    <w:p w:rsidR="00CC09B4" w:rsidRDefault="00CC09B4" w:rsidP="005A13CC">
      <w:pPr>
        <w:jc w:val="both"/>
        <w:rPr>
          <w:rFonts w:ascii="Arial" w:hAnsi="Arial" w:cs="Arial"/>
          <w:b/>
          <w:sz w:val="28"/>
          <w:szCs w:val="28"/>
        </w:rPr>
      </w:pPr>
    </w:p>
    <w:p w:rsidR="00CC09B4" w:rsidRDefault="00CC09B4" w:rsidP="005A13CC">
      <w:pPr>
        <w:jc w:val="both"/>
        <w:rPr>
          <w:rFonts w:ascii="Arial" w:hAnsi="Arial" w:cs="Arial"/>
          <w:b/>
          <w:sz w:val="28"/>
          <w:szCs w:val="28"/>
        </w:rPr>
      </w:pPr>
    </w:p>
    <w:p w:rsidR="005A13CC" w:rsidRDefault="005A13CC" w:rsidP="005A13CC">
      <w:pPr>
        <w:jc w:val="both"/>
        <w:rPr>
          <w:rFonts w:ascii="Arial" w:hAnsi="Arial" w:cs="Arial"/>
          <w:b/>
          <w:sz w:val="28"/>
          <w:szCs w:val="28"/>
        </w:rPr>
      </w:pPr>
      <w:r w:rsidRPr="005A13CC">
        <w:rPr>
          <w:rFonts w:ascii="Arial" w:hAnsi="Arial" w:cs="Arial"/>
          <w:b/>
          <w:sz w:val="28"/>
          <w:szCs w:val="28"/>
        </w:rPr>
        <w:t xml:space="preserve">Payback Period </w:t>
      </w:r>
      <w:r>
        <w:rPr>
          <w:rFonts w:ascii="Arial" w:hAnsi="Arial" w:cs="Arial"/>
          <w:b/>
          <w:sz w:val="28"/>
          <w:szCs w:val="28"/>
        </w:rPr>
        <w:t>for Project B = 3years and 8months</w:t>
      </w: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5A13CC" w:rsidRDefault="005A13CC" w:rsidP="004E5C14">
      <w:pPr>
        <w:jc w:val="both"/>
        <w:rPr>
          <w:rFonts w:ascii="Arial" w:hAnsi="Arial" w:cs="Arial"/>
          <w:b/>
          <w:sz w:val="28"/>
          <w:szCs w:val="28"/>
        </w:rPr>
      </w:pPr>
    </w:p>
    <w:p w:rsidR="001567F7" w:rsidRDefault="001567F7" w:rsidP="00CB00D9">
      <w:pPr>
        <w:jc w:val="both"/>
        <w:rPr>
          <w:rFonts w:ascii="Arial" w:hAnsi="Arial" w:cs="Arial"/>
          <w:b/>
          <w:sz w:val="28"/>
          <w:szCs w:val="28"/>
        </w:rPr>
      </w:pPr>
    </w:p>
    <w:p w:rsidR="001567F7" w:rsidRDefault="001567F7" w:rsidP="00CB00D9">
      <w:pPr>
        <w:jc w:val="both"/>
        <w:rPr>
          <w:rFonts w:ascii="Arial" w:hAnsi="Arial" w:cs="Arial"/>
          <w:b/>
          <w:sz w:val="28"/>
          <w:szCs w:val="28"/>
        </w:rPr>
      </w:pPr>
    </w:p>
    <w:p w:rsidR="00F96C24" w:rsidRDefault="00F96C24" w:rsidP="00CB00D9">
      <w:pPr>
        <w:jc w:val="both"/>
        <w:rPr>
          <w:rFonts w:ascii="Arial" w:hAnsi="Arial" w:cs="Arial"/>
          <w:b/>
          <w:sz w:val="28"/>
          <w:szCs w:val="28"/>
        </w:rPr>
      </w:pPr>
    </w:p>
    <w:p w:rsidR="00F96C24" w:rsidRDefault="00F96C24" w:rsidP="00CB00D9">
      <w:pPr>
        <w:jc w:val="both"/>
        <w:rPr>
          <w:rFonts w:ascii="Arial" w:hAnsi="Arial" w:cs="Arial"/>
          <w:b/>
          <w:sz w:val="28"/>
          <w:szCs w:val="28"/>
        </w:rPr>
      </w:pPr>
    </w:p>
    <w:p w:rsidR="00CB00D9" w:rsidRPr="00CB00D9" w:rsidRDefault="00CB00D9" w:rsidP="00CB00D9">
      <w:pPr>
        <w:jc w:val="both"/>
        <w:rPr>
          <w:rFonts w:ascii="Arial" w:hAnsi="Arial" w:cs="Arial"/>
          <w:b/>
          <w:sz w:val="28"/>
          <w:szCs w:val="28"/>
        </w:rPr>
      </w:pPr>
      <w:r w:rsidRPr="00CB00D9">
        <w:rPr>
          <w:rFonts w:ascii="Arial" w:hAnsi="Arial" w:cs="Arial"/>
          <w:b/>
          <w:sz w:val="28"/>
          <w:szCs w:val="28"/>
        </w:rPr>
        <w:lastRenderedPageBreak/>
        <w:t>Net Present Value (NPV) for Project A</w:t>
      </w:r>
    </w:p>
    <w:p w:rsidR="00CB00D9" w:rsidRDefault="00CB00D9" w:rsidP="004E5C14">
      <w:pPr>
        <w:jc w:val="both"/>
        <w:rPr>
          <w:rFonts w:ascii="Arial" w:hAnsi="Arial" w:cs="Arial"/>
          <w:b/>
          <w:sz w:val="28"/>
          <w:szCs w:val="28"/>
        </w:rPr>
      </w:pPr>
    </w:p>
    <w:p w:rsidR="00CB00D9" w:rsidRDefault="00CB00D9" w:rsidP="004E5C14">
      <w:pPr>
        <w:jc w:val="both"/>
        <w:rPr>
          <w:rFonts w:ascii="Arial" w:hAnsi="Arial" w:cs="Arial"/>
          <w:b/>
          <w:sz w:val="28"/>
          <w:szCs w:val="28"/>
        </w:rPr>
      </w:pPr>
    </w:p>
    <w:tbl>
      <w:tblPr>
        <w:tblStyle w:val="TableGrid"/>
        <w:tblW w:w="0" w:type="auto"/>
        <w:tblLook w:val="04A0" w:firstRow="1" w:lastRow="0" w:firstColumn="1" w:lastColumn="0" w:noHBand="0" w:noVBand="1"/>
      </w:tblPr>
      <w:tblGrid>
        <w:gridCol w:w="1502"/>
        <w:gridCol w:w="1502"/>
        <w:gridCol w:w="1503"/>
        <w:gridCol w:w="1503"/>
      </w:tblGrid>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Year</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Cash Flow</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Discount Factor (7%)</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Present Value</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0</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(160,000)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1</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(160,000)</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1</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0.935</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42,075</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2</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0.873</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39,285</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3</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0.816</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36,720</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4</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0.763</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34,335</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5</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0.713</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32,085</w:t>
            </w:r>
          </w:p>
        </w:tc>
      </w:tr>
      <w:tr w:rsidR="00393D0F" w:rsidTr="00CB00D9">
        <w:tc>
          <w:tcPr>
            <w:tcW w:w="1502" w:type="dxa"/>
          </w:tcPr>
          <w:p w:rsidR="00393D0F" w:rsidRDefault="00393D0F" w:rsidP="004E5C14">
            <w:pPr>
              <w:jc w:val="both"/>
              <w:rPr>
                <w:rFonts w:ascii="Arial" w:hAnsi="Arial" w:cs="Arial"/>
                <w:b/>
                <w:sz w:val="28"/>
                <w:szCs w:val="28"/>
              </w:rPr>
            </w:pPr>
            <w:r>
              <w:rPr>
                <w:rFonts w:ascii="Arial" w:hAnsi="Arial" w:cs="Arial"/>
                <w:b/>
                <w:sz w:val="28"/>
                <w:szCs w:val="28"/>
              </w:rPr>
              <w:t>6</w:t>
            </w:r>
          </w:p>
        </w:tc>
        <w:tc>
          <w:tcPr>
            <w:tcW w:w="1502" w:type="dxa"/>
          </w:tcPr>
          <w:p w:rsidR="00393D0F" w:rsidRDefault="00393D0F" w:rsidP="004E5C14">
            <w:pPr>
              <w:jc w:val="both"/>
              <w:rPr>
                <w:rFonts w:ascii="Arial" w:hAnsi="Arial" w:cs="Arial"/>
                <w:b/>
                <w:sz w:val="28"/>
                <w:szCs w:val="28"/>
              </w:rPr>
            </w:pPr>
            <w:r>
              <w:rPr>
                <w:rFonts w:ascii="Arial" w:hAnsi="Arial" w:cs="Arial"/>
                <w:b/>
                <w:sz w:val="28"/>
                <w:szCs w:val="28"/>
              </w:rPr>
              <w:t>45,000</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0.666</w:t>
            </w:r>
          </w:p>
        </w:tc>
        <w:tc>
          <w:tcPr>
            <w:tcW w:w="1503" w:type="dxa"/>
          </w:tcPr>
          <w:p w:rsidR="00393D0F" w:rsidRDefault="00393D0F" w:rsidP="004E5C14">
            <w:pPr>
              <w:jc w:val="both"/>
              <w:rPr>
                <w:rFonts w:ascii="Arial" w:hAnsi="Arial" w:cs="Arial"/>
                <w:b/>
                <w:sz w:val="28"/>
                <w:szCs w:val="28"/>
              </w:rPr>
            </w:pPr>
            <w:r>
              <w:rPr>
                <w:rFonts w:ascii="Arial" w:hAnsi="Arial" w:cs="Arial"/>
                <w:b/>
                <w:sz w:val="28"/>
                <w:szCs w:val="28"/>
              </w:rPr>
              <w:t>29,970</w:t>
            </w:r>
          </w:p>
        </w:tc>
      </w:tr>
      <w:tr w:rsidR="00F96C24" w:rsidTr="00CB00D9">
        <w:tc>
          <w:tcPr>
            <w:tcW w:w="1502" w:type="dxa"/>
          </w:tcPr>
          <w:p w:rsidR="00F96C24" w:rsidRDefault="00F96C24" w:rsidP="004E5C14">
            <w:pPr>
              <w:jc w:val="both"/>
              <w:rPr>
                <w:rFonts w:ascii="Arial" w:hAnsi="Arial" w:cs="Arial"/>
                <w:b/>
                <w:sz w:val="28"/>
                <w:szCs w:val="28"/>
              </w:rPr>
            </w:pPr>
            <w:r>
              <w:rPr>
                <w:rFonts w:ascii="Arial" w:hAnsi="Arial" w:cs="Arial"/>
                <w:b/>
                <w:sz w:val="28"/>
                <w:szCs w:val="28"/>
              </w:rPr>
              <w:t>6</w:t>
            </w:r>
          </w:p>
        </w:tc>
        <w:tc>
          <w:tcPr>
            <w:tcW w:w="1502" w:type="dxa"/>
          </w:tcPr>
          <w:p w:rsidR="00F96C24" w:rsidRDefault="00F96C24" w:rsidP="004E5C14">
            <w:pPr>
              <w:jc w:val="both"/>
              <w:rPr>
                <w:rFonts w:ascii="Arial" w:hAnsi="Arial" w:cs="Arial"/>
                <w:b/>
                <w:sz w:val="28"/>
                <w:szCs w:val="28"/>
              </w:rPr>
            </w:pPr>
            <w:r>
              <w:rPr>
                <w:rFonts w:ascii="Arial" w:hAnsi="Arial" w:cs="Arial"/>
                <w:b/>
                <w:sz w:val="28"/>
                <w:szCs w:val="28"/>
              </w:rPr>
              <w:t>20,000</w:t>
            </w:r>
          </w:p>
        </w:tc>
        <w:tc>
          <w:tcPr>
            <w:tcW w:w="1503" w:type="dxa"/>
          </w:tcPr>
          <w:p w:rsidR="00F96C24" w:rsidRDefault="00F96C24" w:rsidP="004E5C14">
            <w:pPr>
              <w:jc w:val="both"/>
              <w:rPr>
                <w:rFonts w:ascii="Arial" w:hAnsi="Arial" w:cs="Arial"/>
                <w:b/>
                <w:sz w:val="28"/>
                <w:szCs w:val="28"/>
              </w:rPr>
            </w:pPr>
            <w:r>
              <w:rPr>
                <w:rFonts w:ascii="Arial" w:hAnsi="Arial" w:cs="Arial"/>
                <w:b/>
                <w:sz w:val="28"/>
                <w:szCs w:val="28"/>
              </w:rPr>
              <w:t>0.666</w:t>
            </w:r>
          </w:p>
        </w:tc>
        <w:tc>
          <w:tcPr>
            <w:tcW w:w="1503" w:type="dxa"/>
          </w:tcPr>
          <w:p w:rsidR="00F96C24" w:rsidRDefault="00F96C24" w:rsidP="004E5C14">
            <w:pPr>
              <w:jc w:val="both"/>
              <w:rPr>
                <w:rFonts w:ascii="Arial" w:hAnsi="Arial" w:cs="Arial"/>
                <w:b/>
                <w:sz w:val="28"/>
                <w:szCs w:val="28"/>
              </w:rPr>
            </w:pPr>
            <w:r>
              <w:rPr>
                <w:rFonts w:ascii="Arial" w:hAnsi="Arial" w:cs="Arial"/>
                <w:b/>
                <w:sz w:val="28"/>
                <w:szCs w:val="28"/>
              </w:rPr>
              <w:t>13,320</w:t>
            </w:r>
          </w:p>
        </w:tc>
      </w:tr>
    </w:tbl>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r>
        <w:rPr>
          <w:rFonts w:ascii="Arial" w:hAnsi="Arial" w:cs="Arial"/>
          <w:b/>
          <w:sz w:val="28"/>
          <w:szCs w:val="28"/>
        </w:rPr>
        <w:t>(160,000)+42,075+39,285+36,720+34,335+32,085+29,970</w:t>
      </w:r>
      <w:r w:rsidR="00F96C24">
        <w:rPr>
          <w:rFonts w:ascii="Arial" w:hAnsi="Arial" w:cs="Arial"/>
          <w:b/>
          <w:sz w:val="28"/>
          <w:szCs w:val="28"/>
        </w:rPr>
        <w:t>+13,320</w:t>
      </w:r>
      <w:r>
        <w:rPr>
          <w:rFonts w:ascii="Arial" w:hAnsi="Arial" w:cs="Arial"/>
          <w:b/>
          <w:sz w:val="28"/>
          <w:szCs w:val="28"/>
        </w:rPr>
        <w:t xml:space="preserve">= </w:t>
      </w:r>
      <w:r w:rsidR="00F96C24">
        <w:rPr>
          <w:rFonts w:ascii="Arial" w:hAnsi="Arial" w:cs="Arial"/>
          <w:b/>
          <w:sz w:val="28"/>
          <w:szCs w:val="28"/>
        </w:rPr>
        <w:t>67,790</w:t>
      </w:r>
    </w:p>
    <w:p w:rsidR="00CC09B4" w:rsidRDefault="00CC09B4" w:rsidP="004E5C14">
      <w:pPr>
        <w:jc w:val="both"/>
        <w:rPr>
          <w:rFonts w:ascii="Arial" w:hAnsi="Arial" w:cs="Arial"/>
          <w:b/>
          <w:sz w:val="28"/>
          <w:szCs w:val="28"/>
        </w:rPr>
      </w:pPr>
    </w:p>
    <w:p w:rsidR="00CC09B4" w:rsidRDefault="00CC09B4" w:rsidP="00CC09B4">
      <w:pPr>
        <w:jc w:val="both"/>
        <w:rPr>
          <w:rFonts w:ascii="Arial" w:hAnsi="Arial" w:cs="Arial"/>
          <w:b/>
          <w:sz w:val="28"/>
          <w:szCs w:val="28"/>
        </w:rPr>
      </w:pPr>
    </w:p>
    <w:p w:rsidR="00CC09B4" w:rsidRDefault="00CC09B4" w:rsidP="00CC09B4">
      <w:pPr>
        <w:jc w:val="both"/>
        <w:rPr>
          <w:rFonts w:ascii="Arial" w:hAnsi="Arial" w:cs="Arial"/>
          <w:b/>
          <w:sz w:val="28"/>
          <w:szCs w:val="28"/>
        </w:rPr>
      </w:pPr>
    </w:p>
    <w:p w:rsidR="00CC09B4" w:rsidRPr="00CB00D9" w:rsidRDefault="00CC09B4" w:rsidP="00CC09B4">
      <w:pPr>
        <w:jc w:val="both"/>
        <w:rPr>
          <w:rFonts w:ascii="Arial" w:hAnsi="Arial" w:cs="Arial"/>
          <w:b/>
          <w:sz w:val="28"/>
          <w:szCs w:val="28"/>
        </w:rPr>
      </w:pPr>
      <w:r w:rsidRPr="00CB00D9">
        <w:rPr>
          <w:rFonts w:ascii="Arial" w:hAnsi="Arial" w:cs="Arial"/>
          <w:b/>
          <w:sz w:val="28"/>
          <w:szCs w:val="28"/>
        </w:rPr>
        <w:t>Net Present Value for Project A</w:t>
      </w:r>
      <w:r>
        <w:rPr>
          <w:rFonts w:ascii="Arial" w:hAnsi="Arial" w:cs="Arial"/>
          <w:b/>
          <w:sz w:val="28"/>
          <w:szCs w:val="28"/>
        </w:rPr>
        <w:t xml:space="preserve"> = </w:t>
      </w:r>
      <w:r w:rsidR="00F96C24">
        <w:rPr>
          <w:rFonts w:ascii="Arial" w:hAnsi="Arial" w:cs="Arial"/>
          <w:b/>
          <w:sz w:val="28"/>
          <w:szCs w:val="28"/>
        </w:rPr>
        <w:t>67,790</w:t>
      </w:r>
    </w:p>
    <w:p w:rsidR="00CC09B4" w:rsidRDefault="00CC09B4" w:rsidP="004E5C14">
      <w:pPr>
        <w:jc w:val="both"/>
        <w:rPr>
          <w:rFonts w:ascii="Arial" w:hAnsi="Arial" w:cs="Arial"/>
          <w:b/>
          <w:sz w:val="28"/>
          <w:szCs w:val="28"/>
        </w:rPr>
      </w:pPr>
    </w:p>
    <w:p w:rsidR="00CB00D9" w:rsidRDefault="00CB00D9" w:rsidP="004E5C14">
      <w:pPr>
        <w:jc w:val="both"/>
        <w:rPr>
          <w:rFonts w:ascii="Arial" w:hAnsi="Arial" w:cs="Arial"/>
          <w:b/>
          <w:sz w:val="28"/>
          <w:szCs w:val="28"/>
        </w:rPr>
      </w:pPr>
    </w:p>
    <w:p w:rsidR="00CB00D9" w:rsidRDefault="00CB00D9" w:rsidP="004E5C14">
      <w:pPr>
        <w:jc w:val="both"/>
        <w:rPr>
          <w:rFonts w:ascii="Arial" w:hAnsi="Arial" w:cs="Arial"/>
          <w:b/>
          <w:sz w:val="28"/>
          <w:szCs w:val="28"/>
        </w:rPr>
      </w:pPr>
    </w:p>
    <w:p w:rsidR="00CB00D9" w:rsidRDefault="00CB00D9"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1567F7" w:rsidRDefault="001567F7" w:rsidP="00CC09B4">
      <w:pPr>
        <w:jc w:val="both"/>
        <w:rPr>
          <w:rFonts w:ascii="Arial" w:hAnsi="Arial" w:cs="Arial"/>
          <w:b/>
          <w:sz w:val="28"/>
          <w:szCs w:val="28"/>
        </w:rPr>
      </w:pPr>
    </w:p>
    <w:p w:rsidR="001567F7" w:rsidRDefault="001567F7" w:rsidP="00CC09B4">
      <w:pPr>
        <w:jc w:val="both"/>
        <w:rPr>
          <w:rFonts w:ascii="Arial" w:hAnsi="Arial" w:cs="Arial"/>
          <w:b/>
          <w:sz w:val="28"/>
          <w:szCs w:val="28"/>
        </w:rPr>
      </w:pPr>
    </w:p>
    <w:p w:rsidR="001567F7" w:rsidRDefault="001567F7" w:rsidP="00CC09B4">
      <w:pPr>
        <w:jc w:val="both"/>
        <w:rPr>
          <w:rFonts w:ascii="Arial" w:hAnsi="Arial" w:cs="Arial"/>
          <w:b/>
          <w:sz w:val="28"/>
          <w:szCs w:val="28"/>
        </w:rPr>
      </w:pPr>
    </w:p>
    <w:p w:rsidR="00F96C24" w:rsidRDefault="00F96C24" w:rsidP="00CC09B4">
      <w:pPr>
        <w:jc w:val="both"/>
        <w:rPr>
          <w:rFonts w:ascii="Arial" w:hAnsi="Arial" w:cs="Arial"/>
          <w:b/>
          <w:sz w:val="28"/>
          <w:szCs w:val="28"/>
        </w:rPr>
      </w:pPr>
    </w:p>
    <w:p w:rsidR="00F96C24" w:rsidRDefault="00F96C24" w:rsidP="00CC09B4">
      <w:pPr>
        <w:jc w:val="both"/>
        <w:rPr>
          <w:rFonts w:ascii="Arial" w:hAnsi="Arial" w:cs="Arial"/>
          <w:b/>
          <w:sz w:val="28"/>
          <w:szCs w:val="28"/>
        </w:rPr>
      </w:pPr>
    </w:p>
    <w:p w:rsidR="00CC09B4" w:rsidRPr="00CB00D9" w:rsidRDefault="00CC09B4" w:rsidP="00CC09B4">
      <w:pPr>
        <w:jc w:val="both"/>
        <w:rPr>
          <w:rFonts w:ascii="Arial" w:hAnsi="Arial" w:cs="Arial"/>
          <w:b/>
          <w:sz w:val="28"/>
          <w:szCs w:val="28"/>
        </w:rPr>
      </w:pPr>
      <w:r w:rsidRPr="00CB00D9">
        <w:rPr>
          <w:rFonts w:ascii="Arial" w:hAnsi="Arial" w:cs="Arial"/>
          <w:b/>
          <w:sz w:val="28"/>
          <w:szCs w:val="28"/>
        </w:rPr>
        <w:t xml:space="preserve">Net Present Value (NPV) </w:t>
      </w:r>
      <w:r>
        <w:rPr>
          <w:rFonts w:ascii="Arial" w:hAnsi="Arial" w:cs="Arial"/>
          <w:b/>
          <w:sz w:val="28"/>
          <w:szCs w:val="28"/>
        </w:rPr>
        <w:t>for Project B</w:t>
      </w: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4E2737" w:rsidRDefault="004E2737" w:rsidP="004E2737">
      <w:pPr>
        <w:jc w:val="both"/>
        <w:rPr>
          <w:rFonts w:ascii="Arial" w:hAnsi="Arial" w:cs="Arial"/>
          <w:b/>
          <w:sz w:val="28"/>
          <w:szCs w:val="28"/>
        </w:rPr>
      </w:pPr>
    </w:p>
    <w:tbl>
      <w:tblPr>
        <w:tblStyle w:val="TableGrid"/>
        <w:tblW w:w="0" w:type="auto"/>
        <w:tblLook w:val="04A0" w:firstRow="1" w:lastRow="0" w:firstColumn="1" w:lastColumn="0" w:noHBand="0" w:noVBand="1"/>
      </w:tblPr>
      <w:tblGrid>
        <w:gridCol w:w="1502"/>
        <w:gridCol w:w="1502"/>
        <w:gridCol w:w="1503"/>
        <w:gridCol w:w="1503"/>
      </w:tblGrid>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Year</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Cash Flow</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Discount Factor (7%)</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Present Value</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0</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(220,000)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1</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(220,000)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1</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0.935</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56,100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2</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0.873</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52,380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3</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0.816</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48,960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4</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0.763</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45,780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5</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0.713</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42,780</w:t>
            </w:r>
          </w:p>
        </w:tc>
      </w:tr>
      <w:tr w:rsidR="00393D0F" w:rsidTr="002D7494">
        <w:tc>
          <w:tcPr>
            <w:tcW w:w="1502" w:type="dxa"/>
          </w:tcPr>
          <w:p w:rsidR="00393D0F" w:rsidRDefault="00393D0F" w:rsidP="002D7494">
            <w:pPr>
              <w:jc w:val="both"/>
              <w:rPr>
                <w:rFonts w:ascii="Arial" w:hAnsi="Arial" w:cs="Arial"/>
                <w:b/>
                <w:sz w:val="28"/>
                <w:szCs w:val="28"/>
              </w:rPr>
            </w:pPr>
            <w:r>
              <w:rPr>
                <w:rFonts w:ascii="Arial" w:hAnsi="Arial" w:cs="Arial"/>
                <w:b/>
                <w:sz w:val="28"/>
                <w:szCs w:val="28"/>
              </w:rPr>
              <w:t>6</w:t>
            </w:r>
          </w:p>
        </w:tc>
        <w:tc>
          <w:tcPr>
            <w:tcW w:w="1502" w:type="dxa"/>
          </w:tcPr>
          <w:p w:rsidR="00393D0F" w:rsidRDefault="00393D0F" w:rsidP="002D7494">
            <w:pPr>
              <w:jc w:val="both"/>
              <w:rPr>
                <w:rFonts w:ascii="Arial" w:hAnsi="Arial" w:cs="Arial"/>
                <w:b/>
                <w:sz w:val="28"/>
                <w:szCs w:val="28"/>
              </w:rPr>
            </w:pPr>
            <w:r>
              <w:rPr>
                <w:rFonts w:ascii="Arial" w:hAnsi="Arial" w:cs="Arial"/>
                <w:b/>
                <w:sz w:val="28"/>
                <w:szCs w:val="28"/>
              </w:rPr>
              <w:t>60,000</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0.666</w:t>
            </w:r>
          </w:p>
        </w:tc>
        <w:tc>
          <w:tcPr>
            <w:tcW w:w="1503" w:type="dxa"/>
          </w:tcPr>
          <w:p w:rsidR="00393D0F" w:rsidRDefault="00393D0F" w:rsidP="002D7494">
            <w:pPr>
              <w:jc w:val="both"/>
              <w:rPr>
                <w:rFonts w:ascii="Arial" w:hAnsi="Arial" w:cs="Arial"/>
                <w:b/>
                <w:sz w:val="28"/>
                <w:szCs w:val="28"/>
              </w:rPr>
            </w:pPr>
            <w:r>
              <w:rPr>
                <w:rFonts w:ascii="Arial" w:hAnsi="Arial" w:cs="Arial"/>
                <w:b/>
                <w:sz w:val="28"/>
                <w:szCs w:val="28"/>
              </w:rPr>
              <w:t>39,960</w:t>
            </w:r>
          </w:p>
        </w:tc>
      </w:tr>
      <w:tr w:rsidR="00393D0F" w:rsidTr="002D7494">
        <w:tc>
          <w:tcPr>
            <w:tcW w:w="1502" w:type="dxa"/>
          </w:tcPr>
          <w:p w:rsidR="00393D0F" w:rsidRDefault="00F96C24" w:rsidP="002D7494">
            <w:pPr>
              <w:jc w:val="both"/>
              <w:rPr>
                <w:rFonts w:ascii="Arial" w:hAnsi="Arial" w:cs="Arial"/>
                <w:b/>
                <w:sz w:val="28"/>
                <w:szCs w:val="28"/>
              </w:rPr>
            </w:pPr>
            <w:r>
              <w:rPr>
                <w:rFonts w:ascii="Arial" w:hAnsi="Arial" w:cs="Arial"/>
                <w:b/>
                <w:sz w:val="28"/>
                <w:szCs w:val="28"/>
              </w:rPr>
              <w:t>6</w:t>
            </w:r>
          </w:p>
        </w:tc>
        <w:tc>
          <w:tcPr>
            <w:tcW w:w="1502" w:type="dxa"/>
          </w:tcPr>
          <w:p w:rsidR="00393D0F" w:rsidRDefault="00F96C24" w:rsidP="002D7494">
            <w:pPr>
              <w:jc w:val="both"/>
              <w:rPr>
                <w:rFonts w:ascii="Arial" w:hAnsi="Arial" w:cs="Arial"/>
                <w:b/>
                <w:sz w:val="28"/>
                <w:szCs w:val="28"/>
              </w:rPr>
            </w:pPr>
            <w:r>
              <w:rPr>
                <w:rFonts w:ascii="Arial" w:hAnsi="Arial" w:cs="Arial"/>
                <w:b/>
                <w:sz w:val="28"/>
                <w:szCs w:val="28"/>
              </w:rPr>
              <w:t>10,000</w:t>
            </w:r>
          </w:p>
        </w:tc>
        <w:tc>
          <w:tcPr>
            <w:tcW w:w="1503" w:type="dxa"/>
          </w:tcPr>
          <w:p w:rsidR="00393D0F" w:rsidRDefault="00F96C24" w:rsidP="002D7494">
            <w:pPr>
              <w:jc w:val="both"/>
              <w:rPr>
                <w:rFonts w:ascii="Arial" w:hAnsi="Arial" w:cs="Arial"/>
                <w:b/>
                <w:sz w:val="28"/>
                <w:szCs w:val="28"/>
              </w:rPr>
            </w:pPr>
            <w:r>
              <w:rPr>
                <w:rFonts w:ascii="Arial" w:hAnsi="Arial" w:cs="Arial"/>
                <w:b/>
                <w:sz w:val="28"/>
                <w:szCs w:val="28"/>
              </w:rPr>
              <w:t>0.666</w:t>
            </w:r>
          </w:p>
        </w:tc>
        <w:tc>
          <w:tcPr>
            <w:tcW w:w="1503" w:type="dxa"/>
          </w:tcPr>
          <w:p w:rsidR="00393D0F" w:rsidRDefault="00F96C24" w:rsidP="002D7494">
            <w:pPr>
              <w:jc w:val="both"/>
              <w:rPr>
                <w:rFonts w:ascii="Arial" w:hAnsi="Arial" w:cs="Arial"/>
                <w:b/>
                <w:sz w:val="28"/>
                <w:szCs w:val="28"/>
              </w:rPr>
            </w:pPr>
            <w:r>
              <w:rPr>
                <w:rFonts w:ascii="Arial" w:hAnsi="Arial" w:cs="Arial"/>
                <w:b/>
                <w:sz w:val="28"/>
                <w:szCs w:val="28"/>
              </w:rPr>
              <w:t>6,660</w:t>
            </w:r>
          </w:p>
        </w:tc>
      </w:tr>
    </w:tbl>
    <w:p w:rsidR="004E2737" w:rsidRDefault="004E2737" w:rsidP="004E2737">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4E2737" w:rsidP="004E5C14">
      <w:pPr>
        <w:jc w:val="both"/>
        <w:rPr>
          <w:rFonts w:ascii="Arial" w:hAnsi="Arial" w:cs="Arial"/>
          <w:b/>
          <w:sz w:val="28"/>
          <w:szCs w:val="28"/>
        </w:rPr>
      </w:pPr>
      <w:r>
        <w:rPr>
          <w:rFonts w:ascii="Arial" w:hAnsi="Arial" w:cs="Arial"/>
          <w:b/>
          <w:sz w:val="28"/>
          <w:szCs w:val="28"/>
        </w:rPr>
        <w:t>(220,000)+56,100+52,380+48,960+45,780+42,780+39,960</w:t>
      </w:r>
      <w:r w:rsidR="00F96C24">
        <w:rPr>
          <w:rFonts w:ascii="Arial" w:hAnsi="Arial" w:cs="Arial"/>
          <w:b/>
          <w:sz w:val="28"/>
          <w:szCs w:val="28"/>
        </w:rPr>
        <w:t>+6,660</w:t>
      </w:r>
      <w:r>
        <w:rPr>
          <w:rFonts w:ascii="Arial" w:hAnsi="Arial" w:cs="Arial"/>
          <w:b/>
          <w:sz w:val="28"/>
          <w:szCs w:val="28"/>
        </w:rPr>
        <w:t>=</w:t>
      </w:r>
      <w:r w:rsidR="00EA4891">
        <w:rPr>
          <w:rFonts w:ascii="Arial" w:hAnsi="Arial" w:cs="Arial"/>
          <w:b/>
          <w:sz w:val="28"/>
          <w:szCs w:val="28"/>
        </w:rPr>
        <w:t xml:space="preserve"> </w:t>
      </w:r>
      <w:r w:rsidR="00F96C24">
        <w:rPr>
          <w:rFonts w:ascii="Arial" w:hAnsi="Arial" w:cs="Arial"/>
          <w:b/>
          <w:sz w:val="28"/>
          <w:szCs w:val="28"/>
        </w:rPr>
        <w:t>72,620</w:t>
      </w:r>
    </w:p>
    <w:p w:rsidR="00CC09B4" w:rsidRDefault="00CC09B4" w:rsidP="004E5C14">
      <w:pPr>
        <w:jc w:val="both"/>
        <w:rPr>
          <w:rFonts w:ascii="Arial" w:hAnsi="Arial" w:cs="Arial"/>
          <w:b/>
          <w:sz w:val="28"/>
          <w:szCs w:val="28"/>
        </w:rPr>
      </w:pPr>
    </w:p>
    <w:p w:rsidR="004B75B5" w:rsidRDefault="004B75B5" w:rsidP="00EA4891">
      <w:pPr>
        <w:jc w:val="both"/>
        <w:rPr>
          <w:rFonts w:ascii="Arial" w:hAnsi="Arial" w:cs="Arial"/>
          <w:b/>
          <w:sz w:val="28"/>
          <w:szCs w:val="28"/>
        </w:rPr>
      </w:pPr>
    </w:p>
    <w:p w:rsidR="00EA4891" w:rsidRPr="00CB00D9" w:rsidRDefault="00EA4891" w:rsidP="00EA4891">
      <w:pPr>
        <w:jc w:val="both"/>
        <w:rPr>
          <w:rFonts w:ascii="Arial" w:hAnsi="Arial" w:cs="Arial"/>
          <w:b/>
          <w:sz w:val="28"/>
          <w:szCs w:val="28"/>
        </w:rPr>
      </w:pPr>
      <w:r w:rsidRPr="00CB00D9">
        <w:rPr>
          <w:rFonts w:ascii="Arial" w:hAnsi="Arial" w:cs="Arial"/>
          <w:b/>
          <w:sz w:val="28"/>
          <w:szCs w:val="28"/>
        </w:rPr>
        <w:t xml:space="preserve">Net Present Value </w:t>
      </w:r>
      <w:r>
        <w:rPr>
          <w:rFonts w:ascii="Arial" w:hAnsi="Arial" w:cs="Arial"/>
          <w:b/>
          <w:sz w:val="28"/>
          <w:szCs w:val="28"/>
        </w:rPr>
        <w:t xml:space="preserve">for Project B = </w:t>
      </w:r>
      <w:r w:rsidR="00F96C24">
        <w:rPr>
          <w:rFonts w:ascii="Arial" w:hAnsi="Arial" w:cs="Arial"/>
          <w:b/>
          <w:sz w:val="28"/>
          <w:szCs w:val="28"/>
        </w:rPr>
        <w:t>72,620</w:t>
      </w: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CC09B4" w:rsidRDefault="00CC09B4" w:rsidP="004E5C14">
      <w:pPr>
        <w:jc w:val="both"/>
        <w:rPr>
          <w:rFonts w:ascii="Arial" w:hAnsi="Arial" w:cs="Arial"/>
          <w:b/>
          <w:sz w:val="28"/>
          <w:szCs w:val="28"/>
        </w:rPr>
      </w:pPr>
    </w:p>
    <w:p w:rsidR="002D7494" w:rsidRDefault="002D7494" w:rsidP="004E5C14">
      <w:pPr>
        <w:jc w:val="both"/>
        <w:rPr>
          <w:rFonts w:ascii="Arial" w:hAnsi="Arial" w:cs="Arial"/>
          <w:b/>
          <w:sz w:val="28"/>
          <w:szCs w:val="28"/>
        </w:rPr>
      </w:pPr>
    </w:p>
    <w:p w:rsidR="002D7494" w:rsidRDefault="002D7494" w:rsidP="004E5C14">
      <w:pPr>
        <w:jc w:val="both"/>
        <w:rPr>
          <w:rFonts w:ascii="Arial" w:hAnsi="Arial" w:cs="Arial"/>
          <w:b/>
          <w:sz w:val="28"/>
          <w:szCs w:val="28"/>
        </w:rPr>
      </w:pPr>
    </w:p>
    <w:p w:rsidR="002D7494" w:rsidRDefault="002D7494" w:rsidP="004E5C14">
      <w:pPr>
        <w:jc w:val="both"/>
        <w:rPr>
          <w:rFonts w:ascii="Arial" w:hAnsi="Arial" w:cs="Arial"/>
          <w:b/>
          <w:sz w:val="28"/>
          <w:szCs w:val="28"/>
        </w:rPr>
      </w:pPr>
    </w:p>
    <w:p w:rsidR="004742AC" w:rsidRDefault="004742AC" w:rsidP="002D7494">
      <w:pPr>
        <w:pStyle w:val="Default"/>
        <w:spacing w:after="164"/>
        <w:rPr>
          <w:rFonts w:ascii="Arial" w:hAnsi="Arial" w:cs="Arial"/>
          <w:b/>
        </w:rPr>
      </w:pPr>
    </w:p>
    <w:p w:rsidR="005219ED" w:rsidRDefault="005219ED" w:rsidP="002D7494">
      <w:pPr>
        <w:pStyle w:val="Default"/>
        <w:spacing w:after="164"/>
        <w:rPr>
          <w:rFonts w:ascii="Arial" w:hAnsi="Arial" w:cs="Arial"/>
          <w:b/>
        </w:rPr>
      </w:pPr>
    </w:p>
    <w:p w:rsidR="00751D42" w:rsidRDefault="00751D42" w:rsidP="002D7494">
      <w:pPr>
        <w:pStyle w:val="Default"/>
        <w:spacing w:after="164"/>
        <w:rPr>
          <w:rFonts w:ascii="Arial" w:hAnsi="Arial" w:cs="Arial"/>
          <w:b/>
        </w:rPr>
      </w:pPr>
    </w:p>
    <w:p w:rsidR="00751D42" w:rsidRDefault="00751D42" w:rsidP="002D7494">
      <w:pPr>
        <w:pStyle w:val="Default"/>
        <w:spacing w:after="164"/>
        <w:rPr>
          <w:rFonts w:ascii="Arial" w:hAnsi="Arial" w:cs="Arial"/>
          <w:b/>
        </w:rPr>
      </w:pPr>
    </w:p>
    <w:p w:rsidR="00751D42" w:rsidRDefault="00751D42" w:rsidP="002D7494">
      <w:pPr>
        <w:pStyle w:val="Default"/>
        <w:spacing w:after="164"/>
        <w:rPr>
          <w:rFonts w:ascii="Arial" w:hAnsi="Arial" w:cs="Arial"/>
          <w:b/>
        </w:rPr>
      </w:pPr>
    </w:p>
    <w:p w:rsidR="00461220" w:rsidRDefault="00461220" w:rsidP="002D7494">
      <w:pPr>
        <w:pStyle w:val="Default"/>
        <w:spacing w:after="164"/>
        <w:rPr>
          <w:rFonts w:ascii="Arial" w:hAnsi="Arial" w:cs="Arial"/>
          <w:b/>
        </w:rPr>
      </w:pPr>
    </w:p>
    <w:p w:rsidR="00FD42E4" w:rsidRDefault="00FD42E4" w:rsidP="002D7494">
      <w:pPr>
        <w:pStyle w:val="Default"/>
        <w:spacing w:after="164"/>
        <w:rPr>
          <w:rFonts w:ascii="Arial" w:hAnsi="Arial" w:cs="Arial"/>
          <w:b/>
        </w:rPr>
      </w:pPr>
    </w:p>
    <w:p w:rsidR="002D7494" w:rsidRPr="004B75B5" w:rsidRDefault="002D7494" w:rsidP="002D7494">
      <w:pPr>
        <w:pStyle w:val="Default"/>
        <w:spacing w:after="164"/>
        <w:rPr>
          <w:rFonts w:ascii="Arial" w:hAnsi="Arial" w:cs="Arial"/>
          <w:b/>
        </w:rPr>
      </w:pPr>
      <w:r w:rsidRPr="004B75B5">
        <w:rPr>
          <w:rFonts w:ascii="Arial" w:hAnsi="Arial" w:cs="Arial"/>
          <w:b/>
        </w:rPr>
        <w:lastRenderedPageBreak/>
        <w:t xml:space="preserve">b) Determine the Accounting Rate of Return (ARR) for each project. (8 marks) </w:t>
      </w:r>
    </w:p>
    <w:p w:rsidR="002D7494" w:rsidRPr="002D7494" w:rsidRDefault="002D7494" w:rsidP="002D7494">
      <w:pPr>
        <w:pStyle w:val="Default"/>
        <w:spacing w:after="164"/>
        <w:rPr>
          <w:rFonts w:ascii="Arial" w:hAnsi="Arial" w:cs="Arial"/>
          <w:b/>
          <w:sz w:val="28"/>
          <w:szCs w:val="28"/>
        </w:rPr>
      </w:pPr>
      <w:r w:rsidRPr="002D7494">
        <w:rPr>
          <w:rFonts w:ascii="Arial" w:hAnsi="Arial" w:cs="Arial"/>
          <w:b/>
          <w:sz w:val="28"/>
          <w:szCs w:val="28"/>
        </w:rPr>
        <w:t>Accounting Rate of Return (ARR) for Project A</w:t>
      </w:r>
    </w:p>
    <w:p w:rsidR="002D7494" w:rsidRPr="00997A6B" w:rsidRDefault="002D7494" w:rsidP="002D7494">
      <w:pPr>
        <w:pStyle w:val="Default"/>
        <w:spacing w:after="164"/>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Year</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Cash Flow</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Cumulative Cash Flow</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0</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(160,000)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(160,000)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1</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(115,000)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2</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(70,000)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3</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(25,000)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4</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20,000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5</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65,000</w:t>
            </w:r>
          </w:p>
        </w:tc>
      </w:tr>
      <w:tr w:rsidR="002D7494" w:rsidTr="002D7494">
        <w:tc>
          <w:tcPr>
            <w:tcW w:w="3005" w:type="dxa"/>
          </w:tcPr>
          <w:p w:rsidR="002D7494" w:rsidRDefault="002D7494" w:rsidP="002D7494">
            <w:pPr>
              <w:jc w:val="both"/>
              <w:rPr>
                <w:rFonts w:ascii="Arial" w:hAnsi="Arial" w:cs="Arial"/>
                <w:b/>
                <w:sz w:val="28"/>
                <w:szCs w:val="28"/>
              </w:rPr>
            </w:pPr>
            <w:r>
              <w:rPr>
                <w:rFonts w:ascii="Arial" w:hAnsi="Arial" w:cs="Arial"/>
                <w:b/>
                <w:sz w:val="28"/>
                <w:szCs w:val="28"/>
              </w:rPr>
              <w:t>6</w:t>
            </w:r>
          </w:p>
        </w:tc>
        <w:tc>
          <w:tcPr>
            <w:tcW w:w="3005" w:type="dxa"/>
          </w:tcPr>
          <w:p w:rsidR="002D7494" w:rsidRDefault="002D7494" w:rsidP="002D7494">
            <w:pPr>
              <w:jc w:val="both"/>
              <w:rPr>
                <w:rFonts w:ascii="Arial" w:hAnsi="Arial" w:cs="Arial"/>
                <w:b/>
                <w:sz w:val="28"/>
                <w:szCs w:val="28"/>
              </w:rPr>
            </w:pPr>
            <w:r>
              <w:rPr>
                <w:rFonts w:ascii="Arial" w:hAnsi="Arial" w:cs="Arial"/>
                <w:b/>
                <w:sz w:val="28"/>
                <w:szCs w:val="28"/>
              </w:rPr>
              <w:t>45,000</w:t>
            </w:r>
          </w:p>
        </w:tc>
        <w:tc>
          <w:tcPr>
            <w:tcW w:w="3006" w:type="dxa"/>
          </w:tcPr>
          <w:p w:rsidR="002D7494" w:rsidRDefault="002D7494" w:rsidP="002D7494">
            <w:pPr>
              <w:jc w:val="both"/>
              <w:rPr>
                <w:rFonts w:ascii="Arial" w:hAnsi="Arial" w:cs="Arial"/>
                <w:b/>
                <w:sz w:val="28"/>
                <w:szCs w:val="28"/>
              </w:rPr>
            </w:pPr>
            <w:r>
              <w:rPr>
                <w:rFonts w:ascii="Arial" w:hAnsi="Arial" w:cs="Arial"/>
                <w:b/>
                <w:sz w:val="28"/>
                <w:szCs w:val="28"/>
              </w:rPr>
              <w:t>110,000</w:t>
            </w:r>
          </w:p>
        </w:tc>
      </w:tr>
    </w:tbl>
    <w:p w:rsidR="00D84528" w:rsidRDefault="0034054D" w:rsidP="0034054D">
      <w:pPr>
        <w:jc w:val="both"/>
        <w:rPr>
          <w:rFonts w:ascii="Arial" w:hAnsi="Arial" w:cs="Arial"/>
          <w:b/>
          <w:sz w:val="28"/>
          <w:szCs w:val="28"/>
        </w:rPr>
      </w:pPr>
      <w:r>
        <w:rPr>
          <w:rFonts w:ascii="Arial" w:hAnsi="Arial" w:cs="Arial"/>
          <w:b/>
          <w:sz w:val="28"/>
          <w:szCs w:val="28"/>
        </w:rPr>
        <w:t xml:space="preserve">                                                           </w:t>
      </w:r>
      <w:r w:rsidR="00D84528">
        <w:rPr>
          <w:rFonts w:ascii="Arial" w:hAnsi="Arial" w:cs="Arial"/>
          <w:b/>
          <w:sz w:val="28"/>
          <w:szCs w:val="28"/>
        </w:rPr>
        <w:t xml:space="preserve">   </w:t>
      </w:r>
    </w:p>
    <w:p w:rsidR="002D7494" w:rsidRDefault="00D84528" w:rsidP="0034054D">
      <w:pPr>
        <w:jc w:val="both"/>
        <w:rPr>
          <w:rFonts w:ascii="Arial" w:hAnsi="Arial" w:cs="Arial"/>
          <w:b/>
          <w:sz w:val="28"/>
          <w:szCs w:val="28"/>
        </w:rPr>
      </w:pPr>
      <w:r>
        <w:rPr>
          <w:rFonts w:ascii="Arial" w:hAnsi="Arial" w:cs="Arial"/>
          <w:b/>
          <w:sz w:val="28"/>
          <w:szCs w:val="28"/>
        </w:rPr>
        <w:t xml:space="preserve">                                        </w:t>
      </w:r>
      <w:r w:rsidR="00461220">
        <w:rPr>
          <w:rFonts w:ascii="Arial" w:hAnsi="Arial" w:cs="Arial"/>
          <w:b/>
          <w:sz w:val="28"/>
          <w:szCs w:val="28"/>
        </w:rPr>
        <w:t xml:space="preserve">                        110,000</w:t>
      </w:r>
      <w:r w:rsidR="0034054D">
        <w:rPr>
          <w:rFonts w:ascii="Arial" w:hAnsi="Arial" w:cs="Arial"/>
          <w:b/>
          <w:sz w:val="28"/>
          <w:szCs w:val="28"/>
        </w:rPr>
        <w:t xml:space="preserve">+20,000 </w:t>
      </w:r>
      <w:r w:rsidR="0034054D" w:rsidRPr="002D7494">
        <w:rPr>
          <w:rFonts w:ascii="Arial" w:hAnsi="Arial" w:cs="Arial"/>
          <w:b/>
          <w:sz w:val="28"/>
          <w:szCs w:val="28"/>
        </w:rPr>
        <w:t>residual value</w:t>
      </w:r>
    </w:p>
    <w:p w:rsidR="0034054D" w:rsidRDefault="0034054D" w:rsidP="0034054D">
      <w:pPr>
        <w:jc w:val="both"/>
        <w:rPr>
          <w:rFonts w:ascii="Arial" w:hAnsi="Arial" w:cs="Arial"/>
          <w:b/>
          <w:sz w:val="28"/>
          <w:szCs w:val="28"/>
        </w:rPr>
      </w:pPr>
      <w:r>
        <w:rPr>
          <w:rFonts w:ascii="Arial" w:hAnsi="Arial" w:cs="Arial"/>
          <w:b/>
          <w:sz w:val="28"/>
          <w:szCs w:val="28"/>
        </w:rPr>
        <w:t xml:space="preserve">                                     </w:t>
      </w:r>
      <w:r w:rsidR="00D84528">
        <w:rPr>
          <w:rFonts w:ascii="Arial" w:hAnsi="Arial" w:cs="Arial"/>
          <w:b/>
          <w:sz w:val="28"/>
          <w:szCs w:val="28"/>
        </w:rPr>
        <w:t xml:space="preserve">              Average In</w:t>
      </w:r>
      <w:r w:rsidR="00FC18B6">
        <w:rPr>
          <w:rFonts w:ascii="Arial" w:hAnsi="Arial" w:cs="Arial"/>
          <w:b/>
          <w:sz w:val="28"/>
          <w:szCs w:val="28"/>
        </w:rPr>
        <w:t>come</w:t>
      </w:r>
      <w:r w:rsidR="00D84528">
        <w:rPr>
          <w:rFonts w:ascii="Arial" w:hAnsi="Arial" w:cs="Arial"/>
          <w:b/>
          <w:sz w:val="28"/>
          <w:szCs w:val="28"/>
        </w:rPr>
        <w:t xml:space="preserve"> =</w:t>
      </w:r>
      <w:r>
        <w:rPr>
          <w:rFonts w:ascii="Arial" w:hAnsi="Arial" w:cs="Arial"/>
          <w:b/>
          <w:sz w:val="28"/>
          <w:szCs w:val="28"/>
        </w:rPr>
        <w:t>130,000 (PBIT)</w:t>
      </w:r>
    </w:p>
    <w:p w:rsidR="002D7494" w:rsidRDefault="002D7494" w:rsidP="004E5C14">
      <w:pPr>
        <w:jc w:val="both"/>
        <w:rPr>
          <w:rFonts w:ascii="Arial" w:hAnsi="Arial" w:cs="Arial"/>
          <w:b/>
          <w:sz w:val="28"/>
          <w:szCs w:val="28"/>
        </w:rPr>
      </w:pPr>
    </w:p>
    <w:p w:rsidR="002D7494" w:rsidRDefault="00D84528" w:rsidP="004E5C14">
      <w:pPr>
        <w:jc w:val="both"/>
        <w:rPr>
          <w:rFonts w:ascii="Arial" w:hAnsi="Arial" w:cs="Arial"/>
          <w:b/>
          <w:sz w:val="28"/>
          <w:szCs w:val="28"/>
        </w:rPr>
      </w:pPr>
      <w:r>
        <w:rPr>
          <w:rFonts w:ascii="Arial" w:hAnsi="Arial" w:cs="Arial"/>
          <w:b/>
          <w:sz w:val="28"/>
          <w:szCs w:val="28"/>
        </w:rPr>
        <w:t>Initial Investment = £160,000</w:t>
      </w:r>
    </w:p>
    <w:p w:rsidR="00D84528" w:rsidRDefault="00D84528" w:rsidP="004E5C14">
      <w:pPr>
        <w:jc w:val="both"/>
        <w:rPr>
          <w:rFonts w:ascii="Arial" w:hAnsi="Arial" w:cs="Arial"/>
          <w:b/>
          <w:sz w:val="28"/>
          <w:szCs w:val="28"/>
        </w:rPr>
      </w:pPr>
      <w:r w:rsidRPr="00D84528">
        <w:rPr>
          <w:rFonts w:ascii="Arial" w:hAnsi="Arial" w:cs="Arial"/>
          <w:b/>
          <w:sz w:val="28"/>
          <w:szCs w:val="28"/>
        </w:rPr>
        <w:t xml:space="preserve">Duration </w:t>
      </w:r>
      <w:r>
        <w:rPr>
          <w:rFonts w:ascii="Arial" w:hAnsi="Arial" w:cs="Arial"/>
          <w:b/>
          <w:sz w:val="28"/>
          <w:szCs w:val="28"/>
        </w:rPr>
        <w:t>= 6 Years</w:t>
      </w:r>
    </w:p>
    <w:p w:rsidR="00D84528" w:rsidRDefault="00D84528" w:rsidP="004E5C14">
      <w:pPr>
        <w:jc w:val="both"/>
        <w:rPr>
          <w:rFonts w:ascii="Arial" w:hAnsi="Arial" w:cs="Arial"/>
          <w:b/>
          <w:sz w:val="28"/>
          <w:szCs w:val="28"/>
        </w:rPr>
      </w:pPr>
      <w:r>
        <w:rPr>
          <w:rFonts w:ascii="Arial" w:hAnsi="Arial" w:cs="Arial"/>
          <w:b/>
          <w:sz w:val="28"/>
          <w:szCs w:val="28"/>
        </w:rPr>
        <w:t>Residual V</w:t>
      </w:r>
      <w:r w:rsidRPr="002D7494">
        <w:rPr>
          <w:rFonts w:ascii="Arial" w:hAnsi="Arial" w:cs="Arial"/>
          <w:b/>
          <w:sz w:val="28"/>
          <w:szCs w:val="28"/>
        </w:rPr>
        <w:t>alue</w:t>
      </w:r>
      <w:r>
        <w:rPr>
          <w:rFonts w:ascii="Arial" w:hAnsi="Arial" w:cs="Arial"/>
          <w:b/>
          <w:sz w:val="28"/>
          <w:szCs w:val="28"/>
        </w:rPr>
        <w:t xml:space="preserve"> = £20,000</w:t>
      </w:r>
    </w:p>
    <w:p w:rsidR="00D84528" w:rsidRDefault="00D84528" w:rsidP="004E5C14">
      <w:pPr>
        <w:jc w:val="both"/>
        <w:rPr>
          <w:rFonts w:ascii="Arial" w:hAnsi="Arial" w:cs="Arial"/>
          <w:b/>
          <w:sz w:val="28"/>
          <w:szCs w:val="28"/>
        </w:rPr>
      </w:pPr>
      <w:r>
        <w:rPr>
          <w:rFonts w:ascii="Arial" w:hAnsi="Arial" w:cs="Arial"/>
          <w:b/>
          <w:sz w:val="28"/>
          <w:szCs w:val="28"/>
        </w:rPr>
        <w:t>Annual Income = £45,000</w:t>
      </w:r>
    </w:p>
    <w:p w:rsidR="00D84528" w:rsidRDefault="00D84528" w:rsidP="004E5C14">
      <w:pPr>
        <w:jc w:val="both"/>
        <w:rPr>
          <w:rFonts w:ascii="Arial" w:hAnsi="Arial" w:cs="Arial"/>
          <w:b/>
          <w:sz w:val="28"/>
          <w:szCs w:val="28"/>
        </w:rPr>
      </w:pPr>
    </w:p>
    <w:p w:rsidR="00D84528" w:rsidRDefault="00DD7589" w:rsidP="004E5C14">
      <w:pPr>
        <w:jc w:val="both"/>
        <w:rPr>
          <w:rFonts w:ascii="Arial" w:hAnsi="Arial" w:cs="Arial"/>
          <w:b/>
          <w:sz w:val="28"/>
          <w:szCs w:val="28"/>
        </w:rPr>
      </w:pPr>
      <w:r>
        <w:rPr>
          <w:rFonts w:ascii="Arial" w:hAnsi="Arial" w:cs="Arial"/>
          <w:b/>
          <w:sz w:val="28"/>
          <w:szCs w:val="28"/>
        </w:rPr>
        <w:t>Cost of Capital = 7%</w:t>
      </w:r>
    </w:p>
    <w:p w:rsidR="00DD7589" w:rsidRDefault="00DD7589" w:rsidP="004E5C14">
      <w:pPr>
        <w:jc w:val="both"/>
        <w:rPr>
          <w:rFonts w:ascii="Arial" w:hAnsi="Arial" w:cs="Arial"/>
          <w:b/>
          <w:sz w:val="28"/>
          <w:szCs w:val="28"/>
        </w:rPr>
      </w:pPr>
    </w:p>
    <w:p w:rsidR="00DD7589" w:rsidRPr="00DD7589" w:rsidRDefault="00DD7589" w:rsidP="004E5C14">
      <w:pPr>
        <w:jc w:val="both"/>
        <w:rPr>
          <w:rFonts w:ascii="Arial" w:hAnsi="Arial" w:cs="Arial"/>
          <w:b/>
          <w:sz w:val="28"/>
          <w:szCs w:val="28"/>
          <w:u w:val="single"/>
        </w:rPr>
      </w:pPr>
      <w:r>
        <w:rPr>
          <w:rFonts w:ascii="Arial" w:hAnsi="Arial" w:cs="Arial"/>
          <w:b/>
          <w:sz w:val="28"/>
          <w:szCs w:val="28"/>
        </w:rPr>
        <w:t xml:space="preserve">ARR = </w:t>
      </w:r>
      <w:r w:rsidRPr="00DD7589">
        <w:rPr>
          <w:rFonts w:ascii="Arial" w:hAnsi="Arial" w:cs="Arial"/>
          <w:b/>
          <w:sz w:val="28"/>
          <w:szCs w:val="28"/>
          <w:u w:val="single"/>
        </w:rPr>
        <w:t xml:space="preserve">Average Income </w:t>
      </w:r>
    </w:p>
    <w:p w:rsidR="00D84528" w:rsidRDefault="00DD7589" w:rsidP="004E5C14">
      <w:pPr>
        <w:jc w:val="both"/>
        <w:rPr>
          <w:rFonts w:ascii="Arial" w:hAnsi="Arial" w:cs="Arial"/>
          <w:b/>
          <w:sz w:val="28"/>
          <w:szCs w:val="28"/>
        </w:rPr>
      </w:pPr>
      <w:r>
        <w:rPr>
          <w:rFonts w:ascii="Arial" w:hAnsi="Arial" w:cs="Arial"/>
          <w:b/>
          <w:sz w:val="28"/>
          <w:szCs w:val="28"/>
        </w:rPr>
        <w:t xml:space="preserve">           </w:t>
      </w:r>
      <w:r w:rsidRPr="00DD7589">
        <w:rPr>
          <w:rFonts w:ascii="Arial" w:hAnsi="Arial" w:cs="Arial"/>
          <w:b/>
          <w:sz w:val="28"/>
          <w:szCs w:val="28"/>
        </w:rPr>
        <w:t>A</w:t>
      </w:r>
      <w:r>
        <w:rPr>
          <w:rFonts w:ascii="Arial" w:hAnsi="Arial" w:cs="Arial"/>
          <w:b/>
          <w:sz w:val="28"/>
          <w:szCs w:val="28"/>
        </w:rPr>
        <w:t>verage Investment</w:t>
      </w:r>
    </w:p>
    <w:p w:rsidR="00DD7589" w:rsidRDefault="00DD7589" w:rsidP="004E5C14">
      <w:pPr>
        <w:jc w:val="both"/>
        <w:rPr>
          <w:rFonts w:ascii="Arial" w:hAnsi="Arial" w:cs="Arial"/>
          <w:b/>
          <w:sz w:val="28"/>
          <w:szCs w:val="28"/>
        </w:rPr>
      </w:pPr>
    </w:p>
    <w:p w:rsidR="00DD7589" w:rsidRDefault="00DD7589" w:rsidP="004E5C14">
      <w:pPr>
        <w:jc w:val="both"/>
        <w:rPr>
          <w:rFonts w:ascii="Arial" w:hAnsi="Arial" w:cs="Arial"/>
          <w:b/>
          <w:sz w:val="28"/>
          <w:szCs w:val="28"/>
        </w:rPr>
      </w:pPr>
      <w:r>
        <w:rPr>
          <w:rFonts w:ascii="Arial" w:hAnsi="Arial" w:cs="Arial"/>
          <w:b/>
          <w:sz w:val="28"/>
          <w:szCs w:val="28"/>
        </w:rPr>
        <w:t>Year 1 to 6 income = £45,000 x 6 = £270,000</w:t>
      </w:r>
    </w:p>
    <w:p w:rsidR="00DD7589" w:rsidRDefault="00DD7589" w:rsidP="004E5C14">
      <w:pPr>
        <w:jc w:val="both"/>
        <w:rPr>
          <w:rFonts w:ascii="Arial" w:hAnsi="Arial" w:cs="Arial"/>
          <w:b/>
          <w:sz w:val="28"/>
          <w:szCs w:val="28"/>
        </w:rPr>
      </w:pPr>
    </w:p>
    <w:p w:rsidR="00DD7589" w:rsidRDefault="00DD7589" w:rsidP="004E5C14">
      <w:pPr>
        <w:jc w:val="both"/>
        <w:rPr>
          <w:rFonts w:ascii="Arial" w:hAnsi="Arial" w:cs="Arial"/>
          <w:b/>
          <w:sz w:val="28"/>
          <w:szCs w:val="28"/>
        </w:rPr>
      </w:pPr>
      <w:r>
        <w:rPr>
          <w:rFonts w:ascii="Arial" w:hAnsi="Arial" w:cs="Arial"/>
          <w:b/>
          <w:sz w:val="28"/>
          <w:szCs w:val="28"/>
        </w:rPr>
        <w:t>Total Depreciation = £160,000 – 20,000 = £140,000</w:t>
      </w:r>
    </w:p>
    <w:p w:rsidR="00DD7589" w:rsidRDefault="00DD7589" w:rsidP="004E5C14">
      <w:pPr>
        <w:jc w:val="both"/>
        <w:rPr>
          <w:rFonts w:ascii="Arial" w:hAnsi="Arial" w:cs="Arial"/>
          <w:b/>
          <w:sz w:val="28"/>
          <w:szCs w:val="28"/>
        </w:rPr>
      </w:pPr>
    </w:p>
    <w:p w:rsidR="00DD7589" w:rsidRDefault="00DD7589" w:rsidP="004E5C14">
      <w:pPr>
        <w:jc w:val="both"/>
        <w:rPr>
          <w:rFonts w:ascii="Arial" w:hAnsi="Arial" w:cs="Arial"/>
          <w:b/>
          <w:sz w:val="28"/>
          <w:szCs w:val="28"/>
        </w:rPr>
      </w:pPr>
      <w:r>
        <w:rPr>
          <w:rFonts w:ascii="Arial" w:hAnsi="Arial" w:cs="Arial"/>
          <w:b/>
          <w:sz w:val="28"/>
          <w:szCs w:val="28"/>
        </w:rPr>
        <w:t xml:space="preserve"> £270,000 - £140,000 = £130,000</w:t>
      </w:r>
    </w:p>
    <w:p w:rsidR="00DD7589" w:rsidRDefault="00DD7589" w:rsidP="004E5C14">
      <w:pPr>
        <w:jc w:val="both"/>
        <w:rPr>
          <w:rFonts w:ascii="Arial" w:hAnsi="Arial" w:cs="Arial"/>
          <w:b/>
          <w:sz w:val="28"/>
          <w:szCs w:val="28"/>
        </w:rPr>
      </w:pPr>
    </w:p>
    <w:p w:rsidR="00DD7589" w:rsidRPr="00DD7589" w:rsidRDefault="00DD7589" w:rsidP="00DD7589">
      <w:pPr>
        <w:jc w:val="both"/>
        <w:rPr>
          <w:rFonts w:ascii="Arial" w:hAnsi="Arial" w:cs="Arial"/>
          <w:b/>
          <w:sz w:val="28"/>
          <w:szCs w:val="28"/>
        </w:rPr>
      </w:pPr>
      <w:r w:rsidRPr="00DD7589">
        <w:rPr>
          <w:rFonts w:ascii="Arial" w:hAnsi="Arial" w:cs="Arial"/>
          <w:b/>
          <w:sz w:val="28"/>
          <w:szCs w:val="28"/>
        </w:rPr>
        <w:t>Average Income</w:t>
      </w:r>
      <w:r w:rsidR="00631D16">
        <w:rPr>
          <w:rFonts w:ascii="Arial" w:hAnsi="Arial" w:cs="Arial"/>
          <w:b/>
          <w:sz w:val="28"/>
          <w:szCs w:val="28"/>
        </w:rPr>
        <w:t xml:space="preserve"> = </w:t>
      </w:r>
      <w:r w:rsidR="00631D16" w:rsidRPr="00631D16">
        <w:rPr>
          <w:rFonts w:ascii="Arial" w:hAnsi="Arial" w:cs="Arial"/>
          <w:b/>
          <w:sz w:val="28"/>
          <w:szCs w:val="28"/>
          <w:u w:val="single"/>
        </w:rPr>
        <w:t>£130,000</w:t>
      </w:r>
    </w:p>
    <w:p w:rsidR="00D84528" w:rsidRDefault="00631D16" w:rsidP="004E5C14">
      <w:pPr>
        <w:jc w:val="both"/>
        <w:rPr>
          <w:rFonts w:ascii="Arial" w:hAnsi="Arial" w:cs="Arial"/>
          <w:b/>
          <w:sz w:val="28"/>
          <w:szCs w:val="28"/>
        </w:rPr>
      </w:pPr>
      <w:r w:rsidRPr="00631D16">
        <w:rPr>
          <w:rFonts w:ascii="Arial" w:hAnsi="Arial" w:cs="Arial"/>
          <w:b/>
          <w:sz w:val="28"/>
          <w:szCs w:val="28"/>
        </w:rPr>
        <w:t xml:space="preserve">                                      6</w:t>
      </w:r>
      <w:r>
        <w:rPr>
          <w:rFonts w:ascii="Arial" w:hAnsi="Arial" w:cs="Arial"/>
          <w:b/>
          <w:sz w:val="28"/>
          <w:szCs w:val="28"/>
        </w:rPr>
        <w:t xml:space="preserve">              = £21,667</w:t>
      </w:r>
    </w:p>
    <w:p w:rsidR="00631D16" w:rsidRDefault="00631D16" w:rsidP="004E5C14">
      <w:pPr>
        <w:jc w:val="both"/>
        <w:rPr>
          <w:rFonts w:ascii="Arial" w:hAnsi="Arial" w:cs="Arial"/>
          <w:b/>
          <w:sz w:val="28"/>
          <w:szCs w:val="28"/>
        </w:rPr>
      </w:pPr>
    </w:p>
    <w:p w:rsidR="00631D16" w:rsidRDefault="00631D16" w:rsidP="004E5C14">
      <w:pPr>
        <w:jc w:val="both"/>
        <w:rPr>
          <w:rFonts w:ascii="Arial" w:hAnsi="Arial" w:cs="Arial"/>
          <w:b/>
          <w:sz w:val="28"/>
          <w:szCs w:val="28"/>
          <w:u w:val="single"/>
        </w:rPr>
      </w:pPr>
      <w:r w:rsidRPr="00DD7589">
        <w:rPr>
          <w:rFonts w:ascii="Arial" w:hAnsi="Arial" w:cs="Arial"/>
          <w:b/>
          <w:sz w:val="28"/>
          <w:szCs w:val="28"/>
        </w:rPr>
        <w:t>A</w:t>
      </w:r>
      <w:r>
        <w:rPr>
          <w:rFonts w:ascii="Arial" w:hAnsi="Arial" w:cs="Arial"/>
          <w:b/>
          <w:sz w:val="28"/>
          <w:szCs w:val="28"/>
        </w:rPr>
        <w:t xml:space="preserve">verage Investment = </w:t>
      </w:r>
      <w:r w:rsidR="00FF103A" w:rsidRPr="00FF103A">
        <w:rPr>
          <w:rFonts w:ascii="Arial" w:hAnsi="Arial" w:cs="Arial"/>
          <w:b/>
          <w:sz w:val="28"/>
          <w:szCs w:val="28"/>
          <w:u w:val="single"/>
        </w:rPr>
        <w:t>160,000 + 20,000</w:t>
      </w:r>
    </w:p>
    <w:p w:rsidR="00FF103A" w:rsidRDefault="00FF103A" w:rsidP="004E5C14">
      <w:pPr>
        <w:jc w:val="both"/>
        <w:rPr>
          <w:rFonts w:ascii="Arial" w:hAnsi="Arial" w:cs="Arial"/>
          <w:b/>
          <w:sz w:val="28"/>
          <w:szCs w:val="28"/>
        </w:rPr>
      </w:pPr>
      <w:r w:rsidRPr="00FF103A">
        <w:rPr>
          <w:rFonts w:ascii="Arial" w:hAnsi="Arial" w:cs="Arial"/>
          <w:b/>
          <w:sz w:val="28"/>
          <w:szCs w:val="28"/>
        </w:rPr>
        <w:t xml:space="preserve">                                                   2</w:t>
      </w:r>
      <w:r>
        <w:rPr>
          <w:rFonts w:ascii="Arial" w:hAnsi="Arial" w:cs="Arial"/>
          <w:b/>
          <w:sz w:val="28"/>
          <w:szCs w:val="28"/>
        </w:rPr>
        <w:t xml:space="preserve">                   = £90,000</w:t>
      </w:r>
    </w:p>
    <w:p w:rsidR="00FF103A" w:rsidRPr="00FF103A" w:rsidRDefault="00FF103A" w:rsidP="004E5C14">
      <w:pPr>
        <w:jc w:val="both"/>
        <w:rPr>
          <w:rFonts w:ascii="Arial" w:hAnsi="Arial" w:cs="Arial"/>
          <w:b/>
          <w:sz w:val="28"/>
          <w:szCs w:val="28"/>
        </w:rPr>
      </w:pPr>
      <w:r>
        <w:rPr>
          <w:rFonts w:ascii="Arial" w:hAnsi="Arial" w:cs="Arial"/>
          <w:b/>
          <w:sz w:val="28"/>
          <w:szCs w:val="28"/>
        </w:rPr>
        <w:t xml:space="preserve">ARR = </w:t>
      </w:r>
      <w:r>
        <w:rPr>
          <w:rFonts w:ascii="Arial" w:hAnsi="Arial" w:cs="Arial"/>
          <w:b/>
          <w:sz w:val="28"/>
          <w:szCs w:val="28"/>
          <w:u w:val="single"/>
        </w:rPr>
        <w:t>21,</w:t>
      </w:r>
      <w:r w:rsidRPr="00FF103A">
        <w:rPr>
          <w:rFonts w:ascii="Arial" w:hAnsi="Arial" w:cs="Arial"/>
          <w:b/>
          <w:sz w:val="28"/>
          <w:szCs w:val="28"/>
          <w:u w:val="single"/>
        </w:rPr>
        <w:t>667</w:t>
      </w:r>
      <w:r>
        <w:rPr>
          <w:rFonts w:ascii="Arial" w:hAnsi="Arial" w:cs="Arial"/>
          <w:b/>
          <w:sz w:val="28"/>
          <w:szCs w:val="28"/>
          <w:u w:val="single"/>
        </w:rPr>
        <w:t xml:space="preserve">    </w:t>
      </w:r>
    </w:p>
    <w:p w:rsidR="00FF103A" w:rsidRDefault="00FF103A" w:rsidP="004E5C14">
      <w:pPr>
        <w:jc w:val="both"/>
        <w:rPr>
          <w:rFonts w:ascii="Arial" w:hAnsi="Arial" w:cs="Arial"/>
          <w:b/>
          <w:sz w:val="28"/>
          <w:szCs w:val="28"/>
        </w:rPr>
      </w:pPr>
      <w:r>
        <w:rPr>
          <w:rFonts w:ascii="Arial" w:hAnsi="Arial" w:cs="Arial"/>
          <w:b/>
          <w:sz w:val="28"/>
          <w:szCs w:val="28"/>
        </w:rPr>
        <w:t xml:space="preserve">            90,000    x 100 = 24.07%</w:t>
      </w:r>
    </w:p>
    <w:p w:rsidR="00335003" w:rsidRDefault="00335003" w:rsidP="004E5C14">
      <w:pPr>
        <w:jc w:val="both"/>
        <w:rPr>
          <w:rFonts w:ascii="Arial" w:hAnsi="Arial" w:cs="Arial"/>
          <w:b/>
          <w:sz w:val="28"/>
          <w:szCs w:val="28"/>
        </w:rPr>
      </w:pPr>
    </w:p>
    <w:p w:rsidR="00FF103A" w:rsidRDefault="00FF103A" w:rsidP="004E5C14">
      <w:pPr>
        <w:jc w:val="both"/>
        <w:rPr>
          <w:rFonts w:ascii="Arial" w:hAnsi="Arial" w:cs="Arial"/>
          <w:b/>
          <w:sz w:val="28"/>
          <w:szCs w:val="28"/>
        </w:rPr>
      </w:pPr>
      <w:r>
        <w:rPr>
          <w:rFonts w:ascii="Arial" w:hAnsi="Arial" w:cs="Arial"/>
          <w:b/>
          <w:sz w:val="28"/>
          <w:szCs w:val="28"/>
        </w:rPr>
        <w:t>ARR = 24.07%</w:t>
      </w:r>
    </w:p>
    <w:p w:rsidR="00751D42" w:rsidRDefault="00751D42" w:rsidP="0034054D">
      <w:pPr>
        <w:pStyle w:val="Default"/>
        <w:spacing w:after="164"/>
        <w:rPr>
          <w:rFonts w:ascii="Arial" w:hAnsi="Arial" w:cs="Arial"/>
          <w:b/>
          <w:sz w:val="28"/>
          <w:szCs w:val="28"/>
        </w:rPr>
      </w:pPr>
    </w:p>
    <w:p w:rsidR="0034054D" w:rsidRDefault="0034054D" w:rsidP="0034054D">
      <w:pPr>
        <w:pStyle w:val="Default"/>
        <w:spacing w:after="164"/>
        <w:rPr>
          <w:rFonts w:ascii="Arial" w:hAnsi="Arial" w:cs="Arial"/>
          <w:b/>
          <w:sz w:val="28"/>
          <w:szCs w:val="28"/>
        </w:rPr>
      </w:pPr>
      <w:r w:rsidRPr="002D7494">
        <w:rPr>
          <w:rFonts w:ascii="Arial" w:hAnsi="Arial" w:cs="Arial"/>
          <w:b/>
          <w:sz w:val="28"/>
          <w:szCs w:val="28"/>
        </w:rPr>
        <w:t>Accounting Ra</w:t>
      </w:r>
      <w:r>
        <w:rPr>
          <w:rFonts w:ascii="Arial" w:hAnsi="Arial" w:cs="Arial"/>
          <w:b/>
          <w:sz w:val="28"/>
          <w:szCs w:val="28"/>
        </w:rPr>
        <w:t>te of Return (ARR) for Project B</w:t>
      </w:r>
    </w:p>
    <w:p w:rsidR="004B75B5" w:rsidRDefault="004B75B5" w:rsidP="004B75B5">
      <w:pPr>
        <w:jc w:val="both"/>
        <w:rPr>
          <w:rFonts w:ascii="Arial" w:hAnsi="Arial" w:cs="Arial"/>
          <w:b/>
          <w:sz w:val="28"/>
          <w:szCs w:val="28"/>
        </w:rPr>
      </w:pPr>
    </w:p>
    <w:p w:rsidR="004B75B5" w:rsidRDefault="004B75B5" w:rsidP="004B75B5">
      <w:pPr>
        <w:jc w:val="both"/>
        <w:rPr>
          <w:rFonts w:ascii="Arial" w:hAnsi="Arial" w:cs="Arial"/>
          <w:b/>
          <w:sz w:val="28"/>
          <w:szCs w:val="28"/>
        </w:rPr>
      </w:pPr>
    </w:p>
    <w:tbl>
      <w:tblPr>
        <w:tblStyle w:val="TableGrid"/>
        <w:tblW w:w="0" w:type="auto"/>
        <w:tblLook w:val="04A0" w:firstRow="1" w:lastRow="0" w:firstColumn="1" w:lastColumn="0" w:noHBand="0" w:noVBand="1"/>
      </w:tblPr>
      <w:tblGrid>
        <w:gridCol w:w="3005"/>
        <w:gridCol w:w="3005"/>
        <w:gridCol w:w="3006"/>
      </w:tblGrid>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Year</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Cash Flow</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Cumulative Cash Flow</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0</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(220,000)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(220,000)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1</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(160,000)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2</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(100,000)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3</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(40,000)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4</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20,000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5</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80,000</w:t>
            </w:r>
          </w:p>
        </w:tc>
      </w:tr>
      <w:tr w:rsidR="004B75B5" w:rsidTr="00DD7589">
        <w:tc>
          <w:tcPr>
            <w:tcW w:w="3005" w:type="dxa"/>
          </w:tcPr>
          <w:p w:rsidR="004B75B5" w:rsidRDefault="004B75B5" w:rsidP="00DD7589">
            <w:pPr>
              <w:jc w:val="both"/>
              <w:rPr>
                <w:rFonts w:ascii="Arial" w:hAnsi="Arial" w:cs="Arial"/>
                <w:b/>
                <w:sz w:val="28"/>
                <w:szCs w:val="28"/>
              </w:rPr>
            </w:pPr>
            <w:r>
              <w:rPr>
                <w:rFonts w:ascii="Arial" w:hAnsi="Arial" w:cs="Arial"/>
                <w:b/>
                <w:sz w:val="28"/>
                <w:szCs w:val="28"/>
              </w:rPr>
              <w:t>6</w:t>
            </w:r>
          </w:p>
        </w:tc>
        <w:tc>
          <w:tcPr>
            <w:tcW w:w="3005" w:type="dxa"/>
          </w:tcPr>
          <w:p w:rsidR="004B75B5" w:rsidRDefault="004B75B5" w:rsidP="00DD7589">
            <w:pPr>
              <w:jc w:val="both"/>
              <w:rPr>
                <w:rFonts w:ascii="Arial" w:hAnsi="Arial" w:cs="Arial"/>
                <w:b/>
                <w:sz w:val="28"/>
                <w:szCs w:val="28"/>
              </w:rPr>
            </w:pPr>
            <w:r>
              <w:rPr>
                <w:rFonts w:ascii="Arial" w:hAnsi="Arial" w:cs="Arial"/>
                <w:b/>
                <w:sz w:val="28"/>
                <w:szCs w:val="28"/>
              </w:rPr>
              <w:t>60,000</w:t>
            </w:r>
          </w:p>
        </w:tc>
        <w:tc>
          <w:tcPr>
            <w:tcW w:w="3006" w:type="dxa"/>
          </w:tcPr>
          <w:p w:rsidR="004B75B5" w:rsidRDefault="004B75B5" w:rsidP="00DD7589">
            <w:pPr>
              <w:jc w:val="both"/>
              <w:rPr>
                <w:rFonts w:ascii="Arial" w:hAnsi="Arial" w:cs="Arial"/>
                <w:b/>
                <w:sz w:val="28"/>
                <w:szCs w:val="28"/>
              </w:rPr>
            </w:pPr>
            <w:r>
              <w:rPr>
                <w:rFonts w:ascii="Arial" w:hAnsi="Arial" w:cs="Arial"/>
                <w:b/>
                <w:sz w:val="28"/>
                <w:szCs w:val="28"/>
              </w:rPr>
              <w:t>140,000</w:t>
            </w:r>
          </w:p>
        </w:tc>
      </w:tr>
    </w:tbl>
    <w:p w:rsidR="004B75B5" w:rsidRDefault="004B75B5" w:rsidP="00FC18B6">
      <w:pPr>
        <w:pStyle w:val="Default"/>
        <w:spacing w:after="164"/>
        <w:rPr>
          <w:rFonts w:ascii="Arial" w:hAnsi="Arial" w:cs="Arial"/>
          <w:b/>
          <w:sz w:val="28"/>
          <w:szCs w:val="28"/>
        </w:rPr>
      </w:pPr>
      <w:r>
        <w:rPr>
          <w:rFonts w:ascii="Arial" w:hAnsi="Arial" w:cs="Arial"/>
          <w:b/>
          <w:sz w:val="28"/>
          <w:szCs w:val="28"/>
        </w:rPr>
        <w:t xml:space="preserve">                                             </w:t>
      </w:r>
      <w:r w:rsidR="00FC18B6">
        <w:rPr>
          <w:rFonts w:ascii="Arial" w:hAnsi="Arial" w:cs="Arial"/>
          <w:b/>
          <w:sz w:val="28"/>
          <w:szCs w:val="28"/>
        </w:rPr>
        <w:t xml:space="preserve">                  140,000 </w:t>
      </w:r>
      <w:r>
        <w:rPr>
          <w:rFonts w:ascii="Arial" w:hAnsi="Arial" w:cs="Arial"/>
          <w:b/>
          <w:sz w:val="28"/>
          <w:szCs w:val="28"/>
        </w:rPr>
        <w:t xml:space="preserve">+10,000 </w:t>
      </w:r>
      <w:r w:rsidRPr="002D7494">
        <w:rPr>
          <w:rFonts w:ascii="Arial" w:hAnsi="Arial" w:cs="Arial"/>
          <w:b/>
          <w:sz w:val="28"/>
          <w:szCs w:val="28"/>
        </w:rPr>
        <w:t xml:space="preserve">residual </w:t>
      </w:r>
      <w:r w:rsidR="00FC18B6" w:rsidRPr="002D7494">
        <w:rPr>
          <w:rFonts w:ascii="Arial" w:hAnsi="Arial" w:cs="Arial"/>
          <w:b/>
          <w:sz w:val="28"/>
          <w:szCs w:val="28"/>
        </w:rPr>
        <w:t>value</w:t>
      </w:r>
    </w:p>
    <w:p w:rsidR="00FC18B6" w:rsidRPr="002D7494" w:rsidRDefault="00FC18B6" w:rsidP="00FC18B6">
      <w:pPr>
        <w:pStyle w:val="Default"/>
        <w:spacing w:after="164"/>
        <w:rPr>
          <w:rFonts w:ascii="Arial" w:hAnsi="Arial" w:cs="Arial"/>
          <w:b/>
          <w:sz w:val="28"/>
          <w:szCs w:val="28"/>
        </w:rPr>
      </w:pPr>
      <w:r>
        <w:rPr>
          <w:rFonts w:ascii="Arial" w:hAnsi="Arial" w:cs="Arial"/>
          <w:b/>
          <w:sz w:val="28"/>
          <w:szCs w:val="28"/>
        </w:rPr>
        <w:t xml:space="preserve">                                                           Average Income =150,000 (PBIT) </w:t>
      </w:r>
    </w:p>
    <w:p w:rsidR="006A74CE" w:rsidRDefault="004B75B5" w:rsidP="00FC18B6">
      <w:pPr>
        <w:jc w:val="both"/>
        <w:rPr>
          <w:rFonts w:ascii="Arial" w:hAnsi="Arial" w:cs="Arial"/>
          <w:b/>
          <w:sz w:val="28"/>
          <w:szCs w:val="28"/>
        </w:rPr>
      </w:pPr>
      <w:r>
        <w:rPr>
          <w:rFonts w:ascii="Arial" w:hAnsi="Arial" w:cs="Arial"/>
          <w:b/>
          <w:sz w:val="28"/>
          <w:szCs w:val="28"/>
        </w:rPr>
        <w:t xml:space="preserve">                     </w:t>
      </w:r>
      <w:r w:rsidR="00FF103A">
        <w:rPr>
          <w:rFonts w:ascii="Arial" w:hAnsi="Arial" w:cs="Arial"/>
          <w:b/>
          <w:sz w:val="28"/>
          <w:szCs w:val="28"/>
        </w:rPr>
        <w:t xml:space="preserve">             </w:t>
      </w:r>
      <w:r w:rsidR="006A74CE">
        <w:rPr>
          <w:rFonts w:ascii="Arial" w:hAnsi="Arial" w:cs="Arial"/>
          <w:b/>
          <w:sz w:val="28"/>
          <w:szCs w:val="28"/>
        </w:rPr>
        <w:t xml:space="preserve">        </w:t>
      </w:r>
      <w:r w:rsidR="00FC18B6">
        <w:rPr>
          <w:rFonts w:ascii="Arial" w:hAnsi="Arial" w:cs="Arial"/>
          <w:b/>
          <w:sz w:val="28"/>
          <w:szCs w:val="28"/>
        </w:rPr>
        <w:t xml:space="preserve">             </w:t>
      </w:r>
    </w:p>
    <w:p w:rsidR="006A74CE" w:rsidRDefault="006A74CE" w:rsidP="006A74CE">
      <w:pPr>
        <w:jc w:val="both"/>
        <w:rPr>
          <w:rFonts w:ascii="Arial" w:hAnsi="Arial" w:cs="Arial"/>
          <w:b/>
          <w:sz w:val="28"/>
          <w:szCs w:val="28"/>
        </w:rPr>
      </w:pPr>
      <w:r>
        <w:rPr>
          <w:rFonts w:ascii="Arial" w:hAnsi="Arial" w:cs="Arial"/>
          <w:b/>
          <w:sz w:val="28"/>
          <w:szCs w:val="28"/>
        </w:rPr>
        <w:t>Initial Investment = £220,000</w:t>
      </w:r>
    </w:p>
    <w:p w:rsidR="006A74CE" w:rsidRDefault="006A74CE" w:rsidP="006A74CE">
      <w:pPr>
        <w:jc w:val="both"/>
        <w:rPr>
          <w:rFonts w:ascii="Arial" w:hAnsi="Arial" w:cs="Arial"/>
          <w:b/>
          <w:sz w:val="28"/>
          <w:szCs w:val="28"/>
        </w:rPr>
      </w:pPr>
      <w:r w:rsidRPr="00D84528">
        <w:rPr>
          <w:rFonts w:ascii="Arial" w:hAnsi="Arial" w:cs="Arial"/>
          <w:b/>
          <w:sz w:val="28"/>
          <w:szCs w:val="28"/>
        </w:rPr>
        <w:t xml:space="preserve">Duration </w:t>
      </w:r>
      <w:r>
        <w:rPr>
          <w:rFonts w:ascii="Arial" w:hAnsi="Arial" w:cs="Arial"/>
          <w:b/>
          <w:sz w:val="28"/>
          <w:szCs w:val="28"/>
        </w:rPr>
        <w:t>= 6 Years</w:t>
      </w:r>
    </w:p>
    <w:p w:rsidR="006A74CE" w:rsidRDefault="006A74CE" w:rsidP="006A74CE">
      <w:pPr>
        <w:jc w:val="both"/>
        <w:rPr>
          <w:rFonts w:ascii="Arial" w:hAnsi="Arial" w:cs="Arial"/>
          <w:b/>
          <w:sz w:val="28"/>
          <w:szCs w:val="28"/>
        </w:rPr>
      </w:pPr>
      <w:r>
        <w:rPr>
          <w:rFonts w:ascii="Arial" w:hAnsi="Arial" w:cs="Arial"/>
          <w:b/>
          <w:sz w:val="28"/>
          <w:szCs w:val="28"/>
        </w:rPr>
        <w:t>Residual V</w:t>
      </w:r>
      <w:r w:rsidRPr="002D7494">
        <w:rPr>
          <w:rFonts w:ascii="Arial" w:hAnsi="Arial" w:cs="Arial"/>
          <w:b/>
          <w:sz w:val="28"/>
          <w:szCs w:val="28"/>
        </w:rPr>
        <w:t>alue</w:t>
      </w:r>
      <w:r>
        <w:rPr>
          <w:rFonts w:ascii="Arial" w:hAnsi="Arial" w:cs="Arial"/>
          <w:b/>
          <w:sz w:val="28"/>
          <w:szCs w:val="28"/>
        </w:rPr>
        <w:t xml:space="preserve"> = £10,000</w:t>
      </w:r>
    </w:p>
    <w:p w:rsidR="006A74CE" w:rsidRDefault="006A74CE" w:rsidP="006A74CE">
      <w:pPr>
        <w:jc w:val="both"/>
        <w:rPr>
          <w:rFonts w:ascii="Arial" w:hAnsi="Arial" w:cs="Arial"/>
          <w:b/>
          <w:sz w:val="28"/>
          <w:szCs w:val="28"/>
        </w:rPr>
      </w:pPr>
      <w:r>
        <w:rPr>
          <w:rFonts w:ascii="Arial" w:hAnsi="Arial" w:cs="Arial"/>
          <w:b/>
          <w:sz w:val="28"/>
          <w:szCs w:val="28"/>
        </w:rPr>
        <w:t>Annual Income = £60,000</w:t>
      </w:r>
    </w:p>
    <w:p w:rsidR="006A74CE" w:rsidRDefault="006A74CE" w:rsidP="006A74CE">
      <w:pPr>
        <w:jc w:val="both"/>
        <w:rPr>
          <w:rFonts w:ascii="Arial" w:hAnsi="Arial" w:cs="Arial"/>
          <w:b/>
          <w:sz w:val="28"/>
          <w:szCs w:val="28"/>
        </w:rPr>
      </w:pPr>
    </w:p>
    <w:p w:rsidR="006A74CE" w:rsidRDefault="006A74CE" w:rsidP="006A74CE">
      <w:pPr>
        <w:jc w:val="both"/>
        <w:rPr>
          <w:rFonts w:ascii="Arial" w:hAnsi="Arial" w:cs="Arial"/>
          <w:b/>
          <w:sz w:val="28"/>
          <w:szCs w:val="28"/>
        </w:rPr>
      </w:pPr>
      <w:r>
        <w:rPr>
          <w:rFonts w:ascii="Arial" w:hAnsi="Arial" w:cs="Arial"/>
          <w:b/>
          <w:sz w:val="28"/>
          <w:szCs w:val="28"/>
        </w:rPr>
        <w:t>Cost of Capital = 7%</w:t>
      </w:r>
    </w:p>
    <w:p w:rsidR="006A74CE" w:rsidRDefault="006A74CE" w:rsidP="006A74CE">
      <w:pPr>
        <w:jc w:val="both"/>
        <w:rPr>
          <w:rFonts w:ascii="Arial" w:hAnsi="Arial" w:cs="Arial"/>
          <w:b/>
          <w:sz w:val="28"/>
          <w:szCs w:val="28"/>
        </w:rPr>
      </w:pPr>
    </w:p>
    <w:p w:rsidR="006A74CE" w:rsidRPr="00DD7589" w:rsidRDefault="006A74CE" w:rsidP="006A74CE">
      <w:pPr>
        <w:jc w:val="both"/>
        <w:rPr>
          <w:rFonts w:ascii="Arial" w:hAnsi="Arial" w:cs="Arial"/>
          <w:b/>
          <w:sz w:val="28"/>
          <w:szCs w:val="28"/>
          <w:u w:val="single"/>
        </w:rPr>
      </w:pPr>
      <w:r>
        <w:rPr>
          <w:rFonts w:ascii="Arial" w:hAnsi="Arial" w:cs="Arial"/>
          <w:b/>
          <w:sz w:val="28"/>
          <w:szCs w:val="28"/>
        </w:rPr>
        <w:t xml:space="preserve">ARR = </w:t>
      </w:r>
      <w:r w:rsidRPr="00DD7589">
        <w:rPr>
          <w:rFonts w:ascii="Arial" w:hAnsi="Arial" w:cs="Arial"/>
          <w:b/>
          <w:sz w:val="28"/>
          <w:szCs w:val="28"/>
          <w:u w:val="single"/>
        </w:rPr>
        <w:t xml:space="preserve">Average Income </w:t>
      </w:r>
    </w:p>
    <w:p w:rsidR="006A74CE" w:rsidRDefault="006A74CE" w:rsidP="006A74CE">
      <w:pPr>
        <w:jc w:val="both"/>
        <w:rPr>
          <w:rFonts w:ascii="Arial" w:hAnsi="Arial" w:cs="Arial"/>
          <w:b/>
          <w:sz w:val="28"/>
          <w:szCs w:val="28"/>
        </w:rPr>
      </w:pPr>
      <w:r>
        <w:rPr>
          <w:rFonts w:ascii="Arial" w:hAnsi="Arial" w:cs="Arial"/>
          <w:b/>
          <w:sz w:val="28"/>
          <w:szCs w:val="28"/>
        </w:rPr>
        <w:t xml:space="preserve">           </w:t>
      </w:r>
      <w:r w:rsidRPr="00DD7589">
        <w:rPr>
          <w:rFonts w:ascii="Arial" w:hAnsi="Arial" w:cs="Arial"/>
          <w:b/>
          <w:sz w:val="28"/>
          <w:szCs w:val="28"/>
        </w:rPr>
        <w:t>A</w:t>
      </w:r>
      <w:r>
        <w:rPr>
          <w:rFonts w:ascii="Arial" w:hAnsi="Arial" w:cs="Arial"/>
          <w:b/>
          <w:sz w:val="28"/>
          <w:szCs w:val="28"/>
        </w:rPr>
        <w:t>verage Investment</w:t>
      </w:r>
    </w:p>
    <w:p w:rsidR="006A74CE" w:rsidRDefault="006A74CE" w:rsidP="006A74CE">
      <w:pPr>
        <w:jc w:val="both"/>
        <w:rPr>
          <w:rFonts w:ascii="Arial" w:hAnsi="Arial" w:cs="Arial"/>
          <w:b/>
          <w:sz w:val="28"/>
          <w:szCs w:val="28"/>
        </w:rPr>
      </w:pPr>
    </w:p>
    <w:p w:rsidR="006A74CE" w:rsidRDefault="006A74CE" w:rsidP="006A74CE">
      <w:pPr>
        <w:jc w:val="both"/>
        <w:rPr>
          <w:rFonts w:ascii="Arial" w:hAnsi="Arial" w:cs="Arial"/>
          <w:b/>
          <w:sz w:val="28"/>
          <w:szCs w:val="28"/>
        </w:rPr>
      </w:pPr>
      <w:r>
        <w:rPr>
          <w:rFonts w:ascii="Arial" w:hAnsi="Arial" w:cs="Arial"/>
          <w:b/>
          <w:sz w:val="28"/>
          <w:szCs w:val="28"/>
        </w:rPr>
        <w:t>Year 1 to 6 income = £60,000 x 6 = £360,000</w:t>
      </w:r>
    </w:p>
    <w:p w:rsidR="006A74CE" w:rsidRDefault="006A74CE" w:rsidP="006A74CE">
      <w:pPr>
        <w:jc w:val="both"/>
        <w:rPr>
          <w:rFonts w:ascii="Arial" w:hAnsi="Arial" w:cs="Arial"/>
          <w:b/>
          <w:sz w:val="28"/>
          <w:szCs w:val="28"/>
        </w:rPr>
      </w:pPr>
    </w:p>
    <w:p w:rsidR="006A74CE" w:rsidRDefault="006A74CE" w:rsidP="006A74CE">
      <w:pPr>
        <w:jc w:val="both"/>
        <w:rPr>
          <w:rFonts w:ascii="Arial" w:hAnsi="Arial" w:cs="Arial"/>
          <w:b/>
          <w:sz w:val="28"/>
          <w:szCs w:val="28"/>
        </w:rPr>
      </w:pPr>
      <w:r>
        <w:rPr>
          <w:rFonts w:ascii="Arial" w:hAnsi="Arial" w:cs="Arial"/>
          <w:b/>
          <w:sz w:val="28"/>
          <w:szCs w:val="28"/>
        </w:rPr>
        <w:t>Total Depreciation = £220,000 – 10,000 = £210,000</w:t>
      </w:r>
    </w:p>
    <w:p w:rsidR="006A74CE" w:rsidRDefault="006A74CE" w:rsidP="006A74CE">
      <w:pPr>
        <w:jc w:val="both"/>
        <w:rPr>
          <w:rFonts w:ascii="Arial" w:hAnsi="Arial" w:cs="Arial"/>
          <w:b/>
          <w:sz w:val="28"/>
          <w:szCs w:val="28"/>
        </w:rPr>
      </w:pPr>
    </w:p>
    <w:p w:rsidR="006A74CE" w:rsidRDefault="006A74CE" w:rsidP="006A74CE">
      <w:pPr>
        <w:jc w:val="both"/>
        <w:rPr>
          <w:rFonts w:ascii="Arial" w:hAnsi="Arial" w:cs="Arial"/>
          <w:b/>
          <w:sz w:val="28"/>
          <w:szCs w:val="28"/>
        </w:rPr>
      </w:pPr>
      <w:r>
        <w:rPr>
          <w:rFonts w:ascii="Arial" w:hAnsi="Arial" w:cs="Arial"/>
          <w:b/>
          <w:sz w:val="28"/>
          <w:szCs w:val="28"/>
        </w:rPr>
        <w:t xml:space="preserve"> £360,000 - £</w:t>
      </w:r>
      <w:r w:rsidR="00C0564D">
        <w:rPr>
          <w:rFonts w:ascii="Arial" w:hAnsi="Arial" w:cs="Arial"/>
          <w:b/>
          <w:sz w:val="28"/>
          <w:szCs w:val="28"/>
        </w:rPr>
        <w:t>210,000 = £15</w:t>
      </w:r>
      <w:r>
        <w:rPr>
          <w:rFonts w:ascii="Arial" w:hAnsi="Arial" w:cs="Arial"/>
          <w:b/>
          <w:sz w:val="28"/>
          <w:szCs w:val="28"/>
        </w:rPr>
        <w:t>0,000</w:t>
      </w:r>
    </w:p>
    <w:p w:rsidR="006A74CE" w:rsidRDefault="006A74CE" w:rsidP="006A74CE">
      <w:pPr>
        <w:jc w:val="both"/>
        <w:rPr>
          <w:rFonts w:ascii="Arial" w:hAnsi="Arial" w:cs="Arial"/>
          <w:b/>
          <w:sz w:val="28"/>
          <w:szCs w:val="28"/>
        </w:rPr>
      </w:pPr>
    </w:p>
    <w:p w:rsidR="006A74CE" w:rsidRPr="00DD7589" w:rsidRDefault="006A74CE" w:rsidP="006A74CE">
      <w:pPr>
        <w:jc w:val="both"/>
        <w:rPr>
          <w:rFonts w:ascii="Arial" w:hAnsi="Arial" w:cs="Arial"/>
          <w:b/>
          <w:sz w:val="28"/>
          <w:szCs w:val="28"/>
        </w:rPr>
      </w:pPr>
      <w:r w:rsidRPr="00DD7589">
        <w:rPr>
          <w:rFonts w:ascii="Arial" w:hAnsi="Arial" w:cs="Arial"/>
          <w:b/>
          <w:sz w:val="28"/>
          <w:szCs w:val="28"/>
        </w:rPr>
        <w:t>Average Income</w:t>
      </w:r>
      <w:r>
        <w:rPr>
          <w:rFonts w:ascii="Arial" w:hAnsi="Arial" w:cs="Arial"/>
          <w:b/>
          <w:sz w:val="28"/>
          <w:szCs w:val="28"/>
        </w:rPr>
        <w:t xml:space="preserve"> = </w:t>
      </w:r>
      <w:r>
        <w:rPr>
          <w:rFonts w:ascii="Arial" w:hAnsi="Arial" w:cs="Arial"/>
          <w:b/>
          <w:sz w:val="28"/>
          <w:szCs w:val="28"/>
          <w:u w:val="single"/>
        </w:rPr>
        <w:t>£</w:t>
      </w:r>
      <w:r w:rsidR="00C0564D">
        <w:rPr>
          <w:rFonts w:ascii="Arial" w:hAnsi="Arial" w:cs="Arial"/>
          <w:b/>
          <w:sz w:val="28"/>
          <w:szCs w:val="28"/>
          <w:u w:val="single"/>
        </w:rPr>
        <w:t>15</w:t>
      </w:r>
      <w:r w:rsidRPr="00631D16">
        <w:rPr>
          <w:rFonts w:ascii="Arial" w:hAnsi="Arial" w:cs="Arial"/>
          <w:b/>
          <w:sz w:val="28"/>
          <w:szCs w:val="28"/>
          <w:u w:val="single"/>
        </w:rPr>
        <w:t>0,000</w:t>
      </w:r>
    </w:p>
    <w:p w:rsidR="006A74CE" w:rsidRDefault="006A74CE" w:rsidP="006A74CE">
      <w:pPr>
        <w:jc w:val="both"/>
        <w:rPr>
          <w:rFonts w:ascii="Arial" w:hAnsi="Arial" w:cs="Arial"/>
          <w:b/>
          <w:sz w:val="28"/>
          <w:szCs w:val="28"/>
        </w:rPr>
      </w:pPr>
      <w:r w:rsidRPr="00631D16">
        <w:rPr>
          <w:rFonts w:ascii="Arial" w:hAnsi="Arial" w:cs="Arial"/>
          <w:b/>
          <w:sz w:val="28"/>
          <w:szCs w:val="28"/>
        </w:rPr>
        <w:t xml:space="preserve">                                      6</w:t>
      </w:r>
      <w:r w:rsidR="00C0564D">
        <w:rPr>
          <w:rFonts w:ascii="Arial" w:hAnsi="Arial" w:cs="Arial"/>
          <w:b/>
          <w:sz w:val="28"/>
          <w:szCs w:val="28"/>
        </w:rPr>
        <w:t xml:space="preserve">              = £2</w:t>
      </w:r>
      <w:r>
        <w:rPr>
          <w:rFonts w:ascii="Arial" w:hAnsi="Arial" w:cs="Arial"/>
          <w:b/>
          <w:sz w:val="28"/>
          <w:szCs w:val="28"/>
        </w:rPr>
        <w:t>5,000</w:t>
      </w:r>
    </w:p>
    <w:p w:rsidR="006A74CE" w:rsidRDefault="006A74CE" w:rsidP="006A74CE">
      <w:pPr>
        <w:jc w:val="both"/>
        <w:rPr>
          <w:rFonts w:ascii="Arial" w:hAnsi="Arial" w:cs="Arial"/>
          <w:b/>
          <w:sz w:val="28"/>
          <w:szCs w:val="28"/>
        </w:rPr>
      </w:pPr>
    </w:p>
    <w:p w:rsidR="006A74CE" w:rsidRDefault="006A74CE" w:rsidP="006A74CE">
      <w:pPr>
        <w:jc w:val="both"/>
        <w:rPr>
          <w:rFonts w:ascii="Arial" w:hAnsi="Arial" w:cs="Arial"/>
          <w:b/>
          <w:sz w:val="28"/>
          <w:szCs w:val="28"/>
          <w:u w:val="single"/>
        </w:rPr>
      </w:pPr>
      <w:r w:rsidRPr="00DD7589">
        <w:rPr>
          <w:rFonts w:ascii="Arial" w:hAnsi="Arial" w:cs="Arial"/>
          <w:b/>
          <w:sz w:val="28"/>
          <w:szCs w:val="28"/>
        </w:rPr>
        <w:t>A</w:t>
      </w:r>
      <w:r>
        <w:rPr>
          <w:rFonts w:ascii="Arial" w:hAnsi="Arial" w:cs="Arial"/>
          <w:b/>
          <w:sz w:val="28"/>
          <w:szCs w:val="28"/>
        </w:rPr>
        <w:t xml:space="preserve">verage Investment = </w:t>
      </w:r>
      <w:r>
        <w:rPr>
          <w:rFonts w:ascii="Arial" w:hAnsi="Arial" w:cs="Arial"/>
          <w:b/>
          <w:sz w:val="28"/>
          <w:szCs w:val="28"/>
          <w:u w:val="single"/>
        </w:rPr>
        <w:t>220,000 + 1</w:t>
      </w:r>
      <w:r w:rsidRPr="00FF103A">
        <w:rPr>
          <w:rFonts w:ascii="Arial" w:hAnsi="Arial" w:cs="Arial"/>
          <w:b/>
          <w:sz w:val="28"/>
          <w:szCs w:val="28"/>
          <w:u w:val="single"/>
        </w:rPr>
        <w:t>0,000</w:t>
      </w:r>
    </w:p>
    <w:p w:rsidR="006A74CE" w:rsidRDefault="006A74CE" w:rsidP="006A74CE">
      <w:pPr>
        <w:jc w:val="both"/>
        <w:rPr>
          <w:rFonts w:ascii="Arial" w:hAnsi="Arial" w:cs="Arial"/>
          <w:b/>
          <w:sz w:val="28"/>
          <w:szCs w:val="28"/>
        </w:rPr>
      </w:pPr>
      <w:r w:rsidRPr="00FF103A">
        <w:rPr>
          <w:rFonts w:ascii="Arial" w:hAnsi="Arial" w:cs="Arial"/>
          <w:b/>
          <w:sz w:val="28"/>
          <w:szCs w:val="28"/>
        </w:rPr>
        <w:t xml:space="preserve">                                                   2</w:t>
      </w:r>
      <w:r>
        <w:rPr>
          <w:rFonts w:ascii="Arial" w:hAnsi="Arial" w:cs="Arial"/>
          <w:b/>
          <w:sz w:val="28"/>
          <w:szCs w:val="28"/>
        </w:rPr>
        <w:t xml:space="preserve">                   = £115,000</w:t>
      </w:r>
    </w:p>
    <w:p w:rsidR="006A74CE" w:rsidRPr="00FF103A" w:rsidRDefault="006A74CE" w:rsidP="006A74CE">
      <w:pPr>
        <w:jc w:val="both"/>
        <w:rPr>
          <w:rFonts w:ascii="Arial" w:hAnsi="Arial" w:cs="Arial"/>
          <w:b/>
          <w:sz w:val="28"/>
          <w:szCs w:val="28"/>
        </w:rPr>
      </w:pPr>
      <w:r>
        <w:rPr>
          <w:rFonts w:ascii="Arial" w:hAnsi="Arial" w:cs="Arial"/>
          <w:b/>
          <w:sz w:val="28"/>
          <w:szCs w:val="28"/>
        </w:rPr>
        <w:t xml:space="preserve">ARR = </w:t>
      </w:r>
      <w:r w:rsidR="00C0564D">
        <w:rPr>
          <w:rFonts w:ascii="Arial" w:hAnsi="Arial" w:cs="Arial"/>
          <w:b/>
          <w:sz w:val="28"/>
          <w:szCs w:val="28"/>
          <w:u w:val="single"/>
        </w:rPr>
        <w:t>2</w:t>
      </w:r>
      <w:r>
        <w:rPr>
          <w:rFonts w:ascii="Arial" w:hAnsi="Arial" w:cs="Arial"/>
          <w:b/>
          <w:sz w:val="28"/>
          <w:szCs w:val="28"/>
          <w:u w:val="single"/>
        </w:rPr>
        <w:t>5,000</w:t>
      </w:r>
    </w:p>
    <w:p w:rsidR="006A74CE" w:rsidRDefault="006A74CE" w:rsidP="006A74CE">
      <w:pPr>
        <w:jc w:val="both"/>
        <w:rPr>
          <w:rFonts w:ascii="Arial" w:hAnsi="Arial" w:cs="Arial"/>
          <w:b/>
          <w:sz w:val="28"/>
          <w:szCs w:val="28"/>
        </w:rPr>
      </w:pPr>
      <w:r>
        <w:rPr>
          <w:rFonts w:ascii="Arial" w:hAnsi="Arial" w:cs="Arial"/>
          <w:b/>
          <w:sz w:val="28"/>
          <w:szCs w:val="28"/>
        </w:rPr>
        <w:t xml:space="preserve">            115,000    x 100 = </w:t>
      </w:r>
      <w:r w:rsidR="00C0564D">
        <w:rPr>
          <w:rFonts w:ascii="Arial" w:hAnsi="Arial" w:cs="Arial"/>
          <w:b/>
          <w:sz w:val="28"/>
          <w:szCs w:val="28"/>
        </w:rPr>
        <w:t>21.74</w:t>
      </w:r>
      <w:r>
        <w:rPr>
          <w:rFonts w:ascii="Arial" w:hAnsi="Arial" w:cs="Arial"/>
          <w:b/>
          <w:sz w:val="28"/>
          <w:szCs w:val="28"/>
        </w:rPr>
        <w:t>%</w:t>
      </w:r>
    </w:p>
    <w:p w:rsidR="006A74CE" w:rsidRDefault="006A74CE" w:rsidP="006A74CE">
      <w:pPr>
        <w:jc w:val="both"/>
        <w:rPr>
          <w:rFonts w:ascii="Arial" w:hAnsi="Arial" w:cs="Arial"/>
          <w:b/>
          <w:sz w:val="28"/>
          <w:szCs w:val="28"/>
        </w:rPr>
      </w:pPr>
    </w:p>
    <w:p w:rsidR="001567F7" w:rsidRPr="000D47D6" w:rsidRDefault="006A74CE" w:rsidP="000D47D6">
      <w:pPr>
        <w:jc w:val="both"/>
        <w:rPr>
          <w:rFonts w:ascii="Arial" w:hAnsi="Arial" w:cs="Arial"/>
          <w:b/>
          <w:sz w:val="28"/>
          <w:szCs w:val="28"/>
        </w:rPr>
      </w:pPr>
      <w:r>
        <w:rPr>
          <w:rFonts w:ascii="Arial" w:hAnsi="Arial" w:cs="Arial"/>
          <w:b/>
          <w:sz w:val="28"/>
          <w:szCs w:val="28"/>
        </w:rPr>
        <w:t xml:space="preserve">ARR = </w:t>
      </w:r>
      <w:r w:rsidR="00C0564D">
        <w:rPr>
          <w:rFonts w:ascii="Arial" w:hAnsi="Arial" w:cs="Arial"/>
          <w:b/>
          <w:sz w:val="28"/>
          <w:szCs w:val="28"/>
        </w:rPr>
        <w:t>21.74</w:t>
      </w:r>
      <w:r>
        <w:rPr>
          <w:rFonts w:ascii="Arial" w:hAnsi="Arial" w:cs="Arial"/>
          <w:b/>
          <w:sz w:val="28"/>
          <w:szCs w:val="28"/>
        </w:rPr>
        <w:t>%</w:t>
      </w:r>
      <w:r w:rsidR="004B75B5">
        <w:rPr>
          <w:rFonts w:ascii="Arial" w:hAnsi="Arial" w:cs="Arial"/>
          <w:b/>
          <w:sz w:val="28"/>
          <w:szCs w:val="28"/>
        </w:rPr>
        <w:t xml:space="preserve">           </w:t>
      </w:r>
      <w:r w:rsidR="00FF103A">
        <w:rPr>
          <w:rFonts w:ascii="Arial" w:hAnsi="Arial" w:cs="Arial"/>
          <w:b/>
          <w:sz w:val="28"/>
          <w:szCs w:val="28"/>
        </w:rPr>
        <w:t xml:space="preserve">                </w:t>
      </w:r>
      <w:r>
        <w:rPr>
          <w:rFonts w:ascii="Arial" w:hAnsi="Arial" w:cs="Arial"/>
          <w:b/>
          <w:sz w:val="28"/>
          <w:szCs w:val="28"/>
        </w:rPr>
        <w:t xml:space="preserve"> </w:t>
      </w:r>
    </w:p>
    <w:p w:rsidR="001567F7" w:rsidRPr="006E2444" w:rsidRDefault="001567F7" w:rsidP="008E0772">
      <w:pPr>
        <w:pStyle w:val="Default"/>
        <w:spacing w:after="164"/>
        <w:rPr>
          <w:rFonts w:ascii="Arial" w:hAnsi="Arial" w:cs="Arial"/>
          <w:b/>
          <w:color w:val="auto"/>
          <w:sz w:val="28"/>
          <w:szCs w:val="28"/>
        </w:rPr>
      </w:pPr>
    </w:p>
    <w:p w:rsidR="008E0772" w:rsidRPr="006E2444" w:rsidRDefault="000E67B7" w:rsidP="008E0772">
      <w:pPr>
        <w:pStyle w:val="Default"/>
        <w:spacing w:after="164"/>
        <w:rPr>
          <w:rFonts w:ascii="Arial" w:hAnsi="Arial" w:cs="Arial"/>
          <w:b/>
          <w:color w:val="auto"/>
          <w:sz w:val="28"/>
          <w:szCs w:val="28"/>
        </w:rPr>
      </w:pPr>
      <w:r w:rsidRPr="006E2444">
        <w:rPr>
          <w:rFonts w:ascii="Arial" w:hAnsi="Arial" w:cs="Arial"/>
          <w:b/>
          <w:color w:val="auto"/>
          <w:sz w:val="28"/>
          <w:szCs w:val="28"/>
        </w:rPr>
        <w:t xml:space="preserve">Internal </w:t>
      </w:r>
      <w:r w:rsidR="008E0772" w:rsidRPr="006E2444">
        <w:rPr>
          <w:rFonts w:ascii="Arial" w:hAnsi="Arial" w:cs="Arial"/>
          <w:b/>
          <w:color w:val="auto"/>
          <w:sz w:val="28"/>
          <w:szCs w:val="28"/>
        </w:rPr>
        <w:t xml:space="preserve">Rate of Return </w:t>
      </w:r>
      <w:r w:rsidRPr="006E2444">
        <w:rPr>
          <w:rFonts w:ascii="Arial" w:hAnsi="Arial" w:cs="Arial"/>
          <w:b/>
          <w:color w:val="auto"/>
          <w:sz w:val="28"/>
          <w:szCs w:val="28"/>
        </w:rPr>
        <w:t>(</w:t>
      </w:r>
      <w:r w:rsidRPr="006E2444">
        <w:rPr>
          <w:rFonts w:ascii="Arial" w:hAnsi="Arial" w:cs="Arial"/>
          <w:b/>
          <w:bCs/>
          <w:color w:val="auto"/>
          <w:sz w:val="28"/>
          <w:szCs w:val="28"/>
        </w:rPr>
        <w:t>IRR</w:t>
      </w:r>
      <w:r w:rsidRPr="006E2444">
        <w:rPr>
          <w:rFonts w:ascii="Arial" w:hAnsi="Arial" w:cs="Arial"/>
          <w:b/>
          <w:color w:val="auto"/>
          <w:sz w:val="28"/>
          <w:szCs w:val="28"/>
        </w:rPr>
        <w:t xml:space="preserve">) </w:t>
      </w:r>
      <w:r w:rsidR="008E0772" w:rsidRPr="006E2444">
        <w:rPr>
          <w:rFonts w:ascii="Arial" w:hAnsi="Arial" w:cs="Arial"/>
          <w:b/>
          <w:color w:val="auto"/>
          <w:sz w:val="28"/>
          <w:szCs w:val="28"/>
        </w:rPr>
        <w:t>for Project A</w:t>
      </w:r>
    </w:p>
    <w:p w:rsidR="00ED27AD" w:rsidRPr="006E2444" w:rsidRDefault="00ED27AD" w:rsidP="00ED27AD">
      <w:pPr>
        <w:pStyle w:val="Default"/>
        <w:spacing w:after="164"/>
        <w:rPr>
          <w:rFonts w:ascii="Arial" w:hAnsi="Arial" w:cs="Arial"/>
          <w:b/>
          <w:color w:val="auto"/>
        </w:rPr>
      </w:pPr>
    </w:p>
    <w:p w:rsidR="000E67B7" w:rsidRPr="006E2444" w:rsidRDefault="000E67B7" w:rsidP="000E67B7">
      <w:pPr>
        <w:jc w:val="both"/>
        <w:rPr>
          <w:rFonts w:ascii="Arial" w:hAnsi="Arial" w:cs="Arial"/>
          <w:b/>
          <w:sz w:val="28"/>
          <w:szCs w:val="28"/>
        </w:rPr>
      </w:pPr>
    </w:p>
    <w:tbl>
      <w:tblPr>
        <w:tblStyle w:val="TableGrid"/>
        <w:tblW w:w="0" w:type="auto"/>
        <w:tblLook w:val="04A0" w:firstRow="1" w:lastRow="0" w:firstColumn="1" w:lastColumn="0" w:noHBand="0" w:noVBand="1"/>
      </w:tblPr>
      <w:tblGrid>
        <w:gridCol w:w="1502"/>
        <w:gridCol w:w="1502"/>
        <w:gridCol w:w="1503"/>
        <w:gridCol w:w="1503"/>
      </w:tblGrid>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Year</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Cash Flow</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Discount Factor (15%)</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Present Value</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(160</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1</w:t>
            </w:r>
          </w:p>
        </w:tc>
        <w:tc>
          <w:tcPr>
            <w:tcW w:w="1503"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(160</w:t>
            </w:r>
            <w:r w:rsidR="000E67B7" w:rsidRPr="006E2444">
              <w:rPr>
                <w:rFonts w:ascii="Arial" w:hAnsi="Arial" w:cs="Arial"/>
                <w:b/>
                <w:sz w:val="28"/>
                <w:szCs w:val="28"/>
              </w:rPr>
              <w:t>,000)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1</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0.870</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39,150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2</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0.756</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34,020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3</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0.658</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29,610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4</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0.572</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25,740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5</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0.497</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22,365</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w:t>
            </w:r>
          </w:p>
        </w:tc>
        <w:tc>
          <w:tcPr>
            <w:tcW w:w="1502" w:type="dxa"/>
          </w:tcPr>
          <w:p w:rsidR="000E67B7" w:rsidRPr="006E2444" w:rsidRDefault="00FF3DA2" w:rsidP="002B6B23">
            <w:pPr>
              <w:jc w:val="both"/>
              <w:rPr>
                <w:rFonts w:ascii="Arial" w:hAnsi="Arial" w:cs="Arial"/>
                <w:b/>
                <w:sz w:val="28"/>
                <w:szCs w:val="28"/>
              </w:rPr>
            </w:pPr>
            <w:r w:rsidRPr="006E2444">
              <w:rPr>
                <w:rFonts w:ascii="Arial" w:hAnsi="Arial" w:cs="Arial"/>
                <w:b/>
                <w:sz w:val="28"/>
                <w:szCs w:val="28"/>
              </w:rPr>
              <w:t>45</w:t>
            </w:r>
            <w:r w:rsidR="000E67B7" w:rsidRPr="006E2444">
              <w:rPr>
                <w:rFonts w:ascii="Arial" w:hAnsi="Arial" w:cs="Arial"/>
                <w:b/>
                <w:sz w:val="28"/>
                <w:szCs w:val="28"/>
              </w:rPr>
              <w:t>,000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0.432</w:t>
            </w:r>
          </w:p>
        </w:tc>
        <w:tc>
          <w:tcPr>
            <w:tcW w:w="1503" w:type="dxa"/>
          </w:tcPr>
          <w:p w:rsidR="000E67B7" w:rsidRPr="006E2444" w:rsidRDefault="00846E09" w:rsidP="002B6B23">
            <w:pPr>
              <w:jc w:val="both"/>
              <w:rPr>
                <w:rFonts w:ascii="Arial" w:hAnsi="Arial" w:cs="Arial"/>
                <w:b/>
                <w:sz w:val="28"/>
                <w:szCs w:val="28"/>
              </w:rPr>
            </w:pPr>
            <w:r w:rsidRPr="006E2444">
              <w:rPr>
                <w:rFonts w:ascii="Arial" w:hAnsi="Arial" w:cs="Arial"/>
                <w:b/>
                <w:sz w:val="28"/>
                <w:szCs w:val="28"/>
              </w:rPr>
              <w:t>19,440</w:t>
            </w:r>
          </w:p>
        </w:tc>
      </w:tr>
      <w:tr w:rsidR="000E67B7" w:rsidRPr="006E2444" w:rsidTr="002B6B23">
        <w:tc>
          <w:tcPr>
            <w:tcW w:w="1502" w:type="dxa"/>
          </w:tcPr>
          <w:p w:rsidR="000E67B7" w:rsidRPr="006E2444" w:rsidRDefault="0097456F" w:rsidP="002B6B23">
            <w:pPr>
              <w:jc w:val="both"/>
              <w:rPr>
                <w:rFonts w:ascii="Arial" w:hAnsi="Arial" w:cs="Arial"/>
                <w:b/>
                <w:sz w:val="28"/>
                <w:szCs w:val="28"/>
              </w:rPr>
            </w:pPr>
            <w:r w:rsidRPr="006E2444">
              <w:rPr>
                <w:rFonts w:ascii="Arial" w:hAnsi="Arial" w:cs="Arial"/>
                <w:b/>
                <w:sz w:val="28"/>
                <w:szCs w:val="28"/>
              </w:rPr>
              <w:t>6</w:t>
            </w:r>
          </w:p>
        </w:tc>
        <w:tc>
          <w:tcPr>
            <w:tcW w:w="1502" w:type="dxa"/>
          </w:tcPr>
          <w:p w:rsidR="000E67B7" w:rsidRPr="006E2444" w:rsidRDefault="0097456F" w:rsidP="002B6B23">
            <w:pPr>
              <w:jc w:val="both"/>
              <w:rPr>
                <w:rFonts w:ascii="Arial" w:hAnsi="Arial" w:cs="Arial"/>
                <w:b/>
                <w:sz w:val="28"/>
                <w:szCs w:val="28"/>
              </w:rPr>
            </w:pPr>
            <w:r w:rsidRPr="006E2444">
              <w:rPr>
                <w:rFonts w:ascii="Arial" w:hAnsi="Arial" w:cs="Arial"/>
                <w:b/>
                <w:sz w:val="28"/>
                <w:szCs w:val="28"/>
              </w:rPr>
              <w:t>20,000</w:t>
            </w:r>
          </w:p>
        </w:tc>
        <w:tc>
          <w:tcPr>
            <w:tcW w:w="1503" w:type="dxa"/>
          </w:tcPr>
          <w:p w:rsidR="000E67B7" w:rsidRPr="006E2444" w:rsidRDefault="0097456F" w:rsidP="002B6B23">
            <w:pPr>
              <w:jc w:val="both"/>
              <w:rPr>
                <w:rFonts w:ascii="Arial" w:hAnsi="Arial" w:cs="Arial"/>
                <w:b/>
                <w:sz w:val="28"/>
                <w:szCs w:val="28"/>
              </w:rPr>
            </w:pPr>
            <w:r w:rsidRPr="006E2444">
              <w:rPr>
                <w:rFonts w:ascii="Arial" w:hAnsi="Arial" w:cs="Arial"/>
                <w:b/>
                <w:sz w:val="28"/>
                <w:szCs w:val="28"/>
              </w:rPr>
              <w:t>0.432</w:t>
            </w:r>
          </w:p>
        </w:tc>
        <w:tc>
          <w:tcPr>
            <w:tcW w:w="1503" w:type="dxa"/>
          </w:tcPr>
          <w:p w:rsidR="000E67B7" w:rsidRPr="006E2444" w:rsidRDefault="0097456F" w:rsidP="002B6B23">
            <w:pPr>
              <w:jc w:val="both"/>
              <w:rPr>
                <w:rFonts w:ascii="Arial" w:hAnsi="Arial" w:cs="Arial"/>
                <w:b/>
                <w:sz w:val="28"/>
                <w:szCs w:val="28"/>
              </w:rPr>
            </w:pPr>
            <w:r w:rsidRPr="006E2444">
              <w:rPr>
                <w:rFonts w:ascii="Arial" w:hAnsi="Arial" w:cs="Arial"/>
                <w:b/>
                <w:sz w:val="28"/>
                <w:szCs w:val="28"/>
              </w:rPr>
              <w:t>8,640</w:t>
            </w:r>
          </w:p>
        </w:tc>
      </w:tr>
    </w:tbl>
    <w:p w:rsidR="000E67B7" w:rsidRPr="006E2444" w:rsidRDefault="000E67B7" w:rsidP="000E67B7">
      <w:pPr>
        <w:jc w:val="both"/>
        <w:rPr>
          <w:rFonts w:ascii="Arial" w:hAnsi="Arial" w:cs="Arial"/>
          <w:b/>
          <w:sz w:val="28"/>
          <w:szCs w:val="28"/>
        </w:rPr>
      </w:pPr>
    </w:p>
    <w:p w:rsidR="000E67B7" w:rsidRPr="006E2444" w:rsidRDefault="000E67B7" w:rsidP="00ED27AD">
      <w:pPr>
        <w:pStyle w:val="Default"/>
        <w:spacing w:after="164"/>
        <w:rPr>
          <w:rFonts w:ascii="Arial" w:hAnsi="Arial" w:cs="Arial"/>
          <w:b/>
          <w:color w:val="auto"/>
        </w:rPr>
      </w:pPr>
    </w:p>
    <w:p w:rsidR="000E67B7" w:rsidRPr="006E2444" w:rsidRDefault="0097456F" w:rsidP="00ED27AD">
      <w:pPr>
        <w:pStyle w:val="Default"/>
        <w:spacing w:after="164"/>
        <w:rPr>
          <w:rFonts w:ascii="Arial" w:hAnsi="Arial" w:cs="Arial"/>
          <w:b/>
          <w:color w:val="auto"/>
        </w:rPr>
      </w:pPr>
      <w:r w:rsidRPr="006E2444">
        <w:rPr>
          <w:rFonts w:ascii="Arial" w:hAnsi="Arial" w:cs="Arial"/>
          <w:b/>
          <w:color w:val="auto"/>
          <w:sz w:val="28"/>
          <w:szCs w:val="28"/>
        </w:rPr>
        <w:t>(160,000)+</w:t>
      </w:r>
      <w:r w:rsidR="00846E09" w:rsidRPr="006E2444">
        <w:rPr>
          <w:rFonts w:ascii="Arial" w:hAnsi="Arial" w:cs="Arial"/>
          <w:b/>
          <w:color w:val="auto"/>
          <w:sz w:val="28"/>
          <w:szCs w:val="28"/>
        </w:rPr>
        <w:t>39,150</w:t>
      </w:r>
      <w:r w:rsidRPr="006E2444">
        <w:rPr>
          <w:rFonts w:ascii="Arial" w:hAnsi="Arial" w:cs="Arial"/>
          <w:b/>
          <w:color w:val="auto"/>
        </w:rPr>
        <w:t>+</w:t>
      </w:r>
      <w:r w:rsidRPr="006E2444">
        <w:rPr>
          <w:rFonts w:ascii="Arial" w:hAnsi="Arial" w:cs="Arial"/>
          <w:b/>
          <w:color w:val="auto"/>
          <w:sz w:val="28"/>
          <w:szCs w:val="28"/>
        </w:rPr>
        <w:t>34,020+</w:t>
      </w:r>
      <w:r w:rsidR="000D47D6" w:rsidRPr="006E2444">
        <w:rPr>
          <w:rFonts w:ascii="Arial" w:hAnsi="Arial" w:cs="Arial"/>
          <w:b/>
          <w:color w:val="auto"/>
          <w:sz w:val="28"/>
          <w:szCs w:val="28"/>
        </w:rPr>
        <w:t>29,610+25,740+22,365</w:t>
      </w:r>
      <w:r w:rsidRPr="006E2444">
        <w:rPr>
          <w:rFonts w:ascii="Arial" w:hAnsi="Arial" w:cs="Arial"/>
          <w:b/>
          <w:color w:val="auto"/>
          <w:sz w:val="28"/>
          <w:szCs w:val="28"/>
        </w:rPr>
        <w:t>+</w:t>
      </w:r>
      <w:r w:rsidR="00846E09" w:rsidRPr="006E2444">
        <w:rPr>
          <w:rFonts w:ascii="Arial" w:hAnsi="Arial" w:cs="Arial"/>
          <w:b/>
          <w:color w:val="auto"/>
          <w:sz w:val="28"/>
          <w:szCs w:val="28"/>
        </w:rPr>
        <w:t>19,440</w:t>
      </w:r>
      <w:r w:rsidRPr="006E2444">
        <w:rPr>
          <w:rFonts w:ascii="Arial" w:hAnsi="Arial" w:cs="Arial"/>
          <w:b/>
          <w:color w:val="auto"/>
          <w:sz w:val="28"/>
          <w:szCs w:val="28"/>
        </w:rPr>
        <w:t>+8,460 = (18</w:t>
      </w:r>
      <w:r w:rsidR="000D47D6" w:rsidRPr="006E2444">
        <w:rPr>
          <w:rFonts w:ascii="Arial" w:hAnsi="Arial" w:cs="Arial"/>
          <w:b/>
          <w:color w:val="auto"/>
          <w:sz w:val="28"/>
          <w:szCs w:val="28"/>
        </w:rPr>
        <w:t>,78</w:t>
      </w:r>
      <w:r w:rsidR="00846E09" w:rsidRPr="006E2444">
        <w:rPr>
          <w:rFonts w:ascii="Arial" w:hAnsi="Arial" w:cs="Arial"/>
          <w:b/>
          <w:color w:val="auto"/>
          <w:sz w:val="28"/>
          <w:szCs w:val="28"/>
        </w:rPr>
        <w:t>5)</w:t>
      </w:r>
    </w:p>
    <w:p w:rsidR="000E67B7" w:rsidRPr="00FD42E4" w:rsidRDefault="000E67B7" w:rsidP="00ED27AD">
      <w:pPr>
        <w:pStyle w:val="Default"/>
        <w:spacing w:after="164"/>
        <w:rPr>
          <w:rFonts w:ascii="Arial" w:hAnsi="Arial" w:cs="Arial"/>
          <w:b/>
          <w:color w:val="auto"/>
          <w:sz w:val="28"/>
          <w:szCs w:val="28"/>
        </w:rPr>
      </w:pPr>
    </w:p>
    <w:p w:rsidR="00900021" w:rsidRPr="00FD42E4" w:rsidRDefault="00900021" w:rsidP="00ED27AD">
      <w:pPr>
        <w:pStyle w:val="Default"/>
        <w:spacing w:after="164"/>
        <w:rPr>
          <w:rFonts w:ascii="Arial" w:hAnsi="Arial" w:cs="Arial"/>
          <w:b/>
          <w:color w:val="auto"/>
          <w:sz w:val="28"/>
          <w:szCs w:val="28"/>
        </w:rPr>
      </w:pPr>
      <w:r w:rsidRPr="00FD42E4">
        <w:rPr>
          <w:rFonts w:ascii="Arial" w:hAnsi="Arial" w:cs="Arial"/>
          <w:b/>
          <w:color w:val="auto"/>
          <w:sz w:val="28"/>
          <w:szCs w:val="28"/>
        </w:rPr>
        <w:t xml:space="preserve">IRR = L+ </w:t>
      </w:r>
      <w:r w:rsidRPr="00FD42E4">
        <w:rPr>
          <w:rFonts w:ascii="Arial" w:hAnsi="Arial" w:cs="Arial"/>
          <w:b/>
          <w:color w:val="auto"/>
          <w:sz w:val="28"/>
          <w:szCs w:val="28"/>
          <w:u w:val="single"/>
        </w:rPr>
        <w:t>(NPV at lower discount rate)</w:t>
      </w:r>
    </w:p>
    <w:p w:rsidR="000E67B7" w:rsidRPr="00FD42E4" w:rsidRDefault="00900021" w:rsidP="00ED27AD">
      <w:pPr>
        <w:pStyle w:val="Default"/>
        <w:spacing w:after="164"/>
        <w:rPr>
          <w:rFonts w:ascii="Arial" w:hAnsi="Arial" w:cs="Arial"/>
          <w:b/>
          <w:color w:val="auto"/>
          <w:sz w:val="28"/>
          <w:szCs w:val="28"/>
        </w:rPr>
      </w:pPr>
      <w:r w:rsidRPr="00FD42E4">
        <w:rPr>
          <w:rFonts w:ascii="Arial" w:hAnsi="Arial" w:cs="Arial"/>
          <w:b/>
          <w:color w:val="auto"/>
          <w:sz w:val="28"/>
          <w:szCs w:val="28"/>
        </w:rPr>
        <w:t>NPV at lower discount rate - NPV at discount rate</w:t>
      </w:r>
    </w:p>
    <w:p w:rsidR="000E67B7" w:rsidRPr="00FD42E4" w:rsidRDefault="000E67B7" w:rsidP="00ED27AD">
      <w:pPr>
        <w:pStyle w:val="Default"/>
        <w:spacing w:after="164"/>
        <w:rPr>
          <w:rFonts w:ascii="Arial" w:hAnsi="Arial" w:cs="Arial"/>
          <w:b/>
          <w:color w:val="auto"/>
          <w:sz w:val="28"/>
          <w:szCs w:val="28"/>
        </w:rPr>
      </w:pPr>
    </w:p>
    <w:p w:rsidR="000E67B7" w:rsidRPr="00FD42E4" w:rsidRDefault="00900021" w:rsidP="00ED27AD">
      <w:pPr>
        <w:pStyle w:val="Default"/>
        <w:spacing w:after="164"/>
        <w:rPr>
          <w:rFonts w:ascii="Arial" w:hAnsi="Arial" w:cs="Arial"/>
          <w:b/>
          <w:color w:val="auto"/>
          <w:sz w:val="28"/>
          <w:szCs w:val="28"/>
        </w:rPr>
      </w:pPr>
      <w:r w:rsidRPr="00FD42E4">
        <w:rPr>
          <w:rFonts w:ascii="Arial" w:hAnsi="Arial" w:cs="Arial"/>
          <w:b/>
          <w:color w:val="auto"/>
          <w:sz w:val="28"/>
          <w:szCs w:val="28"/>
        </w:rPr>
        <w:t xml:space="preserve">IRR = </w:t>
      </w:r>
      <w:r w:rsidR="0097456F" w:rsidRPr="00FD42E4">
        <w:rPr>
          <w:rFonts w:ascii="Arial" w:hAnsi="Arial" w:cs="Arial"/>
          <w:b/>
          <w:color w:val="auto"/>
          <w:sz w:val="28"/>
          <w:szCs w:val="28"/>
        </w:rPr>
        <w:t xml:space="preserve">7+    </w:t>
      </w:r>
      <w:r w:rsidR="0050156E" w:rsidRPr="00FD42E4">
        <w:rPr>
          <w:rFonts w:ascii="Arial" w:hAnsi="Arial" w:cs="Arial"/>
          <w:b/>
          <w:color w:val="auto"/>
          <w:sz w:val="28"/>
          <w:szCs w:val="28"/>
        </w:rPr>
        <w:t xml:space="preserve">      </w:t>
      </w:r>
      <w:r w:rsidR="0097456F" w:rsidRPr="00FD42E4">
        <w:rPr>
          <w:rFonts w:ascii="Arial" w:hAnsi="Arial" w:cs="Arial"/>
          <w:b/>
          <w:color w:val="auto"/>
          <w:sz w:val="28"/>
          <w:szCs w:val="28"/>
          <w:u w:val="single"/>
        </w:rPr>
        <w:t>67,790</w:t>
      </w:r>
      <w:r w:rsidR="0097456F" w:rsidRPr="00FD42E4">
        <w:rPr>
          <w:rFonts w:ascii="Arial" w:hAnsi="Arial" w:cs="Arial"/>
          <w:b/>
          <w:color w:val="auto"/>
          <w:sz w:val="28"/>
          <w:szCs w:val="28"/>
        </w:rPr>
        <w:t xml:space="preserve">              x (15-7)</w:t>
      </w:r>
      <w:r w:rsidR="00151BC9" w:rsidRPr="00FD42E4">
        <w:rPr>
          <w:rFonts w:ascii="Arial" w:hAnsi="Arial" w:cs="Arial"/>
          <w:b/>
          <w:color w:val="auto"/>
          <w:sz w:val="28"/>
          <w:szCs w:val="28"/>
        </w:rPr>
        <w:t xml:space="preserve"> </w:t>
      </w:r>
      <w:r w:rsidR="0097456F" w:rsidRPr="00FD42E4">
        <w:rPr>
          <w:rFonts w:ascii="Arial" w:hAnsi="Arial" w:cs="Arial"/>
          <w:b/>
          <w:color w:val="auto"/>
          <w:sz w:val="28"/>
          <w:szCs w:val="28"/>
        </w:rPr>
        <w:t xml:space="preserve"> </w:t>
      </w:r>
      <w:r w:rsidR="00151BC9" w:rsidRPr="00FD42E4">
        <w:rPr>
          <w:rFonts w:ascii="Arial" w:hAnsi="Arial" w:cs="Arial"/>
          <w:b/>
          <w:color w:val="auto"/>
          <w:sz w:val="28"/>
          <w:szCs w:val="28"/>
        </w:rPr>
        <w:t xml:space="preserve">      </w:t>
      </w:r>
      <w:r w:rsidR="0050156E" w:rsidRPr="00FD42E4">
        <w:rPr>
          <w:rFonts w:ascii="Arial" w:hAnsi="Arial" w:cs="Arial"/>
          <w:b/>
          <w:color w:val="auto"/>
          <w:sz w:val="28"/>
          <w:szCs w:val="28"/>
        </w:rPr>
        <w:t xml:space="preserve">    </w:t>
      </w:r>
      <w:r w:rsidR="00151BC9" w:rsidRPr="00FD42E4">
        <w:rPr>
          <w:rFonts w:ascii="Arial" w:hAnsi="Arial" w:cs="Arial"/>
          <w:b/>
          <w:color w:val="auto"/>
          <w:sz w:val="28"/>
          <w:szCs w:val="28"/>
        </w:rPr>
        <w:t xml:space="preserve"> </w:t>
      </w:r>
      <w:r w:rsidR="0050156E" w:rsidRPr="00FD42E4">
        <w:rPr>
          <w:rFonts w:ascii="Arial" w:hAnsi="Arial" w:cs="Arial"/>
          <w:b/>
          <w:color w:val="auto"/>
          <w:sz w:val="28"/>
          <w:szCs w:val="28"/>
        </w:rPr>
        <w:t xml:space="preserve">   </w:t>
      </w:r>
      <w:r w:rsidR="00151BC9" w:rsidRPr="00FD42E4">
        <w:rPr>
          <w:rFonts w:ascii="Arial" w:hAnsi="Arial" w:cs="Arial"/>
          <w:b/>
          <w:color w:val="auto"/>
          <w:sz w:val="28"/>
          <w:szCs w:val="28"/>
        </w:rPr>
        <w:t>=</w:t>
      </w:r>
      <w:r w:rsidR="0097456F" w:rsidRPr="00FD42E4">
        <w:rPr>
          <w:rFonts w:ascii="Arial" w:hAnsi="Arial" w:cs="Arial"/>
          <w:b/>
          <w:color w:val="auto"/>
          <w:sz w:val="28"/>
          <w:szCs w:val="28"/>
        </w:rPr>
        <w:t xml:space="preserve"> </w:t>
      </w:r>
      <w:r w:rsidR="006E2444" w:rsidRPr="00FD42E4">
        <w:rPr>
          <w:rFonts w:ascii="Arial" w:hAnsi="Arial" w:cs="Arial"/>
          <w:b/>
          <w:color w:val="auto"/>
          <w:sz w:val="28"/>
          <w:szCs w:val="28"/>
        </w:rPr>
        <w:t>18.07</w:t>
      </w:r>
      <w:r w:rsidR="007C6F2B" w:rsidRPr="00FD42E4">
        <w:rPr>
          <w:rFonts w:ascii="Arial" w:hAnsi="Arial" w:cs="Arial"/>
          <w:b/>
          <w:color w:val="auto"/>
          <w:sz w:val="28"/>
          <w:szCs w:val="28"/>
        </w:rPr>
        <w:t>%</w:t>
      </w:r>
    </w:p>
    <w:p w:rsidR="000E67B7" w:rsidRPr="00FD42E4" w:rsidRDefault="0097456F" w:rsidP="00ED27AD">
      <w:pPr>
        <w:pStyle w:val="Default"/>
        <w:spacing w:after="164"/>
        <w:rPr>
          <w:rFonts w:ascii="Arial" w:hAnsi="Arial" w:cs="Arial"/>
          <w:b/>
          <w:color w:val="auto"/>
          <w:sz w:val="28"/>
          <w:szCs w:val="28"/>
        </w:rPr>
      </w:pPr>
      <w:r w:rsidRPr="00FD42E4">
        <w:rPr>
          <w:rFonts w:ascii="Arial" w:hAnsi="Arial" w:cs="Arial"/>
          <w:b/>
          <w:color w:val="auto"/>
          <w:sz w:val="28"/>
          <w:szCs w:val="28"/>
        </w:rPr>
        <w:t xml:space="preserve">                      </w:t>
      </w:r>
      <w:r w:rsidR="00261C3A" w:rsidRPr="00FD42E4">
        <w:rPr>
          <w:rFonts w:ascii="Arial" w:hAnsi="Arial" w:cs="Arial"/>
          <w:b/>
          <w:color w:val="auto"/>
          <w:sz w:val="28"/>
          <w:szCs w:val="28"/>
        </w:rPr>
        <w:t>67,790-</w:t>
      </w:r>
      <w:r w:rsidR="000D47D6" w:rsidRPr="00FD42E4">
        <w:rPr>
          <w:rFonts w:ascii="Arial" w:hAnsi="Arial" w:cs="Arial"/>
          <w:b/>
          <w:color w:val="auto"/>
          <w:sz w:val="28"/>
          <w:szCs w:val="28"/>
        </w:rPr>
        <w:t>1</w:t>
      </w:r>
      <w:r w:rsidRPr="00FD42E4">
        <w:rPr>
          <w:rFonts w:ascii="Arial" w:hAnsi="Arial" w:cs="Arial"/>
          <w:b/>
          <w:color w:val="auto"/>
          <w:sz w:val="28"/>
          <w:szCs w:val="28"/>
        </w:rPr>
        <w:t>8</w:t>
      </w:r>
      <w:r w:rsidR="000D47D6" w:rsidRPr="00FD42E4">
        <w:rPr>
          <w:rFonts w:ascii="Arial" w:hAnsi="Arial" w:cs="Arial"/>
          <w:b/>
          <w:color w:val="auto"/>
          <w:sz w:val="28"/>
          <w:szCs w:val="28"/>
        </w:rPr>
        <w:t>,78</w:t>
      </w:r>
      <w:r w:rsidRPr="00FD42E4">
        <w:rPr>
          <w:rFonts w:ascii="Arial" w:hAnsi="Arial" w:cs="Arial"/>
          <w:b/>
          <w:color w:val="auto"/>
          <w:sz w:val="28"/>
          <w:szCs w:val="28"/>
        </w:rPr>
        <w:t xml:space="preserve">5                            </w:t>
      </w:r>
    </w:p>
    <w:p w:rsidR="000E67B7" w:rsidRPr="00FD42E4" w:rsidRDefault="000E67B7" w:rsidP="00ED27AD">
      <w:pPr>
        <w:pStyle w:val="Default"/>
        <w:spacing w:after="164"/>
        <w:rPr>
          <w:rFonts w:ascii="Arial" w:hAnsi="Arial" w:cs="Arial"/>
          <w:b/>
          <w:color w:val="auto"/>
          <w:sz w:val="28"/>
          <w:szCs w:val="28"/>
        </w:rPr>
      </w:pPr>
    </w:p>
    <w:p w:rsidR="000E67B7" w:rsidRPr="00FD42E4" w:rsidRDefault="00E516C3" w:rsidP="00ED27AD">
      <w:pPr>
        <w:pStyle w:val="Default"/>
        <w:spacing w:after="164"/>
        <w:rPr>
          <w:rFonts w:ascii="Arial" w:hAnsi="Arial" w:cs="Arial"/>
          <w:b/>
          <w:color w:val="auto"/>
          <w:sz w:val="28"/>
          <w:szCs w:val="28"/>
        </w:rPr>
      </w:pPr>
      <w:r w:rsidRPr="00FD42E4">
        <w:rPr>
          <w:rFonts w:ascii="Arial" w:hAnsi="Arial" w:cs="Arial"/>
          <w:b/>
          <w:color w:val="auto"/>
          <w:sz w:val="28"/>
          <w:szCs w:val="28"/>
        </w:rPr>
        <w:t>7</w:t>
      </w:r>
      <w:r w:rsidR="000D47D6" w:rsidRPr="00FD42E4">
        <w:rPr>
          <w:rFonts w:ascii="Arial" w:hAnsi="Arial" w:cs="Arial"/>
          <w:b/>
          <w:color w:val="auto"/>
          <w:sz w:val="28"/>
          <w:szCs w:val="28"/>
        </w:rPr>
        <w:t>+ (</w:t>
      </w:r>
      <w:r w:rsidR="006E2444" w:rsidRPr="00FD42E4">
        <w:rPr>
          <w:rFonts w:ascii="Arial" w:hAnsi="Arial" w:cs="Arial"/>
          <w:b/>
          <w:color w:val="auto"/>
          <w:sz w:val="28"/>
          <w:szCs w:val="28"/>
        </w:rPr>
        <w:t>1.383</w:t>
      </w:r>
      <w:r w:rsidR="00261C3A" w:rsidRPr="00FD42E4">
        <w:rPr>
          <w:rFonts w:ascii="Arial" w:hAnsi="Arial" w:cs="Arial"/>
          <w:b/>
          <w:color w:val="auto"/>
          <w:sz w:val="28"/>
          <w:szCs w:val="28"/>
        </w:rPr>
        <w:t xml:space="preserve"> </w:t>
      </w:r>
      <w:r w:rsidRPr="00FD42E4">
        <w:rPr>
          <w:rFonts w:ascii="Arial" w:hAnsi="Arial" w:cs="Arial"/>
          <w:b/>
          <w:color w:val="auto"/>
          <w:sz w:val="28"/>
          <w:szCs w:val="28"/>
        </w:rPr>
        <w:t xml:space="preserve">x8) = </w:t>
      </w:r>
      <w:r w:rsidR="006E2444" w:rsidRPr="00FD42E4">
        <w:rPr>
          <w:rFonts w:ascii="Arial" w:hAnsi="Arial" w:cs="Arial"/>
          <w:b/>
          <w:color w:val="auto"/>
          <w:sz w:val="28"/>
          <w:szCs w:val="28"/>
        </w:rPr>
        <w:t>18.07</w:t>
      </w:r>
      <w:r w:rsidRPr="00FD42E4">
        <w:rPr>
          <w:rFonts w:ascii="Arial" w:hAnsi="Arial" w:cs="Arial"/>
          <w:b/>
          <w:color w:val="auto"/>
          <w:sz w:val="28"/>
          <w:szCs w:val="28"/>
        </w:rPr>
        <w:t>%</w:t>
      </w:r>
    </w:p>
    <w:p w:rsidR="000E67B7" w:rsidRPr="00FD42E4" w:rsidRDefault="000E67B7" w:rsidP="00ED27AD">
      <w:pPr>
        <w:pStyle w:val="Default"/>
        <w:spacing w:after="164"/>
        <w:rPr>
          <w:rFonts w:ascii="Arial" w:hAnsi="Arial" w:cs="Arial"/>
          <w:b/>
          <w:color w:val="auto"/>
          <w:sz w:val="28"/>
          <w:szCs w:val="28"/>
        </w:rPr>
      </w:pPr>
    </w:p>
    <w:p w:rsidR="000E67B7" w:rsidRPr="00FD42E4" w:rsidRDefault="000E67B7" w:rsidP="00ED27AD">
      <w:pPr>
        <w:pStyle w:val="Default"/>
        <w:spacing w:after="164"/>
        <w:rPr>
          <w:rFonts w:ascii="Arial" w:hAnsi="Arial" w:cs="Arial"/>
          <w:b/>
          <w:color w:val="auto"/>
          <w:sz w:val="28"/>
          <w:szCs w:val="28"/>
        </w:rPr>
      </w:pPr>
    </w:p>
    <w:p w:rsidR="000E67B7" w:rsidRPr="006E2444" w:rsidRDefault="000E67B7" w:rsidP="00ED27AD">
      <w:pPr>
        <w:pStyle w:val="Default"/>
        <w:spacing w:after="164"/>
        <w:rPr>
          <w:rFonts w:ascii="Arial" w:hAnsi="Arial" w:cs="Arial"/>
          <w:b/>
          <w:color w:val="auto"/>
        </w:rPr>
      </w:pPr>
    </w:p>
    <w:p w:rsidR="000E67B7" w:rsidRPr="006E2444" w:rsidRDefault="000E67B7" w:rsidP="00ED27AD">
      <w:pPr>
        <w:pStyle w:val="Default"/>
        <w:spacing w:after="164"/>
        <w:rPr>
          <w:rFonts w:ascii="Arial" w:hAnsi="Arial" w:cs="Arial"/>
          <w:b/>
          <w:color w:val="auto"/>
        </w:rPr>
      </w:pPr>
    </w:p>
    <w:p w:rsidR="001567F7" w:rsidRPr="006E2444" w:rsidRDefault="001567F7" w:rsidP="000E67B7">
      <w:pPr>
        <w:pStyle w:val="Default"/>
        <w:spacing w:after="164"/>
        <w:rPr>
          <w:rFonts w:ascii="Arial" w:hAnsi="Arial" w:cs="Arial"/>
          <w:b/>
          <w:color w:val="auto"/>
          <w:sz w:val="28"/>
          <w:szCs w:val="28"/>
        </w:rPr>
      </w:pPr>
    </w:p>
    <w:p w:rsidR="001567F7" w:rsidRDefault="001567F7" w:rsidP="000E67B7">
      <w:pPr>
        <w:pStyle w:val="Default"/>
        <w:spacing w:after="164"/>
        <w:rPr>
          <w:rFonts w:ascii="Arial" w:hAnsi="Arial" w:cs="Arial"/>
          <w:b/>
          <w:color w:val="7030A0"/>
          <w:sz w:val="28"/>
          <w:szCs w:val="28"/>
        </w:rPr>
      </w:pPr>
    </w:p>
    <w:p w:rsidR="000D47D6" w:rsidRDefault="000D47D6" w:rsidP="000E67B7">
      <w:pPr>
        <w:pStyle w:val="Default"/>
        <w:spacing w:after="164"/>
        <w:rPr>
          <w:rFonts w:ascii="Arial" w:hAnsi="Arial" w:cs="Arial"/>
          <w:b/>
          <w:color w:val="7030A0"/>
          <w:sz w:val="28"/>
          <w:szCs w:val="28"/>
        </w:rPr>
      </w:pPr>
    </w:p>
    <w:p w:rsidR="000D47D6" w:rsidRPr="006E2444" w:rsidRDefault="000D47D6" w:rsidP="000E67B7">
      <w:pPr>
        <w:pStyle w:val="Default"/>
        <w:spacing w:after="164"/>
        <w:rPr>
          <w:rFonts w:ascii="Arial" w:hAnsi="Arial" w:cs="Arial"/>
          <w:b/>
          <w:color w:val="auto"/>
          <w:sz w:val="28"/>
          <w:szCs w:val="28"/>
        </w:rPr>
      </w:pPr>
    </w:p>
    <w:p w:rsidR="000E67B7" w:rsidRPr="006E2444" w:rsidRDefault="000E67B7" w:rsidP="000E67B7">
      <w:pPr>
        <w:pStyle w:val="Default"/>
        <w:spacing w:after="164"/>
        <w:rPr>
          <w:rFonts w:ascii="Arial" w:hAnsi="Arial" w:cs="Arial"/>
          <w:b/>
          <w:color w:val="auto"/>
          <w:sz w:val="28"/>
          <w:szCs w:val="28"/>
        </w:rPr>
      </w:pPr>
      <w:r w:rsidRPr="006E2444">
        <w:rPr>
          <w:rFonts w:ascii="Arial" w:hAnsi="Arial" w:cs="Arial"/>
          <w:b/>
          <w:color w:val="auto"/>
          <w:sz w:val="28"/>
          <w:szCs w:val="28"/>
        </w:rPr>
        <w:t>Internal Rate of Return (</w:t>
      </w:r>
      <w:r w:rsidRPr="006E2444">
        <w:rPr>
          <w:rFonts w:ascii="Arial" w:hAnsi="Arial" w:cs="Arial"/>
          <w:b/>
          <w:bCs/>
          <w:color w:val="auto"/>
          <w:sz w:val="28"/>
          <w:szCs w:val="28"/>
        </w:rPr>
        <w:t>IRR</w:t>
      </w:r>
      <w:r w:rsidRPr="006E2444">
        <w:rPr>
          <w:rFonts w:ascii="Arial" w:hAnsi="Arial" w:cs="Arial"/>
          <w:b/>
          <w:color w:val="auto"/>
          <w:sz w:val="28"/>
          <w:szCs w:val="28"/>
        </w:rPr>
        <w:t>) for Project B</w:t>
      </w:r>
    </w:p>
    <w:p w:rsidR="000E67B7" w:rsidRPr="006E2444" w:rsidRDefault="000E67B7" w:rsidP="000E67B7">
      <w:pPr>
        <w:jc w:val="both"/>
        <w:rPr>
          <w:rFonts w:ascii="Arial" w:hAnsi="Arial" w:cs="Arial"/>
          <w:b/>
          <w:sz w:val="28"/>
          <w:szCs w:val="28"/>
        </w:rPr>
      </w:pPr>
    </w:p>
    <w:p w:rsidR="000E67B7" w:rsidRPr="006E2444" w:rsidRDefault="000E67B7" w:rsidP="000E67B7">
      <w:pPr>
        <w:jc w:val="both"/>
        <w:rPr>
          <w:rFonts w:ascii="Arial" w:hAnsi="Arial" w:cs="Arial"/>
          <w:b/>
          <w:sz w:val="28"/>
          <w:szCs w:val="28"/>
        </w:rPr>
      </w:pPr>
    </w:p>
    <w:tbl>
      <w:tblPr>
        <w:tblStyle w:val="TableGrid"/>
        <w:tblW w:w="0" w:type="auto"/>
        <w:tblLook w:val="04A0" w:firstRow="1" w:lastRow="0" w:firstColumn="1" w:lastColumn="0" w:noHBand="0" w:noVBand="1"/>
      </w:tblPr>
      <w:tblGrid>
        <w:gridCol w:w="1502"/>
        <w:gridCol w:w="1502"/>
        <w:gridCol w:w="1503"/>
        <w:gridCol w:w="1503"/>
      </w:tblGrid>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Year</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Cash Flow</w:t>
            </w:r>
          </w:p>
        </w:tc>
        <w:tc>
          <w:tcPr>
            <w:tcW w:w="1503" w:type="dxa"/>
          </w:tcPr>
          <w:p w:rsidR="000E67B7" w:rsidRPr="006E2444" w:rsidRDefault="000E67B7" w:rsidP="00E516C3">
            <w:pPr>
              <w:jc w:val="both"/>
              <w:rPr>
                <w:rFonts w:ascii="Arial" w:hAnsi="Arial" w:cs="Arial"/>
                <w:b/>
                <w:sz w:val="28"/>
                <w:szCs w:val="28"/>
              </w:rPr>
            </w:pPr>
            <w:r w:rsidRPr="006E2444">
              <w:rPr>
                <w:rFonts w:ascii="Arial" w:hAnsi="Arial" w:cs="Arial"/>
                <w:b/>
                <w:sz w:val="28"/>
                <w:szCs w:val="28"/>
              </w:rPr>
              <w:t>Discount Factor (</w:t>
            </w:r>
            <w:r w:rsidR="00E516C3" w:rsidRPr="006E2444">
              <w:rPr>
                <w:rFonts w:ascii="Arial" w:hAnsi="Arial" w:cs="Arial"/>
                <w:b/>
                <w:sz w:val="28"/>
                <w:szCs w:val="28"/>
              </w:rPr>
              <w:t>15%)</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Present Value</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(220,000)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1</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(220,000)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1</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0.870</w:t>
            </w:r>
          </w:p>
        </w:tc>
        <w:tc>
          <w:tcPr>
            <w:tcW w:w="1503" w:type="dxa"/>
          </w:tcPr>
          <w:p w:rsidR="000E67B7" w:rsidRPr="006E2444" w:rsidRDefault="003B0CD2" w:rsidP="002B6B23">
            <w:pPr>
              <w:jc w:val="both"/>
              <w:rPr>
                <w:rFonts w:ascii="Arial" w:hAnsi="Arial" w:cs="Arial"/>
                <w:b/>
                <w:sz w:val="28"/>
                <w:szCs w:val="28"/>
              </w:rPr>
            </w:pPr>
            <w:r w:rsidRPr="006E2444">
              <w:rPr>
                <w:rFonts w:ascii="Arial" w:hAnsi="Arial" w:cs="Arial"/>
                <w:b/>
                <w:sz w:val="28"/>
                <w:szCs w:val="28"/>
              </w:rPr>
              <w:t>52,200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2</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0.756</w:t>
            </w:r>
          </w:p>
        </w:tc>
        <w:tc>
          <w:tcPr>
            <w:tcW w:w="1503" w:type="dxa"/>
          </w:tcPr>
          <w:p w:rsidR="000E67B7" w:rsidRPr="006E2444" w:rsidRDefault="003B0CD2" w:rsidP="002B6B23">
            <w:pPr>
              <w:jc w:val="both"/>
              <w:rPr>
                <w:rFonts w:ascii="Arial" w:hAnsi="Arial" w:cs="Arial"/>
                <w:b/>
                <w:sz w:val="28"/>
                <w:szCs w:val="28"/>
              </w:rPr>
            </w:pPr>
            <w:r w:rsidRPr="006E2444">
              <w:rPr>
                <w:rFonts w:ascii="Arial" w:hAnsi="Arial" w:cs="Arial"/>
                <w:b/>
                <w:sz w:val="28"/>
                <w:szCs w:val="28"/>
              </w:rPr>
              <w:t>45,360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3</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0.658</w:t>
            </w:r>
          </w:p>
        </w:tc>
        <w:tc>
          <w:tcPr>
            <w:tcW w:w="1503" w:type="dxa"/>
          </w:tcPr>
          <w:p w:rsidR="000E67B7" w:rsidRPr="006E2444" w:rsidRDefault="0050156E" w:rsidP="002B6B23">
            <w:pPr>
              <w:jc w:val="both"/>
              <w:rPr>
                <w:rFonts w:ascii="Arial" w:hAnsi="Arial" w:cs="Arial"/>
                <w:b/>
                <w:sz w:val="28"/>
                <w:szCs w:val="28"/>
              </w:rPr>
            </w:pPr>
            <w:r w:rsidRPr="006E2444">
              <w:rPr>
                <w:rFonts w:ascii="Arial" w:hAnsi="Arial" w:cs="Arial"/>
                <w:b/>
                <w:sz w:val="28"/>
                <w:szCs w:val="28"/>
              </w:rPr>
              <w:t>39,480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4</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0.572</w:t>
            </w:r>
          </w:p>
        </w:tc>
        <w:tc>
          <w:tcPr>
            <w:tcW w:w="1503" w:type="dxa"/>
          </w:tcPr>
          <w:p w:rsidR="000E67B7" w:rsidRPr="006E2444" w:rsidRDefault="0050156E" w:rsidP="002B6B23">
            <w:pPr>
              <w:jc w:val="both"/>
              <w:rPr>
                <w:rFonts w:ascii="Arial" w:hAnsi="Arial" w:cs="Arial"/>
                <w:b/>
                <w:sz w:val="28"/>
                <w:szCs w:val="28"/>
              </w:rPr>
            </w:pPr>
            <w:r w:rsidRPr="006E2444">
              <w:rPr>
                <w:rFonts w:ascii="Arial" w:hAnsi="Arial" w:cs="Arial"/>
                <w:b/>
                <w:sz w:val="28"/>
                <w:szCs w:val="28"/>
              </w:rPr>
              <w:t>34,320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5</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0.497</w:t>
            </w:r>
          </w:p>
        </w:tc>
        <w:tc>
          <w:tcPr>
            <w:tcW w:w="1503" w:type="dxa"/>
          </w:tcPr>
          <w:p w:rsidR="000E67B7" w:rsidRPr="006E2444" w:rsidRDefault="0050156E" w:rsidP="002B6B23">
            <w:pPr>
              <w:jc w:val="both"/>
              <w:rPr>
                <w:rFonts w:ascii="Arial" w:hAnsi="Arial" w:cs="Arial"/>
                <w:b/>
                <w:sz w:val="28"/>
                <w:szCs w:val="28"/>
              </w:rPr>
            </w:pPr>
            <w:r w:rsidRPr="006E2444">
              <w:rPr>
                <w:rFonts w:ascii="Arial" w:hAnsi="Arial" w:cs="Arial"/>
                <w:b/>
                <w:sz w:val="28"/>
                <w:szCs w:val="28"/>
              </w:rPr>
              <w:t>29,820</w:t>
            </w:r>
          </w:p>
        </w:tc>
      </w:tr>
      <w:tr w:rsidR="000E67B7" w:rsidRPr="006E2444" w:rsidTr="002B6B23">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w:t>
            </w:r>
          </w:p>
        </w:tc>
        <w:tc>
          <w:tcPr>
            <w:tcW w:w="1502"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60,000</w:t>
            </w:r>
          </w:p>
        </w:tc>
        <w:tc>
          <w:tcPr>
            <w:tcW w:w="1503" w:type="dxa"/>
          </w:tcPr>
          <w:p w:rsidR="000E67B7" w:rsidRPr="006E2444" w:rsidRDefault="000E67B7" w:rsidP="002B6B23">
            <w:pPr>
              <w:jc w:val="both"/>
              <w:rPr>
                <w:rFonts w:ascii="Arial" w:hAnsi="Arial" w:cs="Arial"/>
                <w:b/>
                <w:sz w:val="28"/>
                <w:szCs w:val="28"/>
              </w:rPr>
            </w:pPr>
            <w:r w:rsidRPr="006E2444">
              <w:rPr>
                <w:rFonts w:ascii="Arial" w:hAnsi="Arial" w:cs="Arial"/>
                <w:b/>
                <w:sz w:val="28"/>
                <w:szCs w:val="28"/>
              </w:rPr>
              <w:t>0.432</w:t>
            </w:r>
          </w:p>
        </w:tc>
        <w:tc>
          <w:tcPr>
            <w:tcW w:w="1503" w:type="dxa"/>
          </w:tcPr>
          <w:p w:rsidR="000E67B7" w:rsidRPr="006E2444" w:rsidRDefault="0050156E" w:rsidP="002B6B23">
            <w:pPr>
              <w:jc w:val="both"/>
              <w:rPr>
                <w:rFonts w:ascii="Arial" w:hAnsi="Arial" w:cs="Arial"/>
                <w:b/>
                <w:sz w:val="28"/>
                <w:szCs w:val="28"/>
              </w:rPr>
            </w:pPr>
            <w:r w:rsidRPr="006E2444">
              <w:rPr>
                <w:rFonts w:ascii="Arial" w:hAnsi="Arial" w:cs="Arial"/>
                <w:b/>
                <w:sz w:val="28"/>
                <w:szCs w:val="28"/>
              </w:rPr>
              <w:t>25,920</w:t>
            </w:r>
          </w:p>
        </w:tc>
      </w:tr>
      <w:tr w:rsidR="000E67B7" w:rsidRPr="006E2444" w:rsidTr="002B6B23">
        <w:tc>
          <w:tcPr>
            <w:tcW w:w="1502" w:type="dxa"/>
          </w:tcPr>
          <w:p w:rsidR="000E67B7" w:rsidRPr="006E2444" w:rsidRDefault="00E516C3" w:rsidP="002B6B23">
            <w:pPr>
              <w:jc w:val="both"/>
              <w:rPr>
                <w:rFonts w:ascii="Arial" w:hAnsi="Arial" w:cs="Arial"/>
                <w:b/>
                <w:sz w:val="28"/>
                <w:szCs w:val="28"/>
              </w:rPr>
            </w:pPr>
            <w:r w:rsidRPr="006E2444">
              <w:rPr>
                <w:rFonts w:ascii="Arial" w:hAnsi="Arial" w:cs="Arial"/>
                <w:b/>
                <w:sz w:val="28"/>
                <w:szCs w:val="28"/>
              </w:rPr>
              <w:t>6</w:t>
            </w:r>
          </w:p>
        </w:tc>
        <w:tc>
          <w:tcPr>
            <w:tcW w:w="1502" w:type="dxa"/>
          </w:tcPr>
          <w:p w:rsidR="000E67B7" w:rsidRPr="006E2444" w:rsidRDefault="00E516C3" w:rsidP="002B6B23">
            <w:pPr>
              <w:jc w:val="both"/>
              <w:rPr>
                <w:rFonts w:ascii="Arial" w:hAnsi="Arial" w:cs="Arial"/>
                <w:b/>
                <w:sz w:val="28"/>
                <w:szCs w:val="28"/>
              </w:rPr>
            </w:pPr>
            <w:r w:rsidRPr="006E2444">
              <w:rPr>
                <w:rFonts w:ascii="Arial" w:hAnsi="Arial" w:cs="Arial"/>
                <w:b/>
                <w:sz w:val="28"/>
                <w:szCs w:val="28"/>
              </w:rPr>
              <w:t>10,000</w:t>
            </w:r>
          </w:p>
        </w:tc>
        <w:tc>
          <w:tcPr>
            <w:tcW w:w="1503" w:type="dxa"/>
          </w:tcPr>
          <w:p w:rsidR="000E67B7" w:rsidRPr="006E2444" w:rsidRDefault="00E516C3" w:rsidP="002B6B23">
            <w:pPr>
              <w:jc w:val="both"/>
              <w:rPr>
                <w:rFonts w:ascii="Arial" w:hAnsi="Arial" w:cs="Arial"/>
                <w:b/>
                <w:sz w:val="28"/>
                <w:szCs w:val="28"/>
              </w:rPr>
            </w:pPr>
            <w:r w:rsidRPr="006E2444">
              <w:rPr>
                <w:rFonts w:ascii="Arial" w:hAnsi="Arial" w:cs="Arial"/>
                <w:b/>
                <w:sz w:val="28"/>
                <w:szCs w:val="28"/>
              </w:rPr>
              <w:t>0.432</w:t>
            </w:r>
          </w:p>
        </w:tc>
        <w:tc>
          <w:tcPr>
            <w:tcW w:w="1503" w:type="dxa"/>
          </w:tcPr>
          <w:p w:rsidR="000E67B7" w:rsidRPr="006E2444" w:rsidRDefault="00E516C3" w:rsidP="002B6B23">
            <w:pPr>
              <w:jc w:val="both"/>
              <w:rPr>
                <w:rFonts w:ascii="Arial" w:hAnsi="Arial" w:cs="Arial"/>
                <w:b/>
                <w:sz w:val="28"/>
                <w:szCs w:val="28"/>
              </w:rPr>
            </w:pPr>
            <w:r w:rsidRPr="006E2444">
              <w:rPr>
                <w:rFonts w:ascii="Arial" w:hAnsi="Arial" w:cs="Arial"/>
                <w:b/>
                <w:sz w:val="28"/>
                <w:szCs w:val="28"/>
              </w:rPr>
              <w:t>4,320</w:t>
            </w:r>
          </w:p>
        </w:tc>
      </w:tr>
    </w:tbl>
    <w:p w:rsidR="000E67B7" w:rsidRPr="006E2444" w:rsidRDefault="000E67B7" w:rsidP="000E67B7">
      <w:pPr>
        <w:jc w:val="both"/>
        <w:rPr>
          <w:rFonts w:ascii="Arial" w:hAnsi="Arial" w:cs="Arial"/>
          <w:b/>
          <w:sz w:val="28"/>
          <w:szCs w:val="28"/>
        </w:rPr>
      </w:pPr>
    </w:p>
    <w:p w:rsidR="000E67B7" w:rsidRPr="006E2444" w:rsidRDefault="000E67B7" w:rsidP="000E67B7">
      <w:pPr>
        <w:jc w:val="both"/>
        <w:rPr>
          <w:rFonts w:ascii="Arial" w:hAnsi="Arial" w:cs="Arial"/>
          <w:b/>
          <w:sz w:val="28"/>
          <w:szCs w:val="28"/>
        </w:rPr>
      </w:pPr>
    </w:p>
    <w:p w:rsidR="000E67B7" w:rsidRPr="006E2444" w:rsidRDefault="0050156E" w:rsidP="00ED27AD">
      <w:pPr>
        <w:pStyle w:val="Default"/>
        <w:spacing w:after="164"/>
        <w:rPr>
          <w:rFonts w:ascii="Arial" w:hAnsi="Arial" w:cs="Arial"/>
          <w:b/>
          <w:color w:val="auto"/>
        </w:rPr>
      </w:pPr>
      <w:r w:rsidRPr="006E2444">
        <w:rPr>
          <w:rFonts w:ascii="Arial" w:hAnsi="Arial" w:cs="Arial"/>
          <w:b/>
          <w:color w:val="auto"/>
          <w:sz w:val="28"/>
          <w:szCs w:val="28"/>
        </w:rPr>
        <w:t>(220,000) + 52,200</w:t>
      </w:r>
      <w:r w:rsidRPr="006E2444">
        <w:rPr>
          <w:rFonts w:ascii="Arial" w:hAnsi="Arial" w:cs="Arial"/>
          <w:b/>
          <w:color w:val="auto"/>
        </w:rPr>
        <w:t xml:space="preserve"> + </w:t>
      </w:r>
      <w:r w:rsidRPr="006E2444">
        <w:rPr>
          <w:rFonts w:ascii="Arial" w:hAnsi="Arial" w:cs="Arial"/>
          <w:b/>
          <w:color w:val="auto"/>
          <w:sz w:val="28"/>
          <w:szCs w:val="28"/>
        </w:rPr>
        <w:t>45,360 +39,480 + 34,320 + 29,820 + 25,920</w:t>
      </w:r>
      <w:r w:rsidR="00E516C3" w:rsidRPr="006E2444">
        <w:rPr>
          <w:rFonts w:ascii="Arial" w:hAnsi="Arial" w:cs="Arial"/>
          <w:b/>
          <w:color w:val="auto"/>
          <w:sz w:val="28"/>
          <w:szCs w:val="28"/>
        </w:rPr>
        <w:t>+4,320</w:t>
      </w:r>
      <w:r w:rsidRPr="006E2444">
        <w:rPr>
          <w:rFonts w:ascii="Arial" w:hAnsi="Arial" w:cs="Arial"/>
          <w:b/>
          <w:color w:val="auto"/>
          <w:sz w:val="28"/>
          <w:szCs w:val="28"/>
        </w:rPr>
        <w:t xml:space="preserve"> = </w:t>
      </w:r>
      <w:r w:rsidR="00E516C3" w:rsidRPr="006E2444">
        <w:rPr>
          <w:rFonts w:ascii="Arial" w:hAnsi="Arial" w:cs="Arial"/>
          <w:b/>
          <w:color w:val="auto"/>
          <w:sz w:val="28"/>
          <w:szCs w:val="28"/>
        </w:rPr>
        <w:t>11,420</w:t>
      </w:r>
    </w:p>
    <w:p w:rsidR="000E67B7" w:rsidRPr="006E2444" w:rsidRDefault="000E67B7" w:rsidP="00ED27AD">
      <w:pPr>
        <w:pStyle w:val="Default"/>
        <w:spacing w:after="164"/>
        <w:rPr>
          <w:rFonts w:ascii="Arial" w:hAnsi="Arial" w:cs="Arial"/>
          <w:b/>
          <w:color w:val="auto"/>
        </w:rPr>
      </w:pPr>
    </w:p>
    <w:p w:rsidR="007C6F2B" w:rsidRPr="006E2444" w:rsidRDefault="007C6F2B" w:rsidP="007C6F2B">
      <w:pPr>
        <w:pStyle w:val="Default"/>
        <w:spacing w:after="164"/>
        <w:rPr>
          <w:rFonts w:ascii="Arial" w:hAnsi="Arial" w:cs="Arial"/>
          <w:b/>
          <w:color w:val="auto"/>
        </w:rPr>
      </w:pPr>
    </w:p>
    <w:p w:rsidR="007C6F2B" w:rsidRPr="00FD42E4" w:rsidRDefault="007C6F2B" w:rsidP="007C6F2B">
      <w:pPr>
        <w:pStyle w:val="Default"/>
        <w:spacing w:after="164"/>
        <w:rPr>
          <w:rFonts w:ascii="Arial" w:hAnsi="Arial" w:cs="Arial"/>
          <w:b/>
          <w:color w:val="auto"/>
          <w:sz w:val="28"/>
          <w:szCs w:val="28"/>
        </w:rPr>
      </w:pPr>
      <w:r w:rsidRPr="00FD42E4">
        <w:rPr>
          <w:rFonts w:ascii="Arial" w:hAnsi="Arial" w:cs="Arial"/>
          <w:b/>
          <w:color w:val="auto"/>
          <w:sz w:val="28"/>
          <w:szCs w:val="28"/>
        </w:rPr>
        <w:t xml:space="preserve">IRR = L+ </w:t>
      </w:r>
      <w:r w:rsidRPr="00FD42E4">
        <w:rPr>
          <w:rFonts w:ascii="Arial" w:hAnsi="Arial" w:cs="Arial"/>
          <w:b/>
          <w:color w:val="auto"/>
          <w:sz w:val="28"/>
          <w:szCs w:val="28"/>
          <w:u w:val="single"/>
        </w:rPr>
        <w:t>(NPV at lower discount rate)</w:t>
      </w:r>
    </w:p>
    <w:p w:rsidR="007C6F2B" w:rsidRPr="00FD42E4" w:rsidRDefault="007C6F2B" w:rsidP="007C6F2B">
      <w:pPr>
        <w:pStyle w:val="Default"/>
        <w:spacing w:after="164"/>
        <w:rPr>
          <w:rFonts w:ascii="Arial" w:hAnsi="Arial" w:cs="Arial"/>
          <w:b/>
          <w:color w:val="auto"/>
          <w:sz w:val="28"/>
          <w:szCs w:val="28"/>
        </w:rPr>
      </w:pPr>
      <w:r w:rsidRPr="00FD42E4">
        <w:rPr>
          <w:rFonts w:ascii="Arial" w:hAnsi="Arial" w:cs="Arial"/>
          <w:b/>
          <w:color w:val="auto"/>
          <w:sz w:val="28"/>
          <w:szCs w:val="28"/>
        </w:rPr>
        <w:t>NPV at lower discount rate - NPV at discount rate</w:t>
      </w:r>
    </w:p>
    <w:p w:rsidR="007C6F2B" w:rsidRPr="00FD42E4" w:rsidRDefault="007C6F2B" w:rsidP="007C6F2B">
      <w:pPr>
        <w:pStyle w:val="Default"/>
        <w:spacing w:after="164"/>
        <w:rPr>
          <w:rFonts w:ascii="Arial" w:hAnsi="Arial" w:cs="Arial"/>
          <w:b/>
          <w:color w:val="auto"/>
          <w:sz w:val="28"/>
          <w:szCs w:val="28"/>
        </w:rPr>
      </w:pPr>
    </w:p>
    <w:p w:rsidR="007C6F2B" w:rsidRPr="00FD42E4" w:rsidRDefault="007C6F2B" w:rsidP="007C6F2B">
      <w:pPr>
        <w:pStyle w:val="Default"/>
        <w:spacing w:after="164"/>
        <w:rPr>
          <w:rFonts w:ascii="Arial" w:hAnsi="Arial" w:cs="Arial"/>
          <w:b/>
          <w:color w:val="auto"/>
          <w:sz w:val="28"/>
          <w:szCs w:val="28"/>
        </w:rPr>
      </w:pPr>
      <w:r w:rsidRPr="00FD42E4">
        <w:rPr>
          <w:rFonts w:ascii="Arial" w:hAnsi="Arial" w:cs="Arial"/>
          <w:b/>
          <w:color w:val="auto"/>
          <w:sz w:val="28"/>
          <w:szCs w:val="28"/>
        </w:rPr>
        <w:t xml:space="preserve">IRR = </w:t>
      </w:r>
      <w:r w:rsidR="00261C3A" w:rsidRPr="00FD42E4">
        <w:rPr>
          <w:rFonts w:ascii="Arial" w:hAnsi="Arial" w:cs="Arial"/>
          <w:b/>
          <w:color w:val="auto"/>
          <w:sz w:val="28"/>
          <w:szCs w:val="28"/>
        </w:rPr>
        <w:t xml:space="preserve">7 </w:t>
      </w:r>
      <w:r w:rsidRPr="00FD42E4">
        <w:rPr>
          <w:rFonts w:ascii="Arial" w:hAnsi="Arial" w:cs="Arial"/>
          <w:b/>
          <w:color w:val="auto"/>
          <w:sz w:val="28"/>
          <w:szCs w:val="28"/>
        </w:rPr>
        <w:t xml:space="preserve">+ </w:t>
      </w:r>
      <w:r w:rsidR="00261C3A" w:rsidRPr="00FD42E4">
        <w:rPr>
          <w:rFonts w:ascii="Arial" w:hAnsi="Arial" w:cs="Arial"/>
          <w:b/>
          <w:color w:val="auto"/>
          <w:sz w:val="28"/>
          <w:szCs w:val="28"/>
        </w:rPr>
        <w:t xml:space="preserve">     </w:t>
      </w:r>
      <w:r w:rsidR="00261C3A" w:rsidRPr="00FD42E4">
        <w:rPr>
          <w:rFonts w:ascii="Arial" w:hAnsi="Arial" w:cs="Arial"/>
          <w:b/>
          <w:color w:val="auto"/>
          <w:sz w:val="28"/>
          <w:szCs w:val="28"/>
          <w:u w:val="single"/>
        </w:rPr>
        <w:t>72,620</w:t>
      </w:r>
      <w:r w:rsidR="00261C3A" w:rsidRPr="00FD42E4">
        <w:rPr>
          <w:rFonts w:ascii="Arial" w:hAnsi="Arial" w:cs="Arial"/>
          <w:b/>
          <w:color w:val="auto"/>
          <w:sz w:val="28"/>
          <w:szCs w:val="28"/>
        </w:rPr>
        <w:t xml:space="preserve">        x (15-7)                               </w:t>
      </w:r>
    </w:p>
    <w:p w:rsidR="007C6F2B" w:rsidRPr="00FD42E4" w:rsidRDefault="007C6F2B" w:rsidP="007C6F2B">
      <w:pPr>
        <w:pStyle w:val="Default"/>
        <w:spacing w:after="164"/>
        <w:rPr>
          <w:rFonts w:ascii="Arial" w:hAnsi="Arial" w:cs="Arial"/>
          <w:b/>
          <w:color w:val="auto"/>
          <w:sz w:val="28"/>
          <w:szCs w:val="28"/>
        </w:rPr>
      </w:pPr>
      <w:r w:rsidRPr="00FD42E4">
        <w:rPr>
          <w:rFonts w:ascii="Arial" w:hAnsi="Arial" w:cs="Arial"/>
          <w:b/>
          <w:color w:val="auto"/>
          <w:sz w:val="28"/>
          <w:szCs w:val="28"/>
        </w:rPr>
        <w:t xml:space="preserve">                 </w:t>
      </w:r>
      <w:r w:rsidR="00261C3A" w:rsidRPr="00FD42E4">
        <w:rPr>
          <w:rFonts w:ascii="Arial" w:hAnsi="Arial" w:cs="Arial"/>
          <w:b/>
          <w:color w:val="auto"/>
          <w:sz w:val="28"/>
          <w:szCs w:val="28"/>
        </w:rPr>
        <w:t xml:space="preserve">    72,620</w:t>
      </w:r>
      <w:r w:rsidR="006E2444" w:rsidRPr="00FD42E4">
        <w:rPr>
          <w:rFonts w:ascii="Arial" w:hAnsi="Arial" w:cs="Arial"/>
          <w:b/>
          <w:color w:val="auto"/>
          <w:sz w:val="28"/>
          <w:szCs w:val="28"/>
        </w:rPr>
        <w:t>+11,420</w:t>
      </w:r>
    </w:p>
    <w:p w:rsidR="00261C3A" w:rsidRPr="00FD42E4" w:rsidRDefault="00261C3A" w:rsidP="00261C3A">
      <w:pPr>
        <w:pStyle w:val="Default"/>
        <w:rPr>
          <w:rFonts w:ascii="Arial" w:hAnsi="Arial" w:cs="Arial"/>
          <w:b/>
          <w:color w:val="auto"/>
          <w:sz w:val="28"/>
          <w:szCs w:val="28"/>
        </w:rPr>
      </w:pPr>
    </w:p>
    <w:p w:rsidR="00261C3A" w:rsidRPr="00FD42E4" w:rsidRDefault="00261C3A" w:rsidP="00261C3A">
      <w:pPr>
        <w:pStyle w:val="Default"/>
        <w:rPr>
          <w:rFonts w:ascii="Arial" w:hAnsi="Arial" w:cs="Arial"/>
          <w:b/>
          <w:color w:val="auto"/>
          <w:sz w:val="28"/>
          <w:szCs w:val="28"/>
        </w:rPr>
      </w:pPr>
      <w:r w:rsidRPr="00FD42E4">
        <w:rPr>
          <w:rFonts w:ascii="Arial" w:hAnsi="Arial" w:cs="Arial"/>
          <w:b/>
          <w:color w:val="auto"/>
          <w:sz w:val="28"/>
          <w:szCs w:val="28"/>
        </w:rPr>
        <w:t>7+ (0.</w:t>
      </w:r>
      <w:r w:rsidR="006E2444" w:rsidRPr="00FD42E4">
        <w:rPr>
          <w:rFonts w:ascii="Arial" w:hAnsi="Arial" w:cs="Arial"/>
          <w:b/>
          <w:color w:val="auto"/>
          <w:sz w:val="28"/>
          <w:szCs w:val="28"/>
        </w:rPr>
        <w:t>864</w:t>
      </w:r>
      <w:r w:rsidRPr="00FD42E4">
        <w:rPr>
          <w:rFonts w:ascii="Arial" w:hAnsi="Arial" w:cs="Arial"/>
          <w:b/>
          <w:color w:val="auto"/>
          <w:sz w:val="28"/>
          <w:szCs w:val="28"/>
        </w:rPr>
        <w:t xml:space="preserve"> x8) = </w:t>
      </w:r>
      <w:r w:rsidR="006E2444" w:rsidRPr="00FD42E4">
        <w:rPr>
          <w:rFonts w:ascii="Arial" w:hAnsi="Arial" w:cs="Arial"/>
          <w:b/>
          <w:color w:val="auto"/>
          <w:sz w:val="28"/>
          <w:szCs w:val="28"/>
        </w:rPr>
        <w:t>6.912+7 =13.91</w:t>
      </w:r>
      <w:r w:rsidRPr="00FD42E4">
        <w:rPr>
          <w:rFonts w:ascii="Arial" w:hAnsi="Arial" w:cs="Arial"/>
          <w:b/>
          <w:color w:val="auto"/>
          <w:sz w:val="28"/>
          <w:szCs w:val="28"/>
        </w:rPr>
        <w:t>%</w:t>
      </w:r>
    </w:p>
    <w:p w:rsidR="000E67B7" w:rsidRPr="00FD42E4" w:rsidRDefault="000E67B7" w:rsidP="00ED27AD">
      <w:pPr>
        <w:pStyle w:val="Default"/>
        <w:spacing w:after="164"/>
        <w:rPr>
          <w:rFonts w:ascii="Arial" w:hAnsi="Arial" w:cs="Arial"/>
          <w:b/>
          <w:color w:val="auto"/>
          <w:sz w:val="28"/>
          <w:szCs w:val="28"/>
        </w:rPr>
      </w:pPr>
    </w:p>
    <w:p w:rsidR="00183CEA" w:rsidRPr="00FD42E4" w:rsidRDefault="00183CEA" w:rsidP="00ED27AD">
      <w:pPr>
        <w:pStyle w:val="Default"/>
        <w:spacing w:after="164"/>
        <w:rPr>
          <w:rFonts w:ascii="Arial" w:hAnsi="Arial" w:cs="Arial"/>
          <w:b/>
          <w:color w:val="auto"/>
          <w:sz w:val="28"/>
          <w:szCs w:val="28"/>
        </w:rPr>
      </w:pPr>
    </w:p>
    <w:p w:rsidR="000E67B7" w:rsidRPr="006E2444" w:rsidRDefault="000E67B7" w:rsidP="00ED27AD">
      <w:pPr>
        <w:pStyle w:val="Default"/>
        <w:spacing w:after="164"/>
        <w:rPr>
          <w:rFonts w:ascii="Arial" w:hAnsi="Arial" w:cs="Arial"/>
          <w:b/>
          <w:color w:val="auto"/>
        </w:rPr>
      </w:pPr>
    </w:p>
    <w:p w:rsidR="006E2444" w:rsidRPr="006E2444" w:rsidRDefault="006E2444" w:rsidP="00ED27AD">
      <w:pPr>
        <w:pStyle w:val="Default"/>
        <w:spacing w:after="164"/>
        <w:rPr>
          <w:rFonts w:ascii="Arial" w:hAnsi="Arial" w:cs="Arial"/>
          <w:b/>
          <w:color w:val="auto"/>
        </w:rPr>
      </w:pPr>
    </w:p>
    <w:p w:rsidR="006E2444" w:rsidRPr="006E2444" w:rsidRDefault="006E2444" w:rsidP="00ED27AD">
      <w:pPr>
        <w:pStyle w:val="Default"/>
        <w:spacing w:after="164"/>
        <w:rPr>
          <w:rFonts w:ascii="Arial" w:hAnsi="Arial" w:cs="Arial"/>
          <w:b/>
          <w:color w:val="auto"/>
        </w:rPr>
      </w:pPr>
    </w:p>
    <w:p w:rsidR="006E2444" w:rsidRDefault="006E2444" w:rsidP="00ED27AD">
      <w:pPr>
        <w:pStyle w:val="Default"/>
        <w:spacing w:after="164"/>
        <w:rPr>
          <w:rFonts w:ascii="Arial" w:hAnsi="Arial" w:cs="Arial"/>
          <w:b/>
        </w:rPr>
      </w:pPr>
    </w:p>
    <w:p w:rsidR="006E2444" w:rsidRDefault="006E2444" w:rsidP="00ED27AD">
      <w:pPr>
        <w:pStyle w:val="Default"/>
        <w:spacing w:after="164"/>
        <w:rPr>
          <w:rFonts w:ascii="Arial" w:hAnsi="Arial" w:cs="Arial"/>
          <w:b/>
        </w:rPr>
      </w:pPr>
    </w:p>
    <w:p w:rsidR="00C92AD4" w:rsidRDefault="00ED27AD" w:rsidP="00ED27AD">
      <w:pPr>
        <w:pStyle w:val="Default"/>
        <w:spacing w:after="164"/>
        <w:rPr>
          <w:rFonts w:ascii="Arial" w:hAnsi="Arial" w:cs="Arial"/>
          <w:b/>
        </w:rPr>
      </w:pPr>
      <w:r>
        <w:rPr>
          <w:rFonts w:ascii="Arial" w:hAnsi="Arial" w:cs="Arial"/>
          <w:b/>
        </w:rPr>
        <w:t xml:space="preserve">C) </w:t>
      </w:r>
      <w:r w:rsidR="00C92AD4" w:rsidRPr="00C92AD4">
        <w:rPr>
          <w:rFonts w:ascii="Arial" w:hAnsi="Arial" w:cs="Arial"/>
          <w:b/>
        </w:rPr>
        <w:t xml:space="preserve">Evaluate the results of part (a) and (b) above. Recommend with reasons the project that should be adopted. (10 marks) </w:t>
      </w:r>
    </w:p>
    <w:p w:rsidR="00FE2C51" w:rsidRDefault="00FE2C51" w:rsidP="00FE2C51">
      <w:pPr>
        <w:pStyle w:val="Default"/>
        <w:spacing w:after="164"/>
        <w:rPr>
          <w:rFonts w:ascii="Arial" w:hAnsi="Arial" w:cs="Arial"/>
          <w:b/>
        </w:rPr>
      </w:pPr>
    </w:p>
    <w:tbl>
      <w:tblPr>
        <w:tblStyle w:val="TableGrid"/>
        <w:tblW w:w="0" w:type="auto"/>
        <w:tblLook w:val="04A0" w:firstRow="1" w:lastRow="0" w:firstColumn="1" w:lastColumn="0" w:noHBand="0" w:noVBand="1"/>
      </w:tblPr>
      <w:tblGrid>
        <w:gridCol w:w="3005"/>
        <w:gridCol w:w="3005"/>
        <w:gridCol w:w="3006"/>
      </w:tblGrid>
      <w:tr w:rsidR="00ED3962" w:rsidTr="00ED3962">
        <w:tc>
          <w:tcPr>
            <w:tcW w:w="3005" w:type="dxa"/>
          </w:tcPr>
          <w:p w:rsidR="00ED3962" w:rsidRDefault="00ED3962" w:rsidP="00FE2C51">
            <w:pPr>
              <w:pStyle w:val="Default"/>
              <w:spacing w:after="164"/>
              <w:rPr>
                <w:rFonts w:ascii="Arial" w:hAnsi="Arial" w:cs="Arial"/>
                <w:b/>
              </w:rPr>
            </w:pPr>
          </w:p>
        </w:tc>
        <w:tc>
          <w:tcPr>
            <w:tcW w:w="3005" w:type="dxa"/>
          </w:tcPr>
          <w:p w:rsidR="00ED3962" w:rsidRDefault="00ED3962" w:rsidP="00FE2C51">
            <w:pPr>
              <w:pStyle w:val="Default"/>
              <w:spacing w:after="164"/>
              <w:rPr>
                <w:rFonts w:ascii="Arial" w:hAnsi="Arial" w:cs="Arial"/>
                <w:b/>
              </w:rPr>
            </w:pPr>
            <w:r w:rsidRPr="005A13CC">
              <w:rPr>
                <w:rFonts w:ascii="Arial" w:hAnsi="Arial" w:cs="Arial"/>
                <w:b/>
                <w:sz w:val="28"/>
                <w:szCs w:val="28"/>
              </w:rPr>
              <w:t>Project A</w:t>
            </w:r>
          </w:p>
        </w:tc>
        <w:tc>
          <w:tcPr>
            <w:tcW w:w="3006" w:type="dxa"/>
          </w:tcPr>
          <w:p w:rsidR="00ED3962" w:rsidRDefault="00ED3962" w:rsidP="00FE2C51">
            <w:pPr>
              <w:pStyle w:val="Default"/>
              <w:spacing w:after="164"/>
              <w:rPr>
                <w:rFonts w:ascii="Arial" w:hAnsi="Arial" w:cs="Arial"/>
                <w:b/>
              </w:rPr>
            </w:pPr>
            <w:r>
              <w:rPr>
                <w:rFonts w:ascii="Arial" w:hAnsi="Arial" w:cs="Arial"/>
                <w:b/>
                <w:sz w:val="28"/>
                <w:szCs w:val="28"/>
              </w:rPr>
              <w:t>Project B</w:t>
            </w:r>
          </w:p>
        </w:tc>
      </w:tr>
      <w:tr w:rsidR="00ED3962" w:rsidRPr="00ED3962" w:rsidTr="00ED3962">
        <w:tc>
          <w:tcPr>
            <w:tcW w:w="3005" w:type="dxa"/>
          </w:tcPr>
          <w:p w:rsidR="00ED3962" w:rsidRPr="00ED3962" w:rsidRDefault="00ED3962" w:rsidP="00FE2C51">
            <w:pPr>
              <w:pStyle w:val="Default"/>
              <w:spacing w:after="164"/>
              <w:rPr>
                <w:rFonts w:ascii="Arial" w:hAnsi="Arial" w:cs="Arial"/>
                <w:b/>
                <w:sz w:val="28"/>
                <w:szCs w:val="28"/>
              </w:rPr>
            </w:pPr>
            <w:r w:rsidRPr="00ED3962">
              <w:rPr>
                <w:rFonts w:ascii="Arial" w:hAnsi="Arial" w:cs="Arial"/>
                <w:b/>
                <w:sz w:val="28"/>
                <w:szCs w:val="28"/>
              </w:rPr>
              <w:t>Initial Investment</w:t>
            </w:r>
          </w:p>
        </w:tc>
        <w:tc>
          <w:tcPr>
            <w:tcW w:w="3005" w:type="dxa"/>
          </w:tcPr>
          <w:p w:rsidR="00ED3962" w:rsidRPr="00ED3962" w:rsidRDefault="00ED3962" w:rsidP="00FE2C51">
            <w:pPr>
              <w:pStyle w:val="Default"/>
              <w:spacing w:after="164"/>
              <w:rPr>
                <w:rFonts w:ascii="Arial" w:hAnsi="Arial" w:cs="Arial"/>
                <w:b/>
                <w:sz w:val="28"/>
                <w:szCs w:val="28"/>
              </w:rPr>
            </w:pPr>
            <w:r w:rsidRPr="00ED3962">
              <w:rPr>
                <w:rFonts w:ascii="Arial" w:hAnsi="Arial" w:cs="Arial"/>
                <w:b/>
                <w:sz w:val="28"/>
                <w:szCs w:val="28"/>
              </w:rPr>
              <w:t>160,000</w:t>
            </w:r>
          </w:p>
        </w:tc>
        <w:tc>
          <w:tcPr>
            <w:tcW w:w="3006" w:type="dxa"/>
          </w:tcPr>
          <w:p w:rsidR="00ED3962" w:rsidRPr="00ED3962" w:rsidRDefault="00ED3962" w:rsidP="00FE2C51">
            <w:pPr>
              <w:pStyle w:val="Default"/>
              <w:spacing w:after="164"/>
              <w:rPr>
                <w:rFonts w:ascii="Arial" w:hAnsi="Arial" w:cs="Arial"/>
                <w:b/>
                <w:sz w:val="28"/>
                <w:szCs w:val="28"/>
              </w:rPr>
            </w:pPr>
            <w:r w:rsidRPr="00ED3962">
              <w:rPr>
                <w:rFonts w:ascii="Arial" w:hAnsi="Arial" w:cs="Arial"/>
                <w:b/>
                <w:sz w:val="28"/>
                <w:szCs w:val="28"/>
              </w:rPr>
              <w:t>220,000</w:t>
            </w:r>
          </w:p>
        </w:tc>
      </w:tr>
      <w:tr w:rsidR="00ED3962" w:rsidTr="00ED3962">
        <w:tc>
          <w:tcPr>
            <w:tcW w:w="3005" w:type="dxa"/>
          </w:tcPr>
          <w:p w:rsidR="00ED3962" w:rsidRDefault="00ED3962" w:rsidP="00FE2C51">
            <w:pPr>
              <w:pStyle w:val="Default"/>
              <w:spacing w:after="164"/>
              <w:rPr>
                <w:rFonts w:ascii="Arial" w:hAnsi="Arial" w:cs="Arial"/>
                <w:b/>
              </w:rPr>
            </w:pPr>
            <w:r w:rsidRPr="005A13CC">
              <w:rPr>
                <w:rFonts w:ascii="Arial" w:hAnsi="Arial" w:cs="Arial"/>
                <w:b/>
                <w:sz w:val="28"/>
                <w:szCs w:val="28"/>
              </w:rPr>
              <w:t>Payback Period</w:t>
            </w:r>
          </w:p>
        </w:tc>
        <w:tc>
          <w:tcPr>
            <w:tcW w:w="3005" w:type="dxa"/>
          </w:tcPr>
          <w:p w:rsidR="00ED3962" w:rsidRDefault="00ED3962" w:rsidP="00FE2C51">
            <w:pPr>
              <w:pStyle w:val="Default"/>
              <w:spacing w:after="164"/>
              <w:rPr>
                <w:rFonts w:ascii="Arial" w:hAnsi="Arial" w:cs="Arial"/>
                <w:b/>
              </w:rPr>
            </w:pPr>
            <w:r>
              <w:rPr>
                <w:rFonts w:ascii="Arial" w:hAnsi="Arial" w:cs="Arial"/>
                <w:b/>
                <w:sz w:val="28"/>
                <w:szCs w:val="28"/>
              </w:rPr>
              <w:t>3years and 7months</w:t>
            </w:r>
          </w:p>
        </w:tc>
        <w:tc>
          <w:tcPr>
            <w:tcW w:w="3006" w:type="dxa"/>
          </w:tcPr>
          <w:p w:rsidR="00ED3962" w:rsidRDefault="00ED3962" w:rsidP="00FE2C51">
            <w:pPr>
              <w:pStyle w:val="Default"/>
              <w:spacing w:after="164"/>
              <w:rPr>
                <w:rFonts w:ascii="Arial" w:hAnsi="Arial" w:cs="Arial"/>
                <w:b/>
              </w:rPr>
            </w:pPr>
            <w:r>
              <w:rPr>
                <w:rFonts w:ascii="Arial" w:hAnsi="Arial" w:cs="Arial"/>
                <w:b/>
                <w:sz w:val="28"/>
                <w:szCs w:val="28"/>
              </w:rPr>
              <w:t>3years and 8months</w:t>
            </w:r>
          </w:p>
        </w:tc>
      </w:tr>
      <w:tr w:rsidR="00ED3962" w:rsidTr="00ED3962">
        <w:tc>
          <w:tcPr>
            <w:tcW w:w="3005" w:type="dxa"/>
          </w:tcPr>
          <w:p w:rsidR="00ED3962" w:rsidRDefault="00ED3962" w:rsidP="00FE2C51">
            <w:pPr>
              <w:pStyle w:val="Default"/>
              <w:spacing w:after="164"/>
              <w:rPr>
                <w:rFonts w:ascii="Arial" w:hAnsi="Arial" w:cs="Arial"/>
                <w:b/>
              </w:rPr>
            </w:pPr>
            <w:r w:rsidRPr="00CB00D9">
              <w:rPr>
                <w:rFonts w:ascii="Arial" w:hAnsi="Arial" w:cs="Arial"/>
                <w:b/>
                <w:sz w:val="28"/>
                <w:szCs w:val="28"/>
              </w:rPr>
              <w:t>Net Present Value</w:t>
            </w:r>
          </w:p>
        </w:tc>
        <w:tc>
          <w:tcPr>
            <w:tcW w:w="3005" w:type="dxa"/>
          </w:tcPr>
          <w:p w:rsidR="00ED3962" w:rsidRDefault="00C0564D" w:rsidP="00FE2C51">
            <w:pPr>
              <w:pStyle w:val="Default"/>
              <w:spacing w:after="164"/>
              <w:rPr>
                <w:rFonts w:ascii="Arial" w:hAnsi="Arial" w:cs="Arial"/>
                <w:b/>
              </w:rPr>
            </w:pPr>
            <w:r>
              <w:rPr>
                <w:rFonts w:ascii="Arial" w:hAnsi="Arial" w:cs="Arial"/>
                <w:b/>
                <w:sz w:val="28"/>
                <w:szCs w:val="28"/>
              </w:rPr>
              <w:t>£</w:t>
            </w:r>
            <w:r w:rsidR="00ED3962">
              <w:rPr>
                <w:rFonts w:ascii="Arial" w:hAnsi="Arial" w:cs="Arial"/>
                <w:b/>
                <w:sz w:val="28"/>
                <w:szCs w:val="28"/>
              </w:rPr>
              <w:t>54,470</w:t>
            </w:r>
          </w:p>
        </w:tc>
        <w:tc>
          <w:tcPr>
            <w:tcW w:w="3006" w:type="dxa"/>
          </w:tcPr>
          <w:p w:rsidR="00ED3962" w:rsidRDefault="00C0564D" w:rsidP="00FE2C51">
            <w:pPr>
              <w:pStyle w:val="Default"/>
              <w:spacing w:after="164"/>
              <w:rPr>
                <w:rFonts w:ascii="Arial" w:hAnsi="Arial" w:cs="Arial"/>
                <w:b/>
              </w:rPr>
            </w:pPr>
            <w:r>
              <w:rPr>
                <w:rFonts w:ascii="Arial" w:hAnsi="Arial" w:cs="Arial"/>
                <w:b/>
                <w:sz w:val="28"/>
                <w:szCs w:val="28"/>
              </w:rPr>
              <w:t>£</w:t>
            </w:r>
            <w:r w:rsidR="00ED3962">
              <w:rPr>
                <w:rFonts w:ascii="Arial" w:hAnsi="Arial" w:cs="Arial"/>
                <w:b/>
                <w:sz w:val="28"/>
                <w:szCs w:val="28"/>
              </w:rPr>
              <w:t>65,960</w:t>
            </w:r>
          </w:p>
        </w:tc>
      </w:tr>
      <w:tr w:rsidR="00ED3962" w:rsidTr="00ED3962">
        <w:tc>
          <w:tcPr>
            <w:tcW w:w="3005" w:type="dxa"/>
          </w:tcPr>
          <w:p w:rsidR="00ED3962" w:rsidRDefault="00ED3962" w:rsidP="00FE2C51">
            <w:pPr>
              <w:pStyle w:val="Default"/>
              <w:spacing w:after="164"/>
              <w:rPr>
                <w:rFonts w:ascii="Arial" w:hAnsi="Arial" w:cs="Arial"/>
                <w:b/>
              </w:rPr>
            </w:pPr>
            <w:r w:rsidRPr="002D7494">
              <w:rPr>
                <w:rFonts w:ascii="Arial" w:hAnsi="Arial" w:cs="Arial"/>
                <w:b/>
                <w:sz w:val="28"/>
                <w:szCs w:val="28"/>
              </w:rPr>
              <w:t>Accounting Rate of Return</w:t>
            </w:r>
          </w:p>
        </w:tc>
        <w:tc>
          <w:tcPr>
            <w:tcW w:w="3005" w:type="dxa"/>
          </w:tcPr>
          <w:p w:rsidR="00ED3962" w:rsidRDefault="00C0564D" w:rsidP="00FE2C51">
            <w:pPr>
              <w:pStyle w:val="Default"/>
              <w:spacing w:after="164"/>
              <w:rPr>
                <w:rFonts w:ascii="Arial" w:hAnsi="Arial" w:cs="Arial"/>
                <w:b/>
              </w:rPr>
            </w:pPr>
            <w:r>
              <w:rPr>
                <w:rFonts w:ascii="Arial" w:hAnsi="Arial" w:cs="Arial"/>
                <w:b/>
                <w:sz w:val="28"/>
                <w:szCs w:val="28"/>
              </w:rPr>
              <w:t>24.07%</w:t>
            </w:r>
          </w:p>
        </w:tc>
        <w:tc>
          <w:tcPr>
            <w:tcW w:w="3006" w:type="dxa"/>
          </w:tcPr>
          <w:p w:rsidR="00ED3962" w:rsidRDefault="00C0564D" w:rsidP="00FE2C51">
            <w:pPr>
              <w:pStyle w:val="Default"/>
              <w:spacing w:after="164"/>
              <w:rPr>
                <w:rFonts w:ascii="Arial" w:hAnsi="Arial" w:cs="Arial"/>
                <w:b/>
              </w:rPr>
            </w:pPr>
            <w:r>
              <w:rPr>
                <w:rFonts w:ascii="Arial" w:hAnsi="Arial" w:cs="Arial"/>
                <w:b/>
                <w:sz w:val="28"/>
                <w:szCs w:val="28"/>
              </w:rPr>
              <w:t>21.74%</w:t>
            </w:r>
          </w:p>
        </w:tc>
      </w:tr>
    </w:tbl>
    <w:p w:rsidR="00FE2C51" w:rsidRDefault="00FE2C51" w:rsidP="00FE2C51">
      <w:pPr>
        <w:spacing w:line="276" w:lineRule="auto"/>
        <w:jc w:val="both"/>
        <w:rPr>
          <w:rFonts w:ascii="Arial" w:hAnsi="Arial" w:cs="Arial"/>
          <w:b/>
          <w:sz w:val="28"/>
          <w:szCs w:val="28"/>
        </w:rPr>
      </w:pPr>
    </w:p>
    <w:p w:rsidR="0034640D" w:rsidRDefault="0034640D" w:rsidP="004E5C14">
      <w:pPr>
        <w:jc w:val="both"/>
        <w:rPr>
          <w:rFonts w:ascii="Arial" w:hAnsi="Arial" w:cs="Arial"/>
          <w:b/>
          <w:sz w:val="28"/>
          <w:szCs w:val="28"/>
        </w:rPr>
      </w:pPr>
      <w:r>
        <w:rPr>
          <w:rFonts w:ascii="Arial" w:hAnsi="Arial" w:cs="Arial"/>
          <w:b/>
          <w:sz w:val="28"/>
          <w:szCs w:val="28"/>
        </w:rPr>
        <w:t xml:space="preserve">Evaluation </w:t>
      </w:r>
    </w:p>
    <w:p w:rsidR="008E20F7" w:rsidRDefault="008E20F7" w:rsidP="004E5C14">
      <w:pPr>
        <w:jc w:val="both"/>
        <w:rPr>
          <w:rFonts w:ascii="Arial" w:hAnsi="Arial" w:cs="Arial"/>
        </w:rPr>
      </w:pPr>
    </w:p>
    <w:p w:rsidR="008A36DC" w:rsidRPr="008E20F7" w:rsidRDefault="008A36DC" w:rsidP="004E5C14">
      <w:pPr>
        <w:jc w:val="both"/>
        <w:rPr>
          <w:rFonts w:ascii="Arial" w:hAnsi="Arial" w:cs="Arial"/>
        </w:rPr>
      </w:pPr>
      <w:r w:rsidRPr="008E20F7">
        <w:rPr>
          <w:rFonts w:ascii="Arial" w:hAnsi="Arial" w:cs="Arial"/>
        </w:rPr>
        <w:t xml:space="preserve">With reference to the </w:t>
      </w:r>
      <w:r w:rsidR="002E478A" w:rsidRPr="008E20F7">
        <w:rPr>
          <w:rFonts w:ascii="Arial" w:hAnsi="Arial" w:cs="Arial"/>
        </w:rPr>
        <w:t xml:space="preserve">results from Payback Period, NPV and ARR as explained on the </w:t>
      </w:r>
      <w:r w:rsidRPr="008E20F7">
        <w:rPr>
          <w:rFonts w:ascii="Arial" w:hAnsi="Arial" w:cs="Arial"/>
        </w:rPr>
        <w:t>table above:</w:t>
      </w:r>
    </w:p>
    <w:p w:rsidR="002E478A" w:rsidRPr="008E20F7" w:rsidRDefault="002E478A" w:rsidP="004E5C14">
      <w:pPr>
        <w:jc w:val="both"/>
        <w:rPr>
          <w:rFonts w:ascii="Arial" w:hAnsi="Arial" w:cs="Arial"/>
        </w:rPr>
      </w:pPr>
    </w:p>
    <w:p w:rsidR="00C92AD4" w:rsidRPr="008E20F7" w:rsidRDefault="00310AAD" w:rsidP="004E5C14">
      <w:pPr>
        <w:jc w:val="both"/>
        <w:rPr>
          <w:rFonts w:ascii="Arial" w:hAnsi="Arial" w:cs="Arial"/>
        </w:rPr>
      </w:pPr>
      <w:r w:rsidRPr="008E20F7">
        <w:rPr>
          <w:rFonts w:ascii="Arial" w:hAnsi="Arial" w:cs="Arial"/>
        </w:rPr>
        <w:t>Project A has a smaller initial investment of £160,000 compared with Project B with an initial investment of £220,000.</w:t>
      </w:r>
    </w:p>
    <w:p w:rsidR="00310AAD" w:rsidRPr="008E20F7" w:rsidRDefault="00310AAD" w:rsidP="004E5C14">
      <w:pPr>
        <w:jc w:val="both"/>
        <w:rPr>
          <w:rFonts w:ascii="Arial" w:hAnsi="Arial" w:cs="Arial"/>
        </w:rPr>
      </w:pPr>
    </w:p>
    <w:p w:rsidR="00310AAD" w:rsidRPr="008E20F7" w:rsidRDefault="00310AAD" w:rsidP="008A36DC">
      <w:pPr>
        <w:jc w:val="both"/>
        <w:rPr>
          <w:rFonts w:ascii="Arial" w:hAnsi="Arial" w:cs="Arial"/>
        </w:rPr>
      </w:pPr>
      <w:r w:rsidRPr="008E20F7">
        <w:rPr>
          <w:rFonts w:ascii="Arial" w:hAnsi="Arial" w:cs="Arial"/>
        </w:rPr>
        <w:t>Project A has a quicker payback period of 3years and seven months</w:t>
      </w:r>
      <w:r w:rsidR="008A36DC" w:rsidRPr="008E20F7">
        <w:rPr>
          <w:rFonts w:ascii="Arial" w:hAnsi="Arial" w:cs="Arial"/>
        </w:rPr>
        <w:t xml:space="preserve"> while Project B has a longer payback period of 3years and eight months. Thus Project A pays back quicker than Project B.</w:t>
      </w:r>
    </w:p>
    <w:p w:rsidR="008A36DC" w:rsidRPr="008E20F7" w:rsidRDefault="008A36DC" w:rsidP="00310AAD">
      <w:pPr>
        <w:jc w:val="both"/>
        <w:rPr>
          <w:rFonts w:ascii="Arial" w:hAnsi="Arial" w:cs="Arial"/>
        </w:rPr>
      </w:pPr>
    </w:p>
    <w:p w:rsidR="008A36DC" w:rsidRPr="008E20F7" w:rsidRDefault="008A36DC" w:rsidP="008A36DC">
      <w:pPr>
        <w:jc w:val="both"/>
        <w:rPr>
          <w:rFonts w:ascii="Arial" w:hAnsi="Arial" w:cs="Arial"/>
        </w:rPr>
      </w:pPr>
      <w:r w:rsidRPr="008E20F7">
        <w:rPr>
          <w:rFonts w:ascii="Arial" w:hAnsi="Arial" w:cs="Arial"/>
        </w:rPr>
        <w:t>Project B has a higher Net Present Value of £65,960 while Project A has a lower Net Present Value of £54,470.</w:t>
      </w:r>
      <w:r w:rsidR="00183CEA">
        <w:rPr>
          <w:rFonts w:ascii="Arial" w:hAnsi="Arial" w:cs="Arial"/>
        </w:rPr>
        <w:t xml:space="preserve"> Both projects NPV are positive.</w:t>
      </w:r>
    </w:p>
    <w:p w:rsidR="008A36DC" w:rsidRPr="008E20F7" w:rsidRDefault="008A36DC" w:rsidP="008A36DC">
      <w:pPr>
        <w:jc w:val="both"/>
        <w:rPr>
          <w:rFonts w:ascii="Arial" w:hAnsi="Arial" w:cs="Arial"/>
        </w:rPr>
      </w:pPr>
    </w:p>
    <w:p w:rsidR="008A36DC" w:rsidRPr="008E20F7" w:rsidRDefault="008A36DC" w:rsidP="008A36DC">
      <w:pPr>
        <w:jc w:val="both"/>
        <w:rPr>
          <w:rFonts w:ascii="Arial" w:hAnsi="Arial" w:cs="Arial"/>
        </w:rPr>
      </w:pPr>
      <w:r w:rsidRPr="008E20F7">
        <w:rPr>
          <w:rFonts w:ascii="Arial" w:hAnsi="Arial" w:cs="Arial"/>
        </w:rPr>
        <w:t>Project A has a higher percentage of Accounting Rate of Return which is 24.07% while Project B has a lower percentage of Accounting Rate of Return which is 21.74%.</w:t>
      </w:r>
    </w:p>
    <w:p w:rsidR="00C92AD4" w:rsidRPr="008E20F7" w:rsidRDefault="00C92AD4" w:rsidP="008A36DC">
      <w:pPr>
        <w:jc w:val="both"/>
        <w:rPr>
          <w:rFonts w:ascii="Arial" w:hAnsi="Arial" w:cs="Arial"/>
        </w:rPr>
      </w:pPr>
    </w:p>
    <w:p w:rsidR="004742AC" w:rsidRDefault="004742AC"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461220" w:rsidRDefault="00461220" w:rsidP="004E5C14">
      <w:pPr>
        <w:jc w:val="both"/>
        <w:rPr>
          <w:rFonts w:ascii="Arial" w:hAnsi="Arial" w:cs="Arial"/>
          <w:b/>
          <w:sz w:val="28"/>
          <w:szCs w:val="28"/>
        </w:rPr>
      </w:pPr>
    </w:p>
    <w:p w:rsidR="00310AAD" w:rsidRPr="0034640D" w:rsidRDefault="0034640D" w:rsidP="004E5C14">
      <w:pPr>
        <w:jc w:val="both"/>
        <w:rPr>
          <w:rFonts w:ascii="Arial" w:hAnsi="Arial" w:cs="Arial"/>
          <w:b/>
          <w:sz w:val="28"/>
          <w:szCs w:val="28"/>
        </w:rPr>
      </w:pPr>
      <w:r w:rsidRPr="0034640D">
        <w:rPr>
          <w:rFonts w:ascii="Arial" w:hAnsi="Arial" w:cs="Arial"/>
          <w:b/>
          <w:sz w:val="28"/>
          <w:szCs w:val="28"/>
        </w:rPr>
        <w:t>Recommendation</w:t>
      </w:r>
    </w:p>
    <w:p w:rsidR="0034640D" w:rsidRDefault="0034640D" w:rsidP="004E5C14">
      <w:pPr>
        <w:jc w:val="both"/>
        <w:rPr>
          <w:rFonts w:ascii="Arial" w:hAnsi="Arial" w:cs="Arial"/>
          <w:b/>
          <w:sz w:val="28"/>
          <w:szCs w:val="28"/>
        </w:rPr>
      </w:pPr>
    </w:p>
    <w:p w:rsidR="00310AAD" w:rsidRPr="008E20F7" w:rsidRDefault="008E20F7" w:rsidP="00F66B2A">
      <w:pPr>
        <w:spacing w:line="360" w:lineRule="auto"/>
        <w:jc w:val="both"/>
        <w:rPr>
          <w:rFonts w:ascii="Arial" w:hAnsi="Arial" w:cs="Arial"/>
        </w:rPr>
      </w:pPr>
      <w:r w:rsidRPr="008E20F7">
        <w:rPr>
          <w:rFonts w:ascii="Arial" w:hAnsi="Arial" w:cs="Arial"/>
        </w:rPr>
        <w:t xml:space="preserve">Evidence </w:t>
      </w:r>
      <w:r w:rsidRPr="004742AC">
        <w:rPr>
          <w:rFonts w:ascii="Arial" w:eastAsia="Calibri" w:hAnsi="Arial" w:cs="Arial"/>
          <w:lang w:eastAsia="en-US"/>
        </w:rPr>
        <w:t>taken</w:t>
      </w:r>
      <w:r>
        <w:rPr>
          <w:rFonts w:ascii="Arial" w:eastAsia="Calibri" w:hAnsi="Arial" w:cs="Arial"/>
          <w:lang w:eastAsia="en-US"/>
        </w:rPr>
        <w:t xml:space="preserve"> from</w:t>
      </w:r>
      <w:r w:rsidRPr="004742AC">
        <w:rPr>
          <w:rFonts w:ascii="Arial" w:eastAsia="Calibri" w:hAnsi="Arial" w:cs="Arial"/>
          <w:lang w:eastAsia="en-US"/>
        </w:rPr>
        <w:t xml:space="preserve"> the above projects </w:t>
      </w:r>
      <w:r w:rsidR="00461220">
        <w:rPr>
          <w:rFonts w:ascii="Arial" w:eastAsia="Calibri" w:hAnsi="Arial" w:cs="Arial"/>
          <w:lang w:eastAsia="en-US"/>
        </w:rPr>
        <w:t>indicates</w:t>
      </w:r>
      <w:r w:rsidRPr="004742AC">
        <w:rPr>
          <w:rFonts w:ascii="Arial" w:eastAsia="Calibri" w:hAnsi="Arial" w:cs="Arial"/>
          <w:lang w:eastAsia="en-US"/>
        </w:rPr>
        <w:t xml:space="preserve"> that investment appraisals and net present value </w:t>
      </w:r>
      <w:r>
        <w:rPr>
          <w:rFonts w:ascii="Arial" w:eastAsia="Calibri" w:hAnsi="Arial" w:cs="Arial"/>
          <w:lang w:eastAsia="en-US"/>
        </w:rPr>
        <w:t>assists</w:t>
      </w:r>
      <w:r w:rsidRPr="004742AC">
        <w:rPr>
          <w:rFonts w:ascii="Arial" w:eastAsia="Calibri" w:hAnsi="Arial" w:cs="Arial"/>
          <w:lang w:eastAsia="en-US"/>
        </w:rPr>
        <w:t xml:space="preserve"> in making quality </w:t>
      </w:r>
      <w:r>
        <w:rPr>
          <w:rFonts w:ascii="Arial" w:eastAsia="Calibri" w:hAnsi="Arial" w:cs="Arial"/>
          <w:lang w:eastAsia="en-US"/>
        </w:rPr>
        <w:t xml:space="preserve">investment </w:t>
      </w:r>
      <w:r w:rsidRPr="004742AC">
        <w:rPr>
          <w:rFonts w:ascii="Arial" w:eastAsia="Calibri" w:hAnsi="Arial" w:cs="Arial"/>
          <w:lang w:eastAsia="en-US"/>
        </w:rPr>
        <w:t>decision</w:t>
      </w:r>
      <w:r>
        <w:rPr>
          <w:rFonts w:ascii="Arial" w:eastAsia="Calibri" w:hAnsi="Arial" w:cs="Arial"/>
          <w:lang w:eastAsia="en-US"/>
        </w:rPr>
        <w:t>s.</w:t>
      </w:r>
      <w:r>
        <w:rPr>
          <w:rFonts w:ascii="Arial" w:hAnsi="Arial" w:cs="Arial"/>
        </w:rPr>
        <w:t xml:space="preserve"> </w:t>
      </w:r>
      <w:r w:rsidR="00E674AE" w:rsidRPr="008E20F7">
        <w:rPr>
          <w:rFonts w:ascii="Arial" w:hAnsi="Arial" w:cs="Arial"/>
        </w:rPr>
        <w:t>The t</w:t>
      </w:r>
      <w:r w:rsidR="00B42E22">
        <w:rPr>
          <w:rFonts w:ascii="Arial" w:hAnsi="Arial" w:cs="Arial"/>
        </w:rPr>
        <w:t>wo projects are somehow similar and viable,</w:t>
      </w:r>
      <w:r w:rsidR="00E674AE" w:rsidRPr="008E20F7">
        <w:rPr>
          <w:rFonts w:ascii="Arial" w:hAnsi="Arial" w:cs="Arial"/>
        </w:rPr>
        <w:t xml:space="preserve"> but </w:t>
      </w:r>
      <w:r w:rsidR="0034640D" w:rsidRPr="008E20F7">
        <w:rPr>
          <w:rFonts w:ascii="Arial" w:hAnsi="Arial" w:cs="Arial"/>
        </w:rPr>
        <w:t xml:space="preserve">Project A should be </w:t>
      </w:r>
      <w:r w:rsidR="00B42E22" w:rsidRPr="008E20F7">
        <w:rPr>
          <w:rFonts w:ascii="Arial" w:hAnsi="Arial" w:cs="Arial"/>
        </w:rPr>
        <w:t>accepted</w:t>
      </w:r>
      <w:r w:rsidR="0034640D" w:rsidRPr="008E20F7">
        <w:rPr>
          <w:rFonts w:ascii="Arial" w:hAnsi="Arial" w:cs="Arial"/>
        </w:rPr>
        <w:t xml:space="preserve"> because it has a </w:t>
      </w:r>
      <w:r w:rsidR="00E674AE" w:rsidRPr="008E20F7">
        <w:rPr>
          <w:rFonts w:ascii="Arial" w:hAnsi="Arial" w:cs="Arial"/>
        </w:rPr>
        <w:t xml:space="preserve">smaller </w:t>
      </w:r>
      <w:r w:rsidR="004742AC" w:rsidRPr="008E20F7">
        <w:rPr>
          <w:rFonts w:ascii="Arial" w:hAnsi="Arial" w:cs="Arial"/>
        </w:rPr>
        <w:t>capital investment of £160,000 compared to the £220,000</w:t>
      </w:r>
      <w:r w:rsidR="0034640D" w:rsidRPr="008E20F7">
        <w:rPr>
          <w:rFonts w:ascii="Arial" w:hAnsi="Arial" w:cs="Arial"/>
        </w:rPr>
        <w:t xml:space="preserve"> </w:t>
      </w:r>
      <w:r w:rsidR="004742AC" w:rsidRPr="008E20F7">
        <w:rPr>
          <w:rFonts w:ascii="Arial" w:hAnsi="Arial" w:cs="Arial"/>
        </w:rPr>
        <w:t xml:space="preserve">Initial Investment of project B. Project A </w:t>
      </w:r>
      <w:r w:rsidR="00E674AE" w:rsidRPr="008E20F7">
        <w:rPr>
          <w:rFonts w:ascii="Arial" w:hAnsi="Arial" w:cs="Arial"/>
        </w:rPr>
        <w:t xml:space="preserve">has the shortest payback or </w:t>
      </w:r>
      <w:r w:rsidR="0034640D" w:rsidRPr="008E20F7">
        <w:rPr>
          <w:rFonts w:ascii="Arial" w:hAnsi="Arial" w:cs="Arial"/>
        </w:rPr>
        <w:t>it pays back quicker and the Accounting Rate of Return has a higher percentage of returns.</w:t>
      </w:r>
      <w:r w:rsidR="00EB4770" w:rsidRPr="008E20F7">
        <w:rPr>
          <w:rFonts w:ascii="Arial" w:hAnsi="Arial" w:cs="Arial"/>
        </w:rPr>
        <w:t xml:space="preserve"> It is better that any money invested is replaced quickly so that it can be used for other capital investments and it also reduces the risk of</w:t>
      </w:r>
      <w:r>
        <w:rPr>
          <w:rFonts w:ascii="Arial" w:hAnsi="Arial" w:cs="Arial"/>
        </w:rPr>
        <w:t xml:space="preserve"> losses from changes in economy or in cases of liquidation.</w:t>
      </w:r>
      <w:r w:rsidR="00EB4770" w:rsidRPr="008E20F7">
        <w:rPr>
          <w:rFonts w:ascii="Arial" w:hAnsi="Arial" w:cs="Arial"/>
        </w:rPr>
        <w:t xml:space="preserve"> </w:t>
      </w:r>
    </w:p>
    <w:p w:rsidR="00310AAD" w:rsidRDefault="00310AAD" w:rsidP="00F66B2A">
      <w:pPr>
        <w:spacing w:line="360" w:lineRule="auto"/>
        <w:jc w:val="both"/>
        <w:rPr>
          <w:rFonts w:ascii="Arial" w:hAnsi="Arial" w:cs="Arial"/>
          <w:b/>
          <w:sz w:val="28"/>
          <w:szCs w:val="28"/>
        </w:rPr>
      </w:pPr>
    </w:p>
    <w:p w:rsidR="00E70E8B" w:rsidRPr="00751D42" w:rsidRDefault="00310AAD" w:rsidP="00F66B2A">
      <w:pPr>
        <w:pStyle w:val="Default"/>
        <w:spacing w:after="164" w:line="360" w:lineRule="auto"/>
        <w:rPr>
          <w:rFonts w:ascii="Arial" w:hAnsi="Arial" w:cs="Arial"/>
          <w:b/>
        </w:rPr>
      </w:pPr>
      <w:r w:rsidRPr="00751D42">
        <w:rPr>
          <w:rFonts w:ascii="Arial" w:hAnsi="Arial" w:cs="Arial"/>
          <w:b/>
        </w:rPr>
        <w:t>d) Critically discuss the advantages and shortcomings of the Payback and NPV techniques as ways of evaluatin</w:t>
      </w:r>
      <w:r w:rsidR="00F66B2A" w:rsidRPr="00751D42">
        <w:rPr>
          <w:rFonts w:ascii="Arial" w:hAnsi="Arial" w:cs="Arial"/>
          <w:b/>
        </w:rPr>
        <w:t xml:space="preserve">g capital projects. (10 marks) </w:t>
      </w:r>
    </w:p>
    <w:p w:rsidR="00ED27AD" w:rsidRDefault="00E70E8B" w:rsidP="00F66B2A">
      <w:pPr>
        <w:pStyle w:val="Default"/>
        <w:spacing w:line="360" w:lineRule="auto"/>
        <w:rPr>
          <w:rFonts w:ascii="Arial" w:hAnsi="Arial" w:cs="Arial"/>
          <w:b/>
          <w:sz w:val="28"/>
          <w:szCs w:val="28"/>
        </w:rPr>
      </w:pPr>
      <w:r w:rsidRPr="0034640D">
        <w:rPr>
          <w:rFonts w:ascii="Arial" w:hAnsi="Arial" w:cs="Arial"/>
          <w:b/>
          <w:sz w:val="28"/>
          <w:szCs w:val="28"/>
        </w:rPr>
        <w:t>Advantages</w:t>
      </w:r>
      <w:r w:rsidR="00ED27AD" w:rsidRPr="00ED27AD">
        <w:rPr>
          <w:rFonts w:ascii="Arial" w:hAnsi="Arial" w:cs="Arial"/>
          <w:b/>
          <w:sz w:val="28"/>
          <w:szCs w:val="28"/>
        </w:rPr>
        <w:t xml:space="preserve"> </w:t>
      </w:r>
      <w:r w:rsidR="00ED27AD">
        <w:rPr>
          <w:rFonts w:ascii="Arial" w:hAnsi="Arial" w:cs="Arial"/>
          <w:b/>
          <w:sz w:val="28"/>
          <w:szCs w:val="28"/>
        </w:rPr>
        <w:t xml:space="preserve">of </w:t>
      </w:r>
      <w:r w:rsidR="00ED27AD" w:rsidRPr="0034640D">
        <w:rPr>
          <w:rFonts w:ascii="Arial" w:hAnsi="Arial" w:cs="Arial"/>
          <w:b/>
          <w:sz w:val="28"/>
          <w:szCs w:val="28"/>
        </w:rPr>
        <w:t>Payback</w:t>
      </w:r>
    </w:p>
    <w:p w:rsidR="00E70E8B" w:rsidRDefault="00E70E8B" w:rsidP="00F66B2A">
      <w:pPr>
        <w:pStyle w:val="Default"/>
        <w:spacing w:line="360" w:lineRule="auto"/>
        <w:rPr>
          <w:rFonts w:ascii="Arial" w:hAnsi="Arial" w:cs="Arial"/>
          <w:b/>
          <w:sz w:val="28"/>
          <w:szCs w:val="28"/>
        </w:rPr>
      </w:pPr>
    </w:p>
    <w:p w:rsidR="00093A6A" w:rsidRDefault="00362288" w:rsidP="00F66B2A">
      <w:pPr>
        <w:pStyle w:val="Default"/>
        <w:spacing w:line="360" w:lineRule="auto"/>
        <w:rPr>
          <w:rFonts w:ascii="Arial" w:hAnsi="Arial" w:cs="Arial"/>
        </w:rPr>
      </w:pPr>
      <w:r>
        <w:rPr>
          <w:rStyle w:val="Strong"/>
          <w:rFonts w:ascii="Arial" w:hAnsi="Arial" w:cs="Arial"/>
          <w:b w:val="0"/>
          <w:lang w:val="en"/>
        </w:rPr>
        <w:t>Payback method</w:t>
      </w:r>
      <w:r w:rsidR="007A4902">
        <w:rPr>
          <w:rFonts w:ascii="Arial" w:hAnsi="Arial" w:cs="Arial"/>
        </w:rPr>
        <w:t xml:space="preserve"> is simple</w:t>
      </w:r>
      <w:r w:rsidR="00093A6A">
        <w:rPr>
          <w:rFonts w:ascii="Arial" w:hAnsi="Arial" w:cs="Arial"/>
        </w:rPr>
        <w:t xml:space="preserve"> to work out and compare the payback period of several projects and thus</w:t>
      </w:r>
      <w:r w:rsidR="00093A6A" w:rsidRPr="00093A6A">
        <w:rPr>
          <w:rFonts w:ascii="Arial" w:hAnsi="Arial" w:cs="Arial"/>
        </w:rPr>
        <w:t xml:space="preserve"> </w:t>
      </w:r>
      <w:r w:rsidR="00093A6A">
        <w:rPr>
          <w:rFonts w:ascii="Arial" w:hAnsi="Arial" w:cs="Arial"/>
        </w:rPr>
        <w:t>lead to choosing the project with the shortest payback.</w:t>
      </w:r>
    </w:p>
    <w:p w:rsidR="00093A6A" w:rsidRDefault="00093A6A" w:rsidP="00F66B2A">
      <w:pPr>
        <w:pStyle w:val="Default"/>
        <w:spacing w:line="360" w:lineRule="auto"/>
        <w:rPr>
          <w:rFonts w:ascii="Arial" w:hAnsi="Arial" w:cs="Arial"/>
          <w:b/>
          <w:sz w:val="28"/>
          <w:szCs w:val="28"/>
        </w:rPr>
      </w:pPr>
    </w:p>
    <w:p w:rsidR="00E70E8B" w:rsidRDefault="00093A6A" w:rsidP="00F66B2A">
      <w:pPr>
        <w:pStyle w:val="Default"/>
        <w:spacing w:line="360" w:lineRule="auto"/>
        <w:rPr>
          <w:rFonts w:ascii="Arial" w:hAnsi="Arial" w:cs="Arial"/>
          <w:b/>
          <w:sz w:val="28"/>
          <w:szCs w:val="28"/>
        </w:rPr>
      </w:pPr>
      <w:r>
        <w:rPr>
          <w:rFonts w:ascii="Arial" w:hAnsi="Arial" w:cs="Arial"/>
        </w:rPr>
        <w:t xml:space="preserve"> </w:t>
      </w:r>
    </w:p>
    <w:p w:rsidR="00ED27AD" w:rsidRDefault="00E674AE" w:rsidP="00F66B2A">
      <w:pPr>
        <w:pStyle w:val="Default"/>
        <w:spacing w:line="360" w:lineRule="auto"/>
        <w:rPr>
          <w:rFonts w:ascii="Arial" w:hAnsi="Arial" w:cs="Arial"/>
          <w:b/>
          <w:sz w:val="28"/>
          <w:szCs w:val="28"/>
        </w:rPr>
      </w:pPr>
      <w:r>
        <w:rPr>
          <w:rFonts w:ascii="Arial" w:hAnsi="Arial" w:cs="Arial"/>
          <w:b/>
          <w:sz w:val="28"/>
          <w:szCs w:val="28"/>
        </w:rPr>
        <w:t>Disa</w:t>
      </w:r>
      <w:r w:rsidRPr="0034640D">
        <w:rPr>
          <w:rFonts w:ascii="Arial" w:hAnsi="Arial" w:cs="Arial"/>
          <w:b/>
          <w:sz w:val="28"/>
          <w:szCs w:val="28"/>
        </w:rPr>
        <w:t>dvantages</w:t>
      </w:r>
      <w:r w:rsidR="00ED27AD">
        <w:rPr>
          <w:rFonts w:ascii="Arial" w:hAnsi="Arial" w:cs="Arial"/>
          <w:b/>
          <w:sz w:val="28"/>
          <w:szCs w:val="28"/>
        </w:rPr>
        <w:t xml:space="preserve"> of </w:t>
      </w:r>
      <w:r w:rsidR="00ED27AD" w:rsidRPr="0034640D">
        <w:rPr>
          <w:rFonts w:ascii="Arial" w:hAnsi="Arial" w:cs="Arial"/>
          <w:b/>
          <w:sz w:val="28"/>
          <w:szCs w:val="28"/>
        </w:rPr>
        <w:t>Payback</w:t>
      </w:r>
    </w:p>
    <w:p w:rsidR="007A4902" w:rsidRPr="00093A6A" w:rsidRDefault="007A4902" w:rsidP="00F66B2A">
      <w:pPr>
        <w:pStyle w:val="NormalWeb"/>
        <w:shd w:val="clear" w:color="auto" w:fill="FFFFFF"/>
        <w:spacing w:line="360" w:lineRule="auto"/>
        <w:jc w:val="both"/>
        <w:rPr>
          <w:rFonts w:ascii="Arial" w:hAnsi="Arial" w:cs="Arial"/>
          <w:color w:val="000000"/>
          <w:lang w:val="en"/>
        </w:rPr>
      </w:pPr>
      <w:r>
        <w:rPr>
          <w:rStyle w:val="Strong"/>
          <w:rFonts w:ascii="Arial" w:hAnsi="Arial" w:cs="Arial"/>
          <w:b w:val="0"/>
          <w:lang w:val="en"/>
        </w:rPr>
        <w:t>Payback method d</w:t>
      </w:r>
      <w:r w:rsidR="00E70E8B" w:rsidRPr="00440CF6">
        <w:rPr>
          <w:rStyle w:val="Strong"/>
          <w:rFonts w:ascii="Arial" w:hAnsi="Arial" w:cs="Arial"/>
          <w:b w:val="0"/>
          <w:lang w:val="en"/>
        </w:rPr>
        <w:t xml:space="preserve">isregards </w:t>
      </w:r>
      <w:r>
        <w:rPr>
          <w:rStyle w:val="Strong"/>
          <w:rFonts w:ascii="Arial" w:hAnsi="Arial" w:cs="Arial"/>
          <w:b w:val="0"/>
          <w:lang w:val="en"/>
        </w:rPr>
        <w:t>the cash</w:t>
      </w:r>
      <w:r w:rsidR="00E70E8B" w:rsidRPr="00440CF6">
        <w:rPr>
          <w:rStyle w:val="Strong"/>
          <w:rFonts w:ascii="Arial" w:hAnsi="Arial" w:cs="Arial"/>
          <w:b w:val="0"/>
          <w:lang w:val="en"/>
        </w:rPr>
        <w:t xml:space="preserve"> received after payback period</w:t>
      </w:r>
      <w:r w:rsidR="00E70E8B">
        <w:rPr>
          <w:rStyle w:val="Strong"/>
          <w:rFonts w:ascii="Arial" w:hAnsi="Arial" w:cs="Arial"/>
          <w:b w:val="0"/>
          <w:lang w:val="en"/>
        </w:rPr>
        <w:t>.</w:t>
      </w:r>
      <w:r w:rsidR="00093A6A">
        <w:rPr>
          <w:rStyle w:val="Strong"/>
          <w:rFonts w:ascii="Arial" w:hAnsi="Arial" w:cs="Arial"/>
          <w:b w:val="0"/>
          <w:lang w:val="en"/>
        </w:rPr>
        <w:t xml:space="preserve"> Some projects may realize</w:t>
      </w:r>
      <w:r w:rsidR="00894DB3">
        <w:rPr>
          <w:rStyle w:val="Strong"/>
          <w:rFonts w:ascii="Arial" w:hAnsi="Arial" w:cs="Arial"/>
          <w:b w:val="0"/>
          <w:lang w:val="en"/>
        </w:rPr>
        <w:t xml:space="preserve"> their highest cash after the payback period has ended and they may </w:t>
      </w:r>
      <w:r w:rsidR="00894DB3">
        <w:rPr>
          <w:rFonts w:ascii="Arial" w:hAnsi="Arial" w:cs="Arial"/>
          <w:lang w:val="en"/>
        </w:rPr>
        <w:t>yield</w:t>
      </w:r>
      <w:r w:rsidR="00894DB3" w:rsidRPr="007A4902">
        <w:rPr>
          <w:rFonts w:ascii="Arial" w:hAnsi="Arial" w:cs="Arial"/>
          <w:color w:val="000000"/>
          <w:lang w:val="en"/>
        </w:rPr>
        <w:t xml:space="preserve"> </w:t>
      </w:r>
      <w:r w:rsidR="00894DB3">
        <w:rPr>
          <w:rFonts w:ascii="Arial" w:hAnsi="Arial" w:cs="Arial"/>
          <w:lang w:val="en"/>
        </w:rPr>
        <w:t xml:space="preserve">higher returns </w:t>
      </w:r>
      <w:r w:rsidR="00894DB3" w:rsidRPr="007A4902">
        <w:rPr>
          <w:rFonts w:ascii="Arial" w:hAnsi="Arial" w:cs="Arial"/>
          <w:color w:val="000000"/>
          <w:lang w:val="en"/>
        </w:rPr>
        <w:t>on investment</w:t>
      </w:r>
      <w:r w:rsidR="00894DB3">
        <w:rPr>
          <w:rFonts w:ascii="Arial" w:hAnsi="Arial" w:cs="Arial"/>
          <w:lang w:val="en"/>
        </w:rPr>
        <w:t xml:space="preserve"> and better than </w:t>
      </w:r>
      <w:r w:rsidR="00894DB3" w:rsidRPr="007A4902">
        <w:rPr>
          <w:rFonts w:ascii="Arial" w:hAnsi="Arial" w:cs="Arial"/>
          <w:color w:val="000000"/>
          <w:lang w:val="en"/>
        </w:rPr>
        <w:t xml:space="preserve">projects </w:t>
      </w:r>
      <w:r w:rsidR="00894DB3">
        <w:rPr>
          <w:rFonts w:ascii="Arial" w:hAnsi="Arial" w:cs="Arial"/>
          <w:color w:val="000000"/>
          <w:lang w:val="en"/>
        </w:rPr>
        <w:t xml:space="preserve">with </w:t>
      </w:r>
      <w:r w:rsidR="00894DB3" w:rsidRPr="007A4902">
        <w:rPr>
          <w:rFonts w:ascii="Arial" w:hAnsi="Arial" w:cs="Arial"/>
          <w:color w:val="000000"/>
          <w:lang w:val="en"/>
        </w:rPr>
        <w:t>shorter payback</w:t>
      </w:r>
      <w:r w:rsidR="00894DB3">
        <w:rPr>
          <w:rFonts w:ascii="Arial" w:hAnsi="Arial" w:cs="Arial"/>
          <w:color w:val="000000"/>
          <w:lang w:val="en"/>
        </w:rPr>
        <w:t>.</w:t>
      </w:r>
      <w:r w:rsidR="00093A6A">
        <w:rPr>
          <w:rFonts w:ascii="Arial" w:hAnsi="Arial" w:cs="Arial"/>
          <w:color w:val="000000"/>
          <w:lang w:val="en"/>
        </w:rPr>
        <w:t xml:space="preserve"> </w:t>
      </w:r>
      <w:r>
        <w:rPr>
          <w:rStyle w:val="Strong"/>
          <w:rFonts w:ascii="Arial" w:hAnsi="Arial" w:cs="Arial"/>
          <w:b w:val="0"/>
          <w:lang w:val="en"/>
        </w:rPr>
        <w:t>Payback method i</w:t>
      </w:r>
      <w:r w:rsidR="00E70E8B" w:rsidRPr="00E70E8B">
        <w:rPr>
          <w:rStyle w:val="Strong"/>
          <w:rFonts w:ascii="Arial" w:hAnsi="Arial" w:cs="Arial"/>
          <w:b w:val="0"/>
          <w:lang w:val="en"/>
        </w:rPr>
        <w:t>gnores the time value of money</w:t>
      </w:r>
      <w:r>
        <w:rPr>
          <w:rStyle w:val="Strong"/>
          <w:rFonts w:ascii="Arial" w:hAnsi="Arial" w:cs="Arial"/>
          <w:b w:val="0"/>
          <w:lang w:val="en"/>
        </w:rPr>
        <w:t>.</w:t>
      </w:r>
      <w:r w:rsidR="002E478A" w:rsidRPr="002E478A">
        <w:rPr>
          <w:rFonts w:ascii="Arial" w:hAnsi="Arial" w:cs="Arial"/>
          <w:lang w:val="en"/>
        </w:rPr>
        <w:t xml:space="preserve"> </w:t>
      </w:r>
      <w:r w:rsidR="002E478A">
        <w:rPr>
          <w:rFonts w:ascii="Arial" w:hAnsi="Arial" w:cs="Arial"/>
          <w:lang w:val="en"/>
        </w:rPr>
        <w:t>The c</w:t>
      </w:r>
      <w:r w:rsidR="002E478A" w:rsidRPr="007A4902">
        <w:rPr>
          <w:rFonts w:ascii="Arial" w:hAnsi="Arial" w:cs="Arial"/>
          <w:lang w:val="en"/>
        </w:rPr>
        <w:t xml:space="preserve">ash received </w:t>
      </w:r>
      <w:r w:rsidR="002E478A">
        <w:rPr>
          <w:rFonts w:ascii="Arial" w:hAnsi="Arial" w:cs="Arial"/>
          <w:lang w:val="en"/>
        </w:rPr>
        <w:t xml:space="preserve">in </w:t>
      </w:r>
      <w:r w:rsidR="002E478A" w:rsidRPr="007A4902">
        <w:rPr>
          <w:rFonts w:ascii="Arial" w:hAnsi="Arial" w:cs="Arial"/>
          <w:lang w:val="en"/>
        </w:rPr>
        <w:t xml:space="preserve">the early years of a project </w:t>
      </w:r>
      <w:r w:rsidR="002E478A">
        <w:rPr>
          <w:rFonts w:ascii="Arial" w:hAnsi="Arial" w:cs="Arial"/>
          <w:lang w:val="en"/>
        </w:rPr>
        <w:t>is highly rated</w:t>
      </w:r>
      <w:r w:rsidR="002E478A" w:rsidRPr="007A4902">
        <w:rPr>
          <w:rFonts w:ascii="Arial" w:hAnsi="Arial" w:cs="Arial"/>
          <w:lang w:val="en"/>
        </w:rPr>
        <w:t xml:space="preserve"> than cash received in later years.</w:t>
      </w:r>
      <w:r w:rsidR="002E478A">
        <w:rPr>
          <w:rFonts w:ascii="Arial" w:hAnsi="Arial" w:cs="Arial"/>
          <w:lang w:val="en"/>
        </w:rPr>
        <w:t xml:space="preserve"> </w:t>
      </w:r>
      <w:r w:rsidR="00894DB3">
        <w:rPr>
          <w:rStyle w:val="Strong"/>
          <w:rFonts w:ascii="Arial" w:hAnsi="Arial" w:cs="Arial"/>
          <w:b w:val="0"/>
          <w:lang w:val="en"/>
        </w:rPr>
        <w:t>Payback method i</w:t>
      </w:r>
      <w:r w:rsidRPr="00E70E8B">
        <w:rPr>
          <w:rStyle w:val="Strong"/>
          <w:rFonts w:ascii="Arial" w:hAnsi="Arial" w:cs="Arial"/>
          <w:b w:val="0"/>
          <w:lang w:val="en"/>
        </w:rPr>
        <w:t>gnores a project's profitability</w:t>
      </w:r>
      <w:r w:rsidR="008444DA">
        <w:rPr>
          <w:rStyle w:val="Strong"/>
          <w:rFonts w:ascii="Arial" w:hAnsi="Arial" w:cs="Arial"/>
          <w:b w:val="0"/>
          <w:lang w:val="en"/>
        </w:rPr>
        <w:t>. Shorter</w:t>
      </w:r>
      <w:r w:rsidR="008444DA" w:rsidRPr="008444DA">
        <w:rPr>
          <w:rStyle w:val="Strong"/>
          <w:rFonts w:ascii="Arial" w:hAnsi="Arial" w:cs="Arial"/>
          <w:b w:val="0"/>
          <w:lang w:val="en"/>
        </w:rPr>
        <w:t xml:space="preserve"> </w:t>
      </w:r>
      <w:r w:rsidR="008444DA">
        <w:rPr>
          <w:rStyle w:val="Strong"/>
          <w:rFonts w:ascii="Arial" w:hAnsi="Arial" w:cs="Arial"/>
          <w:b w:val="0"/>
          <w:lang w:val="en"/>
        </w:rPr>
        <w:t xml:space="preserve">Payback period does not mean </w:t>
      </w:r>
      <w:r w:rsidR="008444DA">
        <w:rPr>
          <w:rFonts w:ascii="Arial" w:hAnsi="Arial" w:cs="Arial"/>
          <w:lang w:val="en"/>
        </w:rPr>
        <w:t xml:space="preserve">profitability. If the cash flow is reduced or ends at </w:t>
      </w:r>
      <w:r w:rsidR="008444DA" w:rsidRPr="007A4902">
        <w:rPr>
          <w:rFonts w:ascii="Arial" w:hAnsi="Arial" w:cs="Arial"/>
          <w:lang w:val="en"/>
        </w:rPr>
        <w:t>payback period</w:t>
      </w:r>
      <w:r w:rsidR="008444DA">
        <w:rPr>
          <w:rFonts w:ascii="Arial" w:hAnsi="Arial" w:cs="Arial"/>
          <w:lang w:val="en"/>
        </w:rPr>
        <w:t>, the project might be an unprofitable</w:t>
      </w:r>
      <w:r w:rsidR="008444DA" w:rsidRPr="008444DA">
        <w:rPr>
          <w:rFonts w:ascii="Arial" w:hAnsi="Arial" w:cs="Arial"/>
          <w:lang w:val="en"/>
        </w:rPr>
        <w:t xml:space="preserve"> </w:t>
      </w:r>
      <w:r w:rsidR="008444DA" w:rsidRPr="007A4902">
        <w:rPr>
          <w:rFonts w:ascii="Arial" w:hAnsi="Arial" w:cs="Arial"/>
          <w:lang w:val="en"/>
        </w:rPr>
        <w:t>investment</w:t>
      </w:r>
      <w:r w:rsidR="008444DA">
        <w:rPr>
          <w:rFonts w:ascii="Arial" w:hAnsi="Arial" w:cs="Arial"/>
          <w:lang w:val="en"/>
        </w:rPr>
        <w:t>.</w:t>
      </w:r>
      <w:r w:rsidR="00093A6A">
        <w:rPr>
          <w:rFonts w:ascii="Arial" w:hAnsi="Arial" w:cs="Arial"/>
          <w:lang w:val="en"/>
        </w:rPr>
        <w:t xml:space="preserve"> </w:t>
      </w:r>
      <w:r w:rsidR="008444DA">
        <w:rPr>
          <w:rStyle w:val="Strong"/>
          <w:rFonts w:ascii="Arial" w:hAnsi="Arial" w:cs="Arial"/>
          <w:b w:val="0"/>
          <w:lang w:val="en"/>
        </w:rPr>
        <w:t>Payback method d</w:t>
      </w:r>
      <w:r w:rsidRPr="00E70E8B">
        <w:rPr>
          <w:rStyle w:val="Strong"/>
          <w:rFonts w:ascii="Arial" w:hAnsi="Arial" w:cs="Arial"/>
          <w:b w:val="0"/>
          <w:lang w:val="en"/>
        </w:rPr>
        <w:t>oes not consider a project's return on investment</w:t>
      </w:r>
      <w:r w:rsidR="008444DA">
        <w:rPr>
          <w:rStyle w:val="Strong"/>
          <w:rFonts w:ascii="Arial" w:hAnsi="Arial" w:cs="Arial"/>
          <w:b w:val="0"/>
          <w:lang w:val="en"/>
        </w:rPr>
        <w:t xml:space="preserve">. Some companies decline projects when their </w:t>
      </w:r>
      <w:r w:rsidR="008444DA">
        <w:rPr>
          <w:rFonts w:ascii="Arial" w:hAnsi="Arial" w:cs="Arial"/>
          <w:lang w:val="en"/>
        </w:rPr>
        <w:t xml:space="preserve">capital </w:t>
      </w:r>
      <w:r w:rsidR="00461220">
        <w:rPr>
          <w:rFonts w:ascii="Arial" w:hAnsi="Arial" w:cs="Arial"/>
          <w:lang w:val="en"/>
        </w:rPr>
        <w:t>investment does</w:t>
      </w:r>
      <w:r w:rsidR="008444DA">
        <w:rPr>
          <w:rFonts w:ascii="Arial" w:hAnsi="Arial" w:cs="Arial"/>
          <w:lang w:val="en"/>
        </w:rPr>
        <w:t xml:space="preserve"> </w:t>
      </w:r>
      <w:r w:rsidR="008444DA">
        <w:rPr>
          <w:rFonts w:ascii="Arial" w:hAnsi="Arial" w:cs="Arial"/>
          <w:lang w:val="en"/>
        </w:rPr>
        <w:lastRenderedPageBreak/>
        <w:t xml:space="preserve">not </w:t>
      </w:r>
      <w:r w:rsidR="008444DA" w:rsidRPr="007A4902">
        <w:rPr>
          <w:rFonts w:ascii="Arial" w:hAnsi="Arial" w:cs="Arial"/>
          <w:lang w:val="en"/>
        </w:rPr>
        <w:t>exceed a certain hurdle of rate of return</w:t>
      </w:r>
      <w:r w:rsidR="008444DA">
        <w:rPr>
          <w:rFonts w:ascii="Arial" w:hAnsi="Arial" w:cs="Arial"/>
          <w:lang w:val="en"/>
        </w:rPr>
        <w:t xml:space="preserve"> and </w:t>
      </w:r>
      <w:r w:rsidR="008444DA" w:rsidRPr="007A4902">
        <w:rPr>
          <w:rFonts w:ascii="Arial" w:hAnsi="Arial" w:cs="Arial"/>
          <w:lang w:val="en"/>
        </w:rPr>
        <w:t>payback method</w:t>
      </w:r>
      <w:r w:rsidR="008444DA">
        <w:rPr>
          <w:rStyle w:val="Strong"/>
          <w:rFonts w:ascii="Arial" w:hAnsi="Arial" w:cs="Arial"/>
          <w:b w:val="0"/>
          <w:lang w:val="en"/>
        </w:rPr>
        <w:t xml:space="preserve"> </w:t>
      </w:r>
      <w:r w:rsidR="00B331D9" w:rsidRPr="007A4902">
        <w:rPr>
          <w:rFonts w:ascii="Arial" w:hAnsi="Arial" w:cs="Arial"/>
          <w:lang w:val="en"/>
        </w:rPr>
        <w:t>does not reflect</w:t>
      </w:r>
      <w:r w:rsidR="00B331D9">
        <w:rPr>
          <w:rFonts w:ascii="Arial" w:hAnsi="Arial" w:cs="Arial"/>
          <w:lang w:val="en"/>
        </w:rPr>
        <w:t xml:space="preserve"> a</w:t>
      </w:r>
      <w:r w:rsidR="00B331D9" w:rsidRPr="007A4902">
        <w:rPr>
          <w:rFonts w:ascii="Arial" w:hAnsi="Arial" w:cs="Arial"/>
          <w:lang w:val="en"/>
        </w:rPr>
        <w:t xml:space="preserve"> project's rate of return.</w:t>
      </w:r>
    </w:p>
    <w:p w:rsidR="00E70E8B" w:rsidRPr="0034640D" w:rsidRDefault="00E70E8B" w:rsidP="00F66B2A">
      <w:pPr>
        <w:pStyle w:val="Default"/>
        <w:spacing w:line="360" w:lineRule="auto"/>
        <w:jc w:val="both"/>
        <w:rPr>
          <w:rFonts w:ascii="Arial" w:hAnsi="Arial" w:cs="Arial"/>
          <w:b/>
          <w:sz w:val="28"/>
          <w:szCs w:val="28"/>
        </w:rPr>
      </w:pPr>
    </w:p>
    <w:p w:rsidR="00310AAD" w:rsidRPr="009041C6" w:rsidRDefault="00B331D9" w:rsidP="00F66B2A">
      <w:pPr>
        <w:pStyle w:val="Default"/>
        <w:spacing w:line="360" w:lineRule="auto"/>
        <w:rPr>
          <w:rFonts w:ascii="Arial" w:hAnsi="Arial" w:cs="Arial"/>
          <w:b/>
        </w:rPr>
      </w:pPr>
      <w:r w:rsidRPr="009041C6">
        <w:rPr>
          <w:rFonts w:ascii="Arial" w:hAnsi="Arial" w:cs="Arial"/>
          <w:b/>
        </w:rPr>
        <w:t xml:space="preserve">Critical discussions of </w:t>
      </w:r>
      <w:r w:rsidRPr="009041C6">
        <w:rPr>
          <w:rStyle w:val="Strong"/>
          <w:rFonts w:ascii="Arial" w:hAnsi="Arial" w:cs="Arial"/>
          <w:lang w:val="en"/>
        </w:rPr>
        <w:t>Payback method</w:t>
      </w:r>
    </w:p>
    <w:p w:rsidR="00B13608" w:rsidRPr="00F66B2A" w:rsidRDefault="00B331D9" w:rsidP="00F66B2A">
      <w:pPr>
        <w:pStyle w:val="NormalWeb"/>
        <w:shd w:val="clear" w:color="auto" w:fill="FFFFFF"/>
        <w:spacing w:line="360" w:lineRule="auto"/>
        <w:jc w:val="both"/>
        <w:rPr>
          <w:rFonts w:ascii="Arial" w:hAnsi="Arial" w:cs="Arial"/>
          <w:color w:val="000000"/>
          <w:lang w:val="en"/>
        </w:rPr>
      </w:pPr>
      <w:r>
        <w:rPr>
          <w:rFonts w:ascii="Arial" w:hAnsi="Arial" w:cs="Arial"/>
          <w:color w:val="000000"/>
          <w:lang w:val="en"/>
        </w:rPr>
        <w:t>P</w:t>
      </w:r>
      <w:r w:rsidR="007A4902" w:rsidRPr="007A4902">
        <w:rPr>
          <w:rFonts w:ascii="Arial" w:hAnsi="Arial" w:cs="Arial"/>
          <w:color w:val="000000"/>
          <w:lang w:val="en"/>
        </w:rPr>
        <w:t xml:space="preserve">ayback method </w:t>
      </w:r>
      <w:r>
        <w:rPr>
          <w:rFonts w:ascii="Arial" w:hAnsi="Arial" w:cs="Arial"/>
          <w:color w:val="000000"/>
          <w:lang w:val="en"/>
        </w:rPr>
        <w:t xml:space="preserve">works well for </w:t>
      </w:r>
      <w:r w:rsidRPr="007A4902">
        <w:rPr>
          <w:rFonts w:ascii="Arial" w:hAnsi="Arial" w:cs="Arial"/>
          <w:color w:val="000000"/>
          <w:lang w:val="en"/>
        </w:rPr>
        <w:t xml:space="preserve">small projects </w:t>
      </w:r>
      <w:r>
        <w:rPr>
          <w:rFonts w:ascii="Arial" w:hAnsi="Arial" w:cs="Arial"/>
          <w:color w:val="000000"/>
          <w:lang w:val="en"/>
        </w:rPr>
        <w:t xml:space="preserve">and projects with </w:t>
      </w:r>
      <w:r w:rsidRPr="007A4902">
        <w:rPr>
          <w:rFonts w:ascii="Arial" w:hAnsi="Arial" w:cs="Arial"/>
          <w:color w:val="000000"/>
          <w:lang w:val="en"/>
        </w:rPr>
        <w:t>consistent cash flows each year.</w:t>
      </w:r>
      <w:r>
        <w:rPr>
          <w:rFonts w:ascii="Arial" w:hAnsi="Arial" w:cs="Arial"/>
          <w:color w:val="000000"/>
          <w:lang w:val="en"/>
        </w:rPr>
        <w:t xml:space="preserve"> It</w:t>
      </w:r>
      <w:r w:rsidRPr="007A4902">
        <w:rPr>
          <w:rFonts w:ascii="Arial" w:hAnsi="Arial" w:cs="Arial"/>
          <w:color w:val="000000"/>
          <w:lang w:val="en"/>
        </w:rPr>
        <w:t xml:space="preserve"> </w:t>
      </w:r>
      <w:r w:rsidR="007A4902" w:rsidRPr="007A4902">
        <w:rPr>
          <w:rFonts w:ascii="Arial" w:hAnsi="Arial" w:cs="Arial"/>
          <w:color w:val="000000"/>
          <w:lang w:val="en"/>
        </w:rPr>
        <w:t xml:space="preserve">is handy to use as an </w:t>
      </w:r>
      <w:r w:rsidRPr="007A4902">
        <w:rPr>
          <w:rFonts w:ascii="Arial" w:hAnsi="Arial" w:cs="Arial"/>
          <w:color w:val="000000"/>
          <w:lang w:val="en"/>
        </w:rPr>
        <w:t>early</w:t>
      </w:r>
      <w:r w:rsidR="007A4902" w:rsidRPr="007A4902">
        <w:rPr>
          <w:rFonts w:ascii="Arial" w:hAnsi="Arial" w:cs="Arial"/>
          <w:color w:val="000000"/>
          <w:lang w:val="en"/>
        </w:rPr>
        <w:t xml:space="preserve"> evaluation of different projects. However, payback method </w:t>
      </w:r>
      <w:r>
        <w:rPr>
          <w:rFonts w:ascii="Arial" w:hAnsi="Arial" w:cs="Arial"/>
          <w:color w:val="000000"/>
          <w:lang w:val="en"/>
        </w:rPr>
        <w:t>failed to give</w:t>
      </w:r>
      <w:r w:rsidR="007A4902" w:rsidRPr="007A4902">
        <w:rPr>
          <w:rFonts w:ascii="Arial" w:hAnsi="Arial" w:cs="Arial"/>
          <w:color w:val="000000"/>
          <w:lang w:val="en"/>
        </w:rPr>
        <w:t xml:space="preserve"> complete analysis </w:t>
      </w:r>
      <w:r>
        <w:rPr>
          <w:rFonts w:ascii="Arial" w:hAnsi="Arial" w:cs="Arial"/>
          <w:color w:val="000000"/>
          <w:lang w:val="en"/>
        </w:rPr>
        <w:t xml:space="preserve">of </w:t>
      </w:r>
      <w:r w:rsidR="007A4902" w:rsidRPr="007A4902">
        <w:rPr>
          <w:rFonts w:ascii="Arial" w:hAnsi="Arial" w:cs="Arial"/>
          <w:color w:val="000000"/>
          <w:lang w:val="en"/>
        </w:rPr>
        <w:t>the attractiveness of projects that receive</w:t>
      </w:r>
      <w:r>
        <w:rPr>
          <w:rFonts w:ascii="Arial" w:hAnsi="Arial" w:cs="Arial"/>
          <w:color w:val="000000"/>
          <w:lang w:val="en"/>
        </w:rPr>
        <w:t>d</w:t>
      </w:r>
      <w:r w:rsidR="007A4902" w:rsidRPr="007A4902">
        <w:rPr>
          <w:rFonts w:ascii="Arial" w:hAnsi="Arial" w:cs="Arial"/>
          <w:color w:val="000000"/>
          <w:lang w:val="en"/>
        </w:rPr>
        <w:t xml:space="preserve"> cash flows after the payback period</w:t>
      </w:r>
      <w:r>
        <w:rPr>
          <w:rFonts w:ascii="Arial" w:hAnsi="Arial" w:cs="Arial"/>
          <w:color w:val="000000"/>
          <w:lang w:val="en"/>
        </w:rPr>
        <w:t xml:space="preserve"> has ended</w:t>
      </w:r>
      <w:r w:rsidR="007A4902" w:rsidRPr="007A4902">
        <w:rPr>
          <w:rFonts w:ascii="Arial" w:hAnsi="Arial" w:cs="Arial"/>
          <w:color w:val="000000"/>
          <w:lang w:val="en"/>
        </w:rPr>
        <w:t xml:space="preserve">. And it does not </w:t>
      </w:r>
      <w:r w:rsidRPr="007A4902">
        <w:rPr>
          <w:rFonts w:ascii="Arial" w:hAnsi="Arial" w:cs="Arial"/>
          <w:color w:val="000000"/>
          <w:lang w:val="en"/>
        </w:rPr>
        <w:t>reflect</w:t>
      </w:r>
      <w:r w:rsidR="007A4902" w:rsidRPr="007A4902">
        <w:rPr>
          <w:rFonts w:ascii="Arial" w:hAnsi="Arial" w:cs="Arial"/>
          <w:color w:val="000000"/>
          <w:lang w:val="en"/>
        </w:rPr>
        <w:t xml:space="preserve"> profitability </w:t>
      </w:r>
      <w:r>
        <w:rPr>
          <w:rFonts w:ascii="Arial" w:hAnsi="Arial" w:cs="Arial"/>
          <w:color w:val="000000"/>
          <w:lang w:val="en"/>
        </w:rPr>
        <w:t xml:space="preserve">and the </w:t>
      </w:r>
      <w:r w:rsidR="007A4902" w:rsidRPr="007A4902">
        <w:rPr>
          <w:rFonts w:ascii="Arial" w:hAnsi="Arial" w:cs="Arial"/>
          <w:color w:val="000000"/>
          <w:lang w:val="en"/>
        </w:rPr>
        <w:t>return on investment</w:t>
      </w:r>
      <w:r>
        <w:rPr>
          <w:rFonts w:ascii="Arial" w:hAnsi="Arial" w:cs="Arial"/>
          <w:color w:val="000000"/>
          <w:lang w:val="en"/>
        </w:rPr>
        <w:t xml:space="preserve"> of a project</w:t>
      </w:r>
      <w:r w:rsidR="007A267D">
        <w:rPr>
          <w:rFonts w:ascii="Arial" w:hAnsi="Arial" w:cs="Arial"/>
          <w:color w:val="000000"/>
          <w:lang w:val="en"/>
        </w:rPr>
        <w:t xml:space="preserve"> </w:t>
      </w:r>
      <w:r w:rsidR="007A267D" w:rsidRPr="007A267D">
        <w:rPr>
          <w:rFonts w:ascii="Arial" w:hAnsi="Arial" w:cs="Arial"/>
          <w:color w:val="000000"/>
        </w:rPr>
        <w:t>(Wood, 2012).</w:t>
      </w:r>
    </w:p>
    <w:p w:rsidR="00493507" w:rsidRDefault="00493507" w:rsidP="00F66B2A">
      <w:pPr>
        <w:pStyle w:val="Default"/>
        <w:spacing w:line="360" w:lineRule="auto"/>
        <w:rPr>
          <w:rFonts w:ascii="Arial" w:hAnsi="Arial" w:cs="Arial"/>
          <w:b/>
        </w:rPr>
      </w:pPr>
    </w:p>
    <w:p w:rsidR="00493507" w:rsidRDefault="00493507" w:rsidP="00F66B2A">
      <w:pPr>
        <w:pStyle w:val="Default"/>
        <w:spacing w:line="360" w:lineRule="auto"/>
        <w:rPr>
          <w:rFonts w:ascii="Arial" w:hAnsi="Arial" w:cs="Arial"/>
          <w:b/>
        </w:rPr>
      </w:pPr>
    </w:p>
    <w:p w:rsidR="00E674AE" w:rsidRPr="00E674AE" w:rsidRDefault="00E674AE" w:rsidP="00F66B2A">
      <w:pPr>
        <w:pStyle w:val="Default"/>
        <w:spacing w:line="360" w:lineRule="auto"/>
        <w:rPr>
          <w:rFonts w:ascii="Arial" w:hAnsi="Arial" w:cs="Arial"/>
          <w:b/>
        </w:rPr>
      </w:pPr>
      <w:r w:rsidRPr="00E674AE">
        <w:rPr>
          <w:rFonts w:ascii="Arial" w:hAnsi="Arial" w:cs="Arial"/>
          <w:b/>
        </w:rPr>
        <w:t>Advantages of Net Present Value Method</w:t>
      </w:r>
    </w:p>
    <w:p w:rsidR="00E674AE" w:rsidRDefault="00E674AE" w:rsidP="00F66B2A">
      <w:pPr>
        <w:pStyle w:val="Default"/>
        <w:spacing w:line="360" w:lineRule="auto"/>
        <w:rPr>
          <w:rFonts w:ascii="Arial" w:hAnsi="Arial" w:cs="Arial"/>
        </w:rPr>
      </w:pPr>
    </w:p>
    <w:p w:rsidR="00D9486F" w:rsidRDefault="00D446C0" w:rsidP="00F66B2A">
      <w:pPr>
        <w:pStyle w:val="Default"/>
        <w:spacing w:line="360" w:lineRule="auto"/>
        <w:jc w:val="both"/>
        <w:rPr>
          <w:rFonts w:ascii="Arial" w:hAnsi="Arial" w:cs="Arial"/>
        </w:rPr>
      </w:pPr>
      <w:r>
        <w:rPr>
          <w:rFonts w:ascii="Arial" w:hAnsi="Arial" w:cs="Arial"/>
        </w:rPr>
        <w:t xml:space="preserve">The </w:t>
      </w:r>
      <w:r w:rsidRPr="00D446C0">
        <w:rPr>
          <w:rFonts w:ascii="Arial" w:hAnsi="Arial" w:cs="Arial"/>
        </w:rPr>
        <w:t>Net Present Value Method</w:t>
      </w:r>
      <w:r>
        <w:rPr>
          <w:rFonts w:ascii="Arial" w:hAnsi="Arial" w:cs="Arial"/>
        </w:rPr>
        <w:t xml:space="preserve"> is based on the idea that future cash received are worth less than cash currently in the bank and </w:t>
      </w:r>
      <w:r w:rsidR="001A4FEB">
        <w:rPr>
          <w:rFonts w:ascii="Arial" w:hAnsi="Arial" w:cs="Arial"/>
        </w:rPr>
        <w:t xml:space="preserve">as such </w:t>
      </w:r>
      <w:r>
        <w:rPr>
          <w:rFonts w:ascii="Arial" w:hAnsi="Arial" w:cs="Arial"/>
        </w:rPr>
        <w:t xml:space="preserve">future </w:t>
      </w:r>
      <w:r w:rsidRPr="001A4FEB">
        <w:rPr>
          <w:rFonts w:ascii="Arial" w:hAnsi="Arial" w:cs="Arial"/>
        </w:rPr>
        <w:t xml:space="preserve">cash flows </w:t>
      </w:r>
      <w:r w:rsidR="001A4FEB" w:rsidRPr="001A4FEB">
        <w:rPr>
          <w:rFonts w:ascii="Arial" w:hAnsi="Arial" w:cs="Arial"/>
        </w:rPr>
        <w:t xml:space="preserve">are reduced back to the </w:t>
      </w:r>
      <w:r w:rsidR="001A4FEB" w:rsidRPr="00E674AE">
        <w:rPr>
          <w:rFonts w:ascii="Arial" w:hAnsi="Arial" w:cs="Arial"/>
        </w:rPr>
        <w:t>present to find their worth.</w:t>
      </w:r>
      <w:r w:rsidR="00800AAC">
        <w:rPr>
          <w:rFonts w:ascii="Arial" w:hAnsi="Arial" w:cs="Arial"/>
        </w:rPr>
        <w:t xml:space="preserve"> It takes account of time value for money and places</w:t>
      </w:r>
      <w:r w:rsidR="00800AAC" w:rsidRPr="00800AAC">
        <w:rPr>
          <w:rFonts w:ascii="Arial" w:hAnsi="Arial" w:cs="Arial"/>
        </w:rPr>
        <w:t xml:space="preserve"> emphasis on earlier cash flows</w:t>
      </w:r>
      <w:r w:rsidR="00800AAC">
        <w:rPr>
          <w:rFonts w:ascii="Arial" w:hAnsi="Arial" w:cs="Arial"/>
        </w:rPr>
        <w:t xml:space="preserve">. It </w:t>
      </w:r>
      <w:r w:rsidR="00461220">
        <w:rPr>
          <w:rFonts w:ascii="Arial" w:hAnsi="Arial" w:cs="Arial"/>
        </w:rPr>
        <w:t>considers</w:t>
      </w:r>
      <w:r w:rsidR="00800AAC">
        <w:rPr>
          <w:rFonts w:ascii="Arial" w:hAnsi="Arial" w:cs="Arial"/>
        </w:rPr>
        <w:t xml:space="preserve"> all the </w:t>
      </w:r>
      <w:r w:rsidR="00800AAC" w:rsidRPr="00800AAC">
        <w:rPr>
          <w:rFonts w:ascii="Arial" w:hAnsi="Arial" w:cs="Arial"/>
        </w:rPr>
        <w:t>cash flows involved over the life of the project</w:t>
      </w:r>
      <w:r w:rsidR="00800AAC">
        <w:rPr>
          <w:rFonts w:ascii="Arial" w:hAnsi="Arial" w:cs="Arial"/>
        </w:rPr>
        <w:t xml:space="preserve">, </w:t>
      </w:r>
      <w:r w:rsidR="00D9486F">
        <w:rPr>
          <w:rFonts w:ascii="Arial" w:hAnsi="Arial" w:cs="Arial"/>
        </w:rPr>
        <w:t xml:space="preserve">it has </w:t>
      </w:r>
      <w:r w:rsidR="00D9486F" w:rsidRPr="00800AAC">
        <w:rPr>
          <w:rFonts w:ascii="Arial" w:hAnsi="Arial" w:cs="Arial"/>
        </w:rPr>
        <w:t>decision-making device</w:t>
      </w:r>
      <w:r w:rsidR="00D9486F">
        <w:rPr>
          <w:rFonts w:ascii="Arial" w:hAnsi="Arial" w:cs="Arial"/>
        </w:rPr>
        <w:t xml:space="preserve"> and</w:t>
      </w:r>
      <w:r w:rsidR="00D9486F" w:rsidRPr="00800AAC">
        <w:rPr>
          <w:rFonts w:ascii="Arial" w:hAnsi="Arial" w:cs="Arial"/>
        </w:rPr>
        <w:t xml:space="preserve"> reject projects with negative NPV</w:t>
      </w:r>
      <w:r w:rsidR="00D9486F">
        <w:rPr>
          <w:rFonts w:ascii="Arial" w:hAnsi="Arial" w:cs="Arial"/>
        </w:rPr>
        <w:t>.</w:t>
      </w:r>
    </w:p>
    <w:p w:rsidR="00BD3FFB" w:rsidRPr="00BD3FFB" w:rsidRDefault="00BD3FFB" w:rsidP="00F66B2A">
      <w:pPr>
        <w:pStyle w:val="Default"/>
        <w:spacing w:line="360" w:lineRule="auto"/>
        <w:jc w:val="both"/>
        <w:rPr>
          <w:rFonts w:ascii="Arial" w:hAnsi="Arial" w:cs="Arial"/>
        </w:rPr>
      </w:pPr>
      <w:r w:rsidRPr="00BD3FFB">
        <w:rPr>
          <w:rFonts w:ascii="Arial" w:hAnsi="Arial" w:cs="Arial"/>
        </w:rPr>
        <w:t xml:space="preserve">NPV method produces amount in money indicating the value the project will create for the company and the stockholders will be able to see the contribution of the project to their value. NPV method uses the company’s cost of capital as the discount rate, and this is the minimum return that shareholders need for </w:t>
      </w:r>
      <w:r w:rsidR="007A267D">
        <w:rPr>
          <w:rFonts w:ascii="Arial" w:hAnsi="Arial" w:cs="Arial"/>
        </w:rPr>
        <w:t xml:space="preserve">their investment in the company </w:t>
      </w:r>
      <w:r w:rsidR="007A267D" w:rsidRPr="007A267D">
        <w:rPr>
          <w:rFonts w:ascii="Arial" w:hAnsi="Arial" w:cs="Arial"/>
        </w:rPr>
        <w:t>(Wood, 2012).</w:t>
      </w:r>
      <w:r w:rsidR="007A267D">
        <w:rPr>
          <w:rFonts w:ascii="Arial" w:hAnsi="Arial" w:cs="Arial"/>
        </w:rPr>
        <w:t xml:space="preserve"> </w:t>
      </w:r>
      <w:r w:rsidRPr="00BD3FFB">
        <w:rPr>
          <w:rFonts w:ascii="Arial" w:hAnsi="Arial" w:cs="Arial"/>
        </w:rPr>
        <w:t xml:space="preserve"> </w:t>
      </w:r>
    </w:p>
    <w:p w:rsidR="00BD3FFB" w:rsidRPr="00800AAC" w:rsidRDefault="00BD3FFB" w:rsidP="00F66B2A">
      <w:pPr>
        <w:pStyle w:val="Default"/>
        <w:spacing w:line="360" w:lineRule="auto"/>
        <w:jc w:val="both"/>
        <w:rPr>
          <w:rFonts w:ascii="Arial" w:hAnsi="Arial" w:cs="Arial"/>
        </w:rPr>
      </w:pPr>
    </w:p>
    <w:p w:rsidR="00800AAC" w:rsidRPr="00800AAC" w:rsidRDefault="00800AAC" w:rsidP="00F66B2A">
      <w:pPr>
        <w:pStyle w:val="Default"/>
        <w:spacing w:line="360" w:lineRule="auto"/>
        <w:jc w:val="both"/>
        <w:rPr>
          <w:rFonts w:ascii="Arial" w:hAnsi="Arial" w:cs="Arial"/>
        </w:rPr>
      </w:pPr>
    </w:p>
    <w:p w:rsidR="00800AAC" w:rsidRPr="00800AAC" w:rsidRDefault="00800AAC" w:rsidP="00F66B2A">
      <w:pPr>
        <w:pStyle w:val="Default"/>
        <w:spacing w:line="360" w:lineRule="auto"/>
        <w:jc w:val="both"/>
        <w:rPr>
          <w:rFonts w:ascii="Arial" w:hAnsi="Arial" w:cs="Arial"/>
        </w:rPr>
      </w:pPr>
    </w:p>
    <w:p w:rsidR="00FD42E4" w:rsidRDefault="00FD42E4" w:rsidP="00F66B2A">
      <w:pPr>
        <w:pStyle w:val="Default"/>
        <w:spacing w:line="360" w:lineRule="auto"/>
        <w:jc w:val="both"/>
        <w:rPr>
          <w:rFonts w:ascii="Arial" w:hAnsi="Arial" w:cs="Arial"/>
          <w:b/>
          <w:bCs/>
        </w:rPr>
      </w:pPr>
    </w:p>
    <w:p w:rsidR="00FD42E4" w:rsidRDefault="00FD42E4" w:rsidP="00F66B2A">
      <w:pPr>
        <w:pStyle w:val="Default"/>
        <w:spacing w:line="360" w:lineRule="auto"/>
        <w:jc w:val="both"/>
        <w:rPr>
          <w:rFonts w:ascii="Arial" w:hAnsi="Arial" w:cs="Arial"/>
          <w:b/>
          <w:bCs/>
        </w:rPr>
      </w:pPr>
    </w:p>
    <w:p w:rsidR="00FD42E4" w:rsidRDefault="00FD42E4" w:rsidP="00F66B2A">
      <w:pPr>
        <w:pStyle w:val="Default"/>
        <w:spacing w:line="360" w:lineRule="auto"/>
        <w:jc w:val="both"/>
        <w:rPr>
          <w:rFonts w:ascii="Arial" w:hAnsi="Arial" w:cs="Arial"/>
          <w:b/>
          <w:bCs/>
        </w:rPr>
      </w:pPr>
    </w:p>
    <w:p w:rsidR="00FD42E4" w:rsidRDefault="00FD42E4" w:rsidP="00F66B2A">
      <w:pPr>
        <w:pStyle w:val="Default"/>
        <w:spacing w:line="360" w:lineRule="auto"/>
        <w:jc w:val="both"/>
        <w:rPr>
          <w:rFonts w:ascii="Arial" w:hAnsi="Arial" w:cs="Arial"/>
          <w:b/>
          <w:bCs/>
        </w:rPr>
      </w:pPr>
    </w:p>
    <w:p w:rsidR="00800AAC" w:rsidRPr="00800AAC" w:rsidRDefault="00800AAC" w:rsidP="00F66B2A">
      <w:pPr>
        <w:pStyle w:val="Default"/>
        <w:spacing w:line="360" w:lineRule="auto"/>
        <w:jc w:val="both"/>
        <w:rPr>
          <w:rFonts w:ascii="Arial" w:hAnsi="Arial" w:cs="Arial"/>
        </w:rPr>
      </w:pPr>
      <w:r w:rsidRPr="00800AAC">
        <w:rPr>
          <w:rFonts w:ascii="Arial" w:hAnsi="Arial" w:cs="Arial"/>
          <w:b/>
          <w:bCs/>
        </w:rPr>
        <w:lastRenderedPageBreak/>
        <w:t xml:space="preserve">Disadvantages of using </w:t>
      </w:r>
      <w:r w:rsidR="00B13608" w:rsidRPr="00B13608">
        <w:rPr>
          <w:rFonts w:ascii="Arial" w:hAnsi="Arial" w:cs="Arial"/>
          <w:b/>
          <w:bCs/>
        </w:rPr>
        <w:t>Net Present Value</w:t>
      </w:r>
    </w:p>
    <w:p w:rsidR="00BD3FFB" w:rsidRPr="00BD3FFB" w:rsidRDefault="00BD3FFB" w:rsidP="00F66B2A">
      <w:pPr>
        <w:pStyle w:val="Default"/>
        <w:spacing w:line="360" w:lineRule="auto"/>
        <w:rPr>
          <w:rFonts w:ascii="Arial" w:hAnsi="Arial" w:cs="Arial"/>
        </w:rPr>
      </w:pPr>
    </w:p>
    <w:p w:rsidR="00B13608" w:rsidRPr="00B13608" w:rsidRDefault="00BD3FFB" w:rsidP="00F66B2A">
      <w:pPr>
        <w:pStyle w:val="Default"/>
        <w:spacing w:line="360" w:lineRule="auto"/>
        <w:jc w:val="both"/>
        <w:rPr>
          <w:rFonts w:ascii="Arial" w:hAnsi="Arial" w:cs="Arial"/>
        </w:rPr>
      </w:pPr>
      <w:r w:rsidRPr="00BD3FFB">
        <w:rPr>
          <w:rFonts w:ascii="Arial" w:hAnsi="Arial" w:cs="Arial"/>
        </w:rPr>
        <w:t xml:space="preserve">NPV method requires predicting about future cash flows and approximating a company's cost of capital. This method is not applicable for comparing projects with different investment amounts. </w:t>
      </w:r>
      <w:r w:rsidR="00461220" w:rsidRPr="00BD3FFB">
        <w:rPr>
          <w:rFonts w:ascii="Arial" w:hAnsi="Arial" w:cs="Arial"/>
        </w:rPr>
        <w:t>Large projects that need</w:t>
      </w:r>
      <w:r w:rsidRPr="00BD3FFB">
        <w:rPr>
          <w:rFonts w:ascii="Arial" w:hAnsi="Arial" w:cs="Arial"/>
        </w:rPr>
        <w:t xml:space="preserve"> more money should have a greater NPV, but does not make it a superior investment compared to a smaller project, for companies have other factors to consider. This approach is difficult to compare projects with different life spans. For example two projects with cash flows for four years and another for sixteen years is difficult to compare. </w:t>
      </w:r>
      <w:r w:rsidR="00B13608">
        <w:rPr>
          <w:rFonts w:ascii="Arial" w:hAnsi="Arial" w:cs="Arial"/>
        </w:rPr>
        <w:t>NPV method</w:t>
      </w:r>
      <w:r w:rsidR="00B13608" w:rsidRPr="00B13608">
        <w:rPr>
          <w:rFonts w:ascii="Arial" w:hAnsi="Arial" w:cs="Arial"/>
        </w:rPr>
        <w:t xml:space="preserve"> is more complicated and users may find it difficult to understand.</w:t>
      </w:r>
      <w:r w:rsidR="00B13608">
        <w:rPr>
          <w:rFonts w:ascii="Arial" w:hAnsi="Arial" w:cs="Arial"/>
        </w:rPr>
        <w:t xml:space="preserve"> </w:t>
      </w:r>
      <w:r w:rsidR="00B13608" w:rsidRPr="00B13608">
        <w:rPr>
          <w:rFonts w:ascii="Arial" w:hAnsi="Arial" w:cs="Arial"/>
        </w:rPr>
        <w:t xml:space="preserve">It is difficult to choose the most appropriate discount rate and it may lead to rejecting good projects. NPV calculation is sensitive </w:t>
      </w:r>
      <w:r w:rsidR="007A267D">
        <w:rPr>
          <w:rFonts w:ascii="Arial" w:hAnsi="Arial" w:cs="Arial"/>
        </w:rPr>
        <w:t xml:space="preserve">to the original investment cost </w:t>
      </w:r>
      <w:r w:rsidR="007A267D" w:rsidRPr="007A267D">
        <w:rPr>
          <w:rFonts w:ascii="Arial" w:hAnsi="Arial" w:cs="Arial"/>
        </w:rPr>
        <w:t>(Wood, 2012).</w:t>
      </w:r>
    </w:p>
    <w:p w:rsidR="00B13608" w:rsidRPr="00B13608" w:rsidRDefault="00B13608" w:rsidP="00F66B2A">
      <w:pPr>
        <w:pStyle w:val="Default"/>
        <w:spacing w:line="360" w:lineRule="auto"/>
        <w:jc w:val="both"/>
        <w:rPr>
          <w:rFonts w:ascii="Arial" w:hAnsi="Arial" w:cs="Arial"/>
        </w:rPr>
      </w:pPr>
    </w:p>
    <w:p w:rsidR="001567F7" w:rsidRDefault="001567F7" w:rsidP="00751D42">
      <w:pPr>
        <w:pStyle w:val="Default"/>
        <w:spacing w:line="360" w:lineRule="auto"/>
        <w:jc w:val="both"/>
        <w:rPr>
          <w:rFonts w:ascii="Arial" w:hAnsi="Arial" w:cs="Arial"/>
        </w:rPr>
      </w:pPr>
    </w:p>
    <w:p w:rsidR="001567F7" w:rsidRDefault="001567F7" w:rsidP="00751D42">
      <w:pPr>
        <w:pStyle w:val="Default"/>
        <w:spacing w:line="360" w:lineRule="auto"/>
        <w:jc w:val="both"/>
        <w:rPr>
          <w:rFonts w:ascii="Arial" w:hAnsi="Arial" w:cs="Arial"/>
        </w:rPr>
      </w:pPr>
    </w:p>
    <w:p w:rsidR="00BD3FFB" w:rsidRPr="00FD42E4" w:rsidRDefault="00B42E22" w:rsidP="00751D42">
      <w:pPr>
        <w:pStyle w:val="Default"/>
        <w:spacing w:line="360" w:lineRule="auto"/>
        <w:jc w:val="both"/>
        <w:rPr>
          <w:rFonts w:ascii="Arial" w:hAnsi="Arial" w:cs="Arial"/>
        </w:rPr>
      </w:pPr>
      <w:r>
        <w:rPr>
          <w:rFonts w:ascii="Arial" w:hAnsi="Arial" w:cs="Arial"/>
        </w:rPr>
        <w:t xml:space="preserve"> </w:t>
      </w:r>
      <w:r w:rsidR="00461220">
        <w:rPr>
          <w:rFonts w:ascii="Arial" w:hAnsi="Arial" w:cs="Arial"/>
          <w:b/>
          <w:color w:val="auto"/>
        </w:rPr>
        <w:t>Critical discussion</w:t>
      </w:r>
      <w:r w:rsidR="007A267D" w:rsidRPr="007A267D">
        <w:rPr>
          <w:rFonts w:ascii="Arial" w:hAnsi="Arial" w:cs="Arial"/>
          <w:b/>
          <w:color w:val="auto"/>
        </w:rPr>
        <w:t xml:space="preserve"> of </w:t>
      </w:r>
      <w:r w:rsidR="00751D42" w:rsidRPr="007A267D">
        <w:rPr>
          <w:rFonts w:ascii="Arial" w:hAnsi="Arial" w:cs="Arial"/>
          <w:b/>
          <w:color w:val="auto"/>
        </w:rPr>
        <w:t>NPV techniques as ways of evaluating capital projects.</w:t>
      </w:r>
    </w:p>
    <w:p w:rsidR="00CB3BF9" w:rsidRDefault="00CB3BF9" w:rsidP="001F77FC">
      <w:pPr>
        <w:pStyle w:val="Default"/>
        <w:spacing w:line="360" w:lineRule="auto"/>
        <w:jc w:val="both"/>
        <w:rPr>
          <w:rFonts w:ascii="Arial" w:hAnsi="Arial" w:cs="Arial"/>
          <w:bCs/>
          <w:color w:val="auto"/>
        </w:rPr>
      </w:pPr>
    </w:p>
    <w:p w:rsidR="006C4AB0" w:rsidRDefault="00B42E22" w:rsidP="001F77FC">
      <w:pPr>
        <w:pStyle w:val="Default"/>
        <w:spacing w:line="360" w:lineRule="auto"/>
        <w:jc w:val="both"/>
        <w:rPr>
          <w:rFonts w:ascii="Arial" w:hAnsi="Arial" w:cs="Arial"/>
          <w:color w:val="auto"/>
        </w:rPr>
      </w:pPr>
      <w:r w:rsidRPr="001F77FC">
        <w:rPr>
          <w:rFonts w:ascii="Arial" w:hAnsi="Arial" w:cs="Arial"/>
          <w:bCs/>
          <w:color w:val="auto"/>
        </w:rPr>
        <w:t>Net Present Value offer</w:t>
      </w:r>
      <w:r w:rsidR="007A267D">
        <w:rPr>
          <w:rFonts w:ascii="Arial" w:hAnsi="Arial" w:cs="Arial"/>
          <w:bCs/>
          <w:color w:val="auto"/>
        </w:rPr>
        <w:t>s</w:t>
      </w:r>
      <w:r w:rsidRPr="001F77FC">
        <w:rPr>
          <w:rFonts w:ascii="Arial" w:hAnsi="Arial" w:cs="Arial"/>
          <w:bCs/>
          <w:color w:val="auto"/>
        </w:rPr>
        <w:t xml:space="preserve"> a better approach to appraising investment opportunities than</w:t>
      </w:r>
      <w:r w:rsidRPr="001F77FC">
        <w:rPr>
          <w:rFonts w:ascii="Arial" w:hAnsi="Arial" w:cs="Arial"/>
          <w:color w:val="auto"/>
          <w:lang w:val="en"/>
        </w:rPr>
        <w:t xml:space="preserve"> Payback and </w:t>
      </w:r>
      <w:r w:rsidRPr="001F77FC">
        <w:rPr>
          <w:rFonts w:ascii="Arial" w:hAnsi="Arial" w:cs="Arial"/>
          <w:color w:val="auto"/>
        </w:rPr>
        <w:t>Accounting Rate of Return</w:t>
      </w:r>
      <w:r w:rsidRPr="001F77FC">
        <w:rPr>
          <w:rFonts w:ascii="Arial" w:hAnsi="Arial" w:cs="Arial"/>
          <w:bCs/>
          <w:color w:val="auto"/>
        </w:rPr>
        <w:t xml:space="preserve"> because it takes account of; the timing of the cash flow, time value for money, all the cash flows</w:t>
      </w:r>
      <w:r w:rsidR="00EA0516" w:rsidRPr="001F77FC">
        <w:rPr>
          <w:rFonts w:ascii="Arial" w:hAnsi="Arial" w:cs="Arial"/>
          <w:bCs/>
          <w:color w:val="auto"/>
        </w:rPr>
        <w:t xml:space="preserve"> and the objectives of the business (Atrill &amp; McLaney, 2013).</w:t>
      </w:r>
      <w:r w:rsidR="001F77FC" w:rsidRPr="001F77FC">
        <w:rPr>
          <w:rFonts w:ascii="Arial" w:hAnsi="Arial" w:cs="Arial"/>
          <w:bCs/>
          <w:color w:val="auto"/>
        </w:rPr>
        <w:t xml:space="preserve"> </w:t>
      </w:r>
      <w:r w:rsidR="006F2335" w:rsidRPr="001F77FC">
        <w:rPr>
          <w:rFonts w:ascii="Arial" w:hAnsi="Arial" w:cs="Arial"/>
          <w:color w:val="auto"/>
        </w:rPr>
        <w:t xml:space="preserve">NPV method </w:t>
      </w:r>
      <w:r w:rsidR="006C4AB0" w:rsidRPr="001F77FC">
        <w:rPr>
          <w:rFonts w:ascii="Arial" w:hAnsi="Arial" w:cs="Arial"/>
          <w:color w:val="auto"/>
        </w:rPr>
        <w:t xml:space="preserve">analyses the current value of future cash flows in excess of the present value of the investment outlay, it </w:t>
      </w:r>
      <w:r w:rsidR="006F2335" w:rsidRPr="001F77FC">
        <w:rPr>
          <w:rFonts w:ascii="Arial" w:hAnsi="Arial" w:cs="Arial"/>
          <w:color w:val="auto"/>
        </w:rPr>
        <w:t>b</w:t>
      </w:r>
      <w:r w:rsidR="00CB3BF9">
        <w:rPr>
          <w:rFonts w:ascii="Arial" w:hAnsi="Arial" w:cs="Arial"/>
          <w:color w:val="auto"/>
        </w:rPr>
        <w:t>elieves that a dollar</w:t>
      </w:r>
      <w:r w:rsidR="006F2335" w:rsidRPr="001F77FC">
        <w:rPr>
          <w:rFonts w:ascii="Arial" w:hAnsi="Arial" w:cs="Arial"/>
          <w:color w:val="auto"/>
        </w:rPr>
        <w:t xml:space="preserve"> in future is not valued</w:t>
      </w:r>
      <w:r w:rsidR="00CB3BF9">
        <w:rPr>
          <w:rFonts w:ascii="Arial" w:hAnsi="Arial" w:cs="Arial"/>
          <w:color w:val="auto"/>
        </w:rPr>
        <w:t xml:space="preserve"> as much as one dollar</w:t>
      </w:r>
      <w:r w:rsidR="006F2335" w:rsidRPr="001F77FC">
        <w:rPr>
          <w:rFonts w:ascii="Arial" w:hAnsi="Arial" w:cs="Arial"/>
          <w:color w:val="auto"/>
        </w:rPr>
        <w:t xml:space="preserve"> today</w:t>
      </w:r>
      <w:r w:rsidR="006C4AB0" w:rsidRPr="001F77FC">
        <w:rPr>
          <w:rFonts w:ascii="Arial" w:hAnsi="Arial" w:cs="Arial"/>
          <w:color w:val="auto"/>
        </w:rPr>
        <w:t>.</w:t>
      </w:r>
      <w:r w:rsidR="001F77FC" w:rsidRPr="001F77FC">
        <w:rPr>
          <w:rFonts w:ascii="Arial" w:hAnsi="Arial" w:cs="Arial"/>
          <w:color w:val="auto"/>
        </w:rPr>
        <w:t xml:space="preserve"> NPV method gives information about the viability of an investment and by how much in money. It also </w:t>
      </w:r>
      <w:r w:rsidR="00461220" w:rsidRPr="001F77FC">
        <w:rPr>
          <w:rFonts w:ascii="Arial" w:hAnsi="Arial" w:cs="Arial"/>
          <w:color w:val="auto"/>
        </w:rPr>
        <w:t>considers</w:t>
      </w:r>
      <w:r w:rsidR="001F77FC" w:rsidRPr="001F77FC">
        <w:rPr>
          <w:rFonts w:ascii="Arial" w:hAnsi="Arial" w:cs="Arial"/>
          <w:color w:val="auto"/>
        </w:rPr>
        <w:t xml:space="preserve"> the cost of capital and the risk </w:t>
      </w:r>
      <w:r w:rsidR="001F77FC">
        <w:rPr>
          <w:rFonts w:ascii="Arial" w:hAnsi="Arial" w:cs="Arial"/>
          <w:color w:val="auto"/>
        </w:rPr>
        <w:t>characterised with</w:t>
      </w:r>
      <w:r w:rsidR="00CB3BF9">
        <w:rPr>
          <w:rFonts w:ascii="Arial" w:hAnsi="Arial" w:cs="Arial"/>
          <w:color w:val="auto"/>
        </w:rPr>
        <w:t xml:space="preserve"> making future plans (Wood, </w:t>
      </w:r>
      <w:r w:rsidR="00CB3BF9" w:rsidRPr="00CB3BF9">
        <w:rPr>
          <w:rFonts w:ascii="Arial" w:hAnsi="Arial" w:cs="Arial"/>
          <w:color w:val="auto"/>
        </w:rPr>
        <w:t>2012)</w:t>
      </w:r>
      <w:r w:rsidR="00CB3BF9">
        <w:rPr>
          <w:rFonts w:ascii="Arial" w:hAnsi="Arial" w:cs="Arial"/>
          <w:color w:val="auto"/>
        </w:rPr>
        <w:t>.</w:t>
      </w:r>
      <w:r w:rsidR="007A267D">
        <w:rPr>
          <w:rFonts w:ascii="Arial" w:hAnsi="Arial" w:cs="Arial"/>
          <w:color w:val="auto"/>
        </w:rPr>
        <w:t xml:space="preserve"> Although, analyses of </w:t>
      </w:r>
      <w:r w:rsidR="007A267D" w:rsidRPr="007A267D">
        <w:rPr>
          <w:rFonts w:ascii="Arial" w:hAnsi="Arial" w:cs="Arial"/>
          <w:color w:val="auto"/>
        </w:rPr>
        <w:t>the current value of future cash flows</w:t>
      </w:r>
      <w:r w:rsidR="007A267D">
        <w:rPr>
          <w:rFonts w:ascii="Arial" w:hAnsi="Arial" w:cs="Arial"/>
          <w:color w:val="auto"/>
        </w:rPr>
        <w:t xml:space="preserve"> may not be precise, the </w:t>
      </w:r>
      <w:r w:rsidR="007A267D" w:rsidRPr="007A267D">
        <w:rPr>
          <w:rFonts w:ascii="Arial" w:hAnsi="Arial" w:cs="Arial"/>
          <w:color w:val="auto"/>
        </w:rPr>
        <w:t>viability of an investment</w:t>
      </w:r>
      <w:r w:rsidR="007A267D">
        <w:rPr>
          <w:rFonts w:ascii="Arial" w:hAnsi="Arial" w:cs="Arial"/>
          <w:color w:val="auto"/>
        </w:rPr>
        <w:t xml:space="preserve"> and the money involved may not be </w:t>
      </w:r>
      <w:r w:rsidR="00032389">
        <w:rPr>
          <w:rFonts w:ascii="Arial" w:hAnsi="Arial" w:cs="Arial"/>
          <w:color w:val="auto"/>
        </w:rPr>
        <w:t>exact and the</w:t>
      </w:r>
      <w:r w:rsidR="00032389" w:rsidRPr="00032389">
        <w:rPr>
          <w:rFonts w:ascii="Arial" w:eastAsia="Times New Roman" w:hAnsi="Arial" w:cs="Arial"/>
          <w:color w:val="auto"/>
          <w:lang w:eastAsia="en-GB"/>
        </w:rPr>
        <w:t xml:space="preserve"> </w:t>
      </w:r>
      <w:r w:rsidR="00032389" w:rsidRPr="00032389">
        <w:rPr>
          <w:rFonts w:ascii="Arial" w:hAnsi="Arial" w:cs="Arial"/>
          <w:color w:val="auto"/>
        </w:rPr>
        <w:t>risk characterised with making future plans</w:t>
      </w:r>
      <w:r w:rsidR="00032389">
        <w:rPr>
          <w:rFonts w:ascii="Arial" w:hAnsi="Arial" w:cs="Arial"/>
          <w:color w:val="auto"/>
        </w:rPr>
        <w:t xml:space="preserve"> may be wrong, but the NPV method gives earlier warnings for interested parties to be careful.  </w:t>
      </w:r>
      <w:r w:rsidR="007A267D">
        <w:rPr>
          <w:rFonts w:ascii="Arial" w:hAnsi="Arial" w:cs="Arial"/>
          <w:color w:val="auto"/>
        </w:rPr>
        <w:t xml:space="preserve"> </w:t>
      </w:r>
    </w:p>
    <w:p w:rsidR="00CB3BF9" w:rsidRDefault="00CB3BF9" w:rsidP="001F77FC">
      <w:pPr>
        <w:pStyle w:val="Default"/>
        <w:spacing w:line="360" w:lineRule="auto"/>
        <w:jc w:val="both"/>
        <w:rPr>
          <w:rFonts w:ascii="Arial" w:hAnsi="Arial" w:cs="Arial"/>
          <w:color w:val="auto"/>
        </w:rPr>
      </w:pPr>
    </w:p>
    <w:p w:rsidR="00DD3E07" w:rsidRPr="001F77FC" w:rsidRDefault="00DD3E07" w:rsidP="001F77FC">
      <w:pPr>
        <w:pStyle w:val="Default"/>
        <w:spacing w:line="360" w:lineRule="auto"/>
        <w:jc w:val="both"/>
        <w:rPr>
          <w:rFonts w:ascii="Arial" w:hAnsi="Arial" w:cs="Arial"/>
          <w:bCs/>
          <w:color w:val="auto"/>
        </w:rPr>
      </w:pPr>
      <w:r>
        <w:rPr>
          <w:rFonts w:ascii="Arial" w:hAnsi="Arial" w:cs="Arial"/>
          <w:color w:val="auto"/>
        </w:rPr>
        <w:t xml:space="preserve">NPV method thus require guesswork about business cost of capital, a low cost of capital may result in making suboptimal investment while a high cost of capital may result in forgoing many good investments. NPV is not suitable for </w:t>
      </w:r>
      <w:r w:rsidR="00CB3BF9">
        <w:rPr>
          <w:rFonts w:ascii="Arial" w:hAnsi="Arial" w:cs="Arial"/>
          <w:color w:val="auto"/>
        </w:rPr>
        <w:t xml:space="preserve">comparing </w:t>
      </w:r>
      <w:r>
        <w:rPr>
          <w:rFonts w:ascii="Arial" w:hAnsi="Arial" w:cs="Arial"/>
          <w:color w:val="auto"/>
        </w:rPr>
        <w:t>two projects of different size</w:t>
      </w:r>
      <w:r w:rsidR="00CB3BF9">
        <w:rPr>
          <w:rFonts w:ascii="Arial" w:hAnsi="Arial" w:cs="Arial"/>
          <w:color w:val="auto"/>
        </w:rPr>
        <w:t>s</w:t>
      </w:r>
      <w:r>
        <w:rPr>
          <w:rFonts w:ascii="Arial" w:hAnsi="Arial" w:cs="Arial"/>
          <w:color w:val="auto"/>
        </w:rPr>
        <w:t xml:space="preserve">, </w:t>
      </w:r>
      <w:r w:rsidR="00CB3BF9">
        <w:rPr>
          <w:rFonts w:ascii="Arial" w:hAnsi="Arial" w:cs="Arial"/>
          <w:color w:val="auto"/>
        </w:rPr>
        <w:t xml:space="preserve">this is </w:t>
      </w:r>
      <w:r>
        <w:rPr>
          <w:rFonts w:ascii="Arial" w:hAnsi="Arial" w:cs="Arial"/>
          <w:color w:val="auto"/>
        </w:rPr>
        <w:t>because</w:t>
      </w:r>
      <w:r w:rsidR="00CB3BF9">
        <w:rPr>
          <w:rFonts w:ascii="Arial" w:hAnsi="Arial" w:cs="Arial"/>
          <w:color w:val="auto"/>
        </w:rPr>
        <w:t xml:space="preserve"> it answers in dollars and the size of the </w:t>
      </w:r>
      <w:r w:rsidR="00CB3BF9">
        <w:rPr>
          <w:rFonts w:ascii="Arial" w:hAnsi="Arial" w:cs="Arial"/>
          <w:color w:val="auto"/>
        </w:rPr>
        <w:lastRenderedPageBreak/>
        <w:t xml:space="preserve">NPV output is mostly determined by the input </w:t>
      </w:r>
      <w:r w:rsidR="00CB3BF9" w:rsidRPr="00CB3BF9">
        <w:rPr>
          <w:rFonts w:ascii="Arial" w:hAnsi="Arial" w:cs="Arial"/>
          <w:color w:val="auto"/>
        </w:rPr>
        <w:t>(Wood, 2012).</w:t>
      </w:r>
      <w:r>
        <w:rPr>
          <w:rFonts w:ascii="Arial" w:hAnsi="Arial" w:cs="Arial"/>
          <w:color w:val="auto"/>
        </w:rPr>
        <w:t xml:space="preserve"> </w:t>
      </w:r>
      <w:r w:rsidR="00032389">
        <w:rPr>
          <w:rFonts w:ascii="Arial" w:hAnsi="Arial" w:cs="Arial"/>
          <w:color w:val="auto"/>
        </w:rPr>
        <w:t xml:space="preserve">However, guesswork in the NPV method is a gamble and the shortcomings of not been suitable for </w:t>
      </w:r>
      <w:r w:rsidR="00032389" w:rsidRPr="00032389">
        <w:rPr>
          <w:rFonts w:ascii="Arial" w:hAnsi="Arial" w:cs="Arial"/>
          <w:color w:val="auto"/>
        </w:rPr>
        <w:t>comparing two projects of different sizes</w:t>
      </w:r>
      <w:r w:rsidR="00032389">
        <w:rPr>
          <w:rFonts w:ascii="Arial" w:hAnsi="Arial" w:cs="Arial"/>
          <w:color w:val="auto"/>
        </w:rPr>
        <w:t xml:space="preserve"> is a limitation for NPV method.</w:t>
      </w:r>
    </w:p>
    <w:p w:rsidR="006C4AB0" w:rsidRDefault="006C4AB0" w:rsidP="00F66B2A">
      <w:pPr>
        <w:pStyle w:val="Default"/>
        <w:spacing w:line="360" w:lineRule="auto"/>
        <w:rPr>
          <w:rFonts w:ascii="Arial" w:hAnsi="Arial" w:cs="Arial"/>
        </w:rPr>
      </w:pPr>
    </w:p>
    <w:p w:rsidR="00BE37C2" w:rsidRDefault="00BE37C2" w:rsidP="00F66B2A">
      <w:pPr>
        <w:pStyle w:val="Default"/>
        <w:spacing w:line="360" w:lineRule="auto"/>
        <w:rPr>
          <w:rFonts w:ascii="Arial" w:hAnsi="Arial" w:cs="Arial"/>
        </w:rPr>
      </w:pPr>
    </w:p>
    <w:p w:rsidR="00BE37C2" w:rsidRDefault="00BE37C2" w:rsidP="00F66B2A">
      <w:pPr>
        <w:pStyle w:val="Default"/>
        <w:spacing w:line="360" w:lineRule="auto"/>
        <w:rPr>
          <w:rFonts w:ascii="Arial" w:hAnsi="Arial" w:cs="Arial"/>
        </w:rPr>
      </w:pPr>
    </w:p>
    <w:p w:rsidR="005F6F50" w:rsidRDefault="00310AAD" w:rsidP="005F6F50">
      <w:pPr>
        <w:pStyle w:val="Default"/>
        <w:spacing w:line="360" w:lineRule="auto"/>
        <w:rPr>
          <w:rFonts w:ascii="Arial" w:hAnsi="Arial" w:cs="Arial"/>
          <w:b/>
        </w:rPr>
      </w:pPr>
      <w:r w:rsidRPr="00751D42">
        <w:rPr>
          <w:rFonts w:ascii="Arial" w:hAnsi="Arial" w:cs="Arial"/>
          <w:b/>
        </w:rPr>
        <w:t>e) Discuss the non-financial factors that need to be considered in investment</w:t>
      </w:r>
      <w:r w:rsidR="005F6F50">
        <w:rPr>
          <w:rFonts w:ascii="Arial" w:hAnsi="Arial" w:cs="Arial"/>
          <w:b/>
        </w:rPr>
        <w:t xml:space="preserve"> appraisal process (10 marks). </w:t>
      </w:r>
    </w:p>
    <w:p w:rsidR="005F6F50" w:rsidRDefault="005F6F50" w:rsidP="005F6F50">
      <w:pPr>
        <w:pStyle w:val="Default"/>
        <w:spacing w:line="360" w:lineRule="auto"/>
        <w:rPr>
          <w:rFonts w:ascii="Arial" w:hAnsi="Arial" w:cs="Arial"/>
          <w:b/>
        </w:rPr>
      </w:pPr>
    </w:p>
    <w:p w:rsidR="005F6F50" w:rsidRDefault="006751E6" w:rsidP="005F6F50">
      <w:pPr>
        <w:pStyle w:val="Default"/>
        <w:spacing w:line="360" w:lineRule="auto"/>
        <w:rPr>
          <w:rFonts w:ascii="Arial" w:hAnsi="Arial" w:cs="Arial"/>
          <w:b/>
          <w:bCs/>
          <w:color w:val="262626"/>
          <w:sz w:val="27"/>
          <w:szCs w:val="27"/>
        </w:rPr>
      </w:pPr>
      <w:r>
        <w:rPr>
          <w:rFonts w:ascii="Arial" w:hAnsi="Arial" w:cs="Arial"/>
          <w:b/>
          <w:bCs/>
          <w:color w:val="262626"/>
          <w:sz w:val="27"/>
          <w:szCs w:val="27"/>
        </w:rPr>
        <w:t>The major</w:t>
      </w:r>
      <w:r w:rsidRPr="006751E6">
        <w:rPr>
          <w:rFonts w:ascii="Arial" w:hAnsi="Arial" w:cs="Arial"/>
          <w:b/>
          <w:bCs/>
          <w:color w:val="262626"/>
          <w:sz w:val="27"/>
          <w:szCs w:val="27"/>
        </w:rPr>
        <w:t xml:space="preserve"> non-financial factors that need to be considered </w:t>
      </w:r>
      <w:r>
        <w:rPr>
          <w:rFonts w:ascii="Arial" w:hAnsi="Arial" w:cs="Arial"/>
          <w:b/>
          <w:bCs/>
          <w:color w:val="262626"/>
          <w:sz w:val="27"/>
          <w:szCs w:val="27"/>
        </w:rPr>
        <w:t>in</w:t>
      </w:r>
      <w:r w:rsidRPr="006751E6">
        <w:rPr>
          <w:rFonts w:ascii="Arial" w:hAnsi="Arial" w:cs="Arial"/>
          <w:b/>
          <w:bCs/>
          <w:color w:val="262626"/>
          <w:sz w:val="27"/>
          <w:szCs w:val="27"/>
        </w:rPr>
        <w:t xml:space="preserve"> investment</w:t>
      </w:r>
      <w:r>
        <w:rPr>
          <w:rFonts w:ascii="Arial" w:hAnsi="Arial" w:cs="Arial"/>
          <w:b/>
          <w:bCs/>
          <w:color w:val="262626"/>
          <w:sz w:val="27"/>
          <w:szCs w:val="27"/>
        </w:rPr>
        <w:t xml:space="preserve"> </w:t>
      </w:r>
      <w:r w:rsidRPr="006751E6">
        <w:rPr>
          <w:rFonts w:ascii="Arial" w:hAnsi="Arial" w:cs="Arial"/>
          <w:b/>
          <w:bCs/>
          <w:color w:val="262626"/>
          <w:sz w:val="27"/>
          <w:szCs w:val="27"/>
        </w:rPr>
        <w:t>appraisal process</w:t>
      </w:r>
    </w:p>
    <w:p w:rsidR="006751E6" w:rsidRPr="006751E6" w:rsidRDefault="005F6F50" w:rsidP="005F6F50">
      <w:pPr>
        <w:pStyle w:val="Default"/>
        <w:spacing w:line="360" w:lineRule="auto"/>
        <w:rPr>
          <w:rFonts w:ascii="Arial" w:hAnsi="Arial" w:cs="Arial"/>
          <w:b/>
        </w:rPr>
      </w:pPr>
      <w:r>
        <w:rPr>
          <w:rFonts w:ascii="Arial" w:hAnsi="Arial" w:cs="Arial"/>
          <w:color w:val="262626"/>
        </w:rPr>
        <w:t>The n</w:t>
      </w:r>
      <w:r w:rsidR="006751E6" w:rsidRPr="006751E6">
        <w:rPr>
          <w:rFonts w:ascii="Arial" w:hAnsi="Arial" w:cs="Arial"/>
          <w:color w:val="262626"/>
        </w:rPr>
        <w:t xml:space="preserve">on-financial factors </w:t>
      </w:r>
      <w:r>
        <w:rPr>
          <w:rFonts w:ascii="Arial" w:hAnsi="Arial" w:cs="Arial"/>
          <w:color w:val="262626"/>
        </w:rPr>
        <w:t xml:space="preserve">that businesses need </w:t>
      </w:r>
      <w:r w:rsidR="006751E6" w:rsidRPr="006751E6">
        <w:rPr>
          <w:rFonts w:ascii="Arial" w:hAnsi="Arial" w:cs="Arial"/>
          <w:color w:val="262626"/>
        </w:rPr>
        <w:t>to consider include:</w:t>
      </w: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to </w:t>
      </w:r>
      <w:r w:rsidRPr="00D7490E">
        <w:rPr>
          <w:rFonts w:ascii="Arial" w:hAnsi="Arial" w:cs="Arial"/>
          <w:b/>
          <w:color w:val="262626"/>
        </w:rPr>
        <w:t>meet</w:t>
      </w:r>
      <w:r w:rsidR="006751E6" w:rsidRPr="00D7490E">
        <w:rPr>
          <w:rFonts w:ascii="Arial" w:hAnsi="Arial" w:cs="Arial"/>
          <w:b/>
          <w:color w:val="262626"/>
        </w:rPr>
        <w:t xml:space="preserve"> the requests of current and </w:t>
      </w:r>
      <w:r w:rsidR="006751E6" w:rsidRPr="00D7490E">
        <w:rPr>
          <w:rFonts w:ascii="Arial" w:hAnsi="Arial" w:cs="Arial"/>
          <w:b/>
          <w:bCs/>
          <w:color w:val="262626"/>
          <w:bdr w:val="none" w:sz="0" w:space="0" w:color="auto" w:frame="1"/>
        </w:rPr>
        <w:t>future legislation</w:t>
      </w:r>
    </w:p>
    <w:p w:rsidR="006751E6" w:rsidRDefault="006751E6" w:rsidP="006751E6">
      <w:pPr>
        <w:ind w:left="-360"/>
        <w:jc w:val="both"/>
        <w:textAlignment w:val="baseline"/>
        <w:rPr>
          <w:rFonts w:ascii="Arial" w:hAnsi="Arial" w:cs="Arial"/>
          <w:color w:val="262626"/>
        </w:rPr>
      </w:pP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they will </w:t>
      </w:r>
      <w:r w:rsidRPr="00D7490E">
        <w:rPr>
          <w:rFonts w:ascii="Arial" w:hAnsi="Arial" w:cs="Arial"/>
          <w:b/>
          <w:color w:val="262626"/>
        </w:rPr>
        <w:t>match</w:t>
      </w:r>
      <w:r w:rsidR="006751E6" w:rsidRPr="00D7490E">
        <w:rPr>
          <w:rFonts w:ascii="Arial" w:hAnsi="Arial" w:cs="Arial"/>
          <w:b/>
          <w:color w:val="262626"/>
        </w:rPr>
        <w:t> </w:t>
      </w:r>
      <w:r w:rsidR="006751E6" w:rsidRPr="00D7490E">
        <w:rPr>
          <w:rFonts w:ascii="Arial" w:hAnsi="Arial" w:cs="Arial"/>
          <w:b/>
          <w:bCs/>
          <w:color w:val="262626"/>
          <w:bdr w:val="none" w:sz="0" w:space="0" w:color="auto" w:frame="1"/>
        </w:rPr>
        <w:t>industry standards</w:t>
      </w:r>
      <w:r w:rsidR="006751E6" w:rsidRPr="00D7490E">
        <w:rPr>
          <w:rFonts w:ascii="Arial" w:hAnsi="Arial" w:cs="Arial"/>
          <w:b/>
          <w:color w:val="262626"/>
        </w:rPr>
        <w:t> and good practice</w:t>
      </w:r>
    </w:p>
    <w:p w:rsidR="006751E6" w:rsidRDefault="006751E6" w:rsidP="006751E6">
      <w:pPr>
        <w:ind w:left="-360"/>
        <w:jc w:val="both"/>
        <w:textAlignment w:val="baseline"/>
        <w:rPr>
          <w:rFonts w:ascii="Arial" w:hAnsi="Arial" w:cs="Arial"/>
          <w:color w:val="262626"/>
        </w:rPr>
      </w:pP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to </w:t>
      </w:r>
      <w:r w:rsidRPr="00D7490E">
        <w:rPr>
          <w:rFonts w:ascii="Arial" w:hAnsi="Arial" w:cs="Arial"/>
          <w:b/>
          <w:color w:val="262626"/>
        </w:rPr>
        <w:t>improve</w:t>
      </w:r>
      <w:r w:rsidR="006751E6" w:rsidRPr="00D7490E">
        <w:rPr>
          <w:rFonts w:ascii="Arial" w:hAnsi="Arial" w:cs="Arial"/>
          <w:b/>
          <w:color w:val="262626"/>
        </w:rPr>
        <w:t xml:space="preserve"> staff </w:t>
      </w:r>
      <w:r w:rsidRPr="00D7490E">
        <w:rPr>
          <w:rFonts w:ascii="Arial" w:hAnsi="Arial" w:cs="Arial"/>
          <w:b/>
          <w:color w:val="262626"/>
        </w:rPr>
        <w:t>confidence</w:t>
      </w:r>
      <w:r w:rsidR="006751E6" w:rsidRPr="00D7490E">
        <w:rPr>
          <w:rFonts w:ascii="Arial" w:hAnsi="Arial" w:cs="Arial"/>
          <w:color w:val="262626"/>
        </w:rPr>
        <w:t xml:space="preserve">, </w:t>
      </w:r>
      <w:r w:rsidRPr="00D7490E">
        <w:rPr>
          <w:rFonts w:ascii="Arial" w:hAnsi="Arial" w:cs="Arial"/>
          <w:color w:val="262626"/>
        </w:rPr>
        <w:t>and make</w:t>
      </w:r>
      <w:r w:rsidR="006751E6" w:rsidRPr="00D7490E">
        <w:rPr>
          <w:rFonts w:ascii="Arial" w:hAnsi="Arial" w:cs="Arial"/>
          <w:color w:val="262626"/>
        </w:rPr>
        <w:t xml:space="preserve"> it easier to recruit and retain employees</w:t>
      </w:r>
    </w:p>
    <w:p w:rsidR="006751E6" w:rsidRDefault="006751E6" w:rsidP="006751E6">
      <w:pPr>
        <w:ind w:left="-360"/>
        <w:jc w:val="both"/>
        <w:textAlignment w:val="baseline"/>
        <w:rPr>
          <w:rFonts w:ascii="Arial" w:hAnsi="Arial" w:cs="Arial"/>
          <w:color w:val="262626"/>
        </w:rPr>
      </w:pP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to </w:t>
      </w:r>
      <w:r w:rsidRPr="00D7490E">
        <w:rPr>
          <w:rFonts w:ascii="Arial" w:hAnsi="Arial" w:cs="Arial"/>
          <w:b/>
          <w:color w:val="262626"/>
        </w:rPr>
        <w:t>improve</w:t>
      </w:r>
      <w:r w:rsidR="006751E6" w:rsidRPr="00D7490E">
        <w:rPr>
          <w:rFonts w:ascii="Arial" w:hAnsi="Arial" w:cs="Arial"/>
          <w:b/>
          <w:color w:val="262626"/>
        </w:rPr>
        <w:t xml:space="preserve"> </w:t>
      </w:r>
      <w:r w:rsidRPr="00D7490E">
        <w:rPr>
          <w:rFonts w:ascii="Arial" w:hAnsi="Arial" w:cs="Arial"/>
          <w:b/>
          <w:color w:val="262626"/>
        </w:rPr>
        <w:t>dealings</w:t>
      </w:r>
      <w:r w:rsidR="006751E6" w:rsidRPr="00D7490E">
        <w:rPr>
          <w:rFonts w:ascii="Arial" w:hAnsi="Arial" w:cs="Arial"/>
          <w:b/>
          <w:color w:val="262626"/>
        </w:rPr>
        <w:t xml:space="preserve"> with suppliers and customers</w:t>
      </w:r>
    </w:p>
    <w:p w:rsidR="006751E6" w:rsidRDefault="006751E6" w:rsidP="006751E6">
      <w:pPr>
        <w:ind w:left="-360"/>
        <w:jc w:val="both"/>
        <w:textAlignment w:val="baseline"/>
        <w:rPr>
          <w:rFonts w:ascii="Arial" w:hAnsi="Arial" w:cs="Arial"/>
          <w:color w:val="262626"/>
        </w:rPr>
      </w:pP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w:t>
      </w:r>
      <w:r w:rsidRPr="00D7490E">
        <w:rPr>
          <w:rFonts w:ascii="Arial" w:hAnsi="Arial" w:cs="Arial"/>
          <w:b/>
          <w:color w:val="262626"/>
        </w:rPr>
        <w:t>improve</w:t>
      </w:r>
      <w:r w:rsidR="006751E6" w:rsidRPr="00D7490E">
        <w:rPr>
          <w:rFonts w:ascii="Arial" w:hAnsi="Arial" w:cs="Arial"/>
          <w:b/>
          <w:color w:val="262626"/>
        </w:rPr>
        <w:t xml:space="preserve"> </w:t>
      </w:r>
      <w:r w:rsidRPr="00D7490E">
        <w:rPr>
          <w:rFonts w:ascii="Arial" w:hAnsi="Arial" w:cs="Arial"/>
          <w:b/>
          <w:color w:val="262626"/>
        </w:rPr>
        <w:t xml:space="preserve">organisation’s </w:t>
      </w:r>
      <w:r w:rsidR="006751E6" w:rsidRPr="00D7490E">
        <w:rPr>
          <w:rFonts w:ascii="Arial" w:hAnsi="Arial" w:cs="Arial"/>
          <w:b/>
          <w:color w:val="262626"/>
        </w:rPr>
        <w:t>reputation and relationships</w:t>
      </w:r>
      <w:r w:rsidR="006751E6" w:rsidRPr="00D7490E">
        <w:rPr>
          <w:rFonts w:ascii="Arial" w:hAnsi="Arial" w:cs="Arial"/>
          <w:color w:val="262626"/>
        </w:rPr>
        <w:t xml:space="preserve"> with local community</w:t>
      </w:r>
    </w:p>
    <w:p w:rsidR="006751E6" w:rsidRDefault="006751E6" w:rsidP="006751E6">
      <w:pPr>
        <w:ind w:left="-360"/>
        <w:jc w:val="both"/>
        <w:textAlignment w:val="baseline"/>
        <w:rPr>
          <w:rFonts w:ascii="Arial" w:hAnsi="Arial" w:cs="Arial"/>
          <w:color w:val="262626"/>
        </w:rPr>
      </w:pPr>
    </w:p>
    <w:p w:rsidR="006751E6" w:rsidRPr="00D7490E" w:rsidRDefault="005F6F50"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 xml:space="preserve">How to </w:t>
      </w:r>
      <w:r w:rsidRPr="00D7490E">
        <w:rPr>
          <w:rFonts w:ascii="Arial" w:hAnsi="Arial" w:cs="Arial"/>
          <w:b/>
          <w:color w:val="262626"/>
        </w:rPr>
        <w:t xml:space="preserve">develop </w:t>
      </w:r>
      <w:r w:rsidR="006751E6" w:rsidRPr="00D7490E">
        <w:rPr>
          <w:rFonts w:ascii="Arial" w:hAnsi="Arial" w:cs="Arial"/>
          <w:b/>
          <w:color w:val="262626"/>
        </w:rPr>
        <w:t xml:space="preserve">the </w:t>
      </w:r>
      <w:r w:rsidRPr="00D7490E">
        <w:rPr>
          <w:rFonts w:ascii="Arial" w:hAnsi="Arial" w:cs="Arial"/>
          <w:b/>
          <w:color w:val="262626"/>
        </w:rPr>
        <w:t>proficiencies of the</w:t>
      </w:r>
      <w:r w:rsidR="006751E6" w:rsidRPr="00D7490E">
        <w:rPr>
          <w:rFonts w:ascii="Arial" w:hAnsi="Arial" w:cs="Arial"/>
          <w:b/>
          <w:color w:val="262626"/>
        </w:rPr>
        <w:t xml:space="preserve"> business</w:t>
      </w:r>
      <w:r w:rsidR="006751E6" w:rsidRPr="00D7490E">
        <w:rPr>
          <w:rFonts w:ascii="Arial" w:hAnsi="Arial" w:cs="Arial"/>
          <w:color w:val="262626"/>
        </w:rPr>
        <w:t xml:space="preserve">, </w:t>
      </w:r>
      <w:r w:rsidRPr="00D7490E">
        <w:rPr>
          <w:rFonts w:ascii="Arial" w:hAnsi="Arial" w:cs="Arial"/>
          <w:color w:val="262626"/>
        </w:rPr>
        <w:t xml:space="preserve">for example, </w:t>
      </w:r>
      <w:r w:rsidR="006751E6" w:rsidRPr="00D7490E">
        <w:rPr>
          <w:rFonts w:ascii="Arial" w:hAnsi="Arial" w:cs="Arial"/>
          <w:bCs/>
          <w:color w:val="262626"/>
          <w:bdr w:val="none" w:sz="0" w:space="0" w:color="auto" w:frame="1"/>
        </w:rPr>
        <w:t>skills</w:t>
      </w:r>
      <w:r w:rsidRPr="00D7490E">
        <w:rPr>
          <w:rFonts w:ascii="Arial" w:hAnsi="Arial" w:cs="Arial"/>
          <w:bCs/>
          <w:color w:val="262626"/>
          <w:bdr w:val="none" w:sz="0" w:space="0" w:color="auto" w:frame="1"/>
        </w:rPr>
        <w:t xml:space="preserve"> building</w:t>
      </w:r>
      <w:r w:rsidR="006751E6" w:rsidRPr="00D7490E">
        <w:rPr>
          <w:rFonts w:ascii="Arial" w:hAnsi="Arial" w:cs="Arial"/>
          <w:color w:val="262626"/>
        </w:rPr>
        <w:t xml:space="preserve"> and </w:t>
      </w:r>
      <w:r w:rsidRPr="00D7490E">
        <w:rPr>
          <w:rFonts w:ascii="Arial" w:hAnsi="Arial" w:cs="Arial"/>
          <w:color w:val="262626"/>
        </w:rPr>
        <w:t>strengthening</w:t>
      </w:r>
      <w:r w:rsidR="006751E6" w:rsidRPr="00D7490E">
        <w:rPr>
          <w:rFonts w:ascii="Arial" w:hAnsi="Arial" w:cs="Arial"/>
          <w:color w:val="262626"/>
        </w:rPr>
        <w:t xml:space="preserve"> management systems</w:t>
      </w:r>
    </w:p>
    <w:p w:rsidR="006751E6" w:rsidRDefault="006751E6" w:rsidP="006751E6">
      <w:pPr>
        <w:ind w:left="-360"/>
        <w:jc w:val="both"/>
        <w:textAlignment w:val="baseline"/>
        <w:rPr>
          <w:rFonts w:ascii="Arial" w:hAnsi="Arial" w:cs="Arial"/>
          <w:color w:val="262626"/>
        </w:rPr>
      </w:pPr>
    </w:p>
    <w:p w:rsidR="006751E6" w:rsidRPr="00D7490E" w:rsidRDefault="009C4B41" w:rsidP="00D7490E">
      <w:pPr>
        <w:pStyle w:val="ListParagraph"/>
        <w:numPr>
          <w:ilvl w:val="0"/>
          <w:numId w:val="20"/>
        </w:numPr>
        <w:jc w:val="both"/>
        <w:textAlignment w:val="baseline"/>
        <w:rPr>
          <w:rFonts w:ascii="Arial" w:hAnsi="Arial" w:cs="Arial"/>
          <w:color w:val="262626"/>
        </w:rPr>
      </w:pPr>
      <w:r w:rsidRPr="00D7490E">
        <w:rPr>
          <w:rFonts w:ascii="Arial" w:hAnsi="Arial" w:cs="Arial"/>
          <w:color w:val="262626"/>
        </w:rPr>
        <w:t>How they will anticipate and deal</w:t>
      </w:r>
      <w:r w:rsidR="006751E6" w:rsidRPr="00D7490E">
        <w:rPr>
          <w:rFonts w:ascii="Arial" w:hAnsi="Arial" w:cs="Arial"/>
          <w:color w:val="262626"/>
        </w:rPr>
        <w:t xml:space="preserve"> with </w:t>
      </w:r>
      <w:r w:rsidR="006751E6" w:rsidRPr="00D7490E">
        <w:rPr>
          <w:rFonts w:ascii="Arial" w:hAnsi="Arial" w:cs="Arial"/>
          <w:b/>
          <w:color w:val="262626"/>
        </w:rPr>
        <w:t>future threats</w:t>
      </w:r>
      <w:r w:rsidRPr="00D7490E">
        <w:rPr>
          <w:rFonts w:ascii="Arial" w:hAnsi="Arial" w:cs="Arial"/>
          <w:b/>
          <w:color w:val="262626"/>
        </w:rPr>
        <w:t xml:space="preserve"> and risks</w:t>
      </w:r>
      <w:r w:rsidR="006751E6" w:rsidRPr="00D7490E">
        <w:rPr>
          <w:rFonts w:ascii="Arial" w:hAnsi="Arial" w:cs="Arial"/>
          <w:color w:val="262626"/>
        </w:rPr>
        <w:t>,</w:t>
      </w:r>
      <w:r w:rsidRPr="00D7490E">
        <w:rPr>
          <w:rFonts w:ascii="Arial" w:hAnsi="Arial" w:cs="Arial"/>
          <w:color w:val="262626"/>
        </w:rPr>
        <w:t xml:space="preserve"> for example, protecting the company against severe competition</w:t>
      </w:r>
      <w:r w:rsidR="006751E6" w:rsidRPr="00D7490E">
        <w:rPr>
          <w:rFonts w:ascii="Arial" w:hAnsi="Arial" w:cs="Arial"/>
          <w:color w:val="262626"/>
        </w:rPr>
        <w:t xml:space="preserve"> </w:t>
      </w:r>
    </w:p>
    <w:p w:rsidR="009C4B41" w:rsidRDefault="009C4B41" w:rsidP="006751E6">
      <w:pPr>
        <w:ind w:left="-360"/>
        <w:jc w:val="both"/>
        <w:textAlignment w:val="baseline"/>
        <w:rPr>
          <w:rFonts w:ascii="Arial" w:hAnsi="Arial" w:cs="Arial"/>
          <w:color w:val="262626"/>
        </w:rPr>
      </w:pPr>
    </w:p>
    <w:p w:rsidR="00D7490E" w:rsidRPr="00D7490E" w:rsidRDefault="006751E6" w:rsidP="00D7490E">
      <w:pPr>
        <w:pStyle w:val="ListParagraph"/>
        <w:numPr>
          <w:ilvl w:val="0"/>
          <w:numId w:val="20"/>
        </w:numPr>
        <w:jc w:val="both"/>
        <w:textAlignment w:val="baseline"/>
        <w:rPr>
          <w:rFonts w:ascii="Arial" w:hAnsi="Arial" w:cs="Arial"/>
          <w:color w:val="262626"/>
        </w:rPr>
      </w:pPr>
      <w:r w:rsidRPr="00D7490E">
        <w:rPr>
          <w:rFonts w:ascii="Arial" w:hAnsi="Arial" w:cs="Arial"/>
          <w:b/>
          <w:color w:val="262626"/>
        </w:rPr>
        <w:t xml:space="preserve">Environmental impact </w:t>
      </w:r>
      <w:r w:rsidRPr="00D7490E">
        <w:rPr>
          <w:rFonts w:ascii="Arial" w:hAnsi="Arial" w:cs="Arial"/>
          <w:color w:val="262626"/>
        </w:rPr>
        <w:t>of a prospective investment should be taking into account. Impact such as: brand name and reputation, the position of the business,</w:t>
      </w:r>
      <w:r w:rsidR="005F6F50" w:rsidRPr="00D7490E">
        <w:rPr>
          <w:rFonts w:ascii="Arial" w:hAnsi="Arial" w:cs="Arial"/>
          <w:color w:val="262626"/>
        </w:rPr>
        <w:t xml:space="preserve"> energy savings offered by new machinery and so on.</w:t>
      </w:r>
      <w:r w:rsidRPr="00D7490E">
        <w:rPr>
          <w:rFonts w:ascii="Arial" w:hAnsi="Arial" w:cs="Arial"/>
          <w:color w:val="262626"/>
        </w:rPr>
        <w:t xml:space="preserve"> </w:t>
      </w:r>
    </w:p>
    <w:p w:rsidR="00D7490E" w:rsidRDefault="00D7490E" w:rsidP="006751E6">
      <w:pPr>
        <w:ind w:left="-360"/>
        <w:jc w:val="both"/>
        <w:textAlignment w:val="baseline"/>
        <w:rPr>
          <w:rFonts w:ascii="Arial" w:hAnsi="Arial" w:cs="Arial"/>
          <w:color w:val="262626"/>
        </w:rPr>
      </w:pPr>
    </w:p>
    <w:p w:rsidR="005F6F50" w:rsidRDefault="00D7490E" w:rsidP="006751E6">
      <w:pPr>
        <w:ind w:left="-360"/>
        <w:jc w:val="both"/>
        <w:textAlignment w:val="baseline"/>
        <w:rPr>
          <w:rFonts w:ascii="Arial" w:hAnsi="Arial" w:cs="Arial"/>
          <w:color w:val="262626"/>
        </w:rPr>
      </w:pPr>
      <w:r>
        <w:rPr>
          <w:rFonts w:ascii="Arial" w:hAnsi="Arial" w:cs="Arial"/>
          <w:color w:val="262626"/>
        </w:rPr>
        <w:t>(www.</w:t>
      </w:r>
      <w:r w:rsidRPr="00D7490E">
        <w:rPr>
          <w:rFonts w:ascii="Arial" w:hAnsi="Arial" w:cs="Arial"/>
          <w:color w:val="262626"/>
        </w:rPr>
        <w:t>NIBUSINESS INFO.CO.UK, 2018)</w:t>
      </w:r>
      <w:r>
        <w:rPr>
          <w:rFonts w:ascii="Arial" w:hAnsi="Arial" w:cs="Arial"/>
          <w:color w:val="262626"/>
        </w:rPr>
        <w:t>.</w:t>
      </w:r>
    </w:p>
    <w:p w:rsidR="00D7490E" w:rsidRDefault="00D7490E" w:rsidP="006751E6">
      <w:pPr>
        <w:ind w:left="-360"/>
        <w:jc w:val="both"/>
        <w:textAlignment w:val="baseline"/>
        <w:rPr>
          <w:rFonts w:ascii="Arial" w:hAnsi="Arial" w:cs="Arial"/>
          <w:color w:val="262626"/>
        </w:rPr>
      </w:pPr>
    </w:p>
    <w:p w:rsidR="00D7490E" w:rsidRDefault="00D7490E" w:rsidP="006751E6">
      <w:pPr>
        <w:ind w:left="-360"/>
        <w:jc w:val="both"/>
        <w:textAlignment w:val="baseline"/>
        <w:rPr>
          <w:rFonts w:ascii="Arial" w:hAnsi="Arial" w:cs="Arial"/>
          <w:color w:val="262626"/>
        </w:rPr>
      </w:pPr>
    </w:p>
    <w:p w:rsidR="005F6F50" w:rsidRDefault="005F6F50" w:rsidP="006751E6">
      <w:pPr>
        <w:ind w:left="-360"/>
        <w:jc w:val="both"/>
        <w:textAlignment w:val="baseline"/>
        <w:rPr>
          <w:rFonts w:ascii="Arial" w:hAnsi="Arial" w:cs="Arial"/>
          <w:color w:val="262626"/>
        </w:rPr>
      </w:pPr>
    </w:p>
    <w:p w:rsidR="00310AAD" w:rsidRDefault="00310AAD" w:rsidP="00F66B2A">
      <w:pPr>
        <w:spacing w:line="360" w:lineRule="auto"/>
        <w:jc w:val="both"/>
        <w:rPr>
          <w:rFonts w:ascii="Arial" w:hAnsi="Arial" w:cs="Arial"/>
          <w:b/>
          <w:sz w:val="28"/>
          <w:szCs w:val="28"/>
        </w:rPr>
      </w:pPr>
    </w:p>
    <w:p w:rsidR="00310AAD" w:rsidRDefault="00310AAD" w:rsidP="00F66B2A">
      <w:pPr>
        <w:spacing w:line="360" w:lineRule="auto"/>
        <w:jc w:val="both"/>
        <w:rPr>
          <w:rFonts w:ascii="Arial" w:hAnsi="Arial" w:cs="Arial"/>
          <w:b/>
          <w:sz w:val="28"/>
          <w:szCs w:val="28"/>
        </w:rPr>
      </w:pPr>
    </w:p>
    <w:p w:rsidR="00310AAD" w:rsidRDefault="00310AAD" w:rsidP="00F66B2A">
      <w:pPr>
        <w:spacing w:line="360" w:lineRule="auto"/>
        <w:jc w:val="both"/>
        <w:rPr>
          <w:rFonts w:ascii="Arial" w:hAnsi="Arial" w:cs="Arial"/>
          <w:b/>
          <w:sz w:val="28"/>
          <w:szCs w:val="28"/>
        </w:rPr>
      </w:pPr>
    </w:p>
    <w:p w:rsidR="00E706CB" w:rsidRDefault="00E706CB" w:rsidP="00F66B2A">
      <w:pPr>
        <w:spacing w:line="360" w:lineRule="auto"/>
        <w:jc w:val="both"/>
        <w:rPr>
          <w:rFonts w:ascii="Arial" w:hAnsi="Arial" w:cs="Arial"/>
          <w:b/>
          <w:sz w:val="28"/>
          <w:szCs w:val="28"/>
        </w:rPr>
      </w:pPr>
    </w:p>
    <w:p w:rsidR="00DE3379" w:rsidRDefault="00DE3379" w:rsidP="00F66B2A">
      <w:pPr>
        <w:spacing w:line="360" w:lineRule="auto"/>
        <w:jc w:val="both"/>
        <w:rPr>
          <w:rFonts w:ascii="Arial" w:hAnsi="Arial" w:cs="Arial"/>
          <w:b/>
          <w:sz w:val="28"/>
          <w:szCs w:val="28"/>
        </w:rPr>
      </w:pPr>
      <w:r>
        <w:rPr>
          <w:rFonts w:ascii="Arial" w:hAnsi="Arial" w:cs="Arial"/>
          <w:b/>
          <w:sz w:val="28"/>
          <w:szCs w:val="28"/>
        </w:rPr>
        <w:t>Conclusion</w:t>
      </w:r>
    </w:p>
    <w:p w:rsidR="00DE3379" w:rsidRDefault="00DE3379" w:rsidP="00F66B2A">
      <w:pPr>
        <w:spacing w:line="360" w:lineRule="auto"/>
        <w:jc w:val="both"/>
        <w:rPr>
          <w:rFonts w:ascii="Arial" w:hAnsi="Arial" w:cs="Arial"/>
          <w:b/>
          <w:sz w:val="28"/>
          <w:szCs w:val="28"/>
        </w:rPr>
      </w:pPr>
    </w:p>
    <w:p w:rsidR="00A57F05" w:rsidRPr="00A57F05" w:rsidRDefault="00DE3379" w:rsidP="00F66B2A">
      <w:pPr>
        <w:spacing w:line="360" w:lineRule="auto"/>
        <w:jc w:val="both"/>
        <w:rPr>
          <w:rFonts w:ascii="Arial" w:eastAsiaTheme="minorHAnsi" w:hAnsi="Arial" w:cs="Arial"/>
          <w:bCs/>
          <w:lang w:eastAsia="en-US"/>
        </w:rPr>
      </w:pPr>
      <w:r>
        <w:rPr>
          <w:rFonts w:ascii="Arial" w:eastAsiaTheme="minorHAnsi" w:hAnsi="Arial" w:cs="Arial"/>
          <w:bCs/>
          <w:lang w:eastAsia="en-US"/>
        </w:rPr>
        <w:t>P</w:t>
      </w:r>
      <w:r w:rsidRPr="00A460E7">
        <w:rPr>
          <w:rFonts w:ascii="Arial" w:eastAsiaTheme="minorHAnsi" w:hAnsi="Arial" w:cs="Arial"/>
          <w:bCs/>
          <w:lang w:eastAsia="en-US"/>
        </w:rPr>
        <w:t>addy Power Betfair plc.</w:t>
      </w:r>
      <w:r>
        <w:rPr>
          <w:rFonts w:ascii="Arial" w:eastAsiaTheme="minorHAnsi" w:hAnsi="Arial" w:cs="Arial"/>
          <w:bCs/>
          <w:lang w:eastAsia="en-US"/>
        </w:rPr>
        <w:t xml:space="preserve"> </w:t>
      </w:r>
      <w:r w:rsidR="00461220">
        <w:rPr>
          <w:rFonts w:ascii="Arial" w:eastAsiaTheme="minorHAnsi" w:hAnsi="Arial" w:cs="Arial"/>
          <w:bCs/>
          <w:lang w:eastAsia="en-US"/>
        </w:rPr>
        <w:t>is</w:t>
      </w:r>
      <w:r>
        <w:rPr>
          <w:rFonts w:ascii="Arial" w:eastAsiaTheme="minorHAnsi" w:hAnsi="Arial" w:cs="Arial"/>
          <w:bCs/>
          <w:lang w:eastAsia="en-US"/>
        </w:rPr>
        <w:t xml:space="preserve"> positioned for continued market outperformance. They deliver market leading revenue and EBITDA growth, they drove value through estate expansion, they build differentiation through product, </w:t>
      </w:r>
      <w:r w:rsidR="00B91CF6">
        <w:rPr>
          <w:rFonts w:ascii="Arial" w:eastAsiaTheme="minorHAnsi" w:hAnsi="Arial" w:cs="Arial"/>
          <w:bCs/>
          <w:lang w:eastAsia="en-US"/>
        </w:rPr>
        <w:t>they are well placed to mitigate against regulatory change, enrich retail customers betting experience through digital app’s, market leaders in self-service betting, digitise</w:t>
      </w:r>
      <w:r w:rsidR="0084499A">
        <w:rPr>
          <w:rFonts w:ascii="Arial" w:eastAsiaTheme="minorHAnsi" w:hAnsi="Arial" w:cs="Arial"/>
          <w:bCs/>
          <w:lang w:eastAsia="en-US"/>
        </w:rPr>
        <w:t xml:space="preserve"> retail and drive multichannel </w:t>
      </w:r>
      <w:r w:rsidR="00B91CF6">
        <w:rPr>
          <w:rFonts w:ascii="Arial" w:eastAsiaTheme="minorHAnsi" w:hAnsi="Arial" w:cs="Arial"/>
          <w:bCs/>
          <w:lang w:eastAsia="en-US"/>
        </w:rPr>
        <w:t>and much more (</w:t>
      </w:r>
      <w:r w:rsidR="00B91CF6" w:rsidRPr="00A460E7">
        <w:rPr>
          <w:rFonts w:ascii="Arial" w:eastAsiaTheme="minorHAnsi" w:hAnsi="Arial" w:cs="Arial"/>
          <w:bCs/>
          <w:lang w:eastAsia="en-US"/>
        </w:rPr>
        <w:t>Paddy Power Betfair plc</w:t>
      </w:r>
      <w:r w:rsidR="00B91CF6">
        <w:rPr>
          <w:rFonts w:ascii="Arial" w:eastAsiaTheme="minorHAnsi" w:hAnsi="Arial" w:cs="Arial"/>
          <w:bCs/>
          <w:lang w:eastAsia="en-US"/>
        </w:rPr>
        <w:t xml:space="preserve">. </w:t>
      </w:r>
      <w:r w:rsidR="00B91CF6" w:rsidRPr="00A460E7">
        <w:rPr>
          <w:rFonts w:ascii="Arial" w:eastAsiaTheme="minorHAnsi" w:hAnsi="Arial" w:cs="Arial"/>
          <w:bCs/>
          <w:lang w:eastAsia="en-US"/>
        </w:rPr>
        <w:t>2017)</w:t>
      </w:r>
      <w:r w:rsidR="00B91CF6">
        <w:rPr>
          <w:rFonts w:ascii="Arial" w:eastAsiaTheme="minorHAnsi" w:hAnsi="Arial" w:cs="Arial"/>
          <w:bCs/>
          <w:lang w:eastAsia="en-US"/>
        </w:rPr>
        <w:t>.</w:t>
      </w:r>
      <w:r w:rsidR="00B91CF6" w:rsidRPr="00A460E7">
        <w:rPr>
          <w:rFonts w:ascii="Arial" w:eastAsiaTheme="minorHAnsi" w:hAnsi="Arial" w:cs="Arial"/>
          <w:bCs/>
          <w:lang w:eastAsia="en-US"/>
        </w:rPr>
        <w:t xml:space="preserve"> </w:t>
      </w:r>
      <w:r w:rsidR="00A57F05" w:rsidRPr="00A57F05">
        <w:rPr>
          <w:rFonts w:ascii="Arial" w:eastAsiaTheme="minorHAnsi" w:hAnsi="Arial" w:cs="Arial"/>
          <w:bCs/>
          <w:lang w:eastAsia="en-US"/>
        </w:rPr>
        <w:t xml:space="preserve">This report has compared Paddy Power PLC with William Hill PLC and has proven beyond doubt that Paddy Power PLC is a proven success and a leader in the gambling industry while William Hill is not doing well at the moment. </w:t>
      </w:r>
      <w:r w:rsidR="00461220" w:rsidRPr="00A57F05">
        <w:rPr>
          <w:rFonts w:ascii="Arial" w:eastAsiaTheme="minorHAnsi" w:hAnsi="Arial" w:cs="Arial"/>
          <w:bCs/>
          <w:lang w:eastAsia="en-US"/>
        </w:rPr>
        <w:t xml:space="preserve">This report </w:t>
      </w:r>
      <w:r w:rsidR="00461220">
        <w:rPr>
          <w:rFonts w:ascii="Arial" w:eastAsiaTheme="minorHAnsi" w:hAnsi="Arial" w:cs="Arial"/>
          <w:bCs/>
          <w:lang w:eastAsia="en-US"/>
        </w:rPr>
        <w:t xml:space="preserve">therefore </w:t>
      </w:r>
      <w:r w:rsidR="00461220" w:rsidRPr="00A57F05">
        <w:rPr>
          <w:rFonts w:ascii="Arial" w:eastAsiaTheme="minorHAnsi" w:hAnsi="Arial" w:cs="Arial"/>
          <w:bCs/>
          <w:lang w:eastAsia="en-US"/>
        </w:rPr>
        <w:t>concludes</w:t>
      </w:r>
      <w:r w:rsidR="00A57F05" w:rsidRPr="00A57F05">
        <w:rPr>
          <w:rFonts w:ascii="Arial" w:eastAsiaTheme="minorHAnsi" w:hAnsi="Arial" w:cs="Arial"/>
          <w:bCs/>
          <w:lang w:eastAsia="en-US"/>
        </w:rPr>
        <w:t xml:space="preserve"> that Paddy Power PLC is a more viable and less risky business to invest in than William Hill PLC. </w:t>
      </w:r>
    </w:p>
    <w:p w:rsidR="00A57F05" w:rsidRPr="00A57F05" w:rsidRDefault="00A57F05" w:rsidP="00F66B2A">
      <w:pPr>
        <w:spacing w:line="360" w:lineRule="auto"/>
        <w:jc w:val="both"/>
        <w:rPr>
          <w:rFonts w:ascii="Arial" w:eastAsiaTheme="minorHAnsi" w:hAnsi="Arial" w:cs="Arial"/>
          <w:bCs/>
          <w:lang w:eastAsia="en-US"/>
        </w:rPr>
      </w:pPr>
    </w:p>
    <w:p w:rsidR="00B91CF6" w:rsidRDefault="00B91CF6" w:rsidP="00F66B2A">
      <w:pPr>
        <w:spacing w:line="360" w:lineRule="auto"/>
        <w:jc w:val="both"/>
        <w:rPr>
          <w:rFonts w:ascii="Arial" w:hAnsi="Arial" w:cs="Arial"/>
          <w:b/>
          <w:bCs/>
          <w:sz w:val="28"/>
          <w:szCs w:val="28"/>
          <w:lang w:val="en-US"/>
        </w:rPr>
      </w:pPr>
    </w:p>
    <w:p w:rsidR="005C5B79" w:rsidRPr="00FD42E4" w:rsidRDefault="005C5B79" w:rsidP="00F66B2A">
      <w:pPr>
        <w:spacing w:line="360" w:lineRule="auto"/>
        <w:jc w:val="both"/>
        <w:rPr>
          <w:rFonts w:ascii="Arial" w:hAnsi="Arial" w:cs="Arial"/>
          <w:b/>
          <w:bCs/>
          <w:sz w:val="32"/>
          <w:szCs w:val="32"/>
          <w:lang w:val="en-US"/>
        </w:rPr>
      </w:pPr>
    </w:p>
    <w:p w:rsidR="000664A9" w:rsidRPr="00FD42E4" w:rsidRDefault="000664A9" w:rsidP="000664A9">
      <w:pPr>
        <w:spacing w:line="360" w:lineRule="auto"/>
        <w:jc w:val="both"/>
        <w:rPr>
          <w:rFonts w:ascii="Arial" w:hAnsi="Arial" w:cs="Arial"/>
          <w:b/>
          <w:sz w:val="32"/>
          <w:szCs w:val="32"/>
        </w:rPr>
      </w:pPr>
      <w:r w:rsidRPr="00FD42E4">
        <w:rPr>
          <w:rFonts w:ascii="Arial" w:hAnsi="Arial" w:cs="Arial"/>
          <w:b/>
          <w:sz w:val="32"/>
          <w:szCs w:val="32"/>
        </w:rPr>
        <w:t>References</w:t>
      </w:r>
    </w:p>
    <w:p w:rsidR="000664A9" w:rsidRDefault="000664A9" w:rsidP="000664A9">
      <w:pPr>
        <w:spacing w:line="360" w:lineRule="auto"/>
        <w:jc w:val="both"/>
        <w:rPr>
          <w:rFonts w:ascii="Arial" w:hAnsi="Arial" w:cs="Arial"/>
        </w:rPr>
      </w:pPr>
    </w:p>
    <w:p w:rsidR="000664A9" w:rsidRPr="006959AE" w:rsidRDefault="000664A9" w:rsidP="000664A9">
      <w:pPr>
        <w:spacing w:line="360" w:lineRule="auto"/>
        <w:jc w:val="both"/>
        <w:rPr>
          <w:rFonts w:ascii="Arial" w:hAnsi="Arial" w:cs="Arial"/>
        </w:rPr>
      </w:pPr>
      <w:r w:rsidRPr="006959AE">
        <w:rPr>
          <w:rFonts w:ascii="Arial" w:hAnsi="Arial" w:cs="Arial"/>
        </w:rPr>
        <w:t>Atrill, P. &amp; McLaney, E. (2013), Accounting and Finance for Non-Specialists, 8th Ed.: FT Prentice Hall</w:t>
      </w:r>
    </w:p>
    <w:p w:rsidR="000664A9" w:rsidRDefault="000664A9" w:rsidP="000664A9">
      <w:pPr>
        <w:spacing w:line="360" w:lineRule="auto"/>
        <w:jc w:val="both"/>
        <w:rPr>
          <w:rFonts w:ascii="Arial" w:hAnsi="Arial" w:cs="Arial"/>
        </w:rPr>
      </w:pPr>
    </w:p>
    <w:p w:rsidR="000664A9" w:rsidRPr="006959AE" w:rsidRDefault="000664A9" w:rsidP="000664A9">
      <w:pPr>
        <w:spacing w:line="360" w:lineRule="auto"/>
        <w:jc w:val="both"/>
        <w:rPr>
          <w:rFonts w:ascii="Arial" w:hAnsi="Arial" w:cs="Arial"/>
        </w:rPr>
      </w:pPr>
      <w:r w:rsidRPr="006959AE">
        <w:rPr>
          <w:rFonts w:ascii="Arial" w:hAnsi="Arial" w:cs="Arial"/>
        </w:rPr>
        <w:t>Atrill, P. and Mclaney, E. (2012) Accounting and Finance for Non-Specialists. Eighth Edition. Prentice Hall.</w:t>
      </w:r>
    </w:p>
    <w:p w:rsidR="000664A9" w:rsidRDefault="000664A9" w:rsidP="000664A9">
      <w:pPr>
        <w:spacing w:line="360" w:lineRule="auto"/>
        <w:jc w:val="both"/>
        <w:rPr>
          <w:rFonts w:ascii="Arial" w:hAnsi="Arial" w:cs="Arial"/>
        </w:rPr>
      </w:pPr>
    </w:p>
    <w:p w:rsidR="000664A9" w:rsidRPr="006F642A" w:rsidRDefault="000664A9" w:rsidP="000664A9">
      <w:pPr>
        <w:spacing w:line="360" w:lineRule="auto"/>
        <w:jc w:val="both"/>
        <w:rPr>
          <w:rFonts w:ascii="Arial" w:hAnsi="Arial" w:cs="Arial"/>
        </w:rPr>
      </w:pPr>
      <w:r w:rsidRPr="006F642A">
        <w:rPr>
          <w:rFonts w:ascii="Arial" w:hAnsi="Arial" w:cs="Arial"/>
        </w:rPr>
        <w:t xml:space="preserve">Dyson, J.R. (2007) Accounting for Non-Accounting Students. Seventh Edition, England: FT Prentice Hall. </w:t>
      </w:r>
    </w:p>
    <w:p w:rsidR="000664A9" w:rsidRDefault="000664A9" w:rsidP="000664A9">
      <w:pPr>
        <w:spacing w:line="360" w:lineRule="auto"/>
        <w:jc w:val="both"/>
        <w:rPr>
          <w:rFonts w:ascii="Arial" w:hAnsi="Arial" w:cs="Arial"/>
        </w:rPr>
      </w:pPr>
    </w:p>
    <w:p w:rsidR="000664A9" w:rsidRPr="006F642A" w:rsidRDefault="003709A8" w:rsidP="000664A9">
      <w:pPr>
        <w:spacing w:line="360" w:lineRule="auto"/>
        <w:jc w:val="both"/>
        <w:rPr>
          <w:rFonts w:ascii="Arial" w:hAnsi="Arial" w:cs="Arial"/>
        </w:rPr>
      </w:pPr>
      <w:hyperlink r:id="rId27" w:history="1">
        <w:r w:rsidR="000664A9" w:rsidRPr="006F642A">
          <w:rPr>
            <w:rStyle w:val="Hyperlink"/>
            <w:rFonts w:ascii="Arial" w:hAnsi="Arial" w:cs="Arial"/>
            <w:bCs/>
          </w:rPr>
          <w:t>Grierson</w:t>
        </w:r>
      </w:hyperlink>
      <w:r w:rsidR="000664A9" w:rsidRPr="006F642A">
        <w:rPr>
          <w:rFonts w:ascii="Arial" w:hAnsi="Arial" w:cs="Arial"/>
        </w:rPr>
        <w:t xml:space="preserve"> </w:t>
      </w:r>
      <w:r w:rsidR="000664A9" w:rsidRPr="006F642A">
        <w:rPr>
          <w:rFonts w:ascii="Arial" w:hAnsi="Arial" w:cs="Arial"/>
          <w:bCs/>
        </w:rPr>
        <w:t xml:space="preserve">Jamie, (2017) </w:t>
      </w:r>
      <w:r w:rsidR="000664A9" w:rsidRPr="006F642A">
        <w:rPr>
          <w:rFonts w:ascii="Arial" w:hAnsi="Arial" w:cs="Arial"/>
        </w:rPr>
        <w:t xml:space="preserve">UK population shows sharpest rise in almost 70 years (Online: 30/04/2018) </w:t>
      </w:r>
      <w:hyperlink r:id="rId28" w:history="1">
        <w:r w:rsidR="000664A9" w:rsidRPr="006F642A">
          <w:rPr>
            <w:rStyle w:val="Hyperlink"/>
            <w:rFonts w:ascii="Arial" w:hAnsi="Arial" w:cs="Arial"/>
          </w:rPr>
          <w:t>https://www.theguardian.com/uk-news/2017/jun/22/uk-population-shows-sharpest-rise-almost-70-years</w:t>
        </w:r>
      </w:hyperlink>
    </w:p>
    <w:p w:rsidR="000664A9" w:rsidRPr="006F642A" w:rsidRDefault="000664A9" w:rsidP="000664A9">
      <w:pPr>
        <w:spacing w:line="360" w:lineRule="auto"/>
        <w:jc w:val="both"/>
        <w:rPr>
          <w:rFonts w:ascii="Arial" w:hAnsi="Arial" w:cs="Arial"/>
        </w:rPr>
      </w:pPr>
    </w:p>
    <w:p w:rsidR="000664A9" w:rsidRPr="006F642A" w:rsidRDefault="000664A9" w:rsidP="000664A9">
      <w:pPr>
        <w:spacing w:line="360" w:lineRule="auto"/>
        <w:jc w:val="both"/>
        <w:rPr>
          <w:rFonts w:ascii="Arial" w:hAnsi="Arial" w:cs="Arial"/>
          <w:bCs/>
          <w:lang w:val="en-US"/>
        </w:rPr>
      </w:pPr>
      <w:r w:rsidRPr="006F642A">
        <w:rPr>
          <w:rFonts w:ascii="Arial" w:hAnsi="Arial" w:cs="Arial"/>
          <w:bCs/>
          <w:lang w:val="en-US"/>
        </w:rPr>
        <w:lastRenderedPageBreak/>
        <w:t>Haward</w:t>
      </w:r>
      <w:r w:rsidRPr="006F642A">
        <w:rPr>
          <w:rFonts w:ascii="Arial" w:hAnsi="Arial" w:cs="Arial"/>
        </w:rPr>
        <w:t xml:space="preserve"> </w:t>
      </w:r>
      <w:r w:rsidRPr="006F642A">
        <w:rPr>
          <w:rFonts w:ascii="Arial" w:hAnsi="Arial" w:cs="Arial"/>
          <w:bCs/>
          <w:lang w:val="en-US"/>
        </w:rPr>
        <w:t xml:space="preserve">Luke, (2018) UK: Gambling, Regulation &amp; The Future (Online: 30/04/2018) </w:t>
      </w:r>
      <w:hyperlink r:id="rId29" w:history="1">
        <w:r w:rsidRPr="006F642A">
          <w:rPr>
            <w:rStyle w:val="Hyperlink"/>
            <w:rFonts w:ascii="Arial" w:hAnsi="Arial" w:cs="Arial"/>
            <w:bCs/>
            <w:lang w:val="en-US"/>
          </w:rPr>
          <w:t>https://www.bookmakersreview.com/forum/bookmakers/20570-the-future-of-gambling-regulation-in-the-uk</w:t>
        </w:r>
      </w:hyperlink>
    </w:p>
    <w:p w:rsidR="000664A9" w:rsidRPr="00991221" w:rsidRDefault="000664A9" w:rsidP="000664A9">
      <w:pPr>
        <w:spacing w:line="360" w:lineRule="auto"/>
        <w:jc w:val="both"/>
        <w:rPr>
          <w:rFonts w:ascii="Arial" w:hAnsi="Arial" w:cs="Arial"/>
        </w:rPr>
      </w:pPr>
    </w:p>
    <w:p w:rsidR="000664A9" w:rsidRPr="006F642A" w:rsidRDefault="000664A9" w:rsidP="000664A9">
      <w:pPr>
        <w:spacing w:after="160" w:line="360" w:lineRule="auto"/>
        <w:jc w:val="both"/>
        <w:rPr>
          <w:rFonts w:ascii="Arial" w:eastAsiaTheme="minorHAnsi" w:hAnsi="Arial" w:cs="Arial"/>
          <w:bCs/>
          <w:lang w:eastAsia="en-US"/>
        </w:rPr>
      </w:pPr>
      <w:r w:rsidRPr="006F642A">
        <w:rPr>
          <w:rFonts w:ascii="Arial" w:eastAsiaTheme="minorHAnsi" w:hAnsi="Arial" w:cs="Arial"/>
          <w:bCs/>
          <w:lang w:eastAsia="en-US"/>
        </w:rPr>
        <w:t>Hopkin, P. (2014) Fundamentals of Risk Management, Kogan Page.</w:t>
      </w:r>
    </w:p>
    <w:p w:rsidR="000664A9" w:rsidRDefault="000664A9" w:rsidP="000664A9">
      <w:pPr>
        <w:spacing w:after="160" w:line="360" w:lineRule="auto"/>
        <w:jc w:val="both"/>
        <w:rPr>
          <w:rFonts w:ascii="Arial" w:eastAsiaTheme="minorHAnsi" w:hAnsi="Arial" w:cs="Arial"/>
          <w:bCs/>
          <w:lang w:eastAsia="en-US"/>
        </w:rPr>
      </w:pPr>
    </w:p>
    <w:p w:rsidR="000664A9" w:rsidRDefault="000664A9" w:rsidP="000664A9">
      <w:pPr>
        <w:spacing w:after="160" w:line="360" w:lineRule="auto"/>
        <w:jc w:val="both"/>
        <w:rPr>
          <w:rFonts w:ascii="Arial" w:eastAsiaTheme="minorHAnsi" w:hAnsi="Arial" w:cs="Arial"/>
          <w:bCs/>
          <w:lang w:eastAsia="en-US"/>
        </w:rPr>
      </w:pPr>
      <w:r w:rsidRPr="003F7805">
        <w:rPr>
          <w:rFonts w:ascii="Arial" w:eastAsiaTheme="minorHAnsi" w:hAnsi="Arial" w:cs="Arial"/>
          <w:bCs/>
          <w:lang w:val="en-US" w:eastAsia="en-US"/>
        </w:rPr>
        <w:t xml:space="preserve">Hossan, F. and Habib, M. A. (2010) ‘Performance Evaluation and Ratio Analysis of Pharmaceutical Company in Bangladesh’, </w:t>
      </w:r>
      <w:r w:rsidRPr="003F7805">
        <w:rPr>
          <w:rFonts w:ascii="Arial" w:eastAsiaTheme="minorHAnsi" w:hAnsi="Arial" w:cs="Arial"/>
          <w:bCs/>
          <w:i/>
          <w:iCs/>
          <w:lang w:val="en-US" w:eastAsia="en-US"/>
        </w:rPr>
        <w:t>Master‟s thesis in iIternational Business 15 ECTS Department of Economic and Informatics University West</w:t>
      </w:r>
      <w:r w:rsidRPr="003F7805">
        <w:rPr>
          <w:rFonts w:ascii="Arial" w:eastAsiaTheme="minorHAnsi" w:hAnsi="Arial" w:cs="Arial"/>
          <w:bCs/>
          <w:lang w:val="en-US" w:eastAsia="en-US"/>
        </w:rPr>
        <w:t>, 13(2), pp. 1–63</w:t>
      </w:r>
    </w:p>
    <w:p w:rsidR="000664A9" w:rsidRDefault="000664A9" w:rsidP="000664A9">
      <w:pPr>
        <w:spacing w:after="160" w:line="360" w:lineRule="auto"/>
        <w:jc w:val="both"/>
        <w:rPr>
          <w:rFonts w:ascii="Arial" w:eastAsiaTheme="minorHAnsi" w:hAnsi="Arial" w:cs="Arial"/>
          <w:bCs/>
          <w:lang w:eastAsia="en-US"/>
        </w:rPr>
      </w:pPr>
    </w:p>
    <w:p w:rsidR="000664A9" w:rsidRPr="003F7805" w:rsidRDefault="000664A9" w:rsidP="000664A9">
      <w:pPr>
        <w:spacing w:after="160" w:line="360" w:lineRule="auto"/>
        <w:jc w:val="both"/>
        <w:rPr>
          <w:rFonts w:ascii="Arial" w:eastAsiaTheme="minorHAnsi" w:hAnsi="Arial" w:cs="Arial"/>
          <w:bCs/>
          <w:lang w:eastAsia="en-US"/>
        </w:rPr>
      </w:pPr>
      <w:r w:rsidRPr="003F7805">
        <w:rPr>
          <w:rFonts w:ascii="Arial" w:eastAsiaTheme="minorHAnsi" w:hAnsi="Arial" w:cs="Arial"/>
          <w:bCs/>
          <w:lang w:eastAsia="en-US"/>
        </w:rPr>
        <w:t xml:space="preserve">IBISWorld, (2018) Gambling &amp; Betting Activities - UK Market Research Report (Online: 26/04/18) https://www.ibisworld.co.uk/industry-trends/market-research-reports/arts-entertainment-recreation/gambling-betting-activities.html </w:t>
      </w:r>
    </w:p>
    <w:p w:rsidR="000664A9" w:rsidRPr="003F7805" w:rsidRDefault="000664A9" w:rsidP="000664A9">
      <w:pPr>
        <w:spacing w:after="160" w:line="360" w:lineRule="auto"/>
        <w:jc w:val="both"/>
        <w:rPr>
          <w:rFonts w:ascii="Arial" w:eastAsiaTheme="minorHAnsi" w:hAnsi="Arial" w:cs="Arial"/>
          <w:bCs/>
          <w:lang w:eastAsia="en-US"/>
        </w:rPr>
      </w:pPr>
    </w:p>
    <w:p w:rsidR="000664A9" w:rsidRPr="003F7805" w:rsidRDefault="000664A9" w:rsidP="000664A9">
      <w:pPr>
        <w:spacing w:after="160" w:line="360" w:lineRule="auto"/>
        <w:jc w:val="both"/>
        <w:rPr>
          <w:rFonts w:ascii="Arial" w:eastAsiaTheme="minorHAnsi" w:hAnsi="Arial" w:cs="Arial"/>
          <w:bCs/>
          <w:lang w:eastAsia="en-US"/>
        </w:rPr>
      </w:pPr>
      <w:r w:rsidRPr="003F7805">
        <w:rPr>
          <w:rFonts w:ascii="Arial" w:eastAsiaTheme="minorHAnsi" w:hAnsi="Arial" w:cs="Arial"/>
          <w:bCs/>
          <w:lang w:eastAsia="en-US"/>
        </w:rPr>
        <w:t>Johnson G., Whittington R., Scholes K., Angwin D &amp; Regner P (2014) Exploring Strategy: Text and Cases, 10th Edition. Pearson Education Ltd.</w:t>
      </w:r>
    </w:p>
    <w:p w:rsidR="000664A9" w:rsidRDefault="000664A9" w:rsidP="000664A9">
      <w:pPr>
        <w:spacing w:after="160" w:line="360" w:lineRule="auto"/>
        <w:jc w:val="both"/>
        <w:rPr>
          <w:rFonts w:ascii="Arial" w:eastAsiaTheme="minorHAnsi" w:hAnsi="Arial" w:cs="Arial"/>
          <w:bCs/>
          <w:lang w:eastAsia="en-US"/>
        </w:rPr>
      </w:pPr>
    </w:p>
    <w:p w:rsidR="000664A9" w:rsidRPr="003F7805" w:rsidRDefault="000664A9" w:rsidP="000664A9">
      <w:pPr>
        <w:spacing w:after="160" w:line="360" w:lineRule="auto"/>
        <w:jc w:val="both"/>
        <w:rPr>
          <w:rFonts w:ascii="Arial" w:eastAsiaTheme="minorHAnsi" w:hAnsi="Arial" w:cs="Arial"/>
          <w:bCs/>
          <w:lang w:eastAsia="en-US"/>
        </w:rPr>
      </w:pPr>
      <w:r w:rsidRPr="003F7805">
        <w:rPr>
          <w:rFonts w:ascii="Arial" w:eastAsiaTheme="minorHAnsi" w:hAnsi="Arial" w:cs="Arial"/>
          <w:bCs/>
          <w:lang w:eastAsia="en-US"/>
        </w:rPr>
        <w:t xml:space="preserve">Lazonick, W., Mazzucato, M. and Tulum, Ö. (2013) ‘Apple ’ s changing business model : What should the world ’ s richest company do with all those profits ?’, </w:t>
      </w:r>
      <w:r w:rsidRPr="003F7805">
        <w:rPr>
          <w:rFonts w:ascii="Arial" w:eastAsiaTheme="minorHAnsi" w:hAnsi="Arial" w:cs="Arial"/>
          <w:bCs/>
          <w:i/>
          <w:iCs/>
          <w:lang w:eastAsia="en-US"/>
        </w:rPr>
        <w:t>Accounting Forum</w:t>
      </w:r>
      <w:r w:rsidRPr="003F7805">
        <w:rPr>
          <w:rFonts w:ascii="Arial" w:eastAsiaTheme="minorHAnsi" w:hAnsi="Arial" w:cs="Arial"/>
          <w:bCs/>
          <w:lang w:eastAsia="en-US"/>
        </w:rPr>
        <w:t>, 37(4), pp. 249–267. doi: 10.1016/j.accfor.2013.07.002.</w:t>
      </w:r>
    </w:p>
    <w:p w:rsidR="000664A9" w:rsidRDefault="000664A9" w:rsidP="000664A9">
      <w:pPr>
        <w:spacing w:after="160" w:line="360" w:lineRule="auto"/>
        <w:jc w:val="both"/>
        <w:rPr>
          <w:rFonts w:ascii="Arial" w:eastAsiaTheme="minorHAnsi" w:hAnsi="Arial" w:cs="Arial"/>
          <w:bCs/>
          <w:lang w:eastAsia="en-US"/>
        </w:rPr>
      </w:pPr>
    </w:p>
    <w:p w:rsidR="000664A9" w:rsidRPr="003F7805" w:rsidRDefault="000664A9" w:rsidP="000664A9">
      <w:pPr>
        <w:spacing w:after="160" w:line="360" w:lineRule="auto"/>
        <w:jc w:val="both"/>
        <w:rPr>
          <w:rFonts w:ascii="Arial" w:eastAsiaTheme="minorHAnsi" w:hAnsi="Arial" w:cs="Arial"/>
          <w:bCs/>
          <w:lang w:eastAsia="en-US"/>
        </w:rPr>
      </w:pPr>
      <w:r w:rsidRPr="003F7805">
        <w:rPr>
          <w:rFonts w:ascii="Arial" w:eastAsiaTheme="minorHAnsi" w:hAnsi="Arial" w:cs="Arial"/>
          <w:bCs/>
          <w:lang w:eastAsia="en-US"/>
        </w:rPr>
        <w:t xml:space="preserve">McLaney, et al. (2010) Accounting: An Introduction. 5th Edition. FT Prentice Hall. </w:t>
      </w:r>
    </w:p>
    <w:p w:rsidR="000664A9" w:rsidRDefault="000664A9" w:rsidP="000664A9">
      <w:pPr>
        <w:spacing w:after="160" w:line="360" w:lineRule="auto"/>
        <w:jc w:val="both"/>
        <w:rPr>
          <w:rFonts w:ascii="Arial" w:eastAsiaTheme="minorHAnsi" w:hAnsi="Arial" w:cs="Arial"/>
          <w:bCs/>
          <w:lang w:eastAsia="en-US"/>
        </w:rPr>
      </w:pPr>
    </w:p>
    <w:p w:rsidR="000664A9" w:rsidRPr="003F7805" w:rsidRDefault="000664A9" w:rsidP="000664A9">
      <w:pPr>
        <w:spacing w:after="160" w:line="360" w:lineRule="auto"/>
        <w:jc w:val="both"/>
        <w:rPr>
          <w:rFonts w:ascii="Arial" w:eastAsiaTheme="minorHAnsi" w:hAnsi="Arial" w:cs="Arial"/>
          <w:b/>
          <w:bCs/>
          <w:lang w:eastAsia="en-US"/>
        </w:rPr>
      </w:pPr>
      <w:r w:rsidRPr="003F7805">
        <w:rPr>
          <w:rFonts w:ascii="Arial" w:eastAsiaTheme="minorHAnsi" w:hAnsi="Arial" w:cs="Arial"/>
          <w:bCs/>
          <w:lang w:eastAsia="en-US"/>
        </w:rPr>
        <w:t xml:space="preserve">NIBUSINESS INFO.CO.UK, (2018) Non-financial factors for investment appraisal </w:t>
      </w:r>
      <w:r w:rsidRPr="003F7805">
        <w:rPr>
          <w:rFonts w:ascii="Arial" w:eastAsiaTheme="minorHAnsi" w:hAnsi="Arial" w:cs="Arial"/>
          <w:bCs/>
          <w:lang w:val="en-US" w:eastAsia="en-US"/>
        </w:rPr>
        <w:t>(Assessed 12</w:t>
      </w:r>
      <w:r w:rsidRPr="003F7805">
        <w:rPr>
          <w:rFonts w:ascii="Arial" w:eastAsiaTheme="minorHAnsi" w:hAnsi="Arial" w:cs="Arial"/>
          <w:bCs/>
          <w:vertAlign w:val="superscript"/>
          <w:lang w:val="en-US" w:eastAsia="en-US"/>
        </w:rPr>
        <w:t>th</w:t>
      </w:r>
      <w:r w:rsidRPr="003F7805">
        <w:rPr>
          <w:rFonts w:ascii="Arial" w:eastAsiaTheme="minorHAnsi" w:hAnsi="Arial" w:cs="Arial"/>
          <w:bCs/>
          <w:lang w:val="en-US" w:eastAsia="en-US"/>
        </w:rPr>
        <w:t xml:space="preserve"> May 2018)  https://www.nibusinessinfo.co.uk/content/non-financial-factors-investment-appraisal</w:t>
      </w:r>
      <w:r w:rsidRPr="003F7805">
        <w:rPr>
          <w:rFonts w:ascii="Arial" w:eastAsiaTheme="minorHAnsi" w:hAnsi="Arial" w:cs="Arial"/>
          <w:bCs/>
          <w:lang w:eastAsia="en-US"/>
        </w:rPr>
        <w:t xml:space="preserve"> </w:t>
      </w:r>
    </w:p>
    <w:p w:rsidR="000664A9" w:rsidRDefault="000664A9" w:rsidP="000664A9">
      <w:pPr>
        <w:spacing w:after="160" w:line="360" w:lineRule="auto"/>
        <w:jc w:val="both"/>
        <w:rPr>
          <w:rFonts w:ascii="Arial" w:eastAsiaTheme="minorHAnsi" w:hAnsi="Arial" w:cs="Arial"/>
          <w:bCs/>
          <w:lang w:eastAsia="en-US"/>
        </w:rPr>
      </w:pPr>
    </w:p>
    <w:p w:rsidR="000664A9" w:rsidRPr="00991221" w:rsidRDefault="000664A9" w:rsidP="000664A9">
      <w:pPr>
        <w:spacing w:after="160" w:line="360" w:lineRule="auto"/>
        <w:jc w:val="both"/>
        <w:rPr>
          <w:rFonts w:ascii="Arial" w:hAnsi="Arial" w:cs="Arial"/>
        </w:rPr>
      </w:pPr>
      <w:r w:rsidRPr="00991221">
        <w:rPr>
          <w:rFonts w:ascii="Arial" w:eastAsiaTheme="minorHAnsi" w:hAnsi="Arial" w:cs="Arial"/>
          <w:bCs/>
          <w:lang w:eastAsia="en-US"/>
        </w:rPr>
        <w:lastRenderedPageBreak/>
        <w:t xml:space="preserve">Paddy Power Betfair plc. (2017) Paddy Power Retail Outperformance (Online: 12/04/2018) </w:t>
      </w:r>
      <w:hyperlink r:id="rId30" w:history="1">
        <w:r w:rsidRPr="00991221">
          <w:rPr>
            <w:rStyle w:val="Hyperlink"/>
            <w:rFonts w:ascii="Arial" w:hAnsi="Arial" w:cs="Arial"/>
          </w:rPr>
          <w:t>https://www.paddypowerbetfair.com/~/media/Files/P/Paddy-Power-Betfair/documents/retail-briefing-sept-2017.pdf</w:t>
        </w:r>
      </w:hyperlink>
    </w:p>
    <w:p w:rsidR="000664A9" w:rsidRPr="00991221" w:rsidRDefault="000664A9" w:rsidP="000664A9">
      <w:pPr>
        <w:pStyle w:val="NoSpacing"/>
        <w:spacing w:line="360" w:lineRule="auto"/>
        <w:jc w:val="both"/>
        <w:rPr>
          <w:rFonts w:ascii="Arial" w:hAnsi="Arial" w:cs="Arial"/>
          <w:sz w:val="24"/>
          <w:szCs w:val="24"/>
        </w:rPr>
      </w:pPr>
    </w:p>
    <w:p w:rsidR="000664A9" w:rsidRPr="00991221" w:rsidRDefault="000664A9" w:rsidP="000664A9">
      <w:pPr>
        <w:pStyle w:val="NoSpacing"/>
        <w:spacing w:line="360" w:lineRule="auto"/>
        <w:jc w:val="both"/>
        <w:rPr>
          <w:rStyle w:val="Hyperlink"/>
          <w:rFonts w:ascii="Arial" w:hAnsi="Arial" w:cs="Arial"/>
          <w:sz w:val="24"/>
          <w:szCs w:val="24"/>
        </w:rPr>
      </w:pPr>
      <w:r w:rsidRPr="00991221">
        <w:rPr>
          <w:rFonts w:ascii="Arial" w:hAnsi="Arial" w:cs="Arial"/>
          <w:sz w:val="24"/>
          <w:szCs w:val="24"/>
        </w:rPr>
        <w:t>Paddy Power, (2016) Circular to Shareholders and Notice of Extraordinary General Meeting. (Online: 2</w:t>
      </w:r>
      <w:r>
        <w:rPr>
          <w:rFonts w:ascii="Arial" w:hAnsi="Arial" w:cs="Arial"/>
          <w:sz w:val="24"/>
          <w:szCs w:val="24"/>
        </w:rPr>
        <w:t>nd</w:t>
      </w:r>
      <w:r w:rsidRPr="00991221">
        <w:rPr>
          <w:rFonts w:ascii="Arial" w:hAnsi="Arial" w:cs="Arial"/>
          <w:sz w:val="24"/>
          <w:szCs w:val="24"/>
        </w:rPr>
        <w:t xml:space="preserve"> January 2017) </w:t>
      </w:r>
      <w:hyperlink r:id="rId31" w:history="1">
        <w:r w:rsidRPr="00991221">
          <w:rPr>
            <w:rStyle w:val="Hyperlink"/>
            <w:rFonts w:ascii="Arial" w:hAnsi="Arial" w:cs="Arial"/>
            <w:sz w:val="24"/>
            <w:szCs w:val="24"/>
          </w:rPr>
          <w:t>http://www.paddypowerplc.com/sites/default/files/attachments/pdf/circular.pdf</w:t>
        </w:r>
      </w:hyperlink>
    </w:p>
    <w:p w:rsidR="000664A9" w:rsidRPr="00991221" w:rsidRDefault="000664A9" w:rsidP="000664A9">
      <w:pPr>
        <w:pStyle w:val="NoSpacing"/>
        <w:spacing w:line="360" w:lineRule="auto"/>
        <w:jc w:val="both"/>
        <w:rPr>
          <w:rStyle w:val="Hyperlink"/>
          <w:rFonts w:ascii="Arial" w:hAnsi="Arial" w:cs="Arial"/>
          <w:sz w:val="24"/>
          <w:szCs w:val="24"/>
        </w:rPr>
      </w:pPr>
    </w:p>
    <w:p w:rsidR="000664A9" w:rsidRPr="00991221" w:rsidRDefault="000664A9" w:rsidP="000664A9">
      <w:pPr>
        <w:pStyle w:val="NoSpacing"/>
        <w:spacing w:line="360" w:lineRule="auto"/>
        <w:jc w:val="both"/>
        <w:rPr>
          <w:rFonts w:ascii="Arial" w:hAnsi="Arial" w:cs="Arial"/>
          <w:b/>
          <w:bCs/>
          <w:sz w:val="24"/>
          <w:szCs w:val="24"/>
        </w:rPr>
      </w:pPr>
      <w:r w:rsidRPr="00991221">
        <w:rPr>
          <w:rFonts w:ascii="Arial" w:hAnsi="Arial" w:cs="Arial"/>
          <w:bCs/>
          <w:sz w:val="24"/>
          <w:szCs w:val="24"/>
        </w:rPr>
        <w:t xml:space="preserve">Paddy Power Betfair plc. </w:t>
      </w:r>
      <w:r w:rsidRPr="00991221">
        <w:rPr>
          <w:rFonts w:ascii="Arial" w:hAnsi="Arial" w:cs="Arial"/>
          <w:sz w:val="24"/>
          <w:szCs w:val="24"/>
        </w:rPr>
        <w:t xml:space="preserve">(2016) </w:t>
      </w:r>
      <w:r w:rsidRPr="00991221">
        <w:rPr>
          <w:rFonts w:ascii="Arial" w:hAnsi="Arial" w:cs="Arial"/>
          <w:bCs/>
          <w:sz w:val="24"/>
          <w:szCs w:val="24"/>
        </w:rPr>
        <w:t>MARKETING AND ANALYTICS</w:t>
      </w:r>
      <w:r w:rsidRPr="00991221">
        <w:rPr>
          <w:rFonts w:ascii="Arial" w:hAnsi="Arial" w:cs="Arial"/>
          <w:b/>
          <w:bCs/>
          <w:sz w:val="24"/>
          <w:szCs w:val="24"/>
        </w:rPr>
        <w:t xml:space="preserve"> </w:t>
      </w:r>
      <w:r w:rsidRPr="00991221">
        <w:rPr>
          <w:rFonts w:ascii="Arial" w:hAnsi="Arial" w:cs="Arial"/>
          <w:sz w:val="24"/>
          <w:szCs w:val="24"/>
        </w:rPr>
        <w:t>(Online: 2 January 2017)</w:t>
      </w:r>
    </w:p>
    <w:p w:rsidR="000664A9" w:rsidRPr="00991221" w:rsidRDefault="003709A8" w:rsidP="000664A9">
      <w:pPr>
        <w:pStyle w:val="NoSpacing"/>
        <w:spacing w:line="360" w:lineRule="auto"/>
        <w:jc w:val="both"/>
        <w:rPr>
          <w:rFonts w:ascii="Arial" w:hAnsi="Arial" w:cs="Arial"/>
          <w:sz w:val="24"/>
          <w:szCs w:val="24"/>
        </w:rPr>
      </w:pPr>
      <w:hyperlink r:id="rId32" w:history="1">
        <w:r w:rsidR="000664A9" w:rsidRPr="00991221">
          <w:rPr>
            <w:rStyle w:val="Hyperlink"/>
            <w:rFonts w:ascii="Arial" w:hAnsi="Arial" w:cs="Arial"/>
            <w:sz w:val="24"/>
            <w:szCs w:val="24"/>
          </w:rPr>
          <w:t>http://www.workwithpaddy.com/work-paddy/marketing-and-analytics</w:t>
        </w:r>
      </w:hyperlink>
    </w:p>
    <w:p w:rsidR="000664A9" w:rsidRPr="00991221" w:rsidRDefault="000664A9" w:rsidP="000664A9">
      <w:pPr>
        <w:pStyle w:val="NoSpacing"/>
        <w:spacing w:line="360" w:lineRule="auto"/>
        <w:jc w:val="both"/>
        <w:rPr>
          <w:rFonts w:ascii="Arial" w:hAnsi="Arial" w:cs="Arial"/>
          <w:sz w:val="24"/>
          <w:szCs w:val="24"/>
        </w:rPr>
      </w:pPr>
    </w:p>
    <w:p w:rsidR="000664A9" w:rsidRPr="00991221" w:rsidRDefault="000664A9" w:rsidP="000664A9">
      <w:pPr>
        <w:spacing w:line="360" w:lineRule="auto"/>
        <w:jc w:val="both"/>
        <w:rPr>
          <w:rFonts w:ascii="Arial" w:hAnsi="Arial" w:cs="Arial"/>
        </w:rPr>
      </w:pPr>
      <w:r w:rsidRPr="00991221">
        <w:rPr>
          <w:rFonts w:ascii="Arial" w:eastAsiaTheme="minorHAnsi" w:hAnsi="Arial" w:cs="Arial"/>
          <w:bCs/>
          <w:lang w:eastAsia="en-US"/>
        </w:rPr>
        <w:t xml:space="preserve">Paddy Power Betfair plc. (2017). </w:t>
      </w:r>
      <w:r w:rsidRPr="00991221">
        <w:rPr>
          <w:rFonts w:ascii="Arial" w:hAnsi="Arial" w:cs="Arial"/>
          <w:color w:val="000000"/>
          <w:shd w:val="clear" w:color="auto" w:fill="FFFFFF"/>
        </w:rPr>
        <w:t xml:space="preserve">Investor Relations. (Online: 18/04/18) </w:t>
      </w:r>
      <w:hyperlink r:id="rId33" w:history="1">
        <w:r w:rsidRPr="00991221">
          <w:rPr>
            <w:rStyle w:val="Hyperlink"/>
            <w:rFonts w:ascii="Arial" w:hAnsi="Arial" w:cs="Arial"/>
          </w:rPr>
          <w:t>https://www.paddypowerbetfair.com/investor-relations/dividends/2017</w:t>
        </w:r>
      </w:hyperlink>
    </w:p>
    <w:p w:rsidR="000664A9" w:rsidRPr="00991221" w:rsidRDefault="000664A9" w:rsidP="000664A9">
      <w:pPr>
        <w:spacing w:line="360" w:lineRule="auto"/>
        <w:jc w:val="both"/>
        <w:rPr>
          <w:rFonts w:ascii="Arial" w:hAnsi="Arial" w:cs="Arial"/>
        </w:rPr>
      </w:pPr>
    </w:p>
    <w:p w:rsidR="000664A9" w:rsidRPr="00991221" w:rsidRDefault="000664A9" w:rsidP="000664A9">
      <w:pPr>
        <w:spacing w:line="360" w:lineRule="auto"/>
        <w:jc w:val="both"/>
        <w:rPr>
          <w:rFonts w:ascii="Arial" w:hAnsi="Arial" w:cs="Arial"/>
        </w:rPr>
      </w:pPr>
      <w:r w:rsidRPr="00991221">
        <w:rPr>
          <w:rFonts w:ascii="Arial" w:eastAsiaTheme="minorHAnsi" w:hAnsi="Arial" w:cs="Arial"/>
          <w:bCs/>
          <w:lang w:eastAsia="en-US"/>
        </w:rPr>
        <w:t xml:space="preserve">Paddy Power Betfair plc. (2017). </w:t>
      </w:r>
      <w:r w:rsidRPr="00991221">
        <w:rPr>
          <w:rFonts w:ascii="Arial" w:hAnsi="Arial" w:cs="Arial"/>
        </w:rPr>
        <w:t xml:space="preserve">Share price centre (Online: 18/04/18) </w:t>
      </w:r>
      <w:hyperlink r:id="rId34" w:history="1">
        <w:r w:rsidRPr="00991221">
          <w:rPr>
            <w:rStyle w:val="Hyperlink"/>
            <w:rFonts w:ascii="Arial" w:hAnsi="Arial" w:cs="Arial"/>
          </w:rPr>
          <w:t>https://www.paddypowerbetfair.com/investor-relations/share-price-information/share-price-centre</w:t>
        </w:r>
      </w:hyperlink>
    </w:p>
    <w:p w:rsidR="000664A9" w:rsidRPr="00991221" w:rsidRDefault="000664A9" w:rsidP="000664A9">
      <w:pPr>
        <w:spacing w:line="360" w:lineRule="auto"/>
        <w:jc w:val="both"/>
        <w:rPr>
          <w:rFonts w:ascii="Arial" w:hAnsi="Arial" w:cs="Arial"/>
        </w:rPr>
      </w:pPr>
    </w:p>
    <w:p w:rsidR="000664A9" w:rsidRPr="00991221" w:rsidRDefault="000664A9" w:rsidP="000664A9">
      <w:pPr>
        <w:spacing w:line="360" w:lineRule="auto"/>
        <w:jc w:val="both"/>
        <w:rPr>
          <w:rFonts w:ascii="Arial" w:hAnsi="Arial" w:cs="Arial"/>
        </w:rPr>
      </w:pPr>
      <w:r w:rsidRPr="00991221">
        <w:rPr>
          <w:rFonts w:ascii="Arial" w:eastAsiaTheme="minorHAnsi" w:hAnsi="Arial" w:cs="Arial"/>
          <w:bCs/>
          <w:lang w:eastAsia="en-US"/>
        </w:rPr>
        <w:t xml:space="preserve">Paddy Power Betfair plc. (2017). </w:t>
      </w:r>
      <w:r w:rsidRPr="00991221">
        <w:rPr>
          <w:rFonts w:ascii="Arial" w:hAnsi="Arial" w:cs="Arial"/>
        </w:rPr>
        <w:t>FINANCIAL HIGHLIGHTS (Online: 18/04/18) https://www.paddypowerbetfair.com/~/media/Files/P/Paddy-Power-Betfair/documents/annual-report-2017-v1.pdf</w:t>
      </w:r>
    </w:p>
    <w:p w:rsidR="000664A9" w:rsidRPr="00991221" w:rsidRDefault="000664A9" w:rsidP="000664A9">
      <w:pPr>
        <w:spacing w:after="160" w:line="360" w:lineRule="auto"/>
        <w:jc w:val="both"/>
        <w:rPr>
          <w:rFonts w:ascii="Arial" w:hAnsi="Arial" w:cs="Arial"/>
        </w:rPr>
      </w:pPr>
    </w:p>
    <w:p w:rsidR="000664A9" w:rsidRPr="005F610C" w:rsidRDefault="000664A9" w:rsidP="000664A9">
      <w:pPr>
        <w:spacing w:line="360" w:lineRule="auto"/>
        <w:jc w:val="both"/>
        <w:rPr>
          <w:rFonts w:ascii="Arial" w:hAnsi="Arial" w:cs="Arial"/>
          <w:bCs/>
        </w:rPr>
      </w:pPr>
      <w:r w:rsidRPr="005F610C">
        <w:rPr>
          <w:rFonts w:ascii="Arial" w:hAnsi="Arial" w:cs="Arial"/>
          <w:bCs/>
        </w:rPr>
        <w:t xml:space="preserve">PADDY POWER BETFAIR PLC ANNUAL REPORT &amp; ACCOUNTS, (2017) </w:t>
      </w:r>
      <w:r w:rsidRPr="005F610C">
        <w:rPr>
          <w:rFonts w:ascii="Arial" w:hAnsi="Arial" w:cs="Arial"/>
          <w:bCs/>
          <w:lang w:val="en-US"/>
        </w:rPr>
        <w:t xml:space="preserve">(Online: 30/04/2018) </w:t>
      </w:r>
      <w:r w:rsidRPr="005F610C">
        <w:rPr>
          <w:rFonts w:ascii="Arial" w:hAnsi="Arial" w:cs="Arial"/>
          <w:bCs/>
        </w:rPr>
        <w:t>https://www.paddypowerbetfair.com/~/media/Files/P/Paddy-Power-Betfair/documents/annual-report-2017-v1.pdf</w:t>
      </w:r>
    </w:p>
    <w:p w:rsidR="000664A9" w:rsidRDefault="000664A9" w:rsidP="000664A9">
      <w:pPr>
        <w:spacing w:line="360" w:lineRule="auto"/>
        <w:jc w:val="both"/>
        <w:rPr>
          <w:rFonts w:ascii="Arial" w:hAnsi="Arial" w:cs="Arial"/>
        </w:rPr>
      </w:pPr>
    </w:p>
    <w:p w:rsidR="000664A9" w:rsidRPr="005F610C" w:rsidRDefault="000664A9" w:rsidP="000664A9">
      <w:pPr>
        <w:spacing w:line="360" w:lineRule="auto"/>
        <w:jc w:val="both"/>
        <w:rPr>
          <w:rFonts w:ascii="Arial" w:hAnsi="Arial" w:cs="Arial"/>
        </w:rPr>
      </w:pPr>
      <w:r w:rsidRPr="005F610C">
        <w:rPr>
          <w:rFonts w:ascii="Arial" w:hAnsi="Arial" w:cs="Arial"/>
          <w:bCs/>
        </w:rPr>
        <w:t xml:space="preserve">PADDY POWER BETFAIR PLC ANNUAL REPORT &amp; ACCOUNTS, (2015) </w:t>
      </w:r>
      <w:r w:rsidRPr="005F610C">
        <w:rPr>
          <w:rFonts w:ascii="Arial" w:hAnsi="Arial" w:cs="Arial"/>
          <w:bCs/>
          <w:lang w:val="en-US"/>
        </w:rPr>
        <w:t xml:space="preserve">(Online: 30/04/2018) </w:t>
      </w:r>
      <w:r w:rsidRPr="005F610C">
        <w:rPr>
          <w:rFonts w:ascii="Arial" w:hAnsi="Arial" w:cs="Arial"/>
        </w:rPr>
        <w:t>https://www.paddypowerbetfair.com/~/media/Files/P/Paddy-Power-Betfair/documents/annual-report-2015-v2.pdf</w:t>
      </w:r>
    </w:p>
    <w:p w:rsidR="000664A9" w:rsidRDefault="000664A9" w:rsidP="000664A9">
      <w:pPr>
        <w:spacing w:line="360" w:lineRule="auto"/>
        <w:jc w:val="both"/>
        <w:rPr>
          <w:rFonts w:ascii="Arial" w:hAnsi="Arial" w:cs="Arial"/>
        </w:rPr>
      </w:pPr>
    </w:p>
    <w:p w:rsidR="000664A9" w:rsidRPr="005F610C" w:rsidRDefault="000664A9" w:rsidP="000664A9">
      <w:pPr>
        <w:spacing w:line="360" w:lineRule="auto"/>
        <w:jc w:val="both"/>
        <w:rPr>
          <w:rFonts w:ascii="Arial" w:hAnsi="Arial" w:cs="Arial"/>
          <w:lang w:val="en-US"/>
        </w:rPr>
      </w:pPr>
      <w:r w:rsidRPr="005F610C">
        <w:rPr>
          <w:rFonts w:ascii="Arial" w:hAnsi="Arial" w:cs="Arial"/>
          <w:lang w:val="en-US"/>
        </w:rPr>
        <w:t>Peavler,</w:t>
      </w:r>
      <w:r w:rsidR="00FD42E4">
        <w:rPr>
          <w:rFonts w:ascii="Arial" w:hAnsi="Arial" w:cs="Arial"/>
          <w:lang w:val="en-US"/>
        </w:rPr>
        <w:t xml:space="preserve"> </w:t>
      </w:r>
      <w:r w:rsidRPr="005F610C">
        <w:rPr>
          <w:rFonts w:ascii="Arial" w:hAnsi="Arial" w:cs="Arial"/>
          <w:lang w:val="en-US"/>
        </w:rPr>
        <w:t>(2014) About.com -Business Finance (Assessed 12</w:t>
      </w:r>
      <w:r w:rsidRPr="005F610C">
        <w:rPr>
          <w:rFonts w:ascii="Arial" w:hAnsi="Arial" w:cs="Arial"/>
          <w:vertAlign w:val="superscript"/>
          <w:lang w:val="en-US"/>
        </w:rPr>
        <w:t>th</w:t>
      </w:r>
      <w:r w:rsidRPr="005F610C">
        <w:rPr>
          <w:rFonts w:ascii="Arial" w:hAnsi="Arial" w:cs="Arial"/>
          <w:lang w:val="en-US"/>
        </w:rPr>
        <w:t xml:space="preserve"> May 2018) http:biz finance.about.com/od/finance ratios/f/finratioana12.htm</w:t>
      </w:r>
    </w:p>
    <w:p w:rsidR="000664A9" w:rsidRDefault="000664A9" w:rsidP="000664A9">
      <w:pPr>
        <w:spacing w:line="360" w:lineRule="auto"/>
        <w:jc w:val="both"/>
        <w:rPr>
          <w:rFonts w:ascii="Arial" w:hAnsi="Arial" w:cs="Arial"/>
        </w:rPr>
      </w:pPr>
    </w:p>
    <w:p w:rsidR="000664A9" w:rsidRPr="005F610C" w:rsidRDefault="000664A9" w:rsidP="000664A9">
      <w:pPr>
        <w:spacing w:line="360" w:lineRule="auto"/>
        <w:jc w:val="both"/>
        <w:rPr>
          <w:rFonts w:ascii="Arial" w:hAnsi="Arial" w:cs="Arial"/>
        </w:rPr>
      </w:pPr>
      <w:r w:rsidRPr="005F610C">
        <w:rPr>
          <w:rFonts w:ascii="Arial" w:hAnsi="Arial" w:cs="Arial"/>
        </w:rPr>
        <w:t xml:space="preserve">Teigland Robin, (2014) Scenario Planning (Online: 26/04/2018) </w:t>
      </w:r>
      <w:hyperlink r:id="rId35" w:history="1">
        <w:r w:rsidRPr="005F610C">
          <w:rPr>
            <w:rStyle w:val="Hyperlink"/>
            <w:rFonts w:ascii="Arial" w:hAnsi="Arial" w:cs="Arial"/>
          </w:rPr>
          <w:t>https://www.slideshare.net/eteigland/scenario-planning-minicourse-teigland</w:t>
        </w:r>
      </w:hyperlink>
    </w:p>
    <w:p w:rsidR="000664A9" w:rsidRDefault="000664A9" w:rsidP="000664A9">
      <w:pPr>
        <w:spacing w:line="360" w:lineRule="auto"/>
        <w:jc w:val="both"/>
        <w:rPr>
          <w:rFonts w:ascii="Arial" w:hAnsi="Arial" w:cs="Arial"/>
        </w:rPr>
      </w:pPr>
    </w:p>
    <w:p w:rsidR="000664A9" w:rsidRPr="005F610C" w:rsidRDefault="003709A8" w:rsidP="000664A9">
      <w:pPr>
        <w:spacing w:line="360" w:lineRule="auto"/>
        <w:jc w:val="both"/>
        <w:rPr>
          <w:rFonts w:ascii="Arial" w:hAnsi="Arial" w:cs="Arial"/>
        </w:rPr>
      </w:pPr>
      <w:hyperlink r:id="rId36" w:history="1">
        <w:r w:rsidR="000664A9" w:rsidRPr="005F610C">
          <w:rPr>
            <w:rStyle w:val="Hyperlink"/>
            <w:rFonts w:ascii="Arial" w:hAnsi="Arial" w:cs="Arial"/>
          </w:rPr>
          <w:t>Wallace</w:t>
        </w:r>
      </w:hyperlink>
      <w:r w:rsidR="000664A9" w:rsidRPr="005F610C">
        <w:rPr>
          <w:rFonts w:ascii="Arial" w:eastAsiaTheme="majorEastAsia" w:hAnsi="Arial" w:cs="Arial"/>
        </w:rPr>
        <w:t xml:space="preserve"> Tim, (2016) </w:t>
      </w:r>
      <w:r w:rsidR="000664A9" w:rsidRPr="005F610C">
        <w:rPr>
          <w:rFonts w:ascii="Arial" w:hAnsi="Arial" w:cs="Arial"/>
        </w:rPr>
        <w:t>Britons better off than ever as disposable incomes jump to record high (Online: 30/04/2018) https://www.telegraph.co.uk/business/2016/08/17/britons-better-off-than-ever-as-disposable-incomes-jump-to-recor/</w:t>
      </w:r>
    </w:p>
    <w:p w:rsidR="000664A9" w:rsidRDefault="000664A9" w:rsidP="000664A9">
      <w:pPr>
        <w:spacing w:line="360" w:lineRule="auto"/>
        <w:jc w:val="both"/>
        <w:rPr>
          <w:rFonts w:ascii="Arial" w:hAnsi="Arial" w:cs="Arial"/>
        </w:rPr>
      </w:pPr>
    </w:p>
    <w:p w:rsidR="000664A9" w:rsidRPr="005F610C" w:rsidRDefault="000664A9" w:rsidP="000664A9">
      <w:pPr>
        <w:spacing w:line="360" w:lineRule="auto"/>
        <w:jc w:val="both"/>
        <w:rPr>
          <w:rFonts w:ascii="Arial" w:hAnsi="Arial" w:cs="Arial"/>
          <w:b/>
          <w:bCs/>
          <w:lang w:val="en-US"/>
        </w:rPr>
      </w:pPr>
      <w:r w:rsidRPr="005F610C">
        <w:rPr>
          <w:rFonts w:ascii="Arial" w:hAnsi="Arial" w:cs="Arial"/>
          <w:lang w:val="en-US"/>
        </w:rPr>
        <w:t xml:space="preserve">Wardini Josh, (2018) </w:t>
      </w:r>
      <w:r w:rsidRPr="005F610C">
        <w:rPr>
          <w:rFonts w:ascii="Arial" w:hAnsi="Arial" w:cs="Arial"/>
          <w:bCs/>
          <w:lang w:val="en-US"/>
        </w:rPr>
        <w:t>BEST BETTING APPS FOR GAMBLING ON THE GO (Online: 30/04/2018)</w:t>
      </w:r>
      <w:r w:rsidRPr="005F610C">
        <w:rPr>
          <w:rFonts w:ascii="Arial" w:hAnsi="Arial" w:cs="Arial"/>
        </w:rPr>
        <w:t xml:space="preserve"> </w:t>
      </w:r>
      <w:r w:rsidRPr="005F610C">
        <w:rPr>
          <w:rFonts w:ascii="Arial" w:hAnsi="Arial" w:cs="Arial"/>
          <w:bCs/>
          <w:lang w:val="en-US"/>
        </w:rPr>
        <w:t>https://www.betfy.co.uk/</w:t>
      </w:r>
    </w:p>
    <w:p w:rsidR="000664A9" w:rsidRPr="005F610C" w:rsidRDefault="000664A9" w:rsidP="000664A9">
      <w:pPr>
        <w:spacing w:line="360" w:lineRule="auto"/>
        <w:jc w:val="both"/>
        <w:rPr>
          <w:rFonts w:ascii="Arial" w:hAnsi="Arial" w:cs="Arial"/>
          <w:bCs/>
        </w:rPr>
      </w:pPr>
    </w:p>
    <w:p w:rsidR="000664A9" w:rsidRPr="00991221" w:rsidRDefault="000664A9" w:rsidP="000664A9">
      <w:pPr>
        <w:spacing w:line="360" w:lineRule="auto"/>
        <w:jc w:val="both"/>
        <w:rPr>
          <w:rFonts w:ascii="Arial" w:hAnsi="Arial" w:cs="Arial"/>
        </w:rPr>
      </w:pPr>
      <w:r w:rsidRPr="00991221">
        <w:rPr>
          <w:rFonts w:ascii="Arial" w:hAnsi="Arial" w:cs="Arial"/>
        </w:rPr>
        <w:t xml:space="preserve">William Hill PLC Annual Report and Accounts, (2017) Creating the best possible gambling experience (Online: 18/04/18) </w:t>
      </w:r>
      <w:hyperlink r:id="rId37" w:history="1">
        <w:r w:rsidRPr="00991221">
          <w:rPr>
            <w:rStyle w:val="Hyperlink"/>
            <w:rFonts w:ascii="Arial" w:hAnsi="Arial" w:cs="Arial"/>
          </w:rPr>
          <w:t>https://www.williamhillplc.com/media/12106/wh-annual-report-2017-v2.pdf</w:t>
        </w:r>
      </w:hyperlink>
    </w:p>
    <w:p w:rsidR="000664A9" w:rsidRPr="00991221" w:rsidRDefault="000664A9" w:rsidP="000664A9">
      <w:pPr>
        <w:spacing w:after="160" w:line="360" w:lineRule="auto"/>
        <w:jc w:val="both"/>
        <w:rPr>
          <w:rFonts w:ascii="Arial" w:hAnsi="Arial" w:cs="Arial"/>
        </w:rPr>
      </w:pPr>
    </w:p>
    <w:p w:rsidR="000664A9" w:rsidRPr="00991221" w:rsidRDefault="000664A9" w:rsidP="000664A9">
      <w:pPr>
        <w:spacing w:after="160" w:line="360" w:lineRule="auto"/>
        <w:jc w:val="both"/>
        <w:rPr>
          <w:rFonts w:ascii="Arial" w:eastAsiaTheme="minorHAnsi" w:hAnsi="Arial" w:cs="Arial"/>
          <w:lang w:eastAsia="en-US"/>
        </w:rPr>
      </w:pPr>
      <w:r w:rsidRPr="00991221">
        <w:rPr>
          <w:rFonts w:ascii="Arial" w:eastAsiaTheme="minorHAnsi" w:hAnsi="Arial" w:cs="Arial"/>
          <w:lang w:eastAsia="en-US"/>
        </w:rPr>
        <w:t xml:space="preserve">William Hill PLC, (2018) We benefit from having a large-scale capability in both land-based and digital betting and gaming (Online: 02/05/2018) </w:t>
      </w:r>
      <w:hyperlink r:id="rId38" w:history="1">
        <w:r w:rsidRPr="00991221">
          <w:rPr>
            <w:rFonts w:ascii="Arial" w:eastAsiaTheme="minorHAnsi" w:hAnsi="Arial" w:cs="Arial"/>
            <w:color w:val="0563C1" w:themeColor="hyperlink"/>
            <w:u w:val="single"/>
            <w:lang w:eastAsia="en-US"/>
          </w:rPr>
          <w:t>https://www.williamhillplc.com/about/our-businesses/</w:t>
        </w:r>
      </w:hyperlink>
    </w:p>
    <w:p w:rsidR="000664A9" w:rsidRDefault="000664A9" w:rsidP="000664A9">
      <w:pPr>
        <w:widowControl w:val="0"/>
        <w:autoSpaceDE w:val="0"/>
        <w:autoSpaceDN w:val="0"/>
        <w:adjustRightInd w:val="0"/>
        <w:spacing w:after="200" w:line="360" w:lineRule="auto"/>
        <w:jc w:val="both"/>
        <w:rPr>
          <w:rFonts w:ascii="Arial" w:hAnsi="Arial" w:cs="Arial"/>
          <w:b/>
        </w:rPr>
      </w:pPr>
    </w:p>
    <w:p w:rsidR="000664A9" w:rsidRPr="005F610C" w:rsidRDefault="000664A9" w:rsidP="000664A9">
      <w:pPr>
        <w:widowControl w:val="0"/>
        <w:autoSpaceDE w:val="0"/>
        <w:autoSpaceDN w:val="0"/>
        <w:adjustRightInd w:val="0"/>
        <w:spacing w:after="200" w:line="360" w:lineRule="auto"/>
        <w:jc w:val="both"/>
        <w:rPr>
          <w:rFonts w:ascii="Arial" w:eastAsia="Calibri" w:hAnsi="Arial" w:cs="Arial"/>
          <w:noProof/>
          <w:lang w:val="en-US" w:eastAsia="en-US"/>
        </w:rPr>
      </w:pPr>
      <w:r w:rsidRPr="00991221">
        <w:rPr>
          <w:rFonts w:ascii="Arial" w:hAnsi="Arial" w:cs="Arial"/>
        </w:rPr>
        <w:t>Wood, Frank. (2012) Business Accounting: Vol no 2: Pitman.</w:t>
      </w:r>
    </w:p>
    <w:p w:rsidR="000664A9" w:rsidRPr="00991221" w:rsidRDefault="000664A9" w:rsidP="000664A9">
      <w:pPr>
        <w:spacing w:line="360" w:lineRule="auto"/>
        <w:jc w:val="both"/>
        <w:rPr>
          <w:rFonts w:ascii="Arial" w:hAnsi="Arial" w:cs="Arial"/>
        </w:rPr>
      </w:pPr>
    </w:p>
    <w:p w:rsidR="000664A9" w:rsidRPr="00991221" w:rsidRDefault="000664A9" w:rsidP="000664A9">
      <w:pPr>
        <w:spacing w:line="360" w:lineRule="auto"/>
        <w:jc w:val="both"/>
        <w:rPr>
          <w:rFonts w:ascii="Arial" w:hAnsi="Arial" w:cs="Arial"/>
        </w:rPr>
      </w:pPr>
    </w:p>
    <w:p w:rsidR="005C5B79" w:rsidRPr="00547AEB" w:rsidRDefault="005C5B79" w:rsidP="00F66B2A">
      <w:pPr>
        <w:spacing w:line="360" w:lineRule="auto"/>
        <w:jc w:val="both"/>
        <w:rPr>
          <w:rFonts w:ascii="Arial" w:hAnsi="Arial" w:cs="Arial"/>
          <w:b/>
          <w:sz w:val="28"/>
          <w:szCs w:val="28"/>
        </w:rPr>
      </w:pPr>
    </w:p>
    <w:p w:rsidR="00DE3379" w:rsidRDefault="00DE3379" w:rsidP="00B91CF6">
      <w:pPr>
        <w:jc w:val="both"/>
        <w:rPr>
          <w:rFonts w:ascii="Arial" w:eastAsiaTheme="minorHAnsi" w:hAnsi="Arial" w:cs="Arial"/>
          <w:bCs/>
          <w:lang w:eastAsia="en-US"/>
        </w:rPr>
      </w:pPr>
    </w:p>
    <w:p w:rsidR="00DE3379" w:rsidRDefault="00DE3379" w:rsidP="00DE3379">
      <w:pPr>
        <w:jc w:val="both"/>
        <w:rPr>
          <w:rFonts w:ascii="Arial" w:eastAsiaTheme="minorHAnsi" w:hAnsi="Arial" w:cs="Arial"/>
          <w:bCs/>
          <w:lang w:eastAsia="en-US"/>
        </w:rPr>
      </w:pPr>
    </w:p>
    <w:p w:rsidR="00FD42E4" w:rsidRDefault="00FD42E4" w:rsidP="00E706CB">
      <w:pPr>
        <w:spacing w:after="160" w:line="360" w:lineRule="auto"/>
        <w:jc w:val="both"/>
        <w:rPr>
          <w:rFonts w:ascii="Arial" w:hAnsi="Arial" w:cs="Arial"/>
          <w:b/>
          <w:sz w:val="28"/>
          <w:szCs w:val="28"/>
        </w:rPr>
      </w:pPr>
    </w:p>
    <w:p w:rsidR="00FD42E4" w:rsidRDefault="00FD42E4" w:rsidP="00E706CB">
      <w:pPr>
        <w:spacing w:after="160" w:line="360" w:lineRule="auto"/>
        <w:jc w:val="both"/>
        <w:rPr>
          <w:rFonts w:ascii="Arial" w:hAnsi="Arial" w:cs="Arial"/>
          <w:b/>
          <w:sz w:val="28"/>
          <w:szCs w:val="28"/>
        </w:rPr>
      </w:pPr>
    </w:p>
    <w:p w:rsidR="00FD42E4" w:rsidRDefault="00FD42E4" w:rsidP="00E706CB">
      <w:pPr>
        <w:spacing w:after="160" w:line="360" w:lineRule="auto"/>
        <w:jc w:val="both"/>
        <w:rPr>
          <w:rFonts w:ascii="Arial" w:hAnsi="Arial" w:cs="Arial"/>
          <w:b/>
          <w:sz w:val="28"/>
          <w:szCs w:val="28"/>
        </w:rPr>
      </w:pPr>
    </w:p>
    <w:p w:rsidR="00FD42E4" w:rsidRDefault="00FD42E4" w:rsidP="00E706CB">
      <w:pPr>
        <w:spacing w:after="160" w:line="360" w:lineRule="auto"/>
        <w:jc w:val="both"/>
        <w:rPr>
          <w:rFonts w:ascii="Arial" w:hAnsi="Arial" w:cs="Arial"/>
          <w:b/>
          <w:sz w:val="28"/>
          <w:szCs w:val="28"/>
        </w:rPr>
      </w:pPr>
    </w:p>
    <w:p w:rsidR="005F468F" w:rsidRPr="005F468F" w:rsidRDefault="005F468F" w:rsidP="00E706CB">
      <w:pPr>
        <w:spacing w:after="160" w:line="360" w:lineRule="auto"/>
        <w:jc w:val="both"/>
        <w:rPr>
          <w:rFonts w:ascii="Arial" w:hAnsi="Arial" w:cs="Arial"/>
          <w:b/>
          <w:sz w:val="28"/>
          <w:szCs w:val="28"/>
        </w:rPr>
      </w:pPr>
      <w:r w:rsidRPr="005F468F">
        <w:rPr>
          <w:rFonts w:ascii="Arial" w:hAnsi="Arial" w:cs="Arial"/>
          <w:b/>
          <w:sz w:val="28"/>
          <w:szCs w:val="28"/>
        </w:rPr>
        <w:lastRenderedPageBreak/>
        <w:t>APPENDIX</w:t>
      </w:r>
    </w:p>
    <w:p w:rsidR="00E706CB" w:rsidRPr="002B6B23" w:rsidRDefault="00E706CB" w:rsidP="00E706CB">
      <w:pPr>
        <w:spacing w:after="160" w:line="360" w:lineRule="auto"/>
        <w:jc w:val="both"/>
        <w:rPr>
          <w:rFonts w:ascii="Arial" w:hAnsi="Arial" w:cs="Arial"/>
        </w:rPr>
      </w:pPr>
      <w:r w:rsidRPr="00ED27AD">
        <w:rPr>
          <w:rFonts w:ascii="Arial" w:hAnsi="Arial" w:cs="Arial"/>
          <w:b/>
        </w:rPr>
        <w:t>William Hill PLC consolidated Income Statement from Year 2013 to 2017</w:t>
      </w:r>
      <w:r>
        <w:rPr>
          <w:rFonts w:ascii="Arial" w:hAnsi="Arial" w:cs="Arial"/>
          <w:b/>
        </w:rPr>
        <w:t>.</w:t>
      </w:r>
    </w:p>
    <w:p w:rsidR="00BE6FB3" w:rsidRPr="005F468F" w:rsidRDefault="00E706CB" w:rsidP="005F468F">
      <w:pPr>
        <w:spacing w:after="160" w:line="360" w:lineRule="auto"/>
        <w:rPr>
          <w:rFonts w:ascii="SegoeUI-Bold" w:eastAsiaTheme="minorHAnsi" w:hAnsi="SegoeUI-Bold" w:cs="SegoeUI-Bold"/>
          <w:b/>
          <w:bCs/>
          <w:color w:val="FFFFFF"/>
          <w:sz w:val="75"/>
          <w:szCs w:val="75"/>
          <w:lang w:eastAsia="en-US"/>
        </w:rPr>
      </w:pPr>
      <w:r w:rsidRPr="00E706CB">
        <w:rPr>
          <w:rFonts w:ascii="SegoeUI-Bold" w:eastAsiaTheme="minorHAnsi" w:hAnsi="SegoeUI-Bold" w:cs="SegoeUI-Bold"/>
          <w:b/>
          <w:bCs/>
          <w:color w:val="FFFFFF"/>
          <w:sz w:val="75"/>
          <w:szCs w:val="75"/>
          <w:lang w:eastAsia="en-US"/>
        </w:rPr>
        <w:t xml:space="preserve">Hill PLC consolidated </w:t>
      </w:r>
      <w:r w:rsidR="00851C72" w:rsidRPr="00851C72">
        <w:rPr>
          <w:rFonts w:ascii="SegoeUI-Bold" w:eastAsiaTheme="minorHAnsi" w:hAnsi="SegoeUI-Bold" w:cs="SegoeUI-Bold"/>
          <w:b/>
          <w:bCs/>
          <w:color w:val="FFFFFF"/>
          <w:sz w:val="75"/>
          <w:szCs w:val="75"/>
          <w:lang w:eastAsia="en-US"/>
        </w:rPr>
        <w:t>Paddy-Power-</w:t>
      </w:r>
    </w:p>
    <w:p w:rsidR="00BB5413" w:rsidRDefault="00ED27AD" w:rsidP="00997A6B">
      <w:pPr>
        <w:jc w:val="both"/>
        <w:rPr>
          <w:rFonts w:ascii="Arial" w:hAnsi="Arial" w:cs="Arial"/>
        </w:rPr>
      </w:pPr>
      <w:r>
        <w:rPr>
          <w:noProof/>
        </w:rPr>
        <w:lastRenderedPageBreak/>
        <w:drawing>
          <wp:inline distT="0" distB="0" distL="0" distR="0" wp14:anchorId="754525B5" wp14:editId="78C49872">
            <wp:extent cx="5730957" cy="7468881"/>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9729" cy="7480313"/>
                    </a:xfrm>
                    <a:prstGeom prst="rect">
                      <a:avLst/>
                    </a:prstGeom>
                  </pic:spPr>
                </pic:pic>
              </a:graphicData>
            </a:graphic>
          </wp:inline>
        </w:drawing>
      </w:r>
    </w:p>
    <w:p w:rsidR="00BB5413" w:rsidRDefault="00BB5413" w:rsidP="00997A6B">
      <w:pPr>
        <w:jc w:val="both"/>
        <w:rPr>
          <w:rFonts w:ascii="Arial" w:hAnsi="Arial" w:cs="Arial"/>
        </w:rPr>
      </w:pPr>
    </w:p>
    <w:p w:rsidR="00BB5413" w:rsidRDefault="009A32F9" w:rsidP="00997A6B">
      <w:pPr>
        <w:jc w:val="both"/>
        <w:rPr>
          <w:rFonts w:ascii="Arial" w:hAnsi="Arial" w:cs="Arial"/>
        </w:rPr>
      </w:pPr>
      <w:r>
        <w:rPr>
          <w:noProof/>
        </w:rPr>
        <w:lastRenderedPageBreak/>
        <w:drawing>
          <wp:inline distT="0" distB="0" distL="0" distR="0" wp14:anchorId="63AF1B67" wp14:editId="1AB27324">
            <wp:extent cx="6039650" cy="6269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93574" cy="6325502"/>
                    </a:xfrm>
                    <a:prstGeom prst="rect">
                      <a:avLst/>
                    </a:prstGeom>
                  </pic:spPr>
                </pic:pic>
              </a:graphicData>
            </a:graphic>
          </wp:inline>
        </w:drawing>
      </w:r>
    </w:p>
    <w:p w:rsidR="00BB5413" w:rsidRDefault="00BB5413" w:rsidP="00997A6B">
      <w:pPr>
        <w:jc w:val="both"/>
        <w:rPr>
          <w:rFonts w:ascii="Arial" w:hAnsi="Arial" w:cs="Arial"/>
        </w:rPr>
      </w:pPr>
    </w:p>
    <w:p w:rsidR="00BB5413" w:rsidRDefault="00BB5413" w:rsidP="00997A6B">
      <w:pPr>
        <w:jc w:val="both"/>
        <w:rPr>
          <w:rFonts w:ascii="Arial" w:hAnsi="Arial" w:cs="Arial"/>
        </w:rPr>
      </w:pPr>
    </w:p>
    <w:p w:rsidR="00BB5413" w:rsidRDefault="00BB5413" w:rsidP="00997A6B">
      <w:pPr>
        <w:jc w:val="both"/>
        <w:rPr>
          <w:rFonts w:ascii="Arial" w:hAnsi="Arial" w:cs="Arial"/>
        </w:rPr>
      </w:pPr>
    </w:p>
    <w:p w:rsidR="00A61AE9" w:rsidRDefault="009A32F9" w:rsidP="005E292F">
      <w:pPr>
        <w:spacing w:after="160" w:line="259" w:lineRule="auto"/>
        <w:rPr>
          <w:rFonts w:ascii="Arial" w:hAnsi="Arial" w:cs="Arial"/>
        </w:rPr>
      </w:pPr>
      <w:r>
        <w:rPr>
          <w:noProof/>
        </w:rPr>
        <w:lastRenderedPageBreak/>
        <w:drawing>
          <wp:inline distT="0" distB="0" distL="0" distR="0" wp14:anchorId="0D96ED2B" wp14:editId="25E3CD2E">
            <wp:extent cx="5731403" cy="5847550"/>
            <wp:effectExtent l="0" t="0" r="317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54075" cy="5870682"/>
                    </a:xfrm>
                    <a:prstGeom prst="rect">
                      <a:avLst/>
                    </a:prstGeom>
                  </pic:spPr>
                </pic:pic>
              </a:graphicData>
            </a:graphic>
          </wp:inline>
        </w:drawing>
      </w:r>
    </w:p>
    <w:p w:rsidR="00D64492" w:rsidRDefault="00D64492" w:rsidP="00A61AE9">
      <w:pPr>
        <w:spacing w:after="160" w:line="259" w:lineRule="auto"/>
        <w:rPr>
          <w:rFonts w:ascii="Arial" w:hAnsi="Arial" w:cs="Arial"/>
        </w:rPr>
      </w:pPr>
      <w:r>
        <w:rPr>
          <w:noProof/>
        </w:rPr>
        <w:drawing>
          <wp:inline distT="0" distB="0" distL="0" distR="0" wp14:anchorId="2DC8A0D5" wp14:editId="0A5FCDE6">
            <wp:extent cx="5727472" cy="1812807"/>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15447" cy="1872303"/>
                    </a:xfrm>
                    <a:prstGeom prst="rect">
                      <a:avLst/>
                    </a:prstGeom>
                  </pic:spPr>
                </pic:pic>
              </a:graphicData>
            </a:graphic>
          </wp:inline>
        </w:drawing>
      </w:r>
    </w:p>
    <w:p w:rsidR="00A61AE9" w:rsidRDefault="00A61AE9" w:rsidP="005E292F">
      <w:pPr>
        <w:spacing w:after="160" w:line="259" w:lineRule="auto"/>
        <w:rPr>
          <w:rFonts w:ascii="Arial" w:hAnsi="Arial" w:cs="Arial"/>
        </w:rPr>
      </w:pPr>
    </w:p>
    <w:p w:rsidR="00A61AE9" w:rsidRDefault="00A61AE9" w:rsidP="00A61AE9">
      <w:pPr>
        <w:spacing w:after="160" w:line="259" w:lineRule="auto"/>
        <w:rPr>
          <w:rFonts w:ascii="Arial" w:hAnsi="Arial" w:cs="Arial"/>
        </w:rPr>
      </w:pPr>
      <w:r w:rsidRPr="0089396D">
        <w:rPr>
          <w:rFonts w:ascii="Arial" w:hAnsi="Arial" w:cs="Arial"/>
        </w:rPr>
        <w:t>https://www.williamhillplc.com/media/12073/wmh-final-results-statement-22-feb-18.pdf</w:t>
      </w:r>
    </w:p>
    <w:p w:rsidR="00A61AE9" w:rsidRDefault="00A61AE9" w:rsidP="00A61AE9">
      <w:pPr>
        <w:spacing w:after="160" w:line="259" w:lineRule="auto"/>
        <w:rPr>
          <w:rFonts w:ascii="Arial" w:hAnsi="Arial" w:cs="Arial"/>
        </w:rPr>
      </w:pPr>
    </w:p>
    <w:p w:rsidR="00EF0212" w:rsidRPr="00EF0212" w:rsidRDefault="00EF0212" w:rsidP="00A61AE9">
      <w:pPr>
        <w:spacing w:after="160" w:line="259" w:lineRule="auto"/>
        <w:rPr>
          <w:rFonts w:ascii="Arial" w:hAnsi="Arial" w:cs="Arial"/>
          <w:b/>
          <w:sz w:val="36"/>
          <w:szCs w:val="36"/>
        </w:rPr>
      </w:pPr>
      <w:r w:rsidRPr="00EF0212">
        <w:rPr>
          <w:rFonts w:ascii="Arial" w:hAnsi="Arial" w:cs="Arial"/>
          <w:b/>
          <w:sz w:val="36"/>
          <w:szCs w:val="36"/>
        </w:rPr>
        <w:lastRenderedPageBreak/>
        <w:t>Paddy Power PLC</w:t>
      </w:r>
    </w:p>
    <w:p w:rsidR="00EF0212" w:rsidRDefault="00EF0212" w:rsidP="00A61AE9">
      <w:pPr>
        <w:jc w:val="both"/>
        <w:rPr>
          <w:rFonts w:ascii="Arial" w:eastAsiaTheme="minorHAnsi" w:hAnsi="Arial" w:cs="Arial"/>
          <w:b/>
          <w:lang w:eastAsia="en-US"/>
        </w:rPr>
      </w:pPr>
      <w:r>
        <w:rPr>
          <w:noProof/>
        </w:rPr>
        <w:drawing>
          <wp:inline distT="0" distB="0" distL="0" distR="0" wp14:anchorId="50785953" wp14:editId="78147248">
            <wp:extent cx="6346233" cy="49390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355532" cy="4946267"/>
                    </a:xfrm>
                    <a:prstGeom prst="rect">
                      <a:avLst/>
                    </a:prstGeom>
                  </pic:spPr>
                </pic:pic>
              </a:graphicData>
            </a:graphic>
          </wp:inline>
        </w:drawing>
      </w: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r>
        <w:rPr>
          <w:noProof/>
        </w:rPr>
        <w:drawing>
          <wp:inline distT="0" distB="0" distL="0" distR="0" wp14:anchorId="350FC47E" wp14:editId="231F9F67">
            <wp:extent cx="6331644" cy="2169074"/>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375032" cy="2183938"/>
                    </a:xfrm>
                    <a:prstGeom prst="rect">
                      <a:avLst/>
                    </a:prstGeom>
                  </pic:spPr>
                </pic:pic>
              </a:graphicData>
            </a:graphic>
          </wp:inline>
        </w:drawing>
      </w:r>
    </w:p>
    <w:p w:rsidR="00EF0212" w:rsidRDefault="00EF0212" w:rsidP="00A61AE9">
      <w:pPr>
        <w:jc w:val="both"/>
        <w:rPr>
          <w:rFonts w:ascii="Arial" w:eastAsiaTheme="minorHAnsi" w:hAnsi="Arial" w:cs="Arial"/>
          <w:b/>
          <w:lang w:eastAsia="en-US"/>
        </w:rPr>
      </w:pPr>
    </w:p>
    <w:p w:rsidR="008F0FF7" w:rsidRPr="008F0FF7" w:rsidRDefault="008F0FF7" w:rsidP="008F0FF7">
      <w:pPr>
        <w:jc w:val="both"/>
        <w:rPr>
          <w:rFonts w:ascii="Arial" w:eastAsiaTheme="minorHAnsi" w:hAnsi="Arial" w:cs="Arial"/>
          <w:b/>
          <w:bCs/>
          <w:lang w:val="en-US" w:eastAsia="en-US"/>
        </w:rPr>
      </w:pPr>
    </w:p>
    <w:p w:rsidR="00EF0212" w:rsidRPr="008F0FF7" w:rsidRDefault="008F0FF7" w:rsidP="008F0FF7">
      <w:pPr>
        <w:jc w:val="both"/>
        <w:rPr>
          <w:rFonts w:ascii="Arial" w:eastAsiaTheme="minorHAnsi" w:hAnsi="Arial" w:cs="Arial"/>
          <w:lang w:eastAsia="en-US"/>
        </w:rPr>
      </w:pPr>
      <w:r w:rsidRPr="008F0FF7">
        <w:rPr>
          <w:rFonts w:ascii="Arial" w:eastAsiaTheme="minorHAnsi" w:hAnsi="Arial" w:cs="Arial"/>
          <w:bCs/>
          <w:lang w:eastAsia="en-US"/>
        </w:rPr>
        <w:t>(PADDY POWER BETFAIR PLC ANNUAL REPORT &amp; ACCOUNTS, 2017).</w:t>
      </w:r>
    </w:p>
    <w:p w:rsidR="00EF0212" w:rsidRPr="008F0FF7" w:rsidRDefault="00EF0212" w:rsidP="00A61AE9">
      <w:pPr>
        <w:jc w:val="both"/>
        <w:rPr>
          <w:rFonts w:ascii="Arial" w:eastAsiaTheme="minorHAnsi" w:hAnsi="Arial" w:cs="Arial"/>
          <w:lang w:eastAsia="en-US"/>
        </w:rPr>
      </w:pPr>
    </w:p>
    <w:p w:rsidR="00EF0212" w:rsidRPr="008F0FF7" w:rsidRDefault="00EF0212" w:rsidP="00A61AE9">
      <w:pPr>
        <w:jc w:val="both"/>
        <w:rPr>
          <w:rFonts w:ascii="Arial" w:eastAsiaTheme="minorHAnsi" w:hAnsi="Arial" w:cs="Arial"/>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Pr="00EF0212" w:rsidRDefault="00EF0212" w:rsidP="00EF0212">
      <w:pPr>
        <w:jc w:val="both"/>
        <w:rPr>
          <w:rFonts w:ascii="Arial" w:eastAsiaTheme="minorHAnsi" w:hAnsi="Arial" w:cs="Arial"/>
          <w:b/>
          <w:sz w:val="36"/>
          <w:szCs w:val="36"/>
          <w:lang w:eastAsia="en-US"/>
        </w:rPr>
      </w:pPr>
      <w:r w:rsidRPr="00EF0212">
        <w:rPr>
          <w:rFonts w:ascii="Arial" w:eastAsiaTheme="minorHAnsi" w:hAnsi="Arial" w:cs="Arial"/>
          <w:b/>
          <w:sz w:val="36"/>
          <w:szCs w:val="36"/>
          <w:lang w:eastAsia="en-US"/>
        </w:rPr>
        <w:t>Paddy Power PLC</w:t>
      </w: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r>
        <w:rPr>
          <w:noProof/>
        </w:rPr>
        <w:drawing>
          <wp:inline distT="0" distB="0" distL="0" distR="0" wp14:anchorId="43390123" wp14:editId="70A1D99F">
            <wp:extent cx="5731510" cy="50025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5002530"/>
                    </a:xfrm>
                    <a:prstGeom prst="rect">
                      <a:avLst/>
                    </a:prstGeom>
                  </pic:spPr>
                </pic:pic>
              </a:graphicData>
            </a:graphic>
          </wp:inline>
        </w:drawing>
      </w: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8F0FF7" w:rsidRPr="008F0FF7" w:rsidRDefault="008F0FF7" w:rsidP="008F0FF7">
      <w:pPr>
        <w:jc w:val="both"/>
        <w:rPr>
          <w:rFonts w:ascii="Arial" w:eastAsiaTheme="minorHAnsi" w:hAnsi="Arial" w:cs="Arial"/>
          <w:lang w:eastAsia="en-US"/>
        </w:rPr>
      </w:pPr>
      <w:r w:rsidRPr="008F0FF7">
        <w:rPr>
          <w:rFonts w:ascii="Arial" w:eastAsiaTheme="minorHAnsi" w:hAnsi="Arial" w:cs="Arial"/>
          <w:bCs/>
          <w:lang w:eastAsia="en-US"/>
        </w:rPr>
        <w:t>(PADDY POWER BETFAIR PLC ANNUAL REPORT &amp; ACCOUNTS, 2017).</w:t>
      </w:r>
    </w:p>
    <w:p w:rsidR="008F0FF7" w:rsidRPr="008F0FF7" w:rsidRDefault="008F0FF7" w:rsidP="008F0FF7">
      <w:pPr>
        <w:jc w:val="both"/>
        <w:rPr>
          <w:rFonts w:ascii="Arial" w:eastAsiaTheme="minorHAnsi" w:hAnsi="Arial" w:cs="Arial"/>
          <w:lang w:eastAsia="en-US"/>
        </w:rPr>
      </w:pPr>
    </w:p>
    <w:p w:rsidR="008F0FF7" w:rsidRPr="008F0FF7" w:rsidRDefault="008F0FF7" w:rsidP="008F0FF7">
      <w:pPr>
        <w:jc w:val="both"/>
        <w:rPr>
          <w:rFonts w:ascii="Arial" w:eastAsiaTheme="minorHAnsi" w:hAnsi="Arial" w:cs="Arial"/>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EF0212" w:rsidRDefault="00EF0212" w:rsidP="00A61AE9">
      <w:pPr>
        <w:jc w:val="both"/>
        <w:rPr>
          <w:rFonts w:ascii="Arial" w:eastAsiaTheme="minorHAnsi" w:hAnsi="Arial" w:cs="Arial"/>
          <w:b/>
          <w:lang w:eastAsia="en-US"/>
        </w:rPr>
      </w:pPr>
    </w:p>
    <w:p w:rsidR="00562B57" w:rsidRPr="00562B57" w:rsidRDefault="00562B57" w:rsidP="00562B57">
      <w:pPr>
        <w:jc w:val="both"/>
        <w:rPr>
          <w:rFonts w:ascii="Arial" w:eastAsiaTheme="minorHAnsi" w:hAnsi="Arial" w:cs="Arial"/>
          <w:b/>
          <w:sz w:val="36"/>
          <w:szCs w:val="36"/>
          <w:lang w:eastAsia="en-US"/>
        </w:rPr>
      </w:pPr>
      <w:r w:rsidRPr="00562B57">
        <w:rPr>
          <w:rFonts w:ascii="Arial" w:eastAsiaTheme="minorHAnsi" w:hAnsi="Arial" w:cs="Arial"/>
          <w:b/>
          <w:sz w:val="36"/>
          <w:szCs w:val="36"/>
          <w:lang w:eastAsia="en-US"/>
        </w:rPr>
        <w:lastRenderedPageBreak/>
        <w:t>Paddy Power PLC</w:t>
      </w:r>
    </w:p>
    <w:p w:rsidR="00562B57" w:rsidRDefault="00562B57" w:rsidP="00A61AE9">
      <w:pPr>
        <w:jc w:val="both"/>
        <w:rPr>
          <w:rFonts w:ascii="Arial" w:eastAsiaTheme="minorHAnsi" w:hAnsi="Arial" w:cs="Arial"/>
          <w:b/>
          <w:lang w:eastAsia="en-US"/>
        </w:rPr>
      </w:pPr>
    </w:p>
    <w:p w:rsidR="00EF0212" w:rsidRDefault="00562B57" w:rsidP="00A61AE9">
      <w:pPr>
        <w:jc w:val="both"/>
        <w:rPr>
          <w:rFonts w:ascii="Arial" w:eastAsiaTheme="minorHAnsi" w:hAnsi="Arial" w:cs="Arial"/>
          <w:b/>
          <w:lang w:eastAsia="en-US"/>
        </w:rPr>
      </w:pPr>
      <w:r>
        <w:rPr>
          <w:noProof/>
        </w:rPr>
        <w:drawing>
          <wp:inline distT="0" distB="0" distL="0" distR="0" wp14:anchorId="52AC88C0" wp14:editId="15D3DC01">
            <wp:extent cx="5731510" cy="418592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185920"/>
                    </a:xfrm>
                    <a:prstGeom prst="rect">
                      <a:avLst/>
                    </a:prstGeom>
                  </pic:spPr>
                </pic:pic>
              </a:graphicData>
            </a:graphic>
          </wp:inline>
        </w:drawing>
      </w:r>
    </w:p>
    <w:p w:rsidR="00EF0212" w:rsidRDefault="00EF0212"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r>
        <w:rPr>
          <w:noProof/>
        </w:rPr>
        <w:drawing>
          <wp:inline distT="0" distB="0" distL="0" distR="0" wp14:anchorId="14F32794" wp14:editId="34222030">
            <wp:extent cx="5731510" cy="360616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606165"/>
                    </a:xfrm>
                    <a:prstGeom prst="rect">
                      <a:avLst/>
                    </a:prstGeom>
                  </pic:spPr>
                </pic:pic>
              </a:graphicData>
            </a:graphic>
          </wp:inline>
        </w:drawing>
      </w:r>
    </w:p>
    <w:p w:rsidR="00562B57" w:rsidRPr="008F0FF7" w:rsidRDefault="00562B57" w:rsidP="00562B57">
      <w:pPr>
        <w:jc w:val="both"/>
        <w:rPr>
          <w:rFonts w:ascii="Arial" w:eastAsiaTheme="minorHAnsi" w:hAnsi="Arial" w:cs="Arial"/>
          <w:lang w:eastAsia="en-US"/>
        </w:rPr>
      </w:pPr>
      <w:r w:rsidRPr="008F0FF7">
        <w:rPr>
          <w:rFonts w:ascii="Arial" w:eastAsiaTheme="minorHAnsi" w:hAnsi="Arial" w:cs="Arial"/>
          <w:bCs/>
          <w:lang w:eastAsia="en-US"/>
        </w:rPr>
        <w:t>(PADDY POWER BETFAIR PL</w:t>
      </w:r>
      <w:r>
        <w:rPr>
          <w:rFonts w:ascii="Arial" w:eastAsiaTheme="minorHAnsi" w:hAnsi="Arial" w:cs="Arial"/>
          <w:bCs/>
          <w:lang w:eastAsia="en-US"/>
        </w:rPr>
        <w:t>C ANNUAL REPORT &amp; ACCOUNTS, 2015</w:t>
      </w:r>
      <w:r w:rsidRPr="008F0FF7">
        <w:rPr>
          <w:rFonts w:ascii="Arial" w:eastAsiaTheme="minorHAnsi" w:hAnsi="Arial" w:cs="Arial"/>
          <w:bCs/>
          <w:lang w:eastAsia="en-US"/>
        </w:rPr>
        <w:t>).</w:t>
      </w:r>
    </w:p>
    <w:p w:rsidR="00562B57" w:rsidRDefault="00562B57" w:rsidP="00A61AE9">
      <w:pPr>
        <w:jc w:val="both"/>
        <w:rPr>
          <w:rFonts w:ascii="Arial" w:eastAsiaTheme="minorHAnsi" w:hAnsi="Arial" w:cs="Arial"/>
          <w:b/>
          <w:lang w:eastAsia="en-US"/>
        </w:rPr>
      </w:pPr>
    </w:p>
    <w:p w:rsidR="00562B57" w:rsidRDefault="00562B57" w:rsidP="00562B57">
      <w:pPr>
        <w:jc w:val="both"/>
        <w:rPr>
          <w:rFonts w:ascii="Arial" w:eastAsiaTheme="minorHAnsi" w:hAnsi="Arial" w:cs="Arial"/>
          <w:b/>
          <w:sz w:val="36"/>
          <w:szCs w:val="36"/>
          <w:lang w:eastAsia="en-US"/>
        </w:rPr>
      </w:pPr>
    </w:p>
    <w:p w:rsidR="00562B57" w:rsidRPr="00562B57" w:rsidRDefault="00562B57" w:rsidP="00562B57">
      <w:pPr>
        <w:jc w:val="both"/>
        <w:rPr>
          <w:rFonts w:ascii="Arial" w:eastAsiaTheme="minorHAnsi" w:hAnsi="Arial" w:cs="Arial"/>
          <w:b/>
          <w:sz w:val="36"/>
          <w:szCs w:val="36"/>
          <w:lang w:eastAsia="en-US"/>
        </w:rPr>
      </w:pPr>
      <w:r w:rsidRPr="00562B57">
        <w:rPr>
          <w:rFonts w:ascii="Arial" w:eastAsiaTheme="minorHAnsi" w:hAnsi="Arial" w:cs="Arial"/>
          <w:b/>
          <w:sz w:val="36"/>
          <w:szCs w:val="36"/>
          <w:lang w:eastAsia="en-US"/>
        </w:rPr>
        <w:t>Paddy Power PLC</w:t>
      </w: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r>
        <w:rPr>
          <w:noProof/>
        </w:rPr>
        <w:drawing>
          <wp:inline distT="0" distB="0" distL="0" distR="0" wp14:anchorId="1C4B74FB" wp14:editId="1BF08B0D">
            <wp:extent cx="5731510" cy="48952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895215"/>
                    </a:xfrm>
                    <a:prstGeom prst="rect">
                      <a:avLst/>
                    </a:prstGeom>
                  </pic:spPr>
                </pic:pic>
              </a:graphicData>
            </a:graphic>
          </wp:inline>
        </w:drawing>
      </w: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Pr="008F0FF7" w:rsidRDefault="00562B57" w:rsidP="00562B57">
      <w:pPr>
        <w:jc w:val="both"/>
        <w:rPr>
          <w:rFonts w:ascii="Arial" w:eastAsiaTheme="minorHAnsi" w:hAnsi="Arial" w:cs="Arial"/>
          <w:lang w:eastAsia="en-US"/>
        </w:rPr>
      </w:pPr>
      <w:r w:rsidRPr="008F0FF7">
        <w:rPr>
          <w:rFonts w:ascii="Arial" w:eastAsiaTheme="minorHAnsi" w:hAnsi="Arial" w:cs="Arial"/>
          <w:bCs/>
          <w:lang w:eastAsia="en-US"/>
        </w:rPr>
        <w:t>(PADDY POWER BETFAIR PL</w:t>
      </w:r>
      <w:r>
        <w:rPr>
          <w:rFonts w:ascii="Arial" w:eastAsiaTheme="minorHAnsi" w:hAnsi="Arial" w:cs="Arial"/>
          <w:bCs/>
          <w:lang w:eastAsia="en-US"/>
        </w:rPr>
        <w:t>C ANNUAL REPORT &amp; ACCOUNTS, 2015</w:t>
      </w:r>
      <w:r w:rsidRPr="008F0FF7">
        <w:rPr>
          <w:rFonts w:ascii="Arial" w:eastAsiaTheme="minorHAnsi" w:hAnsi="Arial" w:cs="Arial"/>
          <w:bCs/>
          <w:lang w:eastAsia="en-US"/>
        </w:rPr>
        <w:t>).</w:t>
      </w: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562B57" w:rsidRDefault="00562B57" w:rsidP="00A61AE9">
      <w:pPr>
        <w:jc w:val="both"/>
        <w:rPr>
          <w:rFonts w:ascii="Arial" w:eastAsiaTheme="minorHAnsi" w:hAnsi="Arial" w:cs="Arial"/>
          <w:b/>
          <w:lang w:eastAsia="en-US"/>
        </w:rPr>
      </w:pPr>
    </w:p>
    <w:p w:rsidR="00A61AE9" w:rsidRPr="00312B8A" w:rsidRDefault="00A61AE9" w:rsidP="00A61AE9">
      <w:pPr>
        <w:jc w:val="both"/>
        <w:rPr>
          <w:rFonts w:ascii="Arial" w:hAnsi="Arial" w:cs="Arial"/>
          <w:b/>
        </w:rPr>
      </w:pPr>
      <w:r w:rsidRPr="00312B8A">
        <w:rPr>
          <w:rFonts w:ascii="Arial" w:eastAsiaTheme="minorHAnsi" w:hAnsi="Arial" w:cs="Arial"/>
          <w:b/>
          <w:lang w:eastAsia="en-US"/>
        </w:rPr>
        <w:lastRenderedPageBreak/>
        <w:t>Paddy Power Betfair Plc. Dividends</w:t>
      </w:r>
    </w:p>
    <w:p w:rsidR="00A61AE9" w:rsidRDefault="00A61AE9" w:rsidP="00A61AE9">
      <w:pPr>
        <w:jc w:val="both"/>
        <w:rPr>
          <w:rFonts w:ascii="Arial" w:hAnsi="Arial" w:cs="Arial"/>
          <w:b/>
          <w:sz w:val="28"/>
          <w:szCs w:val="28"/>
        </w:rPr>
      </w:pPr>
    </w:p>
    <w:p w:rsidR="00A61AE9" w:rsidRDefault="00A61AE9" w:rsidP="00A61AE9">
      <w:pPr>
        <w:jc w:val="both"/>
        <w:rPr>
          <w:rFonts w:ascii="Arial" w:hAnsi="Arial" w:cs="Arial"/>
          <w:b/>
          <w:sz w:val="28"/>
          <w:szCs w:val="28"/>
        </w:rPr>
      </w:pPr>
    </w:p>
    <w:p w:rsidR="00A61AE9" w:rsidRDefault="00A61AE9" w:rsidP="00A61AE9">
      <w:pPr>
        <w:spacing w:after="160" w:line="259" w:lineRule="auto"/>
        <w:jc w:val="both"/>
        <w:rPr>
          <w:rFonts w:ascii="Arial" w:hAnsi="Arial" w:cs="Arial"/>
        </w:rPr>
      </w:pPr>
    </w:p>
    <w:p w:rsidR="00A61AE9" w:rsidRDefault="00A61AE9" w:rsidP="00A61AE9">
      <w:pPr>
        <w:jc w:val="both"/>
        <w:rPr>
          <w:rFonts w:ascii="Arial" w:hAnsi="Arial" w:cs="Arial"/>
          <w:b/>
          <w:sz w:val="28"/>
          <w:szCs w:val="28"/>
        </w:rPr>
      </w:pPr>
    </w:p>
    <w:p w:rsidR="00A61AE9" w:rsidRDefault="00A61AE9" w:rsidP="00A61AE9">
      <w:pPr>
        <w:jc w:val="both"/>
        <w:rPr>
          <w:rFonts w:ascii="Arial" w:hAnsi="Arial" w:cs="Arial"/>
          <w:b/>
          <w:sz w:val="28"/>
          <w:szCs w:val="28"/>
        </w:rPr>
      </w:pPr>
      <w:r>
        <w:rPr>
          <w:noProof/>
        </w:rPr>
        <w:drawing>
          <wp:inline distT="0" distB="0" distL="0" distR="0" wp14:anchorId="3A4DCAEF" wp14:editId="556F12E2">
            <wp:extent cx="5730705" cy="440295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76345" cy="4438018"/>
                    </a:xfrm>
                    <a:prstGeom prst="rect">
                      <a:avLst/>
                    </a:prstGeom>
                  </pic:spPr>
                </pic:pic>
              </a:graphicData>
            </a:graphic>
          </wp:inline>
        </w:drawing>
      </w:r>
    </w:p>
    <w:p w:rsidR="00A61AE9" w:rsidRDefault="00A61AE9" w:rsidP="00A61AE9">
      <w:pPr>
        <w:jc w:val="both"/>
        <w:rPr>
          <w:rFonts w:ascii="Arial" w:hAnsi="Arial" w:cs="Arial"/>
          <w:b/>
          <w:sz w:val="28"/>
          <w:szCs w:val="28"/>
        </w:rPr>
      </w:pPr>
    </w:p>
    <w:p w:rsidR="00A61AE9" w:rsidRDefault="00A61AE9" w:rsidP="00A61AE9">
      <w:pPr>
        <w:jc w:val="both"/>
        <w:rPr>
          <w:rFonts w:ascii="Arial" w:hAnsi="Arial" w:cs="Arial"/>
          <w:b/>
          <w:sz w:val="28"/>
          <w:szCs w:val="28"/>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Pr="00547AEB" w:rsidRDefault="00A61AE9" w:rsidP="00A61AE9">
      <w:pPr>
        <w:jc w:val="right"/>
        <w:rPr>
          <w:rFonts w:ascii="Arial" w:hAnsi="Arial" w:cs="Arial"/>
          <w:b/>
          <w:sz w:val="28"/>
          <w:szCs w:val="28"/>
        </w:rPr>
      </w:pPr>
      <w:r>
        <w:rPr>
          <w:rFonts w:ascii="Arial" w:eastAsiaTheme="minorHAnsi" w:hAnsi="Arial" w:cs="Arial"/>
          <w:bCs/>
          <w:lang w:eastAsia="en-US"/>
        </w:rPr>
        <w:t>(</w:t>
      </w:r>
      <w:r w:rsidRPr="00A460E7">
        <w:rPr>
          <w:rFonts w:ascii="Arial" w:eastAsiaTheme="minorHAnsi" w:hAnsi="Arial" w:cs="Arial"/>
          <w:bCs/>
          <w:lang w:eastAsia="en-US"/>
        </w:rPr>
        <w:t>Paddy Power Betfair plc</w:t>
      </w:r>
      <w:r>
        <w:rPr>
          <w:rFonts w:ascii="Arial" w:eastAsiaTheme="minorHAnsi" w:hAnsi="Arial" w:cs="Arial"/>
          <w:bCs/>
          <w:lang w:eastAsia="en-US"/>
        </w:rPr>
        <w:t xml:space="preserve">. </w:t>
      </w:r>
      <w:r w:rsidRPr="00A460E7">
        <w:rPr>
          <w:rFonts w:ascii="Arial" w:eastAsiaTheme="minorHAnsi" w:hAnsi="Arial" w:cs="Arial"/>
          <w:bCs/>
          <w:lang w:eastAsia="en-US"/>
        </w:rPr>
        <w:t>2017)</w:t>
      </w:r>
      <w:r>
        <w:rPr>
          <w:rFonts w:ascii="Arial" w:eastAsiaTheme="minorHAnsi" w:hAnsi="Arial" w:cs="Arial"/>
          <w:bCs/>
          <w:lang w:eastAsia="en-US"/>
        </w:rPr>
        <w:t>.</w:t>
      </w:r>
      <w:r w:rsidRPr="00A460E7">
        <w:rPr>
          <w:rFonts w:ascii="Arial" w:eastAsiaTheme="minorHAnsi" w:hAnsi="Arial" w:cs="Arial"/>
          <w:bCs/>
          <w:lang w:eastAsia="en-US"/>
        </w:rPr>
        <w:t xml:space="preserve"> </w:t>
      </w: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both"/>
        <w:rPr>
          <w:rFonts w:ascii="Arial" w:eastAsiaTheme="minorHAnsi" w:hAnsi="Arial" w:cs="Arial"/>
          <w:bCs/>
          <w:lang w:eastAsia="en-US"/>
        </w:rPr>
      </w:pPr>
      <w:r w:rsidRPr="00312B8A">
        <w:rPr>
          <w:rFonts w:ascii="Arial" w:eastAsiaTheme="minorHAnsi" w:hAnsi="Arial" w:cs="Arial"/>
          <w:b/>
          <w:lang w:eastAsia="en-US"/>
        </w:rPr>
        <w:lastRenderedPageBreak/>
        <w:t>Paddy Power Betfair Plc.</w:t>
      </w:r>
      <w:r>
        <w:rPr>
          <w:rFonts w:ascii="Arial" w:eastAsiaTheme="minorHAnsi" w:hAnsi="Arial" w:cs="Arial"/>
          <w:b/>
          <w:lang w:eastAsia="en-US"/>
        </w:rPr>
        <w:t xml:space="preserve"> Share Prices</w:t>
      </w: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r>
        <w:rPr>
          <w:noProof/>
        </w:rPr>
        <w:drawing>
          <wp:inline distT="0" distB="0" distL="0" distR="0" wp14:anchorId="456A83ED" wp14:editId="2254020D">
            <wp:extent cx="5731510" cy="546608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5466080"/>
                    </a:xfrm>
                    <a:prstGeom prst="rect">
                      <a:avLst/>
                    </a:prstGeom>
                  </pic:spPr>
                </pic:pic>
              </a:graphicData>
            </a:graphic>
          </wp:inline>
        </w:drawing>
      </w: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Pr="00547AEB" w:rsidRDefault="00A61AE9" w:rsidP="00A61AE9">
      <w:pPr>
        <w:jc w:val="right"/>
        <w:rPr>
          <w:rFonts w:ascii="Arial" w:hAnsi="Arial" w:cs="Arial"/>
          <w:b/>
          <w:sz w:val="28"/>
          <w:szCs w:val="28"/>
        </w:rPr>
      </w:pPr>
      <w:r>
        <w:rPr>
          <w:rFonts w:ascii="Arial" w:eastAsiaTheme="minorHAnsi" w:hAnsi="Arial" w:cs="Arial"/>
          <w:bCs/>
          <w:lang w:eastAsia="en-US"/>
        </w:rPr>
        <w:t>(</w:t>
      </w:r>
      <w:r w:rsidRPr="00A460E7">
        <w:rPr>
          <w:rFonts w:ascii="Arial" w:eastAsiaTheme="minorHAnsi" w:hAnsi="Arial" w:cs="Arial"/>
          <w:bCs/>
          <w:lang w:eastAsia="en-US"/>
        </w:rPr>
        <w:t>Paddy Power Betfair plc</w:t>
      </w:r>
      <w:r>
        <w:rPr>
          <w:rFonts w:ascii="Arial" w:eastAsiaTheme="minorHAnsi" w:hAnsi="Arial" w:cs="Arial"/>
          <w:bCs/>
          <w:lang w:eastAsia="en-US"/>
        </w:rPr>
        <w:t xml:space="preserve">. </w:t>
      </w:r>
      <w:r w:rsidRPr="00A460E7">
        <w:rPr>
          <w:rFonts w:ascii="Arial" w:eastAsiaTheme="minorHAnsi" w:hAnsi="Arial" w:cs="Arial"/>
          <w:bCs/>
          <w:lang w:eastAsia="en-US"/>
        </w:rPr>
        <w:t>2017)</w:t>
      </w:r>
      <w:r>
        <w:rPr>
          <w:rFonts w:ascii="Arial" w:eastAsiaTheme="minorHAnsi" w:hAnsi="Arial" w:cs="Arial"/>
          <w:bCs/>
          <w:lang w:eastAsia="en-US"/>
        </w:rPr>
        <w:t>.</w:t>
      </w:r>
      <w:r w:rsidRPr="00A460E7">
        <w:rPr>
          <w:rFonts w:ascii="Arial" w:eastAsiaTheme="minorHAnsi" w:hAnsi="Arial" w:cs="Arial"/>
          <w:bCs/>
          <w:lang w:eastAsia="en-US"/>
        </w:rPr>
        <w:t xml:space="preserve"> </w:t>
      </w: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right"/>
        <w:rPr>
          <w:rFonts w:ascii="Arial" w:eastAsiaTheme="minorHAnsi" w:hAnsi="Arial" w:cs="Arial"/>
          <w:bCs/>
          <w:lang w:eastAsia="en-US"/>
        </w:rPr>
      </w:pPr>
    </w:p>
    <w:p w:rsidR="00A61AE9" w:rsidRDefault="00A61AE9" w:rsidP="00A61AE9">
      <w:pPr>
        <w:jc w:val="both"/>
        <w:rPr>
          <w:rFonts w:ascii="Arial" w:hAnsi="Arial" w:cs="Arial"/>
          <w:b/>
          <w:sz w:val="28"/>
          <w:szCs w:val="28"/>
        </w:rPr>
      </w:pPr>
    </w:p>
    <w:p w:rsidR="00856654" w:rsidRPr="00856654" w:rsidRDefault="00856654" w:rsidP="00856654">
      <w:pPr>
        <w:jc w:val="both"/>
        <w:rPr>
          <w:rFonts w:ascii="Arial" w:hAnsi="Arial" w:cs="Arial"/>
          <w:u w:val="single"/>
          <w:lang w:val="en"/>
        </w:rPr>
      </w:pPr>
      <w:r w:rsidRPr="00A55C72">
        <w:rPr>
          <w:rFonts w:ascii="Arial" w:hAnsi="Arial" w:cs="Arial"/>
          <w:b/>
          <w:lang w:val="en"/>
        </w:rPr>
        <w:lastRenderedPageBreak/>
        <w:t>Gross Profit Margin</w:t>
      </w:r>
      <w:r>
        <w:rPr>
          <w:rFonts w:ascii="Arial" w:hAnsi="Arial" w:cs="Arial"/>
          <w:lang w:val="en"/>
        </w:rPr>
        <w:t xml:space="preserve"> = </w:t>
      </w:r>
      <w:r w:rsidR="00992590" w:rsidRPr="00992590">
        <w:rPr>
          <w:rFonts w:ascii="Arial" w:hAnsi="Arial" w:cs="Arial"/>
          <w:u w:val="single"/>
          <w:lang w:val="en"/>
        </w:rPr>
        <w:t>Gross Profit</w:t>
      </w:r>
      <w:r w:rsidR="00992590">
        <w:rPr>
          <w:rFonts w:ascii="Arial" w:hAnsi="Arial" w:cs="Arial"/>
          <w:lang w:val="en"/>
        </w:rPr>
        <w:t xml:space="preserve"> </w:t>
      </w:r>
      <w:r w:rsidR="005E700F">
        <w:rPr>
          <w:rFonts w:ascii="Arial" w:hAnsi="Arial" w:cs="Arial"/>
          <w:lang w:val="en"/>
        </w:rPr>
        <w:t xml:space="preserve">x 100 </w:t>
      </w:r>
      <w:r w:rsidR="00992590">
        <w:rPr>
          <w:rFonts w:ascii="Arial" w:hAnsi="Arial" w:cs="Arial"/>
          <w:lang w:val="en"/>
        </w:rPr>
        <w:t xml:space="preserve">= </w:t>
      </w:r>
      <w:r>
        <w:rPr>
          <w:rFonts w:ascii="Arial" w:hAnsi="Arial" w:cs="Arial"/>
          <w:u w:val="single"/>
          <w:lang w:val="en"/>
        </w:rPr>
        <w:t xml:space="preserve">Sales-Cost of Revenue </w:t>
      </w:r>
      <w:r w:rsidR="00830822">
        <w:rPr>
          <w:rFonts w:ascii="Arial" w:hAnsi="Arial" w:cs="Arial"/>
          <w:u w:val="single"/>
          <w:lang w:val="en"/>
        </w:rPr>
        <w:t xml:space="preserve">Total </w:t>
      </w:r>
      <w:r w:rsidR="00830822">
        <w:rPr>
          <w:rFonts w:ascii="Arial" w:hAnsi="Arial" w:cs="Arial"/>
          <w:lang w:val="en"/>
        </w:rPr>
        <w:t>x100</w:t>
      </w:r>
    </w:p>
    <w:p w:rsidR="00856654" w:rsidRPr="00856654" w:rsidRDefault="00856654" w:rsidP="00856654">
      <w:pPr>
        <w:jc w:val="both"/>
        <w:rPr>
          <w:rFonts w:ascii="Arial" w:hAnsi="Arial" w:cs="Arial"/>
          <w:lang w:val="en"/>
        </w:rPr>
      </w:pPr>
      <w:r w:rsidRPr="00856654">
        <w:rPr>
          <w:rFonts w:ascii="Arial" w:hAnsi="Arial" w:cs="Arial"/>
          <w:lang w:val="en"/>
        </w:rPr>
        <w:t xml:space="preserve">                                         </w:t>
      </w:r>
      <w:r>
        <w:rPr>
          <w:rFonts w:ascii="Arial" w:hAnsi="Arial" w:cs="Arial"/>
          <w:lang w:val="en"/>
        </w:rPr>
        <w:t xml:space="preserve"> </w:t>
      </w:r>
      <w:r w:rsidR="00992590" w:rsidRPr="00992590">
        <w:rPr>
          <w:rFonts w:ascii="Arial" w:hAnsi="Arial" w:cs="Arial"/>
          <w:lang w:val="en"/>
        </w:rPr>
        <w:t xml:space="preserve">Sales         </w:t>
      </w:r>
      <w:r w:rsidRPr="00992590">
        <w:rPr>
          <w:rFonts w:ascii="Arial" w:hAnsi="Arial" w:cs="Arial"/>
          <w:lang w:val="en"/>
        </w:rPr>
        <w:t xml:space="preserve"> </w:t>
      </w:r>
      <w:r>
        <w:rPr>
          <w:rFonts w:ascii="Arial" w:hAnsi="Arial" w:cs="Arial"/>
          <w:lang w:val="en"/>
        </w:rPr>
        <w:t xml:space="preserve">        </w:t>
      </w:r>
      <w:r w:rsidR="00992590">
        <w:rPr>
          <w:rFonts w:ascii="Arial" w:hAnsi="Arial" w:cs="Arial"/>
          <w:lang w:val="en"/>
        </w:rPr>
        <w:t xml:space="preserve">        </w:t>
      </w:r>
      <w:r w:rsidR="00830822">
        <w:rPr>
          <w:rFonts w:ascii="Arial" w:hAnsi="Arial" w:cs="Arial"/>
          <w:lang w:val="en"/>
        </w:rPr>
        <w:t xml:space="preserve">            </w:t>
      </w:r>
      <w:r w:rsidRPr="00856654">
        <w:rPr>
          <w:rFonts w:ascii="Arial" w:hAnsi="Arial" w:cs="Arial"/>
          <w:lang w:val="en"/>
        </w:rPr>
        <w:t>Sales</w:t>
      </w:r>
      <w:bookmarkStart w:id="5" w:name="_GoBack"/>
      <w:bookmarkEnd w:id="5"/>
      <w:r>
        <w:rPr>
          <w:rFonts w:ascii="Arial" w:hAnsi="Arial" w:cs="Arial"/>
          <w:lang w:val="en"/>
        </w:rPr>
        <w:t xml:space="preserve">         </w:t>
      </w:r>
    </w:p>
    <w:p w:rsidR="00856654" w:rsidRDefault="00856654" w:rsidP="00856654">
      <w:pPr>
        <w:jc w:val="both"/>
        <w:rPr>
          <w:rFonts w:ascii="Arial" w:hAnsi="Arial" w:cs="Arial"/>
          <w:lang w:val="en"/>
        </w:rPr>
      </w:pPr>
    </w:p>
    <w:p w:rsidR="00830822" w:rsidRDefault="007B1270" w:rsidP="007B1270">
      <w:pPr>
        <w:jc w:val="both"/>
        <w:rPr>
          <w:rFonts w:ascii="Arial" w:hAnsi="Arial" w:cs="Arial"/>
          <w:lang w:val="en"/>
        </w:rPr>
      </w:pPr>
      <w:r>
        <w:rPr>
          <w:rFonts w:ascii="Arial" w:hAnsi="Arial" w:cs="Arial"/>
          <w:lang w:val="en"/>
        </w:rPr>
        <w:t xml:space="preserve">                                  </w:t>
      </w:r>
    </w:p>
    <w:p w:rsidR="00856654" w:rsidRPr="007B1270" w:rsidRDefault="00830822" w:rsidP="00830822">
      <w:pPr>
        <w:rPr>
          <w:rFonts w:ascii="Arial" w:hAnsi="Arial" w:cs="Arial"/>
          <w:lang w:val="en"/>
        </w:rPr>
      </w:pPr>
      <w:r>
        <w:rPr>
          <w:rFonts w:ascii="Arial" w:hAnsi="Arial" w:cs="Arial"/>
          <w:lang w:val="en"/>
        </w:rPr>
        <w:t xml:space="preserve">                                 </w:t>
      </w:r>
      <w:r w:rsidR="00856654">
        <w:rPr>
          <w:rFonts w:ascii="Arial" w:hAnsi="Arial" w:cs="Arial"/>
          <w:lang w:val="en"/>
        </w:rPr>
        <w:t>William Hill PLC</w:t>
      </w:r>
      <w:r w:rsidR="007B1270">
        <w:rPr>
          <w:rFonts w:ascii="Arial" w:hAnsi="Arial" w:cs="Arial"/>
          <w:lang w:val="en"/>
        </w:rPr>
        <w:t>.</w:t>
      </w:r>
      <w:r w:rsidR="007B1270" w:rsidRPr="007B1270">
        <w:rPr>
          <w:rFonts w:ascii="Arial" w:hAnsi="Arial" w:cs="Arial"/>
          <w:lang w:val="en"/>
        </w:rPr>
        <w:t xml:space="preserve"> 2017</w:t>
      </w:r>
    </w:p>
    <w:p w:rsidR="00856654" w:rsidRDefault="00856654" w:rsidP="00856654">
      <w:pPr>
        <w:jc w:val="both"/>
        <w:rPr>
          <w:rFonts w:ascii="Arial" w:hAnsi="Arial" w:cs="Arial"/>
          <w:lang w:val="en"/>
        </w:rPr>
      </w:pPr>
    </w:p>
    <w:p w:rsidR="00856654" w:rsidRDefault="00856654" w:rsidP="00856654">
      <w:pPr>
        <w:jc w:val="both"/>
        <w:rPr>
          <w:rFonts w:ascii="Arial" w:hAnsi="Arial" w:cs="Arial"/>
          <w:lang w:val="en"/>
        </w:rPr>
      </w:pPr>
      <w:r>
        <w:rPr>
          <w:rFonts w:ascii="Arial" w:hAnsi="Arial" w:cs="Arial"/>
          <w:lang w:val="en"/>
        </w:rPr>
        <w:t xml:space="preserve">                                   </w:t>
      </w:r>
      <w:r w:rsidRPr="00856654">
        <w:rPr>
          <w:rFonts w:ascii="Arial" w:hAnsi="Arial" w:cs="Arial"/>
          <w:u w:val="single"/>
          <w:lang w:val="en"/>
        </w:rPr>
        <w:t>1711-</w:t>
      </w:r>
      <w:r w:rsidR="004B2CF7" w:rsidRPr="00856654">
        <w:rPr>
          <w:rFonts w:ascii="Arial" w:hAnsi="Arial" w:cs="Arial"/>
          <w:u w:val="single"/>
          <w:lang w:val="en"/>
        </w:rPr>
        <w:t>415</w:t>
      </w:r>
      <w:r w:rsidR="004B2CF7">
        <w:rPr>
          <w:rFonts w:ascii="Arial" w:hAnsi="Arial" w:cs="Arial"/>
          <w:lang w:val="en"/>
        </w:rPr>
        <w:t xml:space="preserve"> x</w:t>
      </w:r>
      <w:r>
        <w:rPr>
          <w:rFonts w:ascii="Arial" w:hAnsi="Arial" w:cs="Arial"/>
          <w:lang w:val="en"/>
        </w:rPr>
        <w:t xml:space="preserve"> 100     =75.7%</w:t>
      </w:r>
    </w:p>
    <w:p w:rsidR="00856654" w:rsidRDefault="00856654" w:rsidP="00856654">
      <w:pPr>
        <w:jc w:val="both"/>
        <w:rPr>
          <w:rFonts w:ascii="Arial" w:hAnsi="Arial" w:cs="Arial"/>
          <w:lang w:val="en"/>
        </w:rPr>
      </w:pPr>
      <w:r>
        <w:rPr>
          <w:rFonts w:ascii="Arial" w:hAnsi="Arial" w:cs="Arial"/>
          <w:lang w:val="en"/>
        </w:rPr>
        <w:t xml:space="preserve">                                        1711</w:t>
      </w:r>
    </w:p>
    <w:p w:rsidR="00856654" w:rsidRDefault="00856654" w:rsidP="00856654">
      <w:pPr>
        <w:jc w:val="both"/>
        <w:rPr>
          <w:rFonts w:ascii="Arial" w:hAnsi="Arial" w:cs="Arial"/>
          <w:lang w:val="en"/>
        </w:rPr>
      </w:pPr>
    </w:p>
    <w:p w:rsidR="00856654" w:rsidRDefault="00856654" w:rsidP="00856654">
      <w:pPr>
        <w:jc w:val="both"/>
        <w:rPr>
          <w:rFonts w:ascii="Arial" w:hAnsi="Arial" w:cs="Arial"/>
          <w:lang w:val="en"/>
        </w:rPr>
      </w:pPr>
    </w:p>
    <w:p w:rsidR="00856654" w:rsidRDefault="00856654" w:rsidP="00856654">
      <w:pPr>
        <w:jc w:val="both"/>
        <w:rPr>
          <w:rFonts w:ascii="Arial" w:hAnsi="Arial" w:cs="Arial"/>
          <w:lang w:val="en"/>
        </w:rPr>
      </w:pPr>
    </w:p>
    <w:p w:rsidR="00856654" w:rsidRDefault="00856654" w:rsidP="00856654">
      <w:pPr>
        <w:jc w:val="both"/>
        <w:rPr>
          <w:rFonts w:ascii="Arial" w:hAnsi="Arial" w:cs="Arial"/>
          <w:lang w:val="en"/>
        </w:rPr>
      </w:pPr>
    </w:p>
    <w:p w:rsidR="00992590" w:rsidRPr="007B1270" w:rsidRDefault="007B1270" w:rsidP="007B1270">
      <w:pPr>
        <w:jc w:val="both"/>
        <w:rPr>
          <w:rFonts w:ascii="Arial" w:hAnsi="Arial" w:cs="Arial"/>
          <w:lang w:val="en"/>
        </w:rPr>
      </w:pPr>
      <w:r>
        <w:rPr>
          <w:rFonts w:ascii="Arial" w:hAnsi="Arial" w:cs="Arial"/>
          <w:lang w:val="en"/>
        </w:rPr>
        <w:t xml:space="preserve">                                 </w:t>
      </w:r>
      <w:r w:rsidR="00992590" w:rsidRPr="00992590">
        <w:rPr>
          <w:rFonts w:ascii="Arial" w:hAnsi="Arial" w:cs="Arial"/>
          <w:lang w:val="en"/>
        </w:rPr>
        <w:t>William Hill PLC</w:t>
      </w:r>
      <w:r>
        <w:rPr>
          <w:rFonts w:ascii="Arial" w:hAnsi="Arial" w:cs="Arial"/>
          <w:lang w:val="en"/>
        </w:rPr>
        <w:t xml:space="preserve">. </w:t>
      </w:r>
      <w:r w:rsidRPr="007B1270">
        <w:rPr>
          <w:rFonts w:ascii="Arial" w:hAnsi="Arial" w:cs="Arial"/>
          <w:lang w:val="en"/>
        </w:rPr>
        <w:t>2016</w:t>
      </w:r>
    </w:p>
    <w:p w:rsidR="00992590" w:rsidRPr="00992590" w:rsidRDefault="00992590" w:rsidP="00992590">
      <w:pPr>
        <w:jc w:val="both"/>
        <w:rPr>
          <w:rFonts w:ascii="Arial" w:hAnsi="Arial" w:cs="Arial"/>
          <w:lang w:val="en"/>
        </w:rPr>
      </w:pPr>
    </w:p>
    <w:p w:rsidR="00992590" w:rsidRPr="00992590" w:rsidRDefault="00992590" w:rsidP="00992590">
      <w:pPr>
        <w:jc w:val="both"/>
        <w:rPr>
          <w:rFonts w:ascii="Arial" w:hAnsi="Arial" w:cs="Arial"/>
          <w:lang w:val="en"/>
        </w:rPr>
      </w:pPr>
      <w:r w:rsidRPr="00992590">
        <w:rPr>
          <w:rFonts w:ascii="Arial" w:hAnsi="Arial" w:cs="Arial"/>
          <w:lang w:val="en"/>
        </w:rPr>
        <w:t xml:space="preserve">                                   </w:t>
      </w:r>
      <w:r>
        <w:rPr>
          <w:rFonts w:ascii="Arial" w:hAnsi="Arial" w:cs="Arial"/>
          <w:u w:val="single"/>
          <w:lang w:val="en"/>
        </w:rPr>
        <w:t>1604-</w:t>
      </w:r>
      <w:r w:rsidR="004B2CF7">
        <w:rPr>
          <w:rFonts w:ascii="Arial" w:hAnsi="Arial" w:cs="Arial"/>
          <w:u w:val="single"/>
          <w:lang w:val="en"/>
        </w:rPr>
        <w:t>382</w:t>
      </w:r>
      <w:r w:rsidR="004B2CF7">
        <w:rPr>
          <w:rFonts w:ascii="Arial" w:hAnsi="Arial" w:cs="Arial"/>
          <w:lang w:val="en"/>
        </w:rPr>
        <w:t xml:space="preserve"> </w:t>
      </w:r>
      <w:r w:rsidR="004B2CF7" w:rsidRPr="00992590">
        <w:rPr>
          <w:rFonts w:ascii="Arial" w:hAnsi="Arial" w:cs="Arial"/>
          <w:lang w:val="en"/>
        </w:rPr>
        <w:t>x</w:t>
      </w:r>
      <w:r w:rsidRPr="00992590">
        <w:rPr>
          <w:rFonts w:ascii="Arial" w:hAnsi="Arial" w:cs="Arial"/>
          <w:lang w:val="en"/>
        </w:rPr>
        <w:t xml:space="preserve"> 100</w:t>
      </w:r>
      <w:r>
        <w:rPr>
          <w:rFonts w:ascii="Arial" w:hAnsi="Arial" w:cs="Arial"/>
          <w:lang w:val="en"/>
        </w:rPr>
        <w:t xml:space="preserve">     =76.18</w:t>
      </w:r>
      <w:r w:rsidRPr="00992590">
        <w:rPr>
          <w:rFonts w:ascii="Arial" w:hAnsi="Arial" w:cs="Arial"/>
          <w:lang w:val="en"/>
        </w:rPr>
        <w:t>%</w:t>
      </w:r>
      <w:r>
        <w:rPr>
          <w:rFonts w:ascii="Arial" w:hAnsi="Arial" w:cs="Arial"/>
          <w:lang w:val="en"/>
        </w:rPr>
        <w:t xml:space="preserve"> =76.2%</w:t>
      </w:r>
    </w:p>
    <w:p w:rsidR="00992590" w:rsidRPr="00992590" w:rsidRDefault="00992590" w:rsidP="00992590">
      <w:pPr>
        <w:jc w:val="both"/>
        <w:rPr>
          <w:rFonts w:ascii="Arial" w:hAnsi="Arial" w:cs="Arial"/>
          <w:lang w:val="en"/>
        </w:rPr>
      </w:pPr>
      <w:r w:rsidRPr="00992590">
        <w:rPr>
          <w:rFonts w:ascii="Arial" w:hAnsi="Arial" w:cs="Arial"/>
          <w:lang w:val="en"/>
        </w:rPr>
        <w:t xml:space="preserve">                         </w:t>
      </w:r>
      <w:r>
        <w:rPr>
          <w:rFonts w:ascii="Arial" w:hAnsi="Arial" w:cs="Arial"/>
          <w:lang w:val="en"/>
        </w:rPr>
        <w:t xml:space="preserve">               1604</w:t>
      </w:r>
    </w:p>
    <w:p w:rsidR="00992590" w:rsidRPr="00992590" w:rsidRDefault="00992590" w:rsidP="00992590">
      <w:pPr>
        <w:jc w:val="both"/>
        <w:rPr>
          <w:rFonts w:ascii="Arial" w:hAnsi="Arial" w:cs="Arial"/>
          <w:lang w:val="en"/>
        </w:rPr>
      </w:pPr>
    </w:p>
    <w:p w:rsidR="00856654" w:rsidRDefault="00856654" w:rsidP="00856654">
      <w:pPr>
        <w:jc w:val="both"/>
        <w:rPr>
          <w:rFonts w:ascii="Arial" w:hAnsi="Arial" w:cs="Arial"/>
          <w:lang w:val="en"/>
        </w:rPr>
      </w:pPr>
    </w:p>
    <w:p w:rsidR="00992590" w:rsidRDefault="00992590" w:rsidP="00856654">
      <w:pPr>
        <w:jc w:val="both"/>
        <w:rPr>
          <w:rFonts w:ascii="Arial" w:hAnsi="Arial" w:cs="Arial"/>
          <w:lang w:val="en"/>
        </w:rPr>
      </w:pPr>
    </w:p>
    <w:p w:rsidR="00992590" w:rsidRPr="007B1270" w:rsidRDefault="007B1270" w:rsidP="007B1270">
      <w:pPr>
        <w:jc w:val="both"/>
        <w:rPr>
          <w:rFonts w:ascii="Arial" w:hAnsi="Arial" w:cs="Arial"/>
          <w:lang w:val="en"/>
        </w:rPr>
      </w:pPr>
      <w:r>
        <w:rPr>
          <w:rFonts w:ascii="Arial" w:hAnsi="Arial" w:cs="Arial"/>
          <w:lang w:val="en"/>
        </w:rPr>
        <w:t xml:space="preserve">                                 </w:t>
      </w:r>
      <w:r w:rsidR="00992590" w:rsidRPr="00992590">
        <w:rPr>
          <w:rFonts w:ascii="Arial" w:hAnsi="Arial" w:cs="Arial"/>
          <w:lang w:val="en"/>
        </w:rPr>
        <w:t>William Hill PLC</w:t>
      </w:r>
      <w:r>
        <w:rPr>
          <w:rFonts w:ascii="Arial" w:hAnsi="Arial" w:cs="Arial"/>
          <w:lang w:val="en"/>
        </w:rPr>
        <w:t xml:space="preserve">. </w:t>
      </w:r>
      <w:r w:rsidRPr="007B1270">
        <w:rPr>
          <w:rFonts w:ascii="Arial" w:hAnsi="Arial" w:cs="Arial"/>
          <w:lang w:val="en"/>
        </w:rPr>
        <w:t>2015</w:t>
      </w:r>
    </w:p>
    <w:p w:rsidR="00992590" w:rsidRPr="00992590" w:rsidRDefault="00992590" w:rsidP="00992590">
      <w:pPr>
        <w:jc w:val="both"/>
        <w:rPr>
          <w:rFonts w:ascii="Arial" w:hAnsi="Arial" w:cs="Arial"/>
          <w:lang w:val="en"/>
        </w:rPr>
      </w:pPr>
    </w:p>
    <w:p w:rsidR="00992590" w:rsidRPr="00992590" w:rsidRDefault="00992590" w:rsidP="00992590">
      <w:pPr>
        <w:jc w:val="both"/>
        <w:rPr>
          <w:rFonts w:ascii="Arial" w:hAnsi="Arial" w:cs="Arial"/>
          <w:lang w:val="en"/>
        </w:rPr>
      </w:pPr>
      <w:r w:rsidRPr="00992590">
        <w:rPr>
          <w:rFonts w:ascii="Arial" w:hAnsi="Arial" w:cs="Arial"/>
          <w:lang w:val="en"/>
        </w:rPr>
        <w:t xml:space="preserve">                                   </w:t>
      </w:r>
      <w:r>
        <w:rPr>
          <w:rFonts w:ascii="Arial" w:hAnsi="Arial" w:cs="Arial"/>
          <w:u w:val="single"/>
          <w:lang w:val="en"/>
        </w:rPr>
        <w:t>1591-</w:t>
      </w:r>
      <w:r w:rsidR="0071184C">
        <w:rPr>
          <w:rFonts w:ascii="Arial" w:hAnsi="Arial" w:cs="Arial"/>
          <w:u w:val="single"/>
          <w:lang w:val="en"/>
        </w:rPr>
        <w:t>378</w:t>
      </w:r>
      <w:r w:rsidR="0071184C">
        <w:rPr>
          <w:rFonts w:ascii="Arial" w:hAnsi="Arial" w:cs="Arial"/>
          <w:lang w:val="en"/>
        </w:rPr>
        <w:t xml:space="preserve"> x</w:t>
      </w:r>
      <w:r w:rsidRPr="00992590">
        <w:rPr>
          <w:rFonts w:ascii="Arial" w:hAnsi="Arial" w:cs="Arial"/>
          <w:lang w:val="en"/>
        </w:rPr>
        <w:t xml:space="preserve"> 100</w:t>
      </w:r>
      <w:r>
        <w:rPr>
          <w:rFonts w:ascii="Arial" w:hAnsi="Arial" w:cs="Arial"/>
          <w:lang w:val="en"/>
        </w:rPr>
        <w:t xml:space="preserve">     =76.2</w:t>
      </w:r>
      <w:r w:rsidRPr="00992590">
        <w:rPr>
          <w:rFonts w:ascii="Arial" w:hAnsi="Arial" w:cs="Arial"/>
          <w:lang w:val="en"/>
        </w:rPr>
        <w:t>%</w:t>
      </w:r>
    </w:p>
    <w:p w:rsidR="00992590" w:rsidRPr="00992590" w:rsidRDefault="00992590" w:rsidP="00992590">
      <w:pPr>
        <w:jc w:val="both"/>
        <w:rPr>
          <w:rFonts w:ascii="Arial" w:hAnsi="Arial" w:cs="Arial"/>
          <w:lang w:val="en"/>
        </w:rPr>
      </w:pPr>
      <w:r w:rsidRPr="00992590">
        <w:rPr>
          <w:rFonts w:ascii="Arial" w:hAnsi="Arial" w:cs="Arial"/>
          <w:lang w:val="en"/>
        </w:rPr>
        <w:t xml:space="preserve">                         </w:t>
      </w:r>
      <w:r>
        <w:rPr>
          <w:rFonts w:ascii="Arial" w:hAnsi="Arial" w:cs="Arial"/>
          <w:lang w:val="en"/>
        </w:rPr>
        <w:t xml:space="preserve">               159</w:t>
      </w:r>
      <w:r w:rsidRPr="00992590">
        <w:rPr>
          <w:rFonts w:ascii="Arial" w:hAnsi="Arial" w:cs="Arial"/>
          <w:lang w:val="en"/>
        </w:rPr>
        <w:t>1</w:t>
      </w:r>
    </w:p>
    <w:p w:rsidR="00992590" w:rsidRPr="00992590" w:rsidRDefault="00992590" w:rsidP="00992590">
      <w:pPr>
        <w:jc w:val="both"/>
        <w:rPr>
          <w:rFonts w:ascii="Arial" w:hAnsi="Arial" w:cs="Arial"/>
          <w:lang w:val="en"/>
        </w:rPr>
      </w:pPr>
    </w:p>
    <w:p w:rsidR="00992590" w:rsidRDefault="00992590" w:rsidP="00856654">
      <w:pPr>
        <w:jc w:val="both"/>
        <w:rPr>
          <w:rFonts w:ascii="Arial" w:hAnsi="Arial" w:cs="Arial"/>
          <w:lang w:val="en"/>
        </w:rPr>
      </w:pPr>
    </w:p>
    <w:p w:rsidR="00A55C72" w:rsidRDefault="00A55C72" w:rsidP="00A55C72">
      <w:pPr>
        <w:jc w:val="both"/>
        <w:rPr>
          <w:rFonts w:ascii="Arial" w:hAnsi="Arial" w:cs="Arial"/>
          <w:lang w:val="en"/>
        </w:rPr>
      </w:pPr>
      <w:r w:rsidRPr="00A55C72">
        <w:rPr>
          <w:rFonts w:ascii="Arial" w:hAnsi="Arial" w:cs="Arial"/>
          <w:lang w:val="en"/>
        </w:rPr>
        <w:t xml:space="preserve">                                  </w:t>
      </w:r>
    </w:p>
    <w:p w:rsidR="00A55C72" w:rsidRPr="00A55C72" w:rsidRDefault="00A55C72" w:rsidP="00A55C72">
      <w:pPr>
        <w:jc w:val="both"/>
        <w:rPr>
          <w:rFonts w:ascii="Arial" w:hAnsi="Arial" w:cs="Arial"/>
          <w:lang w:val="en"/>
        </w:rPr>
      </w:pPr>
    </w:p>
    <w:p w:rsidR="00992590" w:rsidRDefault="00992590" w:rsidP="00856654">
      <w:pPr>
        <w:jc w:val="both"/>
        <w:rPr>
          <w:rFonts w:ascii="Arial" w:hAnsi="Arial" w:cs="Arial"/>
          <w:lang w:val="en"/>
        </w:rPr>
      </w:pPr>
    </w:p>
    <w:p w:rsidR="00A55C72" w:rsidRDefault="00856654" w:rsidP="00856654">
      <w:pPr>
        <w:jc w:val="both"/>
        <w:rPr>
          <w:rFonts w:ascii="Arial" w:hAnsi="Arial" w:cs="Arial"/>
          <w:lang w:val="en"/>
        </w:rPr>
      </w:pPr>
      <w:r w:rsidRPr="00A55C72">
        <w:rPr>
          <w:rFonts w:ascii="Arial" w:hAnsi="Arial" w:cs="Arial"/>
          <w:b/>
          <w:lang w:val="en"/>
        </w:rPr>
        <w:t>Operating Profit Margin</w:t>
      </w:r>
      <w:r w:rsidR="00992590">
        <w:rPr>
          <w:rFonts w:ascii="Arial" w:hAnsi="Arial" w:cs="Arial"/>
          <w:lang w:val="en"/>
        </w:rPr>
        <w:t xml:space="preserve"> = </w:t>
      </w:r>
      <w:r w:rsidR="00992590" w:rsidRPr="00992590">
        <w:rPr>
          <w:rFonts w:ascii="Arial" w:hAnsi="Arial" w:cs="Arial"/>
          <w:u w:val="single"/>
          <w:lang w:val="en"/>
        </w:rPr>
        <w:t>Profit before Interest and Tax</w:t>
      </w:r>
      <w:r w:rsidR="00992590">
        <w:rPr>
          <w:rFonts w:ascii="Arial" w:hAnsi="Arial" w:cs="Arial"/>
          <w:u w:val="single"/>
          <w:lang w:val="en"/>
        </w:rPr>
        <w:t xml:space="preserve">  </w:t>
      </w:r>
      <w:r w:rsidR="00992590" w:rsidRPr="00992590">
        <w:rPr>
          <w:rFonts w:ascii="Arial" w:hAnsi="Arial" w:cs="Arial"/>
          <w:lang w:val="en"/>
        </w:rPr>
        <w:t xml:space="preserve">   x 100</w:t>
      </w:r>
      <w:r w:rsidR="00992590">
        <w:rPr>
          <w:rFonts w:ascii="Arial" w:hAnsi="Arial" w:cs="Arial"/>
          <w:lang w:val="en"/>
        </w:rPr>
        <w:t xml:space="preserve">  </w:t>
      </w:r>
    </w:p>
    <w:p w:rsidR="00A55C72" w:rsidRDefault="00A55C72" w:rsidP="00856654">
      <w:pPr>
        <w:jc w:val="both"/>
        <w:rPr>
          <w:rFonts w:ascii="Arial" w:hAnsi="Arial" w:cs="Arial"/>
          <w:lang w:val="en"/>
        </w:rPr>
      </w:pPr>
      <w:r w:rsidRPr="00A55C72">
        <w:rPr>
          <w:rFonts w:ascii="Arial" w:hAnsi="Arial" w:cs="Arial"/>
          <w:lang w:val="en"/>
        </w:rPr>
        <w:t xml:space="preserve">                                                           Sales                                   </w:t>
      </w:r>
    </w:p>
    <w:p w:rsidR="00A55C72" w:rsidRDefault="00A55C72" w:rsidP="00A55C72">
      <w:pPr>
        <w:jc w:val="both"/>
        <w:rPr>
          <w:rFonts w:ascii="Arial" w:hAnsi="Arial" w:cs="Arial"/>
          <w:lang w:val="en"/>
        </w:rPr>
      </w:pPr>
      <w:r w:rsidRPr="00A55C72">
        <w:rPr>
          <w:rFonts w:ascii="Arial" w:hAnsi="Arial" w:cs="Arial"/>
          <w:lang w:val="en"/>
        </w:rPr>
        <w:t xml:space="preserve">                                  </w:t>
      </w:r>
    </w:p>
    <w:p w:rsidR="00A55C72" w:rsidRPr="00A55C72" w:rsidRDefault="00A55C72" w:rsidP="00A55C72">
      <w:pPr>
        <w:jc w:val="center"/>
        <w:rPr>
          <w:rFonts w:ascii="Arial" w:hAnsi="Arial" w:cs="Arial"/>
          <w:lang w:val="en"/>
        </w:rPr>
      </w:pPr>
      <w:r w:rsidRPr="00A55C72">
        <w:rPr>
          <w:rFonts w:ascii="Arial" w:hAnsi="Arial" w:cs="Arial"/>
          <w:lang w:val="en"/>
        </w:rPr>
        <w:t>William Hill PLC</w:t>
      </w:r>
      <w:r w:rsidR="007B1270">
        <w:rPr>
          <w:rFonts w:ascii="Arial" w:hAnsi="Arial" w:cs="Arial"/>
          <w:lang w:val="en"/>
        </w:rPr>
        <w:t xml:space="preserve">. </w:t>
      </w:r>
      <w:r w:rsidR="007B1270" w:rsidRPr="007B1270">
        <w:rPr>
          <w:rFonts w:ascii="Arial" w:hAnsi="Arial" w:cs="Arial"/>
          <w:lang w:val="en"/>
        </w:rPr>
        <w:t>2017</w:t>
      </w:r>
    </w:p>
    <w:p w:rsidR="00A55C72" w:rsidRDefault="00A55C72" w:rsidP="00A55C72">
      <w:pPr>
        <w:jc w:val="center"/>
        <w:rPr>
          <w:rFonts w:ascii="Arial" w:hAnsi="Arial" w:cs="Arial"/>
          <w:u w:val="single"/>
          <w:lang w:val="en"/>
        </w:rPr>
      </w:pPr>
    </w:p>
    <w:p w:rsidR="00856654" w:rsidRPr="00992590" w:rsidRDefault="00992590" w:rsidP="00A55C72">
      <w:pPr>
        <w:jc w:val="center"/>
        <w:rPr>
          <w:rFonts w:ascii="Arial" w:hAnsi="Arial" w:cs="Arial"/>
          <w:u w:val="single"/>
          <w:lang w:val="en"/>
        </w:rPr>
      </w:pPr>
      <w:r w:rsidRPr="00992590">
        <w:rPr>
          <w:rFonts w:ascii="Arial" w:hAnsi="Arial" w:cs="Arial"/>
          <w:u w:val="single"/>
          <w:lang w:val="en"/>
        </w:rPr>
        <w:t>(44</w:t>
      </w:r>
      <w:r w:rsidRPr="00A55C72">
        <w:rPr>
          <w:rFonts w:ascii="Arial" w:hAnsi="Arial" w:cs="Arial"/>
          <w:u w:val="single"/>
          <w:lang w:val="en"/>
        </w:rPr>
        <w:t>)</w:t>
      </w:r>
      <w:r>
        <w:rPr>
          <w:rFonts w:ascii="Arial" w:hAnsi="Arial" w:cs="Arial"/>
          <w:lang w:val="en"/>
        </w:rPr>
        <w:t xml:space="preserve"> </w:t>
      </w:r>
      <w:r w:rsidR="00A55C72">
        <w:rPr>
          <w:rFonts w:ascii="Arial" w:hAnsi="Arial" w:cs="Arial"/>
          <w:lang w:val="en"/>
        </w:rPr>
        <w:t>X100</w:t>
      </w:r>
      <w:r>
        <w:rPr>
          <w:rFonts w:ascii="Arial" w:hAnsi="Arial" w:cs="Arial"/>
          <w:lang w:val="en"/>
        </w:rPr>
        <w:t xml:space="preserve"> = (2.57</w:t>
      </w:r>
      <w:r w:rsidR="00A55C72">
        <w:rPr>
          <w:rFonts w:ascii="Arial" w:hAnsi="Arial" w:cs="Arial"/>
          <w:lang w:val="en"/>
        </w:rPr>
        <w:t>%)</w:t>
      </w:r>
    </w:p>
    <w:p w:rsidR="00A55C72" w:rsidRPr="00A55C72" w:rsidRDefault="00A55C72" w:rsidP="00A55C72">
      <w:pPr>
        <w:rPr>
          <w:rFonts w:ascii="Arial" w:hAnsi="Arial" w:cs="Arial"/>
          <w:lang w:val="en"/>
        </w:rPr>
      </w:pPr>
      <w:r>
        <w:rPr>
          <w:rFonts w:ascii="Arial" w:hAnsi="Arial" w:cs="Arial"/>
          <w:lang w:val="en"/>
        </w:rPr>
        <w:t xml:space="preserve">                                                   </w:t>
      </w:r>
      <w:r w:rsidRPr="00A55C72">
        <w:rPr>
          <w:rFonts w:ascii="Arial" w:hAnsi="Arial" w:cs="Arial"/>
          <w:lang w:val="en"/>
        </w:rPr>
        <w:t>1711</w:t>
      </w:r>
    </w:p>
    <w:p w:rsidR="00992590" w:rsidRDefault="00992590" w:rsidP="00A55C72">
      <w:pPr>
        <w:jc w:val="center"/>
        <w:rPr>
          <w:rFonts w:ascii="Arial" w:hAnsi="Arial" w:cs="Arial"/>
          <w:lang w:val="en"/>
        </w:rPr>
      </w:pPr>
    </w:p>
    <w:p w:rsidR="00992590" w:rsidRDefault="00992590" w:rsidP="00A55C72">
      <w:pPr>
        <w:jc w:val="center"/>
        <w:rPr>
          <w:rFonts w:ascii="Arial" w:hAnsi="Arial" w:cs="Arial"/>
          <w:lang w:val="en"/>
        </w:rPr>
      </w:pPr>
    </w:p>
    <w:p w:rsidR="00A55C72" w:rsidRPr="00A55C72" w:rsidRDefault="00A55C72" w:rsidP="00A55C72">
      <w:pPr>
        <w:jc w:val="center"/>
        <w:rPr>
          <w:rFonts w:ascii="Arial" w:hAnsi="Arial" w:cs="Arial"/>
          <w:lang w:val="en"/>
        </w:rPr>
      </w:pPr>
      <w:r w:rsidRPr="00A55C72">
        <w:rPr>
          <w:rFonts w:ascii="Arial" w:hAnsi="Arial" w:cs="Arial"/>
          <w:lang w:val="en"/>
        </w:rPr>
        <w:t>William Hill PLC</w:t>
      </w:r>
      <w:r w:rsidR="007B1270">
        <w:rPr>
          <w:rFonts w:ascii="Arial" w:hAnsi="Arial" w:cs="Arial"/>
          <w:lang w:val="en"/>
        </w:rPr>
        <w:t xml:space="preserve">. </w:t>
      </w:r>
      <w:r w:rsidR="007B1270" w:rsidRPr="007B1270">
        <w:rPr>
          <w:rFonts w:ascii="Arial" w:hAnsi="Arial" w:cs="Arial"/>
          <w:lang w:val="en"/>
        </w:rPr>
        <w:t>2016</w:t>
      </w:r>
    </w:p>
    <w:p w:rsidR="00A55C72" w:rsidRPr="00A55C72" w:rsidRDefault="00A55C72" w:rsidP="00A55C72">
      <w:pPr>
        <w:jc w:val="center"/>
        <w:rPr>
          <w:rFonts w:ascii="Arial" w:hAnsi="Arial" w:cs="Arial"/>
          <w:u w:val="single"/>
          <w:lang w:val="en"/>
        </w:rPr>
      </w:pPr>
    </w:p>
    <w:p w:rsidR="00A55C72" w:rsidRPr="00A55C72" w:rsidRDefault="00A55C72" w:rsidP="00A55C72">
      <w:pPr>
        <w:jc w:val="center"/>
        <w:rPr>
          <w:rFonts w:ascii="Arial" w:hAnsi="Arial" w:cs="Arial"/>
          <w:u w:val="single"/>
          <w:lang w:val="en"/>
        </w:rPr>
      </w:pPr>
      <w:r>
        <w:rPr>
          <w:rFonts w:ascii="Arial" w:hAnsi="Arial" w:cs="Arial"/>
          <w:u w:val="single"/>
          <w:lang w:val="en"/>
        </w:rPr>
        <w:t>226</w:t>
      </w:r>
      <w:r w:rsidRPr="00A55C72">
        <w:rPr>
          <w:rFonts w:ascii="Arial" w:hAnsi="Arial" w:cs="Arial"/>
          <w:lang w:val="en"/>
        </w:rPr>
        <w:t xml:space="preserve">X100 = </w:t>
      </w:r>
      <w:r>
        <w:rPr>
          <w:rFonts w:ascii="Arial" w:hAnsi="Arial" w:cs="Arial"/>
          <w:lang w:val="en"/>
        </w:rPr>
        <w:t>14.09%</w:t>
      </w:r>
    </w:p>
    <w:p w:rsidR="00A55C72" w:rsidRPr="00A55C72" w:rsidRDefault="00A55C72" w:rsidP="00A55C72">
      <w:pPr>
        <w:rPr>
          <w:rFonts w:ascii="Arial" w:hAnsi="Arial" w:cs="Arial"/>
          <w:lang w:val="en"/>
        </w:rPr>
      </w:pPr>
      <w:r>
        <w:rPr>
          <w:rFonts w:ascii="Arial" w:hAnsi="Arial" w:cs="Arial"/>
          <w:lang w:val="en"/>
        </w:rPr>
        <w:t xml:space="preserve">                                                    1604</w:t>
      </w:r>
    </w:p>
    <w:p w:rsidR="00A55C72" w:rsidRDefault="00A55C72" w:rsidP="00A55C72">
      <w:pPr>
        <w:jc w:val="center"/>
        <w:rPr>
          <w:rFonts w:ascii="Arial" w:hAnsi="Arial" w:cs="Arial"/>
          <w:lang w:val="en"/>
        </w:rPr>
      </w:pPr>
    </w:p>
    <w:p w:rsidR="00A55C72" w:rsidRDefault="00A55C72" w:rsidP="00A55C72">
      <w:pPr>
        <w:jc w:val="center"/>
        <w:rPr>
          <w:rFonts w:ascii="Arial" w:hAnsi="Arial" w:cs="Arial"/>
          <w:lang w:val="en"/>
        </w:rPr>
      </w:pPr>
    </w:p>
    <w:p w:rsidR="00A55C72" w:rsidRPr="00A55C72" w:rsidRDefault="007B1270" w:rsidP="007B1270">
      <w:pPr>
        <w:rPr>
          <w:rFonts w:ascii="Arial" w:hAnsi="Arial" w:cs="Arial"/>
          <w:lang w:val="en"/>
        </w:rPr>
      </w:pPr>
      <w:r>
        <w:rPr>
          <w:rFonts w:ascii="Arial" w:hAnsi="Arial" w:cs="Arial"/>
          <w:lang w:val="en"/>
        </w:rPr>
        <w:t xml:space="preserve">                                                    </w:t>
      </w:r>
      <w:r w:rsidR="00A55C72" w:rsidRPr="00A55C72">
        <w:rPr>
          <w:rFonts w:ascii="Arial" w:hAnsi="Arial" w:cs="Arial"/>
          <w:lang w:val="en"/>
        </w:rPr>
        <w:t>William Hill PLC</w:t>
      </w:r>
      <w:r>
        <w:rPr>
          <w:rFonts w:ascii="Arial" w:hAnsi="Arial" w:cs="Arial"/>
          <w:lang w:val="en"/>
        </w:rPr>
        <w:t xml:space="preserve">. </w:t>
      </w:r>
      <w:r w:rsidRPr="007B1270">
        <w:rPr>
          <w:rFonts w:ascii="Arial" w:hAnsi="Arial" w:cs="Arial"/>
          <w:lang w:val="en"/>
        </w:rPr>
        <w:t>2015</w:t>
      </w:r>
    </w:p>
    <w:p w:rsidR="00A55C72" w:rsidRPr="00A55C72" w:rsidRDefault="00A55C72" w:rsidP="00A55C72">
      <w:pPr>
        <w:jc w:val="center"/>
        <w:rPr>
          <w:rFonts w:ascii="Arial" w:hAnsi="Arial" w:cs="Arial"/>
          <w:u w:val="single"/>
          <w:lang w:val="en"/>
        </w:rPr>
      </w:pPr>
    </w:p>
    <w:p w:rsidR="00A55C72" w:rsidRPr="00A55C72" w:rsidRDefault="00A55C72" w:rsidP="00A55C72">
      <w:pPr>
        <w:jc w:val="center"/>
        <w:rPr>
          <w:rFonts w:ascii="Arial" w:hAnsi="Arial" w:cs="Arial"/>
          <w:u w:val="single"/>
          <w:lang w:val="en"/>
        </w:rPr>
      </w:pPr>
      <w:r>
        <w:rPr>
          <w:rFonts w:ascii="Arial" w:hAnsi="Arial" w:cs="Arial"/>
          <w:u w:val="single"/>
          <w:lang w:val="en"/>
        </w:rPr>
        <w:t>224</w:t>
      </w:r>
      <w:r w:rsidRPr="00A55C72">
        <w:rPr>
          <w:rFonts w:ascii="Arial" w:hAnsi="Arial" w:cs="Arial"/>
          <w:lang w:val="en"/>
        </w:rPr>
        <w:t xml:space="preserve">X100 = </w:t>
      </w:r>
      <w:r w:rsidR="003E3026">
        <w:rPr>
          <w:rFonts w:ascii="Arial" w:hAnsi="Arial" w:cs="Arial"/>
          <w:lang w:val="en"/>
        </w:rPr>
        <w:t>14.8</w:t>
      </w:r>
      <w:r>
        <w:rPr>
          <w:rFonts w:ascii="Arial" w:hAnsi="Arial" w:cs="Arial"/>
          <w:lang w:val="en"/>
        </w:rPr>
        <w:t>%</w:t>
      </w:r>
    </w:p>
    <w:p w:rsidR="00A55C72" w:rsidRPr="00A55C72" w:rsidRDefault="00A55C72" w:rsidP="00A55C72">
      <w:pPr>
        <w:rPr>
          <w:rFonts w:ascii="Arial" w:hAnsi="Arial" w:cs="Arial"/>
          <w:lang w:val="en"/>
        </w:rPr>
      </w:pPr>
      <w:r>
        <w:rPr>
          <w:rFonts w:ascii="Arial" w:hAnsi="Arial" w:cs="Arial"/>
          <w:lang w:val="en"/>
        </w:rPr>
        <w:t xml:space="preserve">                                                    1591</w:t>
      </w:r>
      <w:r w:rsidRPr="00A55C72">
        <w:rPr>
          <w:rFonts w:ascii="Arial" w:hAnsi="Arial" w:cs="Arial"/>
          <w:lang w:val="en"/>
        </w:rPr>
        <w:t xml:space="preserve">                                                  </w:t>
      </w:r>
    </w:p>
    <w:p w:rsidR="00A55C72" w:rsidRPr="00A55C72" w:rsidRDefault="00A55C72" w:rsidP="00A55C72">
      <w:pPr>
        <w:jc w:val="center"/>
        <w:rPr>
          <w:rFonts w:ascii="Arial" w:hAnsi="Arial" w:cs="Arial"/>
          <w:lang w:val="en"/>
        </w:rPr>
      </w:pPr>
    </w:p>
    <w:p w:rsidR="00992590" w:rsidRDefault="00992590" w:rsidP="00A55C72">
      <w:pPr>
        <w:jc w:val="center"/>
        <w:rPr>
          <w:rFonts w:ascii="Arial" w:hAnsi="Arial" w:cs="Arial"/>
          <w:lang w:val="en"/>
        </w:rPr>
      </w:pPr>
    </w:p>
    <w:p w:rsidR="00992590" w:rsidRDefault="00992590" w:rsidP="00856654">
      <w:pPr>
        <w:jc w:val="both"/>
        <w:rPr>
          <w:rFonts w:ascii="Arial" w:hAnsi="Arial" w:cs="Arial"/>
          <w:lang w:val="en"/>
        </w:rPr>
      </w:pPr>
    </w:p>
    <w:p w:rsidR="00992590" w:rsidRDefault="00992590" w:rsidP="00856654">
      <w:pPr>
        <w:jc w:val="both"/>
        <w:rPr>
          <w:rFonts w:ascii="Arial" w:hAnsi="Arial" w:cs="Arial"/>
          <w:lang w:val="en"/>
        </w:rPr>
      </w:pPr>
    </w:p>
    <w:p w:rsidR="00A55C72" w:rsidRDefault="00A55C72" w:rsidP="00A55C72">
      <w:pPr>
        <w:jc w:val="both"/>
        <w:rPr>
          <w:rFonts w:ascii="Arial" w:hAnsi="Arial" w:cs="Arial"/>
          <w:u w:val="single"/>
          <w:lang w:val="en"/>
        </w:rPr>
      </w:pPr>
      <w:r w:rsidRPr="007B1270">
        <w:rPr>
          <w:rFonts w:ascii="Arial" w:hAnsi="Arial" w:cs="Arial"/>
          <w:b/>
          <w:lang w:val="en"/>
        </w:rPr>
        <w:t>Profitability Ratio</w:t>
      </w:r>
      <w:r>
        <w:rPr>
          <w:rFonts w:ascii="Arial" w:hAnsi="Arial" w:cs="Arial"/>
          <w:lang w:val="en"/>
        </w:rPr>
        <w:t xml:space="preserve"> = </w:t>
      </w:r>
      <w:r w:rsidRPr="00A55C72">
        <w:rPr>
          <w:rFonts w:ascii="Arial" w:hAnsi="Arial" w:cs="Arial"/>
          <w:u w:val="single"/>
          <w:lang w:val="en"/>
        </w:rPr>
        <w:t>Net Profit (Profit after Tax</w:t>
      </w:r>
      <w:r w:rsidR="007B1270" w:rsidRPr="007B1270">
        <w:rPr>
          <w:rFonts w:ascii="Arial" w:hAnsi="Arial" w:cs="Arial"/>
          <w:lang w:val="en"/>
        </w:rPr>
        <w:t>)</w:t>
      </w:r>
      <w:r w:rsidR="007B1270">
        <w:rPr>
          <w:rFonts w:ascii="Arial" w:hAnsi="Arial" w:cs="Arial"/>
          <w:lang w:val="en"/>
        </w:rPr>
        <w:t xml:space="preserve"> x</w:t>
      </w:r>
      <w:r w:rsidR="007B1270" w:rsidRPr="007B1270">
        <w:rPr>
          <w:rFonts w:ascii="Arial" w:hAnsi="Arial" w:cs="Arial"/>
          <w:lang w:val="en"/>
        </w:rPr>
        <w:t xml:space="preserve"> 100</w:t>
      </w:r>
    </w:p>
    <w:p w:rsidR="007B1270" w:rsidRPr="007B1270" w:rsidRDefault="007B1270" w:rsidP="00A55C72">
      <w:pPr>
        <w:jc w:val="both"/>
        <w:rPr>
          <w:rFonts w:ascii="Arial" w:hAnsi="Arial" w:cs="Arial"/>
          <w:lang w:val="en"/>
        </w:rPr>
      </w:pPr>
      <w:r w:rsidRPr="007B1270">
        <w:rPr>
          <w:rFonts w:ascii="Arial" w:hAnsi="Arial" w:cs="Arial"/>
          <w:lang w:val="en"/>
        </w:rPr>
        <w:t xml:space="preserve">                                               Sales</w:t>
      </w:r>
    </w:p>
    <w:p w:rsidR="00992590" w:rsidRDefault="00992590" w:rsidP="00856654">
      <w:pPr>
        <w:jc w:val="both"/>
        <w:rPr>
          <w:rFonts w:ascii="Arial" w:hAnsi="Arial" w:cs="Arial"/>
          <w:lang w:val="en"/>
        </w:rPr>
      </w:pPr>
    </w:p>
    <w:p w:rsidR="00992590" w:rsidRDefault="00992590" w:rsidP="00856654">
      <w:pPr>
        <w:jc w:val="both"/>
        <w:rPr>
          <w:rFonts w:ascii="Arial" w:hAnsi="Arial" w:cs="Arial"/>
          <w:lang w:val="en"/>
        </w:rPr>
      </w:pPr>
    </w:p>
    <w:p w:rsidR="007B1270" w:rsidRPr="007B1270" w:rsidRDefault="007B1270" w:rsidP="007B1270">
      <w:pPr>
        <w:jc w:val="center"/>
        <w:rPr>
          <w:rFonts w:ascii="Arial" w:hAnsi="Arial" w:cs="Arial"/>
          <w:lang w:val="en"/>
        </w:rPr>
      </w:pPr>
      <w:r w:rsidRPr="007B1270">
        <w:rPr>
          <w:rFonts w:ascii="Arial" w:hAnsi="Arial" w:cs="Arial"/>
          <w:lang w:val="en"/>
        </w:rPr>
        <w:t>William Hill PLC. 2017</w:t>
      </w:r>
    </w:p>
    <w:p w:rsidR="007B1270" w:rsidRPr="007B1270" w:rsidRDefault="007B1270" w:rsidP="007B1270">
      <w:pPr>
        <w:jc w:val="center"/>
        <w:rPr>
          <w:rFonts w:ascii="Arial" w:hAnsi="Arial" w:cs="Arial"/>
          <w:u w:val="single"/>
          <w:lang w:val="en"/>
        </w:rPr>
      </w:pPr>
    </w:p>
    <w:p w:rsidR="007B1270" w:rsidRPr="007B1270" w:rsidRDefault="007B1270" w:rsidP="007B1270">
      <w:pPr>
        <w:jc w:val="center"/>
        <w:rPr>
          <w:rFonts w:ascii="Arial" w:hAnsi="Arial" w:cs="Arial"/>
          <w:u w:val="single"/>
          <w:lang w:val="en"/>
        </w:rPr>
      </w:pPr>
      <w:r>
        <w:rPr>
          <w:rFonts w:ascii="Arial" w:hAnsi="Arial" w:cs="Arial"/>
          <w:u w:val="single"/>
          <w:lang w:val="en"/>
        </w:rPr>
        <w:t>(83</w:t>
      </w:r>
      <w:r w:rsidRPr="007B1270">
        <w:rPr>
          <w:rFonts w:ascii="Arial" w:hAnsi="Arial" w:cs="Arial"/>
          <w:u w:val="single"/>
          <w:lang w:val="en"/>
        </w:rPr>
        <w:t>)</w:t>
      </w:r>
      <w:r w:rsidRPr="007B1270">
        <w:rPr>
          <w:rFonts w:ascii="Arial" w:hAnsi="Arial" w:cs="Arial"/>
          <w:lang w:val="en"/>
        </w:rPr>
        <w:t xml:space="preserve"> X100 = (</w:t>
      </w:r>
      <w:r>
        <w:rPr>
          <w:rFonts w:ascii="Arial" w:hAnsi="Arial" w:cs="Arial"/>
          <w:lang w:val="en"/>
        </w:rPr>
        <w:t>4.85</w:t>
      </w:r>
      <w:r w:rsidRPr="007B1270">
        <w:rPr>
          <w:rFonts w:ascii="Arial" w:hAnsi="Arial" w:cs="Arial"/>
          <w:lang w:val="en"/>
        </w:rPr>
        <w:t>%)</w:t>
      </w:r>
    </w:p>
    <w:p w:rsidR="007B1270" w:rsidRPr="007B1270" w:rsidRDefault="007B1270" w:rsidP="007B1270">
      <w:pPr>
        <w:rPr>
          <w:rFonts w:ascii="Arial" w:hAnsi="Arial" w:cs="Arial"/>
          <w:lang w:val="en"/>
        </w:rPr>
      </w:pPr>
      <w:r>
        <w:rPr>
          <w:rFonts w:ascii="Arial" w:hAnsi="Arial" w:cs="Arial"/>
          <w:lang w:val="en"/>
        </w:rPr>
        <w:t xml:space="preserve">                                                  </w:t>
      </w:r>
      <w:r w:rsidRPr="007B1270">
        <w:rPr>
          <w:rFonts w:ascii="Arial" w:hAnsi="Arial" w:cs="Arial"/>
          <w:lang w:val="en"/>
        </w:rPr>
        <w:t>1711</w:t>
      </w:r>
    </w:p>
    <w:p w:rsidR="00992590" w:rsidRDefault="00992590" w:rsidP="00856654">
      <w:pPr>
        <w:jc w:val="both"/>
        <w:rPr>
          <w:rFonts w:ascii="Arial" w:hAnsi="Arial" w:cs="Arial"/>
          <w:lang w:val="en"/>
        </w:rPr>
      </w:pPr>
    </w:p>
    <w:p w:rsidR="00992590" w:rsidRDefault="00992590" w:rsidP="00856654">
      <w:pPr>
        <w:jc w:val="both"/>
        <w:rPr>
          <w:rFonts w:ascii="Arial" w:hAnsi="Arial" w:cs="Arial"/>
          <w:lang w:val="en"/>
        </w:rPr>
      </w:pPr>
    </w:p>
    <w:p w:rsidR="007B1270" w:rsidRPr="007B1270" w:rsidRDefault="007B1270" w:rsidP="007B1270">
      <w:pPr>
        <w:jc w:val="center"/>
        <w:rPr>
          <w:rFonts w:ascii="Arial" w:hAnsi="Arial" w:cs="Arial"/>
          <w:lang w:val="en"/>
        </w:rPr>
      </w:pPr>
      <w:r w:rsidRPr="007B1270">
        <w:rPr>
          <w:rFonts w:ascii="Arial" w:hAnsi="Arial" w:cs="Arial"/>
          <w:lang w:val="en"/>
        </w:rPr>
        <w:t xml:space="preserve">William Hill PLC. </w:t>
      </w:r>
      <w:r>
        <w:rPr>
          <w:rFonts w:ascii="Arial" w:hAnsi="Arial" w:cs="Arial"/>
          <w:lang w:val="en"/>
        </w:rPr>
        <w:t>2016</w:t>
      </w:r>
    </w:p>
    <w:p w:rsidR="007B1270" w:rsidRPr="007B1270" w:rsidRDefault="007B1270" w:rsidP="007B1270">
      <w:pPr>
        <w:jc w:val="center"/>
        <w:rPr>
          <w:rFonts w:ascii="Arial" w:hAnsi="Arial" w:cs="Arial"/>
          <w:u w:val="single"/>
          <w:lang w:val="en"/>
        </w:rPr>
      </w:pPr>
    </w:p>
    <w:p w:rsidR="007B1270" w:rsidRPr="007B1270" w:rsidRDefault="007B1270" w:rsidP="007B1270">
      <w:pPr>
        <w:jc w:val="center"/>
        <w:rPr>
          <w:rFonts w:ascii="Arial" w:hAnsi="Arial" w:cs="Arial"/>
          <w:u w:val="single"/>
          <w:lang w:val="en"/>
        </w:rPr>
      </w:pPr>
      <w:r>
        <w:rPr>
          <w:rFonts w:ascii="Arial" w:hAnsi="Arial" w:cs="Arial"/>
          <w:u w:val="single"/>
          <w:lang w:val="en"/>
        </w:rPr>
        <w:t>165</w:t>
      </w:r>
      <w:r w:rsidRPr="007B1270">
        <w:rPr>
          <w:rFonts w:ascii="Arial" w:hAnsi="Arial" w:cs="Arial"/>
          <w:lang w:val="en"/>
        </w:rPr>
        <w:t xml:space="preserve"> X100 = </w:t>
      </w:r>
      <w:r w:rsidR="00A20A22">
        <w:rPr>
          <w:rFonts w:ascii="Arial" w:hAnsi="Arial" w:cs="Arial"/>
          <w:lang w:val="en"/>
        </w:rPr>
        <w:t>10.29</w:t>
      </w:r>
      <w:r>
        <w:rPr>
          <w:rFonts w:ascii="Arial" w:hAnsi="Arial" w:cs="Arial"/>
          <w:lang w:val="en"/>
        </w:rPr>
        <w:t>%</w:t>
      </w:r>
    </w:p>
    <w:p w:rsidR="007B1270" w:rsidRPr="007B1270" w:rsidRDefault="007B1270" w:rsidP="007B1270">
      <w:pPr>
        <w:rPr>
          <w:rFonts w:ascii="Arial" w:hAnsi="Arial" w:cs="Arial"/>
          <w:lang w:val="en"/>
        </w:rPr>
      </w:pPr>
      <w:r>
        <w:rPr>
          <w:rFonts w:ascii="Arial" w:hAnsi="Arial" w:cs="Arial"/>
          <w:lang w:val="en"/>
        </w:rPr>
        <w:t xml:space="preserve">                                                   1604</w:t>
      </w:r>
    </w:p>
    <w:p w:rsidR="00992590" w:rsidRDefault="00992590" w:rsidP="007B1270">
      <w:pPr>
        <w:jc w:val="center"/>
        <w:rPr>
          <w:rFonts w:ascii="Arial" w:hAnsi="Arial" w:cs="Arial"/>
          <w:lang w:val="en"/>
        </w:rPr>
      </w:pPr>
    </w:p>
    <w:p w:rsidR="00992590" w:rsidRDefault="00992590" w:rsidP="007B1270">
      <w:pPr>
        <w:jc w:val="center"/>
        <w:rPr>
          <w:rFonts w:ascii="Arial" w:hAnsi="Arial" w:cs="Arial"/>
          <w:lang w:val="en"/>
        </w:rPr>
      </w:pPr>
    </w:p>
    <w:p w:rsidR="00992590" w:rsidRDefault="00992590" w:rsidP="007B1270">
      <w:pPr>
        <w:jc w:val="center"/>
        <w:rPr>
          <w:rFonts w:ascii="Arial" w:hAnsi="Arial" w:cs="Arial"/>
          <w:lang w:val="en"/>
        </w:rPr>
      </w:pPr>
    </w:p>
    <w:p w:rsidR="007B1270" w:rsidRPr="007B1270" w:rsidRDefault="007B1270" w:rsidP="007B1270">
      <w:pPr>
        <w:jc w:val="center"/>
        <w:rPr>
          <w:rFonts w:ascii="Arial" w:hAnsi="Arial" w:cs="Arial"/>
          <w:lang w:val="en"/>
        </w:rPr>
      </w:pPr>
      <w:r w:rsidRPr="007B1270">
        <w:rPr>
          <w:rFonts w:ascii="Arial" w:hAnsi="Arial" w:cs="Arial"/>
          <w:lang w:val="en"/>
        </w:rPr>
        <w:t xml:space="preserve">William Hill PLC. </w:t>
      </w:r>
      <w:r>
        <w:rPr>
          <w:rFonts w:ascii="Arial" w:hAnsi="Arial" w:cs="Arial"/>
          <w:lang w:val="en"/>
        </w:rPr>
        <w:t>2015</w:t>
      </w:r>
    </w:p>
    <w:p w:rsidR="007B1270" w:rsidRPr="007B1270" w:rsidRDefault="007B1270" w:rsidP="007B1270">
      <w:pPr>
        <w:jc w:val="center"/>
        <w:rPr>
          <w:rFonts w:ascii="Arial" w:hAnsi="Arial" w:cs="Arial"/>
          <w:u w:val="single"/>
          <w:lang w:val="en"/>
        </w:rPr>
      </w:pPr>
    </w:p>
    <w:p w:rsidR="007B1270" w:rsidRPr="007B1270" w:rsidRDefault="007B1270" w:rsidP="007B1270">
      <w:pPr>
        <w:jc w:val="center"/>
        <w:rPr>
          <w:rFonts w:ascii="Arial" w:hAnsi="Arial" w:cs="Arial"/>
          <w:u w:val="single"/>
          <w:lang w:val="en"/>
        </w:rPr>
      </w:pPr>
      <w:r>
        <w:rPr>
          <w:rFonts w:ascii="Arial" w:hAnsi="Arial" w:cs="Arial"/>
          <w:u w:val="single"/>
          <w:lang w:val="en"/>
        </w:rPr>
        <w:t>190</w:t>
      </w:r>
      <w:r w:rsidRPr="007B1270">
        <w:rPr>
          <w:rFonts w:ascii="Arial" w:hAnsi="Arial" w:cs="Arial"/>
          <w:lang w:val="en"/>
        </w:rPr>
        <w:t>X100</w:t>
      </w:r>
      <w:r w:rsidR="00C25054">
        <w:rPr>
          <w:rFonts w:ascii="Arial" w:hAnsi="Arial" w:cs="Arial"/>
          <w:lang w:val="en"/>
        </w:rPr>
        <w:t xml:space="preserve"> = 11.94</w:t>
      </w:r>
      <w:r>
        <w:rPr>
          <w:rFonts w:ascii="Arial" w:hAnsi="Arial" w:cs="Arial"/>
          <w:lang w:val="en"/>
        </w:rPr>
        <w:t>%</w:t>
      </w:r>
    </w:p>
    <w:p w:rsidR="007B1270" w:rsidRPr="007B1270" w:rsidRDefault="007B1270" w:rsidP="007B1270">
      <w:pPr>
        <w:rPr>
          <w:rFonts w:ascii="Arial" w:hAnsi="Arial" w:cs="Arial"/>
          <w:lang w:val="en"/>
        </w:rPr>
      </w:pPr>
      <w:r>
        <w:rPr>
          <w:rFonts w:ascii="Arial" w:hAnsi="Arial" w:cs="Arial"/>
          <w:lang w:val="en"/>
        </w:rPr>
        <w:t xml:space="preserve">                       </w:t>
      </w:r>
      <w:r w:rsidR="00C25054">
        <w:rPr>
          <w:rFonts w:ascii="Arial" w:hAnsi="Arial" w:cs="Arial"/>
          <w:lang w:val="en"/>
        </w:rPr>
        <w:t xml:space="preserve">                             1591</w:t>
      </w:r>
    </w:p>
    <w:p w:rsidR="00A55C72" w:rsidRDefault="00A55C72" w:rsidP="007B1270">
      <w:pPr>
        <w:jc w:val="center"/>
        <w:rPr>
          <w:rFonts w:ascii="Arial" w:hAnsi="Arial" w:cs="Arial"/>
          <w:lang w:val="en"/>
        </w:rPr>
      </w:pPr>
    </w:p>
    <w:p w:rsidR="00A55C72" w:rsidRDefault="00A55C72" w:rsidP="007B1270">
      <w:pPr>
        <w:jc w:val="center"/>
        <w:rPr>
          <w:rFonts w:ascii="Arial" w:hAnsi="Arial" w:cs="Arial"/>
          <w:lang w:val="en"/>
        </w:rPr>
      </w:pPr>
    </w:p>
    <w:p w:rsidR="00A55C72" w:rsidRDefault="00A55C72" w:rsidP="00856654">
      <w:pPr>
        <w:jc w:val="both"/>
        <w:rPr>
          <w:rFonts w:ascii="Arial" w:hAnsi="Arial" w:cs="Arial"/>
          <w:lang w:val="en"/>
        </w:rPr>
      </w:pPr>
    </w:p>
    <w:p w:rsidR="007B1270" w:rsidRDefault="007B1270" w:rsidP="007B1270">
      <w:pPr>
        <w:jc w:val="both"/>
        <w:rPr>
          <w:rFonts w:ascii="Arial" w:hAnsi="Arial" w:cs="Arial"/>
          <w:u w:val="single"/>
          <w:lang w:val="en"/>
        </w:rPr>
      </w:pPr>
      <w:r w:rsidRPr="007B1270">
        <w:rPr>
          <w:rFonts w:ascii="Arial" w:hAnsi="Arial" w:cs="Arial"/>
          <w:b/>
          <w:lang w:val="en"/>
        </w:rPr>
        <w:t>Liquidity Ratio</w:t>
      </w:r>
      <w:r>
        <w:rPr>
          <w:rFonts w:ascii="Arial" w:hAnsi="Arial" w:cs="Arial"/>
          <w:b/>
          <w:lang w:val="en"/>
        </w:rPr>
        <w:t xml:space="preserve"> = </w:t>
      </w:r>
      <w:r w:rsidR="009A6AB2" w:rsidRPr="009A6AB2">
        <w:rPr>
          <w:rFonts w:ascii="Arial" w:hAnsi="Arial" w:cs="Arial"/>
          <w:u w:val="single"/>
          <w:lang w:val="en"/>
        </w:rPr>
        <w:t>Current Assets</w:t>
      </w:r>
    </w:p>
    <w:p w:rsidR="009A6AB2" w:rsidRDefault="009A6AB2" w:rsidP="007B1270">
      <w:pPr>
        <w:jc w:val="both"/>
        <w:rPr>
          <w:rFonts w:ascii="Arial" w:hAnsi="Arial" w:cs="Arial"/>
          <w:lang w:val="en"/>
        </w:rPr>
      </w:pPr>
      <w:r>
        <w:rPr>
          <w:rFonts w:ascii="Arial" w:hAnsi="Arial" w:cs="Arial"/>
          <w:lang w:val="en"/>
        </w:rPr>
        <w:t xml:space="preserve">                            </w:t>
      </w:r>
      <w:r w:rsidRPr="009A6AB2">
        <w:rPr>
          <w:rFonts w:ascii="Arial" w:hAnsi="Arial" w:cs="Arial"/>
          <w:lang w:val="en"/>
        </w:rPr>
        <w:t>Current Liabilities</w:t>
      </w:r>
    </w:p>
    <w:p w:rsidR="00830822" w:rsidRPr="009A6AB2" w:rsidRDefault="00830822" w:rsidP="007B1270">
      <w:pPr>
        <w:jc w:val="both"/>
        <w:rPr>
          <w:rFonts w:ascii="Arial" w:hAnsi="Arial" w:cs="Arial"/>
          <w:lang w:val="en"/>
        </w:rPr>
      </w:pPr>
    </w:p>
    <w:p w:rsidR="00A55C72" w:rsidRPr="009A6AB2" w:rsidRDefault="00A55C72" w:rsidP="00856654">
      <w:pPr>
        <w:jc w:val="both"/>
        <w:rPr>
          <w:rFonts w:ascii="Arial" w:hAnsi="Arial" w:cs="Arial"/>
          <w:u w:val="single"/>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2017</w:t>
      </w:r>
    </w:p>
    <w:p w:rsidR="009A6AB2" w:rsidRPr="009A6AB2" w:rsidRDefault="009A6AB2" w:rsidP="009A6AB2">
      <w:pPr>
        <w:jc w:val="center"/>
        <w:rPr>
          <w:rFonts w:ascii="Arial" w:hAnsi="Arial" w:cs="Arial"/>
          <w:u w:val="single"/>
          <w:lang w:val="en"/>
        </w:rPr>
      </w:pPr>
    </w:p>
    <w:p w:rsidR="009A6AB2" w:rsidRPr="009A6AB2" w:rsidRDefault="009A6AB2" w:rsidP="009A6AB2">
      <w:pPr>
        <w:rPr>
          <w:rFonts w:ascii="Arial" w:hAnsi="Arial" w:cs="Arial"/>
          <w:u w:val="single"/>
          <w:lang w:val="en"/>
        </w:rPr>
      </w:pPr>
      <w:r w:rsidRPr="009A6AB2">
        <w:rPr>
          <w:rFonts w:ascii="Arial" w:hAnsi="Arial" w:cs="Arial"/>
          <w:lang w:val="en"/>
        </w:rPr>
        <w:t xml:space="preserve">                                                        </w:t>
      </w:r>
      <w:r>
        <w:rPr>
          <w:rFonts w:ascii="Arial" w:hAnsi="Arial" w:cs="Arial"/>
          <w:u w:val="single"/>
          <w:lang w:val="en"/>
        </w:rPr>
        <w:t xml:space="preserve"> 393 </w:t>
      </w:r>
      <w:r w:rsidRPr="009A6AB2">
        <w:rPr>
          <w:rFonts w:ascii="Arial" w:hAnsi="Arial" w:cs="Arial"/>
          <w:lang w:val="en"/>
        </w:rPr>
        <w:t xml:space="preserve">= </w:t>
      </w:r>
      <w:r>
        <w:rPr>
          <w:rFonts w:ascii="Arial" w:hAnsi="Arial" w:cs="Arial"/>
          <w:lang w:val="en"/>
        </w:rPr>
        <w:t>0.82</w:t>
      </w:r>
    </w:p>
    <w:p w:rsidR="009A6AB2" w:rsidRPr="009A6AB2" w:rsidRDefault="009A6AB2" w:rsidP="009A6AB2">
      <w:pPr>
        <w:rPr>
          <w:rFonts w:ascii="Arial" w:hAnsi="Arial" w:cs="Arial"/>
          <w:lang w:val="en"/>
        </w:rPr>
      </w:pPr>
      <w:r>
        <w:rPr>
          <w:rFonts w:ascii="Arial" w:hAnsi="Arial" w:cs="Arial"/>
          <w:lang w:val="en"/>
        </w:rPr>
        <w:t xml:space="preserve">                                                         478</w:t>
      </w:r>
    </w:p>
    <w:p w:rsidR="009A6AB2" w:rsidRPr="009A6AB2" w:rsidRDefault="009A6AB2" w:rsidP="009A6AB2">
      <w:pPr>
        <w:jc w:val="center"/>
        <w:rPr>
          <w:rFonts w:ascii="Arial" w:hAnsi="Arial" w:cs="Arial"/>
          <w:lang w:val="en"/>
        </w:rPr>
      </w:pPr>
    </w:p>
    <w:p w:rsidR="00830822" w:rsidRDefault="00830822" w:rsidP="009A6AB2">
      <w:pPr>
        <w:jc w:val="center"/>
        <w:rPr>
          <w:rFonts w:ascii="Arial" w:hAnsi="Arial" w:cs="Arial"/>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2016</w:t>
      </w:r>
    </w:p>
    <w:p w:rsidR="009A6AB2" w:rsidRPr="009A6AB2" w:rsidRDefault="009A6AB2" w:rsidP="009A6AB2">
      <w:pPr>
        <w:jc w:val="center"/>
        <w:rPr>
          <w:rFonts w:ascii="Arial" w:hAnsi="Arial" w:cs="Arial"/>
          <w:u w:val="single"/>
          <w:lang w:val="en"/>
        </w:rPr>
      </w:pPr>
    </w:p>
    <w:p w:rsidR="009A6AB2" w:rsidRPr="009A6AB2" w:rsidRDefault="009A6AB2" w:rsidP="009A6AB2">
      <w:pPr>
        <w:jc w:val="center"/>
        <w:rPr>
          <w:rFonts w:ascii="Arial" w:hAnsi="Arial" w:cs="Arial"/>
          <w:u w:val="single"/>
          <w:lang w:val="en"/>
        </w:rPr>
      </w:pPr>
      <w:r>
        <w:rPr>
          <w:rFonts w:ascii="Arial" w:hAnsi="Arial" w:cs="Arial"/>
          <w:u w:val="single"/>
          <w:lang w:val="en"/>
        </w:rPr>
        <w:t>292</w:t>
      </w:r>
      <w:r w:rsidRPr="009A6AB2">
        <w:rPr>
          <w:rFonts w:ascii="Arial" w:hAnsi="Arial" w:cs="Arial"/>
          <w:lang w:val="en"/>
        </w:rPr>
        <w:t xml:space="preserve">= </w:t>
      </w:r>
      <w:r>
        <w:rPr>
          <w:rFonts w:ascii="Arial" w:hAnsi="Arial" w:cs="Arial"/>
          <w:lang w:val="en"/>
        </w:rPr>
        <w:t>0.71</w:t>
      </w:r>
    </w:p>
    <w:p w:rsidR="009A6AB2" w:rsidRPr="009A6AB2" w:rsidRDefault="009A6AB2" w:rsidP="009A6AB2">
      <w:pPr>
        <w:rPr>
          <w:rFonts w:ascii="Arial" w:hAnsi="Arial" w:cs="Arial"/>
          <w:lang w:val="en"/>
        </w:rPr>
      </w:pPr>
      <w:r>
        <w:rPr>
          <w:rFonts w:ascii="Arial" w:hAnsi="Arial" w:cs="Arial"/>
          <w:lang w:val="en"/>
        </w:rPr>
        <w:t xml:space="preserve">                                                           410</w:t>
      </w: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2015</w:t>
      </w:r>
    </w:p>
    <w:p w:rsidR="009A6AB2" w:rsidRPr="009A6AB2" w:rsidRDefault="009A6AB2" w:rsidP="009A6AB2">
      <w:pPr>
        <w:jc w:val="center"/>
        <w:rPr>
          <w:rFonts w:ascii="Arial" w:hAnsi="Arial" w:cs="Arial"/>
          <w:u w:val="single"/>
          <w:lang w:val="en"/>
        </w:rPr>
      </w:pPr>
    </w:p>
    <w:p w:rsidR="009A6AB2" w:rsidRPr="009A6AB2" w:rsidRDefault="009A6AB2" w:rsidP="009A6AB2">
      <w:pPr>
        <w:jc w:val="center"/>
        <w:rPr>
          <w:rFonts w:ascii="Arial" w:hAnsi="Arial" w:cs="Arial"/>
          <w:u w:val="single"/>
          <w:lang w:val="en"/>
        </w:rPr>
      </w:pPr>
      <w:r>
        <w:rPr>
          <w:rFonts w:ascii="Arial" w:hAnsi="Arial" w:cs="Arial"/>
          <w:u w:val="single"/>
          <w:lang w:val="en"/>
        </w:rPr>
        <w:t>343</w:t>
      </w:r>
      <w:r w:rsidRPr="009A6AB2">
        <w:rPr>
          <w:rFonts w:ascii="Arial" w:hAnsi="Arial" w:cs="Arial"/>
          <w:lang w:val="en"/>
        </w:rPr>
        <w:t xml:space="preserve">= </w:t>
      </w:r>
      <w:r>
        <w:rPr>
          <w:rFonts w:ascii="Arial" w:hAnsi="Arial" w:cs="Arial"/>
          <w:lang w:val="en"/>
        </w:rPr>
        <w:t>0.51</w:t>
      </w:r>
    </w:p>
    <w:p w:rsidR="00A55C72" w:rsidRDefault="009A6AB2" w:rsidP="009A6AB2">
      <w:pPr>
        <w:rPr>
          <w:rFonts w:ascii="Arial" w:hAnsi="Arial" w:cs="Arial"/>
          <w:lang w:val="en"/>
        </w:rPr>
      </w:pPr>
      <w:r>
        <w:rPr>
          <w:rFonts w:ascii="Arial" w:hAnsi="Arial" w:cs="Arial"/>
          <w:lang w:val="en"/>
        </w:rPr>
        <w:t xml:space="preserve">                                                            663</w:t>
      </w: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9A6AB2" w:rsidRDefault="009A6AB2" w:rsidP="009A6AB2">
      <w:pPr>
        <w:jc w:val="both"/>
        <w:rPr>
          <w:rFonts w:ascii="Arial" w:hAnsi="Arial" w:cs="Arial"/>
          <w:lang w:val="en"/>
        </w:rPr>
      </w:pPr>
      <w:r w:rsidRPr="009A6AB2">
        <w:rPr>
          <w:rFonts w:ascii="Arial" w:hAnsi="Arial" w:cs="Arial"/>
          <w:b/>
          <w:lang w:val="en"/>
        </w:rPr>
        <w:t>Gearing Ratio</w:t>
      </w:r>
      <w:r>
        <w:rPr>
          <w:rFonts w:ascii="Arial" w:hAnsi="Arial" w:cs="Arial"/>
          <w:lang w:val="en"/>
        </w:rPr>
        <w:t xml:space="preserve"> = </w:t>
      </w:r>
      <w:r w:rsidRPr="009A6AB2">
        <w:rPr>
          <w:rFonts w:ascii="Arial" w:hAnsi="Arial" w:cs="Arial"/>
          <w:u w:val="single"/>
          <w:lang w:val="en"/>
        </w:rPr>
        <w:t>Debt</w:t>
      </w:r>
      <w:r>
        <w:rPr>
          <w:rFonts w:ascii="Arial" w:hAnsi="Arial" w:cs="Arial"/>
          <w:lang w:val="en"/>
        </w:rPr>
        <w:t xml:space="preserve"> (Long Term Liabilities)</w:t>
      </w:r>
    </w:p>
    <w:p w:rsidR="009A6AB2" w:rsidRDefault="009A6AB2" w:rsidP="009A6AB2">
      <w:pPr>
        <w:jc w:val="both"/>
        <w:rPr>
          <w:rFonts w:ascii="Arial" w:hAnsi="Arial" w:cs="Arial"/>
          <w:lang w:val="en"/>
        </w:rPr>
      </w:pPr>
      <w:r>
        <w:rPr>
          <w:rFonts w:ascii="Arial" w:hAnsi="Arial" w:cs="Arial"/>
          <w:lang w:val="en"/>
        </w:rPr>
        <w:t xml:space="preserve">                          </w:t>
      </w:r>
      <w:r w:rsidR="008B2539">
        <w:rPr>
          <w:rFonts w:ascii="Arial" w:hAnsi="Arial" w:cs="Arial"/>
          <w:lang w:val="en"/>
        </w:rPr>
        <w:t xml:space="preserve">  </w:t>
      </w:r>
      <w:r>
        <w:rPr>
          <w:rFonts w:ascii="Arial" w:hAnsi="Arial" w:cs="Arial"/>
          <w:lang w:val="en"/>
        </w:rPr>
        <w:t>Equity</w:t>
      </w:r>
    </w:p>
    <w:p w:rsidR="009A6AB2" w:rsidRDefault="009A6AB2" w:rsidP="009A6AB2">
      <w:pPr>
        <w:jc w:val="both"/>
        <w:rPr>
          <w:rFonts w:ascii="Arial" w:hAnsi="Arial" w:cs="Arial"/>
          <w:lang w:val="en"/>
        </w:rPr>
      </w:pPr>
    </w:p>
    <w:p w:rsidR="009A6AB2" w:rsidRDefault="009A6AB2" w:rsidP="009A6AB2">
      <w:pPr>
        <w:jc w:val="both"/>
        <w:rPr>
          <w:rFonts w:ascii="Arial" w:hAnsi="Arial" w:cs="Arial"/>
          <w:lang w:val="en"/>
        </w:rPr>
      </w:pPr>
    </w:p>
    <w:p w:rsidR="009A6AB2" w:rsidRPr="009A6AB2" w:rsidRDefault="009A6AB2" w:rsidP="009A6AB2">
      <w:pPr>
        <w:jc w:val="both"/>
        <w:rPr>
          <w:rFonts w:ascii="Arial" w:hAnsi="Arial" w:cs="Arial"/>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2017</w:t>
      </w:r>
    </w:p>
    <w:p w:rsidR="009A6AB2" w:rsidRPr="009A6AB2" w:rsidRDefault="009A6AB2" w:rsidP="009A6AB2">
      <w:pPr>
        <w:jc w:val="center"/>
        <w:rPr>
          <w:rFonts w:ascii="Arial" w:hAnsi="Arial" w:cs="Arial"/>
          <w:u w:val="single"/>
          <w:lang w:val="en"/>
        </w:rPr>
      </w:pPr>
    </w:p>
    <w:p w:rsidR="009A6AB2" w:rsidRPr="009A6AB2" w:rsidRDefault="009A6AB2" w:rsidP="009A6AB2">
      <w:pPr>
        <w:jc w:val="center"/>
        <w:rPr>
          <w:rFonts w:ascii="Arial" w:hAnsi="Arial" w:cs="Arial"/>
          <w:u w:val="single"/>
          <w:lang w:val="en"/>
        </w:rPr>
      </w:pPr>
      <w:r>
        <w:rPr>
          <w:rFonts w:ascii="Arial" w:hAnsi="Arial" w:cs="Arial"/>
          <w:u w:val="single"/>
          <w:lang w:val="en"/>
        </w:rPr>
        <w:t>721</w:t>
      </w:r>
      <w:r w:rsidRPr="009A6AB2">
        <w:rPr>
          <w:rFonts w:ascii="Arial" w:hAnsi="Arial" w:cs="Arial"/>
          <w:lang w:val="en"/>
        </w:rPr>
        <w:t xml:space="preserve">= </w:t>
      </w:r>
      <w:r>
        <w:rPr>
          <w:rFonts w:ascii="Arial" w:hAnsi="Arial" w:cs="Arial"/>
          <w:lang w:val="en"/>
        </w:rPr>
        <w:t>0.68</w:t>
      </w:r>
    </w:p>
    <w:p w:rsidR="009A6AB2" w:rsidRPr="009A6AB2" w:rsidRDefault="009A6AB2" w:rsidP="009A6AB2">
      <w:pPr>
        <w:rPr>
          <w:rFonts w:ascii="Arial" w:hAnsi="Arial" w:cs="Arial"/>
          <w:lang w:val="en"/>
        </w:rPr>
      </w:pPr>
      <w:r>
        <w:rPr>
          <w:rFonts w:ascii="Arial" w:hAnsi="Arial" w:cs="Arial"/>
          <w:lang w:val="en"/>
        </w:rPr>
        <w:t xml:space="preserve">                                                           1063</w:t>
      </w:r>
    </w:p>
    <w:p w:rsidR="009A6AB2" w:rsidRDefault="009A6AB2" w:rsidP="009A6AB2">
      <w:pPr>
        <w:jc w:val="center"/>
        <w:rPr>
          <w:rFonts w:ascii="Arial" w:hAnsi="Arial" w:cs="Arial"/>
          <w:lang w:val="en"/>
        </w:rPr>
      </w:pPr>
    </w:p>
    <w:p w:rsid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2016</w:t>
      </w:r>
    </w:p>
    <w:p w:rsidR="009A6AB2" w:rsidRPr="009A6AB2" w:rsidRDefault="009A6AB2" w:rsidP="009A6AB2">
      <w:pPr>
        <w:jc w:val="center"/>
        <w:rPr>
          <w:rFonts w:ascii="Arial" w:hAnsi="Arial" w:cs="Arial"/>
          <w:u w:val="single"/>
          <w:lang w:val="en"/>
        </w:rPr>
      </w:pPr>
    </w:p>
    <w:p w:rsidR="009A6AB2" w:rsidRPr="009A6AB2" w:rsidRDefault="009A6AB2" w:rsidP="009A6AB2">
      <w:pPr>
        <w:jc w:val="center"/>
        <w:rPr>
          <w:rFonts w:ascii="Arial" w:hAnsi="Arial" w:cs="Arial"/>
          <w:u w:val="single"/>
          <w:lang w:val="en"/>
        </w:rPr>
      </w:pPr>
      <w:r>
        <w:rPr>
          <w:rFonts w:ascii="Arial" w:hAnsi="Arial" w:cs="Arial"/>
          <w:u w:val="single"/>
          <w:lang w:val="en"/>
        </w:rPr>
        <w:t>719</w:t>
      </w:r>
      <w:r w:rsidRPr="009A6AB2">
        <w:rPr>
          <w:rFonts w:ascii="Arial" w:hAnsi="Arial" w:cs="Arial"/>
          <w:lang w:val="en"/>
        </w:rPr>
        <w:t xml:space="preserve">= </w:t>
      </w:r>
      <w:r>
        <w:rPr>
          <w:rFonts w:ascii="Arial" w:hAnsi="Arial" w:cs="Arial"/>
          <w:lang w:val="en"/>
        </w:rPr>
        <w:t>0.59</w:t>
      </w:r>
    </w:p>
    <w:p w:rsidR="009A6AB2" w:rsidRPr="009A6AB2" w:rsidRDefault="009A6AB2" w:rsidP="009A6AB2">
      <w:pPr>
        <w:rPr>
          <w:rFonts w:ascii="Arial" w:hAnsi="Arial" w:cs="Arial"/>
          <w:lang w:val="en"/>
        </w:rPr>
      </w:pPr>
      <w:r>
        <w:rPr>
          <w:rFonts w:ascii="Arial" w:hAnsi="Arial" w:cs="Arial"/>
          <w:lang w:val="en"/>
        </w:rPr>
        <w:t xml:space="preserve">                                                           1226</w:t>
      </w: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r w:rsidRPr="009A6AB2">
        <w:rPr>
          <w:rFonts w:ascii="Arial" w:hAnsi="Arial" w:cs="Arial"/>
          <w:lang w:val="en"/>
        </w:rPr>
        <w:t>William Hill PLC. 2015</w:t>
      </w:r>
    </w:p>
    <w:p w:rsidR="009A6AB2" w:rsidRPr="009A6AB2" w:rsidRDefault="009A6AB2" w:rsidP="009A6AB2">
      <w:pPr>
        <w:jc w:val="center"/>
        <w:rPr>
          <w:rFonts w:ascii="Arial" w:hAnsi="Arial" w:cs="Arial"/>
          <w:u w:val="single"/>
          <w:lang w:val="en"/>
        </w:rPr>
      </w:pPr>
    </w:p>
    <w:p w:rsidR="009A6AB2" w:rsidRPr="009A6AB2" w:rsidRDefault="009728E0" w:rsidP="009A6AB2">
      <w:pPr>
        <w:jc w:val="center"/>
        <w:rPr>
          <w:rFonts w:ascii="Arial" w:hAnsi="Arial" w:cs="Arial"/>
          <w:u w:val="single"/>
          <w:lang w:val="en"/>
        </w:rPr>
      </w:pPr>
      <w:r>
        <w:rPr>
          <w:rFonts w:ascii="Arial" w:hAnsi="Arial" w:cs="Arial"/>
          <w:u w:val="single"/>
          <w:lang w:val="en"/>
        </w:rPr>
        <w:t>370</w:t>
      </w:r>
      <w:r w:rsidR="009A6AB2" w:rsidRPr="009A6AB2">
        <w:rPr>
          <w:rFonts w:ascii="Arial" w:hAnsi="Arial" w:cs="Arial"/>
          <w:lang w:val="en"/>
        </w:rPr>
        <w:t xml:space="preserve">= </w:t>
      </w:r>
      <w:r>
        <w:rPr>
          <w:rFonts w:ascii="Arial" w:hAnsi="Arial" w:cs="Arial"/>
          <w:lang w:val="en"/>
        </w:rPr>
        <w:t>0.30</w:t>
      </w:r>
    </w:p>
    <w:p w:rsidR="009A6AB2" w:rsidRPr="009A6AB2" w:rsidRDefault="009728E0" w:rsidP="009728E0">
      <w:pPr>
        <w:rPr>
          <w:rFonts w:ascii="Arial" w:hAnsi="Arial" w:cs="Arial"/>
          <w:lang w:val="en"/>
        </w:rPr>
      </w:pPr>
      <w:r>
        <w:rPr>
          <w:rFonts w:ascii="Arial" w:hAnsi="Arial" w:cs="Arial"/>
          <w:lang w:val="en"/>
        </w:rPr>
        <w:t xml:space="preserve">                                                            1216</w:t>
      </w:r>
    </w:p>
    <w:p w:rsidR="009A6AB2" w:rsidRPr="009A6AB2" w:rsidRDefault="009A6AB2" w:rsidP="009A6AB2">
      <w:pPr>
        <w:jc w:val="center"/>
        <w:rPr>
          <w:rFonts w:ascii="Arial" w:hAnsi="Arial" w:cs="Arial"/>
          <w:lang w:val="en"/>
        </w:rPr>
      </w:pPr>
    </w:p>
    <w:p w:rsidR="009A6AB2" w:rsidRPr="009A6AB2" w:rsidRDefault="009A6AB2" w:rsidP="009A6AB2">
      <w:pPr>
        <w:jc w:val="center"/>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A55C72" w:rsidRDefault="00A55C72" w:rsidP="00856654">
      <w:pPr>
        <w:jc w:val="both"/>
        <w:rPr>
          <w:rFonts w:ascii="Arial" w:hAnsi="Arial" w:cs="Arial"/>
          <w:lang w:val="en"/>
        </w:rPr>
      </w:pPr>
    </w:p>
    <w:p w:rsidR="00856654" w:rsidRPr="009728E0" w:rsidRDefault="00856654" w:rsidP="00856654">
      <w:pPr>
        <w:jc w:val="both"/>
        <w:rPr>
          <w:rFonts w:ascii="Arial" w:hAnsi="Arial" w:cs="Arial"/>
          <w:b/>
          <w:lang w:val="en"/>
        </w:rPr>
      </w:pPr>
      <w:r w:rsidRPr="009728E0">
        <w:rPr>
          <w:rFonts w:ascii="Arial" w:hAnsi="Arial" w:cs="Arial"/>
          <w:b/>
          <w:lang w:val="en"/>
        </w:rPr>
        <w:t>Acid Test Ratio</w:t>
      </w:r>
      <w:r w:rsidR="009728E0">
        <w:rPr>
          <w:rFonts w:ascii="Arial" w:hAnsi="Arial" w:cs="Arial"/>
          <w:b/>
          <w:lang w:val="en"/>
        </w:rPr>
        <w:t xml:space="preserve"> = </w:t>
      </w:r>
      <w:r w:rsidR="00C024FC" w:rsidRPr="00C024FC">
        <w:rPr>
          <w:rFonts w:ascii="Arial" w:hAnsi="Arial" w:cs="Arial"/>
          <w:u w:val="single"/>
          <w:lang w:val="en"/>
        </w:rPr>
        <w:t>Current Asset - Inventory</w:t>
      </w:r>
    </w:p>
    <w:p w:rsidR="009728E0" w:rsidRDefault="00C024FC" w:rsidP="00856654">
      <w:pPr>
        <w:jc w:val="both"/>
        <w:rPr>
          <w:rFonts w:ascii="Arial" w:hAnsi="Arial" w:cs="Arial"/>
          <w:lang w:val="en"/>
        </w:rPr>
      </w:pPr>
      <w:r>
        <w:rPr>
          <w:rFonts w:ascii="Arial" w:hAnsi="Arial" w:cs="Arial"/>
          <w:lang w:val="en"/>
        </w:rPr>
        <w:t xml:space="preserve">                                Current Liability</w:t>
      </w:r>
    </w:p>
    <w:p w:rsidR="009728E0" w:rsidRDefault="009728E0" w:rsidP="00856654">
      <w:pPr>
        <w:jc w:val="both"/>
        <w:rPr>
          <w:rFonts w:ascii="Arial" w:hAnsi="Arial" w:cs="Arial"/>
          <w:lang w:val="en"/>
        </w:rPr>
      </w:pPr>
    </w:p>
    <w:p w:rsidR="009728E0" w:rsidRDefault="009728E0" w:rsidP="00856654">
      <w:pPr>
        <w:jc w:val="both"/>
        <w:rPr>
          <w:rFonts w:ascii="Arial" w:hAnsi="Arial" w:cs="Arial"/>
          <w:lang w:val="en"/>
        </w:rPr>
      </w:pPr>
    </w:p>
    <w:p w:rsidR="00C024FC" w:rsidRPr="00C024FC" w:rsidRDefault="00C024FC" w:rsidP="00C024FC">
      <w:pPr>
        <w:jc w:val="center"/>
        <w:rPr>
          <w:rFonts w:ascii="Arial" w:hAnsi="Arial" w:cs="Arial"/>
          <w:lang w:val="en"/>
        </w:rPr>
      </w:pPr>
      <w:r w:rsidRPr="00C024FC">
        <w:rPr>
          <w:rFonts w:ascii="Arial" w:hAnsi="Arial" w:cs="Arial"/>
          <w:lang w:val="en"/>
        </w:rPr>
        <w:t>William Hill PLC. 2017</w:t>
      </w:r>
    </w:p>
    <w:p w:rsidR="00C024FC" w:rsidRPr="00C024FC" w:rsidRDefault="00C024FC" w:rsidP="00C024FC">
      <w:pPr>
        <w:jc w:val="center"/>
        <w:rPr>
          <w:rFonts w:ascii="Arial" w:hAnsi="Arial" w:cs="Arial"/>
          <w:u w:val="single"/>
          <w:lang w:val="en"/>
        </w:rPr>
      </w:pPr>
    </w:p>
    <w:p w:rsidR="00C024FC" w:rsidRPr="00C024FC" w:rsidRDefault="00C024FC" w:rsidP="00C024FC">
      <w:pPr>
        <w:jc w:val="center"/>
        <w:rPr>
          <w:rFonts w:ascii="Arial" w:hAnsi="Arial" w:cs="Arial"/>
          <w:u w:val="single"/>
          <w:lang w:val="en"/>
        </w:rPr>
      </w:pPr>
      <w:r>
        <w:rPr>
          <w:rFonts w:ascii="Arial" w:hAnsi="Arial" w:cs="Arial"/>
          <w:u w:val="single"/>
          <w:lang w:val="en"/>
        </w:rPr>
        <w:t xml:space="preserve">393 – 0 </w:t>
      </w:r>
      <w:r w:rsidRPr="00C024FC">
        <w:rPr>
          <w:rFonts w:ascii="Arial" w:hAnsi="Arial" w:cs="Arial"/>
          <w:lang w:val="en"/>
        </w:rPr>
        <w:t xml:space="preserve">= </w:t>
      </w:r>
      <w:r>
        <w:rPr>
          <w:rFonts w:ascii="Arial" w:hAnsi="Arial" w:cs="Arial"/>
          <w:lang w:val="en"/>
        </w:rPr>
        <w:t>0.82</w:t>
      </w:r>
    </w:p>
    <w:p w:rsidR="00C024FC" w:rsidRPr="00C024FC" w:rsidRDefault="00C024FC" w:rsidP="00C024FC">
      <w:pPr>
        <w:rPr>
          <w:rFonts w:ascii="Arial" w:hAnsi="Arial" w:cs="Arial"/>
          <w:lang w:val="en"/>
        </w:rPr>
      </w:pPr>
      <w:r>
        <w:rPr>
          <w:rFonts w:ascii="Arial" w:hAnsi="Arial" w:cs="Arial"/>
          <w:lang w:val="en"/>
        </w:rPr>
        <w:t xml:space="preserve">                                                        </w:t>
      </w:r>
      <w:r w:rsidR="008B2539">
        <w:rPr>
          <w:rFonts w:ascii="Arial" w:hAnsi="Arial" w:cs="Arial"/>
          <w:lang w:val="en"/>
        </w:rPr>
        <w:t xml:space="preserve">    </w:t>
      </w:r>
      <w:r>
        <w:rPr>
          <w:rFonts w:ascii="Arial" w:hAnsi="Arial" w:cs="Arial"/>
          <w:lang w:val="en"/>
        </w:rPr>
        <w:t>478</w:t>
      </w:r>
    </w:p>
    <w:p w:rsidR="00C024FC" w:rsidRPr="00C024FC" w:rsidRDefault="00C024FC" w:rsidP="00C024FC">
      <w:pPr>
        <w:jc w:val="center"/>
        <w:rPr>
          <w:rFonts w:ascii="Arial" w:hAnsi="Arial" w:cs="Arial"/>
          <w:lang w:val="en"/>
        </w:rPr>
      </w:pPr>
    </w:p>
    <w:p w:rsidR="00C024FC" w:rsidRPr="00C024FC" w:rsidRDefault="00C024FC" w:rsidP="00C024FC">
      <w:pPr>
        <w:jc w:val="center"/>
        <w:rPr>
          <w:rFonts w:ascii="Arial" w:hAnsi="Arial" w:cs="Arial"/>
          <w:lang w:val="en"/>
        </w:rPr>
      </w:pPr>
    </w:p>
    <w:p w:rsidR="00C024FC" w:rsidRPr="00C024FC" w:rsidRDefault="00C024FC" w:rsidP="00C024FC">
      <w:pPr>
        <w:jc w:val="center"/>
        <w:rPr>
          <w:rFonts w:ascii="Arial" w:hAnsi="Arial" w:cs="Arial"/>
          <w:lang w:val="en"/>
        </w:rPr>
      </w:pPr>
      <w:r w:rsidRPr="00C024FC">
        <w:rPr>
          <w:rFonts w:ascii="Arial" w:hAnsi="Arial" w:cs="Arial"/>
          <w:lang w:val="en"/>
        </w:rPr>
        <w:t>William Hill PLC. 2016</w:t>
      </w:r>
    </w:p>
    <w:p w:rsidR="00C024FC" w:rsidRPr="00C024FC" w:rsidRDefault="00C024FC" w:rsidP="00C024FC">
      <w:pPr>
        <w:jc w:val="center"/>
        <w:rPr>
          <w:rFonts w:ascii="Arial" w:hAnsi="Arial" w:cs="Arial"/>
          <w:u w:val="single"/>
          <w:lang w:val="en"/>
        </w:rPr>
      </w:pPr>
    </w:p>
    <w:p w:rsidR="00C024FC" w:rsidRPr="00C024FC" w:rsidRDefault="008B2539" w:rsidP="00C024FC">
      <w:pPr>
        <w:jc w:val="center"/>
        <w:rPr>
          <w:rFonts w:ascii="Arial" w:hAnsi="Arial" w:cs="Arial"/>
          <w:u w:val="single"/>
          <w:lang w:val="en"/>
        </w:rPr>
      </w:pPr>
      <w:r>
        <w:rPr>
          <w:rFonts w:ascii="Arial" w:hAnsi="Arial" w:cs="Arial"/>
          <w:u w:val="single"/>
          <w:lang w:val="en"/>
        </w:rPr>
        <w:t xml:space="preserve">292 – 0 </w:t>
      </w:r>
      <w:r w:rsidR="00C024FC" w:rsidRPr="00C024FC">
        <w:rPr>
          <w:rFonts w:ascii="Arial" w:hAnsi="Arial" w:cs="Arial"/>
          <w:lang w:val="en"/>
        </w:rPr>
        <w:t xml:space="preserve">= </w:t>
      </w:r>
      <w:r>
        <w:rPr>
          <w:rFonts w:ascii="Arial" w:hAnsi="Arial" w:cs="Arial"/>
          <w:lang w:val="en"/>
        </w:rPr>
        <w:t>0.71</w:t>
      </w:r>
    </w:p>
    <w:p w:rsidR="00C024FC" w:rsidRPr="00C024FC" w:rsidRDefault="00C024FC" w:rsidP="00C024FC">
      <w:pPr>
        <w:rPr>
          <w:rFonts w:ascii="Arial" w:hAnsi="Arial" w:cs="Arial"/>
          <w:lang w:val="en"/>
        </w:rPr>
      </w:pPr>
      <w:r>
        <w:rPr>
          <w:rFonts w:ascii="Arial" w:hAnsi="Arial" w:cs="Arial"/>
          <w:lang w:val="en"/>
        </w:rPr>
        <w:t xml:space="preserve">                                                           </w:t>
      </w:r>
      <w:r w:rsidR="008B2539">
        <w:rPr>
          <w:rFonts w:ascii="Arial" w:hAnsi="Arial" w:cs="Arial"/>
          <w:lang w:val="en"/>
        </w:rPr>
        <w:t>410</w:t>
      </w:r>
    </w:p>
    <w:p w:rsidR="00C024FC" w:rsidRPr="00C024FC" w:rsidRDefault="00C024FC" w:rsidP="00C024FC">
      <w:pPr>
        <w:jc w:val="center"/>
        <w:rPr>
          <w:rFonts w:ascii="Arial" w:hAnsi="Arial" w:cs="Arial"/>
          <w:lang w:val="en"/>
        </w:rPr>
      </w:pPr>
    </w:p>
    <w:p w:rsidR="00C024FC" w:rsidRPr="00C024FC" w:rsidRDefault="00C024FC" w:rsidP="00C024FC">
      <w:pPr>
        <w:jc w:val="center"/>
        <w:rPr>
          <w:rFonts w:ascii="Arial" w:hAnsi="Arial" w:cs="Arial"/>
          <w:lang w:val="en"/>
        </w:rPr>
      </w:pPr>
    </w:p>
    <w:p w:rsidR="00C024FC" w:rsidRPr="00C024FC" w:rsidRDefault="00C024FC" w:rsidP="00C024FC">
      <w:pPr>
        <w:jc w:val="center"/>
        <w:rPr>
          <w:rFonts w:ascii="Arial" w:hAnsi="Arial" w:cs="Arial"/>
          <w:lang w:val="en"/>
        </w:rPr>
      </w:pPr>
      <w:r w:rsidRPr="00C024FC">
        <w:rPr>
          <w:rFonts w:ascii="Arial" w:hAnsi="Arial" w:cs="Arial"/>
          <w:lang w:val="en"/>
        </w:rPr>
        <w:t>William Hill PLC. 2015</w:t>
      </w:r>
    </w:p>
    <w:p w:rsidR="00C024FC" w:rsidRPr="00C024FC" w:rsidRDefault="00C024FC" w:rsidP="00C024FC">
      <w:pPr>
        <w:jc w:val="center"/>
        <w:rPr>
          <w:rFonts w:ascii="Arial" w:hAnsi="Arial" w:cs="Arial"/>
          <w:u w:val="single"/>
          <w:lang w:val="en"/>
        </w:rPr>
      </w:pPr>
    </w:p>
    <w:p w:rsidR="009728E0" w:rsidRDefault="008B2539" w:rsidP="008B2539">
      <w:pPr>
        <w:jc w:val="center"/>
        <w:rPr>
          <w:rFonts w:ascii="Arial" w:hAnsi="Arial" w:cs="Arial"/>
          <w:u w:val="single"/>
          <w:lang w:val="en"/>
        </w:rPr>
      </w:pPr>
      <w:r>
        <w:rPr>
          <w:rFonts w:ascii="Arial" w:hAnsi="Arial" w:cs="Arial"/>
          <w:u w:val="single"/>
          <w:lang w:val="en"/>
        </w:rPr>
        <w:t xml:space="preserve">343 – 0.10 </w:t>
      </w:r>
      <w:r w:rsidR="00C024FC" w:rsidRPr="00C024FC">
        <w:rPr>
          <w:rFonts w:ascii="Arial" w:hAnsi="Arial" w:cs="Arial"/>
          <w:lang w:val="en"/>
        </w:rPr>
        <w:t xml:space="preserve">= </w:t>
      </w:r>
      <w:r>
        <w:rPr>
          <w:rFonts w:ascii="Arial" w:hAnsi="Arial" w:cs="Arial"/>
          <w:lang w:val="en"/>
        </w:rPr>
        <w:t>0.52</w:t>
      </w:r>
    </w:p>
    <w:p w:rsidR="008B2539" w:rsidRPr="008B2539" w:rsidRDefault="008B2539" w:rsidP="008B2539">
      <w:pPr>
        <w:rPr>
          <w:rFonts w:ascii="Arial" w:hAnsi="Arial" w:cs="Arial"/>
          <w:lang w:val="en"/>
        </w:rPr>
      </w:pPr>
      <w:r w:rsidRPr="008B2539">
        <w:rPr>
          <w:rFonts w:ascii="Arial" w:hAnsi="Arial" w:cs="Arial"/>
          <w:lang w:val="en"/>
        </w:rPr>
        <w:t xml:space="preserve">                                                            663</w:t>
      </w:r>
    </w:p>
    <w:p w:rsidR="009728E0" w:rsidRDefault="009728E0" w:rsidP="00856654">
      <w:pPr>
        <w:jc w:val="both"/>
        <w:rPr>
          <w:rFonts w:ascii="Arial" w:hAnsi="Arial" w:cs="Arial"/>
          <w:lang w:val="en"/>
        </w:rPr>
      </w:pPr>
    </w:p>
    <w:p w:rsidR="009728E0" w:rsidRDefault="009728E0" w:rsidP="00856654">
      <w:pPr>
        <w:jc w:val="both"/>
        <w:rPr>
          <w:rFonts w:ascii="Arial" w:hAnsi="Arial" w:cs="Arial"/>
          <w:lang w:val="en"/>
        </w:rPr>
      </w:pPr>
    </w:p>
    <w:p w:rsidR="009728E0" w:rsidRDefault="009728E0" w:rsidP="00856654">
      <w:pPr>
        <w:jc w:val="both"/>
        <w:rPr>
          <w:rFonts w:ascii="Arial" w:hAnsi="Arial" w:cs="Arial"/>
          <w:lang w:val="en"/>
        </w:rPr>
      </w:pPr>
    </w:p>
    <w:p w:rsidR="009728E0" w:rsidRDefault="009728E0" w:rsidP="00856654">
      <w:pPr>
        <w:jc w:val="both"/>
        <w:rPr>
          <w:rFonts w:ascii="Arial" w:hAnsi="Arial" w:cs="Arial"/>
          <w:lang w:val="en"/>
        </w:rPr>
      </w:pPr>
    </w:p>
    <w:p w:rsidR="008B2539" w:rsidRPr="008B2539" w:rsidRDefault="008B2539" w:rsidP="008B2539">
      <w:pPr>
        <w:jc w:val="both"/>
        <w:rPr>
          <w:rFonts w:ascii="Arial" w:hAnsi="Arial" w:cs="Arial"/>
          <w:lang w:val="en"/>
        </w:rPr>
      </w:pPr>
      <w:r w:rsidRPr="008B2539">
        <w:rPr>
          <w:rFonts w:ascii="Arial" w:hAnsi="Arial" w:cs="Arial"/>
          <w:b/>
          <w:lang w:val="en"/>
        </w:rPr>
        <w:t>Debt to Capital Ratio</w:t>
      </w:r>
      <w:r>
        <w:rPr>
          <w:rFonts w:ascii="Arial" w:hAnsi="Arial" w:cs="Arial"/>
          <w:b/>
          <w:lang w:val="en"/>
        </w:rPr>
        <w:t xml:space="preserve"> = </w:t>
      </w:r>
      <w:r w:rsidRPr="008B2539">
        <w:rPr>
          <w:rFonts w:ascii="Arial" w:hAnsi="Arial" w:cs="Arial"/>
          <w:u w:val="single"/>
          <w:lang w:val="en"/>
        </w:rPr>
        <w:t>Debt</w:t>
      </w:r>
      <w:r w:rsidRPr="008B2539">
        <w:rPr>
          <w:rFonts w:ascii="Arial" w:hAnsi="Arial" w:cs="Arial"/>
          <w:lang w:val="en"/>
        </w:rPr>
        <w:t xml:space="preserve"> </w:t>
      </w:r>
    </w:p>
    <w:p w:rsidR="008B2539" w:rsidRPr="008B2539" w:rsidRDefault="008B2539" w:rsidP="008B2539">
      <w:pPr>
        <w:jc w:val="both"/>
        <w:rPr>
          <w:rFonts w:ascii="Arial" w:hAnsi="Arial" w:cs="Arial"/>
          <w:lang w:val="en"/>
        </w:rPr>
      </w:pPr>
      <w:r w:rsidRPr="008B2539">
        <w:rPr>
          <w:rFonts w:ascii="Arial" w:hAnsi="Arial" w:cs="Arial"/>
          <w:lang w:val="en"/>
        </w:rPr>
        <w:t xml:space="preserve">                            </w:t>
      </w:r>
      <w:r>
        <w:rPr>
          <w:rFonts w:ascii="Arial" w:hAnsi="Arial" w:cs="Arial"/>
          <w:lang w:val="en"/>
        </w:rPr>
        <w:t xml:space="preserve">          Debt + </w:t>
      </w:r>
      <w:r w:rsidRPr="008B2539">
        <w:rPr>
          <w:rFonts w:ascii="Arial" w:hAnsi="Arial" w:cs="Arial"/>
          <w:lang w:val="en"/>
        </w:rPr>
        <w:t>Equity</w:t>
      </w:r>
      <w:r w:rsidR="007C51EF">
        <w:rPr>
          <w:rFonts w:ascii="Arial" w:hAnsi="Arial" w:cs="Arial"/>
          <w:lang w:val="en"/>
        </w:rPr>
        <w:t xml:space="preserve"> x 100</w:t>
      </w:r>
    </w:p>
    <w:p w:rsidR="008B2539" w:rsidRPr="008B2539" w:rsidRDefault="008B2539" w:rsidP="008B2539">
      <w:pPr>
        <w:jc w:val="both"/>
        <w:rPr>
          <w:rFonts w:ascii="Arial" w:hAnsi="Arial" w:cs="Arial"/>
          <w:lang w:val="en"/>
        </w:rPr>
      </w:pPr>
    </w:p>
    <w:p w:rsidR="009728E0" w:rsidRPr="008B2539" w:rsidRDefault="009728E0" w:rsidP="00856654">
      <w:pPr>
        <w:jc w:val="both"/>
        <w:rPr>
          <w:rFonts w:ascii="Arial" w:hAnsi="Arial" w:cs="Arial"/>
          <w:b/>
          <w:lang w:val="en"/>
        </w:rPr>
      </w:pPr>
    </w:p>
    <w:p w:rsidR="008B2539" w:rsidRPr="00C024FC" w:rsidRDefault="008B2539" w:rsidP="008B2539">
      <w:pPr>
        <w:jc w:val="center"/>
        <w:rPr>
          <w:rFonts w:ascii="Arial" w:hAnsi="Arial" w:cs="Arial"/>
          <w:lang w:val="en"/>
        </w:rPr>
      </w:pPr>
      <w:r w:rsidRPr="00C024FC">
        <w:rPr>
          <w:rFonts w:ascii="Arial" w:hAnsi="Arial" w:cs="Arial"/>
          <w:lang w:val="en"/>
        </w:rPr>
        <w:t>William Hill PLC. 2017</w:t>
      </w:r>
    </w:p>
    <w:p w:rsidR="008B2539" w:rsidRPr="00C024FC" w:rsidRDefault="008B2539" w:rsidP="008B2539">
      <w:pPr>
        <w:jc w:val="center"/>
        <w:rPr>
          <w:rFonts w:ascii="Arial" w:hAnsi="Arial" w:cs="Arial"/>
          <w:u w:val="single"/>
          <w:lang w:val="en"/>
        </w:rPr>
      </w:pPr>
    </w:p>
    <w:p w:rsidR="008B2539" w:rsidRPr="00C024FC" w:rsidRDefault="00C027CA" w:rsidP="00C027CA">
      <w:pPr>
        <w:rPr>
          <w:rFonts w:ascii="Arial" w:hAnsi="Arial" w:cs="Arial"/>
          <w:u w:val="single"/>
          <w:lang w:val="en"/>
        </w:rPr>
      </w:pPr>
      <w:r w:rsidRPr="00C027CA">
        <w:rPr>
          <w:rFonts w:ascii="Arial" w:hAnsi="Arial" w:cs="Arial"/>
          <w:lang w:val="en"/>
        </w:rPr>
        <w:t xml:space="preserve">                                               </w:t>
      </w:r>
      <w:r w:rsidR="008B2539">
        <w:rPr>
          <w:rFonts w:ascii="Arial" w:hAnsi="Arial" w:cs="Arial"/>
          <w:u w:val="single"/>
          <w:lang w:val="en"/>
        </w:rPr>
        <w:t>721</w:t>
      </w:r>
    </w:p>
    <w:p w:rsidR="008B2539" w:rsidRPr="00C024FC" w:rsidRDefault="008B2539" w:rsidP="008B2539">
      <w:pPr>
        <w:jc w:val="center"/>
        <w:rPr>
          <w:rFonts w:ascii="Arial" w:hAnsi="Arial" w:cs="Arial"/>
          <w:lang w:val="en"/>
        </w:rPr>
      </w:pPr>
      <w:r>
        <w:rPr>
          <w:rFonts w:ascii="Arial" w:hAnsi="Arial" w:cs="Arial"/>
          <w:lang w:val="en"/>
        </w:rPr>
        <w:t>721 + 1063   = 0.40 x 100 = 40%</w:t>
      </w:r>
    </w:p>
    <w:p w:rsidR="008B2539" w:rsidRPr="00C024FC" w:rsidRDefault="008B2539" w:rsidP="008B2539">
      <w:pPr>
        <w:jc w:val="center"/>
        <w:rPr>
          <w:rFonts w:ascii="Arial" w:hAnsi="Arial" w:cs="Arial"/>
          <w:lang w:val="en"/>
        </w:rPr>
      </w:pPr>
    </w:p>
    <w:p w:rsidR="00C027CA" w:rsidRDefault="00C027CA" w:rsidP="008B2539">
      <w:pPr>
        <w:jc w:val="center"/>
        <w:rPr>
          <w:rFonts w:ascii="Arial" w:hAnsi="Arial" w:cs="Arial"/>
          <w:lang w:val="en"/>
        </w:rPr>
      </w:pPr>
    </w:p>
    <w:p w:rsidR="008B2539" w:rsidRPr="00C024FC" w:rsidRDefault="008B2539" w:rsidP="008B2539">
      <w:pPr>
        <w:jc w:val="center"/>
        <w:rPr>
          <w:rFonts w:ascii="Arial" w:hAnsi="Arial" w:cs="Arial"/>
          <w:lang w:val="en"/>
        </w:rPr>
      </w:pPr>
      <w:r w:rsidRPr="00C024FC">
        <w:rPr>
          <w:rFonts w:ascii="Arial" w:hAnsi="Arial" w:cs="Arial"/>
          <w:lang w:val="en"/>
        </w:rPr>
        <w:t>William Hill PLC. 2016</w:t>
      </w:r>
    </w:p>
    <w:p w:rsidR="008B2539" w:rsidRPr="00C024FC" w:rsidRDefault="008B2539" w:rsidP="008B2539">
      <w:pPr>
        <w:jc w:val="center"/>
        <w:rPr>
          <w:rFonts w:ascii="Arial" w:hAnsi="Arial" w:cs="Arial"/>
          <w:u w:val="single"/>
          <w:lang w:val="en"/>
        </w:rPr>
      </w:pPr>
    </w:p>
    <w:p w:rsidR="008B2539" w:rsidRPr="00C024FC" w:rsidRDefault="00C027CA" w:rsidP="00C027CA">
      <w:pPr>
        <w:rPr>
          <w:rFonts w:ascii="Arial" w:hAnsi="Arial" w:cs="Arial"/>
          <w:u w:val="single"/>
          <w:lang w:val="en"/>
        </w:rPr>
      </w:pPr>
      <w:r w:rsidRPr="00C027CA">
        <w:rPr>
          <w:rFonts w:ascii="Arial" w:hAnsi="Arial" w:cs="Arial"/>
          <w:lang w:val="en"/>
        </w:rPr>
        <w:t xml:space="preserve">                                  </w:t>
      </w:r>
      <w:r w:rsidR="008B2539">
        <w:rPr>
          <w:rFonts w:ascii="Arial" w:hAnsi="Arial" w:cs="Arial"/>
          <w:u w:val="single"/>
          <w:lang w:val="en"/>
        </w:rPr>
        <w:t>719</w:t>
      </w:r>
    </w:p>
    <w:p w:rsidR="008B2539" w:rsidRPr="00C024FC" w:rsidRDefault="008B2539" w:rsidP="008B2539">
      <w:pPr>
        <w:jc w:val="center"/>
        <w:rPr>
          <w:rFonts w:ascii="Arial" w:hAnsi="Arial" w:cs="Arial"/>
          <w:lang w:val="en"/>
        </w:rPr>
      </w:pPr>
      <w:r>
        <w:rPr>
          <w:rFonts w:ascii="Arial" w:hAnsi="Arial" w:cs="Arial"/>
          <w:lang w:val="en"/>
        </w:rPr>
        <w:t xml:space="preserve">719 + 1226 = </w:t>
      </w:r>
      <w:r w:rsidR="00C027CA">
        <w:rPr>
          <w:rFonts w:ascii="Arial" w:hAnsi="Arial" w:cs="Arial"/>
          <w:lang w:val="en"/>
        </w:rPr>
        <w:t>0.369x100 =</w:t>
      </w:r>
      <w:r>
        <w:rPr>
          <w:rFonts w:ascii="Arial" w:hAnsi="Arial" w:cs="Arial"/>
          <w:lang w:val="en"/>
        </w:rPr>
        <w:t xml:space="preserve"> 36.96 = 36.9% or 37%</w:t>
      </w:r>
    </w:p>
    <w:p w:rsidR="008B2539" w:rsidRPr="00C024FC" w:rsidRDefault="008B2539" w:rsidP="008B2539">
      <w:pPr>
        <w:jc w:val="center"/>
        <w:rPr>
          <w:rFonts w:ascii="Arial" w:hAnsi="Arial" w:cs="Arial"/>
          <w:lang w:val="en"/>
        </w:rPr>
      </w:pPr>
    </w:p>
    <w:p w:rsidR="00C027CA" w:rsidRDefault="00C027CA" w:rsidP="008B2539">
      <w:pPr>
        <w:jc w:val="center"/>
        <w:rPr>
          <w:rFonts w:ascii="Arial" w:hAnsi="Arial" w:cs="Arial"/>
          <w:lang w:val="en"/>
        </w:rPr>
      </w:pPr>
    </w:p>
    <w:p w:rsidR="008B2539" w:rsidRPr="00C024FC" w:rsidRDefault="008B2539" w:rsidP="00C027CA">
      <w:pPr>
        <w:jc w:val="center"/>
        <w:rPr>
          <w:rFonts w:ascii="Arial" w:hAnsi="Arial" w:cs="Arial"/>
          <w:lang w:val="en"/>
        </w:rPr>
      </w:pPr>
      <w:r w:rsidRPr="00C024FC">
        <w:rPr>
          <w:rFonts w:ascii="Arial" w:hAnsi="Arial" w:cs="Arial"/>
          <w:lang w:val="en"/>
        </w:rPr>
        <w:t>William Hill PLC. 2015</w:t>
      </w:r>
    </w:p>
    <w:p w:rsidR="008B2539" w:rsidRPr="00C024FC" w:rsidRDefault="008B2539" w:rsidP="008B2539">
      <w:pPr>
        <w:jc w:val="center"/>
        <w:rPr>
          <w:rFonts w:ascii="Arial" w:hAnsi="Arial" w:cs="Arial"/>
          <w:u w:val="single"/>
          <w:lang w:val="en"/>
        </w:rPr>
      </w:pPr>
    </w:p>
    <w:p w:rsidR="008B2539" w:rsidRDefault="008B2539" w:rsidP="008B2539">
      <w:pPr>
        <w:jc w:val="center"/>
        <w:rPr>
          <w:rFonts w:ascii="Arial" w:hAnsi="Arial" w:cs="Arial"/>
          <w:u w:val="single"/>
          <w:lang w:val="en"/>
        </w:rPr>
      </w:pPr>
      <w:r>
        <w:rPr>
          <w:rFonts w:ascii="Arial" w:hAnsi="Arial" w:cs="Arial"/>
          <w:u w:val="single"/>
          <w:lang w:val="en"/>
        </w:rPr>
        <w:t>370</w:t>
      </w:r>
    </w:p>
    <w:p w:rsidR="008B2539" w:rsidRDefault="008B2539" w:rsidP="008B2539">
      <w:pPr>
        <w:jc w:val="both"/>
        <w:rPr>
          <w:rFonts w:ascii="Arial" w:hAnsi="Arial" w:cs="Arial"/>
          <w:lang w:val="en"/>
        </w:rPr>
      </w:pPr>
      <w:r>
        <w:rPr>
          <w:rFonts w:ascii="Arial" w:hAnsi="Arial" w:cs="Arial"/>
          <w:lang w:val="en"/>
        </w:rPr>
        <w:t xml:space="preserve">                                   </w:t>
      </w:r>
      <w:r w:rsidR="00C027CA">
        <w:rPr>
          <w:rFonts w:ascii="Arial" w:hAnsi="Arial" w:cs="Arial"/>
          <w:lang w:val="en"/>
        </w:rPr>
        <w:t xml:space="preserve">                         </w:t>
      </w:r>
      <w:r>
        <w:rPr>
          <w:rFonts w:ascii="Arial" w:hAnsi="Arial" w:cs="Arial"/>
          <w:lang w:val="en"/>
        </w:rPr>
        <w:t>370 + 1216</w:t>
      </w:r>
      <w:r w:rsidR="00C027CA">
        <w:rPr>
          <w:rFonts w:ascii="Arial" w:hAnsi="Arial" w:cs="Arial"/>
          <w:lang w:val="en"/>
        </w:rPr>
        <w:t xml:space="preserve"> =0.233 x100 = 23.3%</w:t>
      </w:r>
    </w:p>
    <w:p w:rsidR="009728E0" w:rsidRDefault="009728E0" w:rsidP="008B2539">
      <w:pPr>
        <w:jc w:val="center"/>
        <w:rPr>
          <w:rFonts w:ascii="Arial" w:hAnsi="Arial" w:cs="Arial"/>
          <w:lang w:val="en"/>
        </w:rPr>
      </w:pPr>
    </w:p>
    <w:p w:rsidR="009728E0" w:rsidRDefault="009728E0" w:rsidP="00856654">
      <w:pPr>
        <w:jc w:val="both"/>
        <w:rPr>
          <w:rFonts w:ascii="Arial" w:hAnsi="Arial" w:cs="Arial"/>
          <w:lang w:val="en"/>
        </w:rPr>
      </w:pPr>
    </w:p>
    <w:p w:rsidR="009728E0" w:rsidRDefault="009728E0" w:rsidP="00856654">
      <w:pPr>
        <w:jc w:val="both"/>
        <w:rPr>
          <w:rFonts w:ascii="Arial" w:hAnsi="Arial" w:cs="Arial"/>
          <w:lang w:val="en"/>
        </w:rPr>
      </w:pPr>
    </w:p>
    <w:p w:rsidR="00856654" w:rsidRDefault="00856654" w:rsidP="00856654">
      <w:pPr>
        <w:jc w:val="both"/>
        <w:rPr>
          <w:rFonts w:ascii="Arial" w:hAnsi="Arial" w:cs="Arial"/>
          <w:u w:val="single"/>
          <w:lang w:val="en"/>
        </w:rPr>
      </w:pPr>
      <w:r w:rsidRPr="00C027CA">
        <w:rPr>
          <w:rFonts w:ascii="Arial" w:hAnsi="Arial" w:cs="Arial"/>
          <w:b/>
          <w:lang w:val="en"/>
        </w:rPr>
        <w:t>Investors Ratio</w:t>
      </w:r>
      <w:r w:rsidR="00C027CA">
        <w:rPr>
          <w:rFonts w:ascii="Arial" w:hAnsi="Arial" w:cs="Arial"/>
          <w:b/>
          <w:lang w:val="en"/>
        </w:rPr>
        <w:t xml:space="preserve"> = </w:t>
      </w:r>
      <w:r w:rsidR="00C027CA" w:rsidRPr="00C027CA">
        <w:rPr>
          <w:rFonts w:ascii="Arial" w:hAnsi="Arial" w:cs="Arial"/>
          <w:u w:val="single"/>
          <w:lang w:val="en"/>
        </w:rPr>
        <w:t>Profit after Tax</w:t>
      </w:r>
    </w:p>
    <w:p w:rsidR="00C027CA" w:rsidRDefault="00C027CA" w:rsidP="00856654">
      <w:pPr>
        <w:jc w:val="both"/>
        <w:rPr>
          <w:rFonts w:ascii="Arial" w:hAnsi="Arial" w:cs="Arial"/>
          <w:lang w:val="en"/>
        </w:rPr>
      </w:pPr>
      <w:r>
        <w:rPr>
          <w:rFonts w:ascii="Arial" w:hAnsi="Arial" w:cs="Arial"/>
          <w:lang w:val="en"/>
        </w:rPr>
        <w:t xml:space="preserve">                         </w:t>
      </w:r>
      <w:r w:rsidRPr="00C027CA">
        <w:rPr>
          <w:rFonts w:ascii="Arial" w:hAnsi="Arial" w:cs="Arial"/>
          <w:lang w:val="en"/>
        </w:rPr>
        <w:t>Number of Ordinary Shares</w:t>
      </w:r>
    </w:p>
    <w:p w:rsidR="00C027CA" w:rsidRDefault="00C027CA" w:rsidP="00856654">
      <w:pPr>
        <w:jc w:val="both"/>
        <w:rPr>
          <w:rFonts w:ascii="Arial" w:hAnsi="Arial" w:cs="Arial"/>
          <w:lang w:val="en"/>
        </w:rPr>
      </w:pPr>
    </w:p>
    <w:p w:rsidR="00C027CA" w:rsidRDefault="00C027CA" w:rsidP="00856654">
      <w:pPr>
        <w:jc w:val="both"/>
        <w:rPr>
          <w:rFonts w:ascii="Arial" w:hAnsi="Arial" w:cs="Arial"/>
          <w:lang w:val="en"/>
        </w:rPr>
      </w:pPr>
    </w:p>
    <w:p w:rsidR="00C027CA" w:rsidRPr="009A6AB2" w:rsidRDefault="00C027CA" w:rsidP="00C027CA">
      <w:pPr>
        <w:jc w:val="both"/>
        <w:rPr>
          <w:rFonts w:ascii="Arial" w:hAnsi="Arial" w:cs="Arial"/>
          <w:lang w:val="en"/>
        </w:rPr>
      </w:pPr>
    </w:p>
    <w:p w:rsidR="00C027CA" w:rsidRPr="009A6AB2" w:rsidRDefault="00C027CA" w:rsidP="00C027CA">
      <w:pPr>
        <w:jc w:val="center"/>
        <w:rPr>
          <w:rFonts w:ascii="Arial" w:hAnsi="Arial" w:cs="Arial"/>
          <w:lang w:val="en"/>
        </w:rPr>
      </w:pPr>
      <w:r w:rsidRPr="009A6AB2">
        <w:rPr>
          <w:rFonts w:ascii="Arial" w:hAnsi="Arial" w:cs="Arial"/>
          <w:lang w:val="en"/>
        </w:rPr>
        <w:t>William Hill PLC. 2017</w:t>
      </w:r>
    </w:p>
    <w:p w:rsidR="00C027CA" w:rsidRPr="009A6AB2" w:rsidRDefault="00C027CA" w:rsidP="00C027CA">
      <w:pPr>
        <w:jc w:val="center"/>
        <w:rPr>
          <w:rFonts w:ascii="Arial" w:hAnsi="Arial" w:cs="Arial"/>
          <w:u w:val="single"/>
          <w:lang w:val="en"/>
        </w:rPr>
      </w:pPr>
    </w:p>
    <w:p w:rsidR="00C027CA" w:rsidRPr="009A6AB2" w:rsidRDefault="00C027CA" w:rsidP="00C027CA">
      <w:pPr>
        <w:jc w:val="center"/>
        <w:rPr>
          <w:rFonts w:ascii="Arial" w:hAnsi="Arial" w:cs="Arial"/>
          <w:u w:val="single"/>
          <w:lang w:val="en"/>
        </w:rPr>
      </w:pPr>
      <w:r>
        <w:rPr>
          <w:rFonts w:ascii="Arial" w:hAnsi="Arial" w:cs="Arial"/>
          <w:u w:val="single"/>
          <w:lang w:val="en"/>
        </w:rPr>
        <w:t>(83)</w:t>
      </w:r>
      <w:r w:rsidRPr="009A6AB2">
        <w:rPr>
          <w:rFonts w:ascii="Arial" w:hAnsi="Arial" w:cs="Arial"/>
          <w:lang w:val="en"/>
        </w:rPr>
        <w:t xml:space="preserve">= </w:t>
      </w:r>
      <w:r>
        <w:rPr>
          <w:rFonts w:ascii="Arial" w:hAnsi="Arial" w:cs="Arial"/>
          <w:lang w:val="en"/>
        </w:rPr>
        <w:t>(0.09p)</w:t>
      </w:r>
    </w:p>
    <w:p w:rsidR="00C027CA" w:rsidRPr="009A6AB2" w:rsidRDefault="00C027CA" w:rsidP="00C027CA">
      <w:pPr>
        <w:rPr>
          <w:rFonts w:ascii="Arial" w:hAnsi="Arial" w:cs="Arial"/>
          <w:lang w:val="en"/>
        </w:rPr>
      </w:pPr>
      <w:r>
        <w:rPr>
          <w:rFonts w:ascii="Arial" w:hAnsi="Arial" w:cs="Arial"/>
          <w:lang w:val="en"/>
        </w:rPr>
        <w:t xml:space="preserve">                                                           857</w:t>
      </w:r>
    </w:p>
    <w:p w:rsidR="00C027CA" w:rsidRDefault="00C027CA" w:rsidP="00C027CA">
      <w:pPr>
        <w:jc w:val="center"/>
        <w:rPr>
          <w:rFonts w:ascii="Arial" w:hAnsi="Arial" w:cs="Arial"/>
          <w:lang w:val="en"/>
        </w:rPr>
      </w:pPr>
    </w:p>
    <w:p w:rsidR="00C027CA" w:rsidRDefault="00C027CA" w:rsidP="00C027CA">
      <w:pPr>
        <w:jc w:val="center"/>
        <w:rPr>
          <w:rFonts w:ascii="Arial" w:hAnsi="Arial" w:cs="Arial"/>
          <w:lang w:val="en"/>
        </w:rPr>
      </w:pPr>
    </w:p>
    <w:p w:rsidR="00C027CA" w:rsidRPr="009A6AB2" w:rsidRDefault="00C027CA" w:rsidP="00C027CA">
      <w:pPr>
        <w:jc w:val="center"/>
        <w:rPr>
          <w:rFonts w:ascii="Arial" w:hAnsi="Arial" w:cs="Arial"/>
          <w:lang w:val="en"/>
        </w:rPr>
      </w:pPr>
      <w:r w:rsidRPr="009A6AB2">
        <w:rPr>
          <w:rFonts w:ascii="Arial" w:hAnsi="Arial" w:cs="Arial"/>
          <w:lang w:val="en"/>
        </w:rPr>
        <w:t>William Hill PLC. 2016</w:t>
      </w:r>
    </w:p>
    <w:p w:rsidR="00C027CA" w:rsidRPr="009A6AB2" w:rsidRDefault="00C027CA" w:rsidP="00C027CA">
      <w:pPr>
        <w:jc w:val="center"/>
        <w:rPr>
          <w:rFonts w:ascii="Arial" w:hAnsi="Arial" w:cs="Arial"/>
          <w:u w:val="single"/>
          <w:lang w:val="en"/>
        </w:rPr>
      </w:pPr>
    </w:p>
    <w:p w:rsidR="00C027CA" w:rsidRPr="009A6AB2" w:rsidRDefault="00C027CA" w:rsidP="00C027CA">
      <w:pPr>
        <w:jc w:val="center"/>
        <w:rPr>
          <w:rFonts w:ascii="Arial" w:hAnsi="Arial" w:cs="Arial"/>
          <w:u w:val="single"/>
          <w:lang w:val="en"/>
        </w:rPr>
      </w:pPr>
      <w:r>
        <w:rPr>
          <w:rFonts w:ascii="Arial" w:hAnsi="Arial" w:cs="Arial"/>
          <w:u w:val="single"/>
          <w:lang w:val="en"/>
        </w:rPr>
        <w:t>165</w:t>
      </w:r>
      <w:r w:rsidRPr="009A6AB2">
        <w:rPr>
          <w:rFonts w:ascii="Arial" w:hAnsi="Arial" w:cs="Arial"/>
          <w:lang w:val="en"/>
        </w:rPr>
        <w:t xml:space="preserve">= </w:t>
      </w:r>
      <w:r>
        <w:rPr>
          <w:rFonts w:ascii="Arial" w:hAnsi="Arial" w:cs="Arial"/>
          <w:lang w:val="en"/>
        </w:rPr>
        <w:t>0.19p</w:t>
      </w:r>
    </w:p>
    <w:p w:rsidR="00C027CA" w:rsidRPr="009A6AB2" w:rsidRDefault="00C027CA" w:rsidP="00C027CA">
      <w:pPr>
        <w:rPr>
          <w:rFonts w:ascii="Arial" w:hAnsi="Arial" w:cs="Arial"/>
          <w:lang w:val="en"/>
        </w:rPr>
      </w:pPr>
      <w:r>
        <w:rPr>
          <w:rFonts w:ascii="Arial" w:hAnsi="Arial" w:cs="Arial"/>
          <w:lang w:val="en"/>
        </w:rPr>
        <w:t xml:space="preserve">                                                           872</w:t>
      </w:r>
    </w:p>
    <w:p w:rsidR="00C027CA" w:rsidRPr="009A6AB2" w:rsidRDefault="00C027CA" w:rsidP="00C027CA">
      <w:pPr>
        <w:jc w:val="center"/>
        <w:rPr>
          <w:rFonts w:ascii="Arial" w:hAnsi="Arial" w:cs="Arial"/>
          <w:lang w:val="en"/>
        </w:rPr>
      </w:pPr>
    </w:p>
    <w:p w:rsidR="00C027CA" w:rsidRPr="009A6AB2" w:rsidRDefault="00C027CA" w:rsidP="00C027CA">
      <w:pPr>
        <w:jc w:val="center"/>
        <w:rPr>
          <w:rFonts w:ascii="Arial" w:hAnsi="Arial" w:cs="Arial"/>
          <w:lang w:val="en"/>
        </w:rPr>
      </w:pPr>
    </w:p>
    <w:p w:rsidR="00C027CA" w:rsidRPr="009A6AB2" w:rsidRDefault="00C027CA" w:rsidP="00C027CA">
      <w:pPr>
        <w:jc w:val="center"/>
        <w:rPr>
          <w:rFonts w:ascii="Arial" w:hAnsi="Arial" w:cs="Arial"/>
          <w:lang w:val="en"/>
        </w:rPr>
      </w:pPr>
      <w:r w:rsidRPr="009A6AB2">
        <w:rPr>
          <w:rFonts w:ascii="Arial" w:hAnsi="Arial" w:cs="Arial"/>
          <w:lang w:val="en"/>
        </w:rPr>
        <w:t>William Hill PLC. 2015</w:t>
      </w:r>
    </w:p>
    <w:p w:rsidR="00C027CA" w:rsidRPr="009A6AB2" w:rsidRDefault="00C027CA" w:rsidP="00C027CA">
      <w:pPr>
        <w:jc w:val="center"/>
        <w:rPr>
          <w:rFonts w:ascii="Arial" w:hAnsi="Arial" w:cs="Arial"/>
          <w:u w:val="single"/>
          <w:lang w:val="en"/>
        </w:rPr>
      </w:pPr>
    </w:p>
    <w:p w:rsidR="00C027CA" w:rsidRPr="009A6AB2" w:rsidRDefault="00C027CA" w:rsidP="00C027CA">
      <w:pPr>
        <w:jc w:val="center"/>
        <w:rPr>
          <w:rFonts w:ascii="Arial" w:hAnsi="Arial" w:cs="Arial"/>
          <w:u w:val="single"/>
          <w:lang w:val="en"/>
        </w:rPr>
      </w:pPr>
      <w:r>
        <w:rPr>
          <w:rFonts w:ascii="Arial" w:hAnsi="Arial" w:cs="Arial"/>
          <w:u w:val="single"/>
          <w:lang w:val="en"/>
        </w:rPr>
        <w:t>190</w:t>
      </w:r>
      <w:r w:rsidRPr="009A6AB2">
        <w:rPr>
          <w:rFonts w:ascii="Arial" w:hAnsi="Arial" w:cs="Arial"/>
          <w:lang w:val="en"/>
        </w:rPr>
        <w:t xml:space="preserve">= </w:t>
      </w:r>
      <w:r>
        <w:rPr>
          <w:rFonts w:ascii="Arial" w:hAnsi="Arial" w:cs="Arial"/>
          <w:lang w:val="en"/>
        </w:rPr>
        <w:t>0.22p</w:t>
      </w:r>
    </w:p>
    <w:p w:rsidR="00C027CA" w:rsidRPr="009A6AB2" w:rsidRDefault="00C027CA" w:rsidP="00C027CA">
      <w:pPr>
        <w:rPr>
          <w:rFonts w:ascii="Arial" w:hAnsi="Arial" w:cs="Arial"/>
          <w:lang w:val="en"/>
        </w:rPr>
      </w:pPr>
      <w:r>
        <w:rPr>
          <w:rFonts w:ascii="Arial" w:hAnsi="Arial" w:cs="Arial"/>
          <w:lang w:val="en"/>
        </w:rPr>
        <w:t xml:space="preserve">                                                           881</w:t>
      </w:r>
    </w:p>
    <w:p w:rsidR="00C027CA" w:rsidRPr="009A6AB2" w:rsidRDefault="00C027CA" w:rsidP="00C027CA">
      <w:pPr>
        <w:jc w:val="center"/>
        <w:rPr>
          <w:rFonts w:ascii="Arial" w:hAnsi="Arial" w:cs="Arial"/>
          <w:lang w:val="en"/>
        </w:rPr>
      </w:pPr>
    </w:p>
    <w:p w:rsidR="00C027CA" w:rsidRPr="00C027CA" w:rsidRDefault="00C027CA" w:rsidP="00C027CA">
      <w:pPr>
        <w:jc w:val="center"/>
        <w:rPr>
          <w:rFonts w:ascii="Arial" w:hAnsi="Arial" w:cs="Arial"/>
          <w:lang w:val="en"/>
        </w:rPr>
      </w:pPr>
    </w:p>
    <w:p w:rsidR="00F2231A" w:rsidRPr="00C027CA" w:rsidRDefault="00F2231A" w:rsidP="00F2231A">
      <w:pPr>
        <w:spacing w:after="160" w:line="259" w:lineRule="auto"/>
        <w:rPr>
          <w:rFonts w:ascii="Arial" w:hAnsi="Arial" w:cs="Arial"/>
          <w:vanish/>
          <w:lang w:val="en"/>
        </w:rPr>
      </w:pPr>
      <w:r w:rsidRPr="00C027CA">
        <w:rPr>
          <w:rFonts w:ascii="Arial" w:hAnsi="Arial" w:cs="Arial"/>
          <w:vanish/>
          <w:lang w:val="en"/>
        </w:rPr>
        <w:t>Operating Income Revenue</w:t>
      </w:r>
    </w:p>
    <w:p w:rsidR="00F2231A" w:rsidRPr="00C027CA" w:rsidRDefault="00F2231A" w:rsidP="00F2231A">
      <w:pPr>
        <w:spacing w:after="160" w:line="259" w:lineRule="auto"/>
        <w:rPr>
          <w:rFonts w:ascii="Arial" w:hAnsi="Arial" w:cs="Arial"/>
          <w:lang w:val="en"/>
        </w:rPr>
      </w:pPr>
    </w:p>
    <w:p w:rsidR="00A61AE9" w:rsidRPr="00521BC1" w:rsidRDefault="00041563" w:rsidP="005E292F">
      <w:pPr>
        <w:spacing w:after="160" w:line="259" w:lineRule="auto"/>
        <w:rPr>
          <w:rFonts w:ascii="Arial" w:hAnsi="Arial" w:cs="Arial"/>
          <w:u w:val="single"/>
        </w:rPr>
      </w:pPr>
      <w:r w:rsidRPr="00521BC1">
        <w:rPr>
          <w:rFonts w:ascii="Arial" w:hAnsi="Arial" w:cs="Arial"/>
          <w:b/>
        </w:rPr>
        <w:lastRenderedPageBreak/>
        <w:t>Acid Turnover Ratio</w:t>
      </w:r>
      <w:r w:rsidRPr="00521BC1">
        <w:rPr>
          <w:rFonts w:ascii="Arial" w:hAnsi="Arial" w:cs="Arial"/>
        </w:rPr>
        <w:t xml:space="preserve"> = </w:t>
      </w:r>
      <w:r w:rsidRPr="00521BC1">
        <w:rPr>
          <w:rFonts w:ascii="Arial" w:hAnsi="Arial" w:cs="Arial"/>
          <w:u w:val="single"/>
        </w:rPr>
        <w:t>Revenue</w:t>
      </w:r>
    </w:p>
    <w:p w:rsidR="00035730" w:rsidRPr="00521BC1" w:rsidRDefault="00041563" w:rsidP="005E292F">
      <w:pPr>
        <w:spacing w:after="160" w:line="259" w:lineRule="auto"/>
        <w:rPr>
          <w:rFonts w:ascii="Arial" w:hAnsi="Arial" w:cs="Arial"/>
        </w:rPr>
      </w:pPr>
      <w:r w:rsidRPr="00521BC1">
        <w:rPr>
          <w:rFonts w:ascii="Arial" w:hAnsi="Arial" w:cs="Arial"/>
        </w:rPr>
        <w:t xml:space="preserve">                                     Total Asset</w:t>
      </w:r>
    </w:p>
    <w:p w:rsidR="00041563" w:rsidRPr="00521BC1" w:rsidRDefault="00041563" w:rsidP="00041563">
      <w:pPr>
        <w:spacing w:after="160" w:line="259" w:lineRule="auto"/>
        <w:rPr>
          <w:rFonts w:ascii="Arial" w:hAnsi="Arial" w:cs="Arial"/>
          <w:lang w:val="en"/>
        </w:rPr>
      </w:pPr>
    </w:p>
    <w:p w:rsidR="00041563" w:rsidRPr="00521BC1" w:rsidRDefault="00041563" w:rsidP="00041563">
      <w:pPr>
        <w:jc w:val="center"/>
        <w:rPr>
          <w:rFonts w:ascii="Arial" w:hAnsi="Arial" w:cs="Arial"/>
          <w:lang w:val="en"/>
        </w:rPr>
      </w:pPr>
      <w:r w:rsidRPr="00521BC1">
        <w:rPr>
          <w:rFonts w:ascii="Arial" w:hAnsi="Arial" w:cs="Arial"/>
          <w:lang w:val="en"/>
        </w:rPr>
        <w:t>William Hill PLC. 2017</w:t>
      </w:r>
    </w:p>
    <w:p w:rsidR="00041563" w:rsidRPr="00521BC1" w:rsidRDefault="00041563" w:rsidP="00041563">
      <w:pPr>
        <w:jc w:val="center"/>
        <w:rPr>
          <w:rFonts w:ascii="Arial" w:hAnsi="Arial" w:cs="Arial"/>
          <w:u w:val="single"/>
          <w:lang w:val="en"/>
        </w:rPr>
      </w:pPr>
    </w:p>
    <w:p w:rsidR="00041563" w:rsidRPr="00521BC1" w:rsidRDefault="00041563" w:rsidP="00041563">
      <w:pPr>
        <w:jc w:val="center"/>
        <w:rPr>
          <w:rFonts w:ascii="Arial" w:hAnsi="Arial" w:cs="Arial"/>
          <w:u w:val="single"/>
          <w:lang w:val="en"/>
        </w:rPr>
      </w:pPr>
      <w:r w:rsidRPr="00521BC1">
        <w:rPr>
          <w:rFonts w:ascii="Arial" w:hAnsi="Arial" w:cs="Arial"/>
          <w:u w:val="single"/>
          <w:lang w:val="en"/>
        </w:rPr>
        <w:t>1711</w:t>
      </w:r>
      <w:r w:rsidRPr="00521BC1">
        <w:rPr>
          <w:rFonts w:ascii="Arial" w:hAnsi="Arial" w:cs="Arial"/>
          <w:lang w:val="en"/>
        </w:rPr>
        <w:t>= 0.72</w:t>
      </w:r>
    </w:p>
    <w:p w:rsidR="00041563" w:rsidRPr="00521BC1" w:rsidRDefault="00041563" w:rsidP="00041563">
      <w:pPr>
        <w:rPr>
          <w:rFonts w:ascii="Arial" w:hAnsi="Arial" w:cs="Arial"/>
          <w:lang w:val="en"/>
        </w:rPr>
      </w:pPr>
      <w:r w:rsidRPr="00521BC1">
        <w:rPr>
          <w:rFonts w:ascii="Arial" w:hAnsi="Arial" w:cs="Arial"/>
          <w:lang w:val="en"/>
        </w:rPr>
        <w:t xml:space="preserve">                                                           2362</w:t>
      </w:r>
    </w:p>
    <w:p w:rsidR="00041563" w:rsidRPr="00521BC1" w:rsidRDefault="00041563" w:rsidP="00041563">
      <w:pPr>
        <w:jc w:val="center"/>
        <w:rPr>
          <w:rFonts w:ascii="Arial" w:hAnsi="Arial" w:cs="Arial"/>
          <w:lang w:val="en"/>
        </w:rPr>
      </w:pPr>
    </w:p>
    <w:p w:rsidR="00041563" w:rsidRPr="00521BC1" w:rsidRDefault="00041563" w:rsidP="00041563">
      <w:pPr>
        <w:jc w:val="center"/>
        <w:rPr>
          <w:rFonts w:ascii="Arial" w:hAnsi="Arial" w:cs="Arial"/>
          <w:lang w:val="en"/>
        </w:rPr>
      </w:pPr>
    </w:p>
    <w:p w:rsidR="00041563" w:rsidRPr="00521BC1" w:rsidRDefault="00041563" w:rsidP="00041563">
      <w:pPr>
        <w:jc w:val="center"/>
        <w:rPr>
          <w:rFonts w:ascii="Arial" w:hAnsi="Arial" w:cs="Arial"/>
          <w:lang w:val="en"/>
        </w:rPr>
      </w:pPr>
      <w:r w:rsidRPr="00521BC1">
        <w:rPr>
          <w:rFonts w:ascii="Arial" w:hAnsi="Arial" w:cs="Arial"/>
          <w:lang w:val="en"/>
        </w:rPr>
        <w:t>William Hill PLC. 2016</w:t>
      </w:r>
    </w:p>
    <w:p w:rsidR="00041563" w:rsidRPr="00521BC1" w:rsidRDefault="00041563" w:rsidP="00041563">
      <w:pPr>
        <w:jc w:val="center"/>
        <w:rPr>
          <w:rFonts w:ascii="Arial" w:hAnsi="Arial" w:cs="Arial"/>
          <w:u w:val="single"/>
          <w:lang w:val="en"/>
        </w:rPr>
      </w:pPr>
    </w:p>
    <w:p w:rsidR="00041563" w:rsidRPr="00521BC1" w:rsidRDefault="00041563" w:rsidP="00041563">
      <w:pPr>
        <w:jc w:val="center"/>
        <w:rPr>
          <w:rFonts w:ascii="Arial" w:hAnsi="Arial" w:cs="Arial"/>
          <w:u w:val="single"/>
          <w:lang w:val="en"/>
        </w:rPr>
      </w:pPr>
      <w:r w:rsidRPr="00521BC1">
        <w:rPr>
          <w:rFonts w:ascii="Arial" w:hAnsi="Arial" w:cs="Arial"/>
          <w:u w:val="single"/>
          <w:lang w:val="en"/>
        </w:rPr>
        <w:t>1604</w:t>
      </w:r>
      <w:r w:rsidRPr="00521BC1">
        <w:rPr>
          <w:rFonts w:ascii="Arial" w:hAnsi="Arial" w:cs="Arial"/>
          <w:lang w:val="en"/>
        </w:rPr>
        <w:t>= 0.66</w:t>
      </w:r>
    </w:p>
    <w:p w:rsidR="00041563" w:rsidRPr="00521BC1" w:rsidRDefault="00041563" w:rsidP="00041563">
      <w:pPr>
        <w:rPr>
          <w:rFonts w:ascii="Arial" w:hAnsi="Arial" w:cs="Arial"/>
          <w:lang w:val="en"/>
        </w:rPr>
      </w:pPr>
      <w:r w:rsidRPr="00521BC1">
        <w:rPr>
          <w:rFonts w:ascii="Arial" w:hAnsi="Arial" w:cs="Arial"/>
          <w:lang w:val="en"/>
        </w:rPr>
        <w:t xml:space="preserve">                                                           2443</w:t>
      </w:r>
    </w:p>
    <w:p w:rsidR="00041563" w:rsidRPr="00521BC1" w:rsidRDefault="00041563" w:rsidP="00041563">
      <w:pPr>
        <w:jc w:val="center"/>
        <w:rPr>
          <w:rFonts w:ascii="Arial" w:hAnsi="Arial" w:cs="Arial"/>
          <w:lang w:val="en"/>
        </w:rPr>
      </w:pPr>
    </w:p>
    <w:p w:rsidR="00041563" w:rsidRPr="00521BC1" w:rsidRDefault="00041563" w:rsidP="00041563">
      <w:pPr>
        <w:jc w:val="center"/>
        <w:rPr>
          <w:rFonts w:ascii="Arial" w:hAnsi="Arial" w:cs="Arial"/>
          <w:lang w:val="en"/>
        </w:rPr>
      </w:pPr>
    </w:p>
    <w:p w:rsidR="00041563" w:rsidRPr="00521BC1" w:rsidRDefault="00041563" w:rsidP="00041563">
      <w:pPr>
        <w:jc w:val="center"/>
        <w:rPr>
          <w:rFonts w:ascii="Arial" w:hAnsi="Arial" w:cs="Arial"/>
          <w:lang w:val="en"/>
        </w:rPr>
      </w:pPr>
      <w:r w:rsidRPr="00521BC1">
        <w:rPr>
          <w:rFonts w:ascii="Arial" w:hAnsi="Arial" w:cs="Arial"/>
          <w:lang w:val="en"/>
        </w:rPr>
        <w:t>William Hill PLC. 2015</w:t>
      </w:r>
    </w:p>
    <w:p w:rsidR="00041563" w:rsidRPr="00521BC1" w:rsidRDefault="00041563" w:rsidP="00041563">
      <w:pPr>
        <w:jc w:val="center"/>
        <w:rPr>
          <w:rFonts w:ascii="Arial" w:hAnsi="Arial" w:cs="Arial"/>
          <w:u w:val="single"/>
          <w:lang w:val="en"/>
        </w:rPr>
      </w:pPr>
    </w:p>
    <w:p w:rsidR="00041563" w:rsidRPr="00521BC1" w:rsidRDefault="00041563" w:rsidP="00041563">
      <w:pPr>
        <w:jc w:val="center"/>
        <w:rPr>
          <w:rFonts w:ascii="Arial" w:hAnsi="Arial" w:cs="Arial"/>
          <w:u w:val="single"/>
          <w:lang w:val="en"/>
        </w:rPr>
      </w:pPr>
      <w:r w:rsidRPr="00521BC1">
        <w:rPr>
          <w:rFonts w:ascii="Arial" w:hAnsi="Arial" w:cs="Arial"/>
          <w:u w:val="single"/>
          <w:lang w:val="en"/>
        </w:rPr>
        <w:t>1591</w:t>
      </w:r>
      <w:r w:rsidRPr="00521BC1">
        <w:rPr>
          <w:rFonts w:ascii="Arial" w:hAnsi="Arial" w:cs="Arial"/>
          <w:lang w:val="en"/>
        </w:rPr>
        <w:t>= 0.68</w:t>
      </w:r>
    </w:p>
    <w:p w:rsidR="00041563" w:rsidRPr="00521BC1" w:rsidRDefault="00041563" w:rsidP="00041563">
      <w:pPr>
        <w:rPr>
          <w:rFonts w:ascii="Arial" w:hAnsi="Arial" w:cs="Arial"/>
          <w:lang w:val="en"/>
        </w:rPr>
      </w:pPr>
      <w:r w:rsidRPr="00521BC1">
        <w:rPr>
          <w:rFonts w:ascii="Arial" w:hAnsi="Arial" w:cs="Arial"/>
          <w:lang w:val="en"/>
        </w:rPr>
        <w:t xml:space="preserve">                                                           2347</w:t>
      </w:r>
    </w:p>
    <w:p w:rsidR="00041563" w:rsidRPr="00521BC1" w:rsidRDefault="00041563" w:rsidP="00041563">
      <w:pPr>
        <w:jc w:val="center"/>
        <w:rPr>
          <w:rFonts w:ascii="Arial" w:hAnsi="Arial" w:cs="Arial"/>
          <w:lang w:val="en"/>
        </w:rPr>
      </w:pPr>
    </w:p>
    <w:p w:rsidR="00041563" w:rsidRPr="00521BC1" w:rsidRDefault="00041563" w:rsidP="00041563">
      <w:pPr>
        <w:spacing w:after="160" w:line="259" w:lineRule="auto"/>
        <w:rPr>
          <w:rFonts w:ascii="Arial" w:hAnsi="Arial" w:cs="Arial"/>
          <w:lang w:val="en"/>
        </w:rPr>
      </w:pPr>
    </w:p>
    <w:p w:rsidR="00041563" w:rsidRPr="00521BC1" w:rsidRDefault="00041563" w:rsidP="005E292F">
      <w:pPr>
        <w:spacing w:after="160" w:line="259" w:lineRule="auto"/>
        <w:rPr>
          <w:rFonts w:ascii="Arial" w:hAnsi="Arial" w:cs="Arial"/>
        </w:rPr>
      </w:pPr>
    </w:p>
    <w:p w:rsidR="00041563" w:rsidRDefault="00041563" w:rsidP="005E292F">
      <w:pPr>
        <w:spacing w:after="160" w:line="259" w:lineRule="auto"/>
        <w:rPr>
          <w:rFonts w:ascii="Arial" w:hAnsi="Arial" w:cs="Arial"/>
        </w:rPr>
      </w:pPr>
    </w:p>
    <w:p w:rsidR="00041563" w:rsidRDefault="00041563" w:rsidP="00182D03">
      <w:pPr>
        <w:jc w:val="both"/>
        <w:rPr>
          <w:rFonts w:ascii="Arial" w:hAnsi="Arial" w:cs="Arial"/>
          <w:b/>
          <w:lang w:val="en"/>
        </w:rPr>
      </w:pPr>
    </w:p>
    <w:p w:rsidR="00041563" w:rsidRDefault="00041563" w:rsidP="00182D03">
      <w:pPr>
        <w:jc w:val="both"/>
        <w:rPr>
          <w:rFonts w:ascii="Arial" w:hAnsi="Arial" w:cs="Arial"/>
          <w:b/>
          <w:lang w:val="en"/>
        </w:rPr>
      </w:pPr>
    </w:p>
    <w:p w:rsidR="00182D03" w:rsidRPr="00856654" w:rsidRDefault="00182D03" w:rsidP="00182D03">
      <w:pPr>
        <w:jc w:val="both"/>
        <w:rPr>
          <w:rFonts w:ascii="Arial" w:hAnsi="Arial" w:cs="Arial"/>
          <w:u w:val="single"/>
          <w:lang w:val="en"/>
        </w:rPr>
      </w:pPr>
      <w:r w:rsidRPr="00A55C72">
        <w:rPr>
          <w:rFonts w:ascii="Arial" w:hAnsi="Arial" w:cs="Arial"/>
          <w:b/>
          <w:lang w:val="en"/>
        </w:rPr>
        <w:t>Gross Profit Margin</w:t>
      </w:r>
      <w:r>
        <w:rPr>
          <w:rFonts w:ascii="Arial" w:hAnsi="Arial" w:cs="Arial"/>
          <w:lang w:val="en"/>
        </w:rPr>
        <w:t xml:space="preserve"> = </w:t>
      </w:r>
      <w:r w:rsidRPr="00992590">
        <w:rPr>
          <w:rFonts w:ascii="Arial" w:hAnsi="Arial" w:cs="Arial"/>
          <w:u w:val="single"/>
          <w:lang w:val="en"/>
        </w:rPr>
        <w:t>Gross Profit</w:t>
      </w:r>
      <w:r>
        <w:rPr>
          <w:rFonts w:ascii="Arial" w:hAnsi="Arial" w:cs="Arial"/>
          <w:lang w:val="en"/>
        </w:rPr>
        <w:t xml:space="preserve"> </w:t>
      </w:r>
      <w:r w:rsidR="00E66463">
        <w:rPr>
          <w:rFonts w:ascii="Arial" w:hAnsi="Arial" w:cs="Arial"/>
          <w:lang w:val="en"/>
        </w:rPr>
        <w:t xml:space="preserve">x 100 </w:t>
      </w:r>
      <w:r>
        <w:rPr>
          <w:rFonts w:ascii="Arial" w:hAnsi="Arial" w:cs="Arial"/>
          <w:lang w:val="en"/>
        </w:rPr>
        <w:t xml:space="preserve">= </w:t>
      </w:r>
      <w:r>
        <w:rPr>
          <w:rFonts w:ascii="Arial" w:hAnsi="Arial" w:cs="Arial"/>
          <w:u w:val="single"/>
          <w:lang w:val="en"/>
        </w:rPr>
        <w:t xml:space="preserve">Sales-Cost of Revenue Total </w:t>
      </w:r>
      <w:r w:rsidR="00E66463">
        <w:rPr>
          <w:rFonts w:ascii="Arial" w:hAnsi="Arial" w:cs="Arial"/>
          <w:lang w:val="en"/>
        </w:rPr>
        <w:t xml:space="preserve">  </w:t>
      </w:r>
      <w:r>
        <w:rPr>
          <w:rFonts w:ascii="Arial" w:hAnsi="Arial" w:cs="Arial"/>
          <w:lang w:val="en"/>
        </w:rPr>
        <w:t>x100</w:t>
      </w:r>
    </w:p>
    <w:p w:rsidR="00182D03" w:rsidRPr="00856654" w:rsidRDefault="00182D03" w:rsidP="00182D03">
      <w:pPr>
        <w:jc w:val="both"/>
        <w:rPr>
          <w:rFonts w:ascii="Arial" w:hAnsi="Arial" w:cs="Arial"/>
          <w:lang w:val="en"/>
        </w:rPr>
      </w:pPr>
      <w:r w:rsidRPr="00856654">
        <w:rPr>
          <w:rFonts w:ascii="Arial" w:hAnsi="Arial" w:cs="Arial"/>
          <w:lang w:val="en"/>
        </w:rPr>
        <w:t xml:space="preserve">                                         </w:t>
      </w:r>
      <w:r>
        <w:rPr>
          <w:rFonts w:ascii="Arial" w:hAnsi="Arial" w:cs="Arial"/>
          <w:lang w:val="en"/>
        </w:rPr>
        <w:t xml:space="preserve"> </w:t>
      </w:r>
      <w:r w:rsidRPr="00992590">
        <w:rPr>
          <w:rFonts w:ascii="Arial" w:hAnsi="Arial" w:cs="Arial"/>
          <w:lang w:val="en"/>
        </w:rPr>
        <w:t xml:space="preserve">Sales          </w:t>
      </w:r>
      <w:r>
        <w:rPr>
          <w:rFonts w:ascii="Arial" w:hAnsi="Arial" w:cs="Arial"/>
          <w:lang w:val="en"/>
        </w:rPr>
        <w:t xml:space="preserve">                </w:t>
      </w:r>
      <w:r w:rsidR="00E66463">
        <w:rPr>
          <w:rFonts w:ascii="Arial" w:hAnsi="Arial" w:cs="Arial"/>
          <w:lang w:val="en"/>
        </w:rPr>
        <w:t xml:space="preserve">        </w:t>
      </w:r>
      <w:r w:rsidRPr="00856654">
        <w:rPr>
          <w:rFonts w:ascii="Arial" w:hAnsi="Arial" w:cs="Arial"/>
          <w:lang w:val="en"/>
        </w:rPr>
        <w:t>Sales</w:t>
      </w:r>
      <w:r>
        <w:rPr>
          <w:rFonts w:ascii="Arial" w:hAnsi="Arial" w:cs="Arial"/>
          <w:lang w:val="en"/>
        </w:rPr>
        <w:t xml:space="preserve">         </w:t>
      </w:r>
    </w:p>
    <w:p w:rsidR="00182D03" w:rsidRDefault="00182D03" w:rsidP="00182D03">
      <w:pPr>
        <w:jc w:val="both"/>
        <w:rPr>
          <w:rFonts w:ascii="Arial" w:hAnsi="Arial" w:cs="Arial"/>
          <w:lang w:val="en"/>
        </w:rPr>
      </w:pPr>
    </w:p>
    <w:p w:rsidR="00182D03" w:rsidRPr="007B1270" w:rsidRDefault="00182D03" w:rsidP="00182D03">
      <w:pPr>
        <w:jc w:val="both"/>
        <w:rPr>
          <w:rFonts w:ascii="Arial" w:hAnsi="Arial" w:cs="Arial"/>
          <w:lang w:val="en"/>
        </w:rPr>
      </w:pPr>
      <w:r>
        <w:rPr>
          <w:rFonts w:ascii="Arial" w:hAnsi="Arial" w:cs="Arial"/>
          <w:lang w:val="en"/>
        </w:rPr>
        <w:t xml:space="preserve">                                  Paddy Power PLC.</w:t>
      </w:r>
      <w:r w:rsidRPr="007B1270">
        <w:rPr>
          <w:rFonts w:ascii="Arial" w:hAnsi="Arial" w:cs="Arial"/>
          <w:lang w:val="en"/>
        </w:rPr>
        <w:t xml:space="preserve"> 2017</w:t>
      </w: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r>
        <w:rPr>
          <w:rFonts w:ascii="Arial" w:hAnsi="Arial" w:cs="Arial"/>
          <w:lang w:val="en"/>
        </w:rPr>
        <w:t xml:space="preserve">                                   </w:t>
      </w:r>
      <w:r w:rsidR="00E66463">
        <w:rPr>
          <w:rFonts w:ascii="Arial" w:hAnsi="Arial" w:cs="Arial"/>
          <w:u w:val="single"/>
          <w:lang w:val="en"/>
        </w:rPr>
        <w:t>1745.4-(40</w:t>
      </w:r>
      <w:r w:rsidRPr="00856654">
        <w:rPr>
          <w:rFonts w:ascii="Arial" w:hAnsi="Arial" w:cs="Arial"/>
          <w:u w:val="single"/>
          <w:lang w:val="en"/>
        </w:rPr>
        <w:t>5</w:t>
      </w:r>
      <w:r w:rsidR="00E66463">
        <w:rPr>
          <w:rFonts w:ascii="Arial" w:hAnsi="Arial" w:cs="Arial"/>
          <w:u w:val="single"/>
          <w:lang w:val="en"/>
        </w:rPr>
        <w:t>.4)</w:t>
      </w:r>
      <w:r w:rsidR="00E66463">
        <w:rPr>
          <w:rFonts w:ascii="Arial" w:hAnsi="Arial" w:cs="Arial"/>
          <w:lang w:val="en"/>
        </w:rPr>
        <w:t xml:space="preserve">      x 100     =76.8</w:t>
      </w:r>
      <w:r>
        <w:rPr>
          <w:rFonts w:ascii="Arial" w:hAnsi="Arial" w:cs="Arial"/>
          <w:lang w:val="en"/>
        </w:rPr>
        <w:t>%</w:t>
      </w:r>
    </w:p>
    <w:p w:rsidR="00182D03" w:rsidRDefault="00182D03" w:rsidP="00182D03">
      <w:pPr>
        <w:jc w:val="both"/>
        <w:rPr>
          <w:rFonts w:ascii="Arial" w:hAnsi="Arial" w:cs="Arial"/>
          <w:lang w:val="en"/>
        </w:rPr>
      </w:pPr>
      <w:r>
        <w:rPr>
          <w:rFonts w:ascii="Arial" w:hAnsi="Arial" w:cs="Arial"/>
          <w:lang w:val="en"/>
        </w:rPr>
        <w:t xml:space="preserve">            </w:t>
      </w:r>
      <w:r w:rsidR="00E66463">
        <w:rPr>
          <w:rFonts w:ascii="Arial" w:hAnsi="Arial" w:cs="Arial"/>
          <w:lang w:val="en"/>
        </w:rPr>
        <w:t xml:space="preserve">                            1745.4</w:t>
      </w: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7B1270" w:rsidRDefault="00182D03" w:rsidP="00182D03">
      <w:pPr>
        <w:jc w:val="both"/>
        <w:rPr>
          <w:rFonts w:ascii="Arial" w:hAnsi="Arial" w:cs="Arial"/>
          <w:lang w:val="en"/>
        </w:rPr>
      </w:pPr>
      <w:r>
        <w:rPr>
          <w:rFonts w:ascii="Arial" w:hAnsi="Arial" w:cs="Arial"/>
          <w:lang w:val="en"/>
        </w:rPr>
        <w:t xml:space="preserve">                                </w:t>
      </w:r>
      <w:r w:rsidRPr="00182D03">
        <w:rPr>
          <w:rFonts w:ascii="Arial" w:hAnsi="Arial" w:cs="Arial"/>
          <w:lang w:val="en"/>
        </w:rPr>
        <w:t xml:space="preserve">Paddy Power </w:t>
      </w:r>
      <w:r w:rsidRPr="00992590">
        <w:rPr>
          <w:rFonts w:ascii="Arial" w:hAnsi="Arial" w:cs="Arial"/>
          <w:lang w:val="en"/>
        </w:rPr>
        <w:t>PLC</w:t>
      </w:r>
      <w:r>
        <w:rPr>
          <w:rFonts w:ascii="Arial" w:hAnsi="Arial" w:cs="Arial"/>
          <w:lang w:val="en"/>
        </w:rPr>
        <w:t xml:space="preserve">. </w:t>
      </w:r>
      <w:r w:rsidRPr="007B1270">
        <w:rPr>
          <w:rFonts w:ascii="Arial" w:hAnsi="Arial" w:cs="Arial"/>
          <w:lang w:val="en"/>
        </w:rPr>
        <w:t>2016</w:t>
      </w:r>
    </w:p>
    <w:p w:rsidR="00182D03" w:rsidRPr="00992590" w:rsidRDefault="00182D03" w:rsidP="00182D03">
      <w:pPr>
        <w:jc w:val="both"/>
        <w:rPr>
          <w:rFonts w:ascii="Arial" w:hAnsi="Arial" w:cs="Arial"/>
          <w:lang w:val="en"/>
        </w:rPr>
      </w:pPr>
    </w:p>
    <w:p w:rsidR="00182D03" w:rsidRPr="00992590" w:rsidRDefault="00182D03" w:rsidP="00182D03">
      <w:pPr>
        <w:jc w:val="both"/>
        <w:rPr>
          <w:rFonts w:ascii="Arial" w:hAnsi="Arial" w:cs="Arial"/>
          <w:lang w:val="en"/>
        </w:rPr>
      </w:pPr>
      <w:r w:rsidRPr="00992590">
        <w:rPr>
          <w:rFonts w:ascii="Arial" w:hAnsi="Arial" w:cs="Arial"/>
          <w:lang w:val="en"/>
        </w:rPr>
        <w:t xml:space="preserve">                                   </w:t>
      </w:r>
      <w:r w:rsidR="00A972A2">
        <w:rPr>
          <w:rFonts w:ascii="Arial" w:hAnsi="Arial" w:cs="Arial"/>
          <w:u w:val="single"/>
          <w:lang w:val="en"/>
        </w:rPr>
        <w:t>1500.8-(346.5)</w:t>
      </w:r>
      <w:r w:rsidRPr="00992590">
        <w:rPr>
          <w:rFonts w:ascii="Arial" w:hAnsi="Arial" w:cs="Arial"/>
          <w:lang w:val="en"/>
        </w:rPr>
        <w:t xml:space="preserve">      x 100</w:t>
      </w:r>
      <w:r>
        <w:rPr>
          <w:rFonts w:ascii="Arial" w:hAnsi="Arial" w:cs="Arial"/>
          <w:lang w:val="en"/>
        </w:rPr>
        <w:t xml:space="preserve">     =76.</w:t>
      </w:r>
      <w:r w:rsidR="00A972A2">
        <w:rPr>
          <w:rFonts w:ascii="Arial" w:hAnsi="Arial" w:cs="Arial"/>
          <w:lang w:val="en"/>
        </w:rPr>
        <w:t>9</w:t>
      </w:r>
      <w:r w:rsidR="00A972A2" w:rsidRPr="00992590">
        <w:rPr>
          <w:rFonts w:ascii="Arial" w:hAnsi="Arial" w:cs="Arial"/>
          <w:lang w:val="en"/>
        </w:rPr>
        <w:t xml:space="preserve"> </w:t>
      </w:r>
      <w:r w:rsidRPr="00992590">
        <w:rPr>
          <w:rFonts w:ascii="Arial" w:hAnsi="Arial" w:cs="Arial"/>
          <w:lang w:val="en"/>
        </w:rPr>
        <w:t>%</w:t>
      </w:r>
      <w:r>
        <w:rPr>
          <w:rFonts w:ascii="Arial" w:hAnsi="Arial" w:cs="Arial"/>
          <w:lang w:val="en"/>
        </w:rPr>
        <w:t xml:space="preserve"> </w:t>
      </w:r>
    </w:p>
    <w:p w:rsidR="00182D03" w:rsidRPr="00992590" w:rsidRDefault="00182D03" w:rsidP="00182D03">
      <w:pPr>
        <w:jc w:val="both"/>
        <w:rPr>
          <w:rFonts w:ascii="Arial" w:hAnsi="Arial" w:cs="Arial"/>
          <w:lang w:val="en"/>
        </w:rPr>
      </w:pPr>
      <w:r w:rsidRPr="00992590">
        <w:rPr>
          <w:rFonts w:ascii="Arial" w:hAnsi="Arial" w:cs="Arial"/>
          <w:lang w:val="en"/>
        </w:rPr>
        <w:t xml:space="preserve">                         </w:t>
      </w:r>
      <w:r>
        <w:rPr>
          <w:rFonts w:ascii="Arial" w:hAnsi="Arial" w:cs="Arial"/>
          <w:lang w:val="en"/>
        </w:rPr>
        <w:t xml:space="preserve">               </w:t>
      </w:r>
      <w:r w:rsidR="00A972A2">
        <w:rPr>
          <w:rFonts w:ascii="Arial" w:hAnsi="Arial" w:cs="Arial"/>
          <w:lang w:val="en"/>
        </w:rPr>
        <w:t>1500.8</w:t>
      </w:r>
    </w:p>
    <w:p w:rsidR="00182D03" w:rsidRPr="00992590"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7B1270" w:rsidRDefault="00182D03" w:rsidP="00182D03">
      <w:pPr>
        <w:jc w:val="both"/>
        <w:rPr>
          <w:rFonts w:ascii="Arial" w:hAnsi="Arial" w:cs="Arial"/>
          <w:lang w:val="en"/>
        </w:rPr>
      </w:pPr>
      <w:r>
        <w:rPr>
          <w:rFonts w:ascii="Arial" w:hAnsi="Arial" w:cs="Arial"/>
          <w:lang w:val="en"/>
        </w:rPr>
        <w:t xml:space="preserve">                                 </w:t>
      </w:r>
      <w:r w:rsidRPr="00182D03">
        <w:rPr>
          <w:rFonts w:ascii="Arial" w:hAnsi="Arial" w:cs="Arial"/>
          <w:lang w:val="en"/>
        </w:rPr>
        <w:t xml:space="preserve">Paddy Power </w:t>
      </w:r>
      <w:r w:rsidRPr="00992590">
        <w:rPr>
          <w:rFonts w:ascii="Arial" w:hAnsi="Arial" w:cs="Arial"/>
          <w:lang w:val="en"/>
        </w:rPr>
        <w:t>PLC</w:t>
      </w:r>
      <w:r>
        <w:rPr>
          <w:rFonts w:ascii="Arial" w:hAnsi="Arial" w:cs="Arial"/>
          <w:lang w:val="en"/>
        </w:rPr>
        <w:t xml:space="preserve">. </w:t>
      </w:r>
      <w:r w:rsidRPr="007B1270">
        <w:rPr>
          <w:rFonts w:ascii="Arial" w:hAnsi="Arial" w:cs="Arial"/>
          <w:lang w:val="en"/>
        </w:rPr>
        <w:t>2015</w:t>
      </w:r>
    </w:p>
    <w:p w:rsidR="00182D03" w:rsidRPr="00992590" w:rsidRDefault="00182D03" w:rsidP="00182D03">
      <w:pPr>
        <w:jc w:val="both"/>
        <w:rPr>
          <w:rFonts w:ascii="Arial" w:hAnsi="Arial" w:cs="Arial"/>
          <w:lang w:val="en"/>
        </w:rPr>
      </w:pPr>
    </w:p>
    <w:p w:rsidR="00182D03" w:rsidRPr="00992590" w:rsidRDefault="00182D03" w:rsidP="00182D03">
      <w:pPr>
        <w:jc w:val="both"/>
        <w:rPr>
          <w:rFonts w:ascii="Arial" w:hAnsi="Arial" w:cs="Arial"/>
          <w:lang w:val="en"/>
        </w:rPr>
      </w:pPr>
      <w:r w:rsidRPr="00992590">
        <w:rPr>
          <w:rFonts w:ascii="Arial" w:hAnsi="Arial" w:cs="Arial"/>
          <w:lang w:val="en"/>
        </w:rPr>
        <w:t xml:space="preserve">                                   </w:t>
      </w:r>
      <w:r w:rsidR="005E700F">
        <w:rPr>
          <w:rFonts w:ascii="Arial" w:hAnsi="Arial" w:cs="Arial"/>
          <w:u w:val="single"/>
          <w:lang w:val="en"/>
        </w:rPr>
        <w:t>1093950</w:t>
      </w:r>
      <w:r>
        <w:rPr>
          <w:rFonts w:ascii="Arial" w:hAnsi="Arial" w:cs="Arial"/>
          <w:u w:val="single"/>
          <w:lang w:val="en"/>
        </w:rPr>
        <w:t>-</w:t>
      </w:r>
      <w:r w:rsidR="005E700F">
        <w:rPr>
          <w:rFonts w:ascii="Arial" w:hAnsi="Arial" w:cs="Arial"/>
          <w:u w:val="single"/>
          <w:lang w:val="en"/>
        </w:rPr>
        <w:t>(276273)</w:t>
      </w:r>
      <w:r w:rsidRPr="00992590">
        <w:rPr>
          <w:rFonts w:ascii="Arial" w:hAnsi="Arial" w:cs="Arial"/>
          <w:lang w:val="en"/>
        </w:rPr>
        <w:t xml:space="preserve">      x 100</w:t>
      </w:r>
      <w:r w:rsidR="005E700F">
        <w:rPr>
          <w:rFonts w:ascii="Arial" w:hAnsi="Arial" w:cs="Arial"/>
          <w:lang w:val="en"/>
        </w:rPr>
        <w:t xml:space="preserve">     =74.7</w:t>
      </w:r>
      <w:r w:rsidRPr="00992590">
        <w:rPr>
          <w:rFonts w:ascii="Arial" w:hAnsi="Arial" w:cs="Arial"/>
          <w:lang w:val="en"/>
        </w:rPr>
        <w:t>%</w:t>
      </w:r>
    </w:p>
    <w:p w:rsidR="00182D03" w:rsidRPr="005E700F" w:rsidRDefault="00182D03" w:rsidP="00182D03">
      <w:pPr>
        <w:jc w:val="both"/>
        <w:rPr>
          <w:rFonts w:ascii="Arial" w:hAnsi="Arial" w:cs="Arial"/>
          <w:lang w:val="en"/>
        </w:rPr>
      </w:pPr>
      <w:r w:rsidRPr="00992590">
        <w:rPr>
          <w:rFonts w:ascii="Arial" w:hAnsi="Arial" w:cs="Arial"/>
          <w:lang w:val="en"/>
        </w:rPr>
        <w:t xml:space="preserve">                         </w:t>
      </w:r>
      <w:r>
        <w:rPr>
          <w:rFonts w:ascii="Arial" w:hAnsi="Arial" w:cs="Arial"/>
          <w:lang w:val="en"/>
        </w:rPr>
        <w:t xml:space="preserve">              </w:t>
      </w:r>
      <w:r w:rsidR="005E700F" w:rsidRPr="005E700F">
        <w:rPr>
          <w:rFonts w:ascii="Arial" w:hAnsi="Arial" w:cs="Arial"/>
          <w:lang w:val="en"/>
        </w:rPr>
        <w:t>1093950</w:t>
      </w:r>
    </w:p>
    <w:p w:rsidR="00182D03" w:rsidRPr="00992590"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r w:rsidRPr="00A55C72">
        <w:rPr>
          <w:rFonts w:ascii="Arial" w:hAnsi="Arial" w:cs="Arial"/>
          <w:lang w:val="en"/>
        </w:rPr>
        <w:t xml:space="preserve">                                  </w:t>
      </w:r>
    </w:p>
    <w:p w:rsidR="00182D03" w:rsidRPr="00A55C72"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9B122D" w:rsidRDefault="00182D03" w:rsidP="00182D03">
      <w:pPr>
        <w:jc w:val="both"/>
        <w:rPr>
          <w:rFonts w:ascii="Arial" w:hAnsi="Arial" w:cs="Arial"/>
          <w:lang w:val="en"/>
        </w:rPr>
      </w:pPr>
      <w:r w:rsidRPr="009B122D">
        <w:rPr>
          <w:rFonts w:ascii="Arial" w:hAnsi="Arial" w:cs="Arial"/>
          <w:b/>
          <w:lang w:val="en"/>
        </w:rPr>
        <w:t>Operating Profit Margin</w:t>
      </w:r>
      <w:r w:rsidRPr="009B122D">
        <w:rPr>
          <w:rFonts w:ascii="Arial" w:hAnsi="Arial" w:cs="Arial"/>
          <w:lang w:val="en"/>
        </w:rPr>
        <w:t xml:space="preserve"> = </w:t>
      </w:r>
      <w:r w:rsidRPr="009B122D">
        <w:rPr>
          <w:rFonts w:ascii="Arial" w:hAnsi="Arial" w:cs="Arial"/>
          <w:u w:val="single"/>
          <w:lang w:val="en"/>
        </w:rPr>
        <w:t xml:space="preserve">Profit before Interest and Tax  </w:t>
      </w:r>
      <w:r w:rsidRPr="009B122D">
        <w:rPr>
          <w:rFonts w:ascii="Arial" w:hAnsi="Arial" w:cs="Arial"/>
          <w:lang w:val="en"/>
        </w:rPr>
        <w:t xml:space="preserve">   x 100  </w:t>
      </w:r>
    </w:p>
    <w:p w:rsidR="00182D03" w:rsidRPr="009B122D" w:rsidRDefault="00182D03" w:rsidP="00182D03">
      <w:pPr>
        <w:jc w:val="both"/>
        <w:rPr>
          <w:rFonts w:ascii="Arial" w:hAnsi="Arial" w:cs="Arial"/>
          <w:lang w:val="en"/>
        </w:rPr>
      </w:pPr>
      <w:r w:rsidRPr="009B122D">
        <w:rPr>
          <w:rFonts w:ascii="Arial" w:hAnsi="Arial" w:cs="Arial"/>
          <w:lang w:val="en"/>
        </w:rPr>
        <w:t xml:space="preserve">                                                           Sales                                   </w:t>
      </w:r>
    </w:p>
    <w:p w:rsidR="00182D03" w:rsidRPr="009B122D" w:rsidRDefault="00182D03" w:rsidP="00182D03">
      <w:pPr>
        <w:jc w:val="both"/>
        <w:rPr>
          <w:rFonts w:ascii="Arial" w:hAnsi="Arial" w:cs="Arial"/>
          <w:lang w:val="en"/>
        </w:rPr>
      </w:pPr>
      <w:r w:rsidRPr="009B122D">
        <w:rPr>
          <w:rFonts w:ascii="Arial" w:hAnsi="Arial" w:cs="Arial"/>
          <w:lang w:val="en"/>
        </w:rPr>
        <w:t xml:space="preserve">                                  </w:t>
      </w:r>
    </w:p>
    <w:p w:rsidR="00182D03" w:rsidRPr="009B122D" w:rsidRDefault="00182D03" w:rsidP="00182D03">
      <w:pPr>
        <w:jc w:val="center"/>
        <w:rPr>
          <w:rFonts w:ascii="Arial" w:hAnsi="Arial" w:cs="Arial"/>
          <w:lang w:val="en"/>
        </w:rPr>
      </w:pPr>
      <w:r w:rsidRPr="009B122D">
        <w:rPr>
          <w:rFonts w:ascii="Arial" w:hAnsi="Arial" w:cs="Arial"/>
          <w:lang w:val="en"/>
        </w:rPr>
        <w:t>Paddy Power PLC. 2017</w:t>
      </w:r>
    </w:p>
    <w:p w:rsidR="00182D03" w:rsidRPr="009B122D" w:rsidRDefault="00182D03" w:rsidP="00182D03">
      <w:pPr>
        <w:jc w:val="center"/>
        <w:rPr>
          <w:rFonts w:ascii="Arial" w:hAnsi="Arial" w:cs="Arial"/>
          <w:u w:val="single"/>
          <w:lang w:val="en"/>
        </w:rPr>
      </w:pPr>
    </w:p>
    <w:p w:rsidR="00182D03" w:rsidRPr="009B122D" w:rsidRDefault="009B122D" w:rsidP="009B122D">
      <w:pPr>
        <w:rPr>
          <w:rFonts w:ascii="Arial" w:hAnsi="Arial" w:cs="Arial"/>
          <w:u w:val="single"/>
          <w:lang w:val="en"/>
        </w:rPr>
      </w:pPr>
      <w:r w:rsidRPr="009B122D">
        <w:rPr>
          <w:rFonts w:ascii="Arial" w:hAnsi="Arial" w:cs="Arial"/>
          <w:lang w:val="en"/>
        </w:rPr>
        <w:t xml:space="preserve">                                                   </w:t>
      </w:r>
      <w:r>
        <w:rPr>
          <w:rFonts w:ascii="Arial" w:hAnsi="Arial" w:cs="Arial"/>
          <w:u w:val="single"/>
          <w:lang w:val="en"/>
        </w:rPr>
        <w:t xml:space="preserve">250 </w:t>
      </w:r>
      <w:r>
        <w:rPr>
          <w:rFonts w:ascii="Arial" w:hAnsi="Arial" w:cs="Arial"/>
          <w:lang w:val="en"/>
        </w:rPr>
        <w:t>X100 = 14.3%</w:t>
      </w:r>
    </w:p>
    <w:p w:rsidR="00182D03" w:rsidRPr="009B122D" w:rsidRDefault="00182D03" w:rsidP="00182D03">
      <w:pPr>
        <w:rPr>
          <w:rFonts w:ascii="Arial" w:hAnsi="Arial" w:cs="Arial"/>
          <w:lang w:val="en"/>
        </w:rPr>
      </w:pPr>
      <w:r w:rsidRPr="009B122D">
        <w:rPr>
          <w:rFonts w:ascii="Arial" w:hAnsi="Arial" w:cs="Arial"/>
          <w:lang w:val="en"/>
        </w:rPr>
        <w:t xml:space="preserve">                   </w:t>
      </w:r>
      <w:r w:rsidR="009B122D">
        <w:rPr>
          <w:rFonts w:ascii="Arial" w:hAnsi="Arial" w:cs="Arial"/>
          <w:lang w:val="en"/>
        </w:rPr>
        <w:t xml:space="preserve">                               1745</w:t>
      </w:r>
    </w:p>
    <w:p w:rsidR="00182D03" w:rsidRPr="009B122D" w:rsidRDefault="00182D03" w:rsidP="00182D03">
      <w:pPr>
        <w:jc w:val="center"/>
        <w:rPr>
          <w:rFonts w:ascii="Arial" w:hAnsi="Arial" w:cs="Arial"/>
          <w:lang w:val="en"/>
        </w:rPr>
      </w:pPr>
    </w:p>
    <w:p w:rsidR="00182D03" w:rsidRPr="009B122D" w:rsidRDefault="00182D03" w:rsidP="00182D03">
      <w:pPr>
        <w:jc w:val="center"/>
        <w:rPr>
          <w:rFonts w:ascii="Arial" w:hAnsi="Arial" w:cs="Arial"/>
          <w:lang w:val="en"/>
        </w:rPr>
      </w:pPr>
    </w:p>
    <w:p w:rsidR="00182D03" w:rsidRPr="009B122D" w:rsidRDefault="00182D03" w:rsidP="00182D03">
      <w:pPr>
        <w:jc w:val="center"/>
        <w:rPr>
          <w:rFonts w:ascii="Arial" w:hAnsi="Arial" w:cs="Arial"/>
          <w:lang w:val="en"/>
        </w:rPr>
      </w:pPr>
      <w:r w:rsidRPr="009B122D">
        <w:rPr>
          <w:rFonts w:ascii="Arial" w:hAnsi="Arial" w:cs="Arial"/>
          <w:lang w:val="en"/>
        </w:rPr>
        <w:t>Paddy Power PLC. 2016</w:t>
      </w:r>
    </w:p>
    <w:p w:rsidR="00182D03" w:rsidRPr="009B122D" w:rsidRDefault="00182D03" w:rsidP="00182D03">
      <w:pPr>
        <w:jc w:val="center"/>
        <w:rPr>
          <w:rFonts w:ascii="Arial" w:hAnsi="Arial" w:cs="Arial"/>
          <w:u w:val="single"/>
          <w:lang w:val="en"/>
        </w:rPr>
      </w:pPr>
    </w:p>
    <w:p w:rsidR="00182D03" w:rsidRPr="009B122D" w:rsidRDefault="009B122D" w:rsidP="00182D03">
      <w:pPr>
        <w:jc w:val="center"/>
        <w:rPr>
          <w:rFonts w:ascii="Arial" w:hAnsi="Arial" w:cs="Arial"/>
          <w:u w:val="single"/>
          <w:lang w:val="en"/>
        </w:rPr>
      </w:pPr>
      <w:r>
        <w:rPr>
          <w:rFonts w:ascii="Arial" w:hAnsi="Arial" w:cs="Arial"/>
          <w:u w:val="single"/>
          <w:lang w:val="en"/>
        </w:rPr>
        <w:t>123</w:t>
      </w:r>
      <w:r w:rsidR="00182D03" w:rsidRPr="009B122D">
        <w:rPr>
          <w:rFonts w:ascii="Arial" w:hAnsi="Arial" w:cs="Arial"/>
          <w:lang w:val="en"/>
        </w:rPr>
        <w:t xml:space="preserve">X100 = </w:t>
      </w:r>
      <w:r>
        <w:rPr>
          <w:rFonts w:ascii="Arial" w:hAnsi="Arial" w:cs="Arial"/>
          <w:lang w:val="en"/>
        </w:rPr>
        <w:t>8.2</w:t>
      </w:r>
      <w:r w:rsidR="00182D03" w:rsidRPr="009B122D">
        <w:rPr>
          <w:rFonts w:ascii="Arial" w:hAnsi="Arial" w:cs="Arial"/>
          <w:lang w:val="en"/>
        </w:rPr>
        <w:t>%</w:t>
      </w:r>
    </w:p>
    <w:p w:rsidR="00182D03" w:rsidRPr="009B122D" w:rsidRDefault="00182D03" w:rsidP="00182D03">
      <w:pPr>
        <w:rPr>
          <w:rFonts w:ascii="Arial" w:hAnsi="Arial" w:cs="Arial"/>
          <w:lang w:val="en"/>
        </w:rPr>
      </w:pPr>
      <w:r w:rsidRPr="009B122D">
        <w:rPr>
          <w:rFonts w:ascii="Arial" w:hAnsi="Arial" w:cs="Arial"/>
          <w:lang w:val="en"/>
        </w:rPr>
        <w:t xml:space="preserve">                                               </w:t>
      </w:r>
      <w:r w:rsidR="009B122D">
        <w:rPr>
          <w:rFonts w:ascii="Arial" w:hAnsi="Arial" w:cs="Arial"/>
          <w:lang w:val="en"/>
        </w:rPr>
        <w:t xml:space="preserve">     1501</w:t>
      </w:r>
    </w:p>
    <w:p w:rsidR="00182D03" w:rsidRPr="009B122D" w:rsidRDefault="00182D03" w:rsidP="00182D03">
      <w:pPr>
        <w:jc w:val="center"/>
        <w:rPr>
          <w:rFonts w:ascii="Arial" w:hAnsi="Arial" w:cs="Arial"/>
          <w:lang w:val="en"/>
        </w:rPr>
      </w:pPr>
    </w:p>
    <w:p w:rsidR="00182D03" w:rsidRPr="009B122D" w:rsidRDefault="00182D03" w:rsidP="00182D03">
      <w:pPr>
        <w:rPr>
          <w:rFonts w:ascii="Arial" w:hAnsi="Arial" w:cs="Arial"/>
          <w:lang w:val="en"/>
        </w:rPr>
      </w:pPr>
      <w:r w:rsidRPr="009B122D">
        <w:rPr>
          <w:rFonts w:ascii="Arial" w:hAnsi="Arial" w:cs="Arial"/>
          <w:lang w:val="en"/>
        </w:rPr>
        <w:t xml:space="preserve">                                       </w:t>
      </w:r>
      <w:r w:rsidR="009B122D">
        <w:rPr>
          <w:rFonts w:ascii="Arial" w:hAnsi="Arial" w:cs="Arial"/>
          <w:lang w:val="en"/>
        </w:rPr>
        <w:t xml:space="preserve">      </w:t>
      </w:r>
      <w:r w:rsidRPr="009B122D">
        <w:rPr>
          <w:rFonts w:ascii="Arial" w:hAnsi="Arial" w:cs="Arial"/>
          <w:lang w:val="en"/>
        </w:rPr>
        <w:t>Paddy Power PLC. 2015</w:t>
      </w:r>
    </w:p>
    <w:p w:rsidR="00182D03" w:rsidRPr="009B122D" w:rsidRDefault="00182D03" w:rsidP="00182D03">
      <w:pPr>
        <w:jc w:val="center"/>
        <w:rPr>
          <w:rFonts w:ascii="Arial" w:hAnsi="Arial" w:cs="Arial"/>
          <w:u w:val="single"/>
          <w:lang w:val="en"/>
        </w:rPr>
      </w:pPr>
    </w:p>
    <w:p w:rsidR="00182D03" w:rsidRPr="009B122D" w:rsidRDefault="009B122D" w:rsidP="00182D03">
      <w:pPr>
        <w:jc w:val="center"/>
        <w:rPr>
          <w:rFonts w:ascii="Arial" w:hAnsi="Arial" w:cs="Arial"/>
          <w:u w:val="single"/>
          <w:lang w:val="en"/>
        </w:rPr>
      </w:pPr>
      <w:r>
        <w:rPr>
          <w:rFonts w:ascii="Arial" w:hAnsi="Arial" w:cs="Arial"/>
          <w:u w:val="single"/>
          <w:lang w:val="en"/>
        </w:rPr>
        <w:t>126</w:t>
      </w:r>
      <w:r w:rsidR="00182D03" w:rsidRPr="009B122D">
        <w:rPr>
          <w:rFonts w:ascii="Arial" w:hAnsi="Arial" w:cs="Arial"/>
          <w:lang w:val="en"/>
        </w:rPr>
        <w:t xml:space="preserve">X100 = </w:t>
      </w:r>
      <w:r>
        <w:rPr>
          <w:rFonts w:ascii="Arial" w:hAnsi="Arial" w:cs="Arial"/>
          <w:lang w:val="en"/>
        </w:rPr>
        <w:t>15.6</w:t>
      </w:r>
      <w:r w:rsidR="00182D03" w:rsidRPr="009B122D">
        <w:rPr>
          <w:rFonts w:ascii="Arial" w:hAnsi="Arial" w:cs="Arial"/>
          <w:lang w:val="en"/>
        </w:rPr>
        <w:t>%</w:t>
      </w:r>
    </w:p>
    <w:p w:rsidR="00182D03" w:rsidRPr="009B122D" w:rsidRDefault="00182D03" w:rsidP="00182D03">
      <w:pPr>
        <w:rPr>
          <w:rFonts w:ascii="Arial" w:hAnsi="Arial" w:cs="Arial"/>
          <w:lang w:val="en"/>
        </w:rPr>
      </w:pPr>
      <w:r w:rsidRPr="009B122D">
        <w:rPr>
          <w:rFonts w:ascii="Arial" w:hAnsi="Arial" w:cs="Arial"/>
          <w:lang w:val="en"/>
        </w:rPr>
        <w:t xml:space="preserve">                                                   </w:t>
      </w:r>
      <w:r w:rsidR="009B122D">
        <w:rPr>
          <w:rFonts w:ascii="Arial" w:hAnsi="Arial" w:cs="Arial"/>
          <w:lang w:val="en"/>
        </w:rPr>
        <w:t xml:space="preserve">   807</w:t>
      </w:r>
    </w:p>
    <w:p w:rsidR="00182D03" w:rsidRPr="009B122D" w:rsidRDefault="00182D03" w:rsidP="00182D03">
      <w:pPr>
        <w:jc w:val="center"/>
        <w:rPr>
          <w:rFonts w:ascii="Arial" w:hAnsi="Arial" w:cs="Arial"/>
          <w:lang w:val="en"/>
        </w:rPr>
      </w:pPr>
    </w:p>
    <w:p w:rsidR="00182D03" w:rsidRPr="009B122D" w:rsidRDefault="00182D03" w:rsidP="00182D03">
      <w:pPr>
        <w:jc w:val="center"/>
        <w:rPr>
          <w:rFonts w:ascii="Arial" w:hAnsi="Arial" w:cs="Arial"/>
          <w:lang w:val="en"/>
        </w:rPr>
      </w:pPr>
    </w:p>
    <w:p w:rsidR="00182D03" w:rsidRPr="009B122D"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b/>
          <w:lang w:val="en"/>
        </w:rPr>
      </w:pPr>
    </w:p>
    <w:p w:rsidR="00D53550" w:rsidRDefault="00D53550" w:rsidP="00182D03">
      <w:pPr>
        <w:jc w:val="both"/>
        <w:rPr>
          <w:rFonts w:ascii="Arial" w:hAnsi="Arial" w:cs="Arial"/>
          <w:b/>
          <w:lang w:val="en"/>
        </w:rPr>
      </w:pPr>
    </w:p>
    <w:p w:rsidR="00D53550" w:rsidRDefault="00D53550" w:rsidP="00182D03">
      <w:pPr>
        <w:jc w:val="both"/>
        <w:rPr>
          <w:rFonts w:ascii="Arial" w:hAnsi="Arial" w:cs="Arial"/>
          <w:b/>
          <w:lang w:val="en"/>
        </w:rPr>
      </w:pPr>
    </w:p>
    <w:p w:rsidR="00182D03" w:rsidRDefault="00182D03" w:rsidP="00182D03">
      <w:pPr>
        <w:jc w:val="both"/>
        <w:rPr>
          <w:rFonts w:ascii="Arial" w:hAnsi="Arial" w:cs="Arial"/>
          <w:u w:val="single"/>
          <w:lang w:val="en"/>
        </w:rPr>
      </w:pPr>
      <w:r w:rsidRPr="007B1270">
        <w:rPr>
          <w:rFonts w:ascii="Arial" w:hAnsi="Arial" w:cs="Arial"/>
          <w:b/>
          <w:lang w:val="en"/>
        </w:rPr>
        <w:t>Profitability Ratio</w:t>
      </w:r>
      <w:r>
        <w:rPr>
          <w:rFonts w:ascii="Arial" w:hAnsi="Arial" w:cs="Arial"/>
          <w:lang w:val="en"/>
        </w:rPr>
        <w:t xml:space="preserve"> = </w:t>
      </w:r>
      <w:r w:rsidRPr="00A55C72">
        <w:rPr>
          <w:rFonts w:ascii="Arial" w:hAnsi="Arial" w:cs="Arial"/>
          <w:u w:val="single"/>
          <w:lang w:val="en"/>
        </w:rPr>
        <w:t>Net Profit (Profit after Tax</w:t>
      </w:r>
      <w:r w:rsidRPr="007B1270">
        <w:rPr>
          <w:rFonts w:ascii="Arial" w:hAnsi="Arial" w:cs="Arial"/>
          <w:lang w:val="en"/>
        </w:rPr>
        <w:t>)</w:t>
      </w:r>
      <w:r>
        <w:rPr>
          <w:rFonts w:ascii="Arial" w:hAnsi="Arial" w:cs="Arial"/>
          <w:lang w:val="en"/>
        </w:rPr>
        <w:t xml:space="preserve"> x</w:t>
      </w:r>
      <w:r w:rsidRPr="007B1270">
        <w:rPr>
          <w:rFonts w:ascii="Arial" w:hAnsi="Arial" w:cs="Arial"/>
          <w:lang w:val="en"/>
        </w:rPr>
        <w:t xml:space="preserve"> 100</w:t>
      </w:r>
    </w:p>
    <w:p w:rsidR="00182D03" w:rsidRPr="007B1270" w:rsidRDefault="00182D03" w:rsidP="00182D03">
      <w:pPr>
        <w:jc w:val="both"/>
        <w:rPr>
          <w:rFonts w:ascii="Arial" w:hAnsi="Arial" w:cs="Arial"/>
          <w:lang w:val="en"/>
        </w:rPr>
      </w:pPr>
      <w:r w:rsidRPr="007B1270">
        <w:rPr>
          <w:rFonts w:ascii="Arial" w:hAnsi="Arial" w:cs="Arial"/>
          <w:lang w:val="en"/>
        </w:rPr>
        <w:t xml:space="preserve">                                               Sales</w:t>
      </w: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7B1270" w:rsidRDefault="00182D03" w:rsidP="00182D03">
      <w:pPr>
        <w:jc w:val="center"/>
        <w:rPr>
          <w:rFonts w:ascii="Arial" w:hAnsi="Arial" w:cs="Arial"/>
          <w:lang w:val="en"/>
        </w:rPr>
      </w:pPr>
      <w:r>
        <w:rPr>
          <w:rFonts w:ascii="Arial" w:hAnsi="Arial" w:cs="Arial"/>
          <w:lang w:val="en"/>
        </w:rPr>
        <w:t xml:space="preserve">Paddy Power </w:t>
      </w:r>
      <w:r w:rsidRPr="007B1270">
        <w:rPr>
          <w:rFonts w:ascii="Arial" w:hAnsi="Arial" w:cs="Arial"/>
          <w:lang w:val="en"/>
        </w:rPr>
        <w:t>PLC. 2017</w:t>
      </w:r>
    </w:p>
    <w:p w:rsidR="00182D03" w:rsidRPr="007B1270" w:rsidRDefault="00182D03" w:rsidP="00182D03">
      <w:pPr>
        <w:jc w:val="center"/>
        <w:rPr>
          <w:rFonts w:ascii="Arial" w:hAnsi="Arial" w:cs="Arial"/>
          <w:u w:val="single"/>
          <w:lang w:val="en"/>
        </w:rPr>
      </w:pPr>
    </w:p>
    <w:p w:rsidR="00182D03" w:rsidRPr="007B1270" w:rsidRDefault="002644FA" w:rsidP="00182D03">
      <w:pPr>
        <w:jc w:val="center"/>
        <w:rPr>
          <w:rFonts w:ascii="Arial" w:hAnsi="Arial" w:cs="Arial"/>
          <w:u w:val="single"/>
          <w:lang w:val="en"/>
        </w:rPr>
      </w:pPr>
      <w:r>
        <w:rPr>
          <w:rFonts w:ascii="Arial" w:hAnsi="Arial" w:cs="Arial"/>
          <w:u w:val="single"/>
          <w:lang w:val="en"/>
        </w:rPr>
        <w:t>218</w:t>
      </w:r>
      <w:r w:rsidR="00182D03" w:rsidRPr="007B1270">
        <w:rPr>
          <w:rFonts w:ascii="Arial" w:hAnsi="Arial" w:cs="Arial"/>
          <w:lang w:val="en"/>
        </w:rPr>
        <w:t xml:space="preserve">X100 = </w:t>
      </w:r>
      <w:r>
        <w:rPr>
          <w:rFonts w:ascii="Arial" w:hAnsi="Arial" w:cs="Arial"/>
          <w:lang w:val="en"/>
        </w:rPr>
        <w:t>12.49%</w:t>
      </w:r>
    </w:p>
    <w:p w:rsidR="00182D03" w:rsidRPr="007B1270" w:rsidRDefault="00182D03" w:rsidP="00182D03">
      <w:pPr>
        <w:rPr>
          <w:rFonts w:ascii="Arial" w:hAnsi="Arial" w:cs="Arial"/>
          <w:lang w:val="en"/>
        </w:rPr>
      </w:pPr>
      <w:r>
        <w:rPr>
          <w:rFonts w:ascii="Arial" w:hAnsi="Arial" w:cs="Arial"/>
          <w:lang w:val="en"/>
        </w:rPr>
        <w:t xml:space="preserve">                                                  </w:t>
      </w:r>
      <w:r w:rsidR="002644FA">
        <w:rPr>
          <w:rFonts w:ascii="Arial" w:hAnsi="Arial" w:cs="Arial"/>
          <w:lang w:val="en"/>
        </w:rPr>
        <w:t xml:space="preserve"> 1745</w:t>
      </w: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7B1270" w:rsidRDefault="00182D03" w:rsidP="00182D03">
      <w:pPr>
        <w:jc w:val="center"/>
        <w:rPr>
          <w:rFonts w:ascii="Arial" w:hAnsi="Arial" w:cs="Arial"/>
          <w:lang w:val="en"/>
        </w:rPr>
      </w:pPr>
      <w:r>
        <w:rPr>
          <w:rFonts w:ascii="Arial" w:hAnsi="Arial" w:cs="Arial"/>
          <w:lang w:val="en"/>
        </w:rPr>
        <w:t xml:space="preserve">Paddy Power </w:t>
      </w:r>
      <w:r w:rsidRPr="007B1270">
        <w:rPr>
          <w:rFonts w:ascii="Arial" w:hAnsi="Arial" w:cs="Arial"/>
          <w:lang w:val="en"/>
        </w:rPr>
        <w:t xml:space="preserve">PLC. </w:t>
      </w:r>
      <w:r>
        <w:rPr>
          <w:rFonts w:ascii="Arial" w:hAnsi="Arial" w:cs="Arial"/>
          <w:lang w:val="en"/>
        </w:rPr>
        <w:t>2016</w:t>
      </w:r>
    </w:p>
    <w:p w:rsidR="00182D03" w:rsidRPr="007B1270" w:rsidRDefault="00182D03" w:rsidP="00182D03">
      <w:pPr>
        <w:jc w:val="center"/>
        <w:rPr>
          <w:rFonts w:ascii="Arial" w:hAnsi="Arial" w:cs="Arial"/>
          <w:u w:val="single"/>
          <w:lang w:val="en"/>
        </w:rPr>
      </w:pPr>
    </w:p>
    <w:p w:rsidR="00182D03" w:rsidRPr="007B1270" w:rsidRDefault="00941E72" w:rsidP="00182D03">
      <w:pPr>
        <w:jc w:val="center"/>
        <w:rPr>
          <w:rFonts w:ascii="Arial" w:hAnsi="Arial" w:cs="Arial"/>
          <w:u w:val="single"/>
          <w:lang w:val="en"/>
        </w:rPr>
      </w:pPr>
      <w:r>
        <w:rPr>
          <w:rFonts w:ascii="Arial" w:hAnsi="Arial" w:cs="Arial"/>
          <w:u w:val="single"/>
          <w:lang w:val="en"/>
        </w:rPr>
        <w:t>(6)</w:t>
      </w:r>
      <w:r w:rsidR="00182D03" w:rsidRPr="007B1270">
        <w:rPr>
          <w:rFonts w:ascii="Arial" w:hAnsi="Arial" w:cs="Arial"/>
          <w:lang w:val="en"/>
        </w:rPr>
        <w:t xml:space="preserve"> X100 = </w:t>
      </w:r>
      <w:r>
        <w:rPr>
          <w:rFonts w:ascii="Arial" w:hAnsi="Arial" w:cs="Arial"/>
          <w:lang w:val="en"/>
        </w:rPr>
        <w:t>(0.39</w:t>
      </w:r>
      <w:r w:rsidR="00182D03">
        <w:rPr>
          <w:rFonts w:ascii="Arial" w:hAnsi="Arial" w:cs="Arial"/>
          <w:lang w:val="en"/>
        </w:rPr>
        <w:t>%</w:t>
      </w:r>
      <w:r>
        <w:rPr>
          <w:rFonts w:ascii="Arial" w:hAnsi="Arial" w:cs="Arial"/>
          <w:lang w:val="en"/>
        </w:rPr>
        <w:t>)</w:t>
      </w:r>
    </w:p>
    <w:p w:rsidR="00182D03" w:rsidRPr="007B1270" w:rsidRDefault="00182D03" w:rsidP="00182D03">
      <w:pPr>
        <w:rPr>
          <w:rFonts w:ascii="Arial" w:hAnsi="Arial" w:cs="Arial"/>
          <w:lang w:val="en"/>
        </w:rPr>
      </w:pPr>
      <w:r>
        <w:rPr>
          <w:rFonts w:ascii="Arial" w:hAnsi="Arial" w:cs="Arial"/>
          <w:lang w:val="en"/>
        </w:rPr>
        <w:t xml:space="preserve">                     </w:t>
      </w:r>
      <w:r w:rsidR="00941E72">
        <w:rPr>
          <w:rFonts w:ascii="Arial" w:hAnsi="Arial" w:cs="Arial"/>
          <w:lang w:val="en"/>
        </w:rPr>
        <w:t xml:space="preserve">                              15</w:t>
      </w:r>
      <w:r>
        <w:rPr>
          <w:rFonts w:ascii="Arial" w:hAnsi="Arial" w:cs="Arial"/>
          <w:lang w:val="en"/>
        </w:rPr>
        <w:t>0</w:t>
      </w:r>
      <w:r w:rsidR="00941E72">
        <w:rPr>
          <w:rFonts w:ascii="Arial" w:hAnsi="Arial" w:cs="Arial"/>
          <w:lang w:val="en"/>
        </w:rPr>
        <w:t>1</w:t>
      </w:r>
    </w:p>
    <w:p w:rsidR="00182D03" w:rsidRDefault="00182D03" w:rsidP="00182D03">
      <w:pPr>
        <w:jc w:val="center"/>
        <w:rPr>
          <w:rFonts w:ascii="Arial" w:hAnsi="Arial" w:cs="Arial"/>
          <w:lang w:val="en"/>
        </w:rPr>
      </w:pPr>
    </w:p>
    <w:p w:rsidR="00182D03" w:rsidRDefault="00182D03" w:rsidP="00182D03">
      <w:pPr>
        <w:jc w:val="center"/>
        <w:rPr>
          <w:rFonts w:ascii="Arial" w:hAnsi="Arial" w:cs="Arial"/>
          <w:lang w:val="en"/>
        </w:rPr>
      </w:pPr>
    </w:p>
    <w:p w:rsidR="00182D03" w:rsidRDefault="00182D03" w:rsidP="00182D03">
      <w:pPr>
        <w:jc w:val="center"/>
        <w:rPr>
          <w:rFonts w:ascii="Arial" w:hAnsi="Arial" w:cs="Arial"/>
          <w:lang w:val="en"/>
        </w:rPr>
      </w:pPr>
    </w:p>
    <w:p w:rsidR="00182D03" w:rsidRPr="007B1270" w:rsidRDefault="00182D03" w:rsidP="00182D03">
      <w:pPr>
        <w:jc w:val="center"/>
        <w:rPr>
          <w:rFonts w:ascii="Arial" w:hAnsi="Arial" w:cs="Arial"/>
          <w:lang w:val="en"/>
        </w:rPr>
      </w:pPr>
      <w:r>
        <w:rPr>
          <w:rFonts w:ascii="Arial" w:hAnsi="Arial" w:cs="Arial"/>
          <w:lang w:val="en"/>
        </w:rPr>
        <w:t xml:space="preserve">Paddy Power </w:t>
      </w:r>
      <w:r w:rsidRPr="007B1270">
        <w:rPr>
          <w:rFonts w:ascii="Arial" w:hAnsi="Arial" w:cs="Arial"/>
          <w:lang w:val="en"/>
        </w:rPr>
        <w:t xml:space="preserve">PLC. </w:t>
      </w:r>
      <w:r>
        <w:rPr>
          <w:rFonts w:ascii="Arial" w:hAnsi="Arial" w:cs="Arial"/>
          <w:lang w:val="en"/>
        </w:rPr>
        <w:t>2015</w:t>
      </w:r>
    </w:p>
    <w:p w:rsidR="00182D03" w:rsidRPr="007B1270" w:rsidRDefault="00182D03" w:rsidP="00182D03">
      <w:pPr>
        <w:jc w:val="center"/>
        <w:rPr>
          <w:rFonts w:ascii="Arial" w:hAnsi="Arial" w:cs="Arial"/>
          <w:u w:val="single"/>
          <w:lang w:val="en"/>
        </w:rPr>
      </w:pPr>
    </w:p>
    <w:p w:rsidR="00182D03" w:rsidRPr="007B1270" w:rsidRDefault="00941E72" w:rsidP="00182D03">
      <w:pPr>
        <w:jc w:val="center"/>
        <w:rPr>
          <w:rFonts w:ascii="Arial" w:hAnsi="Arial" w:cs="Arial"/>
          <w:u w:val="single"/>
          <w:lang w:val="en"/>
        </w:rPr>
      </w:pPr>
      <w:r>
        <w:rPr>
          <w:rFonts w:ascii="Arial" w:hAnsi="Arial" w:cs="Arial"/>
          <w:u w:val="single"/>
          <w:lang w:val="en"/>
        </w:rPr>
        <w:t>109</w:t>
      </w:r>
      <w:r w:rsidR="00182D03" w:rsidRPr="007B1270">
        <w:rPr>
          <w:rFonts w:ascii="Arial" w:hAnsi="Arial" w:cs="Arial"/>
          <w:lang w:val="en"/>
        </w:rPr>
        <w:t>X100</w:t>
      </w:r>
      <w:r w:rsidR="00182D03">
        <w:rPr>
          <w:rFonts w:ascii="Arial" w:hAnsi="Arial" w:cs="Arial"/>
          <w:lang w:val="en"/>
        </w:rPr>
        <w:t xml:space="preserve"> = </w:t>
      </w:r>
      <w:r>
        <w:rPr>
          <w:rFonts w:ascii="Arial" w:hAnsi="Arial" w:cs="Arial"/>
          <w:lang w:val="en"/>
        </w:rPr>
        <w:t>13.</w:t>
      </w:r>
      <w:r w:rsidR="00182D03">
        <w:rPr>
          <w:rFonts w:ascii="Arial" w:hAnsi="Arial" w:cs="Arial"/>
          <w:lang w:val="en"/>
        </w:rPr>
        <w:t>50%</w:t>
      </w:r>
    </w:p>
    <w:p w:rsidR="00182D03" w:rsidRPr="007B1270" w:rsidRDefault="00182D03" w:rsidP="00182D03">
      <w:pPr>
        <w:rPr>
          <w:rFonts w:ascii="Arial" w:hAnsi="Arial" w:cs="Arial"/>
          <w:lang w:val="en"/>
        </w:rPr>
      </w:pPr>
      <w:r>
        <w:rPr>
          <w:rFonts w:ascii="Arial" w:hAnsi="Arial" w:cs="Arial"/>
          <w:lang w:val="en"/>
        </w:rPr>
        <w:t xml:space="preserve">                                                    </w:t>
      </w:r>
      <w:r w:rsidR="00941E72">
        <w:rPr>
          <w:rFonts w:ascii="Arial" w:hAnsi="Arial" w:cs="Arial"/>
          <w:lang w:val="en"/>
        </w:rPr>
        <w:t xml:space="preserve"> 807</w:t>
      </w:r>
    </w:p>
    <w:p w:rsidR="00182D03" w:rsidRDefault="00182D03" w:rsidP="00182D03">
      <w:pPr>
        <w:jc w:val="center"/>
        <w:rPr>
          <w:rFonts w:ascii="Arial" w:hAnsi="Arial" w:cs="Arial"/>
          <w:lang w:val="en"/>
        </w:rPr>
      </w:pPr>
    </w:p>
    <w:p w:rsidR="00182D03" w:rsidRDefault="00182D03" w:rsidP="00182D03">
      <w:pPr>
        <w:jc w:val="center"/>
        <w:rPr>
          <w:rFonts w:ascii="Arial" w:hAnsi="Arial" w:cs="Arial"/>
          <w:lang w:val="en"/>
        </w:rPr>
      </w:pPr>
    </w:p>
    <w:p w:rsidR="00182D03" w:rsidRDefault="00182D03" w:rsidP="00182D03">
      <w:pPr>
        <w:jc w:val="both"/>
        <w:rPr>
          <w:rFonts w:ascii="Arial" w:hAnsi="Arial" w:cs="Arial"/>
          <w:lang w:val="en"/>
        </w:rPr>
      </w:pPr>
    </w:p>
    <w:p w:rsidR="00182D03" w:rsidRPr="00C456DA" w:rsidRDefault="00182D03" w:rsidP="00182D03">
      <w:pPr>
        <w:jc w:val="both"/>
        <w:rPr>
          <w:rFonts w:ascii="Arial" w:hAnsi="Arial" w:cs="Arial"/>
          <w:u w:val="single"/>
          <w:lang w:val="en"/>
        </w:rPr>
      </w:pPr>
      <w:r w:rsidRPr="00C456DA">
        <w:rPr>
          <w:rFonts w:ascii="Arial" w:hAnsi="Arial" w:cs="Arial"/>
          <w:b/>
          <w:lang w:val="en"/>
        </w:rPr>
        <w:t xml:space="preserve">Liquidity Ratio = </w:t>
      </w:r>
      <w:r w:rsidRPr="00C456DA">
        <w:rPr>
          <w:rFonts w:ascii="Arial" w:hAnsi="Arial" w:cs="Arial"/>
          <w:u w:val="single"/>
          <w:lang w:val="en"/>
        </w:rPr>
        <w:t>Current Assets</w:t>
      </w:r>
    </w:p>
    <w:p w:rsidR="00182D03" w:rsidRPr="00C456DA" w:rsidRDefault="00182D03" w:rsidP="00182D03">
      <w:pPr>
        <w:jc w:val="both"/>
        <w:rPr>
          <w:rFonts w:ascii="Arial" w:hAnsi="Arial" w:cs="Arial"/>
          <w:lang w:val="en"/>
        </w:rPr>
      </w:pPr>
      <w:r w:rsidRPr="00C456DA">
        <w:rPr>
          <w:rFonts w:ascii="Arial" w:hAnsi="Arial" w:cs="Arial"/>
          <w:lang w:val="en"/>
        </w:rPr>
        <w:t xml:space="preserve">                            Current Liabilities</w:t>
      </w:r>
    </w:p>
    <w:p w:rsidR="00182D03" w:rsidRPr="00C456DA" w:rsidRDefault="00182D03" w:rsidP="00182D03">
      <w:pPr>
        <w:jc w:val="both"/>
        <w:rPr>
          <w:rFonts w:ascii="Arial" w:hAnsi="Arial" w:cs="Arial"/>
          <w:u w:val="single"/>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2017</w:t>
      </w:r>
    </w:p>
    <w:p w:rsidR="00182D03" w:rsidRPr="00C456DA" w:rsidRDefault="00182D03" w:rsidP="00182D03">
      <w:pPr>
        <w:jc w:val="center"/>
        <w:rPr>
          <w:rFonts w:ascii="Arial" w:hAnsi="Arial" w:cs="Arial"/>
          <w:u w:val="single"/>
          <w:lang w:val="en"/>
        </w:rPr>
      </w:pPr>
    </w:p>
    <w:p w:rsidR="00182D03" w:rsidRPr="00C456DA" w:rsidRDefault="00182D03" w:rsidP="00182D03">
      <w:pPr>
        <w:rPr>
          <w:rFonts w:ascii="Arial" w:hAnsi="Arial" w:cs="Arial"/>
          <w:u w:val="single"/>
          <w:lang w:val="en"/>
        </w:rPr>
      </w:pPr>
      <w:r w:rsidRPr="00C456DA">
        <w:rPr>
          <w:rFonts w:ascii="Arial" w:hAnsi="Arial" w:cs="Arial"/>
          <w:lang w:val="en"/>
        </w:rPr>
        <w:t xml:space="preserve">                                                        </w:t>
      </w:r>
      <w:r w:rsidR="00997E30" w:rsidRPr="00C456DA">
        <w:rPr>
          <w:rFonts w:ascii="Arial" w:hAnsi="Arial" w:cs="Arial"/>
          <w:u w:val="single"/>
          <w:lang w:val="en"/>
        </w:rPr>
        <w:t xml:space="preserve"> 431</w:t>
      </w:r>
      <w:r w:rsidRPr="00C456DA">
        <w:rPr>
          <w:rFonts w:ascii="Arial" w:hAnsi="Arial" w:cs="Arial"/>
          <w:u w:val="single"/>
          <w:lang w:val="en"/>
        </w:rPr>
        <w:t xml:space="preserve"> </w:t>
      </w:r>
      <w:r w:rsidR="00997E30" w:rsidRPr="00C456DA">
        <w:rPr>
          <w:rFonts w:ascii="Arial" w:hAnsi="Arial" w:cs="Arial"/>
          <w:lang w:val="en"/>
        </w:rPr>
        <w:t>= 1.12</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384</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2016</w:t>
      </w:r>
    </w:p>
    <w:p w:rsidR="00182D03" w:rsidRPr="00C456DA" w:rsidRDefault="00182D03" w:rsidP="00182D03">
      <w:pPr>
        <w:jc w:val="center"/>
        <w:rPr>
          <w:rFonts w:ascii="Arial" w:hAnsi="Arial" w:cs="Arial"/>
          <w:u w:val="single"/>
          <w:lang w:val="en"/>
        </w:rPr>
      </w:pPr>
    </w:p>
    <w:p w:rsidR="00182D03" w:rsidRPr="00C456DA" w:rsidRDefault="00997E30" w:rsidP="00182D03">
      <w:pPr>
        <w:jc w:val="center"/>
        <w:rPr>
          <w:rFonts w:ascii="Arial" w:hAnsi="Arial" w:cs="Arial"/>
          <w:u w:val="single"/>
          <w:lang w:val="en"/>
        </w:rPr>
      </w:pPr>
      <w:r w:rsidRPr="00C456DA">
        <w:rPr>
          <w:rFonts w:ascii="Arial" w:hAnsi="Arial" w:cs="Arial"/>
          <w:u w:val="single"/>
          <w:lang w:val="en"/>
        </w:rPr>
        <w:t>370</w:t>
      </w:r>
      <w:r w:rsidRPr="00C456DA">
        <w:rPr>
          <w:rFonts w:ascii="Arial" w:hAnsi="Arial" w:cs="Arial"/>
          <w:lang w:val="en"/>
        </w:rPr>
        <w:t>= 0.99</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373</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2015</w:t>
      </w:r>
    </w:p>
    <w:p w:rsidR="00182D03" w:rsidRPr="00C456DA" w:rsidRDefault="00182D03" w:rsidP="00182D03">
      <w:pPr>
        <w:jc w:val="center"/>
        <w:rPr>
          <w:rFonts w:ascii="Arial" w:hAnsi="Arial" w:cs="Arial"/>
          <w:u w:val="single"/>
          <w:lang w:val="en"/>
        </w:rPr>
      </w:pPr>
    </w:p>
    <w:p w:rsidR="00182D03" w:rsidRPr="00C456DA" w:rsidRDefault="00997E30" w:rsidP="00182D03">
      <w:pPr>
        <w:jc w:val="center"/>
        <w:rPr>
          <w:rFonts w:ascii="Arial" w:hAnsi="Arial" w:cs="Arial"/>
          <w:u w:val="single"/>
          <w:lang w:val="en"/>
        </w:rPr>
      </w:pPr>
      <w:r w:rsidRPr="00C456DA">
        <w:rPr>
          <w:rFonts w:ascii="Arial" w:hAnsi="Arial" w:cs="Arial"/>
          <w:u w:val="single"/>
          <w:lang w:val="en"/>
        </w:rPr>
        <w:t>172</w:t>
      </w:r>
      <w:r w:rsidRPr="00C456DA">
        <w:rPr>
          <w:rFonts w:ascii="Arial" w:hAnsi="Arial" w:cs="Arial"/>
          <w:lang w:val="en"/>
        </w:rPr>
        <w:t>= 0.82</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209</w:t>
      </w:r>
    </w:p>
    <w:p w:rsidR="00182D03" w:rsidRPr="00C456DA"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r w:rsidRPr="00C456DA">
        <w:rPr>
          <w:rFonts w:ascii="Arial" w:hAnsi="Arial" w:cs="Arial"/>
          <w:b/>
          <w:lang w:val="en"/>
        </w:rPr>
        <w:t>Gearing Ratio</w:t>
      </w:r>
      <w:r w:rsidRPr="00C456DA">
        <w:rPr>
          <w:rFonts w:ascii="Arial" w:hAnsi="Arial" w:cs="Arial"/>
          <w:lang w:val="en"/>
        </w:rPr>
        <w:t xml:space="preserve"> = </w:t>
      </w:r>
      <w:r w:rsidRPr="00C456DA">
        <w:rPr>
          <w:rFonts w:ascii="Arial" w:hAnsi="Arial" w:cs="Arial"/>
          <w:u w:val="single"/>
          <w:lang w:val="en"/>
        </w:rPr>
        <w:t>Debt</w:t>
      </w:r>
      <w:r w:rsidRPr="00C456DA">
        <w:rPr>
          <w:rFonts w:ascii="Arial" w:hAnsi="Arial" w:cs="Arial"/>
          <w:lang w:val="en"/>
        </w:rPr>
        <w:t xml:space="preserve"> (Long Term Liabilities)</w:t>
      </w:r>
    </w:p>
    <w:p w:rsidR="00182D03" w:rsidRPr="00C456DA" w:rsidRDefault="00182D03" w:rsidP="00182D03">
      <w:pPr>
        <w:jc w:val="both"/>
        <w:rPr>
          <w:rFonts w:ascii="Arial" w:hAnsi="Arial" w:cs="Arial"/>
          <w:lang w:val="en"/>
        </w:rPr>
      </w:pPr>
      <w:r w:rsidRPr="00C456DA">
        <w:rPr>
          <w:rFonts w:ascii="Arial" w:hAnsi="Arial" w:cs="Arial"/>
          <w:lang w:val="en"/>
        </w:rPr>
        <w:t xml:space="preserve">                            Equity</w:t>
      </w: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2017</w:t>
      </w:r>
    </w:p>
    <w:p w:rsidR="00182D03" w:rsidRPr="00C456DA" w:rsidRDefault="00182D03" w:rsidP="00182D03">
      <w:pPr>
        <w:jc w:val="center"/>
        <w:rPr>
          <w:rFonts w:ascii="Arial" w:hAnsi="Arial" w:cs="Arial"/>
          <w:u w:val="single"/>
          <w:lang w:val="en"/>
        </w:rPr>
      </w:pPr>
    </w:p>
    <w:p w:rsidR="00182D03" w:rsidRPr="00C456DA" w:rsidRDefault="00997E30" w:rsidP="00182D03">
      <w:pPr>
        <w:jc w:val="center"/>
        <w:rPr>
          <w:rFonts w:ascii="Arial" w:hAnsi="Arial" w:cs="Arial"/>
          <w:u w:val="single"/>
          <w:lang w:val="en"/>
        </w:rPr>
      </w:pPr>
      <w:r w:rsidRPr="00C456DA">
        <w:rPr>
          <w:rFonts w:ascii="Arial" w:hAnsi="Arial" w:cs="Arial"/>
          <w:u w:val="single"/>
          <w:lang w:val="en"/>
        </w:rPr>
        <w:t>149</w:t>
      </w:r>
      <w:r w:rsidRPr="00C456DA">
        <w:rPr>
          <w:rFonts w:ascii="Arial" w:hAnsi="Arial" w:cs="Arial"/>
          <w:lang w:val="en"/>
        </w:rPr>
        <w:t>= 0.03</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4395</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2016</w:t>
      </w:r>
    </w:p>
    <w:p w:rsidR="00182D03" w:rsidRPr="00C456DA" w:rsidRDefault="00182D03" w:rsidP="00182D03">
      <w:pPr>
        <w:jc w:val="center"/>
        <w:rPr>
          <w:rFonts w:ascii="Arial" w:hAnsi="Arial" w:cs="Arial"/>
          <w:u w:val="single"/>
          <w:lang w:val="en"/>
        </w:rPr>
      </w:pPr>
    </w:p>
    <w:p w:rsidR="00182D03" w:rsidRPr="00C456DA" w:rsidRDefault="00997E30" w:rsidP="00182D03">
      <w:pPr>
        <w:jc w:val="center"/>
        <w:rPr>
          <w:rFonts w:ascii="Arial" w:hAnsi="Arial" w:cs="Arial"/>
          <w:u w:val="single"/>
          <w:lang w:val="en"/>
        </w:rPr>
      </w:pPr>
      <w:r w:rsidRPr="00C456DA">
        <w:rPr>
          <w:rFonts w:ascii="Arial" w:hAnsi="Arial" w:cs="Arial"/>
          <w:u w:val="single"/>
          <w:lang w:val="en"/>
        </w:rPr>
        <w:t>303</w:t>
      </w:r>
      <w:r w:rsidRPr="00C456DA">
        <w:rPr>
          <w:rFonts w:ascii="Arial" w:hAnsi="Arial" w:cs="Arial"/>
          <w:lang w:val="en"/>
        </w:rPr>
        <w:t>= 0.07</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4317</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2015</w:t>
      </w:r>
    </w:p>
    <w:p w:rsidR="00182D03" w:rsidRPr="00C456DA" w:rsidRDefault="00182D03" w:rsidP="00182D03">
      <w:pPr>
        <w:jc w:val="center"/>
        <w:rPr>
          <w:rFonts w:ascii="Arial" w:hAnsi="Arial" w:cs="Arial"/>
          <w:u w:val="single"/>
          <w:lang w:val="en"/>
        </w:rPr>
      </w:pPr>
    </w:p>
    <w:p w:rsidR="00182D03" w:rsidRPr="00C456DA" w:rsidRDefault="00997E30" w:rsidP="00182D03">
      <w:pPr>
        <w:jc w:val="center"/>
        <w:rPr>
          <w:rFonts w:ascii="Arial" w:hAnsi="Arial" w:cs="Arial"/>
          <w:u w:val="single"/>
          <w:lang w:val="en"/>
        </w:rPr>
      </w:pPr>
      <w:r w:rsidRPr="00C456DA">
        <w:rPr>
          <w:rFonts w:ascii="Arial" w:hAnsi="Arial" w:cs="Arial"/>
          <w:u w:val="single"/>
          <w:lang w:val="en"/>
        </w:rPr>
        <w:t>151</w:t>
      </w:r>
      <w:r w:rsidRPr="00C456DA">
        <w:rPr>
          <w:rFonts w:ascii="Arial" w:hAnsi="Arial" w:cs="Arial"/>
          <w:lang w:val="en"/>
        </w:rPr>
        <w:t>= 0.36</w:t>
      </w:r>
    </w:p>
    <w:p w:rsidR="00182D03" w:rsidRPr="00C456DA" w:rsidRDefault="00182D03" w:rsidP="00182D03">
      <w:pPr>
        <w:rPr>
          <w:rFonts w:ascii="Arial" w:hAnsi="Arial" w:cs="Arial"/>
          <w:lang w:val="en"/>
        </w:rPr>
      </w:pPr>
      <w:r w:rsidRPr="00C456DA">
        <w:rPr>
          <w:rFonts w:ascii="Arial" w:hAnsi="Arial" w:cs="Arial"/>
          <w:lang w:val="en"/>
        </w:rPr>
        <w:t xml:space="preserve">                                </w:t>
      </w:r>
      <w:r w:rsidR="00997E30" w:rsidRPr="00C456DA">
        <w:rPr>
          <w:rFonts w:ascii="Arial" w:hAnsi="Arial" w:cs="Arial"/>
          <w:lang w:val="en"/>
        </w:rPr>
        <w:t xml:space="preserve">                            412</w:t>
      </w:r>
    </w:p>
    <w:p w:rsidR="00182D03" w:rsidRPr="00C030A4" w:rsidRDefault="00182D03" w:rsidP="00182D03">
      <w:pPr>
        <w:jc w:val="center"/>
        <w:rPr>
          <w:rFonts w:ascii="Arial" w:hAnsi="Arial" w:cs="Arial"/>
          <w:color w:val="7030A0"/>
          <w:lang w:val="en"/>
        </w:rPr>
      </w:pPr>
    </w:p>
    <w:p w:rsidR="00182D03" w:rsidRPr="009A6AB2" w:rsidRDefault="00182D03" w:rsidP="00182D03">
      <w:pPr>
        <w:jc w:val="center"/>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C456DA" w:rsidRDefault="00182D03" w:rsidP="00182D03">
      <w:pPr>
        <w:jc w:val="both"/>
        <w:rPr>
          <w:rFonts w:ascii="Arial" w:hAnsi="Arial" w:cs="Arial"/>
          <w:b/>
          <w:lang w:val="en"/>
        </w:rPr>
      </w:pPr>
      <w:r w:rsidRPr="00C456DA">
        <w:rPr>
          <w:rFonts w:ascii="Arial" w:hAnsi="Arial" w:cs="Arial"/>
          <w:b/>
          <w:lang w:val="en"/>
        </w:rPr>
        <w:t xml:space="preserve">Acid Test Ratio = </w:t>
      </w:r>
      <w:r w:rsidRPr="00C456DA">
        <w:rPr>
          <w:rFonts w:ascii="Arial" w:hAnsi="Arial" w:cs="Arial"/>
          <w:u w:val="single"/>
          <w:lang w:val="en"/>
        </w:rPr>
        <w:t>Current Asset - Inventory</w:t>
      </w:r>
    </w:p>
    <w:p w:rsidR="00182D03" w:rsidRPr="00C456DA" w:rsidRDefault="00182D03" w:rsidP="00182D03">
      <w:pPr>
        <w:jc w:val="both"/>
        <w:rPr>
          <w:rFonts w:ascii="Arial" w:hAnsi="Arial" w:cs="Arial"/>
          <w:lang w:val="en"/>
        </w:rPr>
      </w:pPr>
      <w:r w:rsidRPr="00C456DA">
        <w:rPr>
          <w:rFonts w:ascii="Arial" w:hAnsi="Arial" w:cs="Arial"/>
          <w:lang w:val="en"/>
        </w:rPr>
        <w:t xml:space="preserve">                                Current Liability</w:t>
      </w: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2017</w:t>
      </w:r>
    </w:p>
    <w:p w:rsidR="00182D03" w:rsidRPr="00C456DA" w:rsidRDefault="00182D03" w:rsidP="00182D03">
      <w:pPr>
        <w:jc w:val="center"/>
        <w:rPr>
          <w:rFonts w:ascii="Arial" w:hAnsi="Arial" w:cs="Arial"/>
          <w:u w:val="single"/>
          <w:lang w:val="en"/>
        </w:rPr>
      </w:pPr>
    </w:p>
    <w:p w:rsidR="00182D03" w:rsidRPr="00C456DA" w:rsidRDefault="0026486A" w:rsidP="00182D03">
      <w:pPr>
        <w:jc w:val="center"/>
        <w:rPr>
          <w:rFonts w:ascii="Arial" w:hAnsi="Arial" w:cs="Arial"/>
          <w:u w:val="single"/>
          <w:lang w:val="en"/>
        </w:rPr>
      </w:pPr>
      <w:r w:rsidRPr="00C456DA">
        <w:rPr>
          <w:rFonts w:ascii="Arial" w:hAnsi="Arial" w:cs="Arial"/>
          <w:u w:val="single"/>
          <w:lang w:val="en"/>
        </w:rPr>
        <w:t>431 – 423</w:t>
      </w:r>
      <w:r w:rsidR="00182D03" w:rsidRPr="00C456DA">
        <w:rPr>
          <w:rFonts w:ascii="Arial" w:hAnsi="Arial" w:cs="Arial"/>
          <w:u w:val="single"/>
          <w:lang w:val="en"/>
        </w:rPr>
        <w:t xml:space="preserve"> </w:t>
      </w:r>
      <w:r w:rsidRPr="00C456DA">
        <w:rPr>
          <w:rFonts w:ascii="Arial" w:hAnsi="Arial" w:cs="Arial"/>
          <w:lang w:val="en"/>
        </w:rPr>
        <w:t>= 0.02</w:t>
      </w:r>
    </w:p>
    <w:p w:rsidR="00182D03" w:rsidRPr="00C456DA" w:rsidRDefault="00182D03" w:rsidP="00182D03">
      <w:pPr>
        <w:rPr>
          <w:rFonts w:ascii="Arial" w:hAnsi="Arial" w:cs="Arial"/>
          <w:lang w:val="en"/>
        </w:rPr>
      </w:pPr>
      <w:r w:rsidRPr="00C456DA">
        <w:rPr>
          <w:rFonts w:ascii="Arial" w:hAnsi="Arial" w:cs="Arial"/>
          <w:lang w:val="en"/>
        </w:rPr>
        <w:t xml:space="preserve">                               </w:t>
      </w:r>
      <w:r w:rsidR="0026486A" w:rsidRPr="00C456DA">
        <w:rPr>
          <w:rFonts w:ascii="Arial" w:hAnsi="Arial" w:cs="Arial"/>
          <w:lang w:val="en"/>
        </w:rPr>
        <w:t xml:space="preserve">                             384</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2016</w:t>
      </w:r>
    </w:p>
    <w:p w:rsidR="00182D03" w:rsidRPr="00C456DA" w:rsidRDefault="00182D03" w:rsidP="00182D03">
      <w:pPr>
        <w:jc w:val="center"/>
        <w:rPr>
          <w:rFonts w:ascii="Arial" w:hAnsi="Arial" w:cs="Arial"/>
          <w:u w:val="single"/>
          <w:lang w:val="en"/>
        </w:rPr>
      </w:pPr>
    </w:p>
    <w:p w:rsidR="00182D03" w:rsidRPr="00C456DA" w:rsidRDefault="0026486A" w:rsidP="00182D03">
      <w:pPr>
        <w:jc w:val="center"/>
        <w:rPr>
          <w:rFonts w:ascii="Arial" w:hAnsi="Arial" w:cs="Arial"/>
          <w:u w:val="single"/>
          <w:lang w:val="en"/>
        </w:rPr>
      </w:pPr>
      <w:r w:rsidRPr="00C456DA">
        <w:rPr>
          <w:rFonts w:ascii="Arial" w:hAnsi="Arial" w:cs="Arial"/>
          <w:u w:val="single"/>
          <w:lang w:val="en"/>
        </w:rPr>
        <w:t>370 – 417</w:t>
      </w:r>
      <w:r w:rsidR="00182D03" w:rsidRPr="00C456DA">
        <w:rPr>
          <w:rFonts w:ascii="Arial" w:hAnsi="Arial" w:cs="Arial"/>
          <w:u w:val="single"/>
          <w:lang w:val="en"/>
        </w:rPr>
        <w:t xml:space="preserve"> </w:t>
      </w:r>
      <w:r w:rsidRPr="00C456DA">
        <w:rPr>
          <w:rFonts w:ascii="Arial" w:hAnsi="Arial" w:cs="Arial"/>
          <w:lang w:val="en"/>
        </w:rPr>
        <w:t>= (0.12)</w:t>
      </w:r>
    </w:p>
    <w:p w:rsidR="00182D03" w:rsidRPr="00C456DA" w:rsidRDefault="00182D03" w:rsidP="00182D03">
      <w:pPr>
        <w:rPr>
          <w:rFonts w:ascii="Arial" w:hAnsi="Arial" w:cs="Arial"/>
          <w:lang w:val="en"/>
        </w:rPr>
      </w:pPr>
      <w:r w:rsidRPr="00C456DA">
        <w:rPr>
          <w:rFonts w:ascii="Arial" w:hAnsi="Arial" w:cs="Arial"/>
          <w:lang w:val="en"/>
        </w:rPr>
        <w:t xml:space="preserve">                              </w:t>
      </w:r>
      <w:r w:rsidR="0026486A" w:rsidRPr="00C456DA">
        <w:rPr>
          <w:rFonts w:ascii="Arial" w:hAnsi="Arial" w:cs="Arial"/>
          <w:lang w:val="en"/>
        </w:rPr>
        <w:t xml:space="preserve">                             373</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2015</w:t>
      </w:r>
    </w:p>
    <w:p w:rsidR="00182D03" w:rsidRPr="00C456DA" w:rsidRDefault="00182D03" w:rsidP="00182D03">
      <w:pPr>
        <w:jc w:val="center"/>
        <w:rPr>
          <w:rFonts w:ascii="Arial" w:hAnsi="Arial" w:cs="Arial"/>
          <w:u w:val="single"/>
          <w:lang w:val="en"/>
        </w:rPr>
      </w:pPr>
    </w:p>
    <w:p w:rsidR="00182D03" w:rsidRPr="00C456DA" w:rsidRDefault="0026486A" w:rsidP="00182D03">
      <w:pPr>
        <w:jc w:val="center"/>
        <w:rPr>
          <w:rFonts w:ascii="Arial" w:hAnsi="Arial" w:cs="Arial"/>
          <w:u w:val="single"/>
          <w:lang w:val="en"/>
        </w:rPr>
      </w:pPr>
      <w:r w:rsidRPr="00C456DA">
        <w:rPr>
          <w:rFonts w:ascii="Arial" w:hAnsi="Arial" w:cs="Arial"/>
          <w:u w:val="single"/>
          <w:lang w:val="en"/>
        </w:rPr>
        <w:t>172 – 3</w:t>
      </w:r>
      <w:r w:rsidR="00182D03" w:rsidRPr="00C456DA">
        <w:rPr>
          <w:rFonts w:ascii="Arial" w:hAnsi="Arial" w:cs="Arial"/>
          <w:u w:val="single"/>
          <w:lang w:val="en"/>
        </w:rPr>
        <w:t xml:space="preserve"> </w:t>
      </w:r>
      <w:r w:rsidRPr="00C456DA">
        <w:rPr>
          <w:rFonts w:ascii="Arial" w:hAnsi="Arial" w:cs="Arial"/>
          <w:lang w:val="en"/>
        </w:rPr>
        <w:t>= 0.80</w:t>
      </w:r>
    </w:p>
    <w:p w:rsidR="00182D03" w:rsidRPr="00C456DA" w:rsidRDefault="00182D03" w:rsidP="00182D03">
      <w:pPr>
        <w:rPr>
          <w:rFonts w:ascii="Arial" w:hAnsi="Arial" w:cs="Arial"/>
          <w:lang w:val="en"/>
        </w:rPr>
      </w:pPr>
      <w:r w:rsidRPr="00C456DA">
        <w:rPr>
          <w:rFonts w:ascii="Arial" w:hAnsi="Arial" w:cs="Arial"/>
          <w:lang w:val="en"/>
        </w:rPr>
        <w:t xml:space="preserve">                               </w:t>
      </w:r>
      <w:r w:rsidR="0026486A" w:rsidRPr="00C456DA">
        <w:rPr>
          <w:rFonts w:ascii="Arial" w:hAnsi="Arial" w:cs="Arial"/>
          <w:lang w:val="en"/>
        </w:rPr>
        <w:t xml:space="preserve">                             209</w:t>
      </w:r>
    </w:p>
    <w:p w:rsidR="00182D03" w:rsidRPr="0048438B" w:rsidRDefault="00182D03" w:rsidP="00182D03">
      <w:pPr>
        <w:jc w:val="both"/>
        <w:rPr>
          <w:rFonts w:ascii="Arial" w:hAnsi="Arial" w:cs="Arial"/>
          <w:color w:val="7030A0"/>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r w:rsidRPr="00C456DA">
        <w:rPr>
          <w:rFonts w:ascii="Arial" w:hAnsi="Arial" w:cs="Arial"/>
          <w:b/>
          <w:lang w:val="en"/>
        </w:rPr>
        <w:t xml:space="preserve">Debt to Capital Ratio = </w:t>
      </w:r>
      <w:r w:rsidRPr="00C456DA">
        <w:rPr>
          <w:rFonts w:ascii="Arial" w:hAnsi="Arial" w:cs="Arial"/>
          <w:u w:val="single"/>
          <w:lang w:val="en"/>
        </w:rPr>
        <w:t>Debt</w:t>
      </w:r>
      <w:r w:rsidRPr="00C456DA">
        <w:rPr>
          <w:rFonts w:ascii="Arial" w:hAnsi="Arial" w:cs="Arial"/>
          <w:lang w:val="en"/>
        </w:rPr>
        <w:t xml:space="preserve"> </w:t>
      </w:r>
      <w:r w:rsidR="00DB190C" w:rsidRPr="00C456DA">
        <w:rPr>
          <w:rFonts w:ascii="Arial" w:hAnsi="Arial" w:cs="Arial"/>
          <w:lang w:val="en"/>
        </w:rPr>
        <w:t>(Long Term Liabilities)</w:t>
      </w:r>
    </w:p>
    <w:p w:rsidR="00182D03" w:rsidRPr="00C456DA" w:rsidRDefault="00182D03" w:rsidP="00182D03">
      <w:pPr>
        <w:jc w:val="both"/>
        <w:rPr>
          <w:rFonts w:ascii="Arial" w:hAnsi="Arial" w:cs="Arial"/>
          <w:lang w:val="en"/>
        </w:rPr>
      </w:pPr>
      <w:r w:rsidRPr="00C456DA">
        <w:rPr>
          <w:rFonts w:ascii="Arial" w:hAnsi="Arial" w:cs="Arial"/>
          <w:lang w:val="en"/>
        </w:rPr>
        <w:t xml:space="preserve">                                      Debt + Equity</w:t>
      </w:r>
      <w:r w:rsidR="007C51EF" w:rsidRPr="00C456DA">
        <w:rPr>
          <w:rFonts w:ascii="Arial" w:hAnsi="Arial" w:cs="Arial"/>
          <w:lang w:val="en"/>
        </w:rPr>
        <w:t xml:space="preserve"> x 100</w:t>
      </w: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b/>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2017</w:t>
      </w:r>
    </w:p>
    <w:p w:rsidR="00182D03" w:rsidRPr="00C456DA" w:rsidRDefault="00182D03" w:rsidP="00182D03">
      <w:pPr>
        <w:jc w:val="center"/>
        <w:rPr>
          <w:rFonts w:ascii="Arial" w:hAnsi="Arial" w:cs="Arial"/>
          <w:u w:val="single"/>
          <w:lang w:val="en"/>
        </w:rPr>
      </w:pPr>
    </w:p>
    <w:p w:rsidR="00182D03" w:rsidRPr="00C456DA" w:rsidRDefault="00182D03" w:rsidP="00182D03">
      <w:pPr>
        <w:rPr>
          <w:rFonts w:ascii="Arial" w:hAnsi="Arial" w:cs="Arial"/>
          <w:u w:val="single"/>
          <w:lang w:val="en"/>
        </w:rPr>
      </w:pPr>
      <w:r w:rsidRPr="00C456DA">
        <w:rPr>
          <w:rFonts w:ascii="Arial" w:hAnsi="Arial" w:cs="Arial"/>
          <w:lang w:val="en"/>
        </w:rPr>
        <w:t xml:space="preserve">                                               </w:t>
      </w:r>
      <w:r w:rsidR="00DB190C" w:rsidRPr="00C456DA">
        <w:rPr>
          <w:rFonts w:ascii="Arial" w:hAnsi="Arial" w:cs="Arial"/>
          <w:lang w:val="en"/>
        </w:rPr>
        <w:t xml:space="preserve">    </w:t>
      </w:r>
      <w:r w:rsidR="00DB190C" w:rsidRPr="00C456DA">
        <w:rPr>
          <w:rFonts w:ascii="Arial" w:hAnsi="Arial" w:cs="Arial"/>
          <w:u w:val="single"/>
          <w:lang w:val="en"/>
        </w:rPr>
        <w:t>149</w:t>
      </w:r>
    </w:p>
    <w:p w:rsidR="00182D03" w:rsidRPr="00C456DA" w:rsidRDefault="00DB190C" w:rsidP="00182D03">
      <w:pPr>
        <w:jc w:val="center"/>
        <w:rPr>
          <w:rFonts w:ascii="Arial" w:hAnsi="Arial" w:cs="Arial"/>
          <w:lang w:val="en"/>
        </w:rPr>
      </w:pPr>
      <w:r w:rsidRPr="00C456DA">
        <w:rPr>
          <w:rFonts w:ascii="Arial" w:hAnsi="Arial" w:cs="Arial"/>
          <w:lang w:val="en"/>
        </w:rPr>
        <w:t>149 + 4395   x 100 = 3.28</w:t>
      </w:r>
      <w:r w:rsidR="00182D03" w:rsidRPr="00C456DA">
        <w:rPr>
          <w:rFonts w:ascii="Arial" w:hAnsi="Arial" w:cs="Arial"/>
          <w:lang w:val="en"/>
        </w:rPr>
        <w:t>%</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2016</w:t>
      </w:r>
    </w:p>
    <w:p w:rsidR="00182D03" w:rsidRPr="00C456DA" w:rsidRDefault="00182D03" w:rsidP="00182D03">
      <w:pPr>
        <w:jc w:val="center"/>
        <w:rPr>
          <w:rFonts w:ascii="Arial" w:hAnsi="Arial" w:cs="Arial"/>
          <w:u w:val="single"/>
          <w:lang w:val="en"/>
        </w:rPr>
      </w:pPr>
    </w:p>
    <w:p w:rsidR="00182D03" w:rsidRPr="00C456DA" w:rsidRDefault="00182D03" w:rsidP="00182D03">
      <w:pPr>
        <w:rPr>
          <w:rFonts w:ascii="Arial" w:hAnsi="Arial" w:cs="Arial"/>
          <w:u w:val="single"/>
          <w:lang w:val="en"/>
        </w:rPr>
      </w:pPr>
      <w:r w:rsidRPr="00C456DA">
        <w:rPr>
          <w:rFonts w:ascii="Arial" w:hAnsi="Arial" w:cs="Arial"/>
          <w:lang w:val="en"/>
        </w:rPr>
        <w:t xml:space="preserve">                                  </w:t>
      </w:r>
      <w:r w:rsidR="00DB190C" w:rsidRPr="00C456DA">
        <w:rPr>
          <w:rFonts w:ascii="Arial" w:hAnsi="Arial" w:cs="Arial"/>
          <w:lang w:val="en"/>
        </w:rPr>
        <w:t xml:space="preserve">                   </w:t>
      </w:r>
      <w:r w:rsidR="00DB190C" w:rsidRPr="00C456DA">
        <w:rPr>
          <w:rFonts w:ascii="Arial" w:hAnsi="Arial" w:cs="Arial"/>
          <w:u w:val="single"/>
          <w:lang w:val="en"/>
        </w:rPr>
        <w:t>303</w:t>
      </w:r>
    </w:p>
    <w:p w:rsidR="00182D03" w:rsidRPr="00C456DA" w:rsidRDefault="00DB190C" w:rsidP="00182D03">
      <w:pPr>
        <w:jc w:val="center"/>
        <w:rPr>
          <w:rFonts w:ascii="Arial" w:hAnsi="Arial" w:cs="Arial"/>
          <w:lang w:val="en"/>
        </w:rPr>
      </w:pPr>
      <w:r w:rsidRPr="00C456DA">
        <w:rPr>
          <w:rFonts w:ascii="Arial" w:hAnsi="Arial" w:cs="Arial"/>
          <w:lang w:val="en"/>
        </w:rPr>
        <w:t xml:space="preserve">303 + 4317 </w:t>
      </w:r>
      <w:r w:rsidR="00182D03" w:rsidRPr="00C456DA">
        <w:rPr>
          <w:rFonts w:ascii="Arial" w:hAnsi="Arial" w:cs="Arial"/>
          <w:lang w:val="en"/>
        </w:rPr>
        <w:t xml:space="preserve">x100 = </w:t>
      </w:r>
      <w:r w:rsidRPr="00C456DA">
        <w:rPr>
          <w:rFonts w:ascii="Arial" w:hAnsi="Arial" w:cs="Arial"/>
          <w:lang w:val="en"/>
        </w:rPr>
        <w:t>6.6</w:t>
      </w:r>
      <w:r w:rsidR="00182D03" w:rsidRPr="00C456DA">
        <w:rPr>
          <w:rFonts w:ascii="Arial" w:hAnsi="Arial" w:cs="Arial"/>
          <w:lang w:val="en"/>
        </w:rPr>
        <w:t>%</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2015</w:t>
      </w:r>
    </w:p>
    <w:p w:rsidR="00182D03" w:rsidRPr="00C456DA" w:rsidRDefault="00182D03" w:rsidP="00182D03">
      <w:pPr>
        <w:jc w:val="center"/>
        <w:rPr>
          <w:rFonts w:ascii="Arial" w:hAnsi="Arial" w:cs="Arial"/>
          <w:u w:val="single"/>
          <w:lang w:val="en"/>
        </w:rPr>
      </w:pPr>
    </w:p>
    <w:p w:rsidR="00DB190C" w:rsidRPr="00C456DA" w:rsidRDefault="00DB190C" w:rsidP="00DB190C">
      <w:pPr>
        <w:jc w:val="both"/>
        <w:rPr>
          <w:rFonts w:ascii="Arial" w:hAnsi="Arial" w:cs="Arial"/>
          <w:u w:val="single"/>
          <w:lang w:val="en"/>
        </w:rPr>
      </w:pPr>
      <w:r w:rsidRPr="00C456DA">
        <w:rPr>
          <w:rFonts w:ascii="Arial" w:hAnsi="Arial" w:cs="Arial"/>
          <w:lang w:val="en"/>
        </w:rPr>
        <w:t xml:space="preserve">                                                            </w:t>
      </w:r>
      <w:r w:rsidRPr="00C456DA">
        <w:rPr>
          <w:rFonts w:ascii="Arial" w:hAnsi="Arial" w:cs="Arial"/>
          <w:u w:val="single"/>
          <w:lang w:val="en"/>
        </w:rPr>
        <w:t>151</w:t>
      </w:r>
    </w:p>
    <w:p w:rsidR="00182D03" w:rsidRPr="00C456DA" w:rsidRDefault="00DB190C" w:rsidP="00182D03">
      <w:pPr>
        <w:jc w:val="both"/>
        <w:rPr>
          <w:rFonts w:ascii="Arial" w:hAnsi="Arial" w:cs="Arial"/>
          <w:lang w:val="en"/>
        </w:rPr>
      </w:pPr>
      <w:r w:rsidRPr="00C456DA">
        <w:rPr>
          <w:rFonts w:ascii="Arial" w:hAnsi="Arial" w:cs="Arial"/>
          <w:lang w:val="en"/>
        </w:rPr>
        <w:t xml:space="preserve">                                                       151 + 51</w:t>
      </w:r>
      <w:r w:rsidR="00182D03" w:rsidRPr="00C456DA">
        <w:rPr>
          <w:rFonts w:ascii="Arial" w:hAnsi="Arial" w:cs="Arial"/>
          <w:lang w:val="en"/>
        </w:rPr>
        <w:t xml:space="preserve"> x</w:t>
      </w:r>
      <w:r w:rsidRPr="00C456DA">
        <w:rPr>
          <w:rFonts w:ascii="Arial" w:hAnsi="Arial" w:cs="Arial"/>
          <w:lang w:val="en"/>
        </w:rPr>
        <w:t xml:space="preserve"> 100 = 74.75</w:t>
      </w:r>
      <w:r w:rsidR="00182D03" w:rsidRPr="00C456DA">
        <w:rPr>
          <w:rFonts w:ascii="Arial" w:hAnsi="Arial" w:cs="Arial"/>
          <w:lang w:val="en"/>
        </w:rPr>
        <w:t>%</w:t>
      </w:r>
    </w:p>
    <w:p w:rsidR="00182D03" w:rsidRPr="002F7FB9" w:rsidRDefault="00182D03" w:rsidP="00182D03">
      <w:pPr>
        <w:jc w:val="center"/>
        <w:rPr>
          <w:rFonts w:ascii="Arial" w:hAnsi="Arial" w:cs="Arial"/>
          <w:color w:val="7030A0"/>
          <w:lang w:val="en"/>
        </w:rPr>
      </w:pPr>
    </w:p>
    <w:p w:rsidR="00182D03" w:rsidRDefault="00182D03" w:rsidP="00182D03">
      <w:pPr>
        <w:jc w:val="both"/>
        <w:rPr>
          <w:rFonts w:ascii="Arial" w:hAnsi="Arial" w:cs="Arial"/>
          <w:lang w:val="en"/>
        </w:rPr>
      </w:pPr>
    </w:p>
    <w:p w:rsidR="00182D03" w:rsidRDefault="00182D03" w:rsidP="00182D03">
      <w:pPr>
        <w:jc w:val="both"/>
        <w:rPr>
          <w:rFonts w:ascii="Arial" w:hAnsi="Arial" w:cs="Arial"/>
          <w:lang w:val="en"/>
        </w:rPr>
      </w:pPr>
    </w:p>
    <w:p w:rsidR="00182D03" w:rsidRPr="00C456DA" w:rsidRDefault="00182D03" w:rsidP="00182D03">
      <w:pPr>
        <w:jc w:val="both"/>
        <w:rPr>
          <w:rFonts w:ascii="Arial" w:hAnsi="Arial" w:cs="Arial"/>
          <w:u w:val="single"/>
          <w:lang w:val="en"/>
        </w:rPr>
      </w:pPr>
      <w:r w:rsidRPr="00C456DA">
        <w:rPr>
          <w:rFonts w:ascii="Arial" w:hAnsi="Arial" w:cs="Arial"/>
          <w:b/>
          <w:lang w:val="en"/>
        </w:rPr>
        <w:t xml:space="preserve">Investors Ratio = </w:t>
      </w:r>
      <w:r w:rsidRPr="00C456DA">
        <w:rPr>
          <w:rFonts w:ascii="Arial" w:hAnsi="Arial" w:cs="Arial"/>
          <w:u w:val="single"/>
          <w:lang w:val="en"/>
        </w:rPr>
        <w:t>Profit after Tax</w:t>
      </w:r>
    </w:p>
    <w:p w:rsidR="00182D03" w:rsidRPr="00C456DA" w:rsidRDefault="00182D03" w:rsidP="00182D03">
      <w:pPr>
        <w:jc w:val="both"/>
        <w:rPr>
          <w:rFonts w:ascii="Arial" w:hAnsi="Arial" w:cs="Arial"/>
          <w:lang w:val="en"/>
        </w:rPr>
      </w:pPr>
      <w:r w:rsidRPr="00C456DA">
        <w:rPr>
          <w:rFonts w:ascii="Arial" w:hAnsi="Arial" w:cs="Arial"/>
          <w:lang w:val="en"/>
        </w:rPr>
        <w:t xml:space="preserve">                         Number of Ordinary Shares</w:t>
      </w: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both"/>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2017</w:t>
      </w:r>
    </w:p>
    <w:p w:rsidR="00B422AE" w:rsidRDefault="00B422AE" w:rsidP="00B422AE">
      <w:pPr>
        <w:jc w:val="center"/>
        <w:rPr>
          <w:rFonts w:ascii="Arial" w:hAnsi="Arial" w:cs="Arial"/>
          <w:u w:val="single"/>
          <w:lang w:val="en"/>
        </w:rPr>
      </w:pPr>
    </w:p>
    <w:p w:rsidR="00B422AE" w:rsidRPr="00B422AE" w:rsidRDefault="00B422AE" w:rsidP="00B422AE">
      <w:pPr>
        <w:jc w:val="center"/>
        <w:rPr>
          <w:rFonts w:ascii="Arial" w:hAnsi="Arial" w:cs="Arial"/>
          <w:u w:val="single"/>
          <w:lang w:val="en"/>
        </w:rPr>
      </w:pPr>
      <w:r w:rsidRPr="00B422AE">
        <w:rPr>
          <w:rFonts w:ascii="Arial" w:hAnsi="Arial" w:cs="Arial"/>
          <w:u w:val="single"/>
          <w:lang w:val="en"/>
        </w:rPr>
        <w:t>218</w:t>
      </w:r>
      <w:r>
        <w:rPr>
          <w:rFonts w:ascii="Arial" w:hAnsi="Arial" w:cs="Arial"/>
          <w:u w:val="single"/>
          <w:lang w:val="en"/>
        </w:rPr>
        <w:t xml:space="preserve"> </w:t>
      </w:r>
      <w:r w:rsidRPr="00B422AE">
        <w:rPr>
          <w:rFonts w:ascii="Arial" w:hAnsi="Arial" w:cs="Arial"/>
          <w:lang w:val="en"/>
        </w:rPr>
        <w:t>= 1.29</w:t>
      </w:r>
    </w:p>
    <w:p w:rsidR="00B422AE" w:rsidRPr="00B422AE" w:rsidRDefault="00B422AE" w:rsidP="00B422AE">
      <w:pPr>
        <w:rPr>
          <w:rFonts w:ascii="Arial" w:hAnsi="Arial" w:cs="Arial"/>
          <w:lang w:val="en"/>
        </w:rPr>
      </w:pPr>
      <w:r w:rsidRPr="00B422AE">
        <w:rPr>
          <w:rFonts w:ascii="Arial" w:hAnsi="Arial" w:cs="Arial"/>
          <w:lang w:val="en"/>
        </w:rPr>
        <w:t xml:space="preserve">                      </w:t>
      </w:r>
      <w:r>
        <w:rPr>
          <w:rFonts w:ascii="Arial" w:hAnsi="Arial" w:cs="Arial"/>
          <w:lang w:val="en"/>
        </w:rPr>
        <w:t xml:space="preserve">                                     </w:t>
      </w:r>
      <w:r w:rsidRPr="00B422AE">
        <w:rPr>
          <w:rFonts w:ascii="Arial" w:hAnsi="Arial" w:cs="Arial"/>
          <w:lang w:val="en"/>
        </w:rPr>
        <w:t>169</w:t>
      </w:r>
    </w:p>
    <w:p w:rsidR="00182D03" w:rsidRPr="00C456DA" w:rsidRDefault="00182D03" w:rsidP="00182D03">
      <w:pPr>
        <w:jc w:val="center"/>
        <w:rPr>
          <w:rFonts w:ascii="Arial" w:hAnsi="Arial" w:cs="Arial"/>
          <w:u w:val="single"/>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2016</w:t>
      </w:r>
    </w:p>
    <w:p w:rsidR="00182D03" w:rsidRPr="00C456DA" w:rsidRDefault="00182D03" w:rsidP="00182D03">
      <w:pPr>
        <w:jc w:val="center"/>
        <w:rPr>
          <w:rFonts w:ascii="Arial" w:hAnsi="Arial" w:cs="Arial"/>
          <w:u w:val="single"/>
          <w:lang w:val="en"/>
        </w:rPr>
      </w:pPr>
    </w:p>
    <w:p w:rsidR="00182D03" w:rsidRPr="00C456DA" w:rsidRDefault="00B422AE" w:rsidP="00182D03">
      <w:pPr>
        <w:jc w:val="center"/>
        <w:rPr>
          <w:rFonts w:ascii="Arial" w:hAnsi="Arial" w:cs="Arial"/>
          <w:u w:val="single"/>
          <w:lang w:val="en"/>
        </w:rPr>
      </w:pPr>
      <w:r>
        <w:rPr>
          <w:rFonts w:ascii="Arial" w:hAnsi="Arial" w:cs="Arial"/>
          <w:u w:val="single"/>
          <w:lang w:val="en"/>
        </w:rPr>
        <w:t xml:space="preserve">(6) </w:t>
      </w:r>
      <w:r>
        <w:rPr>
          <w:rFonts w:ascii="Arial" w:hAnsi="Arial" w:cs="Arial"/>
          <w:lang w:val="en"/>
        </w:rPr>
        <w:t>= (0.04)</w:t>
      </w:r>
    </w:p>
    <w:p w:rsidR="00182D03" w:rsidRPr="00C456DA" w:rsidRDefault="00182D03" w:rsidP="00182D03">
      <w:pPr>
        <w:rPr>
          <w:rFonts w:ascii="Arial" w:hAnsi="Arial" w:cs="Arial"/>
          <w:lang w:val="en"/>
        </w:rPr>
      </w:pPr>
      <w:r w:rsidRPr="00C456DA">
        <w:rPr>
          <w:rFonts w:ascii="Arial" w:hAnsi="Arial" w:cs="Arial"/>
          <w:lang w:val="en"/>
        </w:rPr>
        <w:t xml:space="preserve">                             </w:t>
      </w:r>
      <w:r w:rsidR="00B422AE">
        <w:rPr>
          <w:rFonts w:ascii="Arial" w:hAnsi="Arial" w:cs="Arial"/>
          <w:lang w:val="en"/>
        </w:rPr>
        <w:t xml:space="preserve">                              160</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r w:rsidRPr="00C456DA">
        <w:rPr>
          <w:rFonts w:ascii="Arial" w:hAnsi="Arial" w:cs="Arial"/>
          <w:lang w:val="en"/>
        </w:rPr>
        <w:t>Paddy Power PLC. 2015</w:t>
      </w:r>
    </w:p>
    <w:p w:rsidR="00182D03" w:rsidRPr="00C456DA" w:rsidRDefault="00182D03" w:rsidP="00182D03">
      <w:pPr>
        <w:jc w:val="center"/>
        <w:rPr>
          <w:rFonts w:ascii="Arial" w:hAnsi="Arial" w:cs="Arial"/>
          <w:u w:val="single"/>
          <w:lang w:val="en"/>
        </w:rPr>
      </w:pPr>
    </w:p>
    <w:p w:rsidR="00182D03" w:rsidRPr="00C456DA" w:rsidRDefault="00B422AE" w:rsidP="00182D03">
      <w:pPr>
        <w:jc w:val="center"/>
        <w:rPr>
          <w:rFonts w:ascii="Arial" w:hAnsi="Arial" w:cs="Arial"/>
          <w:u w:val="single"/>
          <w:lang w:val="en"/>
        </w:rPr>
      </w:pPr>
      <w:r>
        <w:rPr>
          <w:rFonts w:ascii="Arial" w:hAnsi="Arial" w:cs="Arial"/>
          <w:u w:val="single"/>
          <w:lang w:val="en"/>
        </w:rPr>
        <w:t xml:space="preserve">109 </w:t>
      </w:r>
      <w:r w:rsidR="00182D03" w:rsidRPr="00C456DA">
        <w:rPr>
          <w:rFonts w:ascii="Arial" w:hAnsi="Arial" w:cs="Arial"/>
          <w:lang w:val="en"/>
        </w:rPr>
        <w:t xml:space="preserve">= </w:t>
      </w:r>
      <w:r>
        <w:rPr>
          <w:rFonts w:ascii="Arial" w:hAnsi="Arial" w:cs="Arial"/>
          <w:lang w:val="en"/>
        </w:rPr>
        <w:t>1.21</w:t>
      </w:r>
    </w:p>
    <w:p w:rsidR="00182D03" w:rsidRPr="00C456DA" w:rsidRDefault="00182D03" w:rsidP="00182D03">
      <w:pPr>
        <w:rPr>
          <w:rFonts w:ascii="Arial" w:hAnsi="Arial" w:cs="Arial"/>
          <w:lang w:val="en"/>
        </w:rPr>
      </w:pPr>
      <w:r w:rsidRPr="00C456DA">
        <w:rPr>
          <w:rFonts w:ascii="Arial" w:hAnsi="Arial" w:cs="Arial"/>
          <w:lang w:val="en"/>
        </w:rPr>
        <w:t xml:space="preserve">                              </w:t>
      </w:r>
      <w:r w:rsidR="00B422AE">
        <w:rPr>
          <w:rFonts w:ascii="Arial" w:hAnsi="Arial" w:cs="Arial"/>
          <w:lang w:val="en"/>
        </w:rPr>
        <w:t xml:space="preserve">                              90</w:t>
      </w:r>
    </w:p>
    <w:p w:rsidR="00182D03" w:rsidRPr="00C456DA" w:rsidRDefault="00182D03" w:rsidP="00182D03">
      <w:pPr>
        <w:jc w:val="center"/>
        <w:rPr>
          <w:rFonts w:ascii="Arial" w:hAnsi="Arial" w:cs="Arial"/>
          <w:lang w:val="en"/>
        </w:rPr>
      </w:pPr>
    </w:p>
    <w:p w:rsidR="00182D03" w:rsidRPr="00C456DA" w:rsidRDefault="00182D03" w:rsidP="00182D03">
      <w:pPr>
        <w:jc w:val="center"/>
        <w:rPr>
          <w:rFonts w:ascii="Arial" w:hAnsi="Arial" w:cs="Arial"/>
          <w:lang w:val="en"/>
        </w:rPr>
      </w:pPr>
    </w:p>
    <w:p w:rsidR="00182D03" w:rsidRPr="00C456DA" w:rsidRDefault="00182D03" w:rsidP="00182D03">
      <w:pPr>
        <w:spacing w:after="160" w:line="259" w:lineRule="auto"/>
        <w:rPr>
          <w:rFonts w:ascii="Arial" w:hAnsi="Arial" w:cs="Arial"/>
          <w:vanish/>
          <w:lang w:val="en"/>
        </w:rPr>
      </w:pPr>
      <w:r w:rsidRPr="00C456DA">
        <w:rPr>
          <w:rFonts w:ascii="Arial" w:hAnsi="Arial" w:cs="Arial"/>
          <w:vanish/>
          <w:lang w:val="en"/>
        </w:rPr>
        <w:t>Operating Income Revenue</w:t>
      </w:r>
    </w:p>
    <w:p w:rsidR="00182D03" w:rsidRPr="00C456DA" w:rsidRDefault="00182D03" w:rsidP="00182D03">
      <w:pPr>
        <w:spacing w:after="160" w:line="259" w:lineRule="auto"/>
        <w:rPr>
          <w:rFonts w:ascii="Arial" w:hAnsi="Arial" w:cs="Arial"/>
          <w:lang w:val="en"/>
        </w:rPr>
      </w:pPr>
    </w:p>
    <w:p w:rsidR="00182D03" w:rsidRPr="00C027CA" w:rsidRDefault="00182D03" w:rsidP="00182D03">
      <w:pPr>
        <w:spacing w:after="160" w:line="259" w:lineRule="auto"/>
        <w:rPr>
          <w:rFonts w:ascii="Arial" w:hAnsi="Arial" w:cs="Arial"/>
          <w:color w:val="494848"/>
          <w:lang w:val="en"/>
        </w:rPr>
      </w:pPr>
    </w:p>
    <w:p w:rsidR="00182D03" w:rsidRPr="00F2231A" w:rsidRDefault="00182D03" w:rsidP="00182D03">
      <w:pPr>
        <w:spacing w:line="343" w:lineRule="atLeast"/>
        <w:rPr>
          <w:rFonts w:ascii="Roboto" w:hAnsi="Roboto" w:cs="Arial"/>
          <w:vanish/>
          <w:color w:val="494848"/>
          <w:sz w:val="138"/>
          <w:szCs w:val="138"/>
          <w:lang w:val="en"/>
        </w:rPr>
      </w:pPr>
      <w:r w:rsidRPr="00F2231A">
        <w:rPr>
          <w:rFonts w:ascii="Verdana" w:hAnsi="Verdana" w:cs="Arial"/>
          <w:vanish/>
          <w:color w:val="494848"/>
          <w:sz w:val="138"/>
          <w:szCs w:val="138"/>
          <w:lang w:val="en"/>
        </w:rPr>
        <w:t xml:space="preserve">&gt;perating 5ro't ;argin O </w:t>
      </w:r>
    </w:p>
    <w:p w:rsidR="00182D03" w:rsidRPr="00F2231A" w:rsidRDefault="00182D03" w:rsidP="00182D03">
      <w:pPr>
        <w:spacing w:line="343" w:lineRule="atLeast"/>
        <w:rPr>
          <w:rFonts w:ascii="Roboto" w:hAnsi="Roboto" w:cs="Arial"/>
          <w:vanish/>
          <w:color w:val="494848"/>
          <w:sz w:val="126"/>
          <w:szCs w:val="126"/>
          <w:lang w:val="en"/>
        </w:rPr>
      </w:pPr>
      <w:r w:rsidRPr="00F2231A">
        <w:rPr>
          <w:vanish/>
          <w:color w:val="494848"/>
          <w:sz w:val="126"/>
          <w:szCs w:val="126"/>
          <w:lang w:val="en"/>
        </w:rPr>
        <w:t>Operating Income Revenue</w:t>
      </w:r>
    </w:p>
    <w:p w:rsidR="00182D03" w:rsidRPr="00F2231A" w:rsidRDefault="00182D03" w:rsidP="00182D03">
      <w:pPr>
        <w:spacing w:line="343" w:lineRule="atLeast"/>
        <w:rPr>
          <w:rFonts w:ascii="Roboto" w:hAnsi="Roboto" w:cs="Arial"/>
          <w:color w:val="494848"/>
          <w:sz w:val="21"/>
          <w:szCs w:val="21"/>
          <w:lang w:val="en"/>
        </w:rPr>
      </w:pPr>
      <w:r w:rsidRPr="00F2231A">
        <w:rPr>
          <w:rFonts w:ascii="Roboto" w:hAnsi="Roboto" w:cs="Arial"/>
          <w:noProof/>
          <w:color w:val="494848"/>
          <w:sz w:val="21"/>
          <w:szCs w:val="21"/>
        </w:rPr>
        <mc:AlternateContent>
          <mc:Choice Requires="wps">
            <w:drawing>
              <wp:inline distT="0" distB="0" distL="0" distR="0" wp14:anchorId="3ADCD353" wp14:editId="44A3EC32">
                <wp:extent cx="307340" cy="307340"/>
                <wp:effectExtent l="0" t="0" r="0" b="0"/>
                <wp:docPr id="3" name="AutoShape 5" descr="https://html2-f.scribdassets.com/3ujy6930744jq1gq/images/13-571ee376b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709A8" w:rsidRDefault="003709A8" w:rsidP="00830822">
                            <w:pPr>
                              <w:jc w:val="center"/>
                            </w:pPr>
                          </w:p>
                        </w:txbxContent>
                      </wps:txbx>
                      <wps:bodyPr rot="0" vert="horz" wrap="square" lIns="91440" tIns="45720" rIns="91440" bIns="45720" anchor="t" anchorCtr="0" upright="1">
                        <a:noAutofit/>
                      </wps:bodyPr>
                    </wps:wsp>
                  </a:graphicData>
                </a:graphic>
              </wp:inline>
            </w:drawing>
          </mc:Choice>
          <mc:Fallback>
            <w:pict>
              <v:rect id="_x0000_s1028" alt="https://html2-f.scribdassets.com/3ujy6930744jq1gq/images/13-571ee376bd.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" filled="f" stroked="f">
                <o:lock v:ext="edit" aspectratio="t"/>
                <v:textbox>
                  <w:txbxContent>
                    <w:p w:rsidR="003709A8" w:rsidRDefault="003709A8" w:rsidP="00830822">
                      <w:pPr>
                        <w:jc w:val="center"/>
                      </w:pPr>
                    </w:p>
                  </w:txbxContent>
                </v:textbox>
                <w10:anchorlock/>
              </v:rect>
            </w:pict>
          </mc:Fallback>
        </mc:AlternateContent>
      </w:r>
    </w:p>
    <w:p w:rsidR="00A61AE9" w:rsidRDefault="00A61AE9" w:rsidP="005E292F">
      <w:pPr>
        <w:spacing w:after="160" w:line="259" w:lineRule="auto"/>
        <w:rPr>
          <w:rFonts w:ascii="Arial" w:hAnsi="Arial" w:cs="Arial"/>
        </w:rPr>
      </w:pPr>
    </w:p>
    <w:p w:rsidR="00296028" w:rsidRDefault="00296028" w:rsidP="005E292F">
      <w:pPr>
        <w:spacing w:after="160" w:line="259" w:lineRule="auto"/>
        <w:rPr>
          <w:rFonts w:ascii="Arial" w:hAnsi="Arial" w:cs="Arial"/>
          <w:color w:val="7030A0"/>
        </w:rPr>
      </w:pPr>
    </w:p>
    <w:p w:rsidR="005E292F" w:rsidRDefault="005E292F" w:rsidP="005E292F">
      <w:pPr>
        <w:spacing w:after="160" w:line="259" w:lineRule="auto"/>
        <w:rPr>
          <w:rFonts w:ascii="Arial" w:eastAsiaTheme="minorHAnsi" w:hAnsi="Arial" w:cs="Arial"/>
          <w:lang w:eastAsia="en-US"/>
        </w:rPr>
      </w:pPr>
    </w:p>
    <w:p w:rsidR="005E292F" w:rsidRDefault="005E292F" w:rsidP="005E292F">
      <w:pPr>
        <w:spacing w:after="160" w:line="259" w:lineRule="auto"/>
        <w:rPr>
          <w:rFonts w:ascii="Arial" w:eastAsiaTheme="minorHAnsi" w:hAnsi="Arial" w:cs="Arial"/>
          <w:lang w:eastAsia="en-US"/>
        </w:rPr>
      </w:pPr>
    </w:p>
    <w:p w:rsidR="005E292F" w:rsidRDefault="005E292F" w:rsidP="005E292F">
      <w:pPr>
        <w:jc w:val="both"/>
        <w:rPr>
          <w:rFonts w:ascii="Arial" w:hAnsi="Arial" w:cs="Arial"/>
          <w:b/>
          <w:bCs/>
        </w:rPr>
      </w:pPr>
    </w:p>
    <w:p w:rsidR="005E292F" w:rsidRDefault="005E292F" w:rsidP="005E292F">
      <w:pPr>
        <w:jc w:val="both"/>
        <w:rPr>
          <w:rFonts w:ascii="Arial" w:hAnsi="Arial" w:cs="Arial"/>
          <w:b/>
          <w:bCs/>
        </w:rPr>
      </w:pPr>
    </w:p>
    <w:p w:rsidR="005E292F" w:rsidRDefault="005E292F" w:rsidP="005E292F">
      <w:pPr>
        <w:jc w:val="both"/>
        <w:rPr>
          <w:rFonts w:ascii="Arial" w:hAnsi="Arial" w:cs="Arial"/>
          <w:b/>
          <w:bCs/>
        </w:rPr>
      </w:pPr>
    </w:p>
    <w:p w:rsidR="005E292F" w:rsidRDefault="005E292F" w:rsidP="005E292F">
      <w:pPr>
        <w:outlineLvl w:val="1"/>
        <w:rPr>
          <w:b/>
          <w:bCs/>
          <w:sz w:val="21"/>
          <w:szCs w:val="21"/>
        </w:rPr>
      </w:pPr>
    </w:p>
    <w:p w:rsidR="005E292F" w:rsidRDefault="005E292F" w:rsidP="005E292F">
      <w:pPr>
        <w:outlineLvl w:val="1"/>
        <w:rPr>
          <w:b/>
          <w:bCs/>
          <w:sz w:val="21"/>
          <w:szCs w:val="21"/>
        </w:rPr>
      </w:pPr>
    </w:p>
    <w:p w:rsidR="005E292F" w:rsidRPr="00CE2435" w:rsidRDefault="005E292F" w:rsidP="005E292F"/>
    <w:p w:rsidR="005E292F" w:rsidRPr="00CE2435" w:rsidRDefault="005E292F" w:rsidP="005E292F">
      <w:r w:rsidRPr="00CE2435">
        <w:t> </w:t>
      </w:r>
    </w:p>
    <w:p w:rsidR="005E292F" w:rsidRPr="00CE2435" w:rsidRDefault="005E292F" w:rsidP="005E292F">
      <w:r w:rsidRPr="00FB6715">
        <w:t> </w:t>
      </w:r>
    </w:p>
    <w:p w:rsidR="005E292F" w:rsidRDefault="005E292F" w:rsidP="005E292F">
      <w:pPr>
        <w:spacing w:after="160" w:line="259" w:lineRule="auto"/>
        <w:rPr>
          <w:rFonts w:ascii="Arial" w:eastAsiaTheme="minorHAnsi" w:hAnsi="Arial" w:cs="Arial"/>
          <w:lang w:eastAsia="en-US"/>
        </w:rPr>
      </w:pPr>
      <w:r w:rsidRPr="00CE2435">
        <w:t> </w:t>
      </w:r>
    </w:p>
    <w:p w:rsidR="005E292F" w:rsidRDefault="005E292F" w:rsidP="005E292F">
      <w:pPr>
        <w:spacing w:after="160" w:line="259" w:lineRule="auto"/>
        <w:rPr>
          <w:rFonts w:ascii="Arial" w:eastAsiaTheme="minorHAnsi" w:hAnsi="Arial" w:cs="Arial"/>
          <w:lang w:eastAsia="en-US"/>
        </w:rPr>
      </w:pPr>
    </w:p>
    <w:p w:rsidR="00634C96" w:rsidRDefault="00634C96" w:rsidP="00634C96">
      <w:pPr>
        <w:pStyle w:val="Default"/>
        <w:jc w:val="both"/>
        <w:rPr>
          <w:rFonts w:ascii="Arial" w:hAnsi="Arial" w:cs="Arial"/>
          <w:color w:val="002060"/>
        </w:rPr>
      </w:pPr>
    </w:p>
    <w:sectPr w:rsidR="00634C96">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09A8" w:rsidRDefault="003709A8" w:rsidP="005218DC">
      <w:r>
        <w:separator/>
      </w:r>
    </w:p>
  </w:endnote>
  <w:endnote w:type="continuationSeparator" w:id="0">
    <w:p w:rsidR="003709A8" w:rsidRDefault="003709A8" w:rsidP="005218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UI-Bold">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8527644"/>
      <w:docPartObj>
        <w:docPartGallery w:val="Page Numbers (Bottom of Page)"/>
        <w:docPartUnique/>
      </w:docPartObj>
    </w:sdtPr>
    <w:sdtEndPr>
      <w:rPr>
        <w:noProof/>
      </w:rPr>
    </w:sdtEndPr>
    <w:sdtContent>
      <w:p w:rsidR="003709A8" w:rsidRDefault="003709A8">
        <w:pPr>
          <w:pStyle w:val="Footer"/>
          <w:jc w:val="right"/>
        </w:pPr>
        <w:r>
          <w:fldChar w:fldCharType="begin"/>
        </w:r>
        <w:r>
          <w:instrText xml:space="preserve"> PAGE   \* MERGEFORMAT </w:instrText>
        </w:r>
        <w:r>
          <w:fldChar w:fldCharType="separate"/>
        </w:r>
        <w:r w:rsidR="00083B77">
          <w:rPr>
            <w:noProof/>
          </w:rPr>
          <w:t>5</w:t>
        </w:r>
        <w:r>
          <w:rPr>
            <w:noProof/>
          </w:rPr>
          <w:fldChar w:fldCharType="end"/>
        </w:r>
      </w:p>
    </w:sdtContent>
  </w:sdt>
  <w:p w:rsidR="003709A8" w:rsidRDefault="003709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09A8" w:rsidRDefault="003709A8" w:rsidP="005218DC">
      <w:r>
        <w:separator/>
      </w:r>
    </w:p>
  </w:footnote>
  <w:footnote w:type="continuationSeparator" w:id="0">
    <w:p w:rsidR="003709A8" w:rsidRDefault="003709A8" w:rsidP="005218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73B62"/>
    <w:multiLevelType w:val="hybridMultilevel"/>
    <w:tmpl w:val="DF068E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C65F99"/>
    <w:multiLevelType w:val="hybridMultilevel"/>
    <w:tmpl w:val="7B922F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0D798C"/>
    <w:multiLevelType w:val="hybridMultilevel"/>
    <w:tmpl w:val="8564AC6A"/>
    <w:lvl w:ilvl="0" w:tplc="A9862AE8">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8F5487F"/>
    <w:multiLevelType w:val="hybridMultilevel"/>
    <w:tmpl w:val="008E84F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0C7F19D3"/>
    <w:multiLevelType w:val="multilevel"/>
    <w:tmpl w:val="C69AA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BA839EC"/>
    <w:multiLevelType w:val="hybridMultilevel"/>
    <w:tmpl w:val="3E92F7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A4784D"/>
    <w:multiLevelType w:val="hybridMultilevel"/>
    <w:tmpl w:val="0406AA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972C66"/>
    <w:multiLevelType w:val="multilevel"/>
    <w:tmpl w:val="E332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7D40DA3"/>
    <w:multiLevelType w:val="hybridMultilevel"/>
    <w:tmpl w:val="C8A01F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B86075"/>
    <w:multiLevelType w:val="hybridMultilevel"/>
    <w:tmpl w:val="E132D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AE57008"/>
    <w:multiLevelType w:val="hybridMultilevel"/>
    <w:tmpl w:val="4BB02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2165AA4"/>
    <w:multiLevelType w:val="multilevel"/>
    <w:tmpl w:val="30F8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AE36F45"/>
    <w:multiLevelType w:val="hybridMultilevel"/>
    <w:tmpl w:val="0D04B0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C9D2A94"/>
    <w:multiLevelType w:val="multilevel"/>
    <w:tmpl w:val="554E28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1083713"/>
    <w:multiLevelType w:val="hybridMultilevel"/>
    <w:tmpl w:val="463855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3E06389"/>
    <w:multiLevelType w:val="hybridMultilevel"/>
    <w:tmpl w:val="853CE4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46F4478"/>
    <w:multiLevelType w:val="hybridMultilevel"/>
    <w:tmpl w:val="62DE4F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9C86197"/>
    <w:multiLevelType w:val="hybridMultilevel"/>
    <w:tmpl w:val="56EAE0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8BA520C"/>
    <w:multiLevelType w:val="hybridMultilevel"/>
    <w:tmpl w:val="DFEAAE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CD12378"/>
    <w:multiLevelType w:val="hybridMultilevel"/>
    <w:tmpl w:val="ED56B0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9"/>
  </w:num>
  <w:num w:numId="4">
    <w:abstractNumId w:val="2"/>
  </w:num>
  <w:num w:numId="5">
    <w:abstractNumId w:val="1"/>
  </w:num>
  <w:num w:numId="6">
    <w:abstractNumId w:val="15"/>
  </w:num>
  <w:num w:numId="7">
    <w:abstractNumId w:val="4"/>
  </w:num>
  <w:num w:numId="8">
    <w:abstractNumId w:val="16"/>
  </w:num>
  <w:num w:numId="9">
    <w:abstractNumId w:val="5"/>
  </w:num>
  <w:num w:numId="10">
    <w:abstractNumId w:val="6"/>
  </w:num>
  <w:num w:numId="11">
    <w:abstractNumId w:val="0"/>
  </w:num>
  <w:num w:numId="12">
    <w:abstractNumId w:val="12"/>
  </w:num>
  <w:num w:numId="13">
    <w:abstractNumId w:val="19"/>
  </w:num>
  <w:num w:numId="14">
    <w:abstractNumId w:val="10"/>
  </w:num>
  <w:num w:numId="15">
    <w:abstractNumId w:val="8"/>
  </w:num>
  <w:num w:numId="16">
    <w:abstractNumId w:val="17"/>
  </w:num>
  <w:num w:numId="17">
    <w:abstractNumId w:val="18"/>
  </w:num>
  <w:num w:numId="18">
    <w:abstractNumId w:val="14"/>
  </w:num>
  <w:num w:numId="19">
    <w:abstractNumId w:val="11"/>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5C14"/>
    <w:rsid w:val="00031F33"/>
    <w:rsid w:val="00032389"/>
    <w:rsid w:val="0003439C"/>
    <w:rsid w:val="00035730"/>
    <w:rsid w:val="00041563"/>
    <w:rsid w:val="00045F91"/>
    <w:rsid w:val="000544F5"/>
    <w:rsid w:val="00065DD5"/>
    <w:rsid w:val="000664A9"/>
    <w:rsid w:val="00083B77"/>
    <w:rsid w:val="00085C0B"/>
    <w:rsid w:val="00092629"/>
    <w:rsid w:val="00093A6A"/>
    <w:rsid w:val="000A07AA"/>
    <w:rsid w:val="000A343F"/>
    <w:rsid w:val="000C6334"/>
    <w:rsid w:val="000D47D6"/>
    <w:rsid w:val="000E170A"/>
    <w:rsid w:val="000E5706"/>
    <w:rsid w:val="000E67B7"/>
    <w:rsid w:val="000F36E8"/>
    <w:rsid w:val="000F4FE6"/>
    <w:rsid w:val="00104348"/>
    <w:rsid w:val="001059DF"/>
    <w:rsid w:val="0010607A"/>
    <w:rsid w:val="00113C3A"/>
    <w:rsid w:val="00122C07"/>
    <w:rsid w:val="00141B8F"/>
    <w:rsid w:val="001430DC"/>
    <w:rsid w:val="00151B4E"/>
    <w:rsid w:val="00151BC9"/>
    <w:rsid w:val="001567F7"/>
    <w:rsid w:val="00161FA4"/>
    <w:rsid w:val="00163D10"/>
    <w:rsid w:val="001723BC"/>
    <w:rsid w:val="00182D03"/>
    <w:rsid w:val="00183CEA"/>
    <w:rsid w:val="00184464"/>
    <w:rsid w:val="001A31B9"/>
    <w:rsid w:val="001A3B16"/>
    <w:rsid w:val="001A4FEB"/>
    <w:rsid w:val="001A7DAF"/>
    <w:rsid w:val="001B5AC6"/>
    <w:rsid w:val="001E33EE"/>
    <w:rsid w:val="001F16E8"/>
    <w:rsid w:val="001F2D5F"/>
    <w:rsid w:val="001F77FC"/>
    <w:rsid w:val="0022360F"/>
    <w:rsid w:val="002251DC"/>
    <w:rsid w:val="00231F17"/>
    <w:rsid w:val="0023750D"/>
    <w:rsid w:val="0024643D"/>
    <w:rsid w:val="00254A40"/>
    <w:rsid w:val="00261C3A"/>
    <w:rsid w:val="002644FA"/>
    <w:rsid w:val="0026486A"/>
    <w:rsid w:val="0026508B"/>
    <w:rsid w:val="00296028"/>
    <w:rsid w:val="002A170F"/>
    <w:rsid w:val="002B513A"/>
    <w:rsid w:val="002B6B23"/>
    <w:rsid w:val="002B72BD"/>
    <w:rsid w:val="002D7494"/>
    <w:rsid w:val="002D7FA9"/>
    <w:rsid w:val="002E478A"/>
    <w:rsid w:val="002E5633"/>
    <w:rsid w:val="002F7FB9"/>
    <w:rsid w:val="00310AAD"/>
    <w:rsid w:val="00312AC5"/>
    <w:rsid w:val="00312B8A"/>
    <w:rsid w:val="00323B91"/>
    <w:rsid w:val="00325501"/>
    <w:rsid w:val="00335003"/>
    <w:rsid w:val="0034054D"/>
    <w:rsid w:val="0034640D"/>
    <w:rsid w:val="003471CD"/>
    <w:rsid w:val="00351FEA"/>
    <w:rsid w:val="00360762"/>
    <w:rsid w:val="00362288"/>
    <w:rsid w:val="003709A8"/>
    <w:rsid w:val="00393D0F"/>
    <w:rsid w:val="003A4948"/>
    <w:rsid w:val="003A7F03"/>
    <w:rsid w:val="003B0CD2"/>
    <w:rsid w:val="003B3162"/>
    <w:rsid w:val="003B62B6"/>
    <w:rsid w:val="003D1BC5"/>
    <w:rsid w:val="003E17C9"/>
    <w:rsid w:val="003E297A"/>
    <w:rsid w:val="003E3026"/>
    <w:rsid w:val="003E526C"/>
    <w:rsid w:val="003F0C47"/>
    <w:rsid w:val="003F134A"/>
    <w:rsid w:val="00411C65"/>
    <w:rsid w:val="004121C2"/>
    <w:rsid w:val="004130BF"/>
    <w:rsid w:val="00416E96"/>
    <w:rsid w:val="00423697"/>
    <w:rsid w:val="00440CF6"/>
    <w:rsid w:val="00461220"/>
    <w:rsid w:val="004742AC"/>
    <w:rsid w:val="00474386"/>
    <w:rsid w:val="0048438B"/>
    <w:rsid w:val="00493507"/>
    <w:rsid w:val="004B1261"/>
    <w:rsid w:val="004B2CF7"/>
    <w:rsid w:val="004B3E9E"/>
    <w:rsid w:val="004B3F56"/>
    <w:rsid w:val="004B751B"/>
    <w:rsid w:val="004B75B5"/>
    <w:rsid w:val="004B7675"/>
    <w:rsid w:val="004C389B"/>
    <w:rsid w:val="004E2737"/>
    <w:rsid w:val="004E5C14"/>
    <w:rsid w:val="004E7A8B"/>
    <w:rsid w:val="004F381A"/>
    <w:rsid w:val="0050156E"/>
    <w:rsid w:val="00501992"/>
    <w:rsid w:val="005021DF"/>
    <w:rsid w:val="005218DC"/>
    <w:rsid w:val="005219ED"/>
    <w:rsid w:val="00521BC1"/>
    <w:rsid w:val="005238FB"/>
    <w:rsid w:val="00543144"/>
    <w:rsid w:val="00547AEB"/>
    <w:rsid w:val="00552ABD"/>
    <w:rsid w:val="00552C92"/>
    <w:rsid w:val="00562B57"/>
    <w:rsid w:val="005657CE"/>
    <w:rsid w:val="00573471"/>
    <w:rsid w:val="00592D35"/>
    <w:rsid w:val="005941E9"/>
    <w:rsid w:val="005A13CC"/>
    <w:rsid w:val="005C5B79"/>
    <w:rsid w:val="005D623C"/>
    <w:rsid w:val="005E292F"/>
    <w:rsid w:val="005E700F"/>
    <w:rsid w:val="005F468F"/>
    <w:rsid w:val="005F6F50"/>
    <w:rsid w:val="00615691"/>
    <w:rsid w:val="00631D16"/>
    <w:rsid w:val="00633D79"/>
    <w:rsid w:val="00634C96"/>
    <w:rsid w:val="006456C9"/>
    <w:rsid w:val="00650037"/>
    <w:rsid w:val="00650928"/>
    <w:rsid w:val="00653451"/>
    <w:rsid w:val="00664A08"/>
    <w:rsid w:val="006751E6"/>
    <w:rsid w:val="00681C74"/>
    <w:rsid w:val="00694179"/>
    <w:rsid w:val="006A74CE"/>
    <w:rsid w:val="006C4AB0"/>
    <w:rsid w:val="006E2444"/>
    <w:rsid w:val="006E6171"/>
    <w:rsid w:val="006F1A67"/>
    <w:rsid w:val="006F2335"/>
    <w:rsid w:val="006F50FF"/>
    <w:rsid w:val="0071184C"/>
    <w:rsid w:val="007138E7"/>
    <w:rsid w:val="00715892"/>
    <w:rsid w:val="0072012C"/>
    <w:rsid w:val="00720270"/>
    <w:rsid w:val="0072100A"/>
    <w:rsid w:val="0072309C"/>
    <w:rsid w:val="0072494F"/>
    <w:rsid w:val="007265D1"/>
    <w:rsid w:val="00730F5B"/>
    <w:rsid w:val="00735470"/>
    <w:rsid w:val="007409C8"/>
    <w:rsid w:val="0074502D"/>
    <w:rsid w:val="00750C3B"/>
    <w:rsid w:val="00751D42"/>
    <w:rsid w:val="00781147"/>
    <w:rsid w:val="007A267D"/>
    <w:rsid w:val="007A4902"/>
    <w:rsid w:val="007B1270"/>
    <w:rsid w:val="007C51EF"/>
    <w:rsid w:val="007C6F2B"/>
    <w:rsid w:val="007D0759"/>
    <w:rsid w:val="007D70CD"/>
    <w:rsid w:val="007E160D"/>
    <w:rsid w:val="007E6DE6"/>
    <w:rsid w:val="007F7954"/>
    <w:rsid w:val="00800AAC"/>
    <w:rsid w:val="00822DC8"/>
    <w:rsid w:val="00830822"/>
    <w:rsid w:val="008444DA"/>
    <w:rsid w:val="0084499A"/>
    <w:rsid w:val="00846E09"/>
    <w:rsid w:val="00851C72"/>
    <w:rsid w:val="00856654"/>
    <w:rsid w:val="00862071"/>
    <w:rsid w:val="0086216A"/>
    <w:rsid w:val="00867F97"/>
    <w:rsid w:val="00887089"/>
    <w:rsid w:val="00890C44"/>
    <w:rsid w:val="00890CC3"/>
    <w:rsid w:val="00891DAA"/>
    <w:rsid w:val="00892430"/>
    <w:rsid w:val="0089396D"/>
    <w:rsid w:val="00894DB3"/>
    <w:rsid w:val="008A36DC"/>
    <w:rsid w:val="008B0F86"/>
    <w:rsid w:val="008B2539"/>
    <w:rsid w:val="008B4634"/>
    <w:rsid w:val="008B6DC7"/>
    <w:rsid w:val="008C6F9F"/>
    <w:rsid w:val="008E0772"/>
    <w:rsid w:val="008E20F7"/>
    <w:rsid w:val="008F0FF7"/>
    <w:rsid w:val="008F583E"/>
    <w:rsid w:val="00900021"/>
    <w:rsid w:val="009041C6"/>
    <w:rsid w:val="0091665B"/>
    <w:rsid w:val="009210F0"/>
    <w:rsid w:val="009220DD"/>
    <w:rsid w:val="00937637"/>
    <w:rsid w:val="00941E72"/>
    <w:rsid w:val="0094610A"/>
    <w:rsid w:val="00954D3A"/>
    <w:rsid w:val="00964497"/>
    <w:rsid w:val="00964921"/>
    <w:rsid w:val="009728E0"/>
    <w:rsid w:val="0097456F"/>
    <w:rsid w:val="00974BD5"/>
    <w:rsid w:val="00977EF8"/>
    <w:rsid w:val="00980DDE"/>
    <w:rsid w:val="00987B31"/>
    <w:rsid w:val="00987E18"/>
    <w:rsid w:val="0099238B"/>
    <w:rsid w:val="00992590"/>
    <w:rsid w:val="00993813"/>
    <w:rsid w:val="009962A6"/>
    <w:rsid w:val="00997A6B"/>
    <w:rsid w:val="00997E30"/>
    <w:rsid w:val="009A32F9"/>
    <w:rsid w:val="009A6AB2"/>
    <w:rsid w:val="009B122D"/>
    <w:rsid w:val="009B6F8B"/>
    <w:rsid w:val="009C4B41"/>
    <w:rsid w:val="009E44CB"/>
    <w:rsid w:val="009F0B94"/>
    <w:rsid w:val="009F20FE"/>
    <w:rsid w:val="009F3EED"/>
    <w:rsid w:val="00A20A22"/>
    <w:rsid w:val="00A228DA"/>
    <w:rsid w:val="00A241FB"/>
    <w:rsid w:val="00A277E1"/>
    <w:rsid w:val="00A460E7"/>
    <w:rsid w:val="00A5486E"/>
    <w:rsid w:val="00A55C72"/>
    <w:rsid w:val="00A57F05"/>
    <w:rsid w:val="00A61AE9"/>
    <w:rsid w:val="00A7219D"/>
    <w:rsid w:val="00A73FF4"/>
    <w:rsid w:val="00A74813"/>
    <w:rsid w:val="00A972A2"/>
    <w:rsid w:val="00AB2CA3"/>
    <w:rsid w:val="00AC1262"/>
    <w:rsid w:val="00AD066D"/>
    <w:rsid w:val="00AE1CFD"/>
    <w:rsid w:val="00AE5EE4"/>
    <w:rsid w:val="00AF0412"/>
    <w:rsid w:val="00AF15AB"/>
    <w:rsid w:val="00B1170A"/>
    <w:rsid w:val="00B13608"/>
    <w:rsid w:val="00B22123"/>
    <w:rsid w:val="00B331D9"/>
    <w:rsid w:val="00B422AE"/>
    <w:rsid w:val="00B42E22"/>
    <w:rsid w:val="00B609CA"/>
    <w:rsid w:val="00B70269"/>
    <w:rsid w:val="00B725FD"/>
    <w:rsid w:val="00B75CC3"/>
    <w:rsid w:val="00B80FF9"/>
    <w:rsid w:val="00B868D4"/>
    <w:rsid w:val="00B9149F"/>
    <w:rsid w:val="00B91CF6"/>
    <w:rsid w:val="00B95179"/>
    <w:rsid w:val="00BA50F5"/>
    <w:rsid w:val="00BB5413"/>
    <w:rsid w:val="00BD3FFB"/>
    <w:rsid w:val="00BD6BF9"/>
    <w:rsid w:val="00BE1031"/>
    <w:rsid w:val="00BE37C2"/>
    <w:rsid w:val="00BE6A43"/>
    <w:rsid w:val="00BE6FB3"/>
    <w:rsid w:val="00C024FC"/>
    <w:rsid w:val="00C027CA"/>
    <w:rsid w:val="00C02F1C"/>
    <w:rsid w:val="00C030A4"/>
    <w:rsid w:val="00C04B3E"/>
    <w:rsid w:val="00C0564D"/>
    <w:rsid w:val="00C11722"/>
    <w:rsid w:val="00C17F4C"/>
    <w:rsid w:val="00C25054"/>
    <w:rsid w:val="00C32EF2"/>
    <w:rsid w:val="00C422E8"/>
    <w:rsid w:val="00C456DA"/>
    <w:rsid w:val="00C52CA1"/>
    <w:rsid w:val="00C65444"/>
    <w:rsid w:val="00C874D5"/>
    <w:rsid w:val="00C92AD4"/>
    <w:rsid w:val="00C92EF8"/>
    <w:rsid w:val="00CA2C54"/>
    <w:rsid w:val="00CA5039"/>
    <w:rsid w:val="00CA694B"/>
    <w:rsid w:val="00CB00D9"/>
    <w:rsid w:val="00CB3BF9"/>
    <w:rsid w:val="00CB78FF"/>
    <w:rsid w:val="00CC09B4"/>
    <w:rsid w:val="00CC1014"/>
    <w:rsid w:val="00CC4663"/>
    <w:rsid w:val="00CC73DB"/>
    <w:rsid w:val="00CE2435"/>
    <w:rsid w:val="00CF4A68"/>
    <w:rsid w:val="00D167E8"/>
    <w:rsid w:val="00D2592B"/>
    <w:rsid w:val="00D446C0"/>
    <w:rsid w:val="00D53550"/>
    <w:rsid w:val="00D540B8"/>
    <w:rsid w:val="00D64492"/>
    <w:rsid w:val="00D66F15"/>
    <w:rsid w:val="00D7490E"/>
    <w:rsid w:val="00D82DB0"/>
    <w:rsid w:val="00D84528"/>
    <w:rsid w:val="00D90DE4"/>
    <w:rsid w:val="00D93DF1"/>
    <w:rsid w:val="00D9486F"/>
    <w:rsid w:val="00D96709"/>
    <w:rsid w:val="00DB190C"/>
    <w:rsid w:val="00DB5796"/>
    <w:rsid w:val="00DD23FA"/>
    <w:rsid w:val="00DD3E07"/>
    <w:rsid w:val="00DD5DA5"/>
    <w:rsid w:val="00DD7589"/>
    <w:rsid w:val="00DE3379"/>
    <w:rsid w:val="00DF68B6"/>
    <w:rsid w:val="00E162E6"/>
    <w:rsid w:val="00E36B22"/>
    <w:rsid w:val="00E37E39"/>
    <w:rsid w:val="00E40065"/>
    <w:rsid w:val="00E516C3"/>
    <w:rsid w:val="00E63458"/>
    <w:rsid w:val="00E66463"/>
    <w:rsid w:val="00E674AE"/>
    <w:rsid w:val="00E706CB"/>
    <w:rsid w:val="00E70E8B"/>
    <w:rsid w:val="00E84A36"/>
    <w:rsid w:val="00E85A40"/>
    <w:rsid w:val="00EA0516"/>
    <w:rsid w:val="00EA41C7"/>
    <w:rsid w:val="00EA4845"/>
    <w:rsid w:val="00EA4891"/>
    <w:rsid w:val="00EB4770"/>
    <w:rsid w:val="00EC7E12"/>
    <w:rsid w:val="00ED27AD"/>
    <w:rsid w:val="00ED3962"/>
    <w:rsid w:val="00EF0212"/>
    <w:rsid w:val="00F2231A"/>
    <w:rsid w:val="00F418B4"/>
    <w:rsid w:val="00F52472"/>
    <w:rsid w:val="00F560BA"/>
    <w:rsid w:val="00F66B2A"/>
    <w:rsid w:val="00F735C0"/>
    <w:rsid w:val="00F80281"/>
    <w:rsid w:val="00F83892"/>
    <w:rsid w:val="00F83A66"/>
    <w:rsid w:val="00F9270D"/>
    <w:rsid w:val="00F95741"/>
    <w:rsid w:val="00F96C24"/>
    <w:rsid w:val="00FB4CDD"/>
    <w:rsid w:val="00FB6715"/>
    <w:rsid w:val="00FC18B6"/>
    <w:rsid w:val="00FD0B55"/>
    <w:rsid w:val="00FD42E4"/>
    <w:rsid w:val="00FD430C"/>
    <w:rsid w:val="00FD6C85"/>
    <w:rsid w:val="00FE2C51"/>
    <w:rsid w:val="00FF103A"/>
    <w:rsid w:val="00FF3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253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52C92"/>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eastAsia="en-US"/>
    </w:rPr>
  </w:style>
  <w:style w:type="paragraph" w:styleId="Heading2">
    <w:name w:val="heading 2"/>
    <w:basedOn w:val="Normal"/>
    <w:next w:val="Normal"/>
    <w:link w:val="Heading2Char"/>
    <w:uiPriority w:val="9"/>
    <w:unhideWhenUsed/>
    <w:qFormat/>
    <w:rsid w:val="00552C92"/>
    <w:pPr>
      <w:keepNext/>
      <w:keepLines/>
      <w:spacing w:before="200" w:line="276" w:lineRule="auto"/>
      <w:outlineLvl w:val="1"/>
    </w:pPr>
    <w:rPr>
      <w:rFonts w:asciiTheme="majorHAnsi" w:eastAsiaTheme="majorEastAsia" w:hAnsiTheme="majorHAnsi" w:cstheme="majorBidi"/>
      <w:b/>
      <w:bCs/>
      <w:color w:val="5B9BD5" w:themeColor="accent1"/>
      <w:sz w:val="26"/>
      <w:szCs w:val="26"/>
      <w:lang w:eastAsia="en-US"/>
    </w:rPr>
  </w:style>
  <w:style w:type="paragraph" w:styleId="Heading3">
    <w:name w:val="heading 3"/>
    <w:basedOn w:val="Normal"/>
    <w:next w:val="Normal"/>
    <w:link w:val="Heading3Char"/>
    <w:uiPriority w:val="9"/>
    <w:semiHidden/>
    <w:unhideWhenUsed/>
    <w:qFormat/>
    <w:rsid w:val="00D2592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2C54"/>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CB78FF"/>
    <w:rPr>
      <w:color w:val="0563C1" w:themeColor="hyperlink"/>
      <w:u w:val="single"/>
    </w:rPr>
  </w:style>
  <w:style w:type="character" w:customStyle="1" w:styleId="Heading1Char">
    <w:name w:val="Heading 1 Char"/>
    <w:basedOn w:val="DefaultParagraphFont"/>
    <w:link w:val="Heading1"/>
    <w:uiPriority w:val="9"/>
    <w:rsid w:val="00552C92"/>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552C92"/>
    <w:rPr>
      <w:rFonts w:asciiTheme="majorHAnsi" w:eastAsiaTheme="majorEastAsia" w:hAnsiTheme="majorHAnsi" w:cstheme="majorBidi"/>
      <w:b/>
      <w:bCs/>
      <w:color w:val="5B9BD5" w:themeColor="accent1"/>
      <w:sz w:val="26"/>
      <w:szCs w:val="26"/>
    </w:rPr>
  </w:style>
  <w:style w:type="paragraph" w:styleId="NoSpacing">
    <w:name w:val="No Spacing"/>
    <w:uiPriority w:val="1"/>
    <w:qFormat/>
    <w:rsid w:val="00653451"/>
    <w:pPr>
      <w:spacing w:after="0" w:line="240" w:lineRule="auto"/>
    </w:pPr>
  </w:style>
  <w:style w:type="table" w:styleId="TableGrid">
    <w:name w:val="Table Grid"/>
    <w:basedOn w:val="TableNormal"/>
    <w:uiPriority w:val="59"/>
    <w:rsid w:val="008870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18DC"/>
    <w:pPr>
      <w:tabs>
        <w:tab w:val="center" w:pos="4513"/>
        <w:tab w:val="right" w:pos="9026"/>
      </w:tabs>
    </w:pPr>
  </w:style>
  <w:style w:type="character" w:customStyle="1" w:styleId="HeaderChar">
    <w:name w:val="Header Char"/>
    <w:basedOn w:val="DefaultParagraphFont"/>
    <w:link w:val="Header"/>
    <w:uiPriority w:val="99"/>
    <w:rsid w:val="005218D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218DC"/>
    <w:pPr>
      <w:tabs>
        <w:tab w:val="center" w:pos="4513"/>
        <w:tab w:val="right" w:pos="9026"/>
      </w:tabs>
    </w:pPr>
  </w:style>
  <w:style w:type="character" w:customStyle="1" w:styleId="FooterChar">
    <w:name w:val="Footer Char"/>
    <w:basedOn w:val="DefaultParagraphFont"/>
    <w:link w:val="Footer"/>
    <w:uiPriority w:val="99"/>
    <w:rsid w:val="005218DC"/>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40CF6"/>
    <w:rPr>
      <w:b/>
      <w:bCs/>
    </w:rPr>
  </w:style>
  <w:style w:type="paragraph" w:styleId="NormalWeb">
    <w:name w:val="Normal (Web)"/>
    <w:basedOn w:val="Normal"/>
    <w:uiPriority w:val="99"/>
    <w:unhideWhenUsed/>
    <w:rsid w:val="007A4902"/>
    <w:pPr>
      <w:spacing w:before="100" w:beforeAutospacing="1" w:after="100" w:afterAutospacing="1"/>
    </w:pPr>
  </w:style>
  <w:style w:type="paragraph" w:styleId="BalloonText">
    <w:name w:val="Balloon Text"/>
    <w:basedOn w:val="Normal"/>
    <w:link w:val="BalloonTextChar"/>
    <w:uiPriority w:val="99"/>
    <w:semiHidden/>
    <w:unhideWhenUsed/>
    <w:rsid w:val="00C02F1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2F1C"/>
    <w:rPr>
      <w:rFonts w:ascii="Segoe UI" w:eastAsia="Times New Roman" w:hAnsi="Segoe UI" w:cs="Segoe UI"/>
      <w:sz w:val="18"/>
      <w:szCs w:val="18"/>
      <w:lang w:eastAsia="en-GB"/>
    </w:rPr>
  </w:style>
  <w:style w:type="paragraph" w:styleId="ListParagraph">
    <w:name w:val="List Paragraph"/>
    <w:basedOn w:val="Normal"/>
    <w:uiPriority w:val="34"/>
    <w:qFormat/>
    <w:rsid w:val="00092629"/>
    <w:pPr>
      <w:ind w:left="720"/>
      <w:contextualSpacing/>
    </w:pPr>
  </w:style>
  <w:style w:type="character" w:styleId="Emphasis">
    <w:name w:val="Emphasis"/>
    <w:basedOn w:val="DefaultParagraphFont"/>
    <w:uiPriority w:val="20"/>
    <w:qFormat/>
    <w:rsid w:val="00D2592B"/>
    <w:rPr>
      <w:i/>
      <w:iCs/>
    </w:rPr>
  </w:style>
  <w:style w:type="character" w:customStyle="1" w:styleId="Heading3Char">
    <w:name w:val="Heading 3 Char"/>
    <w:basedOn w:val="DefaultParagraphFont"/>
    <w:link w:val="Heading3"/>
    <w:uiPriority w:val="9"/>
    <w:semiHidden/>
    <w:rsid w:val="00D2592B"/>
    <w:rPr>
      <w:rFonts w:asciiTheme="majorHAnsi" w:eastAsiaTheme="majorEastAsia" w:hAnsiTheme="majorHAnsi" w:cstheme="majorBidi"/>
      <w:color w:val="1F4D78" w:themeColor="accent1" w:themeShade="7F"/>
      <w:sz w:val="24"/>
      <w:szCs w:val="24"/>
      <w:lang w:eastAsia="en-GB"/>
    </w:rPr>
  </w:style>
  <w:style w:type="character" w:customStyle="1" w:styleId="bylineauthor-name">
    <w:name w:val="byline__author-name"/>
    <w:basedOn w:val="DefaultParagraphFont"/>
    <w:rsid w:val="003255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253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52C92"/>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eastAsia="en-US"/>
    </w:rPr>
  </w:style>
  <w:style w:type="paragraph" w:styleId="Heading2">
    <w:name w:val="heading 2"/>
    <w:basedOn w:val="Normal"/>
    <w:next w:val="Normal"/>
    <w:link w:val="Heading2Char"/>
    <w:uiPriority w:val="9"/>
    <w:unhideWhenUsed/>
    <w:qFormat/>
    <w:rsid w:val="00552C92"/>
    <w:pPr>
      <w:keepNext/>
      <w:keepLines/>
      <w:spacing w:before="200" w:line="276" w:lineRule="auto"/>
      <w:outlineLvl w:val="1"/>
    </w:pPr>
    <w:rPr>
      <w:rFonts w:asciiTheme="majorHAnsi" w:eastAsiaTheme="majorEastAsia" w:hAnsiTheme="majorHAnsi" w:cstheme="majorBidi"/>
      <w:b/>
      <w:bCs/>
      <w:color w:val="5B9BD5" w:themeColor="accent1"/>
      <w:sz w:val="26"/>
      <w:szCs w:val="26"/>
      <w:lang w:eastAsia="en-US"/>
    </w:rPr>
  </w:style>
  <w:style w:type="paragraph" w:styleId="Heading3">
    <w:name w:val="heading 3"/>
    <w:basedOn w:val="Normal"/>
    <w:next w:val="Normal"/>
    <w:link w:val="Heading3Char"/>
    <w:uiPriority w:val="9"/>
    <w:semiHidden/>
    <w:unhideWhenUsed/>
    <w:qFormat/>
    <w:rsid w:val="00D2592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2C54"/>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CB78FF"/>
    <w:rPr>
      <w:color w:val="0563C1" w:themeColor="hyperlink"/>
      <w:u w:val="single"/>
    </w:rPr>
  </w:style>
  <w:style w:type="character" w:customStyle="1" w:styleId="Heading1Char">
    <w:name w:val="Heading 1 Char"/>
    <w:basedOn w:val="DefaultParagraphFont"/>
    <w:link w:val="Heading1"/>
    <w:uiPriority w:val="9"/>
    <w:rsid w:val="00552C92"/>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552C92"/>
    <w:rPr>
      <w:rFonts w:asciiTheme="majorHAnsi" w:eastAsiaTheme="majorEastAsia" w:hAnsiTheme="majorHAnsi" w:cstheme="majorBidi"/>
      <w:b/>
      <w:bCs/>
      <w:color w:val="5B9BD5" w:themeColor="accent1"/>
      <w:sz w:val="26"/>
      <w:szCs w:val="26"/>
    </w:rPr>
  </w:style>
  <w:style w:type="paragraph" w:styleId="NoSpacing">
    <w:name w:val="No Spacing"/>
    <w:uiPriority w:val="1"/>
    <w:qFormat/>
    <w:rsid w:val="00653451"/>
    <w:pPr>
      <w:spacing w:after="0" w:line="240" w:lineRule="auto"/>
    </w:pPr>
  </w:style>
  <w:style w:type="table" w:styleId="TableGrid">
    <w:name w:val="Table Grid"/>
    <w:basedOn w:val="TableNormal"/>
    <w:uiPriority w:val="59"/>
    <w:rsid w:val="008870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18DC"/>
    <w:pPr>
      <w:tabs>
        <w:tab w:val="center" w:pos="4513"/>
        <w:tab w:val="right" w:pos="9026"/>
      </w:tabs>
    </w:pPr>
  </w:style>
  <w:style w:type="character" w:customStyle="1" w:styleId="HeaderChar">
    <w:name w:val="Header Char"/>
    <w:basedOn w:val="DefaultParagraphFont"/>
    <w:link w:val="Header"/>
    <w:uiPriority w:val="99"/>
    <w:rsid w:val="005218D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218DC"/>
    <w:pPr>
      <w:tabs>
        <w:tab w:val="center" w:pos="4513"/>
        <w:tab w:val="right" w:pos="9026"/>
      </w:tabs>
    </w:pPr>
  </w:style>
  <w:style w:type="character" w:customStyle="1" w:styleId="FooterChar">
    <w:name w:val="Footer Char"/>
    <w:basedOn w:val="DefaultParagraphFont"/>
    <w:link w:val="Footer"/>
    <w:uiPriority w:val="99"/>
    <w:rsid w:val="005218DC"/>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40CF6"/>
    <w:rPr>
      <w:b/>
      <w:bCs/>
    </w:rPr>
  </w:style>
  <w:style w:type="paragraph" w:styleId="NormalWeb">
    <w:name w:val="Normal (Web)"/>
    <w:basedOn w:val="Normal"/>
    <w:uiPriority w:val="99"/>
    <w:unhideWhenUsed/>
    <w:rsid w:val="007A4902"/>
    <w:pPr>
      <w:spacing w:before="100" w:beforeAutospacing="1" w:after="100" w:afterAutospacing="1"/>
    </w:pPr>
  </w:style>
  <w:style w:type="paragraph" w:styleId="BalloonText">
    <w:name w:val="Balloon Text"/>
    <w:basedOn w:val="Normal"/>
    <w:link w:val="BalloonTextChar"/>
    <w:uiPriority w:val="99"/>
    <w:semiHidden/>
    <w:unhideWhenUsed/>
    <w:rsid w:val="00C02F1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2F1C"/>
    <w:rPr>
      <w:rFonts w:ascii="Segoe UI" w:eastAsia="Times New Roman" w:hAnsi="Segoe UI" w:cs="Segoe UI"/>
      <w:sz w:val="18"/>
      <w:szCs w:val="18"/>
      <w:lang w:eastAsia="en-GB"/>
    </w:rPr>
  </w:style>
  <w:style w:type="paragraph" w:styleId="ListParagraph">
    <w:name w:val="List Paragraph"/>
    <w:basedOn w:val="Normal"/>
    <w:uiPriority w:val="34"/>
    <w:qFormat/>
    <w:rsid w:val="00092629"/>
    <w:pPr>
      <w:ind w:left="720"/>
      <w:contextualSpacing/>
    </w:pPr>
  </w:style>
  <w:style w:type="character" w:styleId="Emphasis">
    <w:name w:val="Emphasis"/>
    <w:basedOn w:val="DefaultParagraphFont"/>
    <w:uiPriority w:val="20"/>
    <w:qFormat/>
    <w:rsid w:val="00D2592B"/>
    <w:rPr>
      <w:i/>
      <w:iCs/>
    </w:rPr>
  </w:style>
  <w:style w:type="character" w:customStyle="1" w:styleId="Heading3Char">
    <w:name w:val="Heading 3 Char"/>
    <w:basedOn w:val="DefaultParagraphFont"/>
    <w:link w:val="Heading3"/>
    <w:uiPriority w:val="9"/>
    <w:semiHidden/>
    <w:rsid w:val="00D2592B"/>
    <w:rPr>
      <w:rFonts w:asciiTheme="majorHAnsi" w:eastAsiaTheme="majorEastAsia" w:hAnsiTheme="majorHAnsi" w:cstheme="majorBidi"/>
      <w:color w:val="1F4D78" w:themeColor="accent1" w:themeShade="7F"/>
      <w:sz w:val="24"/>
      <w:szCs w:val="24"/>
      <w:lang w:eastAsia="en-GB"/>
    </w:rPr>
  </w:style>
  <w:style w:type="character" w:customStyle="1" w:styleId="bylineauthor-name">
    <w:name w:val="byline__author-name"/>
    <w:basedOn w:val="DefaultParagraphFont"/>
    <w:rsid w:val="00325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79624">
      <w:bodyDiv w:val="1"/>
      <w:marLeft w:val="0"/>
      <w:marRight w:val="0"/>
      <w:marTop w:val="0"/>
      <w:marBottom w:val="0"/>
      <w:divBdr>
        <w:top w:val="none" w:sz="0" w:space="0" w:color="auto"/>
        <w:left w:val="none" w:sz="0" w:space="0" w:color="auto"/>
        <w:bottom w:val="none" w:sz="0" w:space="0" w:color="auto"/>
        <w:right w:val="none" w:sz="0" w:space="0" w:color="auto"/>
      </w:divBdr>
      <w:divsChild>
        <w:div w:id="1215119196">
          <w:marLeft w:val="0"/>
          <w:marRight w:val="0"/>
          <w:marTop w:val="450"/>
          <w:marBottom w:val="0"/>
          <w:divBdr>
            <w:top w:val="none" w:sz="0" w:space="0" w:color="auto"/>
            <w:left w:val="none" w:sz="0" w:space="0" w:color="auto"/>
            <w:bottom w:val="none" w:sz="0" w:space="0" w:color="auto"/>
            <w:right w:val="none" w:sz="0" w:space="0" w:color="auto"/>
          </w:divBdr>
        </w:div>
        <w:div w:id="1276137075">
          <w:marLeft w:val="0"/>
          <w:marRight w:val="0"/>
          <w:marTop w:val="0"/>
          <w:marBottom w:val="0"/>
          <w:divBdr>
            <w:top w:val="none" w:sz="0" w:space="0" w:color="auto"/>
            <w:left w:val="none" w:sz="0" w:space="0" w:color="auto"/>
            <w:bottom w:val="none" w:sz="0" w:space="0" w:color="auto"/>
            <w:right w:val="none" w:sz="0" w:space="0" w:color="auto"/>
          </w:divBdr>
        </w:div>
        <w:div w:id="1049650810">
          <w:marLeft w:val="0"/>
          <w:marRight w:val="0"/>
          <w:marTop w:val="450"/>
          <w:marBottom w:val="0"/>
          <w:divBdr>
            <w:top w:val="none" w:sz="0" w:space="0" w:color="auto"/>
            <w:left w:val="none" w:sz="0" w:space="0" w:color="auto"/>
            <w:bottom w:val="none" w:sz="0" w:space="0" w:color="auto"/>
            <w:right w:val="none" w:sz="0" w:space="0" w:color="auto"/>
          </w:divBdr>
        </w:div>
        <w:div w:id="2068988639">
          <w:marLeft w:val="0"/>
          <w:marRight w:val="0"/>
          <w:marTop w:val="0"/>
          <w:marBottom w:val="0"/>
          <w:divBdr>
            <w:top w:val="none" w:sz="0" w:space="0" w:color="auto"/>
            <w:left w:val="none" w:sz="0" w:space="0" w:color="auto"/>
            <w:bottom w:val="none" w:sz="0" w:space="0" w:color="auto"/>
            <w:right w:val="none" w:sz="0" w:space="0" w:color="auto"/>
          </w:divBdr>
        </w:div>
      </w:divsChild>
    </w:div>
    <w:div w:id="10031847">
      <w:bodyDiv w:val="1"/>
      <w:marLeft w:val="0"/>
      <w:marRight w:val="0"/>
      <w:marTop w:val="0"/>
      <w:marBottom w:val="0"/>
      <w:divBdr>
        <w:top w:val="none" w:sz="0" w:space="0" w:color="auto"/>
        <w:left w:val="none" w:sz="0" w:space="0" w:color="auto"/>
        <w:bottom w:val="none" w:sz="0" w:space="0" w:color="auto"/>
        <w:right w:val="none" w:sz="0" w:space="0" w:color="auto"/>
      </w:divBdr>
      <w:divsChild>
        <w:div w:id="2124566492">
          <w:marLeft w:val="0"/>
          <w:marRight w:val="0"/>
          <w:marTop w:val="0"/>
          <w:marBottom w:val="0"/>
          <w:divBdr>
            <w:top w:val="none" w:sz="0" w:space="0" w:color="auto"/>
            <w:left w:val="none" w:sz="0" w:space="0" w:color="auto"/>
            <w:bottom w:val="none" w:sz="0" w:space="0" w:color="auto"/>
            <w:right w:val="none" w:sz="0" w:space="0" w:color="auto"/>
          </w:divBdr>
          <w:divsChild>
            <w:div w:id="189992370">
              <w:marLeft w:val="0"/>
              <w:marRight w:val="0"/>
              <w:marTop w:val="0"/>
              <w:marBottom w:val="0"/>
              <w:divBdr>
                <w:top w:val="none" w:sz="0" w:space="0" w:color="auto"/>
                <w:left w:val="none" w:sz="0" w:space="0" w:color="auto"/>
                <w:bottom w:val="none" w:sz="0" w:space="0" w:color="auto"/>
                <w:right w:val="none" w:sz="0" w:space="0" w:color="auto"/>
              </w:divBdr>
              <w:divsChild>
                <w:div w:id="2957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779224">
          <w:marLeft w:val="0"/>
          <w:marRight w:val="0"/>
          <w:marTop w:val="0"/>
          <w:marBottom w:val="0"/>
          <w:divBdr>
            <w:top w:val="none" w:sz="0" w:space="0" w:color="auto"/>
            <w:left w:val="none" w:sz="0" w:space="0" w:color="auto"/>
            <w:bottom w:val="none" w:sz="0" w:space="0" w:color="auto"/>
            <w:right w:val="none" w:sz="0" w:space="0" w:color="auto"/>
          </w:divBdr>
          <w:divsChild>
            <w:div w:id="366835029">
              <w:marLeft w:val="0"/>
              <w:marRight w:val="0"/>
              <w:marTop w:val="0"/>
              <w:marBottom w:val="810"/>
              <w:divBdr>
                <w:top w:val="none" w:sz="0" w:space="0" w:color="auto"/>
                <w:left w:val="none" w:sz="0" w:space="0" w:color="auto"/>
                <w:bottom w:val="none" w:sz="0" w:space="0" w:color="auto"/>
                <w:right w:val="none" w:sz="0" w:space="0" w:color="auto"/>
              </w:divBdr>
              <w:divsChild>
                <w:div w:id="1057781572">
                  <w:marLeft w:val="-150"/>
                  <w:marRight w:val="-150"/>
                  <w:marTop w:val="0"/>
                  <w:marBottom w:val="0"/>
                  <w:divBdr>
                    <w:top w:val="none" w:sz="0" w:space="0" w:color="auto"/>
                    <w:left w:val="none" w:sz="0" w:space="0" w:color="auto"/>
                    <w:bottom w:val="none" w:sz="0" w:space="0" w:color="auto"/>
                    <w:right w:val="none" w:sz="0" w:space="0" w:color="auto"/>
                  </w:divBdr>
                  <w:divsChild>
                    <w:div w:id="697897807">
                      <w:marLeft w:val="0"/>
                      <w:marRight w:val="0"/>
                      <w:marTop w:val="0"/>
                      <w:marBottom w:val="0"/>
                      <w:divBdr>
                        <w:top w:val="none" w:sz="0" w:space="0" w:color="auto"/>
                        <w:left w:val="none" w:sz="0" w:space="0" w:color="auto"/>
                        <w:bottom w:val="none" w:sz="0" w:space="0" w:color="auto"/>
                        <w:right w:val="none" w:sz="0" w:space="0" w:color="auto"/>
                      </w:divBdr>
                      <w:divsChild>
                        <w:div w:id="1348096157">
                          <w:marLeft w:val="0"/>
                          <w:marRight w:val="0"/>
                          <w:marTop w:val="165"/>
                          <w:marBottom w:val="105"/>
                          <w:divBdr>
                            <w:top w:val="none" w:sz="0" w:space="0" w:color="auto"/>
                            <w:left w:val="none" w:sz="0" w:space="0" w:color="auto"/>
                            <w:bottom w:val="none" w:sz="0" w:space="0" w:color="auto"/>
                            <w:right w:val="none" w:sz="0" w:space="0" w:color="auto"/>
                          </w:divBdr>
                        </w:div>
                        <w:div w:id="1955096144">
                          <w:marLeft w:val="0"/>
                          <w:marRight w:val="0"/>
                          <w:marTop w:val="0"/>
                          <w:marBottom w:val="0"/>
                          <w:divBdr>
                            <w:top w:val="none" w:sz="0" w:space="0" w:color="auto"/>
                            <w:left w:val="none" w:sz="0" w:space="0" w:color="auto"/>
                            <w:bottom w:val="none" w:sz="0" w:space="0" w:color="auto"/>
                            <w:right w:val="none" w:sz="0" w:space="0" w:color="auto"/>
                          </w:divBdr>
                          <w:divsChild>
                            <w:div w:id="1869490356">
                              <w:marLeft w:val="0"/>
                              <w:marRight w:val="0"/>
                              <w:marTop w:val="0"/>
                              <w:marBottom w:val="300"/>
                              <w:divBdr>
                                <w:top w:val="none" w:sz="0" w:space="0" w:color="auto"/>
                                <w:left w:val="none" w:sz="0" w:space="0" w:color="auto"/>
                                <w:bottom w:val="none" w:sz="0" w:space="0" w:color="auto"/>
                                <w:right w:val="none" w:sz="0" w:space="0" w:color="auto"/>
                              </w:divBdr>
                            </w:div>
                            <w:div w:id="1268002245">
                              <w:marLeft w:val="0"/>
                              <w:marRight w:val="0"/>
                              <w:marTop w:val="0"/>
                              <w:marBottom w:val="0"/>
                              <w:divBdr>
                                <w:top w:val="none" w:sz="0" w:space="0" w:color="auto"/>
                                <w:left w:val="none" w:sz="0" w:space="0" w:color="auto"/>
                                <w:bottom w:val="none" w:sz="0" w:space="0" w:color="auto"/>
                                <w:right w:val="none" w:sz="0" w:space="0" w:color="auto"/>
                              </w:divBdr>
                              <w:divsChild>
                                <w:div w:id="98612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029899">
      <w:bodyDiv w:val="1"/>
      <w:marLeft w:val="0"/>
      <w:marRight w:val="0"/>
      <w:marTop w:val="0"/>
      <w:marBottom w:val="0"/>
      <w:divBdr>
        <w:top w:val="none" w:sz="0" w:space="0" w:color="auto"/>
        <w:left w:val="none" w:sz="0" w:space="0" w:color="auto"/>
        <w:bottom w:val="none" w:sz="0" w:space="0" w:color="auto"/>
        <w:right w:val="none" w:sz="0" w:space="0" w:color="auto"/>
      </w:divBdr>
      <w:divsChild>
        <w:div w:id="1890264973">
          <w:marLeft w:val="0"/>
          <w:marRight w:val="0"/>
          <w:marTop w:val="0"/>
          <w:marBottom w:val="0"/>
          <w:divBdr>
            <w:top w:val="none" w:sz="0" w:space="0" w:color="auto"/>
            <w:left w:val="none" w:sz="0" w:space="0" w:color="auto"/>
            <w:bottom w:val="none" w:sz="0" w:space="0" w:color="auto"/>
            <w:right w:val="none" w:sz="0" w:space="0" w:color="auto"/>
          </w:divBdr>
          <w:divsChild>
            <w:div w:id="112553110">
              <w:marLeft w:val="-225"/>
              <w:marRight w:val="-225"/>
              <w:marTop w:val="0"/>
              <w:marBottom w:val="0"/>
              <w:divBdr>
                <w:top w:val="none" w:sz="0" w:space="0" w:color="auto"/>
                <w:left w:val="none" w:sz="0" w:space="0" w:color="auto"/>
                <w:bottom w:val="none" w:sz="0" w:space="0" w:color="auto"/>
                <w:right w:val="none" w:sz="0" w:space="0" w:color="auto"/>
              </w:divBdr>
              <w:divsChild>
                <w:div w:id="1493763137">
                  <w:marLeft w:val="0"/>
                  <w:marRight w:val="0"/>
                  <w:marTop w:val="0"/>
                  <w:marBottom w:val="0"/>
                  <w:divBdr>
                    <w:top w:val="none" w:sz="0" w:space="0" w:color="auto"/>
                    <w:left w:val="none" w:sz="0" w:space="0" w:color="auto"/>
                    <w:bottom w:val="none" w:sz="0" w:space="0" w:color="auto"/>
                    <w:right w:val="none" w:sz="0" w:space="0" w:color="auto"/>
                  </w:divBdr>
                  <w:divsChild>
                    <w:div w:id="2040009888">
                      <w:marLeft w:val="0"/>
                      <w:marRight w:val="0"/>
                      <w:marTop w:val="0"/>
                      <w:marBottom w:val="0"/>
                      <w:divBdr>
                        <w:top w:val="none" w:sz="0" w:space="0" w:color="auto"/>
                        <w:left w:val="none" w:sz="0" w:space="0" w:color="auto"/>
                        <w:bottom w:val="none" w:sz="0" w:space="0" w:color="auto"/>
                        <w:right w:val="none" w:sz="0" w:space="0" w:color="auto"/>
                      </w:divBdr>
                      <w:divsChild>
                        <w:div w:id="130508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253720">
                  <w:marLeft w:val="0"/>
                  <w:marRight w:val="0"/>
                  <w:marTop w:val="0"/>
                  <w:marBottom w:val="0"/>
                  <w:divBdr>
                    <w:top w:val="none" w:sz="0" w:space="0" w:color="auto"/>
                    <w:left w:val="none" w:sz="0" w:space="0" w:color="auto"/>
                    <w:bottom w:val="none" w:sz="0" w:space="0" w:color="auto"/>
                    <w:right w:val="none" w:sz="0" w:space="0" w:color="auto"/>
                  </w:divBdr>
                </w:div>
                <w:div w:id="1741949939">
                  <w:marLeft w:val="0"/>
                  <w:marRight w:val="0"/>
                  <w:marTop w:val="0"/>
                  <w:marBottom w:val="0"/>
                  <w:divBdr>
                    <w:top w:val="none" w:sz="0" w:space="0" w:color="auto"/>
                    <w:left w:val="none" w:sz="0" w:space="0" w:color="auto"/>
                    <w:bottom w:val="none" w:sz="0" w:space="0" w:color="auto"/>
                    <w:right w:val="none" w:sz="0" w:space="0" w:color="auto"/>
                  </w:divBdr>
                  <w:divsChild>
                    <w:div w:id="798185958">
                      <w:marLeft w:val="0"/>
                      <w:marRight w:val="0"/>
                      <w:marTop w:val="0"/>
                      <w:marBottom w:val="0"/>
                      <w:divBdr>
                        <w:top w:val="none" w:sz="0" w:space="0" w:color="auto"/>
                        <w:left w:val="none" w:sz="0" w:space="0" w:color="auto"/>
                        <w:bottom w:val="none" w:sz="0" w:space="0" w:color="auto"/>
                        <w:right w:val="none" w:sz="0" w:space="0" w:color="auto"/>
                      </w:divBdr>
                      <w:divsChild>
                        <w:div w:id="197470582">
                          <w:marLeft w:val="0"/>
                          <w:marRight w:val="0"/>
                          <w:marTop w:val="0"/>
                          <w:marBottom w:val="0"/>
                          <w:divBdr>
                            <w:top w:val="none" w:sz="0" w:space="0" w:color="auto"/>
                            <w:left w:val="none" w:sz="0" w:space="0" w:color="auto"/>
                            <w:bottom w:val="none" w:sz="0" w:space="0" w:color="auto"/>
                            <w:right w:val="none" w:sz="0" w:space="0" w:color="auto"/>
                          </w:divBdr>
                          <w:divsChild>
                            <w:div w:id="100128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8624535">
          <w:marLeft w:val="0"/>
          <w:marRight w:val="0"/>
          <w:marTop w:val="0"/>
          <w:marBottom w:val="0"/>
          <w:divBdr>
            <w:top w:val="none" w:sz="0" w:space="0" w:color="auto"/>
            <w:left w:val="none" w:sz="0" w:space="0" w:color="auto"/>
            <w:bottom w:val="none" w:sz="0" w:space="0" w:color="auto"/>
            <w:right w:val="none" w:sz="0" w:space="0" w:color="auto"/>
          </w:divBdr>
          <w:divsChild>
            <w:div w:id="1544370183">
              <w:marLeft w:val="0"/>
              <w:marRight w:val="0"/>
              <w:marTop w:val="0"/>
              <w:marBottom w:val="0"/>
              <w:divBdr>
                <w:top w:val="none" w:sz="0" w:space="0" w:color="auto"/>
                <w:left w:val="none" w:sz="0" w:space="0" w:color="auto"/>
                <w:bottom w:val="none" w:sz="0" w:space="0" w:color="auto"/>
                <w:right w:val="none" w:sz="0" w:space="0" w:color="auto"/>
              </w:divBdr>
              <w:divsChild>
                <w:div w:id="1356803951">
                  <w:marLeft w:val="0"/>
                  <w:marRight w:val="0"/>
                  <w:marTop w:val="450"/>
                  <w:marBottom w:val="0"/>
                  <w:divBdr>
                    <w:top w:val="none" w:sz="0" w:space="0" w:color="auto"/>
                    <w:left w:val="none" w:sz="0" w:space="0" w:color="auto"/>
                    <w:bottom w:val="none" w:sz="0" w:space="0" w:color="auto"/>
                    <w:right w:val="none" w:sz="0" w:space="0" w:color="auto"/>
                  </w:divBdr>
                </w:div>
              </w:divsChild>
            </w:div>
            <w:div w:id="2107260903">
              <w:marLeft w:val="0"/>
              <w:marRight w:val="0"/>
              <w:marTop w:val="0"/>
              <w:marBottom w:val="0"/>
              <w:divBdr>
                <w:top w:val="none" w:sz="0" w:space="0" w:color="auto"/>
                <w:left w:val="none" w:sz="0" w:space="0" w:color="auto"/>
                <w:bottom w:val="none" w:sz="0" w:space="0" w:color="auto"/>
                <w:right w:val="none" w:sz="0" w:space="0" w:color="auto"/>
              </w:divBdr>
              <w:divsChild>
                <w:div w:id="201965184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 w:id="150030464">
      <w:bodyDiv w:val="1"/>
      <w:marLeft w:val="0"/>
      <w:marRight w:val="0"/>
      <w:marTop w:val="0"/>
      <w:marBottom w:val="0"/>
      <w:divBdr>
        <w:top w:val="none" w:sz="0" w:space="0" w:color="auto"/>
        <w:left w:val="none" w:sz="0" w:space="0" w:color="auto"/>
        <w:bottom w:val="none" w:sz="0" w:space="0" w:color="auto"/>
        <w:right w:val="none" w:sz="0" w:space="0" w:color="auto"/>
      </w:divBdr>
    </w:div>
    <w:div w:id="282201593">
      <w:bodyDiv w:val="1"/>
      <w:marLeft w:val="0"/>
      <w:marRight w:val="0"/>
      <w:marTop w:val="0"/>
      <w:marBottom w:val="0"/>
      <w:divBdr>
        <w:top w:val="none" w:sz="0" w:space="0" w:color="auto"/>
        <w:left w:val="none" w:sz="0" w:space="0" w:color="auto"/>
        <w:bottom w:val="none" w:sz="0" w:space="0" w:color="auto"/>
        <w:right w:val="none" w:sz="0" w:space="0" w:color="auto"/>
      </w:divBdr>
    </w:div>
    <w:div w:id="348995035">
      <w:bodyDiv w:val="1"/>
      <w:marLeft w:val="0"/>
      <w:marRight w:val="0"/>
      <w:marTop w:val="0"/>
      <w:marBottom w:val="0"/>
      <w:divBdr>
        <w:top w:val="none" w:sz="0" w:space="0" w:color="auto"/>
        <w:left w:val="none" w:sz="0" w:space="0" w:color="auto"/>
        <w:bottom w:val="none" w:sz="0" w:space="0" w:color="auto"/>
        <w:right w:val="none" w:sz="0" w:space="0" w:color="auto"/>
      </w:divBdr>
    </w:div>
    <w:div w:id="445345803">
      <w:bodyDiv w:val="1"/>
      <w:marLeft w:val="0"/>
      <w:marRight w:val="0"/>
      <w:marTop w:val="0"/>
      <w:marBottom w:val="0"/>
      <w:divBdr>
        <w:top w:val="none" w:sz="0" w:space="0" w:color="auto"/>
        <w:left w:val="none" w:sz="0" w:space="0" w:color="auto"/>
        <w:bottom w:val="none" w:sz="0" w:space="0" w:color="auto"/>
        <w:right w:val="none" w:sz="0" w:space="0" w:color="auto"/>
      </w:divBdr>
    </w:div>
    <w:div w:id="544412386">
      <w:bodyDiv w:val="1"/>
      <w:marLeft w:val="0"/>
      <w:marRight w:val="0"/>
      <w:marTop w:val="0"/>
      <w:marBottom w:val="0"/>
      <w:divBdr>
        <w:top w:val="none" w:sz="0" w:space="0" w:color="auto"/>
        <w:left w:val="none" w:sz="0" w:space="0" w:color="auto"/>
        <w:bottom w:val="none" w:sz="0" w:space="0" w:color="auto"/>
        <w:right w:val="none" w:sz="0" w:space="0" w:color="auto"/>
      </w:divBdr>
      <w:divsChild>
        <w:div w:id="1469860747">
          <w:marLeft w:val="0"/>
          <w:marRight w:val="0"/>
          <w:marTop w:val="0"/>
          <w:marBottom w:val="0"/>
          <w:divBdr>
            <w:top w:val="none" w:sz="0" w:space="0" w:color="auto"/>
            <w:left w:val="none" w:sz="0" w:space="0" w:color="auto"/>
            <w:bottom w:val="none" w:sz="0" w:space="0" w:color="auto"/>
            <w:right w:val="none" w:sz="0" w:space="0" w:color="auto"/>
          </w:divBdr>
        </w:div>
        <w:div w:id="976568822">
          <w:marLeft w:val="0"/>
          <w:marRight w:val="0"/>
          <w:marTop w:val="0"/>
          <w:marBottom w:val="0"/>
          <w:divBdr>
            <w:top w:val="none" w:sz="0" w:space="0" w:color="auto"/>
            <w:left w:val="none" w:sz="0" w:space="0" w:color="auto"/>
            <w:bottom w:val="none" w:sz="0" w:space="0" w:color="auto"/>
            <w:right w:val="none" w:sz="0" w:space="0" w:color="auto"/>
          </w:divBdr>
        </w:div>
      </w:divsChild>
    </w:div>
    <w:div w:id="612248895">
      <w:bodyDiv w:val="1"/>
      <w:marLeft w:val="0"/>
      <w:marRight w:val="0"/>
      <w:marTop w:val="0"/>
      <w:marBottom w:val="0"/>
      <w:divBdr>
        <w:top w:val="none" w:sz="0" w:space="0" w:color="auto"/>
        <w:left w:val="none" w:sz="0" w:space="0" w:color="auto"/>
        <w:bottom w:val="none" w:sz="0" w:space="0" w:color="auto"/>
        <w:right w:val="none" w:sz="0" w:space="0" w:color="auto"/>
      </w:divBdr>
    </w:div>
    <w:div w:id="623848244">
      <w:bodyDiv w:val="1"/>
      <w:marLeft w:val="0"/>
      <w:marRight w:val="0"/>
      <w:marTop w:val="0"/>
      <w:marBottom w:val="0"/>
      <w:divBdr>
        <w:top w:val="none" w:sz="0" w:space="0" w:color="auto"/>
        <w:left w:val="none" w:sz="0" w:space="0" w:color="auto"/>
        <w:bottom w:val="none" w:sz="0" w:space="0" w:color="auto"/>
        <w:right w:val="none" w:sz="0" w:space="0" w:color="auto"/>
      </w:divBdr>
      <w:divsChild>
        <w:div w:id="573782124">
          <w:marLeft w:val="0"/>
          <w:marRight w:val="0"/>
          <w:marTop w:val="0"/>
          <w:marBottom w:val="0"/>
          <w:divBdr>
            <w:top w:val="none" w:sz="0" w:space="0" w:color="auto"/>
            <w:left w:val="none" w:sz="0" w:space="0" w:color="auto"/>
            <w:bottom w:val="none" w:sz="0" w:space="0" w:color="auto"/>
            <w:right w:val="none" w:sz="0" w:space="0" w:color="auto"/>
          </w:divBdr>
          <w:divsChild>
            <w:div w:id="983510093">
              <w:marLeft w:val="0"/>
              <w:marRight w:val="0"/>
              <w:marTop w:val="0"/>
              <w:marBottom w:val="0"/>
              <w:divBdr>
                <w:top w:val="none" w:sz="0" w:space="0" w:color="auto"/>
                <w:left w:val="none" w:sz="0" w:space="0" w:color="auto"/>
                <w:bottom w:val="none" w:sz="0" w:space="0" w:color="auto"/>
                <w:right w:val="none" w:sz="0" w:space="0" w:color="auto"/>
              </w:divBdr>
              <w:divsChild>
                <w:div w:id="740448514">
                  <w:marLeft w:val="0"/>
                  <w:marRight w:val="0"/>
                  <w:marTop w:val="0"/>
                  <w:marBottom w:val="0"/>
                  <w:divBdr>
                    <w:top w:val="none" w:sz="0" w:space="0" w:color="auto"/>
                    <w:left w:val="none" w:sz="0" w:space="0" w:color="auto"/>
                    <w:bottom w:val="none" w:sz="0" w:space="0" w:color="auto"/>
                    <w:right w:val="none" w:sz="0" w:space="0" w:color="auto"/>
                  </w:divBdr>
                  <w:divsChild>
                    <w:div w:id="537742342">
                      <w:marLeft w:val="0"/>
                      <w:marRight w:val="0"/>
                      <w:marTop w:val="0"/>
                      <w:marBottom w:val="0"/>
                      <w:divBdr>
                        <w:top w:val="none" w:sz="0" w:space="0" w:color="auto"/>
                        <w:left w:val="none" w:sz="0" w:space="0" w:color="auto"/>
                        <w:bottom w:val="none" w:sz="0" w:space="0" w:color="auto"/>
                        <w:right w:val="none" w:sz="0" w:space="0" w:color="auto"/>
                      </w:divBdr>
                      <w:divsChild>
                        <w:div w:id="84965342">
                          <w:marLeft w:val="0"/>
                          <w:marRight w:val="0"/>
                          <w:marTop w:val="0"/>
                          <w:marBottom w:val="0"/>
                          <w:divBdr>
                            <w:top w:val="none" w:sz="0" w:space="0" w:color="auto"/>
                            <w:left w:val="none" w:sz="0" w:space="0" w:color="auto"/>
                            <w:bottom w:val="none" w:sz="0" w:space="0" w:color="auto"/>
                            <w:right w:val="none" w:sz="0" w:space="0" w:color="auto"/>
                          </w:divBdr>
                          <w:divsChild>
                            <w:div w:id="805780054">
                              <w:marLeft w:val="-225"/>
                              <w:marRight w:val="-225"/>
                              <w:marTop w:val="0"/>
                              <w:marBottom w:val="0"/>
                              <w:divBdr>
                                <w:top w:val="none" w:sz="0" w:space="0" w:color="auto"/>
                                <w:left w:val="none" w:sz="0" w:space="0" w:color="auto"/>
                                <w:bottom w:val="none" w:sz="0" w:space="0" w:color="auto"/>
                                <w:right w:val="none" w:sz="0" w:space="0" w:color="auto"/>
                              </w:divBdr>
                              <w:divsChild>
                                <w:div w:id="529488920">
                                  <w:marLeft w:val="0"/>
                                  <w:marRight w:val="0"/>
                                  <w:marTop w:val="0"/>
                                  <w:marBottom w:val="0"/>
                                  <w:divBdr>
                                    <w:top w:val="none" w:sz="0" w:space="0" w:color="auto"/>
                                    <w:left w:val="none" w:sz="0" w:space="0" w:color="auto"/>
                                    <w:bottom w:val="none" w:sz="0" w:space="0" w:color="auto"/>
                                    <w:right w:val="none" w:sz="0" w:space="0" w:color="auto"/>
                                  </w:divBdr>
                                  <w:divsChild>
                                    <w:div w:id="934822731">
                                      <w:marLeft w:val="-150"/>
                                      <w:marRight w:val="-150"/>
                                      <w:marTop w:val="0"/>
                                      <w:marBottom w:val="0"/>
                                      <w:divBdr>
                                        <w:top w:val="none" w:sz="0" w:space="0" w:color="auto"/>
                                        <w:left w:val="none" w:sz="0" w:space="0" w:color="auto"/>
                                        <w:bottom w:val="none" w:sz="0" w:space="0" w:color="auto"/>
                                        <w:right w:val="none" w:sz="0" w:space="0" w:color="auto"/>
                                      </w:divBdr>
                                      <w:divsChild>
                                        <w:div w:id="514612365">
                                          <w:marLeft w:val="0"/>
                                          <w:marRight w:val="0"/>
                                          <w:marTop w:val="0"/>
                                          <w:marBottom w:val="0"/>
                                          <w:divBdr>
                                            <w:top w:val="none" w:sz="0" w:space="0" w:color="auto"/>
                                            <w:left w:val="none" w:sz="0" w:space="0" w:color="auto"/>
                                            <w:bottom w:val="none" w:sz="0" w:space="0" w:color="auto"/>
                                            <w:right w:val="none" w:sz="0" w:space="0" w:color="auto"/>
                                          </w:divBdr>
                                          <w:divsChild>
                                            <w:div w:id="1887064280">
                                              <w:marLeft w:val="0"/>
                                              <w:marRight w:val="0"/>
                                              <w:marTop w:val="0"/>
                                              <w:marBottom w:val="0"/>
                                              <w:divBdr>
                                                <w:top w:val="none" w:sz="0" w:space="0" w:color="auto"/>
                                                <w:left w:val="none" w:sz="0" w:space="0" w:color="auto"/>
                                                <w:bottom w:val="none" w:sz="0" w:space="0" w:color="auto"/>
                                                <w:right w:val="none" w:sz="0" w:space="0" w:color="auto"/>
                                              </w:divBdr>
                                              <w:divsChild>
                                                <w:div w:id="1527862911">
                                                  <w:marLeft w:val="0"/>
                                                  <w:marRight w:val="0"/>
                                                  <w:marTop w:val="0"/>
                                                  <w:marBottom w:val="0"/>
                                                  <w:divBdr>
                                                    <w:top w:val="none" w:sz="0" w:space="0" w:color="auto"/>
                                                    <w:left w:val="none" w:sz="0" w:space="0" w:color="auto"/>
                                                    <w:bottom w:val="none" w:sz="0" w:space="0" w:color="auto"/>
                                                    <w:right w:val="none" w:sz="0" w:space="0" w:color="auto"/>
                                                  </w:divBdr>
                                                  <w:divsChild>
                                                    <w:div w:id="298537358">
                                                      <w:marLeft w:val="0"/>
                                                      <w:marRight w:val="0"/>
                                                      <w:marTop w:val="0"/>
                                                      <w:marBottom w:val="0"/>
                                                      <w:divBdr>
                                                        <w:top w:val="none" w:sz="0" w:space="0" w:color="auto"/>
                                                        <w:left w:val="none" w:sz="0" w:space="0" w:color="auto"/>
                                                        <w:bottom w:val="none" w:sz="0" w:space="0" w:color="auto"/>
                                                        <w:right w:val="none" w:sz="0" w:space="0" w:color="auto"/>
                                                      </w:divBdr>
                                                      <w:divsChild>
                                                        <w:div w:id="126432670">
                                                          <w:marLeft w:val="0"/>
                                                          <w:marRight w:val="0"/>
                                                          <w:marTop w:val="0"/>
                                                          <w:marBottom w:val="0"/>
                                                          <w:divBdr>
                                                            <w:top w:val="none" w:sz="0" w:space="0" w:color="auto"/>
                                                            <w:left w:val="none" w:sz="0" w:space="0" w:color="auto"/>
                                                            <w:bottom w:val="none" w:sz="0" w:space="0" w:color="auto"/>
                                                            <w:right w:val="none" w:sz="0" w:space="0" w:color="auto"/>
                                                          </w:divBdr>
                                                          <w:divsChild>
                                                            <w:div w:id="893276252">
                                                              <w:marLeft w:val="0"/>
                                                              <w:marRight w:val="0"/>
                                                              <w:marTop w:val="0"/>
                                                              <w:marBottom w:val="0"/>
                                                              <w:divBdr>
                                                                <w:top w:val="none" w:sz="0" w:space="0" w:color="auto"/>
                                                                <w:left w:val="none" w:sz="0" w:space="0" w:color="auto"/>
                                                                <w:bottom w:val="none" w:sz="0" w:space="0" w:color="auto"/>
                                                                <w:right w:val="none" w:sz="0" w:space="0" w:color="auto"/>
                                                              </w:divBdr>
                                                              <w:divsChild>
                                                                <w:div w:id="982542584">
                                                                  <w:marLeft w:val="0"/>
                                                                  <w:marRight w:val="0"/>
                                                                  <w:marTop w:val="0"/>
                                                                  <w:marBottom w:val="0"/>
                                                                  <w:divBdr>
                                                                    <w:top w:val="none" w:sz="0" w:space="0" w:color="auto"/>
                                                                    <w:left w:val="none" w:sz="0" w:space="0" w:color="auto"/>
                                                                    <w:bottom w:val="none" w:sz="0" w:space="0" w:color="auto"/>
                                                                    <w:right w:val="none" w:sz="0" w:space="0" w:color="auto"/>
                                                                  </w:divBdr>
                                                                  <w:divsChild>
                                                                    <w:div w:id="360667110">
                                                                      <w:marLeft w:val="0"/>
                                                                      <w:marRight w:val="0"/>
                                                                      <w:marTop w:val="0"/>
                                                                      <w:marBottom w:val="0"/>
                                                                      <w:divBdr>
                                                                        <w:top w:val="none" w:sz="0" w:space="0" w:color="auto"/>
                                                                        <w:left w:val="none" w:sz="0" w:space="0" w:color="auto"/>
                                                                        <w:bottom w:val="none" w:sz="0" w:space="0" w:color="auto"/>
                                                                        <w:right w:val="none" w:sz="0" w:space="0" w:color="auto"/>
                                                                      </w:divBdr>
                                                                      <w:divsChild>
                                                                        <w:div w:id="123155725">
                                                                          <w:marLeft w:val="0"/>
                                                                          <w:marRight w:val="0"/>
                                                                          <w:marTop w:val="0"/>
                                                                          <w:marBottom w:val="0"/>
                                                                          <w:divBdr>
                                                                            <w:top w:val="none" w:sz="0" w:space="0" w:color="auto"/>
                                                                            <w:left w:val="none" w:sz="0" w:space="0" w:color="auto"/>
                                                                            <w:bottom w:val="none" w:sz="0" w:space="0" w:color="auto"/>
                                                                            <w:right w:val="none" w:sz="0" w:space="0" w:color="auto"/>
                                                                          </w:divBdr>
                                                                        </w:div>
                                                                        <w:div w:id="112231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78180">
                                                                  <w:marLeft w:val="0"/>
                                                                  <w:marRight w:val="0"/>
                                                                  <w:marTop w:val="0"/>
                                                                  <w:marBottom w:val="0"/>
                                                                  <w:divBdr>
                                                                    <w:top w:val="none" w:sz="0" w:space="0" w:color="auto"/>
                                                                    <w:left w:val="none" w:sz="0" w:space="0" w:color="auto"/>
                                                                    <w:bottom w:val="none" w:sz="0" w:space="0" w:color="auto"/>
                                                                    <w:right w:val="none" w:sz="0" w:space="0" w:color="auto"/>
                                                                  </w:divBdr>
                                                                  <w:divsChild>
                                                                    <w:div w:id="35214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08802157">
      <w:bodyDiv w:val="1"/>
      <w:marLeft w:val="0"/>
      <w:marRight w:val="0"/>
      <w:marTop w:val="0"/>
      <w:marBottom w:val="0"/>
      <w:divBdr>
        <w:top w:val="none" w:sz="0" w:space="0" w:color="auto"/>
        <w:left w:val="none" w:sz="0" w:space="0" w:color="auto"/>
        <w:bottom w:val="none" w:sz="0" w:space="0" w:color="auto"/>
        <w:right w:val="none" w:sz="0" w:space="0" w:color="auto"/>
      </w:divBdr>
    </w:div>
    <w:div w:id="807893346">
      <w:bodyDiv w:val="1"/>
      <w:marLeft w:val="0"/>
      <w:marRight w:val="0"/>
      <w:marTop w:val="0"/>
      <w:marBottom w:val="0"/>
      <w:divBdr>
        <w:top w:val="none" w:sz="0" w:space="0" w:color="auto"/>
        <w:left w:val="none" w:sz="0" w:space="0" w:color="auto"/>
        <w:bottom w:val="none" w:sz="0" w:space="0" w:color="auto"/>
        <w:right w:val="none" w:sz="0" w:space="0" w:color="auto"/>
      </w:divBdr>
      <w:divsChild>
        <w:div w:id="1023553153">
          <w:marLeft w:val="0"/>
          <w:marRight w:val="0"/>
          <w:marTop w:val="0"/>
          <w:marBottom w:val="0"/>
          <w:divBdr>
            <w:top w:val="single" w:sz="6" w:space="0" w:color="CCCCCC"/>
            <w:left w:val="single" w:sz="6" w:space="0" w:color="CCCCCC"/>
            <w:bottom w:val="single" w:sz="6" w:space="0" w:color="CCCCCC"/>
            <w:right w:val="single" w:sz="6" w:space="0" w:color="CCCCCC"/>
          </w:divBdr>
          <w:divsChild>
            <w:div w:id="304091098">
              <w:marLeft w:val="150"/>
              <w:marRight w:val="150"/>
              <w:marTop w:val="0"/>
              <w:marBottom w:val="0"/>
              <w:divBdr>
                <w:top w:val="none" w:sz="0" w:space="0" w:color="auto"/>
                <w:left w:val="none" w:sz="0" w:space="0" w:color="auto"/>
                <w:bottom w:val="none" w:sz="0" w:space="0" w:color="auto"/>
                <w:right w:val="none" w:sz="0" w:space="0" w:color="auto"/>
              </w:divBdr>
              <w:divsChild>
                <w:div w:id="567571077">
                  <w:marLeft w:val="0"/>
                  <w:marRight w:val="0"/>
                  <w:marTop w:val="0"/>
                  <w:marBottom w:val="0"/>
                  <w:divBdr>
                    <w:top w:val="none" w:sz="0" w:space="0" w:color="auto"/>
                    <w:left w:val="none" w:sz="0" w:space="0" w:color="auto"/>
                    <w:bottom w:val="none" w:sz="0" w:space="0" w:color="auto"/>
                    <w:right w:val="none" w:sz="0" w:space="0" w:color="auto"/>
                  </w:divBdr>
                  <w:divsChild>
                    <w:div w:id="134566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022779">
      <w:bodyDiv w:val="1"/>
      <w:marLeft w:val="0"/>
      <w:marRight w:val="0"/>
      <w:marTop w:val="0"/>
      <w:marBottom w:val="0"/>
      <w:divBdr>
        <w:top w:val="none" w:sz="0" w:space="0" w:color="auto"/>
        <w:left w:val="none" w:sz="0" w:space="0" w:color="auto"/>
        <w:bottom w:val="none" w:sz="0" w:space="0" w:color="auto"/>
        <w:right w:val="none" w:sz="0" w:space="0" w:color="auto"/>
      </w:divBdr>
    </w:div>
    <w:div w:id="902720024">
      <w:bodyDiv w:val="1"/>
      <w:marLeft w:val="0"/>
      <w:marRight w:val="0"/>
      <w:marTop w:val="0"/>
      <w:marBottom w:val="0"/>
      <w:divBdr>
        <w:top w:val="none" w:sz="0" w:space="0" w:color="auto"/>
        <w:left w:val="none" w:sz="0" w:space="0" w:color="auto"/>
        <w:bottom w:val="none" w:sz="0" w:space="0" w:color="auto"/>
        <w:right w:val="none" w:sz="0" w:space="0" w:color="auto"/>
      </w:divBdr>
    </w:div>
    <w:div w:id="972096977">
      <w:bodyDiv w:val="1"/>
      <w:marLeft w:val="0"/>
      <w:marRight w:val="0"/>
      <w:marTop w:val="0"/>
      <w:marBottom w:val="0"/>
      <w:divBdr>
        <w:top w:val="none" w:sz="0" w:space="0" w:color="auto"/>
        <w:left w:val="none" w:sz="0" w:space="0" w:color="auto"/>
        <w:bottom w:val="none" w:sz="0" w:space="0" w:color="auto"/>
        <w:right w:val="none" w:sz="0" w:space="0" w:color="auto"/>
      </w:divBdr>
    </w:div>
    <w:div w:id="1123231893">
      <w:bodyDiv w:val="1"/>
      <w:marLeft w:val="0"/>
      <w:marRight w:val="0"/>
      <w:marTop w:val="0"/>
      <w:marBottom w:val="0"/>
      <w:divBdr>
        <w:top w:val="none" w:sz="0" w:space="0" w:color="auto"/>
        <w:left w:val="none" w:sz="0" w:space="0" w:color="auto"/>
        <w:bottom w:val="none" w:sz="0" w:space="0" w:color="auto"/>
        <w:right w:val="none" w:sz="0" w:space="0" w:color="auto"/>
      </w:divBdr>
    </w:div>
    <w:div w:id="1155535748">
      <w:bodyDiv w:val="1"/>
      <w:marLeft w:val="0"/>
      <w:marRight w:val="0"/>
      <w:marTop w:val="0"/>
      <w:marBottom w:val="0"/>
      <w:divBdr>
        <w:top w:val="none" w:sz="0" w:space="0" w:color="auto"/>
        <w:left w:val="none" w:sz="0" w:space="0" w:color="auto"/>
        <w:bottom w:val="none" w:sz="0" w:space="0" w:color="auto"/>
        <w:right w:val="none" w:sz="0" w:space="0" w:color="auto"/>
      </w:divBdr>
      <w:divsChild>
        <w:div w:id="19665286">
          <w:marLeft w:val="0"/>
          <w:marRight w:val="0"/>
          <w:marTop w:val="0"/>
          <w:marBottom w:val="0"/>
          <w:divBdr>
            <w:top w:val="none" w:sz="0" w:space="0" w:color="auto"/>
            <w:left w:val="none" w:sz="0" w:space="0" w:color="auto"/>
            <w:bottom w:val="none" w:sz="0" w:space="0" w:color="auto"/>
            <w:right w:val="none" w:sz="0" w:space="0" w:color="auto"/>
          </w:divBdr>
          <w:divsChild>
            <w:div w:id="792485901">
              <w:marLeft w:val="0"/>
              <w:marRight w:val="0"/>
              <w:marTop w:val="0"/>
              <w:marBottom w:val="0"/>
              <w:divBdr>
                <w:top w:val="none" w:sz="0" w:space="0" w:color="auto"/>
                <w:left w:val="none" w:sz="0" w:space="0" w:color="auto"/>
                <w:bottom w:val="none" w:sz="0" w:space="0" w:color="auto"/>
                <w:right w:val="none" w:sz="0" w:space="0" w:color="auto"/>
              </w:divBdr>
              <w:divsChild>
                <w:div w:id="1297373064">
                  <w:marLeft w:val="0"/>
                  <w:marRight w:val="0"/>
                  <w:marTop w:val="0"/>
                  <w:marBottom w:val="0"/>
                  <w:divBdr>
                    <w:top w:val="none" w:sz="0" w:space="0" w:color="auto"/>
                    <w:left w:val="none" w:sz="0" w:space="0" w:color="auto"/>
                    <w:bottom w:val="none" w:sz="0" w:space="0" w:color="auto"/>
                    <w:right w:val="none" w:sz="0" w:space="0" w:color="auto"/>
                  </w:divBdr>
                  <w:divsChild>
                    <w:div w:id="1070226620">
                      <w:marLeft w:val="0"/>
                      <w:marRight w:val="0"/>
                      <w:marTop w:val="0"/>
                      <w:marBottom w:val="0"/>
                      <w:divBdr>
                        <w:top w:val="none" w:sz="0" w:space="0" w:color="auto"/>
                        <w:left w:val="none" w:sz="0" w:space="0" w:color="auto"/>
                        <w:bottom w:val="none" w:sz="0" w:space="0" w:color="auto"/>
                        <w:right w:val="none" w:sz="0" w:space="0" w:color="auto"/>
                      </w:divBdr>
                      <w:divsChild>
                        <w:div w:id="281427874">
                          <w:marLeft w:val="0"/>
                          <w:marRight w:val="0"/>
                          <w:marTop w:val="0"/>
                          <w:marBottom w:val="0"/>
                          <w:divBdr>
                            <w:top w:val="none" w:sz="0" w:space="0" w:color="auto"/>
                            <w:left w:val="none" w:sz="0" w:space="0" w:color="auto"/>
                            <w:bottom w:val="none" w:sz="0" w:space="0" w:color="auto"/>
                            <w:right w:val="none" w:sz="0" w:space="0" w:color="auto"/>
                          </w:divBdr>
                          <w:divsChild>
                            <w:div w:id="794449069">
                              <w:marLeft w:val="-225"/>
                              <w:marRight w:val="-225"/>
                              <w:marTop w:val="0"/>
                              <w:marBottom w:val="0"/>
                              <w:divBdr>
                                <w:top w:val="none" w:sz="0" w:space="0" w:color="auto"/>
                                <w:left w:val="none" w:sz="0" w:space="0" w:color="auto"/>
                                <w:bottom w:val="none" w:sz="0" w:space="0" w:color="auto"/>
                                <w:right w:val="none" w:sz="0" w:space="0" w:color="auto"/>
                              </w:divBdr>
                              <w:divsChild>
                                <w:div w:id="94206806">
                                  <w:marLeft w:val="0"/>
                                  <w:marRight w:val="0"/>
                                  <w:marTop w:val="0"/>
                                  <w:marBottom w:val="0"/>
                                  <w:divBdr>
                                    <w:top w:val="none" w:sz="0" w:space="0" w:color="auto"/>
                                    <w:left w:val="none" w:sz="0" w:space="0" w:color="auto"/>
                                    <w:bottom w:val="none" w:sz="0" w:space="0" w:color="auto"/>
                                    <w:right w:val="none" w:sz="0" w:space="0" w:color="auto"/>
                                  </w:divBdr>
                                  <w:divsChild>
                                    <w:div w:id="1592932469">
                                      <w:marLeft w:val="-150"/>
                                      <w:marRight w:val="-150"/>
                                      <w:marTop w:val="0"/>
                                      <w:marBottom w:val="0"/>
                                      <w:divBdr>
                                        <w:top w:val="none" w:sz="0" w:space="0" w:color="auto"/>
                                        <w:left w:val="none" w:sz="0" w:space="0" w:color="auto"/>
                                        <w:bottom w:val="none" w:sz="0" w:space="0" w:color="auto"/>
                                        <w:right w:val="none" w:sz="0" w:space="0" w:color="auto"/>
                                      </w:divBdr>
                                      <w:divsChild>
                                        <w:div w:id="1871989978">
                                          <w:marLeft w:val="0"/>
                                          <w:marRight w:val="0"/>
                                          <w:marTop w:val="0"/>
                                          <w:marBottom w:val="0"/>
                                          <w:divBdr>
                                            <w:top w:val="none" w:sz="0" w:space="0" w:color="auto"/>
                                            <w:left w:val="none" w:sz="0" w:space="0" w:color="auto"/>
                                            <w:bottom w:val="none" w:sz="0" w:space="0" w:color="auto"/>
                                            <w:right w:val="none" w:sz="0" w:space="0" w:color="auto"/>
                                          </w:divBdr>
                                          <w:divsChild>
                                            <w:div w:id="1330714355">
                                              <w:marLeft w:val="0"/>
                                              <w:marRight w:val="0"/>
                                              <w:marTop w:val="0"/>
                                              <w:marBottom w:val="0"/>
                                              <w:divBdr>
                                                <w:top w:val="none" w:sz="0" w:space="0" w:color="auto"/>
                                                <w:left w:val="none" w:sz="0" w:space="0" w:color="auto"/>
                                                <w:bottom w:val="none" w:sz="0" w:space="0" w:color="auto"/>
                                                <w:right w:val="none" w:sz="0" w:space="0" w:color="auto"/>
                                              </w:divBdr>
                                              <w:divsChild>
                                                <w:div w:id="675770645">
                                                  <w:marLeft w:val="0"/>
                                                  <w:marRight w:val="0"/>
                                                  <w:marTop w:val="0"/>
                                                  <w:marBottom w:val="0"/>
                                                  <w:divBdr>
                                                    <w:top w:val="none" w:sz="0" w:space="0" w:color="auto"/>
                                                    <w:left w:val="none" w:sz="0" w:space="0" w:color="auto"/>
                                                    <w:bottom w:val="none" w:sz="0" w:space="0" w:color="auto"/>
                                                    <w:right w:val="none" w:sz="0" w:space="0" w:color="auto"/>
                                                  </w:divBdr>
                                                  <w:divsChild>
                                                    <w:div w:id="2085028955">
                                                      <w:marLeft w:val="0"/>
                                                      <w:marRight w:val="0"/>
                                                      <w:marTop w:val="0"/>
                                                      <w:marBottom w:val="0"/>
                                                      <w:divBdr>
                                                        <w:top w:val="none" w:sz="0" w:space="0" w:color="auto"/>
                                                        <w:left w:val="none" w:sz="0" w:space="0" w:color="auto"/>
                                                        <w:bottom w:val="none" w:sz="0" w:space="0" w:color="auto"/>
                                                        <w:right w:val="none" w:sz="0" w:space="0" w:color="auto"/>
                                                      </w:divBdr>
                                                      <w:divsChild>
                                                        <w:div w:id="1388186521">
                                                          <w:marLeft w:val="0"/>
                                                          <w:marRight w:val="0"/>
                                                          <w:marTop w:val="0"/>
                                                          <w:marBottom w:val="0"/>
                                                          <w:divBdr>
                                                            <w:top w:val="none" w:sz="0" w:space="0" w:color="auto"/>
                                                            <w:left w:val="none" w:sz="0" w:space="0" w:color="auto"/>
                                                            <w:bottom w:val="none" w:sz="0" w:space="0" w:color="auto"/>
                                                            <w:right w:val="none" w:sz="0" w:space="0" w:color="auto"/>
                                                          </w:divBdr>
                                                          <w:divsChild>
                                                            <w:div w:id="1768695783">
                                                              <w:marLeft w:val="0"/>
                                                              <w:marRight w:val="0"/>
                                                              <w:marTop w:val="0"/>
                                                              <w:marBottom w:val="0"/>
                                                              <w:divBdr>
                                                                <w:top w:val="none" w:sz="0" w:space="0" w:color="auto"/>
                                                                <w:left w:val="none" w:sz="0" w:space="0" w:color="auto"/>
                                                                <w:bottom w:val="none" w:sz="0" w:space="0" w:color="auto"/>
                                                                <w:right w:val="none" w:sz="0" w:space="0" w:color="auto"/>
                                                              </w:divBdr>
                                                              <w:divsChild>
                                                                <w:div w:id="1071657531">
                                                                  <w:marLeft w:val="0"/>
                                                                  <w:marRight w:val="0"/>
                                                                  <w:marTop w:val="0"/>
                                                                  <w:marBottom w:val="0"/>
                                                                  <w:divBdr>
                                                                    <w:top w:val="none" w:sz="0" w:space="0" w:color="auto"/>
                                                                    <w:left w:val="none" w:sz="0" w:space="0" w:color="auto"/>
                                                                    <w:bottom w:val="none" w:sz="0" w:space="0" w:color="auto"/>
                                                                    <w:right w:val="none" w:sz="0" w:space="0" w:color="auto"/>
                                                                  </w:divBdr>
                                                                  <w:divsChild>
                                                                    <w:div w:id="2067020796">
                                                                      <w:marLeft w:val="0"/>
                                                                      <w:marRight w:val="0"/>
                                                                      <w:marTop w:val="0"/>
                                                                      <w:marBottom w:val="0"/>
                                                                      <w:divBdr>
                                                                        <w:top w:val="none" w:sz="0" w:space="0" w:color="auto"/>
                                                                        <w:left w:val="none" w:sz="0" w:space="0" w:color="auto"/>
                                                                        <w:bottom w:val="none" w:sz="0" w:space="0" w:color="auto"/>
                                                                        <w:right w:val="none" w:sz="0" w:space="0" w:color="auto"/>
                                                                      </w:divBdr>
                                                                      <w:divsChild>
                                                                        <w:div w:id="1436438126">
                                                                          <w:marLeft w:val="0"/>
                                                                          <w:marRight w:val="0"/>
                                                                          <w:marTop w:val="0"/>
                                                                          <w:marBottom w:val="0"/>
                                                                          <w:divBdr>
                                                                            <w:top w:val="none" w:sz="0" w:space="0" w:color="auto"/>
                                                                            <w:left w:val="none" w:sz="0" w:space="0" w:color="auto"/>
                                                                            <w:bottom w:val="none" w:sz="0" w:space="0" w:color="auto"/>
                                                                            <w:right w:val="none" w:sz="0" w:space="0" w:color="auto"/>
                                                                          </w:divBdr>
                                                                        </w:div>
                                                                        <w:div w:id="168173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961471">
                                                                  <w:marLeft w:val="0"/>
                                                                  <w:marRight w:val="0"/>
                                                                  <w:marTop w:val="0"/>
                                                                  <w:marBottom w:val="0"/>
                                                                  <w:divBdr>
                                                                    <w:top w:val="none" w:sz="0" w:space="0" w:color="auto"/>
                                                                    <w:left w:val="none" w:sz="0" w:space="0" w:color="auto"/>
                                                                    <w:bottom w:val="none" w:sz="0" w:space="0" w:color="auto"/>
                                                                    <w:right w:val="none" w:sz="0" w:space="0" w:color="auto"/>
                                                                  </w:divBdr>
                                                                  <w:divsChild>
                                                                    <w:div w:id="4575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49716352">
      <w:bodyDiv w:val="1"/>
      <w:marLeft w:val="0"/>
      <w:marRight w:val="0"/>
      <w:marTop w:val="0"/>
      <w:marBottom w:val="0"/>
      <w:divBdr>
        <w:top w:val="none" w:sz="0" w:space="0" w:color="auto"/>
        <w:left w:val="none" w:sz="0" w:space="0" w:color="auto"/>
        <w:bottom w:val="none" w:sz="0" w:space="0" w:color="auto"/>
        <w:right w:val="none" w:sz="0" w:space="0" w:color="auto"/>
      </w:divBdr>
      <w:divsChild>
        <w:div w:id="300237550">
          <w:marLeft w:val="0"/>
          <w:marRight w:val="0"/>
          <w:marTop w:val="0"/>
          <w:marBottom w:val="0"/>
          <w:divBdr>
            <w:top w:val="none" w:sz="0" w:space="0" w:color="auto"/>
            <w:left w:val="none" w:sz="0" w:space="0" w:color="auto"/>
            <w:bottom w:val="none" w:sz="0" w:space="0" w:color="auto"/>
            <w:right w:val="none" w:sz="0" w:space="0" w:color="auto"/>
          </w:divBdr>
          <w:divsChild>
            <w:div w:id="464277864">
              <w:marLeft w:val="0"/>
              <w:marRight w:val="0"/>
              <w:marTop w:val="0"/>
              <w:marBottom w:val="0"/>
              <w:divBdr>
                <w:top w:val="none" w:sz="0" w:space="0" w:color="auto"/>
                <w:left w:val="none" w:sz="0" w:space="0" w:color="auto"/>
                <w:bottom w:val="none" w:sz="0" w:space="0" w:color="auto"/>
                <w:right w:val="none" w:sz="0" w:space="0" w:color="auto"/>
              </w:divBdr>
              <w:divsChild>
                <w:div w:id="643238833">
                  <w:marLeft w:val="0"/>
                  <w:marRight w:val="0"/>
                  <w:marTop w:val="0"/>
                  <w:marBottom w:val="0"/>
                  <w:divBdr>
                    <w:top w:val="none" w:sz="0" w:space="0" w:color="auto"/>
                    <w:left w:val="none" w:sz="0" w:space="0" w:color="auto"/>
                    <w:bottom w:val="none" w:sz="0" w:space="0" w:color="auto"/>
                    <w:right w:val="none" w:sz="0" w:space="0" w:color="auto"/>
                  </w:divBdr>
                  <w:divsChild>
                    <w:div w:id="7147268">
                      <w:marLeft w:val="0"/>
                      <w:marRight w:val="0"/>
                      <w:marTop w:val="0"/>
                      <w:marBottom w:val="0"/>
                      <w:divBdr>
                        <w:top w:val="none" w:sz="0" w:space="0" w:color="auto"/>
                        <w:left w:val="none" w:sz="0" w:space="0" w:color="auto"/>
                        <w:bottom w:val="none" w:sz="0" w:space="0" w:color="auto"/>
                        <w:right w:val="none" w:sz="0" w:space="0" w:color="auto"/>
                      </w:divBdr>
                      <w:divsChild>
                        <w:div w:id="964503034">
                          <w:marLeft w:val="0"/>
                          <w:marRight w:val="0"/>
                          <w:marTop w:val="0"/>
                          <w:marBottom w:val="0"/>
                          <w:divBdr>
                            <w:top w:val="none" w:sz="0" w:space="0" w:color="auto"/>
                            <w:left w:val="none" w:sz="0" w:space="0" w:color="auto"/>
                            <w:bottom w:val="none" w:sz="0" w:space="0" w:color="auto"/>
                            <w:right w:val="none" w:sz="0" w:space="0" w:color="auto"/>
                          </w:divBdr>
                          <w:divsChild>
                            <w:div w:id="1079787412">
                              <w:marLeft w:val="-225"/>
                              <w:marRight w:val="-225"/>
                              <w:marTop w:val="0"/>
                              <w:marBottom w:val="0"/>
                              <w:divBdr>
                                <w:top w:val="none" w:sz="0" w:space="0" w:color="auto"/>
                                <w:left w:val="none" w:sz="0" w:space="0" w:color="auto"/>
                                <w:bottom w:val="none" w:sz="0" w:space="0" w:color="auto"/>
                                <w:right w:val="none" w:sz="0" w:space="0" w:color="auto"/>
                              </w:divBdr>
                              <w:divsChild>
                                <w:div w:id="49158704">
                                  <w:marLeft w:val="0"/>
                                  <w:marRight w:val="0"/>
                                  <w:marTop w:val="0"/>
                                  <w:marBottom w:val="0"/>
                                  <w:divBdr>
                                    <w:top w:val="none" w:sz="0" w:space="0" w:color="auto"/>
                                    <w:left w:val="none" w:sz="0" w:space="0" w:color="auto"/>
                                    <w:bottom w:val="none" w:sz="0" w:space="0" w:color="auto"/>
                                    <w:right w:val="none" w:sz="0" w:space="0" w:color="auto"/>
                                  </w:divBdr>
                                  <w:divsChild>
                                    <w:div w:id="443231609">
                                      <w:marLeft w:val="-150"/>
                                      <w:marRight w:val="-150"/>
                                      <w:marTop w:val="0"/>
                                      <w:marBottom w:val="0"/>
                                      <w:divBdr>
                                        <w:top w:val="none" w:sz="0" w:space="0" w:color="auto"/>
                                        <w:left w:val="none" w:sz="0" w:space="0" w:color="auto"/>
                                        <w:bottom w:val="none" w:sz="0" w:space="0" w:color="auto"/>
                                        <w:right w:val="none" w:sz="0" w:space="0" w:color="auto"/>
                                      </w:divBdr>
                                      <w:divsChild>
                                        <w:div w:id="743991554">
                                          <w:marLeft w:val="0"/>
                                          <w:marRight w:val="0"/>
                                          <w:marTop w:val="0"/>
                                          <w:marBottom w:val="0"/>
                                          <w:divBdr>
                                            <w:top w:val="none" w:sz="0" w:space="0" w:color="auto"/>
                                            <w:left w:val="none" w:sz="0" w:space="0" w:color="auto"/>
                                            <w:bottom w:val="none" w:sz="0" w:space="0" w:color="auto"/>
                                            <w:right w:val="none" w:sz="0" w:space="0" w:color="auto"/>
                                          </w:divBdr>
                                          <w:divsChild>
                                            <w:div w:id="1207377570">
                                              <w:marLeft w:val="0"/>
                                              <w:marRight w:val="0"/>
                                              <w:marTop w:val="0"/>
                                              <w:marBottom w:val="0"/>
                                              <w:divBdr>
                                                <w:top w:val="none" w:sz="0" w:space="0" w:color="auto"/>
                                                <w:left w:val="none" w:sz="0" w:space="0" w:color="auto"/>
                                                <w:bottom w:val="none" w:sz="0" w:space="0" w:color="auto"/>
                                                <w:right w:val="none" w:sz="0" w:space="0" w:color="auto"/>
                                              </w:divBdr>
                                              <w:divsChild>
                                                <w:div w:id="1636062462">
                                                  <w:marLeft w:val="0"/>
                                                  <w:marRight w:val="0"/>
                                                  <w:marTop w:val="0"/>
                                                  <w:marBottom w:val="0"/>
                                                  <w:divBdr>
                                                    <w:top w:val="none" w:sz="0" w:space="0" w:color="auto"/>
                                                    <w:left w:val="none" w:sz="0" w:space="0" w:color="auto"/>
                                                    <w:bottom w:val="none" w:sz="0" w:space="0" w:color="auto"/>
                                                    <w:right w:val="none" w:sz="0" w:space="0" w:color="auto"/>
                                                  </w:divBdr>
                                                  <w:divsChild>
                                                    <w:div w:id="929240285">
                                                      <w:marLeft w:val="0"/>
                                                      <w:marRight w:val="0"/>
                                                      <w:marTop w:val="0"/>
                                                      <w:marBottom w:val="0"/>
                                                      <w:divBdr>
                                                        <w:top w:val="none" w:sz="0" w:space="0" w:color="auto"/>
                                                        <w:left w:val="none" w:sz="0" w:space="0" w:color="auto"/>
                                                        <w:bottom w:val="none" w:sz="0" w:space="0" w:color="auto"/>
                                                        <w:right w:val="none" w:sz="0" w:space="0" w:color="auto"/>
                                                      </w:divBdr>
                                                      <w:divsChild>
                                                        <w:div w:id="1495798320">
                                                          <w:marLeft w:val="0"/>
                                                          <w:marRight w:val="0"/>
                                                          <w:marTop w:val="0"/>
                                                          <w:marBottom w:val="0"/>
                                                          <w:divBdr>
                                                            <w:top w:val="none" w:sz="0" w:space="0" w:color="auto"/>
                                                            <w:left w:val="none" w:sz="0" w:space="0" w:color="auto"/>
                                                            <w:bottom w:val="none" w:sz="0" w:space="0" w:color="auto"/>
                                                            <w:right w:val="none" w:sz="0" w:space="0" w:color="auto"/>
                                                          </w:divBdr>
                                                          <w:divsChild>
                                                            <w:div w:id="285697437">
                                                              <w:marLeft w:val="0"/>
                                                              <w:marRight w:val="0"/>
                                                              <w:marTop w:val="0"/>
                                                              <w:marBottom w:val="0"/>
                                                              <w:divBdr>
                                                                <w:top w:val="none" w:sz="0" w:space="0" w:color="auto"/>
                                                                <w:left w:val="none" w:sz="0" w:space="0" w:color="auto"/>
                                                                <w:bottom w:val="none" w:sz="0" w:space="0" w:color="auto"/>
                                                                <w:right w:val="none" w:sz="0" w:space="0" w:color="auto"/>
                                                              </w:divBdr>
                                                              <w:divsChild>
                                                                <w:div w:id="1882090208">
                                                                  <w:marLeft w:val="0"/>
                                                                  <w:marRight w:val="0"/>
                                                                  <w:marTop w:val="0"/>
                                                                  <w:marBottom w:val="0"/>
                                                                  <w:divBdr>
                                                                    <w:top w:val="none" w:sz="0" w:space="0" w:color="auto"/>
                                                                    <w:left w:val="none" w:sz="0" w:space="0" w:color="auto"/>
                                                                    <w:bottom w:val="none" w:sz="0" w:space="0" w:color="auto"/>
                                                                    <w:right w:val="none" w:sz="0" w:space="0" w:color="auto"/>
                                                                  </w:divBdr>
                                                                  <w:divsChild>
                                                                    <w:div w:id="1136140006">
                                                                      <w:marLeft w:val="0"/>
                                                                      <w:marRight w:val="0"/>
                                                                      <w:marTop w:val="0"/>
                                                                      <w:marBottom w:val="0"/>
                                                                      <w:divBdr>
                                                                        <w:top w:val="none" w:sz="0" w:space="0" w:color="auto"/>
                                                                        <w:left w:val="none" w:sz="0" w:space="0" w:color="auto"/>
                                                                        <w:bottom w:val="none" w:sz="0" w:space="0" w:color="auto"/>
                                                                        <w:right w:val="none" w:sz="0" w:space="0" w:color="auto"/>
                                                                      </w:divBdr>
                                                                      <w:divsChild>
                                                                        <w:div w:id="1691222423">
                                                                          <w:marLeft w:val="0"/>
                                                                          <w:marRight w:val="0"/>
                                                                          <w:marTop w:val="0"/>
                                                                          <w:marBottom w:val="0"/>
                                                                          <w:divBdr>
                                                                            <w:top w:val="none" w:sz="0" w:space="0" w:color="auto"/>
                                                                            <w:left w:val="none" w:sz="0" w:space="0" w:color="auto"/>
                                                                            <w:bottom w:val="none" w:sz="0" w:space="0" w:color="auto"/>
                                                                            <w:right w:val="none" w:sz="0" w:space="0" w:color="auto"/>
                                                                          </w:divBdr>
                                                                        </w:div>
                                                                        <w:div w:id="214731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213790">
                                                                  <w:marLeft w:val="0"/>
                                                                  <w:marRight w:val="0"/>
                                                                  <w:marTop w:val="0"/>
                                                                  <w:marBottom w:val="0"/>
                                                                  <w:divBdr>
                                                                    <w:top w:val="none" w:sz="0" w:space="0" w:color="auto"/>
                                                                    <w:left w:val="none" w:sz="0" w:space="0" w:color="auto"/>
                                                                    <w:bottom w:val="none" w:sz="0" w:space="0" w:color="auto"/>
                                                                    <w:right w:val="none" w:sz="0" w:space="0" w:color="auto"/>
                                                                  </w:divBdr>
                                                                  <w:divsChild>
                                                                    <w:div w:id="81114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50066677">
      <w:bodyDiv w:val="1"/>
      <w:marLeft w:val="0"/>
      <w:marRight w:val="0"/>
      <w:marTop w:val="0"/>
      <w:marBottom w:val="0"/>
      <w:divBdr>
        <w:top w:val="none" w:sz="0" w:space="0" w:color="auto"/>
        <w:left w:val="none" w:sz="0" w:space="0" w:color="auto"/>
        <w:bottom w:val="none" w:sz="0" w:space="0" w:color="auto"/>
        <w:right w:val="none" w:sz="0" w:space="0" w:color="auto"/>
      </w:divBdr>
    </w:div>
    <w:div w:id="1464888226">
      <w:bodyDiv w:val="1"/>
      <w:marLeft w:val="0"/>
      <w:marRight w:val="0"/>
      <w:marTop w:val="0"/>
      <w:marBottom w:val="0"/>
      <w:divBdr>
        <w:top w:val="none" w:sz="0" w:space="0" w:color="auto"/>
        <w:left w:val="none" w:sz="0" w:space="0" w:color="auto"/>
        <w:bottom w:val="none" w:sz="0" w:space="0" w:color="auto"/>
        <w:right w:val="none" w:sz="0" w:space="0" w:color="auto"/>
      </w:divBdr>
      <w:divsChild>
        <w:div w:id="2115320174">
          <w:marLeft w:val="0"/>
          <w:marRight w:val="0"/>
          <w:marTop w:val="0"/>
          <w:marBottom w:val="0"/>
          <w:divBdr>
            <w:top w:val="none" w:sz="0" w:space="0" w:color="auto"/>
            <w:left w:val="none" w:sz="0" w:space="0" w:color="auto"/>
            <w:bottom w:val="none" w:sz="0" w:space="0" w:color="auto"/>
            <w:right w:val="none" w:sz="0" w:space="0" w:color="auto"/>
          </w:divBdr>
        </w:div>
      </w:divsChild>
    </w:div>
    <w:div w:id="1513953083">
      <w:bodyDiv w:val="1"/>
      <w:marLeft w:val="0"/>
      <w:marRight w:val="0"/>
      <w:marTop w:val="0"/>
      <w:marBottom w:val="0"/>
      <w:divBdr>
        <w:top w:val="none" w:sz="0" w:space="0" w:color="auto"/>
        <w:left w:val="none" w:sz="0" w:space="0" w:color="auto"/>
        <w:bottom w:val="none" w:sz="0" w:space="0" w:color="auto"/>
        <w:right w:val="none" w:sz="0" w:space="0" w:color="auto"/>
      </w:divBdr>
    </w:div>
    <w:div w:id="1530990399">
      <w:bodyDiv w:val="1"/>
      <w:marLeft w:val="0"/>
      <w:marRight w:val="0"/>
      <w:marTop w:val="0"/>
      <w:marBottom w:val="0"/>
      <w:divBdr>
        <w:top w:val="none" w:sz="0" w:space="0" w:color="auto"/>
        <w:left w:val="none" w:sz="0" w:space="0" w:color="auto"/>
        <w:bottom w:val="none" w:sz="0" w:space="0" w:color="auto"/>
        <w:right w:val="none" w:sz="0" w:space="0" w:color="auto"/>
      </w:divBdr>
      <w:divsChild>
        <w:div w:id="1298489693">
          <w:marLeft w:val="0"/>
          <w:marRight w:val="0"/>
          <w:marTop w:val="0"/>
          <w:marBottom w:val="0"/>
          <w:divBdr>
            <w:top w:val="none" w:sz="0" w:space="0" w:color="auto"/>
            <w:left w:val="none" w:sz="0" w:space="0" w:color="auto"/>
            <w:bottom w:val="none" w:sz="0" w:space="0" w:color="auto"/>
            <w:right w:val="none" w:sz="0" w:space="0" w:color="auto"/>
          </w:divBdr>
          <w:divsChild>
            <w:div w:id="473912885">
              <w:marLeft w:val="0"/>
              <w:marRight w:val="0"/>
              <w:marTop w:val="0"/>
              <w:marBottom w:val="0"/>
              <w:divBdr>
                <w:top w:val="none" w:sz="0" w:space="0" w:color="auto"/>
                <w:left w:val="none" w:sz="0" w:space="0" w:color="auto"/>
                <w:bottom w:val="none" w:sz="0" w:space="0" w:color="auto"/>
                <w:right w:val="none" w:sz="0" w:space="0" w:color="auto"/>
              </w:divBdr>
              <w:divsChild>
                <w:div w:id="107701475">
                  <w:marLeft w:val="0"/>
                  <w:marRight w:val="0"/>
                  <w:marTop w:val="0"/>
                  <w:marBottom w:val="0"/>
                  <w:divBdr>
                    <w:top w:val="none" w:sz="0" w:space="0" w:color="auto"/>
                    <w:left w:val="none" w:sz="0" w:space="0" w:color="auto"/>
                    <w:bottom w:val="none" w:sz="0" w:space="0" w:color="auto"/>
                    <w:right w:val="none" w:sz="0" w:space="0" w:color="auto"/>
                  </w:divBdr>
                </w:div>
                <w:div w:id="2139492529">
                  <w:marLeft w:val="0"/>
                  <w:marRight w:val="0"/>
                  <w:marTop w:val="0"/>
                  <w:marBottom w:val="0"/>
                  <w:divBdr>
                    <w:top w:val="none" w:sz="0" w:space="0" w:color="auto"/>
                    <w:left w:val="none" w:sz="0" w:space="0" w:color="auto"/>
                    <w:bottom w:val="none" w:sz="0" w:space="0" w:color="auto"/>
                    <w:right w:val="none" w:sz="0" w:space="0" w:color="auto"/>
                  </w:divBdr>
                </w:div>
                <w:div w:id="1895651115">
                  <w:marLeft w:val="0"/>
                  <w:marRight w:val="0"/>
                  <w:marTop w:val="0"/>
                  <w:marBottom w:val="0"/>
                  <w:divBdr>
                    <w:top w:val="none" w:sz="0" w:space="0" w:color="auto"/>
                    <w:left w:val="none" w:sz="0" w:space="0" w:color="auto"/>
                    <w:bottom w:val="none" w:sz="0" w:space="0" w:color="auto"/>
                    <w:right w:val="none" w:sz="0" w:space="0" w:color="auto"/>
                  </w:divBdr>
                </w:div>
                <w:div w:id="72437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771571">
          <w:marLeft w:val="0"/>
          <w:marRight w:val="0"/>
          <w:marTop w:val="0"/>
          <w:marBottom w:val="0"/>
          <w:divBdr>
            <w:top w:val="none" w:sz="0" w:space="0" w:color="auto"/>
            <w:left w:val="none" w:sz="0" w:space="0" w:color="auto"/>
            <w:bottom w:val="none" w:sz="0" w:space="0" w:color="auto"/>
            <w:right w:val="none" w:sz="0" w:space="0" w:color="auto"/>
          </w:divBdr>
          <w:divsChild>
            <w:div w:id="116204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068424">
      <w:bodyDiv w:val="1"/>
      <w:marLeft w:val="0"/>
      <w:marRight w:val="0"/>
      <w:marTop w:val="0"/>
      <w:marBottom w:val="0"/>
      <w:divBdr>
        <w:top w:val="none" w:sz="0" w:space="0" w:color="auto"/>
        <w:left w:val="none" w:sz="0" w:space="0" w:color="auto"/>
        <w:bottom w:val="none" w:sz="0" w:space="0" w:color="auto"/>
        <w:right w:val="none" w:sz="0" w:space="0" w:color="auto"/>
      </w:divBdr>
    </w:div>
    <w:div w:id="1672176497">
      <w:bodyDiv w:val="1"/>
      <w:marLeft w:val="0"/>
      <w:marRight w:val="0"/>
      <w:marTop w:val="0"/>
      <w:marBottom w:val="0"/>
      <w:divBdr>
        <w:top w:val="none" w:sz="0" w:space="0" w:color="auto"/>
        <w:left w:val="none" w:sz="0" w:space="0" w:color="auto"/>
        <w:bottom w:val="none" w:sz="0" w:space="0" w:color="auto"/>
        <w:right w:val="none" w:sz="0" w:space="0" w:color="auto"/>
      </w:divBdr>
      <w:divsChild>
        <w:div w:id="2076004103">
          <w:marLeft w:val="0"/>
          <w:marRight w:val="0"/>
          <w:marTop w:val="0"/>
          <w:marBottom w:val="0"/>
          <w:divBdr>
            <w:top w:val="none" w:sz="0" w:space="0" w:color="auto"/>
            <w:left w:val="none" w:sz="0" w:space="0" w:color="auto"/>
            <w:bottom w:val="none" w:sz="0" w:space="0" w:color="auto"/>
            <w:right w:val="none" w:sz="0" w:space="0" w:color="auto"/>
          </w:divBdr>
          <w:divsChild>
            <w:div w:id="210490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23810">
      <w:bodyDiv w:val="1"/>
      <w:marLeft w:val="0"/>
      <w:marRight w:val="0"/>
      <w:marTop w:val="0"/>
      <w:marBottom w:val="0"/>
      <w:divBdr>
        <w:top w:val="none" w:sz="0" w:space="0" w:color="auto"/>
        <w:left w:val="none" w:sz="0" w:space="0" w:color="auto"/>
        <w:bottom w:val="none" w:sz="0" w:space="0" w:color="auto"/>
        <w:right w:val="none" w:sz="0" w:space="0" w:color="auto"/>
      </w:divBdr>
      <w:divsChild>
        <w:div w:id="634682584">
          <w:marLeft w:val="0"/>
          <w:marRight w:val="0"/>
          <w:marTop w:val="0"/>
          <w:marBottom w:val="390"/>
          <w:divBdr>
            <w:top w:val="none" w:sz="0" w:space="0" w:color="auto"/>
            <w:left w:val="none" w:sz="0" w:space="0" w:color="auto"/>
            <w:bottom w:val="none" w:sz="0" w:space="0" w:color="auto"/>
            <w:right w:val="none" w:sz="0" w:space="0" w:color="auto"/>
          </w:divBdr>
          <w:divsChild>
            <w:div w:id="609048807">
              <w:marLeft w:val="0"/>
              <w:marRight w:val="0"/>
              <w:marTop w:val="0"/>
              <w:marBottom w:val="0"/>
              <w:divBdr>
                <w:top w:val="none" w:sz="0" w:space="0" w:color="auto"/>
                <w:left w:val="none" w:sz="0" w:space="0" w:color="auto"/>
                <w:bottom w:val="none" w:sz="0" w:space="0" w:color="auto"/>
                <w:right w:val="none" w:sz="0" w:space="0" w:color="auto"/>
              </w:divBdr>
              <w:divsChild>
                <w:div w:id="468476228">
                  <w:marLeft w:val="0"/>
                  <w:marRight w:val="0"/>
                  <w:marTop w:val="0"/>
                  <w:marBottom w:val="0"/>
                  <w:divBdr>
                    <w:top w:val="none" w:sz="0" w:space="0" w:color="auto"/>
                    <w:left w:val="none" w:sz="0" w:space="0" w:color="auto"/>
                    <w:bottom w:val="none" w:sz="0" w:space="0" w:color="auto"/>
                    <w:right w:val="none" w:sz="0" w:space="0" w:color="auto"/>
                  </w:divBdr>
                  <w:divsChild>
                    <w:div w:id="275330696">
                      <w:marLeft w:val="0"/>
                      <w:marRight w:val="0"/>
                      <w:marTop w:val="0"/>
                      <w:marBottom w:val="0"/>
                      <w:divBdr>
                        <w:top w:val="none" w:sz="0" w:space="0" w:color="auto"/>
                        <w:left w:val="none" w:sz="0" w:space="0" w:color="auto"/>
                        <w:bottom w:val="none" w:sz="0" w:space="0" w:color="auto"/>
                        <w:right w:val="none" w:sz="0" w:space="0" w:color="auto"/>
                      </w:divBdr>
                      <w:divsChild>
                        <w:div w:id="982732919">
                          <w:marLeft w:val="0"/>
                          <w:marRight w:val="0"/>
                          <w:marTop w:val="0"/>
                          <w:marBottom w:val="0"/>
                          <w:divBdr>
                            <w:top w:val="none" w:sz="0" w:space="0" w:color="auto"/>
                            <w:left w:val="none" w:sz="0" w:space="0" w:color="auto"/>
                            <w:bottom w:val="none" w:sz="0" w:space="0" w:color="auto"/>
                            <w:right w:val="none" w:sz="0" w:space="0" w:color="auto"/>
                          </w:divBdr>
                          <w:divsChild>
                            <w:div w:id="863130388">
                              <w:marLeft w:val="0"/>
                              <w:marRight w:val="0"/>
                              <w:marTop w:val="75"/>
                              <w:marBottom w:val="75"/>
                              <w:divBdr>
                                <w:top w:val="none" w:sz="0" w:space="0" w:color="auto"/>
                                <w:left w:val="none" w:sz="0" w:space="0" w:color="auto"/>
                                <w:bottom w:val="none" w:sz="0" w:space="0" w:color="auto"/>
                                <w:right w:val="none" w:sz="0" w:space="0" w:color="auto"/>
                              </w:divBdr>
                              <w:divsChild>
                                <w:div w:id="826357993">
                                  <w:marLeft w:val="0"/>
                                  <w:marRight w:val="0"/>
                                  <w:marTop w:val="0"/>
                                  <w:marBottom w:val="0"/>
                                  <w:divBdr>
                                    <w:top w:val="none" w:sz="0" w:space="0" w:color="auto"/>
                                    <w:left w:val="none" w:sz="0" w:space="0" w:color="auto"/>
                                    <w:bottom w:val="none" w:sz="0" w:space="0" w:color="auto"/>
                                    <w:right w:val="none" w:sz="0" w:space="0" w:color="auto"/>
                                  </w:divBdr>
                                  <w:divsChild>
                                    <w:div w:id="1035539872">
                                      <w:marLeft w:val="0"/>
                                      <w:marRight w:val="0"/>
                                      <w:marTop w:val="0"/>
                                      <w:marBottom w:val="0"/>
                                      <w:divBdr>
                                        <w:top w:val="none" w:sz="0" w:space="0" w:color="auto"/>
                                        <w:left w:val="none" w:sz="0" w:space="0" w:color="auto"/>
                                        <w:bottom w:val="none" w:sz="0" w:space="0" w:color="auto"/>
                                        <w:right w:val="none" w:sz="0" w:space="0" w:color="auto"/>
                                      </w:divBdr>
                                    </w:div>
                                    <w:div w:id="962149600">
                                      <w:marLeft w:val="0"/>
                                      <w:marRight w:val="0"/>
                                      <w:marTop w:val="0"/>
                                      <w:marBottom w:val="0"/>
                                      <w:divBdr>
                                        <w:top w:val="none" w:sz="0" w:space="0" w:color="auto"/>
                                        <w:left w:val="none" w:sz="0" w:space="0" w:color="auto"/>
                                        <w:bottom w:val="none" w:sz="0" w:space="0" w:color="auto"/>
                                        <w:right w:val="none" w:sz="0" w:space="0" w:color="auto"/>
                                      </w:divBdr>
                                    </w:div>
                                    <w:div w:id="2079983054">
                                      <w:marLeft w:val="0"/>
                                      <w:marRight w:val="0"/>
                                      <w:marTop w:val="0"/>
                                      <w:marBottom w:val="0"/>
                                      <w:divBdr>
                                        <w:top w:val="none" w:sz="0" w:space="0" w:color="auto"/>
                                        <w:left w:val="none" w:sz="0" w:space="0" w:color="auto"/>
                                        <w:bottom w:val="none" w:sz="0" w:space="0" w:color="auto"/>
                                        <w:right w:val="none" w:sz="0" w:space="0" w:color="auto"/>
                                      </w:divBdr>
                                    </w:div>
                                  </w:divsChild>
                                </w:div>
                                <w:div w:id="1397894506">
                                  <w:marLeft w:val="0"/>
                                  <w:marRight w:val="0"/>
                                  <w:marTop w:val="0"/>
                                  <w:marBottom w:val="0"/>
                                  <w:divBdr>
                                    <w:top w:val="none" w:sz="0" w:space="0" w:color="auto"/>
                                    <w:left w:val="none" w:sz="0" w:space="0" w:color="auto"/>
                                    <w:bottom w:val="none" w:sz="0" w:space="0" w:color="auto"/>
                                    <w:right w:val="none" w:sz="0" w:space="0" w:color="auto"/>
                                  </w:divBdr>
                                  <w:divsChild>
                                    <w:div w:id="1718776533">
                                      <w:marLeft w:val="0"/>
                                      <w:marRight w:val="0"/>
                                      <w:marTop w:val="0"/>
                                      <w:marBottom w:val="0"/>
                                      <w:divBdr>
                                        <w:top w:val="none" w:sz="0" w:space="0" w:color="auto"/>
                                        <w:left w:val="none" w:sz="0" w:space="0" w:color="auto"/>
                                        <w:bottom w:val="none" w:sz="0" w:space="0" w:color="auto"/>
                                        <w:right w:val="none" w:sz="0" w:space="0" w:color="auto"/>
                                      </w:divBdr>
                                    </w:div>
                                    <w:div w:id="2064671322">
                                      <w:marLeft w:val="0"/>
                                      <w:marRight w:val="0"/>
                                      <w:marTop w:val="0"/>
                                      <w:marBottom w:val="0"/>
                                      <w:divBdr>
                                        <w:top w:val="none" w:sz="0" w:space="0" w:color="auto"/>
                                        <w:left w:val="none" w:sz="0" w:space="0" w:color="auto"/>
                                        <w:bottom w:val="none" w:sz="0" w:space="0" w:color="auto"/>
                                        <w:right w:val="none" w:sz="0" w:space="0" w:color="auto"/>
                                      </w:divBdr>
                                    </w:div>
                                    <w:div w:id="951941100">
                                      <w:marLeft w:val="0"/>
                                      <w:marRight w:val="0"/>
                                      <w:marTop w:val="0"/>
                                      <w:marBottom w:val="0"/>
                                      <w:divBdr>
                                        <w:top w:val="none" w:sz="0" w:space="0" w:color="auto"/>
                                        <w:left w:val="none" w:sz="0" w:space="0" w:color="auto"/>
                                        <w:bottom w:val="none" w:sz="0" w:space="0" w:color="auto"/>
                                        <w:right w:val="none" w:sz="0" w:space="0" w:color="auto"/>
                                      </w:divBdr>
                                    </w:div>
                                  </w:divsChild>
                                </w:div>
                                <w:div w:id="511603810">
                                  <w:marLeft w:val="0"/>
                                  <w:marRight w:val="0"/>
                                  <w:marTop w:val="0"/>
                                  <w:marBottom w:val="0"/>
                                  <w:divBdr>
                                    <w:top w:val="none" w:sz="0" w:space="0" w:color="auto"/>
                                    <w:left w:val="none" w:sz="0" w:space="0" w:color="auto"/>
                                    <w:bottom w:val="none" w:sz="0" w:space="0" w:color="auto"/>
                                    <w:right w:val="none" w:sz="0" w:space="0" w:color="auto"/>
                                  </w:divBdr>
                                  <w:divsChild>
                                    <w:div w:id="1382943726">
                                      <w:marLeft w:val="0"/>
                                      <w:marRight w:val="0"/>
                                      <w:marTop w:val="0"/>
                                      <w:marBottom w:val="0"/>
                                      <w:divBdr>
                                        <w:top w:val="none" w:sz="0" w:space="0" w:color="auto"/>
                                        <w:left w:val="none" w:sz="0" w:space="0" w:color="auto"/>
                                        <w:bottom w:val="none" w:sz="0" w:space="0" w:color="auto"/>
                                        <w:right w:val="none" w:sz="0" w:space="0" w:color="auto"/>
                                      </w:divBdr>
                                    </w:div>
                                    <w:div w:id="1106926983">
                                      <w:marLeft w:val="0"/>
                                      <w:marRight w:val="0"/>
                                      <w:marTop w:val="0"/>
                                      <w:marBottom w:val="0"/>
                                      <w:divBdr>
                                        <w:top w:val="none" w:sz="0" w:space="0" w:color="auto"/>
                                        <w:left w:val="none" w:sz="0" w:space="0" w:color="auto"/>
                                        <w:bottom w:val="none" w:sz="0" w:space="0" w:color="auto"/>
                                        <w:right w:val="none" w:sz="0" w:space="0" w:color="auto"/>
                                      </w:divBdr>
                                    </w:div>
                                    <w:div w:id="720978492">
                                      <w:marLeft w:val="0"/>
                                      <w:marRight w:val="0"/>
                                      <w:marTop w:val="0"/>
                                      <w:marBottom w:val="0"/>
                                      <w:divBdr>
                                        <w:top w:val="none" w:sz="0" w:space="0" w:color="auto"/>
                                        <w:left w:val="none" w:sz="0" w:space="0" w:color="auto"/>
                                        <w:bottom w:val="none" w:sz="0" w:space="0" w:color="auto"/>
                                        <w:right w:val="none" w:sz="0" w:space="0" w:color="auto"/>
                                      </w:divBdr>
                                    </w:div>
                                  </w:divsChild>
                                </w:div>
                                <w:div w:id="2135439656">
                                  <w:marLeft w:val="0"/>
                                  <w:marRight w:val="0"/>
                                  <w:marTop w:val="0"/>
                                  <w:marBottom w:val="0"/>
                                  <w:divBdr>
                                    <w:top w:val="none" w:sz="0" w:space="0" w:color="auto"/>
                                    <w:left w:val="none" w:sz="0" w:space="0" w:color="auto"/>
                                    <w:bottom w:val="none" w:sz="0" w:space="0" w:color="auto"/>
                                    <w:right w:val="none" w:sz="0" w:space="0" w:color="auto"/>
                                  </w:divBdr>
                                  <w:divsChild>
                                    <w:div w:id="195386376">
                                      <w:marLeft w:val="0"/>
                                      <w:marRight w:val="0"/>
                                      <w:marTop w:val="0"/>
                                      <w:marBottom w:val="0"/>
                                      <w:divBdr>
                                        <w:top w:val="none" w:sz="0" w:space="0" w:color="auto"/>
                                        <w:left w:val="none" w:sz="0" w:space="0" w:color="auto"/>
                                        <w:bottom w:val="none" w:sz="0" w:space="0" w:color="auto"/>
                                        <w:right w:val="none" w:sz="0" w:space="0" w:color="auto"/>
                                      </w:divBdr>
                                    </w:div>
                                    <w:div w:id="836501935">
                                      <w:marLeft w:val="0"/>
                                      <w:marRight w:val="0"/>
                                      <w:marTop w:val="0"/>
                                      <w:marBottom w:val="0"/>
                                      <w:divBdr>
                                        <w:top w:val="none" w:sz="0" w:space="0" w:color="auto"/>
                                        <w:left w:val="none" w:sz="0" w:space="0" w:color="auto"/>
                                        <w:bottom w:val="none" w:sz="0" w:space="0" w:color="auto"/>
                                        <w:right w:val="none" w:sz="0" w:space="0" w:color="auto"/>
                                      </w:divBdr>
                                    </w:div>
                                    <w:div w:id="645622748">
                                      <w:marLeft w:val="0"/>
                                      <w:marRight w:val="0"/>
                                      <w:marTop w:val="0"/>
                                      <w:marBottom w:val="0"/>
                                      <w:divBdr>
                                        <w:top w:val="none" w:sz="0" w:space="0" w:color="auto"/>
                                        <w:left w:val="none" w:sz="0" w:space="0" w:color="auto"/>
                                        <w:bottom w:val="none" w:sz="0" w:space="0" w:color="auto"/>
                                        <w:right w:val="none" w:sz="0" w:space="0" w:color="auto"/>
                                      </w:divBdr>
                                    </w:div>
                                  </w:divsChild>
                                </w:div>
                                <w:div w:id="1068575041">
                                  <w:marLeft w:val="0"/>
                                  <w:marRight w:val="0"/>
                                  <w:marTop w:val="0"/>
                                  <w:marBottom w:val="0"/>
                                  <w:divBdr>
                                    <w:top w:val="none" w:sz="0" w:space="0" w:color="auto"/>
                                    <w:left w:val="none" w:sz="0" w:space="0" w:color="auto"/>
                                    <w:bottom w:val="none" w:sz="0" w:space="0" w:color="auto"/>
                                    <w:right w:val="none" w:sz="0" w:space="0" w:color="auto"/>
                                  </w:divBdr>
                                  <w:divsChild>
                                    <w:div w:id="112199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9997949">
          <w:marLeft w:val="0"/>
          <w:marRight w:val="0"/>
          <w:marTop w:val="0"/>
          <w:marBottom w:val="390"/>
          <w:divBdr>
            <w:top w:val="none" w:sz="0" w:space="0" w:color="auto"/>
            <w:left w:val="none" w:sz="0" w:space="0" w:color="auto"/>
            <w:bottom w:val="none" w:sz="0" w:space="0" w:color="auto"/>
            <w:right w:val="none" w:sz="0" w:space="0" w:color="auto"/>
          </w:divBdr>
          <w:divsChild>
            <w:div w:id="1126969499">
              <w:marLeft w:val="0"/>
              <w:marRight w:val="0"/>
              <w:marTop w:val="0"/>
              <w:marBottom w:val="0"/>
              <w:divBdr>
                <w:top w:val="none" w:sz="0" w:space="0" w:color="auto"/>
                <w:left w:val="none" w:sz="0" w:space="0" w:color="auto"/>
                <w:bottom w:val="none" w:sz="0" w:space="0" w:color="auto"/>
                <w:right w:val="none" w:sz="0" w:space="0" w:color="auto"/>
              </w:divBdr>
              <w:divsChild>
                <w:div w:id="1908490233">
                  <w:marLeft w:val="0"/>
                  <w:marRight w:val="0"/>
                  <w:marTop w:val="0"/>
                  <w:marBottom w:val="0"/>
                  <w:divBdr>
                    <w:top w:val="none" w:sz="0" w:space="0" w:color="auto"/>
                    <w:left w:val="none" w:sz="0" w:space="0" w:color="auto"/>
                    <w:bottom w:val="none" w:sz="0" w:space="0" w:color="auto"/>
                    <w:right w:val="none" w:sz="0" w:space="0" w:color="auto"/>
                  </w:divBdr>
                  <w:divsChild>
                    <w:div w:id="2064908428">
                      <w:marLeft w:val="0"/>
                      <w:marRight w:val="0"/>
                      <w:marTop w:val="0"/>
                      <w:marBottom w:val="0"/>
                      <w:divBdr>
                        <w:top w:val="none" w:sz="0" w:space="0" w:color="auto"/>
                        <w:left w:val="none" w:sz="0" w:space="0" w:color="auto"/>
                        <w:bottom w:val="none" w:sz="0" w:space="0" w:color="auto"/>
                        <w:right w:val="none" w:sz="0" w:space="0" w:color="auto"/>
                      </w:divBdr>
                      <w:divsChild>
                        <w:div w:id="288635748">
                          <w:marLeft w:val="0"/>
                          <w:marRight w:val="0"/>
                          <w:marTop w:val="0"/>
                          <w:marBottom w:val="0"/>
                          <w:divBdr>
                            <w:top w:val="none" w:sz="0" w:space="0" w:color="auto"/>
                            <w:left w:val="none" w:sz="0" w:space="0" w:color="auto"/>
                            <w:bottom w:val="none" w:sz="0" w:space="0" w:color="auto"/>
                            <w:right w:val="none" w:sz="0" w:space="0" w:color="auto"/>
                          </w:divBdr>
                          <w:divsChild>
                            <w:div w:id="66614447">
                              <w:marLeft w:val="0"/>
                              <w:marRight w:val="0"/>
                              <w:marTop w:val="0"/>
                              <w:marBottom w:val="0"/>
                              <w:divBdr>
                                <w:top w:val="none" w:sz="0" w:space="0" w:color="auto"/>
                                <w:left w:val="none" w:sz="0" w:space="0" w:color="auto"/>
                                <w:bottom w:val="none" w:sz="0" w:space="0" w:color="auto"/>
                                <w:right w:val="none" w:sz="0" w:space="0" w:color="auto"/>
                              </w:divBdr>
                              <w:divsChild>
                                <w:div w:id="91821014">
                                  <w:marLeft w:val="45"/>
                                  <w:marRight w:val="45"/>
                                  <w:marTop w:val="15"/>
                                  <w:marBottom w:val="0"/>
                                  <w:divBdr>
                                    <w:top w:val="none" w:sz="0" w:space="0" w:color="auto"/>
                                    <w:left w:val="none" w:sz="0" w:space="0" w:color="auto"/>
                                    <w:bottom w:val="none" w:sz="0" w:space="0" w:color="auto"/>
                                    <w:right w:val="none" w:sz="0" w:space="0" w:color="auto"/>
                                  </w:divBdr>
                                  <w:divsChild>
                                    <w:div w:id="78527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0452084">
      <w:bodyDiv w:val="1"/>
      <w:marLeft w:val="0"/>
      <w:marRight w:val="0"/>
      <w:marTop w:val="0"/>
      <w:marBottom w:val="0"/>
      <w:divBdr>
        <w:top w:val="none" w:sz="0" w:space="0" w:color="auto"/>
        <w:left w:val="none" w:sz="0" w:space="0" w:color="auto"/>
        <w:bottom w:val="none" w:sz="0" w:space="0" w:color="auto"/>
        <w:right w:val="none" w:sz="0" w:space="0" w:color="auto"/>
      </w:divBdr>
    </w:div>
    <w:div w:id="192252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www.PaddyPowerplc" TargetMode="External"/><Relationship Id="rId26" Type="http://schemas.openxmlformats.org/officeDocument/2006/relationships/hyperlink" Target="http://www.PaddyPowerplc" TargetMode="External"/><Relationship Id="rId39"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en.wikipedia.org/wiki/England" TargetMode="External"/><Relationship Id="rId34" Type="http://schemas.openxmlformats.org/officeDocument/2006/relationships/hyperlink" Target="https://www.paddypowerbetfair.com/investor-relations/share-price-information/share-price-centre"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ww.theguardian.com/profile/jamie-grierson" TargetMode="External"/><Relationship Id="rId25" Type="http://schemas.openxmlformats.org/officeDocument/2006/relationships/hyperlink" Target="http://www.PaddyPowerplc" TargetMode="External"/><Relationship Id="rId33" Type="http://schemas.openxmlformats.org/officeDocument/2006/relationships/hyperlink" Target="https://www.paddypowerbetfair.com/investor-relations/dividends/2017" TargetMode="External"/><Relationship Id="rId38" Type="http://schemas.openxmlformats.org/officeDocument/2006/relationships/hyperlink" Target="https://www.williamhillplc.com/about/our-businesses/" TargetMode="External"/><Relationship Id="rId46"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telegraph.co.uk/authors/tim-wallace/" TargetMode="External"/><Relationship Id="rId20" Type="http://schemas.openxmlformats.org/officeDocument/2006/relationships/hyperlink" Target="https://en.wikipedia.org/wiki/London" TargetMode="External"/><Relationship Id="rId29" Type="http://schemas.openxmlformats.org/officeDocument/2006/relationships/hyperlink" Target="https://www.bookmakersreview.com/forum/bookmakers/20570-the-future-of-gambling-regulation-in-the-uk" TargetMode="External"/><Relationship Id="rId41"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www.williamhillplc.com" TargetMode="External"/><Relationship Id="rId32" Type="http://schemas.openxmlformats.org/officeDocument/2006/relationships/hyperlink" Target="http://www.workwithpaddy.com/work-paddy/marketing-and-analytics" TargetMode="External"/><Relationship Id="rId37" Type="http://schemas.openxmlformats.org/officeDocument/2006/relationships/hyperlink" Target="https://www.williamhillplc.com/media/12106/wh-annual-report-2017-v2.pdf" TargetMode="External"/><Relationship Id="rId40" Type="http://schemas.openxmlformats.org/officeDocument/2006/relationships/image" Target="media/image3.png"/><Relationship Id="rId45" Type="http://schemas.openxmlformats.org/officeDocument/2006/relationships/image" Target="media/image8.png"/><Relationship Id="rId53"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en.wikipedia.org/wiki/FTSE_250_Index" TargetMode="External"/><Relationship Id="rId28" Type="http://schemas.openxmlformats.org/officeDocument/2006/relationships/hyperlink" Target="https://www.theguardian.com/uk-news/2017/jun/22/uk-population-shows-sharpest-rise-almost-70-years" TargetMode="External"/><Relationship Id="rId36" Type="http://schemas.openxmlformats.org/officeDocument/2006/relationships/hyperlink" Target="https://www.telegraph.co.uk/authors/tim-wallace/" TargetMode="External"/><Relationship Id="rId49" Type="http://schemas.openxmlformats.org/officeDocument/2006/relationships/image" Target="media/image12.png"/><Relationship Id="rId10" Type="http://schemas.openxmlformats.org/officeDocument/2006/relationships/hyperlink" Target="http://www.williamhillplc.com" TargetMode="External"/><Relationship Id="rId19" Type="http://schemas.openxmlformats.org/officeDocument/2006/relationships/hyperlink" Target="https://en.wikipedia.org/wiki/Bookmaker" TargetMode="External"/><Relationship Id="rId31" Type="http://schemas.openxmlformats.org/officeDocument/2006/relationships/hyperlink" Target="http://www.paddypowerplc.com/sites/default/files/attachments/pdf/circular.pdf" TargetMode="External"/><Relationship Id="rId44" Type="http://schemas.openxmlformats.org/officeDocument/2006/relationships/image" Target="media/image7.png"/><Relationship Id="rId52"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en.wikipedia.org/wiki/London_Stock_Exchange" TargetMode="External"/><Relationship Id="rId27" Type="http://schemas.openxmlformats.org/officeDocument/2006/relationships/hyperlink" Target="https://www.theguardian.com/profile/jamie-grierson" TargetMode="External"/><Relationship Id="rId30" Type="http://schemas.openxmlformats.org/officeDocument/2006/relationships/hyperlink" Target="https://www.paddypowerbetfair.com/~/media/Files/P/Paddy-Power-Betfair/documents/retail-briefing-sept-2017.pdf" TargetMode="External"/><Relationship Id="rId35" Type="http://schemas.openxmlformats.org/officeDocument/2006/relationships/hyperlink" Target="https://www.slideshare.net/eteigland/scenario-planning-minicourse-teigland" TargetMode="External"/><Relationship Id="rId43" Type="http://schemas.openxmlformats.org/officeDocument/2006/relationships/image" Target="media/image6.png"/><Relationship Id="rId48" Type="http://schemas.openxmlformats.org/officeDocument/2006/relationships/image" Target="media/image11.png"/><Relationship Id="rId8" Type="http://schemas.openxmlformats.org/officeDocument/2006/relationships/endnotes" Target="endnotes.xml"/><Relationship Id="rId5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F7B397-EDF1-4476-BAFB-42A07DAC9487}" type="doc">
      <dgm:prSet loTypeId="urn:microsoft.com/office/officeart/2011/layout/HexagonRadial" loCatId="cycle" qsTypeId="urn:microsoft.com/office/officeart/2005/8/quickstyle/3d1" qsCatId="3D" csTypeId="urn:microsoft.com/office/officeart/2005/8/colors/colorful2" csCatId="colorful" phldr="1"/>
      <dgm:spPr/>
      <dgm:t>
        <a:bodyPr/>
        <a:lstStyle/>
        <a:p>
          <a:endParaRPr lang="en-GB"/>
        </a:p>
      </dgm:t>
    </dgm:pt>
    <dgm:pt modelId="{97EAAE3F-3FC8-4445-A02E-3779E7107CBF}">
      <dgm:prSet phldrT="[Text]"/>
      <dgm:spPr>
        <a:xfrm>
          <a:off x="2207784" y="0"/>
          <a:ext cx="1075410" cy="930356"/>
        </a:xfrm>
        <a:prstGeom prst="hexagon">
          <a:avLst>
            <a:gd name="adj" fmla="val 28570"/>
            <a:gd name="vf" fmla="val 11547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Political: </a:t>
          </a:r>
          <a:endParaRPr lang="en-GB">
            <a:solidFill>
              <a:sysClr val="window" lastClr="FFFFFF"/>
            </a:solidFill>
            <a:latin typeface="Calibri"/>
            <a:ea typeface="+mn-ea"/>
            <a:cs typeface="+mn-cs"/>
          </a:endParaRPr>
        </a:p>
      </dgm:t>
    </dgm:pt>
    <dgm:pt modelId="{77C33A0F-1986-40DB-B623-A7B8A9307079}" type="parTrans" cxnId="{7D5CDF00-CC23-461A-8CA7-01F9D17C9550}">
      <dgm:prSet/>
      <dgm:spPr/>
      <dgm:t>
        <a:bodyPr/>
        <a:lstStyle/>
        <a:p>
          <a:endParaRPr lang="en-GB"/>
        </a:p>
      </dgm:t>
    </dgm:pt>
    <dgm:pt modelId="{871CC7F4-14FA-45FB-BF2C-9FAB60B0345B}" type="sibTrans" cxnId="{7D5CDF00-CC23-461A-8CA7-01F9D17C9550}">
      <dgm:prSet/>
      <dgm:spPr/>
      <dgm:t>
        <a:bodyPr/>
        <a:lstStyle/>
        <a:p>
          <a:endParaRPr lang="en-GB"/>
        </a:p>
      </dgm:t>
    </dgm:pt>
    <dgm:pt modelId="{26691D86-2960-4212-9604-42060DCA2373}">
      <dgm:prSet phldrT="[Text]"/>
      <dgm:spPr>
        <a:xfrm>
          <a:off x="3194060" y="572231"/>
          <a:ext cx="1075410" cy="930356"/>
        </a:xfrm>
        <a:prstGeom prst="hexagon">
          <a:avLst>
            <a:gd name="adj" fmla="val 28570"/>
            <a:gd name="vf" fmla="val 115470"/>
          </a:avLst>
        </a:prstGeom>
        <a:gradFill rotWithShape="0">
          <a:gsLst>
            <a:gs pos="0">
              <a:srgbClr val="C0504D">
                <a:hueOff val="936304"/>
                <a:satOff val="-1168"/>
                <a:lumOff val="275"/>
                <a:alphaOff val="0"/>
                <a:shade val="51000"/>
                <a:satMod val="130000"/>
              </a:srgbClr>
            </a:gs>
            <a:gs pos="80000">
              <a:srgbClr val="C0504D">
                <a:hueOff val="936304"/>
                <a:satOff val="-1168"/>
                <a:lumOff val="275"/>
                <a:alphaOff val="0"/>
                <a:shade val="93000"/>
                <a:satMod val="130000"/>
              </a:srgbClr>
            </a:gs>
            <a:gs pos="100000">
              <a:srgbClr val="C0504D">
                <a:hueOff val="936304"/>
                <a:satOff val="-1168"/>
                <a:lumOff val="27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Economical</a:t>
          </a:r>
          <a:endParaRPr lang="en-GB">
            <a:solidFill>
              <a:sysClr val="window" lastClr="FFFFFF"/>
            </a:solidFill>
            <a:latin typeface="Calibri"/>
            <a:ea typeface="+mn-ea"/>
            <a:cs typeface="+mn-cs"/>
          </a:endParaRPr>
        </a:p>
      </dgm:t>
    </dgm:pt>
    <dgm:pt modelId="{687A18FC-FCEA-4648-9C49-B0BEE6C1E4C2}" type="parTrans" cxnId="{D007EAC8-14F0-49CB-B54F-9F3420C7546D}">
      <dgm:prSet/>
      <dgm:spPr/>
      <dgm:t>
        <a:bodyPr/>
        <a:lstStyle/>
        <a:p>
          <a:endParaRPr lang="en-GB"/>
        </a:p>
      </dgm:t>
    </dgm:pt>
    <dgm:pt modelId="{700745D9-711A-4ECA-B0B0-5B0FBD14CE6A}" type="sibTrans" cxnId="{D007EAC8-14F0-49CB-B54F-9F3420C7546D}">
      <dgm:prSet/>
      <dgm:spPr/>
      <dgm:t>
        <a:bodyPr/>
        <a:lstStyle/>
        <a:p>
          <a:endParaRPr lang="en-GB"/>
        </a:p>
      </dgm:t>
    </dgm:pt>
    <dgm:pt modelId="{D3893B5C-8E0B-4DF6-BE8D-87DF87DE493D}">
      <dgm:prSet phldrT="[Text]"/>
      <dgm:spPr>
        <a:xfrm>
          <a:off x="3194060" y="1697172"/>
          <a:ext cx="1075410" cy="930356"/>
        </a:xfrm>
        <a:prstGeom prst="hexagon">
          <a:avLst>
            <a:gd name="adj" fmla="val 28570"/>
            <a:gd name="vf" fmla="val 115470"/>
          </a:avLst>
        </a:prstGeom>
        <a:gradFill rotWithShape="0">
          <a:gsLst>
            <a:gs pos="0">
              <a:srgbClr val="C0504D">
                <a:hueOff val="1872608"/>
                <a:satOff val="-2336"/>
                <a:lumOff val="549"/>
                <a:alphaOff val="0"/>
                <a:shade val="51000"/>
                <a:satMod val="130000"/>
              </a:srgbClr>
            </a:gs>
            <a:gs pos="80000">
              <a:srgbClr val="C0504D">
                <a:hueOff val="1872608"/>
                <a:satOff val="-2336"/>
                <a:lumOff val="549"/>
                <a:alphaOff val="0"/>
                <a:shade val="93000"/>
                <a:satMod val="130000"/>
              </a:srgbClr>
            </a:gs>
            <a:gs pos="100000">
              <a:srgbClr val="C0504D">
                <a:hueOff val="1872608"/>
                <a:satOff val="-2336"/>
                <a:lumOff val="549"/>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Social</a:t>
          </a:r>
          <a:endParaRPr lang="en-GB">
            <a:solidFill>
              <a:sysClr val="window" lastClr="FFFFFF"/>
            </a:solidFill>
            <a:latin typeface="Calibri"/>
            <a:ea typeface="+mn-ea"/>
            <a:cs typeface="+mn-cs"/>
          </a:endParaRPr>
        </a:p>
      </dgm:t>
    </dgm:pt>
    <dgm:pt modelId="{E7FC9A6E-7362-4FDB-A2A8-F0620A9DD6AE}" type="parTrans" cxnId="{D5D6AD88-601E-4F45-857D-51387839F7A5}">
      <dgm:prSet/>
      <dgm:spPr/>
      <dgm:t>
        <a:bodyPr/>
        <a:lstStyle/>
        <a:p>
          <a:endParaRPr lang="en-GB"/>
        </a:p>
      </dgm:t>
    </dgm:pt>
    <dgm:pt modelId="{73C1D3A9-B6D9-4008-8F62-9E8D5F56DEDF}" type="sibTrans" cxnId="{D5D6AD88-601E-4F45-857D-51387839F7A5}">
      <dgm:prSet/>
      <dgm:spPr/>
      <dgm:t>
        <a:bodyPr/>
        <a:lstStyle/>
        <a:p>
          <a:endParaRPr lang="en-GB"/>
        </a:p>
      </dgm:t>
    </dgm:pt>
    <dgm:pt modelId="{0DE2898B-A231-4786-BEC0-E790CB360C68}">
      <dgm:prSet phldrT="[Text]"/>
      <dgm:spPr>
        <a:xfrm>
          <a:off x="2207784" y="2270043"/>
          <a:ext cx="1075410" cy="930356"/>
        </a:xfrm>
        <a:prstGeom prst="hexagon">
          <a:avLst>
            <a:gd name="adj" fmla="val 28570"/>
            <a:gd name="vf" fmla="val 115470"/>
          </a:avLst>
        </a:prstGeom>
        <a:gradFill rotWithShape="0">
          <a:gsLst>
            <a:gs pos="0">
              <a:srgbClr val="C0504D">
                <a:hueOff val="2808911"/>
                <a:satOff val="-3503"/>
                <a:lumOff val="824"/>
                <a:alphaOff val="0"/>
                <a:shade val="51000"/>
                <a:satMod val="130000"/>
              </a:srgbClr>
            </a:gs>
            <a:gs pos="80000">
              <a:srgbClr val="C0504D">
                <a:hueOff val="2808911"/>
                <a:satOff val="-3503"/>
                <a:lumOff val="824"/>
                <a:alphaOff val="0"/>
                <a:shade val="93000"/>
                <a:satMod val="130000"/>
              </a:srgbClr>
            </a:gs>
            <a:gs pos="100000">
              <a:srgbClr val="C0504D">
                <a:hueOff val="2808911"/>
                <a:satOff val="-3503"/>
                <a:lumOff val="824"/>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Technology</a:t>
          </a:r>
          <a:endParaRPr lang="en-GB">
            <a:solidFill>
              <a:sysClr val="window" lastClr="FFFFFF"/>
            </a:solidFill>
            <a:latin typeface="Calibri"/>
            <a:ea typeface="+mn-ea"/>
            <a:cs typeface="+mn-cs"/>
          </a:endParaRPr>
        </a:p>
      </dgm:t>
    </dgm:pt>
    <dgm:pt modelId="{E6D97215-CCBB-4A90-AF47-29C22593399A}" type="parTrans" cxnId="{44F29B3C-679A-4559-BD0A-0C72E4D0CBDB}">
      <dgm:prSet/>
      <dgm:spPr/>
      <dgm:t>
        <a:bodyPr/>
        <a:lstStyle/>
        <a:p>
          <a:endParaRPr lang="en-GB"/>
        </a:p>
      </dgm:t>
    </dgm:pt>
    <dgm:pt modelId="{B08C0803-8312-4C78-AC34-E8F6F80FF17C}" type="sibTrans" cxnId="{44F29B3C-679A-4559-BD0A-0C72E4D0CBDB}">
      <dgm:prSet/>
      <dgm:spPr/>
      <dgm:t>
        <a:bodyPr/>
        <a:lstStyle/>
        <a:p>
          <a:endParaRPr lang="en-GB"/>
        </a:p>
      </dgm:t>
    </dgm:pt>
    <dgm:pt modelId="{A7047E69-CA03-4D6F-B550-1B5ECBDC9F2B}">
      <dgm:prSet phldrT="[Text]"/>
      <dgm:spPr>
        <a:xfrm>
          <a:off x="1216929" y="1697812"/>
          <a:ext cx="1075410" cy="930356"/>
        </a:xfrm>
        <a:prstGeom prst="hexagon">
          <a:avLst>
            <a:gd name="adj" fmla="val 28570"/>
            <a:gd name="vf" fmla="val 115470"/>
          </a:avLst>
        </a:prstGeom>
        <a:gradFill rotWithShape="0">
          <a:gsLst>
            <a:gs pos="0">
              <a:srgbClr val="C0504D">
                <a:hueOff val="3745215"/>
                <a:satOff val="-4671"/>
                <a:lumOff val="1098"/>
                <a:alphaOff val="0"/>
                <a:shade val="51000"/>
                <a:satMod val="130000"/>
              </a:srgbClr>
            </a:gs>
            <a:gs pos="80000">
              <a:srgbClr val="C0504D">
                <a:hueOff val="3745215"/>
                <a:satOff val="-4671"/>
                <a:lumOff val="1098"/>
                <a:alphaOff val="0"/>
                <a:shade val="93000"/>
                <a:satMod val="130000"/>
              </a:srgbClr>
            </a:gs>
            <a:gs pos="100000">
              <a:srgbClr val="C0504D">
                <a:hueOff val="3745215"/>
                <a:satOff val="-4671"/>
                <a:lumOff val="1098"/>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Environmental</a:t>
          </a:r>
          <a:endParaRPr lang="en-GB">
            <a:solidFill>
              <a:sysClr val="window" lastClr="FFFFFF"/>
            </a:solidFill>
            <a:latin typeface="Calibri"/>
            <a:ea typeface="+mn-ea"/>
            <a:cs typeface="+mn-cs"/>
          </a:endParaRPr>
        </a:p>
      </dgm:t>
    </dgm:pt>
    <dgm:pt modelId="{24E439C5-9CDB-4AAB-B1C2-26949071297E}" type="parTrans" cxnId="{F12EB7DA-7487-4E0B-8D06-BB7E893DF942}">
      <dgm:prSet/>
      <dgm:spPr/>
      <dgm:t>
        <a:bodyPr/>
        <a:lstStyle/>
        <a:p>
          <a:endParaRPr lang="en-GB"/>
        </a:p>
      </dgm:t>
    </dgm:pt>
    <dgm:pt modelId="{4936C190-8A69-4C0C-9538-88593CB2E59F}" type="sibTrans" cxnId="{F12EB7DA-7487-4E0B-8D06-BB7E893DF942}">
      <dgm:prSet/>
      <dgm:spPr/>
      <dgm:t>
        <a:bodyPr/>
        <a:lstStyle/>
        <a:p>
          <a:endParaRPr lang="en-GB"/>
        </a:p>
      </dgm:t>
    </dgm:pt>
    <dgm:pt modelId="{4603EAA1-BE60-4231-A68E-06A0F931ED8E}">
      <dgm:prSet phldrT="[Text]"/>
      <dgm:spPr>
        <a:xfrm>
          <a:off x="1216929" y="570951"/>
          <a:ext cx="1075410" cy="930356"/>
        </a:xfrm>
        <a:prstGeom prst="hexagon">
          <a:avLst>
            <a:gd name="adj" fmla="val 28570"/>
            <a:gd name="vf" fmla="val 115470"/>
          </a:avLst>
        </a:prstGeom>
        <a:gradFill rotWithShape="0">
          <a:gsLst>
            <a:gs pos="0">
              <a:srgbClr val="C0504D">
                <a:hueOff val="4681519"/>
                <a:satOff val="-5839"/>
                <a:lumOff val="1373"/>
                <a:alphaOff val="0"/>
                <a:shade val="51000"/>
                <a:satMod val="130000"/>
              </a:srgbClr>
            </a:gs>
            <a:gs pos="80000">
              <a:srgbClr val="C0504D">
                <a:hueOff val="4681519"/>
                <a:satOff val="-5839"/>
                <a:lumOff val="1373"/>
                <a:alphaOff val="0"/>
                <a:shade val="93000"/>
                <a:satMod val="130000"/>
              </a:srgbClr>
            </a:gs>
            <a:gs pos="100000">
              <a:srgbClr val="C0504D">
                <a:hueOff val="4681519"/>
                <a:satOff val="-5839"/>
                <a:lumOff val="1373"/>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Legal</a:t>
          </a:r>
          <a:endParaRPr lang="en-GB">
            <a:solidFill>
              <a:sysClr val="window" lastClr="FFFFFF"/>
            </a:solidFill>
            <a:latin typeface="Calibri"/>
            <a:ea typeface="+mn-ea"/>
            <a:cs typeface="+mn-cs"/>
          </a:endParaRPr>
        </a:p>
      </dgm:t>
    </dgm:pt>
    <dgm:pt modelId="{29D0548A-DC89-4C30-833F-46D07650926A}" type="parTrans" cxnId="{310513B1-E468-4437-814E-86A798D9F8DE}">
      <dgm:prSet/>
      <dgm:spPr/>
      <dgm:t>
        <a:bodyPr/>
        <a:lstStyle/>
        <a:p>
          <a:endParaRPr lang="en-GB"/>
        </a:p>
      </dgm:t>
    </dgm:pt>
    <dgm:pt modelId="{2C86E3D3-953A-4746-8D9D-75C31AD76212}" type="sibTrans" cxnId="{310513B1-E468-4437-814E-86A798D9F8DE}">
      <dgm:prSet/>
      <dgm:spPr/>
      <dgm:t>
        <a:bodyPr/>
        <a:lstStyle/>
        <a:p>
          <a:endParaRPr lang="en-GB"/>
        </a:p>
      </dgm:t>
    </dgm:pt>
    <dgm:pt modelId="{FB438FDF-B72F-413E-B6CB-D296EB01738E}">
      <dgm:prSet/>
      <dgm:spPr/>
      <dgm:t>
        <a:bodyPr/>
        <a:lstStyle/>
        <a:p>
          <a:endParaRPr lang="en-GB"/>
        </a:p>
      </dgm:t>
    </dgm:pt>
    <dgm:pt modelId="{C23ED24C-62DF-4174-8464-46242CB576FA}" type="parTrans" cxnId="{E2DD6917-CA72-432D-B22D-632DEC455D47}">
      <dgm:prSet/>
      <dgm:spPr/>
      <dgm:t>
        <a:bodyPr/>
        <a:lstStyle/>
        <a:p>
          <a:endParaRPr lang="en-GB"/>
        </a:p>
      </dgm:t>
    </dgm:pt>
    <dgm:pt modelId="{74943796-04EB-43B4-9DF6-1FDAC5CB5019}" type="sibTrans" cxnId="{E2DD6917-CA72-432D-B22D-632DEC455D47}">
      <dgm:prSet/>
      <dgm:spPr/>
      <dgm:t>
        <a:bodyPr/>
        <a:lstStyle/>
        <a:p>
          <a:endParaRPr lang="en-GB"/>
        </a:p>
      </dgm:t>
    </dgm:pt>
    <dgm:pt modelId="{86413D21-B477-48A7-BB90-E60895FD6C8C}">
      <dgm:prSet phldrT="[Text]"/>
      <dgm:spPr>
        <a:xfrm>
          <a:off x="2086903" y="1032449"/>
          <a:ext cx="1312287" cy="1135181"/>
        </a:xfrm>
        <a:prstGeom prst="hexagon">
          <a:avLst>
            <a:gd name="adj" fmla="val 28570"/>
            <a:gd name="vf" fmla="val 11547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Betting and Gambling Industry</a:t>
          </a:r>
          <a:endParaRPr lang="en-GB">
            <a:solidFill>
              <a:sysClr val="window" lastClr="FFFFFF"/>
            </a:solidFill>
            <a:latin typeface="Calibri"/>
            <a:ea typeface="+mn-ea"/>
            <a:cs typeface="+mn-cs"/>
          </a:endParaRPr>
        </a:p>
      </dgm:t>
    </dgm:pt>
    <dgm:pt modelId="{E4D19D59-EE66-41BF-A77A-A4A42960A17D}" type="sibTrans" cxnId="{4D61F9E4-EDA1-4521-AF4B-4333821F27BE}">
      <dgm:prSet/>
      <dgm:spPr/>
      <dgm:t>
        <a:bodyPr/>
        <a:lstStyle/>
        <a:p>
          <a:endParaRPr lang="en-GB"/>
        </a:p>
      </dgm:t>
    </dgm:pt>
    <dgm:pt modelId="{8D169E62-E573-4BD0-B156-0E907120BC7D}" type="parTrans" cxnId="{4D61F9E4-EDA1-4521-AF4B-4333821F27BE}">
      <dgm:prSet/>
      <dgm:spPr/>
      <dgm:t>
        <a:bodyPr/>
        <a:lstStyle/>
        <a:p>
          <a:endParaRPr lang="en-GB"/>
        </a:p>
      </dgm:t>
    </dgm:pt>
    <dgm:pt modelId="{219C1E5D-CCCD-4645-A3FD-847DC26BBF14}" type="pres">
      <dgm:prSet presAssocID="{9CF7B397-EDF1-4476-BAFB-42A07DAC9487}" presName="Name0" presStyleCnt="0">
        <dgm:presLayoutVars>
          <dgm:chMax val="1"/>
          <dgm:chPref val="1"/>
          <dgm:dir/>
          <dgm:animOne val="branch"/>
          <dgm:animLvl val="lvl"/>
        </dgm:presLayoutVars>
      </dgm:prSet>
      <dgm:spPr/>
      <dgm:t>
        <a:bodyPr/>
        <a:lstStyle/>
        <a:p>
          <a:endParaRPr lang="en-GB"/>
        </a:p>
      </dgm:t>
    </dgm:pt>
    <dgm:pt modelId="{B83293CB-6617-4095-96A9-C42FE0E149DC}" type="pres">
      <dgm:prSet presAssocID="{86413D21-B477-48A7-BB90-E60895FD6C8C}" presName="Parent" presStyleLbl="node0" presStyleIdx="0" presStyleCnt="1" custLinFactNeighborX="0" custLinFactNeighborY="1354">
        <dgm:presLayoutVars>
          <dgm:chMax val="6"/>
          <dgm:chPref val="6"/>
        </dgm:presLayoutVars>
      </dgm:prSet>
      <dgm:spPr/>
      <dgm:t>
        <a:bodyPr/>
        <a:lstStyle/>
        <a:p>
          <a:endParaRPr lang="en-GB"/>
        </a:p>
      </dgm:t>
    </dgm:pt>
    <dgm:pt modelId="{7993E6F1-E18D-4800-9EE2-10C5989B2A33}" type="pres">
      <dgm:prSet presAssocID="{97EAAE3F-3FC8-4445-A02E-3779E7107CBF}" presName="Accent1" presStyleCnt="0"/>
      <dgm:spPr/>
    </dgm:pt>
    <dgm:pt modelId="{2408982A-5E97-48A9-B25D-1CBC56D0DE95}" type="pres">
      <dgm:prSet presAssocID="{97EAAE3F-3FC8-4445-A02E-3779E7107CBF}" presName="Accent" presStyleLbl="bgShp" presStyleIdx="0" presStyleCnt="6"/>
      <dgm:spPr/>
    </dgm:pt>
    <dgm:pt modelId="{59816D2F-C226-4ABD-8FBE-B95F69D21105}" type="pres">
      <dgm:prSet presAssocID="{97EAAE3F-3FC8-4445-A02E-3779E7107CBF}" presName="Child1" presStyleLbl="node1" presStyleIdx="0" presStyleCnt="6">
        <dgm:presLayoutVars>
          <dgm:chMax val="0"/>
          <dgm:chPref val="0"/>
          <dgm:bulletEnabled val="1"/>
        </dgm:presLayoutVars>
      </dgm:prSet>
      <dgm:spPr/>
      <dgm:t>
        <a:bodyPr/>
        <a:lstStyle/>
        <a:p>
          <a:endParaRPr lang="en-GB"/>
        </a:p>
      </dgm:t>
    </dgm:pt>
    <dgm:pt modelId="{BFBC8B3E-B1D9-470B-873B-B75E94513001}" type="pres">
      <dgm:prSet presAssocID="{26691D86-2960-4212-9604-42060DCA2373}" presName="Accent2" presStyleCnt="0"/>
      <dgm:spPr/>
    </dgm:pt>
    <dgm:pt modelId="{0665EC86-50B5-4863-9DD3-E4C0CF99E1DF}" type="pres">
      <dgm:prSet presAssocID="{26691D86-2960-4212-9604-42060DCA2373}" presName="Accent" presStyleLbl="bgShp" presStyleIdx="1" presStyleCnt="6"/>
      <dgm:spPr>
        <a:xfrm>
          <a:off x="2908647" y="489341"/>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322740E4-2906-4E14-9D78-A94442DB7810}" type="pres">
      <dgm:prSet presAssocID="{26691D86-2960-4212-9604-42060DCA2373}" presName="Child2" presStyleLbl="node1" presStyleIdx="1" presStyleCnt="6">
        <dgm:presLayoutVars>
          <dgm:chMax val="0"/>
          <dgm:chPref val="0"/>
          <dgm:bulletEnabled val="1"/>
        </dgm:presLayoutVars>
      </dgm:prSet>
      <dgm:spPr/>
      <dgm:t>
        <a:bodyPr/>
        <a:lstStyle/>
        <a:p>
          <a:endParaRPr lang="en-GB"/>
        </a:p>
      </dgm:t>
    </dgm:pt>
    <dgm:pt modelId="{8EE5D72A-C9D2-47DF-BD5E-7FBA222D76ED}" type="pres">
      <dgm:prSet presAssocID="{D3893B5C-8E0B-4DF6-BE8D-87DF87DE493D}" presName="Accent3" presStyleCnt="0"/>
      <dgm:spPr/>
    </dgm:pt>
    <dgm:pt modelId="{C5989E13-3282-4351-BD64-33D3FE1637B9}" type="pres">
      <dgm:prSet presAssocID="{D3893B5C-8E0B-4DF6-BE8D-87DF87DE493D}" presName="Accent" presStyleLbl="bgShp" presStyleIdx="2" presStyleCnt="6"/>
      <dgm:spPr>
        <a:xfrm>
          <a:off x="3486493" y="1286880"/>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679C4272-2C5A-425B-B905-FF9FA006BA57}" type="pres">
      <dgm:prSet presAssocID="{D3893B5C-8E0B-4DF6-BE8D-87DF87DE493D}" presName="Child3" presStyleLbl="node1" presStyleIdx="2" presStyleCnt="6">
        <dgm:presLayoutVars>
          <dgm:chMax val="0"/>
          <dgm:chPref val="0"/>
          <dgm:bulletEnabled val="1"/>
        </dgm:presLayoutVars>
      </dgm:prSet>
      <dgm:spPr/>
      <dgm:t>
        <a:bodyPr/>
        <a:lstStyle/>
        <a:p>
          <a:endParaRPr lang="en-GB"/>
        </a:p>
      </dgm:t>
    </dgm:pt>
    <dgm:pt modelId="{5529E341-D0B9-4D7F-B12E-93F306DFEDC1}" type="pres">
      <dgm:prSet presAssocID="{0DE2898B-A231-4786-BEC0-E790CB360C68}" presName="Accent4" presStyleCnt="0"/>
      <dgm:spPr/>
    </dgm:pt>
    <dgm:pt modelId="{E909BA25-3138-41D1-B23A-FFFF0C918948}" type="pres">
      <dgm:prSet presAssocID="{0DE2898B-A231-4786-BEC0-E790CB360C68}" presName="Accent" presStyleLbl="bgShp" presStyleIdx="3" presStyleCnt="6"/>
      <dgm:spPr>
        <a:xfrm>
          <a:off x="3085084" y="2187153"/>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16ED8CCD-CD9B-4755-8467-ED2B855840DC}" type="pres">
      <dgm:prSet presAssocID="{0DE2898B-A231-4786-BEC0-E790CB360C68}" presName="Child4" presStyleLbl="node1" presStyleIdx="3" presStyleCnt="6">
        <dgm:presLayoutVars>
          <dgm:chMax val="0"/>
          <dgm:chPref val="0"/>
          <dgm:bulletEnabled val="1"/>
        </dgm:presLayoutVars>
      </dgm:prSet>
      <dgm:spPr/>
      <dgm:t>
        <a:bodyPr/>
        <a:lstStyle/>
        <a:p>
          <a:endParaRPr lang="en-GB"/>
        </a:p>
      </dgm:t>
    </dgm:pt>
    <dgm:pt modelId="{F71B25E0-AF39-4DE5-B960-F53AB4881E04}" type="pres">
      <dgm:prSet presAssocID="{A7047E69-CA03-4D6F-B550-1B5ECBDC9F2B}" presName="Accent5" presStyleCnt="0"/>
      <dgm:spPr/>
    </dgm:pt>
    <dgm:pt modelId="{4D832A84-1FB7-4AC7-A84D-99435CBA24FA}" type="pres">
      <dgm:prSet presAssocID="{A7047E69-CA03-4D6F-B550-1B5ECBDC9F2B}" presName="Accent" presStyleLbl="bgShp" presStyleIdx="4" presStyleCnt="6"/>
      <dgm:spPr>
        <a:xfrm>
          <a:off x="2089345" y="228060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CEE34D80-5347-447A-A7C6-7F3FC7692FC3}" type="pres">
      <dgm:prSet presAssocID="{A7047E69-CA03-4D6F-B550-1B5ECBDC9F2B}" presName="Child5" presStyleLbl="node1" presStyleIdx="4" presStyleCnt="6">
        <dgm:presLayoutVars>
          <dgm:chMax val="0"/>
          <dgm:chPref val="0"/>
          <dgm:bulletEnabled val="1"/>
        </dgm:presLayoutVars>
      </dgm:prSet>
      <dgm:spPr/>
      <dgm:t>
        <a:bodyPr/>
        <a:lstStyle/>
        <a:p>
          <a:endParaRPr lang="en-GB"/>
        </a:p>
      </dgm:t>
    </dgm:pt>
    <dgm:pt modelId="{A33118AF-5A72-4D61-BB83-62506830879F}" type="pres">
      <dgm:prSet presAssocID="{4603EAA1-BE60-4231-A68E-06A0F931ED8E}" presName="Accent6" presStyleCnt="0"/>
      <dgm:spPr/>
    </dgm:pt>
    <dgm:pt modelId="{B130365D-B500-41AA-AB7A-946AC44E1EAA}" type="pres">
      <dgm:prSet presAssocID="{4603EAA1-BE60-4231-A68E-06A0F931ED8E}" presName="Accent" presStyleLbl="bgShp" presStyleIdx="5" presStyleCnt="6"/>
      <dgm:spPr>
        <a:xfrm>
          <a:off x="1502036" y="148338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924DD1AB-25BF-4BE2-A5E4-31F2EAD16882}" type="pres">
      <dgm:prSet presAssocID="{4603EAA1-BE60-4231-A68E-06A0F931ED8E}" presName="Child6" presStyleLbl="node1" presStyleIdx="5" presStyleCnt="6">
        <dgm:presLayoutVars>
          <dgm:chMax val="0"/>
          <dgm:chPref val="0"/>
          <dgm:bulletEnabled val="1"/>
        </dgm:presLayoutVars>
      </dgm:prSet>
      <dgm:spPr/>
      <dgm:t>
        <a:bodyPr/>
        <a:lstStyle/>
        <a:p>
          <a:endParaRPr lang="en-GB"/>
        </a:p>
      </dgm:t>
    </dgm:pt>
  </dgm:ptLst>
  <dgm:cxnLst>
    <dgm:cxn modelId="{F12EB7DA-7487-4E0B-8D06-BB7E893DF942}" srcId="{86413D21-B477-48A7-BB90-E60895FD6C8C}" destId="{A7047E69-CA03-4D6F-B550-1B5ECBDC9F2B}" srcOrd="4" destOrd="0" parTransId="{24E439C5-9CDB-4AAB-B1C2-26949071297E}" sibTransId="{4936C190-8A69-4C0C-9538-88593CB2E59F}"/>
    <dgm:cxn modelId="{44F29B3C-679A-4559-BD0A-0C72E4D0CBDB}" srcId="{86413D21-B477-48A7-BB90-E60895FD6C8C}" destId="{0DE2898B-A231-4786-BEC0-E790CB360C68}" srcOrd="3" destOrd="0" parTransId="{E6D97215-CCBB-4A90-AF47-29C22593399A}" sibTransId="{B08C0803-8312-4C78-AC34-E8F6F80FF17C}"/>
    <dgm:cxn modelId="{15169F3A-353D-4B64-B3AA-99A015F927B6}" type="presOf" srcId="{0DE2898B-A231-4786-BEC0-E790CB360C68}" destId="{16ED8CCD-CD9B-4755-8467-ED2B855840DC}" srcOrd="0" destOrd="0" presId="urn:microsoft.com/office/officeart/2011/layout/HexagonRadial"/>
    <dgm:cxn modelId="{2943E7E3-C86A-43A5-90EA-A1AA6C7801EA}" type="presOf" srcId="{86413D21-B477-48A7-BB90-E60895FD6C8C}" destId="{B83293CB-6617-4095-96A9-C42FE0E149DC}" srcOrd="0" destOrd="0" presId="urn:microsoft.com/office/officeart/2011/layout/HexagonRadial"/>
    <dgm:cxn modelId="{E2DD6917-CA72-432D-B22D-632DEC455D47}" srcId="{9CF7B397-EDF1-4476-BAFB-42A07DAC9487}" destId="{FB438FDF-B72F-413E-B6CB-D296EB01738E}" srcOrd="1" destOrd="0" parTransId="{C23ED24C-62DF-4174-8464-46242CB576FA}" sibTransId="{74943796-04EB-43B4-9DF6-1FDAC5CB5019}"/>
    <dgm:cxn modelId="{B9A4731D-D738-406B-AA3F-75341E907B12}" type="presOf" srcId="{26691D86-2960-4212-9604-42060DCA2373}" destId="{322740E4-2906-4E14-9D78-A94442DB7810}" srcOrd="0" destOrd="0" presId="urn:microsoft.com/office/officeart/2011/layout/HexagonRadial"/>
    <dgm:cxn modelId="{2A5BEA94-B83B-4A54-BBBE-6487A97C81EB}" type="presOf" srcId="{9CF7B397-EDF1-4476-BAFB-42A07DAC9487}" destId="{219C1E5D-CCCD-4645-A3FD-847DC26BBF14}" srcOrd="0" destOrd="0" presId="urn:microsoft.com/office/officeart/2011/layout/HexagonRadial"/>
    <dgm:cxn modelId="{F5227BC2-AEA5-4966-A0F2-8B63CBE4BE5A}" type="presOf" srcId="{4603EAA1-BE60-4231-A68E-06A0F931ED8E}" destId="{924DD1AB-25BF-4BE2-A5E4-31F2EAD16882}" srcOrd="0" destOrd="0" presId="urn:microsoft.com/office/officeart/2011/layout/HexagonRadial"/>
    <dgm:cxn modelId="{D5D6AD88-601E-4F45-857D-51387839F7A5}" srcId="{86413D21-B477-48A7-BB90-E60895FD6C8C}" destId="{D3893B5C-8E0B-4DF6-BE8D-87DF87DE493D}" srcOrd="2" destOrd="0" parTransId="{E7FC9A6E-7362-4FDB-A2A8-F0620A9DD6AE}" sibTransId="{73C1D3A9-B6D9-4008-8F62-9E8D5F56DEDF}"/>
    <dgm:cxn modelId="{4D61F9E4-EDA1-4521-AF4B-4333821F27BE}" srcId="{9CF7B397-EDF1-4476-BAFB-42A07DAC9487}" destId="{86413D21-B477-48A7-BB90-E60895FD6C8C}" srcOrd="0" destOrd="0" parTransId="{8D169E62-E573-4BD0-B156-0E907120BC7D}" sibTransId="{E4D19D59-EE66-41BF-A77A-A4A42960A17D}"/>
    <dgm:cxn modelId="{310513B1-E468-4437-814E-86A798D9F8DE}" srcId="{86413D21-B477-48A7-BB90-E60895FD6C8C}" destId="{4603EAA1-BE60-4231-A68E-06A0F931ED8E}" srcOrd="5" destOrd="0" parTransId="{29D0548A-DC89-4C30-833F-46D07650926A}" sibTransId="{2C86E3D3-953A-4746-8D9D-75C31AD76212}"/>
    <dgm:cxn modelId="{EA9EF147-2AB1-4B25-861C-E05062221E40}" type="presOf" srcId="{D3893B5C-8E0B-4DF6-BE8D-87DF87DE493D}" destId="{679C4272-2C5A-425B-B905-FF9FA006BA57}" srcOrd="0" destOrd="0" presId="urn:microsoft.com/office/officeart/2011/layout/HexagonRadial"/>
    <dgm:cxn modelId="{6E85AF24-BA55-42B8-9FEE-88E0E18A77FF}" type="presOf" srcId="{97EAAE3F-3FC8-4445-A02E-3779E7107CBF}" destId="{59816D2F-C226-4ABD-8FBE-B95F69D21105}" srcOrd="0" destOrd="0" presId="urn:microsoft.com/office/officeart/2011/layout/HexagonRadial"/>
    <dgm:cxn modelId="{D007EAC8-14F0-49CB-B54F-9F3420C7546D}" srcId="{86413D21-B477-48A7-BB90-E60895FD6C8C}" destId="{26691D86-2960-4212-9604-42060DCA2373}" srcOrd="1" destOrd="0" parTransId="{687A18FC-FCEA-4648-9C49-B0BEE6C1E4C2}" sibTransId="{700745D9-711A-4ECA-B0B0-5B0FBD14CE6A}"/>
    <dgm:cxn modelId="{C81482B2-884E-4B92-B57F-21DA58E51F5A}" type="presOf" srcId="{A7047E69-CA03-4D6F-B550-1B5ECBDC9F2B}" destId="{CEE34D80-5347-447A-A7C6-7F3FC7692FC3}" srcOrd="0" destOrd="0" presId="urn:microsoft.com/office/officeart/2011/layout/HexagonRadial"/>
    <dgm:cxn modelId="{7D5CDF00-CC23-461A-8CA7-01F9D17C9550}" srcId="{86413D21-B477-48A7-BB90-E60895FD6C8C}" destId="{97EAAE3F-3FC8-4445-A02E-3779E7107CBF}" srcOrd="0" destOrd="0" parTransId="{77C33A0F-1986-40DB-B623-A7B8A9307079}" sibTransId="{871CC7F4-14FA-45FB-BF2C-9FAB60B0345B}"/>
    <dgm:cxn modelId="{B2323742-9AAC-4163-853F-E478DBE636CB}" type="presParOf" srcId="{219C1E5D-CCCD-4645-A3FD-847DC26BBF14}" destId="{B83293CB-6617-4095-96A9-C42FE0E149DC}" srcOrd="0" destOrd="0" presId="urn:microsoft.com/office/officeart/2011/layout/HexagonRadial"/>
    <dgm:cxn modelId="{1A6B4F99-F3E1-4E63-A114-FECFC93C5254}" type="presParOf" srcId="{219C1E5D-CCCD-4645-A3FD-847DC26BBF14}" destId="{7993E6F1-E18D-4800-9EE2-10C5989B2A33}" srcOrd="1" destOrd="0" presId="urn:microsoft.com/office/officeart/2011/layout/HexagonRadial"/>
    <dgm:cxn modelId="{BF0BC01F-7689-4960-94FD-B2289D049FCA}" type="presParOf" srcId="{7993E6F1-E18D-4800-9EE2-10C5989B2A33}" destId="{2408982A-5E97-48A9-B25D-1CBC56D0DE95}" srcOrd="0" destOrd="0" presId="urn:microsoft.com/office/officeart/2011/layout/HexagonRadial"/>
    <dgm:cxn modelId="{1B7BCC61-C423-44B6-A269-D26446B9E7FB}" type="presParOf" srcId="{219C1E5D-CCCD-4645-A3FD-847DC26BBF14}" destId="{59816D2F-C226-4ABD-8FBE-B95F69D21105}" srcOrd="2" destOrd="0" presId="urn:microsoft.com/office/officeart/2011/layout/HexagonRadial"/>
    <dgm:cxn modelId="{CFAFB71E-FCF1-4815-B071-2710470AC6BE}" type="presParOf" srcId="{219C1E5D-CCCD-4645-A3FD-847DC26BBF14}" destId="{BFBC8B3E-B1D9-470B-873B-B75E94513001}" srcOrd="3" destOrd="0" presId="urn:microsoft.com/office/officeart/2011/layout/HexagonRadial"/>
    <dgm:cxn modelId="{83D26ED5-B8F9-4370-933B-7974BD14C7C2}" type="presParOf" srcId="{BFBC8B3E-B1D9-470B-873B-B75E94513001}" destId="{0665EC86-50B5-4863-9DD3-E4C0CF99E1DF}" srcOrd="0" destOrd="0" presId="urn:microsoft.com/office/officeart/2011/layout/HexagonRadial"/>
    <dgm:cxn modelId="{2BDAD8BF-60EE-470E-8D8C-1465CC0D58D9}" type="presParOf" srcId="{219C1E5D-CCCD-4645-A3FD-847DC26BBF14}" destId="{322740E4-2906-4E14-9D78-A94442DB7810}" srcOrd="4" destOrd="0" presId="urn:microsoft.com/office/officeart/2011/layout/HexagonRadial"/>
    <dgm:cxn modelId="{7FC793F6-25AB-4CF8-9F4F-75A85E0D42E0}" type="presParOf" srcId="{219C1E5D-CCCD-4645-A3FD-847DC26BBF14}" destId="{8EE5D72A-C9D2-47DF-BD5E-7FBA222D76ED}" srcOrd="5" destOrd="0" presId="urn:microsoft.com/office/officeart/2011/layout/HexagonRadial"/>
    <dgm:cxn modelId="{0DD245DE-10EB-4095-A5F2-27750288848B}" type="presParOf" srcId="{8EE5D72A-C9D2-47DF-BD5E-7FBA222D76ED}" destId="{C5989E13-3282-4351-BD64-33D3FE1637B9}" srcOrd="0" destOrd="0" presId="urn:microsoft.com/office/officeart/2011/layout/HexagonRadial"/>
    <dgm:cxn modelId="{2FF13DE0-AC1A-4386-A83E-8F2A67F0E4B6}" type="presParOf" srcId="{219C1E5D-CCCD-4645-A3FD-847DC26BBF14}" destId="{679C4272-2C5A-425B-B905-FF9FA006BA57}" srcOrd="6" destOrd="0" presId="urn:microsoft.com/office/officeart/2011/layout/HexagonRadial"/>
    <dgm:cxn modelId="{0575FA59-8302-4DF4-93EA-CB05AAA4CEFE}" type="presParOf" srcId="{219C1E5D-CCCD-4645-A3FD-847DC26BBF14}" destId="{5529E341-D0B9-4D7F-B12E-93F306DFEDC1}" srcOrd="7" destOrd="0" presId="urn:microsoft.com/office/officeart/2011/layout/HexagonRadial"/>
    <dgm:cxn modelId="{DF47AE7F-C527-49A9-94A7-DB37E99C9618}" type="presParOf" srcId="{5529E341-D0B9-4D7F-B12E-93F306DFEDC1}" destId="{E909BA25-3138-41D1-B23A-FFFF0C918948}" srcOrd="0" destOrd="0" presId="urn:microsoft.com/office/officeart/2011/layout/HexagonRadial"/>
    <dgm:cxn modelId="{F5A4EB72-9B4D-4096-8955-9A64D30BADAE}" type="presParOf" srcId="{219C1E5D-CCCD-4645-A3FD-847DC26BBF14}" destId="{16ED8CCD-CD9B-4755-8467-ED2B855840DC}" srcOrd="8" destOrd="0" presId="urn:microsoft.com/office/officeart/2011/layout/HexagonRadial"/>
    <dgm:cxn modelId="{88B9C169-3711-470C-9D2D-DAEE5F5D1DF3}" type="presParOf" srcId="{219C1E5D-CCCD-4645-A3FD-847DC26BBF14}" destId="{F71B25E0-AF39-4DE5-B960-F53AB4881E04}" srcOrd="9" destOrd="0" presId="urn:microsoft.com/office/officeart/2011/layout/HexagonRadial"/>
    <dgm:cxn modelId="{D739498D-7E15-42A4-B24E-CD72FE692895}" type="presParOf" srcId="{F71B25E0-AF39-4DE5-B960-F53AB4881E04}" destId="{4D832A84-1FB7-4AC7-A84D-99435CBA24FA}" srcOrd="0" destOrd="0" presId="urn:microsoft.com/office/officeart/2011/layout/HexagonRadial"/>
    <dgm:cxn modelId="{5E43CEAC-A063-44DD-B4D1-FDDE3640F347}" type="presParOf" srcId="{219C1E5D-CCCD-4645-A3FD-847DC26BBF14}" destId="{CEE34D80-5347-447A-A7C6-7F3FC7692FC3}" srcOrd="10" destOrd="0" presId="urn:microsoft.com/office/officeart/2011/layout/HexagonRadial"/>
    <dgm:cxn modelId="{EE0F5521-AA22-4CD5-9AE6-A6AB288B0D8E}" type="presParOf" srcId="{219C1E5D-CCCD-4645-A3FD-847DC26BBF14}" destId="{A33118AF-5A72-4D61-BB83-62506830879F}" srcOrd="11" destOrd="0" presId="urn:microsoft.com/office/officeart/2011/layout/HexagonRadial"/>
    <dgm:cxn modelId="{8A679175-8D0B-4A2D-BF00-3D07FB21E83C}" type="presParOf" srcId="{A33118AF-5A72-4D61-BB83-62506830879F}" destId="{B130365D-B500-41AA-AB7A-946AC44E1EAA}" srcOrd="0" destOrd="0" presId="urn:microsoft.com/office/officeart/2011/layout/HexagonRadial"/>
    <dgm:cxn modelId="{E77FB854-414A-44E7-8203-999AEC985EB9}" type="presParOf" srcId="{219C1E5D-CCCD-4645-A3FD-847DC26BBF14}" destId="{924DD1AB-25BF-4BE2-A5E4-31F2EAD16882}"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3293CB-6617-4095-96A9-C42FE0E149DC}">
      <dsp:nvSpPr>
        <dsp:cNvPr id="0" name=""/>
        <dsp:cNvSpPr/>
      </dsp:nvSpPr>
      <dsp:spPr>
        <a:xfrm>
          <a:off x="2086903" y="1047819"/>
          <a:ext cx="1312287" cy="1135181"/>
        </a:xfrm>
        <a:prstGeom prst="hexagon">
          <a:avLst>
            <a:gd name="adj" fmla="val 28570"/>
            <a:gd name="vf" fmla="val 11547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Betting and Gambling Industry</a:t>
          </a:r>
          <a:endParaRPr lang="en-GB" sz="800" kern="1200">
            <a:solidFill>
              <a:sysClr val="window" lastClr="FFFFFF"/>
            </a:solidFill>
            <a:latin typeface="Calibri"/>
            <a:ea typeface="+mn-ea"/>
            <a:cs typeface="+mn-cs"/>
          </a:endParaRPr>
        </a:p>
      </dsp:txBody>
      <dsp:txXfrm>
        <a:off x="2304367" y="1235934"/>
        <a:ext cx="877359" cy="758951"/>
      </dsp:txXfrm>
    </dsp:sp>
    <dsp:sp modelId="{0665EC86-50B5-4863-9DD3-E4C0CF99E1DF}">
      <dsp:nvSpPr>
        <dsp:cNvPr id="0" name=""/>
        <dsp:cNvSpPr/>
      </dsp:nvSpPr>
      <dsp:spPr>
        <a:xfrm>
          <a:off x="2908647" y="489341"/>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9816D2F-C226-4ABD-8FBE-B95F69D21105}">
      <dsp:nvSpPr>
        <dsp:cNvPr id="0" name=""/>
        <dsp:cNvSpPr/>
      </dsp:nvSpPr>
      <dsp:spPr>
        <a:xfrm>
          <a:off x="2207784" y="0"/>
          <a:ext cx="1075410" cy="930356"/>
        </a:xfrm>
        <a:prstGeom prst="hexagon">
          <a:avLst>
            <a:gd name="adj" fmla="val 28570"/>
            <a:gd name="vf" fmla="val 11547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Political: </a:t>
          </a:r>
          <a:endParaRPr lang="en-GB" sz="800" kern="1200">
            <a:solidFill>
              <a:sysClr val="window" lastClr="FFFFFF"/>
            </a:solidFill>
            <a:latin typeface="Calibri"/>
            <a:ea typeface="+mn-ea"/>
            <a:cs typeface="+mn-cs"/>
          </a:endParaRPr>
        </a:p>
      </dsp:txBody>
      <dsp:txXfrm>
        <a:off x="2386002" y="154180"/>
        <a:ext cx="718974" cy="621996"/>
      </dsp:txXfrm>
    </dsp:sp>
    <dsp:sp modelId="{C5989E13-3282-4351-BD64-33D3FE1637B9}">
      <dsp:nvSpPr>
        <dsp:cNvPr id="0" name=""/>
        <dsp:cNvSpPr/>
      </dsp:nvSpPr>
      <dsp:spPr>
        <a:xfrm>
          <a:off x="3486493" y="1286880"/>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22740E4-2906-4E14-9D78-A94442DB7810}">
      <dsp:nvSpPr>
        <dsp:cNvPr id="0" name=""/>
        <dsp:cNvSpPr/>
      </dsp:nvSpPr>
      <dsp:spPr>
        <a:xfrm>
          <a:off x="3194060" y="572231"/>
          <a:ext cx="1075410" cy="930356"/>
        </a:xfrm>
        <a:prstGeom prst="hexagon">
          <a:avLst>
            <a:gd name="adj" fmla="val 28570"/>
            <a:gd name="vf" fmla="val 115470"/>
          </a:avLst>
        </a:prstGeom>
        <a:gradFill rotWithShape="0">
          <a:gsLst>
            <a:gs pos="0">
              <a:srgbClr val="C0504D">
                <a:hueOff val="936304"/>
                <a:satOff val="-1168"/>
                <a:lumOff val="275"/>
                <a:alphaOff val="0"/>
                <a:shade val="51000"/>
                <a:satMod val="130000"/>
              </a:srgbClr>
            </a:gs>
            <a:gs pos="80000">
              <a:srgbClr val="C0504D">
                <a:hueOff val="936304"/>
                <a:satOff val="-1168"/>
                <a:lumOff val="275"/>
                <a:alphaOff val="0"/>
                <a:shade val="93000"/>
                <a:satMod val="130000"/>
              </a:srgbClr>
            </a:gs>
            <a:gs pos="100000">
              <a:srgbClr val="C0504D">
                <a:hueOff val="936304"/>
                <a:satOff val="-1168"/>
                <a:lumOff val="27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Economical</a:t>
          </a:r>
          <a:endParaRPr lang="en-GB" sz="800" kern="1200">
            <a:solidFill>
              <a:sysClr val="window" lastClr="FFFFFF"/>
            </a:solidFill>
            <a:latin typeface="Calibri"/>
            <a:ea typeface="+mn-ea"/>
            <a:cs typeface="+mn-cs"/>
          </a:endParaRPr>
        </a:p>
      </dsp:txBody>
      <dsp:txXfrm>
        <a:off x="3372278" y="726411"/>
        <a:ext cx="718974" cy="621996"/>
      </dsp:txXfrm>
    </dsp:sp>
    <dsp:sp modelId="{E909BA25-3138-41D1-B23A-FFFF0C918948}">
      <dsp:nvSpPr>
        <dsp:cNvPr id="0" name=""/>
        <dsp:cNvSpPr/>
      </dsp:nvSpPr>
      <dsp:spPr>
        <a:xfrm>
          <a:off x="3085084" y="2187153"/>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79C4272-2C5A-425B-B905-FF9FA006BA57}">
      <dsp:nvSpPr>
        <dsp:cNvPr id="0" name=""/>
        <dsp:cNvSpPr/>
      </dsp:nvSpPr>
      <dsp:spPr>
        <a:xfrm>
          <a:off x="3194060" y="1697172"/>
          <a:ext cx="1075410" cy="930356"/>
        </a:xfrm>
        <a:prstGeom prst="hexagon">
          <a:avLst>
            <a:gd name="adj" fmla="val 28570"/>
            <a:gd name="vf" fmla="val 115470"/>
          </a:avLst>
        </a:prstGeom>
        <a:gradFill rotWithShape="0">
          <a:gsLst>
            <a:gs pos="0">
              <a:srgbClr val="C0504D">
                <a:hueOff val="1872608"/>
                <a:satOff val="-2336"/>
                <a:lumOff val="549"/>
                <a:alphaOff val="0"/>
                <a:shade val="51000"/>
                <a:satMod val="130000"/>
              </a:srgbClr>
            </a:gs>
            <a:gs pos="80000">
              <a:srgbClr val="C0504D">
                <a:hueOff val="1872608"/>
                <a:satOff val="-2336"/>
                <a:lumOff val="549"/>
                <a:alphaOff val="0"/>
                <a:shade val="93000"/>
                <a:satMod val="130000"/>
              </a:srgbClr>
            </a:gs>
            <a:gs pos="100000">
              <a:srgbClr val="C0504D">
                <a:hueOff val="1872608"/>
                <a:satOff val="-2336"/>
                <a:lumOff val="549"/>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Social</a:t>
          </a:r>
          <a:endParaRPr lang="en-GB" sz="800" kern="1200">
            <a:solidFill>
              <a:sysClr val="window" lastClr="FFFFFF"/>
            </a:solidFill>
            <a:latin typeface="Calibri"/>
            <a:ea typeface="+mn-ea"/>
            <a:cs typeface="+mn-cs"/>
          </a:endParaRPr>
        </a:p>
      </dsp:txBody>
      <dsp:txXfrm>
        <a:off x="3372278" y="1851352"/>
        <a:ext cx="718974" cy="621996"/>
      </dsp:txXfrm>
    </dsp:sp>
    <dsp:sp modelId="{4D832A84-1FB7-4AC7-A84D-99435CBA24FA}">
      <dsp:nvSpPr>
        <dsp:cNvPr id="0" name=""/>
        <dsp:cNvSpPr/>
      </dsp:nvSpPr>
      <dsp:spPr>
        <a:xfrm>
          <a:off x="2089345" y="228060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6ED8CCD-CD9B-4755-8467-ED2B855840DC}">
      <dsp:nvSpPr>
        <dsp:cNvPr id="0" name=""/>
        <dsp:cNvSpPr/>
      </dsp:nvSpPr>
      <dsp:spPr>
        <a:xfrm>
          <a:off x="2207784" y="2270043"/>
          <a:ext cx="1075410" cy="930356"/>
        </a:xfrm>
        <a:prstGeom prst="hexagon">
          <a:avLst>
            <a:gd name="adj" fmla="val 28570"/>
            <a:gd name="vf" fmla="val 115470"/>
          </a:avLst>
        </a:prstGeom>
        <a:gradFill rotWithShape="0">
          <a:gsLst>
            <a:gs pos="0">
              <a:srgbClr val="C0504D">
                <a:hueOff val="2808911"/>
                <a:satOff val="-3503"/>
                <a:lumOff val="824"/>
                <a:alphaOff val="0"/>
                <a:shade val="51000"/>
                <a:satMod val="130000"/>
              </a:srgbClr>
            </a:gs>
            <a:gs pos="80000">
              <a:srgbClr val="C0504D">
                <a:hueOff val="2808911"/>
                <a:satOff val="-3503"/>
                <a:lumOff val="824"/>
                <a:alphaOff val="0"/>
                <a:shade val="93000"/>
                <a:satMod val="130000"/>
              </a:srgbClr>
            </a:gs>
            <a:gs pos="100000">
              <a:srgbClr val="C0504D">
                <a:hueOff val="2808911"/>
                <a:satOff val="-3503"/>
                <a:lumOff val="824"/>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Technology</a:t>
          </a:r>
          <a:endParaRPr lang="en-GB" sz="800" kern="1200">
            <a:solidFill>
              <a:sysClr val="window" lastClr="FFFFFF"/>
            </a:solidFill>
            <a:latin typeface="Calibri"/>
            <a:ea typeface="+mn-ea"/>
            <a:cs typeface="+mn-cs"/>
          </a:endParaRPr>
        </a:p>
      </dsp:txBody>
      <dsp:txXfrm>
        <a:off x="2386002" y="2424223"/>
        <a:ext cx="718974" cy="621996"/>
      </dsp:txXfrm>
    </dsp:sp>
    <dsp:sp modelId="{B130365D-B500-41AA-AB7A-946AC44E1EAA}">
      <dsp:nvSpPr>
        <dsp:cNvPr id="0" name=""/>
        <dsp:cNvSpPr/>
      </dsp:nvSpPr>
      <dsp:spPr>
        <a:xfrm>
          <a:off x="1502036" y="148338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EE34D80-5347-447A-A7C6-7F3FC7692FC3}">
      <dsp:nvSpPr>
        <dsp:cNvPr id="0" name=""/>
        <dsp:cNvSpPr/>
      </dsp:nvSpPr>
      <dsp:spPr>
        <a:xfrm>
          <a:off x="1216929" y="1697812"/>
          <a:ext cx="1075410" cy="930356"/>
        </a:xfrm>
        <a:prstGeom prst="hexagon">
          <a:avLst>
            <a:gd name="adj" fmla="val 28570"/>
            <a:gd name="vf" fmla="val 115470"/>
          </a:avLst>
        </a:prstGeom>
        <a:gradFill rotWithShape="0">
          <a:gsLst>
            <a:gs pos="0">
              <a:srgbClr val="C0504D">
                <a:hueOff val="3745215"/>
                <a:satOff val="-4671"/>
                <a:lumOff val="1098"/>
                <a:alphaOff val="0"/>
                <a:shade val="51000"/>
                <a:satMod val="130000"/>
              </a:srgbClr>
            </a:gs>
            <a:gs pos="80000">
              <a:srgbClr val="C0504D">
                <a:hueOff val="3745215"/>
                <a:satOff val="-4671"/>
                <a:lumOff val="1098"/>
                <a:alphaOff val="0"/>
                <a:shade val="93000"/>
                <a:satMod val="130000"/>
              </a:srgbClr>
            </a:gs>
            <a:gs pos="100000">
              <a:srgbClr val="C0504D">
                <a:hueOff val="3745215"/>
                <a:satOff val="-4671"/>
                <a:lumOff val="1098"/>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Environmental</a:t>
          </a:r>
          <a:endParaRPr lang="en-GB" sz="800" kern="1200">
            <a:solidFill>
              <a:sysClr val="window" lastClr="FFFFFF"/>
            </a:solidFill>
            <a:latin typeface="Calibri"/>
            <a:ea typeface="+mn-ea"/>
            <a:cs typeface="+mn-cs"/>
          </a:endParaRPr>
        </a:p>
      </dsp:txBody>
      <dsp:txXfrm>
        <a:off x="1395147" y="1851992"/>
        <a:ext cx="718974" cy="621996"/>
      </dsp:txXfrm>
    </dsp:sp>
    <dsp:sp modelId="{924DD1AB-25BF-4BE2-A5E4-31F2EAD16882}">
      <dsp:nvSpPr>
        <dsp:cNvPr id="0" name=""/>
        <dsp:cNvSpPr/>
      </dsp:nvSpPr>
      <dsp:spPr>
        <a:xfrm>
          <a:off x="1216929" y="570951"/>
          <a:ext cx="1075410" cy="930356"/>
        </a:xfrm>
        <a:prstGeom prst="hexagon">
          <a:avLst>
            <a:gd name="adj" fmla="val 28570"/>
            <a:gd name="vf" fmla="val 115470"/>
          </a:avLst>
        </a:prstGeom>
        <a:gradFill rotWithShape="0">
          <a:gsLst>
            <a:gs pos="0">
              <a:srgbClr val="C0504D">
                <a:hueOff val="4681519"/>
                <a:satOff val="-5839"/>
                <a:lumOff val="1373"/>
                <a:alphaOff val="0"/>
                <a:shade val="51000"/>
                <a:satMod val="130000"/>
              </a:srgbClr>
            </a:gs>
            <a:gs pos="80000">
              <a:srgbClr val="C0504D">
                <a:hueOff val="4681519"/>
                <a:satOff val="-5839"/>
                <a:lumOff val="1373"/>
                <a:alphaOff val="0"/>
                <a:shade val="93000"/>
                <a:satMod val="130000"/>
              </a:srgbClr>
            </a:gs>
            <a:gs pos="100000">
              <a:srgbClr val="C0504D">
                <a:hueOff val="4681519"/>
                <a:satOff val="-5839"/>
                <a:lumOff val="1373"/>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Legal</a:t>
          </a:r>
          <a:endParaRPr lang="en-GB" sz="800" kern="1200">
            <a:solidFill>
              <a:sysClr val="window" lastClr="FFFFFF"/>
            </a:solidFill>
            <a:latin typeface="Calibri"/>
            <a:ea typeface="+mn-ea"/>
            <a:cs typeface="+mn-cs"/>
          </a:endParaRP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565DD-22CF-4F05-B008-73EB33EF8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59</Pages>
  <Words>9174</Words>
  <Characters>52294</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Ademiluyi (1710949)</dc:creator>
  <cp:lastModifiedBy>ComputerOne</cp:lastModifiedBy>
  <cp:revision>2</cp:revision>
  <cp:lastPrinted>2018-04-27T16:52:00Z</cp:lastPrinted>
  <dcterms:created xsi:type="dcterms:W3CDTF">2018-05-15T17:40:00Z</dcterms:created>
  <dcterms:modified xsi:type="dcterms:W3CDTF">2018-05-15T17:40:00Z</dcterms:modified>
</cp:coreProperties>
</file>