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808550165"/>
        <w:docPartObj>
          <w:docPartGallery w:val="Cover Pages"/>
          <w:docPartUnique/>
        </w:docPartObj>
      </w:sdtPr>
      <w:sdtContent>
        <w:p w14:paraId="0D0F313F" w14:textId="12821AA4" w:rsidR="00EE45A3" w:rsidRDefault="00000000">
          <w:pPr>
            <w:rPr>
              <w:rFonts w:ascii="Arial" w:hAnsi="Arial" w:cs="Arial"/>
              <w:sz w:val="24"/>
              <w:szCs w:val="24"/>
            </w:rPr>
          </w:pPr>
          <w:r>
            <w:rPr>
              <w:noProof/>
            </w:rPr>
            <w:pict w14:anchorId="5F9A04DD">
              <v:shapetype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80"/>
                        <w:gridCol w:w="2649"/>
                      </w:tblGrid>
                      <w:tr w:rsidR="00EE45A3" w14:paraId="46600BB7" w14:textId="77777777">
                        <w:trPr>
                          <w:jc w:val="center"/>
                        </w:trPr>
                        <w:tc>
                          <w:tcPr>
                            <w:tcW w:w="2568" w:type="pct"/>
                            <w:vAlign w:val="center"/>
                          </w:tcPr>
                          <w:p w14:paraId="16F41369" w14:textId="7D28AA66" w:rsidR="00EE45A3" w:rsidRDefault="00EE45A3">
                            <w:pPr>
                              <w:jc w:val="right"/>
                            </w:pPr>
                            <w:r>
                              <w:rPr>
                                <w:noProof/>
                              </w:rPr>
                              <w:drawing>
                                <wp:inline distT="0" distB="0" distL="0" distR="0" wp14:anchorId="1C1E118E" wp14:editId="200CD82E">
                                  <wp:extent cx="2886075" cy="3997960"/>
                                  <wp:effectExtent l="0" t="0" r="9525" b="2540"/>
                                  <wp:docPr id="1198269238" name="Picture 1" descr="A sig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269238" name="Picture 1" descr="A sign on a wal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86075" cy="399796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C996FDF" w14:textId="023FF354" w:rsidR="00EE45A3" w:rsidRDefault="00EE45A3">
                                <w:pPr>
                                  <w:pStyle w:val="NoSpacing"/>
                                  <w:spacing w:line="312" w:lineRule="auto"/>
                                  <w:jc w:val="right"/>
                                  <w:rPr>
                                    <w:caps/>
                                    <w:color w:val="191919" w:themeColor="text1" w:themeTint="E6"/>
                                    <w:sz w:val="72"/>
                                    <w:szCs w:val="72"/>
                                  </w:rPr>
                                </w:pPr>
                                <w:r>
                                  <w:rPr>
                                    <w:caps/>
                                    <w:color w:val="191919" w:themeColor="text1" w:themeTint="E6"/>
                                    <w:sz w:val="72"/>
                                    <w:szCs w:val="72"/>
                                  </w:rPr>
                                  <w:t>GLOBAL CHALLENGES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56597DB" w14:textId="5699A8DE" w:rsidR="00EE45A3" w:rsidRDefault="00EE45A3">
                                <w:pPr>
                                  <w:jc w:val="right"/>
                                  <w:rPr>
                                    <w:sz w:val="24"/>
                                    <w:szCs w:val="24"/>
                                  </w:rPr>
                                </w:pPr>
                                <w:r>
                                  <w:rPr>
                                    <w:color w:val="000000" w:themeColor="text1"/>
                                    <w:sz w:val="24"/>
                                    <w:szCs w:val="24"/>
                                  </w:rPr>
                                  <w:t>Assignment 1</w:t>
                                </w:r>
                              </w:p>
                            </w:sdtContent>
                          </w:sdt>
                        </w:tc>
                        <w:tc>
                          <w:tcPr>
                            <w:tcW w:w="2432" w:type="pct"/>
                            <w:vAlign w:val="center"/>
                          </w:tcPr>
                          <w:p w14:paraId="2EC64548" w14:textId="77777777" w:rsidR="00EE45A3" w:rsidRPr="00403500" w:rsidRDefault="00EE45A3">
                            <w:pPr>
                              <w:pStyle w:val="NoSpacing"/>
                              <w:rPr>
                                <w:rFonts w:ascii="Arial" w:hAnsi="Arial" w:cs="Arial"/>
                                <w:caps/>
                                <w:color w:val="ED7D31" w:themeColor="accent2"/>
                                <w:sz w:val="28"/>
                                <w:szCs w:val="28"/>
                                <w:lang w:val="es-ES"/>
                              </w:rPr>
                            </w:pPr>
                          </w:p>
                          <w:p w14:paraId="09287CDE" w14:textId="77777777" w:rsidR="00EE45A3" w:rsidRPr="00403500" w:rsidRDefault="00EE45A3">
                            <w:pPr>
                              <w:pStyle w:val="NoSpacing"/>
                              <w:rPr>
                                <w:rFonts w:ascii="Arial" w:hAnsi="Arial" w:cs="Arial"/>
                                <w:caps/>
                                <w:color w:val="ED7D31" w:themeColor="accent2"/>
                                <w:sz w:val="28"/>
                                <w:szCs w:val="28"/>
                                <w:lang w:val="es-ES"/>
                              </w:rPr>
                            </w:pPr>
                          </w:p>
                          <w:p w14:paraId="6468E2A0" w14:textId="77777777" w:rsidR="00EE45A3" w:rsidRPr="00403500" w:rsidRDefault="00EE45A3">
                            <w:pPr>
                              <w:pStyle w:val="NoSpacing"/>
                              <w:rPr>
                                <w:rFonts w:ascii="Arial" w:hAnsi="Arial" w:cs="Arial"/>
                                <w:caps/>
                                <w:color w:val="ED7D31" w:themeColor="accent2"/>
                                <w:sz w:val="28"/>
                                <w:szCs w:val="28"/>
                                <w:lang w:val="es-ES"/>
                              </w:rPr>
                            </w:pPr>
                          </w:p>
                          <w:p w14:paraId="544B550E" w14:textId="77777777" w:rsidR="00EE45A3" w:rsidRPr="00403500" w:rsidRDefault="00EE45A3">
                            <w:pPr>
                              <w:pStyle w:val="NoSpacing"/>
                              <w:rPr>
                                <w:rFonts w:ascii="Arial" w:hAnsi="Arial" w:cs="Arial"/>
                                <w:caps/>
                                <w:color w:val="ED7D31" w:themeColor="accent2"/>
                                <w:sz w:val="28"/>
                                <w:szCs w:val="28"/>
                                <w:lang w:val="es-ES"/>
                              </w:rPr>
                            </w:pPr>
                          </w:p>
                          <w:p w14:paraId="5F0F412A" w14:textId="77777777" w:rsidR="00EE45A3" w:rsidRPr="00403500" w:rsidRDefault="00EE45A3">
                            <w:pPr>
                              <w:pStyle w:val="NoSpacing"/>
                              <w:rPr>
                                <w:rFonts w:ascii="Arial" w:hAnsi="Arial" w:cs="Arial"/>
                                <w:caps/>
                                <w:color w:val="ED7D31" w:themeColor="accent2"/>
                                <w:sz w:val="28"/>
                                <w:szCs w:val="28"/>
                                <w:lang w:val="es-ES"/>
                              </w:rPr>
                            </w:pPr>
                          </w:p>
                          <w:p w14:paraId="757F57DD" w14:textId="690AD160" w:rsidR="00EE45A3" w:rsidRPr="00403500" w:rsidRDefault="00EE45A3">
                            <w:pPr>
                              <w:pStyle w:val="NoSpacing"/>
                              <w:rPr>
                                <w:rFonts w:ascii="Arial" w:hAnsi="Arial" w:cs="Arial"/>
                                <w:b/>
                                <w:bCs/>
                                <w:caps/>
                                <w:sz w:val="28"/>
                                <w:szCs w:val="28"/>
                                <w:lang w:val="es-ES"/>
                              </w:rPr>
                            </w:pPr>
                            <w:r w:rsidRPr="00403500">
                              <w:rPr>
                                <w:rFonts w:ascii="Arial" w:hAnsi="Arial" w:cs="Arial"/>
                                <w:b/>
                                <w:bCs/>
                                <w:caps/>
                                <w:sz w:val="28"/>
                                <w:szCs w:val="28"/>
                                <w:lang w:val="es-ES"/>
                              </w:rPr>
                              <w:t>GLOBAL BUSINESS CHALLENGES</w:t>
                            </w:r>
                          </w:p>
                          <w:p w14:paraId="054FF4A1" w14:textId="77777777" w:rsidR="00EE45A3" w:rsidRPr="00403500" w:rsidRDefault="00EE45A3">
                            <w:pPr>
                              <w:pStyle w:val="NoSpacing"/>
                              <w:rPr>
                                <w:rFonts w:ascii="Arial" w:hAnsi="Arial" w:cs="Arial"/>
                                <w:b/>
                                <w:bCs/>
                                <w:caps/>
                                <w:sz w:val="28"/>
                                <w:szCs w:val="28"/>
                                <w:lang w:val="es-ES"/>
                              </w:rPr>
                            </w:pPr>
                          </w:p>
                          <w:sdt>
                            <w:sdtPr>
                              <w:rPr>
                                <w:rFonts w:ascii="Arial" w:hAnsi="Arial" w:cs="Arial"/>
                                <w:b/>
                                <w:bCs/>
                                <w:sz w:val="28"/>
                                <w:szCs w:val="28"/>
                                <w:lang w:val="es-ES"/>
                              </w:rPr>
                              <w:alias w:val="Abstract"/>
                              <w:tag w:val=""/>
                              <w:id w:val="-2036181933"/>
                              <w:dataBinding w:prefixMappings="xmlns:ns0='http://schemas.microsoft.com/office/2006/coverPageProps' " w:xpath="/ns0:CoverPageProperties[1]/ns0:Abstract[1]" w:storeItemID="{55AF091B-3C7A-41E3-B477-F2FDAA23CFDA}"/>
                              <w:text/>
                            </w:sdtPr>
                            <w:sdtContent>
                              <w:p w14:paraId="315AB90A" w14:textId="5BD2843B" w:rsidR="00EE45A3" w:rsidRPr="00403500" w:rsidRDefault="00EE45A3">
                                <w:pPr>
                                  <w:rPr>
                                    <w:rFonts w:ascii="Arial" w:hAnsi="Arial" w:cs="Arial"/>
                                    <w:b/>
                                    <w:bCs/>
                                    <w:sz w:val="28"/>
                                    <w:szCs w:val="28"/>
                                    <w:lang w:val="es-ES"/>
                                  </w:rPr>
                                </w:pPr>
                                <w:r w:rsidRPr="00403500">
                                  <w:rPr>
                                    <w:rFonts w:ascii="Arial" w:hAnsi="Arial" w:cs="Arial"/>
                                    <w:b/>
                                    <w:bCs/>
                                    <w:sz w:val="28"/>
                                    <w:szCs w:val="28"/>
                                    <w:lang w:val="es-ES"/>
                                  </w:rPr>
                                  <w:t>15/12/2023</w:t>
                                </w:r>
                              </w:p>
                            </w:sdtContent>
                          </w:sdt>
                          <w:sdt>
                            <w:sdtPr>
                              <w:rPr>
                                <w:rFonts w:ascii="Arial" w:hAnsi="Arial" w:cs="Arial"/>
                                <w:b/>
                                <w:bCs/>
                                <w:sz w:val="28"/>
                                <w:szCs w:val="28"/>
                                <w:lang w:val="es-ES"/>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7982F0" w14:textId="4DCEEB84" w:rsidR="00EE45A3" w:rsidRPr="00EE45A3" w:rsidRDefault="00EE45A3">
                                <w:pPr>
                                  <w:pStyle w:val="NoSpacing"/>
                                  <w:rPr>
                                    <w:rFonts w:ascii="Arial" w:hAnsi="Arial" w:cs="Arial"/>
                                    <w:b/>
                                    <w:bCs/>
                                    <w:sz w:val="28"/>
                                    <w:szCs w:val="28"/>
                                    <w:lang w:val="es-ES"/>
                                  </w:rPr>
                                </w:pPr>
                                <w:r w:rsidRPr="00EE45A3">
                                  <w:rPr>
                                    <w:rFonts w:ascii="Arial" w:hAnsi="Arial" w:cs="Arial"/>
                                    <w:b/>
                                    <w:bCs/>
                                    <w:sz w:val="28"/>
                                    <w:szCs w:val="28"/>
                                    <w:lang w:val="es-ES"/>
                                  </w:rPr>
                                  <w:t>Alba Del Rocio Torres Cordero (1904926)</w:t>
                                </w:r>
                              </w:p>
                            </w:sdtContent>
                          </w:sdt>
                          <w:p w14:paraId="40B7790C" w14:textId="77777777" w:rsidR="00EE45A3" w:rsidRPr="00403500" w:rsidRDefault="00EE45A3">
                            <w:pPr>
                              <w:pStyle w:val="NoSpacing"/>
                              <w:rPr>
                                <w:b/>
                                <w:bCs/>
                                <w:lang w:val="es-ES"/>
                              </w:rPr>
                            </w:pPr>
                          </w:p>
                          <w:p w14:paraId="260F14FB" w14:textId="77777777" w:rsidR="00EE45A3" w:rsidRPr="00403500" w:rsidRDefault="00EE45A3">
                            <w:pPr>
                              <w:pStyle w:val="NoSpacing"/>
                              <w:rPr>
                                <w:color w:val="44546A" w:themeColor="text2"/>
                                <w:lang w:val="es-ES"/>
                              </w:rPr>
                            </w:pPr>
                          </w:p>
                          <w:p w14:paraId="6471E2DB" w14:textId="77777777" w:rsidR="00EE45A3" w:rsidRPr="00403500" w:rsidRDefault="00EE45A3">
                            <w:pPr>
                              <w:pStyle w:val="NoSpacing"/>
                              <w:rPr>
                                <w:color w:val="44546A" w:themeColor="text2"/>
                                <w:lang w:val="es-ES"/>
                              </w:rPr>
                            </w:pPr>
                          </w:p>
                          <w:p w14:paraId="15A7A84E" w14:textId="77777777" w:rsidR="00EE45A3" w:rsidRPr="00EE45A3" w:rsidRDefault="00EE45A3">
                            <w:pPr>
                              <w:pStyle w:val="NoSpacing"/>
                              <w:rPr>
                                <w:rFonts w:ascii="Arial" w:hAnsi="Arial" w:cs="Arial"/>
                                <w:b/>
                                <w:bCs/>
                                <w:sz w:val="24"/>
                                <w:szCs w:val="24"/>
                              </w:rPr>
                            </w:pPr>
                            <w:r w:rsidRPr="00EE45A3">
                              <w:rPr>
                                <w:rFonts w:ascii="Arial" w:hAnsi="Arial" w:cs="Arial"/>
                                <w:b/>
                                <w:bCs/>
                                <w:sz w:val="24"/>
                                <w:szCs w:val="24"/>
                              </w:rPr>
                              <w:t xml:space="preserve">Lecturer </w:t>
                            </w:r>
                          </w:p>
                          <w:p w14:paraId="345D0D2D" w14:textId="77777777" w:rsidR="00EE45A3" w:rsidRPr="00EE45A3" w:rsidRDefault="00EE45A3" w:rsidP="00EE45A3">
                            <w:pPr>
                              <w:spacing w:before="120" w:after="120"/>
                              <w:rPr>
                                <w:rFonts w:ascii="Arial" w:hAnsi="Arial" w:cs="Arial"/>
                                <w:b/>
                                <w:bCs/>
                                <w:sz w:val="24"/>
                                <w:szCs w:val="24"/>
                              </w:rPr>
                            </w:pPr>
                            <w:r w:rsidRPr="00EE45A3">
                              <w:rPr>
                                <w:rFonts w:ascii="Arial" w:hAnsi="Arial" w:cs="Arial"/>
                                <w:b/>
                                <w:bCs/>
                                <w:sz w:val="24"/>
                                <w:szCs w:val="24"/>
                              </w:rPr>
                              <w:t>Anthony Burns</w:t>
                            </w:r>
                          </w:p>
                          <w:p w14:paraId="50A0DD8B" w14:textId="0FED1768" w:rsidR="00EE45A3" w:rsidRDefault="00000000">
                            <w:pPr>
                              <w:pStyle w:val="NoSpacing"/>
                            </w:pPr>
                            <w:sdt>
                              <w:sdtPr>
                                <w:rPr>
                                  <w:rFonts w:ascii="Arial" w:hAnsi="Arial" w:cs="Arial"/>
                                  <w:b/>
                                  <w:bCs/>
                                  <w:sz w:val="24"/>
                                  <w:szCs w:val="2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EE45A3" w:rsidRPr="00EE45A3">
                                  <w:rPr>
                                    <w:rFonts w:ascii="Arial" w:hAnsi="Arial" w:cs="Arial"/>
                                    <w:b/>
                                    <w:bCs/>
                                    <w:sz w:val="24"/>
                                    <w:szCs w:val="24"/>
                                  </w:rPr>
                                  <w:t xml:space="preserve">     </w:t>
                                </w:r>
                              </w:sdtContent>
                            </w:sdt>
                          </w:p>
                        </w:tc>
                      </w:tr>
                    </w:tbl>
                    <w:p w14:paraId="6DAE5833" w14:textId="77777777" w:rsidR="00EE45A3" w:rsidRDefault="00EE45A3"/>
                  </w:txbxContent>
                </v:textbox>
                <w10:wrap anchorx="page" anchory="page"/>
              </v:shape>
            </w:pict>
          </w:r>
          <w:r w:rsidR="00EE45A3">
            <w:rPr>
              <w:rFonts w:ascii="Arial" w:hAnsi="Arial" w:cs="Arial"/>
              <w:sz w:val="24"/>
              <w:szCs w:val="24"/>
            </w:rPr>
            <w:br w:type="page"/>
          </w:r>
        </w:p>
      </w:sdtContent>
    </w:sdt>
    <w:p w14:paraId="75E5E494" w14:textId="486BB35D" w:rsidR="005B5278" w:rsidRDefault="00EE45A3" w:rsidP="00EE45A3">
      <w:pPr>
        <w:pStyle w:val="Heading1"/>
        <w:rPr>
          <w:rFonts w:ascii="Arial" w:hAnsi="Arial" w:cs="Arial"/>
          <w:sz w:val="24"/>
          <w:szCs w:val="24"/>
        </w:rPr>
      </w:pPr>
      <w:r w:rsidRPr="00EE45A3">
        <w:rPr>
          <w:rFonts w:ascii="Arial" w:hAnsi="Arial" w:cs="Arial"/>
          <w:sz w:val="24"/>
          <w:szCs w:val="24"/>
        </w:rPr>
        <w:lastRenderedPageBreak/>
        <w:t>INTRODUCTION</w:t>
      </w:r>
    </w:p>
    <w:p w14:paraId="031EBC14" w14:textId="70B4A40D" w:rsidR="00403500" w:rsidRPr="00403500" w:rsidRDefault="00403500" w:rsidP="00403500">
      <w:pPr>
        <w:jc w:val="both"/>
        <w:rPr>
          <w:rFonts w:ascii="Arial" w:hAnsi="Arial" w:cs="Arial"/>
          <w:sz w:val="24"/>
          <w:szCs w:val="24"/>
          <w:lang w:eastAsia="en-GB"/>
        </w:rPr>
      </w:pPr>
    </w:p>
    <w:p w14:paraId="4D21FF31" w14:textId="0622B10C"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In</w:t>
      </w:r>
      <w:r>
        <w:rPr>
          <w:rFonts w:ascii="Arial" w:hAnsi="Arial" w:cs="Arial"/>
          <w:sz w:val="24"/>
          <w:szCs w:val="24"/>
          <w:lang w:eastAsia="en-GB"/>
        </w:rPr>
        <w:t xml:space="preserve"> the</w:t>
      </w:r>
      <w:r w:rsidRPr="00403500">
        <w:rPr>
          <w:rFonts w:ascii="Arial" w:hAnsi="Arial" w:cs="Arial"/>
          <w:sz w:val="24"/>
          <w:szCs w:val="24"/>
          <w:lang w:eastAsia="en-GB"/>
        </w:rPr>
        <w:t xml:space="preserve"> role as one of the managing directors overseeing Amazon, a global corporate entity, this report get on a critical examination of the established environmental forces influencing the company. The objective is to carefully analyse the business environment in which Amazon operates, employing established analytical frameworks such as PESTEL, Porter's Five Forces model, SWOT, and other pertinent tools covered in this module.</w:t>
      </w:r>
    </w:p>
    <w:p w14:paraId="2C47CFEC" w14:textId="1F31631E"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Founded by Jeff Bezos in 1994, Amazon has undergone a remarkable evolution into a centre within the global e-commerce and technology sectors. Its impact extends beyond retail, encompassing cloud computing, entertainment, and logistics, making it a complex and influential player in the business world. Operating on an international scale, Amazon's footprint spans numerous countries, contributing significantly to the global economy.</w:t>
      </w:r>
    </w:p>
    <w:p w14:paraId="5CB1FED3" w14:textId="367DFED4" w:rsidR="00403500" w:rsidRPr="00403500" w:rsidRDefault="00403500" w:rsidP="00332BC9">
      <w:pPr>
        <w:spacing w:line="480" w:lineRule="auto"/>
        <w:jc w:val="both"/>
        <w:rPr>
          <w:rFonts w:ascii="Arial" w:hAnsi="Arial" w:cs="Arial"/>
          <w:sz w:val="24"/>
          <w:szCs w:val="24"/>
          <w:lang w:eastAsia="en-GB"/>
        </w:rPr>
      </w:pPr>
      <w:r>
        <w:rPr>
          <w:rFonts w:ascii="Arial" w:hAnsi="Arial" w:cs="Arial"/>
          <w:sz w:val="24"/>
          <w:szCs w:val="24"/>
          <w:lang w:eastAsia="en-GB"/>
        </w:rPr>
        <w:t>S</w:t>
      </w:r>
      <w:r w:rsidRPr="00403500">
        <w:rPr>
          <w:rFonts w:ascii="Arial" w:hAnsi="Arial" w:cs="Arial"/>
          <w:sz w:val="24"/>
          <w:szCs w:val="24"/>
          <w:lang w:eastAsia="en-GB"/>
        </w:rPr>
        <w:t>trategic structures like PESTEL, this report engages in a critical assessment of various macroeconomic indicators determining the competitive environment of Amazon. In-depth analysis covers political factors, economic trends, sociocultural influences, technological advancements, environmental considerations, and legal frameworks, providing a</w:t>
      </w:r>
      <w:r>
        <w:rPr>
          <w:rFonts w:ascii="Arial" w:hAnsi="Arial" w:cs="Arial"/>
          <w:sz w:val="24"/>
          <w:szCs w:val="24"/>
          <w:lang w:eastAsia="en-GB"/>
        </w:rPr>
        <w:t>n</w:t>
      </w:r>
      <w:r w:rsidRPr="00403500">
        <w:rPr>
          <w:rFonts w:ascii="Arial" w:hAnsi="Arial" w:cs="Arial"/>
          <w:sz w:val="24"/>
          <w:szCs w:val="24"/>
          <w:lang w:eastAsia="en-GB"/>
        </w:rPr>
        <w:t xml:space="preserve"> understanding of industry-specific dynamics and evidence.</w:t>
      </w:r>
    </w:p>
    <w:p w14:paraId="46F61297" w14:textId="341343DA"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 xml:space="preserve">Applying Porter's Five Forces model further, the report explores the dynamics of the competitive landscape. This involves examining the </w:t>
      </w:r>
      <w:r w:rsidR="004361B4" w:rsidRPr="00403500">
        <w:rPr>
          <w:rFonts w:ascii="Arial" w:hAnsi="Arial" w:cs="Arial"/>
          <w:sz w:val="24"/>
          <w:szCs w:val="24"/>
          <w:lang w:eastAsia="en-GB"/>
        </w:rPr>
        <w:t>negotiating</w:t>
      </w:r>
      <w:r w:rsidRPr="00403500">
        <w:rPr>
          <w:rFonts w:ascii="Arial" w:hAnsi="Arial" w:cs="Arial"/>
          <w:sz w:val="24"/>
          <w:szCs w:val="24"/>
          <w:lang w:eastAsia="en-GB"/>
        </w:rPr>
        <w:t xml:space="preserve"> power of buyers and suppliers, evaluating the threat of new entrants, examining the potential for substitute products or services, and assessing the intensity of competitive rivalry. This comprehensive analysis aims to uncover the prevailing conditions in the diverse markets where Amazon operates, shedding light on potential challenges and opportunities.</w:t>
      </w:r>
    </w:p>
    <w:p w14:paraId="69341002" w14:textId="53E3A2D7"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 xml:space="preserve">Building upon the analysis conducted, this report draws comprehensive conclusions concerning Amazon's current position within the international market. It evaluates the implications of various environmental forces on the organization, providing insights into how these factors shape the company's decision-making processes. The report </w:t>
      </w:r>
      <w:r w:rsidR="004361B4" w:rsidRPr="00403500">
        <w:rPr>
          <w:rFonts w:ascii="Arial" w:hAnsi="Arial" w:cs="Arial"/>
          <w:sz w:val="24"/>
          <w:szCs w:val="24"/>
          <w:lang w:eastAsia="en-GB"/>
        </w:rPr>
        <w:t>hunts</w:t>
      </w:r>
      <w:r w:rsidRPr="00403500">
        <w:rPr>
          <w:rFonts w:ascii="Arial" w:hAnsi="Arial" w:cs="Arial"/>
          <w:sz w:val="24"/>
          <w:szCs w:val="24"/>
          <w:lang w:eastAsia="en-GB"/>
        </w:rPr>
        <w:t xml:space="preserve"> into a discussion on the micro-economic decisions made by Amazon in the past and their impact on its current standing.</w:t>
      </w:r>
    </w:p>
    <w:p w14:paraId="0D56FED0" w14:textId="77777777"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Furthermore, the report extends its focus to provide an outlook and scenario analysis, anticipating future organizational decisions and developments. This includes a detailed discussion on potential shifts in micro-economic decisions as Amazon explores new pathways for growth and innovation. By leveraging the insights gained from the assessment, the report aims to guide the organization in making informed decisions that align with the dynamic nature of the global business environment.</w:t>
      </w:r>
    </w:p>
    <w:p w14:paraId="3095B1B2" w14:textId="74ACBD1E"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 xml:space="preserve">Amazon's international reach is a </w:t>
      </w:r>
      <w:r w:rsidR="004361B4" w:rsidRPr="00403500">
        <w:rPr>
          <w:rFonts w:ascii="Arial" w:hAnsi="Arial" w:cs="Arial"/>
          <w:sz w:val="24"/>
          <w:szCs w:val="24"/>
          <w:lang w:eastAsia="en-GB"/>
        </w:rPr>
        <w:t>evidence</w:t>
      </w:r>
      <w:r w:rsidRPr="00403500">
        <w:rPr>
          <w:rFonts w:ascii="Arial" w:hAnsi="Arial" w:cs="Arial"/>
          <w:sz w:val="24"/>
          <w:szCs w:val="24"/>
          <w:lang w:eastAsia="en-GB"/>
        </w:rPr>
        <w:t xml:space="preserve"> to its global impact. The company's presence spans continents, with operations in North America, Europe, Asia, and beyond. Amazon's commitment to innovation and customer-centric strategies has not only reshaped consumer expectations but has also influenced the competitive landscape in each region.</w:t>
      </w:r>
    </w:p>
    <w:p w14:paraId="79CECABC" w14:textId="77777777"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In terms of economic contribution, Amazon stands as a significant player in job creation and economic growth. The company employs a vast workforce globally, ranging from warehouse staff to technology professionals, contributing to employment opportunities in various countries. Moreover, Amazon's partnerships with local businesses and suppliers stimulate economic activities and create a ripple effect across different sectors.</w:t>
      </w:r>
    </w:p>
    <w:p w14:paraId="1108854B" w14:textId="77777777"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Furthermore, Amazon has engaged in various philanthropic efforts, supporting education, community development, and disaster relief. The company's social responsibility initiatives aim to make a positive impact beyond its commercial activities, contributing to the well-being of communities worldwide.</w:t>
      </w:r>
    </w:p>
    <w:p w14:paraId="0EEE50B6" w14:textId="24289158" w:rsidR="00403500" w:rsidRPr="00403500" w:rsidRDefault="00403500" w:rsidP="00332BC9">
      <w:pPr>
        <w:spacing w:line="480" w:lineRule="auto"/>
        <w:jc w:val="both"/>
        <w:rPr>
          <w:rFonts w:ascii="Arial" w:hAnsi="Arial" w:cs="Arial"/>
          <w:sz w:val="24"/>
          <w:szCs w:val="24"/>
          <w:lang w:eastAsia="en-GB"/>
        </w:rPr>
      </w:pPr>
      <w:r w:rsidRPr="00403500">
        <w:rPr>
          <w:rFonts w:ascii="Arial" w:hAnsi="Arial" w:cs="Arial"/>
          <w:sz w:val="24"/>
          <w:szCs w:val="24"/>
          <w:lang w:eastAsia="en-GB"/>
        </w:rPr>
        <w:t xml:space="preserve">In conclusion, the critical assessment of Amazon's business environment reveals a complex interplay of factors that shape its international operations. From macroeconomic influences </w:t>
      </w:r>
      <w:r w:rsidR="0025099B" w:rsidRPr="00403500">
        <w:rPr>
          <w:rFonts w:ascii="Arial" w:hAnsi="Arial" w:cs="Arial"/>
          <w:sz w:val="24"/>
          <w:szCs w:val="24"/>
          <w:lang w:eastAsia="en-GB"/>
        </w:rPr>
        <w:t>on</w:t>
      </w:r>
      <w:r w:rsidRPr="00403500">
        <w:rPr>
          <w:rFonts w:ascii="Arial" w:hAnsi="Arial" w:cs="Arial"/>
          <w:sz w:val="24"/>
          <w:szCs w:val="24"/>
          <w:lang w:eastAsia="en-GB"/>
        </w:rPr>
        <w:t xml:space="preserve"> competitive dynamics, the analysis provides a holistic understanding of the challenges and opportunities facing the company. The report's focus on past micro-economic decisions and </w:t>
      </w:r>
      <w:r w:rsidR="0025099B" w:rsidRPr="00403500">
        <w:rPr>
          <w:rFonts w:ascii="Arial" w:hAnsi="Arial" w:cs="Arial"/>
          <w:sz w:val="24"/>
          <w:szCs w:val="24"/>
          <w:lang w:eastAsia="en-GB"/>
        </w:rPr>
        <w:t>outlook</w:t>
      </w:r>
      <w:r w:rsidRPr="00403500">
        <w:rPr>
          <w:rFonts w:ascii="Arial" w:hAnsi="Arial" w:cs="Arial"/>
          <w:sz w:val="24"/>
          <w:szCs w:val="24"/>
          <w:lang w:eastAsia="en-GB"/>
        </w:rPr>
        <w:t xml:space="preserve"> </w:t>
      </w:r>
      <w:r w:rsidR="0025099B" w:rsidRPr="00403500">
        <w:rPr>
          <w:rFonts w:ascii="Arial" w:hAnsi="Arial" w:cs="Arial"/>
          <w:sz w:val="24"/>
          <w:szCs w:val="24"/>
          <w:lang w:eastAsia="en-GB"/>
        </w:rPr>
        <w:t>intentions</w:t>
      </w:r>
      <w:r w:rsidRPr="00403500">
        <w:rPr>
          <w:rFonts w:ascii="Arial" w:hAnsi="Arial" w:cs="Arial"/>
          <w:sz w:val="24"/>
          <w:szCs w:val="24"/>
          <w:lang w:eastAsia="en-GB"/>
        </w:rPr>
        <w:t xml:space="preserve"> to guide Amazon in navigating the intricate global business landscape.</w:t>
      </w:r>
    </w:p>
    <w:p w14:paraId="679B0E03" w14:textId="77777777" w:rsidR="00403500" w:rsidRPr="00403500" w:rsidRDefault="00403500" w:rsidP="00332BC9">
      <w:pPr>
        <w:pBdr>
          <w:bottom w:val="single" w:sz="6" w:space="1" w:color="auto"/>
        </w:pBdr>
        <w:spacing w:after="0" w:line="480" w:lineRule="auto"/>
        <w:jc w:val="center"/>
        <w:rPr>
          <w:rFonts w:ascii="Arial" w:eastAsia="Times New Roman" w:hAnsi="Arial" w:cs="Arial"/>
          <w:vanish/>
          <w:sz w:val="16"/>
          <w:szCs w:val="16"/>
          <w:lang w:eastAsia="en-GB"/>
        </w:rPr>
      </w:pPr>
      <w:r w:rsidRPr="00403500">
        <w:rPr>
          <w:rFonts w:ascii="Arial" w:eastAsia="Times New Roman" w:hAnsi="Arial" w:cs="Arial"/>
          <w:vanish/>
          <w:sz w:val="16"/>
          <w:szCs w:val="16"/>
          <w:lang w:eastAsia="en-GB"/>
        </w:rPr>
        <w:t>Top of Form</w:t>
      </w:r>
    </w:p>
    <w:p w14:paraId="2E4A823B" w14:textId="7DC7E700" w:rsidR="00403500" w:rsidRPr="00403500" w:rsidRDefault="00403500" w:rsidP="00332BC9">
      <w:pPr>
        <w:spacing w:line="480" w:lineRule="auto"/>
      </w:pPr>
    </w:p>
    <w:p w14:paraId="6501C017" w14:textId="67A1116E" w:rsidR="00EE45A3" w:rsidRDefault="00EE45A3" w:rsidP="00EE45A3">
      <w:pPr>
        <w:pStyle w:val="Heading1"/>
        <w:rPr>
          <w:rFonts w:ascii="Arial" w:hAnsi="Arial" w:cs="Arial"/>
          <w:sz w:val="24"/>
          <w:szCs w:val="24"/>
        </w:rPr>
      </w:pPr>
      <w:r w:rsidRPr="00EE45A3">
        <w:rPr>
          <w:rFonts w:ascii="Arial" w:hAnsi="Arial" w:cs="Arial"/>
          <w:sz w:val="24"/>
          <w:szCs w:val="24"/>
        </w:rPr>
        <w:t>BUSINESS ASSESSMENT</w:t>
      </w:r>
    </w:p>
    <w:p w14:paraId="0799EE4D" w14:textId="77777777" w:rsidR="00783568" w:rsidRDefault="00783568" w:rsidP="00783568">
      <w:pPr>
        <w:spacing w:line="480" w:lineRule="auto"/>
        <w:rPr>
          <w:rFonts w:ascii="Arial" w:hAnsi="Arial" w:cs="Arial"/>
          <w:sz w:val="24"/>
          <w:szCs w:val="24"/>
        </w:rPr>
      </w:pPr>
      <w:r w:rsidRPr="00C7513F">
        <w:rPr>
          <w:rFonts w:ascii="Arial" w:hAnsi="Arial" w:cs="Arial"/>
          <w:sz w:val="24"/>
          <w:szCs w:val="24"/>
        </w:rPr>
        <w:t>In today's dynamic business landscape, conducting a thorough analysis of the competitive environment is essential for organizations seeking sustainable success. Amazon, a global e-commerce, and technology behemoth, operates in a multifaceted environment influenced by various factors. Employing tools such as PESTEL (Political, Economic, Social, Technological, Environmental, and Legal analysis), Porter's Five Forces model, and SWOT analysis provides a holistic understanding of the conditions shaping Amazon's business environment.</w:t>
      </w:r>
    </w:p>
    <w:p w14:paraId="2A5F78E5" w14:textId="65EE3293" w:rsidR="00783568" w:rsidRPr="001728F2" w:rsidRDefault="00783568" w:rsidP="00783568">
      <w:pPr>
        <w:spacing w:line="480" w:lineRule="auto"/>
        <w:rPr>
          <w:rFonts w:ascii="Arial" w:hAnsi="Arial" w:cs="Arial"/>
          <w:sz w:val="24"/>
          <w:szCs w:val="24"/>
        </w:rPr>
      </w:pPr>
      <w:r w:rsidRPr="001728F2">
        <w:rPr>
          <w:rFonts w:ascii="Arial" w:hAnsi="Arial" w:cs="Arial"/>
          <w:sz w:val="24"/>
          <w:szCs w:val="24"/>
        </w:rPr>
        <w:t>Amazon's dominance in the e-commerce and technology sectors demands a comprehensive assessment of its competitive environment. PESTEL analysis serves as a foundational tool, allowing insight into the macro-environmental factors affecting the company. From political stability and economic conditions to societal trends and legal frameworks, PESTEL aids in identifying external forces that could impact Amazon's operations. This tool is particularly valuable as it enables the organization to anticipate and respond to changes in the broader business landscape</w:t>
      </w:r>
      <w:r w:rsidR="008F574D">
        <w:rPr>
          <w:rFonts w:ascii="Arial" w:hAnsi="Arial" w:cs="Arial"/>
          <w:sz w:val="24"/>
          <w:szCs w:val="24"/>
        </w:rPr>
        <w:t xml:space="preserve"> </w:t>
      </w:r>
      <w:r w:rsidR="008F574D" w:rsidRPr="00F33C9A">
        <w:rPr>
          <w:rFonts w:ascii="Arial" w:hAnsi="Arial" w:cs="Arial"/>
          <w:i/>
          <w:iCs/>
          <w:sz w:val="24"/>
          <w:szCs w:val="24"/>
        </w:rPr>
        <w:t>(Kenton)</w:t>
      </w:r>
    </w:p>
    <w:p w14:paraId="2BADBC70" w14:textId="77B13E85" w:rsidR="00783568" w:rsidRPr="001728F2" w:rsidRDefault="00783568" w:rsidP="00783568">
      <w:pPr>
        <w:spacing w:line="480" w:lineRule="auto"/>
        <w:rPr>
          <w:rFonts w:ascii="Arial" w:hAnsi="Arial" w:cs="Arial"/>
          <w:sz w:val="24"/>
          <w:szCs w:val="24"/>
        </w:rPr>
      </w:pPr>
      <w:r w:rsidRPr="001728F2">
        <w:rPr>
          <w:rFonts w:ascii="Arial" w:hAnsi="Arial" w:cs="Arial"/>
          <w:sz w:val="24"/>
          <w:szCs w:val="24"/>
        </w:rPr>
        <w:t>Porter's Five Forces model searches deeper into the competitive dynamics within Amazon's industry. By examining the bargaining power of suppliers and buyers, the threat of new entrants, the intensity of competitive rivalry, and the threat of substitute products or services, this framework provides a nuanced view of the forces shaping competition. Understanding these dynamics allows Amazon to formulate strategic responses, enhance competitive advantages, and identify potential areas for differentiation</w:t>
      </w:r>
      <w:r w:rsidR="00427333">
        <w:rPr>
          <w:rFonts w:ascii="Arial" w:hAnsi="Arial" w:cs="Arial"/>
          <w:sz w:val="24"/>
          <w:szCs w:val="24"/>
        </w:rPr>
        <w:t xml:space="preserve"> </w:t>
      </w:r>
      <w:r w:rsidR="00427333" w:rsidRPr="00E56BCB">
        <w:rPr>
          <w:rFonts w:ascii="Arial" w:hAnsi="Arial" w:cs="Arial"/>
          <w:i/>
          <w:iCs/>
          <w:sz w:val="24"/>
          <w:szCs w:val="24"/>
        </w:rPr>
        <w:t>(Bruin, 2020)</w:t>
      </w:r>
    </w:p>
    <w:p w14:paraId="4322E6F5" w14:textId="43E935DE" w:rsidR="00783568" w:rsidRPr="001728F2" w:rsidRDefault="00783568" w:rsidP="00783568">
      <w:pPr>
        <w:spacing w:line="480" w:lineRule="auto"/>
        <w:rPr>
          <w:rFonts w:ascii="Arial" w:hAnsi="Arial" w:cs="Arial"/>
          <w:sz w:val="24"/>
          <w:szCs w:val="24"/>
        </w:rPr>
      </w:pPr>
      <w:r w:rsidRPr="001728F2">
        <w:rPr>
          <w:rFonts w:ascii="Arial" w:hAnsi="Arial" w:cs="Arial"/>
          <w:sz w:val="24"/>
          <w:szCs w:val="24"/>
        </w:rPr>
        <w:lastRenderedPageBreak/>
        <w:t>Complementing these external analyses, a SWOT analysis focuses on internal factors—Strengths, Weaknesses, Opportunities, and Threats. This introspective examination helps Amazon identify its core competencies, areas needing improvement, potential avenues for growth, and risks that require mitigation. SWOT analysis is a valuable tool for strategic planning, enabling the organization to align its resources with market opportunities and challenges effectively</w:t>
      </w:r>
      <w:r w:rsidR="003F7D2A">
        <w:rPr>
          <w:rFonts w:ascii="Arial" w:hAnsi="Arial" w:cs="Arial"/>
          <w:sz w:val="24"/>
          <w:szCs w:val="24"/>
        </w:rPr>
        <w:t xml:space="preserve"> </w:t>
      </w:r>
      <w:r w:rsidR="003F7D2A" w:rsidRPr="003F7D2A">
        <w:rPr>
          <w:rFonts w:ascii="Arial" w:hAnsi="Arial" w:cs="Arial"/>
          <w:i/>
          <w:iCs/>
          <w:sz w:val="24"/>
          <w:szCs w:val="24"/>
        </w:rPr>
        <w:t xml:space="preserve">(Hughes &amp; John </w:t>
      </w:r>
      <w:proofErr w:type="spellStart"/>
      <w:r w:rsidR="003F7D2A" w:rsidRPr="003F7D2A">
        <w:rPr>
          <w:rFonts w:ascii="Arial" w:hAnsi="Arial" w:cs="Arial"/>
          <w:i/>
          <w:iCs/>
          <w:sz w:val="24"/>
          <w:szCs w:val="24"/>
        </w:rPr>
        <w:t>HughesJohn</w:t>
      </w:r>
      <w:proofErr w:type="spellEnd"/>
      <w:r w:rsidR="003F7D2A" w:rsidRPr="003F7D2A">
        <w:rPr>
          <w:rFonts w:ascii="Arial" w:hAnsi="Arial" w:cs="Arial"/>
          <w:i/>
          <w:iCs/>
          <w:sz w:val="24"/>
          <w:szCs w:val="24"/>
        </w:rPr>
        <w:t xml:space="preserve"> Hughes is a seasoned expert in digital marketing strategy, 2023)</w:t>
      </w:r>
    </w:p>
    <w:p w14:paraId="2D032FC7" w14:textId="77777777" w:rsidR="00783568" w:rsidRPr="001728F2" w:rsidRDefault="00783568" w:rsidP="00783568">
      <w:pPr>
        <w:spacing w:line="480" w:lineRule="auto"/>
        <w:rPr>
          <w:rFonts w:ascii="Arial" w:hAnsi="Arial" w:cs="Arial"/>
          <w:b/>
          <w:bCs/>
          <w:sz w:val="24"/>
          <w:szCs w:val="24"/>
        </w:rPr>
      </w:pPr>
      <w:r w:rsidRPr="001728F2">
        <w:rPr>
          <w:rFonts w:ascii="Arial" w:hAnsi="Arial" w:cs="Arial"/>
          <w:b/>
          <w:bCs/>
          <w:sz w:val="24"/>
          <w:szCs w:val="24"/>
        </w:rPr>
        <w:t>Why These Analyses Matter:</w:t>
      </w:r>
    </w:p>
    <w:p w14:paraId="6E4CB8E9" w14:textId="77777777" w:rsidR="00783568" w:rsidRPr="001728F2" w:rsidRDefault="00783568" w:rsidP="00783568">
      <w:pPr>
        <w:spacing w:line="480" w:lineRule="auto"/>
        <w:rPr>
          <w:rFonts w:ascii="Arial" w:hAnsi="Arial" w:cs="Arial"/>
          <w:sz w:val="24"/>
          <w:szCs w:val="24"/>
        </w:rPr>
      </w:pPr>
      <w:r w:rsidRPr="001728F2">
        <w:rPr>
          <w:rFonts w:ascii="Arial" w:hAnsi="Arial" w:cs="Arial"/>
          <w:sz w:val="24"/>
          <w:szCs w:val="24"/>
        </w:rPr>
        <w:t>In the fast-paced business environment, these analyses provide Amazon with a proactive approach to decision-making. PESTEL analysis unveils potential regulatory challenges or shifts in consumer behaviour, enabling the company to adjust its strategies accordingly. Porter's Five Forces offers insights into the industry's competitive intensity, guiding Amazon in optimizing its market position. SWOT analysis empowers the organization to leverage its strengths, address weaknesses, capitalize on opportunities, and mitigate threats in a rapidly evolving marketplace.</w:t>
      </w:r>
    </w:p>
    <w:p w14:paraId="105EB7C3" w14:textId="77777777" w:rsidR="00783568" w:rsidRPr="001728F2" w:rsidRDefault="00783568" w:rsidP="00783568">
      <w:pPr>
        <w:spacing w:line="480" w:lineRule="auto"/>
        <w:rPr>
          <w:rFonts w:ascii="Arial" w:hAnsi="Arial" w:cs="Arial"/>
          <w:sz w:val="24"/>
          <w:szCs w:val="24"/>
        </w:rPr>
      </w:pPr>
      <w:r w:rsidRPr="001728F2">
        <w:rPr>
          <w:rFonts w:ascii="Arial" w:hAnsi="Arial" w:cs="Arial"/>
          <w:sz w:val="24"/>
          <w:szCs w:val="24"/>
        </w:rPr>
        <w:t>Moreover, these tools are not just retrospective; they empower Amazon to anticipate and respond to emerging trends. For instance, by leveraging PESTEL insights, Amazon can navigate geopolitical uncertainties or regulatory changes in various markets. Porter's Five Forces helps the company assess the impact of industry forces on its profitability and formulate strategies to stay ahead. SWOT analysis, in turn, aids in aligning internal resources with external opportunities, creating a synergy that propels Amazon's sustained growth.</w:t>
      </w:r>
    </w:p>
    <w:p w14:paraId="64B4CFEF" w14:textId="2DF1D783" w:rsidR="00783568" w:rsidRPr="00783568" w:rsidRDefault="00783568" w:rsidP="00783568">
      <w:pPr>
        <w:spacing w:line="480" w:lineRule="auto"/>
        <w:rPr>
          <w:rFonts w:ascii="Arial" w:hAnsi="Arial" w:cs="Arial"/>
          <w:sz w:val="24"/>
          <w:szCs w:val="24"/>
        </w:rPr>
      </w:pPr>
      <w:r w:rsidRPr="001728F2">
        <w:rPr>
          <w:rFonts w:ascii="Arial" w:hAnsi="Arial" w:cs="Arial"/>
          <w:sz w:val="24"/>
          <w:szCs w:val="24"/>
        </w:rPr>
        <w:lastRenderedPageBreak/>
        <w:t>In conclusion, the tools of PESTEL analysis, Porter's Five Forces, SWOT</w:t>
      </w:r>
      <w:r>
        <w:rPr>
          <w:rFonts w:ascii="Arial" w:hAnsi="Arial" w:cs="Arial"/>
          <w:sz w:val="24"/>
          <w:szCs w:val="24"/>
        </w:rPr>
        <w:t xml:space="preserve"> between other</w:t>
      </w:r>
      <w:r w:rsidRPr="001728F2">
        <w:rPr>
          <w:rFonts w:ascii="Arial" w:hAnsi="Arial" w:cs="Arial"/>
          <w:sz w:val="24"/>
          <w:szCs w:val="24"/>
        </w:rPr>
        <w:t xml:space="preserve"> analysis collectively offer Amazon a comprehensive understanding of its competitive environment. By leveraging these insights, Amazon is equipped to navigate challenges, capitalize on opportunities, and maintain its position as a global industry leader. In an era of constant change, the ability to adapt and innovate based on a robust analysis of the business environment is integral to sustained success, and these tools provide Amazon with the strategic foresight needed to thrive</w:t>
      </w:r>
      <w:r w:rsidR="00F33C9A">
        <w:rPr>
          <w:rFonts w:ascii="Arial" w:hAnsi="Arial" w:cs="Arial"/>
          <w:sz w:val="24"/>
          <w:szCs w:val="24"/>
        </w:rPr>
        <w:t xml:space="preserve"> </w:t>
      </w:r>
      <w:r w:rsidR="008F574D" w:rsidRPr="008F574D">
        <w:rPr>
          <w:rFonts w:ascii="Arial" w:hAnsi="Arial" w:cs="Arial"/>
          <w:i/>
          <w:iCs/>
          <w:sz w:val="24"/>
          <w:szCs w:val="24"/>
        </w:rPr>
        <w:t>(Pathak)</w:t>
      </w:r>
    </w:p>
    <w:p w14:paraId="4FC8D9C6" w14:textId="4F7FFA75" w:rsidR="00664851" w:rsidRDefault="00664851" w:rsidP="00664851">
      <w:pPr>
        <w:pStyle w:val="Heading2"/>
        <w:rPr>
          <w:rFonts w:ascii="Arial" w:hAnsi="Arial" w:cs="Arial"/>
          <w:sz w:val="24"/>
          <w:szCs w:val="24"/>
        </w:rPr>
      </w:pPr>
      <w:r>
        <w:rPr>
          <w:rFonts w:ascii="Arial" w:hAnsi="Arial" w:cs="Arial"/>
          <w:sz w:val="24"/>
          <w:szCs w:val="24"/>
        </w:rPr>
        <w:t>PEST</w:t>
      </w:r>
      <w:r w:rsidR="00783568">
        <w:rPr>
          <w:rFonts w:ascii="Arial" w:hAnsi="Arial" w:cs="Arial"/>
          <w:sz w:val="24"/>
          <w:szCs w:val="24"/>
        </w:rPr>
        <w:t>EL</w:t>
      </w:r>
    </w:p>
    <w:p w14:paraId="26C4121B" w14:textId="77777777" w:rsidR="00332BC9" w:rsidRPr="00332BC9" w:rsidRDefault="00332BC9" w:rsidP="00332BC9"/>
    <w:p w14:paraId="29CADFD6" w14:textId="5EB89769" w:rsidR="00F33C9A" w:rsidRDefault="00332BC9" w:rsidP="00332BC9">
      <w:pPr>
        <w:spacing w:line="480" w:lineRule="auto"/>
        <w:jc w:val="both"/>
        <w:rPr>
          <w:rFonts w:ascii="Arial" w:hAnsi="Arial" w:cs="Arial"/>
          <w:sz w:val="24"/>
          <w:szCs w:val="24"/>
        </w:rPr>
      </w:pPr>
      <w:r w:rsidRPr="00332BC9">
        <w:rPr>
          <w:rFonts w:ascii="Arial" w:hAnsi="Arial" w:cs="Arial"/>
          <w:sz w:val="24"/>
          <w:szCs w:val="24"/>
        </w:rPr>
        <w:t>PES</w:t>
      </w:r>
      <w:r w:rsidR="00783568">
        <w:rPr>
          <w:rFonts w:ascii="Arial" w:hAnsi="Arial" w:cs="Arial"/>
          <w:sz w:val="24"/>
          <w:szCs w:val="24"/>
        </w:rPr>
        <w:t>TEL</w:t>
      </w:r>
      <w:r w:rsidRPr="00332BC9">
        <w:rPr>
          <w:rFonts w:ascii="Arial" w:hAnsi="Arial" w:cs="Arial"/>
          <w:sz w:val="24"/>
          <w:szCs w:val="24"/>
        </w:rPr>
        <w:t xml:space="preserve"> analysis stands as a critical strategic tool for businesses, offering a comprehensive evaluation of external factors that significantly impact organizational operations. The acronym encompasses Political, Economic, Sociocultural, Technological, Legal, and Environmental factors, each playing a distinct role in shaping a company's landscape. This analysis is indispensable for businesses, providing a systematic approach to understanding the broader forces that influence industry dynamics</w:t>
      </w:r>
      <w:r w:rsidR="00F33C9A">
        <w:rPr>
          <w:rFonts w:ascii="Arial" w:hAnsi="Arial" w:cs="Arial"/>
          <w:sz w:val="24"/>
          <w:szCs w:val="24"/>
        </w:rPr>
        <w:t xml:space="preserve"> </w:t>
      </w:r>
      <w:r w:rsidR="00F33C9A" w:rsidRPr="00F33C9A">
        <w:rPr>
          <w:rFonts w:ascii="Arial" w:hAnsi="Arial" w:cs="Arial"/>
          <w:i/>
          <w:iCs/>
          <w:sz w:val="24"/>
          <w:szCs w:val="24"/>
        </w:rPr>
        <w:t>(Kenton)</w:t>
      </w:r>
    </w:p>
    <w:p w14:paraId="3025F261" w14:textId="5E31369E" w:rsidR="00332BC9" w:rsidRPr="00332BC9" w:rsidRDefault="00332BC9" w:rsidP="00332BC9">
      <w:pPr>
        <w:spacing w:line="480" w:lineRule="auto"/>
        <w:jc w:val="both"/>
        <w:rPr>
          <w:rFonts w:ascii="Arial" w:hAnsi="Arial" w:cs="Arial"/>
          <w:sz w:val="24"/>
          <w:szCs w:val="24"/>
        </w:rPr>
      </w:pPr>
      <w:r w:rsidRPr="00332BC9">
        <w:rPr>
          <w:rFonts w:ascii="Arial" w:hAnsi="Arial" w:cs="Arial"/>
          <w:sz w:val="24"/>
          <w:szCs w:val="24"/>
        </w:rPr>
        <w:t>Its importance lies in guiding strategic decision-making by offering nuanced insights into market trends, potential challenges, and opportunities. By dissecting these factors, businesses can formulate strategies that align with usual conditions and anticipate future alterations. PEST</w:t>
      </w:r>
      <w:r w:rsidR="00783568">
        <w:rPr>
          <w:rFonts w:ascii="Arial" w:hAnsi="Arial" w:cs="Arial"/>
          <w:sz w:val="24"/>
          <w:szCs w:val="24"/>
        </w:rPr>
        <w:t>EL</w:t>
      </w:r>
      <w:r w:rsidRPr="00332BC9">
        <w:rPr>
          <w:rFonts w:ascii="Arial" w:hAnsi="Arial" w:cs="Arial"/>
          <w:sz w:val="24"/>
          <w:szCs w:val="24"/>
        </w:rPr>
        <w:t xml:space="preserve"> analysis is particularly valuable for adapting to evolving market conditions, ensuring companies remain relevant and competitive in a rapidly changing business environment</w:t>
      </w:r>
      <w:r w:rsidR="008F574D">
        <w:rPr>
          <w:rFonts w:ascii="Arial" w:hAnsi="Arial" w:cs="Arial"/>
          <w:sz w:val="24"/>
          <w:szCs w:val="24"/>
        </w:rPr>
        <w:t xml:space="preserve"> </w:t>
      </w:r>
      <w:r w:rsidR="008F574D" w:rsidRPr="008F574D">
        <w:rPr>
          <w:rFonts w:ascii="Arial" w:hAnsi="Arial" w:cs="Arial"/>
          <w:i/>
          <w:iCs/>
          <w:sz w:val="24"/>
          <w:szCs w:val="24"/>
        </w:rPr>
        <w:t>(Pathak)</w:t>
      </w:r>
    </w:p>
    <w:p w14:paraId="3AD044D6" w14:textId="5B935533" w:rsidR="00332BC9" w:rsidRPr="00332BC9" w:rsidRDefault="00332BC9" w:rsidP="00332BC9">
      <w:pPr>
        <w:spacing w:line="480" w:lineRule="auto"/>
        <w:jc w:val="both"/>
        <w:rPr>
          <w:rFonts w:ascii="Arial" w:hAnsi="Arial" w:cs="Arial"/>
          <w:sz w:val="24"/>
          <w:szCs w:val="24"/>
        </w:rPr>
      </w:pPr>
      <w:r w:rsidRPr="00332BC9">
        <w:rPr>
          <w:rFonts w:ascii="Arial" w:hAnsi="Arial" w:cs="Arial"/>
          <w:sz w:val="24"/>
          <w:szCs w:val="24"/>
        </w:rPr>
        <w:t>The utility of PESTE</w:t>
      </w:r>
      <w:r w:rsidR="00783568">
        <w:rPr>
          <w:rFonts w:ascii="Arial" w:hAnsi="Arial" w:cs="Arial"/>
          <w:sz w:val="24"/>
          <w:szCs w:val="24"/>
        </w:rPr>
        <w:t>L</w:t>
      </w:r>
      <w:r w:rsidRPr="00332BC9">
        <w:rPr>
          <w:rFonts w:ascii="Arial" w:hAnsi="Arial" w:cs="Arial"/>
          <w:sz w:val="24"/>
          <w:szCs w:val="24"/>
        </w:rPr>
        <w:t xml:space="preserve"> analysis extends across various aspects of business operations. It facilitates in identifying potential risks and opportunities, allowing organizations to proactively position themselves. Whether entering new markets, launching products, or adjusting to regulatory changes, PESTE</w:t>
      </w:r>
      <w:r w:rsidR="00783568">
        <w:rPr>
          <w:rFonts w:ascii="Arial" w:hAnsi="Arial" w:cs="Arial"/>
          <w:sz w:val="24"/>
          <w:szCs w:val="24"/>
        </w:rPr>
        <w:t>L</w:t>
      </w:r>
      <w:r w:rsidRPr="00332BC9">
        <w:rPr>
          <w:rFonts w:ascii="Arial" w:hAnsi="Arial" w:cs="Arial"/>
          <w:sz w:val="24"/>
          <w:szCs w:val="24"/>
        </w:rPr>
        <w:t xml:space="preserve"> analysis provides a systematic framework for informed decision-making.</w:t>
      </w:r>
    </w:p>
    <w:p w14:paraId="62ED9829" w14:textId="3F1DDC33" w:rsidR="00332BC9" w:rsidRPr="00332BC9" w:rsidRDefault="00332BC9" w:rsidP="00332BC9">
      <w:pPr>
        <w:spacing w:line="480" w:lineRule="auto"/>
        <w:jc w:val="both"/>
        <w:rPr>
          <w:rFonts w:ascii="Arial" w:hAnsi="Arial" w:cs="Arial"/>
          <w:sz w:val="24"/>
          <w:szCs w:val="24"/>
        </w:rPr>
      </w:pPr>
      <w:r w:rsidRPr="00332BC9">
        <w:rPr>
          <w:rFonts w:ascii="Arial" w:hAnsi="Arial" w:cs="Arial"/>
          <w:sz w:val="24"/>
          <w:szCs w:val="24"/>
        </w:rPr>
        <w:t>Regular application of PESTE</w:t>
      </w:r>
      <w:r w:rsidR="00783568">
        <w:rPr>
          <w:rFonts w:ascii="Arial" w:hAnsi="Arial" w:cs="Arial"/>
          <w:sz w:val="24"/>
          <w:szCs w:val="24"/>
        </w:rPr>
        <w:t>L</w:t>
      </w:r>
      <w:r w:rsidRPr="00332BC9">
        <w:rPr>
          <w:rFonts w:ascii="Arial" w:hAnsi="Arial" w:cs="Arial"/>
          <w:sz w:val="24"/>
          <w:szCs w:val="24"/>
        </w:rPr>
        <w:t xml:space="preserve"> analysis is recommended to maintain adaptability in dynamic environments. Given the constantly evolving nature of industries, periodic assessments enable businesses to stay ahead of the curve, adjusting strategies to align with emerging trends and justifying potential risks. It is not a one-time exercise but an ongoing process that helps businesses navigate the complexities of the external situation</w:t>
      </w:r>
      <w:r w:rsidR="008F574D">
        <w:rPr>
          <w:rFonts w:ascii="Arial" w:hAnsi="Arial" w:cs="Arial"/>
          <w:sz w:val="24"/>
          <w:szCs w:val="24"/>
        </w:rPr>
        <w:t xml:space="preserve"> </w:t>
      </w:r>
      <w:r w:rsidR="008F574D" w:rsidRPr="008F574D">
        <w:rPr>
          <w:rFonts w:ascii="Arial" w:hAnsi="Arial" w:cs="Arial"/>
          <w:i/>
          <w:iCs/>
          <w:sz w:val="24"/>
          <w:szCs w:val="24"/>
        </w:rPr>
        <w:t>(Gupta &amp; reader, 2023)</w:t>
      </w:r>
    </w:p>
    <w:p w14:paraId="4FF3559A" w14:textId="39D201FC" w:rsidR="00332BC9" w:rsidRDefault="00332BC9" w:rsidP="00332BC9">
      <w:pPr>
        <w:spacing w:line="480" w:lineRule="auto"/>
        <w:jc w:val="both"/>
        <w:rPr>
          <w:rFonts w:ascii="Arial" w:hAnsi="Arial" w:cs="Arial"/>
          <w:sz w:val="24"/>
          <w:szCs w:val="24"/>
        </w:rPr>
      </w:pPr>
      <w:r w:rsidRPr="00332BC9">
        <w:rPr>
          <w:rFonts w:ascii="Arial" w:hAnsi="Arial" w:cs="Arial"/>
          <w:sz w:val="24"/>
          <w:szCs w:val="24"/>
        </w:rPr>
        <w:t>In the context of this assessment,</w:t>
      </w:r>
      <w:r>
        <w:rPr>
          <w:rFonts w:ascii="Arial" w:hAnsi="Arial" w:cs="Arial"/>
          <w:sz w:val="24"/>
          <w:szCs w:val="24"/>
        </w:rPr>
        <w:t xml:space="preserve"> it</w:t>
      </w:r>
      <w:r w:rsidRPr="00332BC9">
        <w:rPr>
          <w:rFonts w:ascii="Arial" w:hAnsi="Arial" w:cs="Arial"/>
          <w:sz w:val="24"/>
          <w:szCs w:val="24"/>
        </w:rPr>
        <w:t xml:space="preserve"> will reach into a PESTE</w:t>
      </w:r>
      <w:r w:rsidR="00783568">
        <w:rPr>
          <w:rFonts w:ascii="Arial" w:hAnsi="Arial" w:cs="Arial"/>
          <w:sz w:val="24"/>
          <w:szCs w:val="24"/>
        </w:rPr>
        <w:t>L</w:t>
      </w:r>
      <w:r w:rsidRPr="00332BC9">
        <w:rPr>
          <w:rFonts w:ascii="Arial" w:hAnsi="Arial" w:cs="Arial"/>
          <w:sz w:val="24"/>
          <w:szCs w:val="24"/>
        </w:rPr>
        <w:t xml:space="preserve"> analysis of Amazon, a multinational corporation operating across diverse markets. By examining the political, economic, sociocultural, technological, legal, and environmental factors influencing Amazon's operations, </w:t>
      </w:r>
      <w:r>
        <w:rPr>
          <w:rFonts w:ascii="Arial" w:hAnsi="Arial" w:cs="Arial"/>
          <w:sz w:val="24"/>
          <w:szCs w:val="24"/>
        </w:rPr>
        <w:t>trying</w:t>
      </w:r>
      <w:r w:rsidRPr="00332BC9">
        <w:rPr>
          <w:rFonts w:ascii="Arial" w:hAnsi="Arial" w:cs="Arial"/>
          <w:sz w:val="24"/>
          <w:szCs w:val="24"/>
        </w:rPr>
        <w:t xml:space="preserve"> to gain a deeper understanding of the external forces shaping the company's trajectory. This analysis will contribute valuable insights for strategic planning and decision-making within the dynamic and competitive global business environment.</w:t>
      </w:r>
    </w:p>
    <w:p w14:paraId="1E3A0733" w14:textId="2CD60BB9" w:rsidR="00917E37" w:rsidRPr="00917E37" w:rsidRDefault="00917E37" w:rsidP="00917E37">
      <w:pPr>
        <w:spacing w:line="480" w:lineRule="auto"/>
        <w:jc w:val="both"/>
        <w:rPr>
          <w:rFonts w:ascii="Arial" w:hAnsi="Arial" w:cs="Arial"/>
          <w:sz w:val="24"/>
          <w:szCs w:val="24"/>
        </w:rPr>
      </w:pPr>
      <w:r>
        <w:rPr>
          <w:rFonts w:ascii="Arial" w:hAnsi="Arial" w:cs="Arial"/>
          <w:sz w:val="24"/>
          <w:szCs w:val="24"/>
        </w:rPr>
        <w:t>L</w:t>
      </w:r>
      <w:r w:rsidRPr="00917E37">
        <w:rPr>
          <w:rFonts w:ascii="Arial" w:hAnsi="Arial" w:cs="Arial"/>
          <w:sz w:val="24"/>
          <w:szCs w:val="24"/>
        </w:rPr>
        <w:t>et's delve deeper into the PESTEL analysis for Amazon's competitive environment:</w:t>
      </w:r>
    </w:p>
    <w:p w14:paraId="3333028D" w14:textId="001EA6F3" w:rsidR="00917E37" w:rsidRPr="00917E37" w:rsidRDefault="00917E37" w:rsidP="00917E37">
      <w:pPr>
        <w:spacing w:line="480" w:lineRule="auto"/>
        <w:jc w:val="both"/>
        <w:rPr>
          <w:rFonts w:ascii="Arial" w:hAnsi="Arial" w:cs="Arial"/>
          <w:sz w:val="24"/>
          <w:szCs w:val="24"/>
        </w:rPr>
      </w:pPr>
      <w:r w:rsidRPr="00FE511C">
        <w:rPr>
          <w:rFonts w:ascii="Arial" w:hAnsi="Arial" w:cs="Arial"/>
          <w:b/>
          <w:bCs/>
          <w:sz w:val="24"/>
          <w:szCs w:val="24"/>
        </w:rPr>
        <w:t>Political Factors:</w:t>
      </w:r>
      <w:r w:rsidRPr="00917E37">
        <w:rPr>
          <w:rFonts w:ascii="Arial" w:hAnsi="Arial" w:cs="Arial"/>
          <w:sz w:val="24"/>
          <w:szCs w:val="24"/>
        </w:rPr>
        <w:t xml:space="preserve"> Amazon operates in a multitude of countries, each with its own political environment. Assessing political factors involves examining the impact of governmental policies and regulations on Amazon's operations. For instance, trade policies, taxation laws, and regulatory frameworks can significantly influence cross-border e-commerce activities. Changes in political stability and international relations can also impact the ease of doing business in various regions.</w:t>
      </w:r>
    </w:p>
    <w:p w14:paraId="46F59897" w14:textId="130AAE18" w:rsidR="00917E37" w:rsidRPr="00917E37" w:rsidRDefault="00917E37" w:rsidP="00917E37">
      <w:pPr>
        <w:spacing w:line="480" w:lineRule="auto"/>
        <w:jc w:val="both"/>
        <w:rPr>
          <w:rFonts w:ascii="Arial" w:hAnsi="Arial" w:cs="Arial"/>
          <w:sz w:val="24"/>
          <w:szCs w:val="24"/>
        </w:rPr>
      </w:pPr>
      <w:r w:rsidRPr="00917E37">
        <w:rPr>
          <w:rFonts w:ascii="Arial" w:hAnsi="Arial" w:cs="Arial"/>
          <w:b/>
          <w:bCs/>
          <w:sz w:val="24"/>
          <w:szCs w:val="24"/>
        </w:rPr>
        <w:t>Economic Factors:</w:t>
      </w:r>
      <w:r w:rsidRPr="00917E37">
        <w:rPr>
          <w:rFonts w:ascii="Arial" w:hAnsi="Arial" w:cs="Arial"/>
          <w:sz w:val="24"/>
          <w:szCs w:val="24"/>
        </w:rPr>
        <w:t xml:space="preserve"> A critical evaluation of national and international macro-economic indicators is essential. This involves analysing GDP growth rates, inflation levels, and currency exchange rates. Economic stability in key markets directly affects consumer purchasing power and, consequently, Amazon's revenue streams. Likewise, understanding economic disparities between countries helps in strategic decision-making regarding market entry and expansion.</w:t>
      </w:r>
    </w:p>
    <w:p w14:paraId="56EBA9A1" w14:textId="6BCD0606" w:rsidR="00917E37" w:rsidRPr="00917E37" w:rsidRDefault="00917E37" w:rsidP="00917E37">
      <w:pPr>
        <w:spacing w:line="480" w:lineRule="auto"/>
        <w:jc w:val="both"/>
        <w:rPr>
          <w:rFonts w:ascii="Arial" w:hAnsi="Arial" w:cs="Arial"/>
          <w:sz w:val="24"/>
          <w:szCs w:val="24"/>
        </w:rPr>
      </w:pPr>
      <w:r w:rsidRPr="00917E37">
        <w:rPr>
          <w:rFonts w:ascii="Arial" w:hAnsi="Arial" w:cs="Arial"/>
          <w:b/>
          <w:bCs/>
          <w:sz w:val="24"/>
          <w:szCs w:val="24"/>
        </w:rPr>
        <w:t>Sociocultural Factors:</w:t>
      </w:r>
      <w:r w:rsidRPr="00917E37">
        <w:rPr>
          <w:rFonts w:ascii="Arial" w:hAnsi="Arial" w:cs="Arial"/>
          <w:sz w:val="24"/>
          <w:szCs w:val="24"/>
        </w:rPr>
        <w:t xml:space="preserve"> Sociocultural considerations are top for a global player like Amazon. The analysis should explore how societal trends and cultural preferences influence consumer behaviour. This may include language preferences, shopping habits, and attitudes towards online retail. Adapting to these sociocultural nuances is crucial for Amazon's success in diverse markets.</w:t>
      </w:r>
    </w:p>
    <w:p w14:paraId="29D757FC" w14:textId="3C8058AA" w:rsidR="00917E37" w:rsidRPr="00917E37" w:rsidRDefault="00917E37" w:rsidP="00917E37">
      <w:pPr>
        <w:spacing w:line="480" w:lineRule="auto"/>
        <w:jc w:val="both"/>
        <w:rPr>
          <w:rFonts w:ascii="Arial" w:hAnsi="Arial" w:cs="Arial"/>
          <w:sz w:val="24"/>
          <w:szCs w:val="24"/>
        </w:rPr>
      </w:pPr>
      <w:r w:rsidRPr="00917E37">
        <w:rPr>
          <w:rFonts w:ascii="Arial" w:hAnsi="Arial" w:cs="Arial"/>
          <w:b/>
          <w:bCs/>
          <w:sz w:val="24"/>
          <w:szCs w:val="24"/>
        </w:rPr>
        <w:t>Technological Factors:</w:t>
      </w:r>
      <w:r w:rsidRPr="00917E37">
        <w:rPr>
          <w:rFonts w:ascii="Arial" w:hAnsi="Arial" w:cs="Arial"/>
          <w:sz w:val="24"/>
          <w:szCs w:val="24"/>
        </w:rPr>
        <w:t xml:space="preserve"> As a technology-driven company, Amazon's competitive edge is closely tied to technological advancements. Analysing technological factors involves assessing the impact of innovations on the company's operations, logistics, and customer experience. Consideration of cybersecurity, data privacy, and the integration of emerging technologies, such as artificial intelligence and blockchain, is integral to staying ahead in the rapidly evolving tech model.</w:t>
      </w:r>
    </w:p>
    <w:p w14:paraId="455737DD" w14:textId="77777777" w:rsidR="00917E37" w:rsidRPr="00917E37" w:rsidRDefault="00917E37" w:rsidP="00917E37">
      <w:pPr>
        <w:spacing w:line="480" w:lineRule="auto"/>
        <w:jc w:val="both"/>
        <w:rPr>
          <w:rFonts w:ascii="Arial" w:hAnsi="Arial" w:cs="Arial"/>
          <w:sz w:val="24"/>
          <w:szCs w:val="24"/>
        </w:rPr>
      </w:pPr>
      <w:r w:rsidRPr="00917E37">
        <w:rPr>
          <w:rFonts w:ascii="Arial" w:hAnsi="Arial" w:cs="Arial"/>
          <w:b/>
          <w:bCs/>
          <w:sz w:val="24"/>
          <w:szCs w:val="24"/>
        </w:rPr>
        <w:t>Environmental Factors:</w:t>
      </w:r>
      <w:r w:rsidRPr="00917E37">
        <w:rPr>
          <w:rFonts w:ascii="Arial" w:hAnsi="Arial" w:cs="Arial"/>
          <w:sz w:val="24"/>
          <w:szCs w:val="24"/>
        </w:rPr>
        <w:t xml:space="preserve"> Environmental sustainability is gaining prominence in the business world. For Amazon, evaluating environmental factors includes an examination of its efforts towards sustainability and eco-friendly practices. This could involve assessing the carbon footprint of its operations, the use of renewable energy, and the implementation of environmentally conscious packaging practices. Consumer perception regarding environmental responsibility can also influence purchasing decisions.</w:t>
      </w:r>
    </w:p>
    <w:p w14:paraId="17716110" w14:textId="77777777" w:rsidR="00917E37" w:rsidRDefault="00917E37" w:rsidP="00917E37">
      <w:pPr>
        <w:spacing w:line="480" w:lineRule="auto"/>
        <w:jc w:val="both"/>
        <w:rPr>
          <w:rFonts w:ascii="Arial" w:hAnsi="Arial" w:cs="Arial"/>
          <w:sz w:val="24"/>
          <w:szCs w:val="24"/>
        </w:rPr>
      </w:pPr>
      <w:r w:rsidRPr="00917E37">
        <w:rPr>
          <w:rFonts w:ascii="Arial" w:hAnsi="Arial" w:cs="Arial"/>
          <w:b/>
          <w:bCs/>
          <w:sz w:val="24"/>
          <w:szCs w:val="24"/>
        </w:rPr>
        <w:t>Legal Factors:</w:t>
      </w:r>
      <w:r w:rsidRPr="00917E37">
        <w:rPr>
          <w:rFonts w:ascii="Arial" w:hAnsi="Arial" w:cs="Arial"/>
          <w:sz w:val="24"/>
          <w:szCs w:val="24"/>
        </w:rPr>
        <w:t xml:space="preserve"> The legal landscape is diverse, and Amazon must navigate different regulatory frameworks. This involves examining laws related to</w:t>
      </w:r>
      <w:r>
        <w:rPr>
          <w:rFonts w:ascii="Arial" w:hAnsi="Arial" w:cs="Arial"/>
          <w:sz w:val="24"/>
          <w:szCs w:val="24"/>
        </w:rPr>
        <w:t xml:space="preserve"> </w:t>
      </w:r>
    </w:p>
    <w:p w14:paraId="3E06E08B" w14:textId="2C356506" w:rsidR="00917E37" w:rsidRPr="00917E37" w:rsidRDefault="00917E37" w:rsidP="00917E37">
      <w:pPr>
        <w:spacing w:line="480" w:lineRule="auto"/>
        <w:jc w:val="both"/>
        <w:rPr>
          <w:rFonts w:ascii="Arial" w:hAnsi="Arial" w:cs="Arial"/>
          <w:sz w:val="24"/>
          <w:szCs w:val="24"/>
        </w:rPr>
      </w:pPr>
      <w:r w:rsidRPr="00917E37">
        <w:rPr>
          <w:rFonts w:ascii="Arial" w:hAnsi="Arial" w:cs="Arial"/>
          <w:sz w:val="24"/>
          <w:szCs w:val="24"/>
        </w:rPr>
        <w:t>e-commerce, data protection, intellectual property, and competition. Legal challenges, such as antitrust investigations, can impact the company's market standing. Staying compliant with evolving legal requirements is essential for sustained global operations.</w:t>
      </w:r>
    </w:p>
    <w:p w14:paraId="11203E25" w14:textId="0CE45728" w:rsidR="00664851" w:rsidRPr="00783568" w:rsidRDefault="00917E37" w:rsidP="00783568">
      <w:pPr>
        <w:spacing w:line="480" w:lineRule="auto"/>
        <w:jc w:val="both"/>
        <w:rPr>
          <w:rFonts w:ascii="Segoe UI" w:hAnsi="Segoe UI" w:cs="Segoe UI"/>
          <w:sz w:val="21"/>
          <w:szCs w:val="21"/>
        </w:rPr>
      </w:pPr>
      <w:r w:rsidRPr="00917E37">
        <w:rPr>
          <w:rFonts w:ascii="Arial" w:hAnsi="Arial" w:cs="Arial"/>
          <w:sz w:val="24"/>
          <w:szCs w:val="24"/>
        </w:rPr>
        <w:t>By applying this thorough PESTEL analysis, the assessment will provide a nuanced understanding of Amazon's competitive environment. It will uncover insights into the complex interplay of political, economic, sociocultural, technological, environmental, and legal factors that shape the company's strategies and operations on a global scale</w:t>
      </w:r>
      <w:r w:rsidR="008F574D">
        <w:rPr>
          <w:rFonts w:ascii="Arial" w:hAnsi="Arial" w:cs="Arial"/>
          <w:sz w:val="24"/>
          <w:szCs w:val="24"/>
        </w:rPr>
        <w:t xml:space="preserve"> </w:t>
      </w:r>
      <w:r w:rsidR="008F574D" w:rsidRPr="008F574D">
        <w:rPr>
          <w:rFonts w:ascii="Arial" w:hAnsi="Arial" w:cs="Arial"/>
          <w:i/>
          <w:iCs/>
          <w:sz w:val="24"/>
          <w:szCs w:val="24"/>
        </w:rPr>
        <w:t>(Pereira, 2023)</w:t>
      </w:r>
    </w:p>
    <w:p w14:paraId="4B1A2FF6" w14:textId="43EE20B6" w:rsidR="006D00D7" w:rsidRDefault="00664851" w:rsidP="006D00D7">
      <w:pPr>
        <w:pStyle w:val="Heading2"/>
        <w:rPr>
          <w:rFonts w:ascii="Arial" w:hAnsi="Arial" w:cs="Arial"/>
          <w:sz w:val="24"/>
          <w:szCs w:val="24"/>
        </w:rPr>
      </w:pPr>
      <w:r>
        <w:rPr>
          <w:rFonts w:ascii="Arial" w:hAnsi="Arial" w:cs="Arial"/>
          <w:sz w:val="24"/>
          <w:szCs w:val="24"/>
        </w:rPr>
        <w:t>POTER’S FIVE FORCES MODEL</w:t>
      </w:r>
    </w:p>
    <w:p w14:paraId="6ECB24A2" w14:textId="77777777" w:rsidR="006D00D7" w:rsidRPr="006D00D7" w:rsidRDefault="006D00D7" w:rsidP="006D00D7"/>
    <w:p w14:paraId="46AED31F" w14:textId="45B40006" w:rsidR="006D00D7" w:rsidRPr="00F1670B" w:rsidRDefault="006D00D7" w:rsidP="006D00D7">
      <w:pPr>
        <w:spacing w:line="480" w:lineRule="auto"/>
        <w:jc w:val="both"/>
        <w:rPr>
          <w:rFonts w:ascii="Arial" w:hAnsi="Arial" w:cs="Arial"/>
          <w:sz w:val="24"/>
          <w:szCs w:val="24"/>
        </w:rPr>
      </w:pPr>
      <w:r w:rsidRPr="00F1670B">
        <w:rPr>
          <w:rFonts w:ascii="Arial" w:hAnsi="Arial" w:cs="Arial"/>
          <w:sz w:val="24"/>
          <w:szCs w:val="24"/>
        </w:rPr>
        <w:t>In this section, an introduction to Porter's 5 forces model will be made, to</w:t>
      </w:r>
      <w:r>
        <w:rPr>
          <w:rFonts w:ascii="Arial" w:hAnsi="Arial" w:cs="Arial"/>
          <w:sz w:val="24"/>
          <w:szCs w:val="24"/>
        </w:rPr>
        <w:t xml:space="preserve"> </w:t>
      </w:r>
      <w:r w:rsidRPr="00F1670B">
        <w:rPr>
          <w:rFonts w:ascii="Arial" w:hAnsi="Arial" w:cs="Arial"/>
          <w:sz w:val="24"/>
          <w:szCs w:val="24"/>
        </w:rPr>
        <w:t>later apply it to the case of Amazon. The most notable factors are the competition between</w:t>
      </w:r>
      <w:r>
        <w:rPr>
          <w:rFonts w:ascii="Arial" w:hAnsi="Arial" w:cs="Arial"/>
          <w:sz w:val="24"/>
          <w:szCs w:val="24"/>
        </w:rPr>
        <w:t xml:space="preserve"> </w:t>
      </w:r>
      <w:r w:rsidRPr="00F1670B">
        <w:rPr>
          <w:rFonts w:ascii="Arial" w:hAnsi="Arial" w:cs="Arial"/>
          <w:sz w:val="24"/>
          <w:szCs w:val="24"/>
        </w:rPr>
        <w:t>competitors from the various sectors in which the company operates, and those</w:t>
      </w:r>
      <w:r>
        <w:rPr>
          <w:rFonts w:ascii="Arial" w:hAnsi="Arial" w:cs="Arial"/>
          <w:sz w:val="24"/>
          <w:szCs w:val="24"/>
        </w:rPr>
        <w:t xml:space="preserve"> </w:t>
      </w:r>
      <w:r w:rsidRPr="00F1670B">
        <w:rPr>
          <w:rFonts w:ascii="Arial" w:hAnsi="Arial" w:cs="Arial"/>
          <w:sz w:val="24"/>
          <w:szCs w:val="24"/>
        </w:rPr>
        <w:t>considered</w:t>
      </w:r>
      <w:r>
        <w:rPr>
          <w:rFonts w:ascii="Arial" w:hAnsi="Arial" w:cs="Arial"/>
          <w:sz w:val="24"/>
          <w:szCs w:val="24"/>
        </w:rPr>
        <w:t xml:space="preserve"> </w:t>
      </w:r>
      <w:r w:rsidRPr="00F1670B">
        <w:rPr>
          <w:rFonts w:ascii="Arial" w:hAnsi="Arial" w:cs="Arial"/>
          <w:sz w:val="24"/>
          <w:szCs w:val="24"/>
        </w:rPr>
        <w:t>potentials. In addition, substitute products and the relationship with suppliers will be analysed</w:t>
      </w:r>
      <w:r>
        <w:rPr>
          <w:rFonts w:ascii="Arial" w:hAnsi="Arial" w:cs="Arial"/>
          <w:sz w:val="24"/>
          <w:szCs w:val="24"/>
        </w:rPr>
        <w:t xml:space="preserve"> </w:t>
      </w:r>
      <w:r w:rsidRPr="00F1670B">
        <w:rPr>
          <w:rFonts w:ascii="Arial" w:hAnsi="Arial" w:cs="Arial"/>
          <w:sz w:val="24"/>
          <w:szCs w:val="24"/>
        </w:rPr>
        <w:t>and Amazon customers</w:t>
      </w:r>
      <w:r w:rsidR="008220A2">
        <w:rPr>
          <w:rFonts w:ascii="Arial" w:hAnsi="Arial" w:cs="Arial"/>
          <w:sz w:val="24"/>
          <w:szCs w:val="24"/>
        </w:rPr>
        <w:t xml:space="preserve"> </w:t>
      </w:r>
      <w:r w:rsidR="008220A2" w:rsidRPr="008220A2">
        <w:rPr>
          <w:rFonts w:ascii="Arial" w:hAnsi="Arial" w:cs="Arial"/>
          <w:i/>
          <w:iCs/>
          <w:sz w:val="24"/>
          <w:szCs w:val="24"/>
        </w:rPr>
        <w:t>(Heubel, 2023)</w:t>
      </w:r>
    </w:p>
    <w:p w14:paraId="3BE63589" w14:textId="77777777" w:rsidR="006D00D7" w:rsidRPr="004B6444" w:rsidRDefault="006D00D7" w:rsidP="006D00D7">
      <w:pPr>
        <w:spacing w:line="480" w:lineRule="auto"/>
        <w:jc w:val="both"/>
        <w:rPr>
          <w:rFonts w:ascii="Arial" w:hAnsi="Arial" w:cs="Arial"/>
          <w:b/>
          <w:bCs/>
          <w:sz w:val="24"/>
          <w:szCs w:val="24"/>
        </w:rPr>
      </w:pPr>
      <w:r w:rsidRPr="004B6444">
        <w:rPr>
          <w:rFonts w:ascii="Arial" w:hAnsi="Arial" w:cs="Arial"/>
          <w:b/>
          <w:bCs/>
          <w:sz w:val="24"/>
          <w:szCs w:val="24"/>
        </w:rPr>
        <w:t>PORTER'S COMPETITIVE FORCES</w:t>
      </w:r>
    </w:p>
    <w:p w14:paraId="09A0AA7B" w14:textId="2AD95398" w:rsidR="006D00D7" w:rsidRPr="00F1670B" w:rsidRDefault="006D00D7" w:rsidP="006D00D7">
      <w:pPr>
        <w:spacing w:line="480" w:lineRule="auto"/>
        <w:jc w:val="both"/>
        <w:rPr>
          <w:rFonts w:ascii="Arial" w:hAnsi="Arial" w:cs="Arial"/>
          <w:sz w:val="24"/>
          <w:szCs w:val="24"/>
        </w:rPr>
      </w:pPr>
      <w:r w:rsidRPr="00F1670B">
        <w:rPr>
          <w:rFonts w:ascii="Arial" w:hAnsi="Arial" w:cs="Arial"/>
          <w:sz w:val="24"/>
          <w:szCs w:val="24"/>
        </w:rPr>
        <w:t>The competitive situation of a sector is related to competitive forces.</w:t>
      </w:r>
      <w:r>
        <w:rPr>
          <w:rFonts w:ascii="Arial" w:hAnsi="Arial" w:cs="Arial"/>
          <w:sz w:val="24"/>
          <w:szCs w:val="24"/>
        </w:rPr>
        <w:t xml:space="preserve"> The c</w:t>
      </w:r>
      <w:r w:rsidRPr="00F1670B">
        <w:rPr>
          <w:rFonts w:ascii="Arial" w:hAnsi="Arial" w:cs="Arial"/>
          <w:sz w:val="24"/>
          <w:szCs w:val="24"/>
        </w:rPr>
        <w:t>reator of this model is Michael E. Porte</w:t>
      </w:r>
      <w:r>
        <w:rPr>
          <w:rFonts w:ascii="Arial" w:hAnsi="Arial" w:cs="Arial"/>
          <w:sz w:val="24"/>
          <w:szCs w:val="24"/>
        </w:rPr>
        <w:t>r e</w:t>
      </w:r>
      <w:r w:rsidRPr="00F1670B">
        <w:rPr>
          <w:rFonts w:ascii="Arial" w:hAnsi="Arial" w:cs="Arial"/>
          <w:sz w:val="24"/>
          <w:szCs w:val="24"/>
        </w:rPr>
        <w:t>conomist</w:t>
      </w:r>
      <w:r>
        <w:rPr>
          <w:rFonts w:ascii="Arial" w:hAnsi="Arial" w:cs="Arial"/>
          <w:sz w:val="24"/>
          <w:szCs w:val="24"/>
        </w:rPr>
        <w:t xml:space="preserve">, </w:t>
      </w:r>
      <w:r w:rsidRPr="00F1670B">
        <w:rPr>
          <w:rFonts w:ascii="Arial" w:hAnsi="Arial" w:cs="Arial"/>
          <w:sz w:val="24"/>
          <w:szCs w:val="24"/>
        </w:rPr>
        <w:t>and professor at Harvard Business</w:t>
      </w:r>
      <w:r>
        <w:rPr>
          <w:rFonts w:ascii="Arial" w:hAnsi="Arial" w:cs="Arial"/>
          <w:sz w:val="24"/>
          <w:szCs w:val="24"/>
        </w:rPr>
        <w:t xml:space="preserve"> </w:t>
      </w:r>
      <w:r w:rsidRPr="00F1670B">
        <w:rPr>
          <w:rFonts w:ascii="Arial" w:hAnsi="Arial" w:cs="Arial"/>
          <w:sz w:val="24"/>
          <w:szCs w:val="24"/>
        </w:rPr>
        <w:t>School. He established the modern foundations of competitive strategy,</w:t>
      </w:r>
      <w:r>
        <w:rPr>
          <w:rFonts w:ascii="Arial" w:hAnsi="Arial" w:cs="Arial"/>
          <w:sz w:val="24"/>
          <w:szCs w:val="24"/>
        </w:rPr>
        <w:t xml:space="preserve"> </w:t>
      </w:r>
      <w:r w:rsidRPr="00F1670B">
        <w:rPr>
          <w:rFonts w:ascii="Arial" w:hAnsi="Arial" w:cs="Arial"/>
          <w:sz w:val="24"/>
          <w:szCs w:val="24"/>
        </w:rPr>
        <w:t>competitiveness and</w:t>
      </w:r>
      <w:r>
        <w:rPr>
          <w:rFonts w:ascii="Arial" w:hAnsi="Arial" w:cs="Arial"/>
          <w:sz w:val="24"/>
          <w:szCs w:val="24"/>
        </w:rPr>
        <w:t xml:space="preserve"> </w:t>
      </w:r>
      <w:r w:rsidRPr="00F1670B">
        <w:rPr>
          <w:rFonts w:ascii="Arial" w:hAnsi="Arial" w:cs="Arial"/>
          <w:sz w:val="24"/>
          <w:szCs w:val="24"/>
        </w:rPr>
        <w:t>economic development of nations and regions. In his 1979 article he elaborated the model of</w:t>
      </w:r>
      <w:r>
        <w:rPr>
          <w:rFonts w:ascii="Arial" w:hAnsi="Arial" w:cs="Arial"/>
          <w:sz w:val="24"/>
          <w:szCs w:val="24"/>
        </w:rPr>
        <w:t xml:space="preserve"> </w:t>
      </w:r>
      <w:r w:rsidRPr="00F1670B">
        <w:rPr>
          <w:rFonts w:ascii="Arial" w:hAnsi="Arial" w:cs="Arial"/>
          <w:sz w:val="24"/>
          <w:szCs w:val="24"/>
        </w:rPr>
        <w:t>Porter's five forces that related the competitive structure of a company. Years</w:t>
      </w:r>
      <w:r>
        <w:rPr>
          <w:rFonts w:ascii="Arial" w:hAnsi="Arial" w:cs="Arial"/>
          <w:sz w:val="24"/>
          <w:szCs w:val="24"/>
        </w:rPr>
        <w:t xml:space="preserve"> l</w:t>
      </w:r>
      <w:r w:rsidRPr="00F1670B">
        <w:rPr>
          <w:rFonts w:ascii="Arial" w:hAnsi="Arial" w:cs="Arial"/>
          <w:sz w:val="24"/>
          <w:szCs w:val="24"/>
        </w:rPr>
        <w:t xml:space="preserve">ater </w:t>
      </w:r>
      <w:r>
        <w:rPr>
          <w:rFonts w:ascii="Arial" w:hAnsi="Arial" w:cs="Arial"/>
          <w:sz w:val="24"/>
          <w:szCs w:val="24"/>
        </w:rPr>
        <w:t>Poter</w:t>
      </w:r>
      <w:r w:rsidRPr="00F1670B">
        <w:rPr>
          <w:rFonts w:ascii="Arial" w:hAnsi="Arial" w:cs="Arial"/>
          <w:sz w:val="24"/>
          <w:szCs w:val="24"/>
        </w:rPr>
        <w:t xml:space="preserve"> brought together his strategic theories in his work published in 1985: Competitive Advantage:</w:t>
      </w:r>
      <w:r>
        <w:rPr>
          <w:rFonts w:ascii="Arial" w:hAnsi="Arial" w:cs="Arial"/>
          <w:sz w:val="24"/>
          <w:szCs w:val="24"/>
        </w:rPr>
        <w:t xml:space="preserve"> </w:t>
      </w:r>
      <w:r w:rsidRPr="00F1670B">
        <w:rPr>
          <w:rFonts w:ascii="Arial" w:hAnsi="Arial" w:cs="Arial"/>
          <w:sz w:val="24"/>
          <w:szCs w:val="24"/>
        </w:rPr>
        <w:t>Creating and Sustaining Superior Performance</w:t>
      </w:r>
      <w:r w:rsidRPr="004B6444">
        <w:rPr>
          <w:rFonts w:ascii="Arial" w:hAnsi="Arial" w:cs="Arial"/>
          <w:i/>
          <w:iCs/>
          <w:sz w:val="24"/>
          <w:szCs w:val="24"/>
        </w:rPr>
        <w:t>.</w:t>
      </w:r>
      <w:r>
        <w:rPr>
          <w:rFonts w:ascii="Arial" w:hAnsi="Arial" w:cs="Arial"/>
          <w:sz w:val="24"/>
          <w:szCs w:val="24"/>
        </w:rPr>
        <w:t xml:space="preserve"> </w:t>
      </w:r>
      <w:r w:rsidRPr="00F1670B">
        <w:rPr>
          <w:rFonts w:ascii="Arial" w:hAnsi="Arial" w:cs="Arial"/>
          <w:sz w:val="24"/>
          <w:szCs w:val="24"/>
        </w:rPr>
        <w:t>Porter's five forces model is a comprehensive way of looking at any</w:t>
      </w:r>
      <w:r>
        <w:rPr>
          <w:rFonts w:ascii="Arial" w:hAnsi="Arial" w:cs="Arial"/>
          <w:sz w:val="24"/>
          <w:szCs w:val="24"/>
        </w:rPr>
        <w:t xml:space="preserve"> </w:t>
      </w:r>
      <w:r w:rsidRPr="00F1670B">
        <w:rPr>
          <w:rFonts w:ascii="Arial" w:hAnsi="Arial" w:cs="Arial"/>
          <w:sz w:val="24"/>
          <w:szCs w:val="24"/>
        </w:rPr>
        <w:t>industry: products or services, high or low technology and developed or emerging economies</w:t>
      </w:r>
      <w:r w:rsidR="008220A2">
        <w:rPr>
          <w:rFonts w:ascii="Arial" w:hAnsi="Arial" w:cs="Arial"/>
          <w:sz w:val="24"/>
          <w:szCs w:val="24"/>
        </w:rPr>
        <w:t xml:space="preserve"> </w:t>
      </w:r>
      <w:r w:rsidR="008220A2" w:rsidRPr="008220A2">
        <w:rPr>
          <w:rFonts w:ascii="Arial" w:hAnsi="Arial" w:cs="Arial"/>
          <w:i/>
          <w:iCs/>
          <w:sz w:val="24"/>
          <w:szCs w:val="24"/>
        </w:rPr>
        <w:t>(Heubel, 2023)</w:t>
      </w:r>
    </w:p>
    <w:p w14:paraId="73B8DEC3" w14:textId="77777777" w:rsidR="006D00D7" w:rsidRPr="00F1670B" w:rsidRDefault="006D00D7" w:rsidP="006D00D7">
      <w:pPr>
        <w:spacing w:line="480" w:lineRule="auto"/>
        <w:jc w:val="both"/>
        <w:rPr>
          <w:rFonts w:ascii="Arial" w:hAnsi="Arial" w:cs="Arial"/>
          <w:sz w:val="24"/>
          <w:szCs w:val="24"/>
        </w:rPr>
      </w:pPr>
      <w:r w:rsidRPr="00F1670B">
        <w:rPr>
          <w:rFonts w:ascii="Arial" w:hAnsi="Arial" w:cs="Arial"/>
          <w:sz w:val="24"/>
          <w:szCs w:val="24"/>
        </w:rPr>
        <w:t xml:space="preserve">This will allow to understand </w:t>
      </w:r>
      <w:r>
        <w:rPr>
          <w:rFonts w:ascii="Arial" w:hAnsi="Arial" w:cs="Arial"/>
          <w:sz w:val="24"/>
          <w:szCs w:val="24"/>
        </w:rPr>
        <w:t xml:space="preserve">the </w:t>
      </w:r>
      <w:r w:rsidRPr="00F1670B">
        <w:rPr>
          <w:rFonts w:ascii="Arial" w:hAnsi="Arial" w:cs="Arial"/>
          <w:sz w:val="24"/>
          <w:szCs w:val="24"/>
        </w:rPr>
        <w:t xml:space="preserve">level of competition and </w:t>
      </w:r>
      <w:r>
        <w:rPr>
          <w:rFonts w:ascii="Arial" w:hAnsi="Arial" w:cs="Arial"/>
          <w:sz w:val="24"/>
          <w:szCs w:val="24"/>
        </w:rPr>
        <w:t>the</w:t>
      </w:r>
      <w:r w:rsidRPr="00F1670B">
        <w:rPr>
          <w:rFonts w:ascii="Arial" w:hAnsi="Arial" w:cs="Arial"/>
          <w:sz w:val="24"/>
          <w:szCs w:val="24"/>
        </w:rPr>
        <w:t xml:space="preserve"> long-term profitability, but</w:t>
      </w:r>
      <w:r>
        <w:rPr>
          <w:rFonts w:ascii="Arial" w:hAnsi="Arial" w:cs="Arial"/>
          <w:sz w:val="24"/>
          <w:szCs w:val="24"/>
        </w:rPr>
        <w:t xml:space="preserve"> </w:t>
      </w:r>
      <w:r w:rsidRPr="00F1670B">
        <w:rPr>
          <w:rFonts w:ascii="Arial" w:hAnsi="Arial" w:cs="Arial"/>
          <w:sz w:val="24"/>
          <w:szCs w:val="24"/>
        </w:rPr>
        <w:t>it will depend on the management that each company carries out around the following forces</w:t>
      </w:r>
      <w:r>
        <w:rPr>
          <w:rFonts w:ascii="Arial" w:hAnsi="Arial" w:cs="Arial"/>
          <w:sz w:val="24"/>
          <w:szCs w:val="24"/>
        </w:rPr>
        <w:t>.</w:t>
      </w:r>
    </w:p>
    <w:p w14:paraId="1646D3E1" w14:textId="68D8C036" w:rsidR="006D00D7" w:rsidRPr="00F1670B" w:rsidRDefault="006D00D7" w:rsidP="006D00D7">
      <w:pPr>
        <w:spacing w:line="480" w:lineRule="auto"/>
        <w:jc w:val="both"/>
        <w:rPr>
          <w:rFonts w:ascii="Arial" w:hAnsi="Arial" w:cs="Arial"/>
          <w:sz w:val="24"/>
          <w:szCs w:val="24"/>
        </w:rPr>
      </w:pPr>
      <w:r w:rsidRPr="00F1670B">
        <w:rPr>
          <w:rFonts w:ascii="Arial" w:hAnsi="Arial" w:cs="Arial"/>
          <w:b/>
          <w:bCs/>
          <w:sz w:val="24"/>
          <w:szCs w:val="24"/>
        </w:rPr>
        <w:t>Competitiveness between current competitors</w:t>
      </w:r>
      <w:r w:rsidRPr="00F1670B">
        <w:rPr>
          <w:rFonts w:ascii="Arial" w:hAnsi="Arial" w:cs="Arial"/>
          <w:sz w:val="24"/>
          <w:szCs w:val="24"/>
        </w:rPr>
        <w:t xml:space="preserve"> the level of competitiveness between companies in a</w:t>
      </w:r>
      <w:r>
        <w:rPr>
          <w:rFonts w:ascii="Arial" w:hAnsi="Arial" w:cs="Arial"/>
          <w:sz w:val="24"/>
          <w:szCs w:val="24"/>
        </w:rPr>
        <w:t xml:space="preserve"> </w:t>
      </w:r>
      <w:r w:rsidRPr="00F1670B">
        <w:rPr>
          <w:rFonts w:ascii="Arial" w:hAnsi="Arial" w:cs="Arial"/>
          <w:sz w:val="24"/>
          <w:szCs w:val="24"/>
        </w:rPr>
        <w:t>same sector will depend on the number of competitors and their market share.</w:t>
      </w:r>
      <w:r>
        <w:rPr>
          <w:rFonts w:ascii="Arial" w:hAnsi="Arial" w:cs="Arial"/>
          <w:sz w:val="24"/>
          <w:szCs w:val="24"/>
        </w:rPr>
        <w:t xml:space="preserve"> </w:t>
      </w:r>
      <w:r w:rsidRPr="00F1670B">
        <w:rPr>
          <w:rFonts w:ascii="Arial" w:hAnsi="Arial" w:cs="Arial"/>
          <w:sz w:val="24"/>
          <w:szCs w:val="24"/>
        </w:rPr>
        <w:t>This will determine whether the industry is concentrated or fragmented.</w:t>
      </w:r>
      <w:r>
        <w:rPr>
          <w:rFonts w:ascii="Arial" w:hAnsi="Arial" w:cs="Arial"/>
          <w:sz w:val="24"/>
          <w:szCs w:val="24"/>
        </w:rPr>
        <w:t xml:space="preserve"> </w:t>
      </w:r>
      <w:r w:rsidRPr="00F1670B">
        <w:rPr>
          <w:rFonts w:ascii="Arial" w:hAnsi="Arial" w:cs="Arial"/>
          <w:sz w:val="24"/>
          <w:szCs w:val="24"/>
        </w:rPr>
        <w:t>Also, the pace of industry growth will indicate the intensity of competition</w:t>
      </w:r>
      <w:r>
        <w:rPr>
          <w:rFonts w:ascii="Arial" w:hAnsi="Arial" w:cs="Arial"/>
          <w:sz w:val="24"/>
          <w:szCs w:val="24"/>
        </w:rPr>
        <w:t xml:space="preserve"> </w:t>
      </w:r>
      <w:r w:rsidRPr="00F1670B">
        <w:rPr>
          <w:rFonts w:ascii="Arial" w:hAnsi="Arial" w:cs="Arial"/>
          <w:sz w:val="24"/>
          <w:szCs w:val="24"/>
        </w:rPr>
        <w:t>existing as well as mobility and exit barriers from the sector. Those companies</w:t>
      </w:r>
      <w:r>
        <w:rPr>
          <w:rFonts w:ascii="Arial" w:hAnsi="Arial" w:cs="Arial"/>
          <w:sz w:val="24"/>
          <w:szCs w:val="24"/>
        </w:rPr>
        <w:t xml:space="preserve"> </w:t>
      </w:r>
      <w:r w:rsidRPr="00F1670B">
        <w:rPr>
          <w:rFonts w:ascii="Arial" w:hAnsi="Arial" w:cs="Arial"/>
          <w:sz w:val="24"/>
          <w:szCs w:val="24"/>
        </w:rPr>
        <w:t>that</w:t>
      </w:r>
      <w:r>
        <w:rPr>
          <w:rFonts w:ascii="Arial" w:hAnsi="Arial" w:cs="Arial"/>
          <w:sz w:val="24"/>
          <w:szCs w:val="24"/>
        </w:rPr>
        <w:t xml:space="preserve"> </w:t>
      </w:r>
      <w:r w:rsidRPr="00F1670B">
        <w:rPr>
          <w:rFonts w:ascii="Arial" w:hAnsi="Arial" w:cs="Arial"/>
          <w:sz w:val="24"/>
          <w:szCs w:val="24"/>
        </w:rPr>
        <w:t>opt for product differentiation will favour a reduction in competition</w:t>
      </w:r>
      <w:r>
        <w:rPr>
          <w:rFonts w:ascii="Arial" w:hAnsi="Arial" w:cs="Arial"/>
          <w:sz w:val="24"/>
          <w:szCs w:val="24"/>
        </w:rPr>
        <w:t xml:space="preserve"> </w:t>
      </w:r>
      <w:r w:rsidRPr="00F1670B">
        <w:rPr>
          <w:rFonts w:ascii="Arial" w:hAnsi="Arial" w:cs="Arial"/>
          <w:sz w:val="24"/>
          <w:szCs w:val="24"/>
        </w:rPr>
        <w:t>in the industr</w:t>
      </w:r>
      <w:r w:rsidR="00477061">
        <w:rPr>
          <w:rFonts w:ascii="Arial" w:hAnsi="Arial" w:cs="Arial"/>
          <w:sz w:val="24"/>
          <w:szCs w:val="24"/>
        </w:rPr>
        <w:t>y</w:t>
      </w:r>
      <w:r w:rsidR="00E56BCB">
        <w:rPr>
          <w:rFonts w:ascii="Arial" w:hAnsi="Arial" w:cs="Arial"/>
          <w:i/>
          <w:iCs/>
          <w:sz w:val="24"/>
          <w:szCs w:val="24"/>
        </w:rPr>
        <w:t xml:space="preserve"> </w:t>
      </w:r>
      <w:r w:rsidR="00E56BCB" w:rsidRPr="00E56BCB">
        <w:rPr>
          <w:rFonts w:ascii="Arial" w:hAnsi="Arial" w:cs="Arial"/>
          <w:i/>
          <w:iCs/>
          <w:sz w:val="24"/>
          <w:szCs w:val="24"/>
        </w:rPr>
        <w:t>(Bruin, 2020)</w:t>
      </w:r>
    </w:p>
    <w:p w14:paraId="363B2E17" w14:textId="6C596340" w:rsidR="006D00D7" w:rsidRPr="00F1670B" w:rsidRDefault="006D00D7" w:rsidP="006D00D7">
      <w:pPr>
        <w:spacing w:line="480" w:lineRule="auto"/>
        <w:jc w:val="both"/>
        <w:rPr>
          <w:rFonts w:ascii="Arial" w:hAnsi="Arial" w:cs="Arial"/>
          <w:sz w:val="24"/>
          <w:szCs w:val="24"/>
        </w:rPr>
      </w:pPr>
      <w:r w:rsidRPr="00F1670B">
        <w:rPr>
          <w:rFonts w:ascii="Arial" w:hAnsi="Arial" w:cs="Arial"/>
          <w:b/>
          <w:bCs/>
          <w:sz w:val="24"/>
          <w:szCs w:val="24"/>
        </w:rPr>
        <w:t>Threat from potential competitors</w:t>
      </w:r>
      <w:r w:rsidRPr="00F1670B">
        <w:rPr>
          <w:rFonts w:ascii="Arial" w:hAnsi="Arial" w:cs="Arial"/>
          <w:sz w:val="24"/>
          <w:szCs w:val="24"/>
        </w:rPr>
        <w:t xml:space="preserve"> includes companies that enter to compete</w:t>
      </w:r>
      <w:r>
        <w:rPr>
          <w:rFonts w:ascii="Arial" w:hAnsi="Arial" w:cs="Arial"/>
          <w:sz w:val="24"/>
          <w:szCs w:val="24"/>
        </w:rPr>
        <w:t xml:space="preserve"> </w:t>
      </w:r>
      <w:r w:rsidRPr="00F1670B">
        <w:rPr>
          <w:rFonts w:ascii="Arial" w:hAnsi="Arial" w:cs="Arial"/>
          <w:sz w:val="24"/>
          <w:szCs w:val="24"/>
        </w:rPr>
        <w:t>in new sectors. It will depend on the factors that hinder the entry of</w:t>
      </w:r>
      <w:r>
        <w:rPr>
          <w:rFonts w:ascii="Arial" w:hAnsi="Arial" w:cs="Arial"/>
          <w:sz w:val="24"/>
          <w:szCs w:val="24"/>
        </w:rPr>
        <w:t xml:space="preserve"> </w:t>
      </w:r>
      <w:r w:rsidRPr="00F1670B">
        <w:rPr>
          <w:rFonts w:ascii="Arial" w:hAnsi="Arial" w:cs="Arial"/>
          <w:sz w:val="24"/>
          <w:szCs w:val="24"/>
        </w:rPr>
        <w:t>competitors such as: the setting of a cost to access the sector, the economies of</w:t>
      </w:r>
      <w:r>
        <w:rPr>
          <w:rFonts w:ascii="Arial" w:hAnsi="Arial" w:cs="Arial"/>
          <w:sz w:val="24"/>
          <w:szCs w:val="24"/>
        </w:rPr>
        <w:t xml:space="preserve"> </w:t>
      </w:r>
      <w:r w:rsidRPr="00F1670B">
        <w:rPr>
          <w:rFonts w:ascii="Arial" w:hAnsi="Arial" w:cs="Arial"/>
          <w:sz w:val="24"/>
          <w:szCs w:val="24"/>
        </w:rPr>
        <w:t>scale, the difficulty in accessing raw materials and distribution channels, and the lack</w:t>
      </w:r>
      <w:r>
        <w:rPr>
          <w:rFonts w:ascii="Arial" w:hAnsi="Arial" w:cs="Arial"/>
          <w:sz w:val="24"/>
          <w:szCs w:val="24"/>
        </w:rPr>
        <w:t xml:space="preserve"> </w:t>
      </w:r>
      <w:r w:rsidRPr="00F1670B">
        <w:rPr>
          <w:rFonts w:ascii="Arial" w:hAnsi="Arial" w:cs="Arial"/>
          <w:sz w:val="24"/>
          <w:szCs w:val="24"/>
        </w:rPr>
        <w:t>of financing</w:t>
      </w:r>
      <w:r w:rsidR="00E56BCB">
        <w:rPr>
          <w:rFonts w:ascii="Arial" w:hAnsi="Arial" w:cs="Arial"/>
          <w:sz w:val="24"/>
          <w:szCs w:val="24"/>
        </w:rPr>
        <w:t xml:space="preserve"> </w:t>
      </w:r>
      <w:r w:rsidR="00E56BCB" w:rsidRPr="00E56BCB">
        <w:rPr>
          <w:rFonts w:ascii="Arial" w:hAnsi="Arial" w:cs="Arial"/>
          <w:i/>
          <w:iCs/>
          <w:sz w:val="24"/>
          <w:szCs w:val="24"/>
        </w:rPr>
        <w:t>(Bruin, 2020)</w:t>
      </w:r>
    </w:p>
    <w:p w14:paraId="1763E98C" w14:textId="5F6AB6B0" w:rsidR="006D00D7" w:rsidRPr="00F1670B" w:rsidRDefault="006D00D7" w:rsidP="006D00D7">
      <w:pPr>
        <w:spacing w:line="480" w:lineRule="auto"/>
        <w:jc w:val="both"/>
        <w:rPr>
          <w:rFonts w:ascii="Arial" w:hAnsi="Arial" w:cs="Arial"/>
          <w:sz w:val="24"/>
          <w:szCs w:val="24"/>
        </w:rPr>
      </w:pPr>
      <w:r w:rsidRPr="00F1670B">
        <w:rPr>
          <w:rFonts w:ascii="Arial" w:hAnsi="Arial" w:cs="Arial"/>
          <w:b/>
          <w:bCs/>
          <w:sz w:val="24"/>
          <w:szCs w:val="24"/>
        </w:rPr>
        <w:t>Threat of substitute products</w:t>
      </w:r>
      <w:r w:rsidRPr="00F1670B">
        <w:rPr>
          <w:rFonts w:ascii="Arial" w:hAnsi="Arial" w:cs="Arial"/>
          <w:sz w:val="24"/>
          <w:szCs w:val="24"/>
        </w:rPr>
        <w:t xml:space="preserve"> are those goods or services that represent</w:t>
      </w:r>
      <w:r>
        <w:rPr>
          <w:rFonts w:ascii="Arial" w:hAnsi="Arial" w:cs="Arial"/>
          <w:sz w:val="24"/>
          <w:szCs w:val="24"/>
        </w:rPr>
        <w:t xml:space="preserve"> </w:t>
      </w:r>
      <w:r w:rsidRPr="00F1670B">
        <w:rPr>
          <w:rFonts w:ascii="Arial" w:hAnsi="Arial" w:cs="Arial"/>
          <w:sz w:val="24"/>
          <w:szCs w:val="24"/>
        </w:rPr>
        <w:t>an alternative to those offered by other companies in the sector. It will depend on</w:t>
      </w:r>
      <w:r>
        <w:rPr>
          <w:rFonts w:ascii="Arial" w:hAnsi="Arial" w:cs="Arial"/>
          <w:sz w:val="24"/>
          <w:szCs w:val="24"/>
        </w:rPr>
        <w:t xml:space="preserve"> </w:t>
      </w:r>
      <w:r w:rsidRPr="00F1670B">
        <w:rPr>
          <w:rFonts w:ascii="Arial" w:hAnsi="Arial" w:cs="Arial"/>
          <w:sz w:val="24"/>
          <w:szCs w:val="24"/>
        </w:rPr>
        <w:t>the level of</w:t>
      </w:r>
      <w:r>
        <w:rPr>
          <w:rFonts w:ascii="Arial" w:hAnsi="Arial" w:cs="Arial"/>
          <w:sz w:val="24"/>
          <w:szCs w:val="24"/>
        </w:rPr>
        <w:t xml:space="preserve"> </w:t>
      </w:r>
      <w:r w:rsidRPr="00F1670B">
        <w:rPr>
          <w:rFonts w:ascii="Arial" w:hAnsi="Arial" w:cs="Arial"/>
          <w:sz w:val="24"/>
          <w:szCs w:val="24"/>
        </w:rPr>
        <w:t>quality, price, and costs of the product</w:t>
      </w:r>
      <w:r w:rsidR="00E56BCB">
        <w:rPr>
          <w:rFonts w:ascii="Arial" w:hAnsi="Arial" w:cs="Arial"/>
          <w:i/>
          <w:iCs/>
          <w:sz w:val="24"/>
          <w:szCs w:val="24"/>
        </w:rPr>
        <w:t xml:space="preserve"> </w:t>
      </w:r>
      <w:r w:rsidR="00E56BCB" w:rsidRPr="00E56BCB">
        <w:rPr>
          <w:rFonts w:ascii="Arial" w:hAnsi="Arial" w:cs="Arial"/>
          <w:i/>
          <w:iCs/>
          <w:sz w:val="24"/>
          <w:szCs w:val="24"/>
        </w:rPr>
        <w:t>(Bruin, 2020)</w:t>
      </w:r>
    </w:p>
    <w:p w14:paraId="6F035462" w14:textId="6EADDE76" w:rsidR="006D00D7" w:rsidRDefault="006D00D7" w:rsidP="006D00D7">
      <w:pPr>
        <w:spacing w:line="480" w:lineRule="auto"/>
        <w:jc w:val="both"/>
        <w:rPr>
          <w:rFonts w:ascii="Arial" w:hAnsi="Arial" w:cs="Arial"/>
          <w:sz w:val="24"/>
          <w:szCs w:val="24"/>
        </w:rPr>
      </w:pPr>
      <w:r>
        <w:rPr>
          <w:rFonts w:ascii="Arial" w:hAnsi="Arial" w:cs="Arial"/>
          <w:b/>
          <w:bCs/>
          <w:sz w:val="24"/>
          <w:szCs w:val="24"/>
        </w:rPr>
        <w:t>Supplier n</w:t>
      </w:r>
      <w:r w:rsidRPr="00F1670B">
        <w:rPr>
          <w:rFonts w:ascii="Arial" w:hAnsi="Arial" w:cs="Arial"/>
          <w:b/>
          <w:bCs/>
          <w:sz w:val="24"/>
          <w:szCs w:val="24"/>
        </w:rPr>
        <w:t>egotiating power</w:t>
      </w:r>
      <w:r>
        <w:rPr>
          <w:rFonts w:ascii="Arial" w:hAnsi="Arial" w:cs="Arial"/>
          <w:b/>
          <w:bCs/>
          <w:sz w:val="24"/>
          <w:szCs w:val="24"/>
        </w:rPr>
        <w:t>,</w:t>
      </w:r>
      <w:r w:rsidRPr="00F1670B">
        <w:rPr>
          <w:rFonts w:ascii="Arial" w:hAnsi="Arial" w:cs="Arial"/>
          <w:sz w:val="24"/>
          <w:szCs w:val="24"/>
        </w:rPr>
        <w:t xml:space="preserve"> ability to impose conditions regarding</w:t>
      </w:r>
      <w:r>
        <w:rPr>
          <w:rFonts w:ascii="Arial" w:hAnsi="Arial" w:cs="Arial"/>
          <w:sz w:val="24"/>
          <w:szCs w:val="24"/>
        </w:rPr>
        <w:t xml:space="preserve"> </w:t>
      </w:r>
      <w:r w:rsidRPr="00F1670B">
        <w:rPr>
          <w:rFonts w:ascii="Arial" w:hAnsi="Arial" w:cs="Arial"/>
          <w:sz w:val="24"/>
          <w:szCs w:val="24"/>
        </w:rPr>
        <w:t>price, quantity, and quality of transactions. When the power of suppliers is</w:t>
      </w:r>
      <w:r>
        <w:rPr>
          <w:rFonts w:ascii="Arial" w:hAnsi="Arial" w:cs="Arial"/>
          <w:sz w:val="24"/>
          <w:szCs w:val="24"/>
        </w:rPr>
        <w:t xml:space="preserve"> </w:t>
      </w:r>
      <w:r w:rsidRPr="00F1670B">
        <w:rPr>
          <w:rFonts w:ascii="Arial" w:hAnsi="Arial" w:cs="Arial"/>
          <w:sz w:val="24"/>
          <w:szCs w:val="24"/>
        </w:rPr>
        <w:t>the lower the attractiveness of the sector will decrease</w:t>
      </w:r>
      <w:r w:rsidR="00E56BCB">
        <w:rPr>
          <w:rFonts w:ascii="Arial" w:hAnsi="Arial" w:cs="Arial"/>
          <w:i/>
          <w:iCs/>
          <w:sz w:val="24"/>
          <w:szCs w:val="24"/>
        </w:rPr>
        <w:t xml:space="preserve"> </w:t>
      </w:r>
      <w:r w:rsidR="00E56BCB" w:rsidRPr="00E56BCB">
        <w:rPr>
          <w:rFonts w:ascii="Arial" w:hAnsi="Arial" w:cs="Arial"/>
          <w:i/>
          <w:iCs/>
          <w:sz w:val="24"/>
          <w:szCs w:val="24"/>
        </w:rPr>
        <w:t>(Bruin, 2020)</w:t>
      </w:r>
    </w:p>
    <w:p w14:paraId="6DC91A1A" w14:textId="6113AD6A" w:rsidR="006D00D7" w:rsidRDefault="006D00D7" w:rsidP="006D00D7">
      <w:pPr>
        <w:spacing w:line="480" w:lineRule="auto"/>
        <w:jc w:val="both"/>
        <w:rPr>
          <w:rFonts w:ascii="Arial" w:hAnsi="Arial" w:cs="Arial"/>
          <w:b/>
          <w:i/>
          <w:iCs/>
          <w:sz w:val="24"/>
          <w:szCs w:val="24"/>
        </w:rPr>
      </w:pPr>
      <w:r w:rsidRPr="00F1670B">
        <w:rPr>
          <w:rFonts w:ascii="Arial" w:hAnsi="Arial" w:cs="Arial"/>
          <w:b/>
          <w:bCs/>
          <w:sz w:val="24"/>
          <w:szCs w:val="24"/>
        </w:rPr>
        <w:t>Customer negotiating power</w:t>
      </w:r>
      <w:r w:rsidRPr="00F1670B">
        <w:rPr>
          <w:rFonts w:ascii="Arial" w:hAnsi="Arial" w:cs="Arial"/>
          <w:sz w:val="24"/>
          <w:szCs w:val="24"/>
        </w:rPr>
        <w:t xml:space="preserve"> represents the pressure that customers can apply</w:t>
      </w:r>
      <w:r>
        <w:rPr>
          <w:rFonts w:ascii="Arial" w:hAnsi="Arial" w:cs="Arial"/>
          <w:sz w:val="24"/>
          <w:szCs w:val="24"/>
        </w:rPr>
        <w:t xml:space="preserve"> </w:t>
      </w:r>
      <w:r w:rsidRPr="00F1670B">
        <w:rPr>
          <w:rFonts w:ascii="Arial" w:hAnsi="Arial" w:cs="Arial"/>
          <w:sz w:val="24"/>
          <w:szCs w:val="24"/>
        </w:rPr>
        <w:t xml:space="preserve">consumers to obtain products with better price, </w:t>
      </w:r>
      <w:proofErr w:type="gramStart"/>
      <w:r w:rsidRPr="00F1670B">
        <w:rPr>
          <w:rFonts w:ascii="Arial" w:hAnsi="Arial" w:cs="Arial"/>
          <w:sz w:val="24"/>
          <w:szCs w:val="24"/>
        </w:rPr>
        <w:t>service</w:t>
      </w:r>
      <w:proofErr w:type="gramEnd"/>
      <w:r w:rsidRPr="00F1670B">
        <w:rPr>
          <w:rFonts w:ascii="Arial" w:hAnsi="Arial" w:cs="Arial"/>
          <w:sz w:val="24"/>
          <w:szCs w:val="24"/>
        </w:rPr>
        <w:t xml:space="preserve"> and quality</w:t>
      </w:r>
      <w:r w:rsidR="00E56BCB">
        <w:rPr>
          <w:rFonts w:ascii="Arial" w:hAnsi="Arial" w:cs="Arial"/>
          <w:b/>
          <w:i/>
          <w:iCs/>
          <w:sz w:val="24"/>
          <w:szCs w:val="24"/>
        </w:rPr>
        <w:t xml:space="preserve"> </w:t>
      </w:r>
      <w:r w:rsidR="00E56BCB" w:rsidRPr="00E56BCB">
        <w:rPr>
          <w:rFonts w:ascii="Arial" w:hAnsi="Arial" w:cs="Arial"/>
          <w:i/>
          <w:iCs/>
          <w:sz w:val="24"/>
          <w:szCs w:val="24"/>
        </w:rPr>
        <w:t>(Bruin, 2020)</w:t>
      </w:r>
    </w:p>
    <w:p w14:paraId="39BE7622" w14:textId="1816BA83" w:rsidR="006D00D7" w:rsidRDefault="006D00D7" w:rsidP="006D00D7">
      <w:pPr>
        <w:spacing w:line="480" w:lineRule="auto"/>
        <w:jc w:val="both"/>
        <w:rPr>
          <w:rFonts w:ascii="Arial" w:hAnsi="Arial" w:cs="Arial"/>
          <w:bCs/>
          <w:sz w:val="24"/>
          <w:szCs w:val="24"/>
        </w:rPr>
      </w:pPr>
      <w:r>
        <w:rPr>
          <w:rFonts w:ascii="Arial" w:hAnsi="Arial" w:cs="Arial"/>
          <w:bCs/>
          <w:noProof/>
          <w:sz w:val="24"/>
          <w:szCs w:val="24"/>
        </w:rPr>
        <w:drawing>
          <wp:inline distT="0" distB="0" distL="0" distR="0" wp14:anchorId="3AFDE139" wp14:editId="3F80F90A">
            <wp:extent cx="5400040" cy="2929255"/>
            <wp:effectExtent l="0" t="0" r="0" b="0"/>
            <wp:docPr id="1170983279" name="Picture 1" descr="A diagram of a market compet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983279" name="Picture 1" descr="A diagram of a market competi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00040" cy="2929255"/>
                    </a:xfrm>
                    <a:prstGeom prst="rect">
                      <a:avLst/>
                    </a:prstGeom>
                  </pic:spPr>
                </pic:pic>
              </a:graphicData>
            </a:graphic>
          </wp:inline>
        </w:drawing>
      </w:r>
    </w:p>
    <w:p w14:paraId="0C1F77AD" w14:textId="210770DD" w:rsidR="00E56BCB" w:rsidRPr="00E56BCB" w:rsidRDefault="00E56BCB" w:rsidP="006D00D7">
      <w:pPr>
        <w:spacing w:line="480" w:lineRule="auto"/>
        <w:jc w:val="both"/>
        <w:rPr>
          <w:rFonts w:ascii="Arial" w:hAnsi="Arial" w:cs="Arial"/>
          <w:bCs/>
          <w:i/>
          <w:iCs/>
          <w:sz w:val="24"/>
          <w:szCs w:val="24"/>
        </w:rPr>
      </w:pPr>
      <w:r>
        <w:rPr>
          <w:rFonts w:ascii="Arial" w:hAnsi="Arial" w:cs="Arial"/>
          <w:bCs/>
          <w:i/>
          <w:iCs/>
          <w:sz w:val="24"/>
          <w:szCs w:val="24"/>
        </w:rPr>
        <w:t>(</w:t>
      </w:r>
      <w:r w:rsidRPr="00E56BCB">
        <w:rPr>
          <w:rFonts w:ascii="Arial" w:hAnsi="Arial" w:cs="Arial"/>
          <w:bCs/>
          <w:i/>
          <w:iCs/>
          <w:sz w:val="24"/>
          <w:szCs w:val="24"/>
        </w:rPr>
        <w:t>Own elaboration</w:t>
      </w:r>
      <w:r>
        <w:rPr>
          <w:rFonts w:ascii="Arial" w:hAnsi="Arial" w:cs="Arial"/>
          <w:bCs/>
          <w:i/>
          <w:iCs/>
          <w:sz w:val="24"/>
          <w:szCs w:val="24"/>
        </w:rPr>
        <w:t>)</w:t>
      </w:r>
    </w:p>
    <w:p w14:paraId="38107321" w14:textId="77777777" w:rsidR="00911278" w:rsidRPr="00911278" w:rsidRDefault="00911278" w:rsidP="00911278">
      <w:pPr>
        <w:spacing w:line="480" w:lineRule="auto"/>
        <w:jc w:val="both"/>
        <w:rPr>
          <w:rFonts w:ascii="Arial" w:hAnsi="Arial" w:cs="Arial"/>
          <w:b/>
          <w:bCs/>
          <w:sz w:val="24"/>
          <w:szCs w:val="24"/>
        </w:rPr>
      </w:pPr>
      <w:r w:rsidRPr="00911278">
        <w:rPr>
          <w:rFonts w:ascii="Arial" w:hAnsi="Arial" w:cs="Arial"/>
          <w:b/>
          <w:bCs/>
          <w:sz w:val="24"/>
          <w:szCs w:val="24"/>
        </w:rPr>
        <w:t>Competitiveness between Current Competitors:</w:t>
      </w:r>
    </w:p>
    <w:p w14:paraId="6A1D917A" w14:textId="591B7482" w:rsidR="00911278" w:rsidRPr="002B41F1" w:rsidRDefault="00911278" w:rsidP="00911278">
      <w:pPr>
        <w:spacing w:line="480" w:lineRule="auto"/>
        <w:jc w:val="both"/>
        <w:rPr>
          <w:rFonts w:ascii="Arial" w:hAnsi="Arial" w:cs="Arial"/>
          <w:sz w:val="24"/>
          <w:szCs w:val="24"/>
        </w:rPr>
      </w:pPr>
      <w:r w:rsidRPr="002B41F1">
        <w:rPr>
          <w:rFonts w:ascii="Arial" w:hAnsi="Arial" w:cs="Arial"/>
          <w:b/>
          <w:bCs/>
          <w:sz w:val="24"/>
          <w:szCs w:val="24"/>
        </w:rPr>
        <w:t>National (UK):</w:t>
      </w:r>
      <w:r w:rsidRPr="002B41F1">
        <w:rPr>
          <w:rFonts w:ascii="Arial" w:hAnsi="Arial" w:cs="Arial"/>
          <w:sz w:val="24"/>
          <w:szCs w:val="24"/>
        </w:rPr>
        <w:t xml:space="preserve"> In the UK, Amazon faces competition from various e-commerce platforms, traditional retailers expanding their online presence, and niche market players. The industry is relatively concentrated, with Amazon holding a significant market share. The pace of industry growth is notable, and while competition is intense, Amazon's emphasis on product differentiation and customer-centric strategies has contributed to its dominant position</w:t>
      </w:r>
      <w:r w:rsidR="00E56BCB">
        <w:rPr>
          <w:rFonts w:ascii="Arial" w:hAnsi="Arial" w:cs="Arial"/>
          <w:sz w:val="24"/>
          <w:szCs w:val="24"/>
        </w:rPr>
        <w:t xml:space="preserve"> </w:t>
      </w:r>
      <w:r w:rsidR="00E56BCB" w:rsidRPr="00E56BCB">
        <w:rPr>
          <w:rFonts w:ascii="Arial" w:hAnsi="Arial" w:cs="Arial"/>
          <w:i/>
          <w:iCs/>
          <w:sz w:val="24"/>
          <w:szCs w:val="24"/>
        </w:rPr>
        <w:t>(Bruin, 2020)</w:t>
      </w:r>
    </w:p>
    <w:p w14:paraId="0B62E305" w14:textId="4CCD974B" w:rsidR="00911278" w:rsidRPr="002B41F1" w:rsidRDefault="00911278" w:rsidP="00911278">
      <w:pPr>
        <w:spacing w:line="480" w:lineRule="auto"/>
        <w:jc w:val="both"/>
        <w:rPr>
          <w:rFonts w:ascii="Arial" w:hAnsi="Arial" w:cs="Arial"/>
          <w:sz w:val="24"/>
          <w:szCs w:val="24"/>
        </w:rPr>
      </w:pPr>
      <w:r w:rsidRPr="002B41F1">
        <w:rPr>
          <w:rFonts w:ascii="Arial" w:hAnsi="Arial" w:cs="Arial"/>
          <w:b/>
          <w:bCs/>
          <w:sz w:val="24"/>
          <w:szCs w:val="24"/>
        </w:rPr>
        <w:t>International:</w:t>
      </w:r>
      <w:r w:rsidRPr="002B41F1">
        <w:rPr>
          <w:rFonts w:ascii="Arial" w:hAnsi="Arial" w:cs="Arial"/>
          <w:sz w:val="24"/>
          <w:szCs w:val="24"/>
        </w:rPr>
        <w:t xml:space="preserve"> On a global scale, Amazon competes with a diverse set of e-commerce giants, regional players, and traditional retail chains. Its market leadership is prominent, but the intensity of competition varies across regions</w:t>
      </w:r>
      <w:r w:rsidR="00E56BCB">
        <w:rPr>
          <w:rFonts w:ascii="Arial" w:hAnsi="Arial" w:cs="Arial"/>
          <w:sz w:val="24"/>
          <w:szCs w:val="24"/>
        </w:rPr>
        <w:t xml:space="preserve">. </w:t>
      </w:r>
      <w:r w:rsidRPr="002B41F1">
        <w:rPr>
          <w:rFonts w:ascii="Arial" w:hAnsi="Arial" w:cs="Arial"/>
          <w:sz w:val="24"/>
          <w:szCs w:val="24"/>
        </w:rPr>
        <w:t>The company's ability to adapt its offerings to different markets, coupled with its scale and technological prowess, positions it as a formidable competitor internationally</w:t>
      </w:r>
      <w:r w:rsidR="00E56BCB">
        <w:rPr>
          <w:rFonts w:ascii="Arial" w:hAnsi="Arial" w:cs="Arial"/>
          <w:sz w:val="24"/>
          <w:szCs w:val="24"/>
        </w:rPr>
        <w:t xml:space="preserve"> </w:t>
      </w:r>
      <w:r w:rsidR="00E56BCB" w:rsidRPr="00E56BCB">
        <w:rPr>
          <w:rFonts w:ascii="Arial" w:hAnsi="Arial" w:cs="Arial"/>
          <w:i/>
          <w:iCs/>
          <w:sz w:val="24"/>
          <w:szCs w:val="24"/>
        </w:rPr>
        <w:t>(Bruin, 2020)</w:t>
      </w:r>
    </w:p>
    <w:p w14:paraId="7665D5CF" w14:textId="77777777" w:rsidR="00477061" w:rsidRDefault="00477061" w:rsidP="00911278">
      <w:pPr>
        <w:spacing w:line="480" w:lineRule="auto"/>
        <w:jc w:val="both"/>
        <w:rPr>
          <w:rFonts w:ascii="Arial" w:hAnsi="Arial" w:cs="Arial"/>
          <w:b/>
          <w:bCs/>
          <w:sz w:val="24"/>
          <w:szCs w:val="24"/>
        </w:rPr>
      </w:pPr>
    </w:p>
    <w:p w14:paraId="12102EF7" w14:textId="77777777" w:rsidR="00477061" w:rsidRDefault="00477061" w:rsidP="00911278">
      <w:pPr>
        <w:spacing w:line="480" w:lineRule="auto"/>
        <w:jc w:val="both"/>
        <w:rPr>
          <w:rFonts w:ascii="Arial" w:hAnsi="Arial" w:cs="Arial"/>
          <w:b/>
          <w:bCs/>
          <w:sz w:val="24"/>
          <w:szCs w:val="24"/>
        </w:rPr>
      </w:pPr>
    </w:p>
    <w:p w14:paraId="6BABE74B" w14:textId="3BC8667A" w:rsidR="00911278" w:rsidRPr="002B41F1" w:rsidRDefault="00911278" w:rsidP="00911278">
      <w:pPr>
        <w:spacing w:line="480" w:lineRule="auto"/>
        <w:jc w:val="both"/>
        <w:rPr>
          <w:rFonts w:ascii="Arial" w:hAnsi="Arial" w:cs="Arial"/>
          <w:b/>
          <w:bCs/>
          <w:sz w:val="24"/>
          <w:szCs w:val="24"/>
        </w:rPr>
      </w:pPr>
      <w:r w:rsidRPr="002B41F1">
        <w:rPr>
          <w:rFonts w:ascii="Arial" w:hAnsi="Arial" w:cs="Arial"/>
          <w:b/>
          <w:bCs/>
          <w:sz w:val="24"/>
          <w:szCs w:val="24"/>
        </w:rPr>
        <w:t>Threat from Potential Competitors:</w:t>
      </w:r>
    </w:p>
    <w:p w14:paraId="3CD51617" w14:textId="2338C06F" w:rsidR="00911278" w:rsidRPr="002B41F1" w:rsidRDefault="00911278" w:rsidP="00911278">
      <w:pPr>
        <w:spacing w:line="480" w:lineRule="auto"/>
        <w:jc w:val="both"/>
        <w:rPr>
          <w:rFonts w:ascii="Arial" w:hAnsi="Arial" w:cs="Arial"/>
          <w:sz w:val="24"/>
          <w:szCs w:val="24"/>
        </w:rPr>
      </w:pPr>
      <w:r w:rsidRPr="002B41F1">
        <w:rPr>
          <w:rFonts w:ascii="Arial" w:hAnsi="Arial" w:cs="Arial"/>
          <w:b/>
          <w:bCs/>
          <w:sz w:val="24"/>
          <w:szCs w:val="24"/>
        </w:rPr>
        <w:t>National (UK):</w:t>
      </w:r>
      <w:r w:rsidRPr="002B41F1">
        <w:rPr>
          <w:rFonts w:ascii="Arial" w:hAnsi="Arial" w:cs="Arial"/>
          <w:sz w:val="24"/>
          <w:szCs w:val="24"/>
        </w:rPr>
        <w:t xml:space="preserve"> The threat of new entrants in the UK e-commerce sector is relatively moderate. Barriers to entry include established brand recognition, economies of scale, and Amazon's extensive distribution network. However, the constant evolution of technology and consumer preferences makes the industry attractive to potential entrants</w:t>
      </w:r>
      <w:r w:rsidR="00E56BCB">
        <w:rPr>
          <w:rFonts w:ascii="Arial" w:hAnsi="Arial" w:cs="Arial"/>
          <w:sz w:val="24"/>
          <w:szCs w:val="24"/>
        </w:rPr>
        <w:t xml:space="preserve"> </w:t>
      </w:r>
      <w:r w:rsidR="00E56BCB" w:rsidRPr="00E56BCB">
        <w:rPr>
          <w:rFonts w:ascii="Arial" w:hAnsi="Arial" w:cs="Arial"/>
          <w:i/>
          <w:iCs/>
          <w:sz w:val="24"/>
          <w:szCs w:val="24"/>
        </w:rPr>
        <w:t>(Bruin, 2020)</w:t>
      </w:r>
    </w:p>
    <w:p w14:paraId="55BD5548" w14:textId="1381E9D3" w:rsidR="00911278" w:rsidRPr="002B41F1" w:rsidRDefault="00911278" w:rsidP="00911278">
      <w:pPr>
        <w:spacing w:line="480" w:lineRule="auto"/>
        <w:jc w:val="both"/>
        <w:rPr>
          <w:rFonts w:ascii="Arial" w:hAnsi="Arial" w:cs="Arial"/>
          <w:sz w:val="24"/>
          <w:szCs w:val="24"/>
        </w:rPr>
      </w:pPr>
      <w:r w:rsidRPr="002B41F1">
        <w:rPr>
          <w:rFonts w:ascii="Arial" w:hAnsi="Arial" w:cs="Arial"/>
          <w:b/>
          <w:bCs/>
          <w:sz w:val="24"/>
          <w:szCs w:val="24"/>
        </w:rPr>
        <w:t>International:</w:t>
      </w:r>
      <w:r w:rsidRPr="002B41F1">
        <w:rPr>
          <w:rFonts w:ascii="Arial" w:hAnsi="Arial" w:cs="Arial"/>
          <w:sz w:val="24"/>
          <w:szCs w:val="24"/>
        </w:rPr>
        <w:t xml:space="preserve"> Globally, the threat from potential competitors is moderate to high. While barriers exist, the lucrative nature of the e-commerce market, coupled with evolving technology, attracts new players. Amazon's brand strength and technological infrastructure act as significant entry barriers, but innovative startups may pose a potential threat</w:t>
      </w:r>
      <w:r w:rsidR="00E56BCB">
        <w:rPr>
          <w:rFonts w:ascii="Arial" w:hAnsi="Arial" w:cs="Arial"/>
          <w:sz w:val="24"/>
          <w:szCs w:val="24"/>
        </w:rPr>
        <w:t xml:space="preserve"> </w:t>
      </w:r>
      <w:r w:rsidR="00E56BCB" w:rsidRPr="00E56BCB">
        <w:rPr>
          <w:rFonts w:ascii="Arial" w:hAnsi="Arial" w:cs="Arial"/>
          <w:i/>
          <w:iCs/>
          <w:sz w:val="24"/>
          <w:szCs w:val="24"/>
        </w:rPr>
        <w:t>(Bruin, 2020)</w:t>
      </w:r>
    </w:p>
    <w:p w14:paraId="5B7D9EB2" w14:textId="77777777" w:rsidR="00911278" w:rsidRPr="00BF4735" w:rsidRDefault="00911278" w:rsidP="00911278">
      <w:pPr>
        <w:spacing w:line="480" w:lineRule="auto"/>
        <w:jc w:val="both"/>
        <w:rPr>
          <w:rFonts w:ascii="Arial" w:hAnsi="Arial" w:cs="Arial"/>
          <w:b/>
          <w:bCs/>
          <w:sz w:val="24"/>
          <w:szCs w:val="24"/>
        </w:rPr>
      </w:pPr>
      <w:r w:rsidRPr="00BF4735">
        <w:rPr>
          <w:rFonts w:ascii="Arial" w:hAnsi="Arial" w:cs="Arial"/>
          <w:b/>
          <w:bCs/>
          <w:sz w:val="24"/>
          <w:szCs w:val="24"/>
        </w:rPr>
        <w:t>Threat of Substitute Products:</w:t>
      </w:r>
    </w:p>
    <w:p w14:paraId="7D3DEFF2" w14:textId="773C4570" w:rsidR="00911278" w:rsidRPr="002B41F1" w:rsidRDefault="00911278" w:rsidP="00911278">
      <w:pPr>
        <w:spacing w:line="480" w:lineRule="auto"/>
        <w:jc w:val="both"/>
        <w:rPr>
          <w:rFonts w:ascii="Arial" w:hAnsi="Arial" w:cs="Arial"/>
          <w:sz w:val="24"/>
          <w:szCs w:val="24"/>
        </w:rPr>
      </w:pPr>
      <w:r w:rsidRPr="00BF4735">
        <w:rPr>
          <w:rFonts w:ascii="Arial" w:hAnsi="Arial" w:cs="Arial"/>
          <w:b/>
          <w:bCs/>
          <w:sz w:val="24"/>
          <w:szCs w:val="24"/>
        </w:rPr>
        <w:t>National (UK):</w:t>
      </w:r>
      <w:r w:rsidRPr="002B41F1">
        <w:rPr>
          <w:rFonts w:ascii="Arial" w:hAnsi="Arial" w:cs="Arial"/>
          <w:sz w:val="24"/>
          <w:szCs w:val="24"/>
        </w:rPr>
        <w:t xml:space="preserve"> In the UK, substitute products for Amazon include other online marketplaces, traditional retail stores, and direct-to-consumer sales channels. The threat is moderate as Amazon's extensive product range and services provide a unique value proposition, but consumer preferences and competition from alternative platforms are influential factors</w:t>
      </w:r>
      <w:r w:rsidR="00E56BCB">
        <w:rPr>
          <w:rFonts w:ascii="Arial" w:hAnsi="Arial" w:cs="Arial"/>
          <w:sz w:val="24"/>
          <w:szCs w:val="24"/>
        </w:rPr>
        <w:t xml:space="preserve"> </w:t>
      </w:r>
      <w:r w:rsidR="00E56BCB" w:rsidRPr="00E56BCB">
        <w:rPr>
          <w:rFonts w:ascii="Arial" w:hAnsi="Arial" w:cs="Arial"/>
          <w:i/>
          <w:iCs/>
          <w:sz w:val="24"/>
          <w:szCs w:val="24"/>
        </w:rPr>
        <w:t>(Bruin, 2020)</w:t>
      </w:r>
    </w:p>
    <w:p w14:paraId="4C2B1C96" w14:textId="7A6C60B4" w:rsidR="00911278" w:rsidRPr="002B41F1" w:rsidRDefault="00911278" w:rsidP="00911278">
      <w:pPr>
        <w:spacing w:line="480" w:lineRule="auto"/>
        <w:jc w:val="both"/>
        <w:rPr>
          <w:rFonts w:ascii="Arial" w:hAnsi="Arial" w:cs="Arial"/>
          <w:sz w:val="24"/>
          <w:szCs w:val="24"/>
        </w:rPr>
      </w:pPr>
      <w:r w:rsidRPr="00BF4735">
        <w:rPr>
          <w:rFonts w:ascii="Arial" w:hAnsi="Arial" w:cs="Arial"/>
          <w:b/>
          <w:bCs/>
          <w:sz w:val="24"/>
          <w:szCs w:val="24"/>
        </w:rPr>
        <w:t>International:</w:t>
      </w:r>
      <w:r w:rsidRPr="002B41F1">
        <w:rPr>
          <w:rFonts w:ascii="Arial" w:hAnsi="Arial" w:cs="Arial"/>
          <w:sz w:val="24"/>
          <w:szCs w:val="24"/>
        </w:rPr>
        <w:t xml:space="preserve"> Globally, the threat of substitutes is notable. Local e-commerce platforms, brick-and-mortar stores, and specialized online retailers present viable alternatives. Amazon's focus on diversification and expanding its service portfolio helps mitigate this threat on an international </w:t>
      </w:r>
      <w:proofErr w:type="gramStart"/>
      <w:r w:rsidRPr="002B41F1">
        <w:rPr>
          <w:rFonts w:ascii="Arial" w:hAnsi="Arial" w:cs="Arial"/>
          <w:sz w:val="24"/>
          <w:szCs w:val="24"/>
        </w:rPr>
        <w:t>scale</w:t>
      </w:r>
      <w:r w:rsidR="00E56BCB" w:rsidRPr="00E56BCB">
        <w:rPr>
          <w:rFonts w:ascii="Arial" w:hAnsi="Arial" w:cs="Arial"/>
          <w:i/>
          <w:iCs/>
          <w:sz w:val="24"/>
          <w:szCs w:val="24"/>
        </w:rPr>
        <w:t>(</w:t>
      </w:r>
      <w:proofErr w:type="gramEnd"/>
      <w:r w:rsidR="00E56BCB" w:rsidRPr="00E56BCB">
        <w:rPr>
          <w:rFonts w:ascii="Arial" w:hAnsi="Arial" w:cs="Arial"/>
          <w:i/>
          <w:iCs/>
          <w:sz w:val="24"/>
          <w:szCs w:val="24"/>
        </w:rPr>
        <w:t>Bruin, 2020)</w:t>
      </w:r>
    </w:p>
    <w:p w14:paraId="4F4903D0" w14:textId="77777777" w:rsidR="00477061" w:rsidRDefault="00477061" w:rsidP="00911278">
      <w:pPr>
        <w:spacing w:line="480" w:lineRule="auto"/>
        <w:jc w:val="both"/>
        <w:rPr>
          <w:rFonts w:ascii="Arial" w:hAnsi="Arial" w:cs="Arial"/>
          <w:b/>
          <w:bCs/>
          <w:sz w:val="24"/>
          <w:szCs w:val="24"/>
        </w:rPr>
      </w:pPr>
    </w:p>
    <w:p w14:paraId="6A7EA944" w14:textId="77777777" w:rsidR="00477061" w:rsidRDefault="00477061" w:rsidP="00911278">
      <w:pPr>
        <w:spacing w:line="480" w:lineRule="auto"/>
        <w:jc w:val="both"/>
        <w:rPr>
          <w:rFonts w:ascii="Arial" w:hAnsi="Arial" w:cs="Arial"/>
          <w:b/>
          <w:bCs/>
          <w:sz w:val="24"/>
          <w:szCs w:val="24"/>
        </w:rPr>
      </w:pPr>
    </w:p>
    <w:p w14:paraId="2CF48222" w14:textId="3F243128" w:rsidR="00911278" w:rsidRPr="00BF4735" w:rsidRDefault="00911278" w:rsidP="00911278">
      <w:pPr>
        <w:spacing w:line="480" w:lineRule="auto"/>
        <w:jc w:val="both"/>
        <w:rPr>
          <w:rFonts w:ascii="Arial" w:hAnsi="Arial" w:cs="Arial"/>
          <w:b/>
          <w:bCs/>
          <w:sz w:val="24"/>
          <w:szCs w:val="24"/>
        </w:rPr>
      </w:pPr>
      <w:r w:rsidRPr="00BF4735">
        <w:rPr>
          <w:rFonts w:ascii="Arial" w:hAnsi="Arial" w:cs="Arial"/>
          <w:b/>
          <w:bCs/>
          <w:sz w:val="24"/>
          <w:szCs w:val="24"/>
        </w:rPr>
        <w:t>Supplier Negotiating Power:</w:t>
      </w:r>
    </w:p>
    <w:p w14:paraId="3B310B73" w14:textId="245D8353" w:rsidR="00911278" w:rsidRPr="002B41F1" w:rsidRDefault="00911278" w:rsidP="00911278">
      <w:pPr>
        <w:spacing w:line="480" w:lineRule="auto"/>
        <w:jc w:val="both"/>
        <w:rPr>
          <w:rFonts w:ascii="Arial" w:hAnsi="Arial" w:cs="Arial"/>
          <w:sz w:val="24"/>
          <w:szCs w:val="24"/>
        </w:rPr>
      </w:pPr>
      <w:r w:rsidRPr="00BF4735">
        <w:rPr>
          <w:rFonts w:ascii="Arial" w:hAnsi="Arial" w:cs="Arial"/>
          <w:b/>
          <w:bCs/>
          <w:sz w:val="24"/>
          <w:szCs w:val="24"/>
        </w:rPr>
        <w:t>National (UK):</w:t>
      </w:r>
      <w:r w:rsidRPr="002B41F1">
        <w:rPr>
          <w:rFonts w:ascii="Arial" w:hAnsi="Arial" w:cs="Arial"/>
          <w:sz w:val="24"/>
          <w:szCs w:val="24"/>
        </w:rPr>
        <w:t xml:space="preserve"> In the UK, Amazon's supplier negotiating power is influenced by the massive scale of its operations. While some suppliers may lack negotiating power due to Amazon's size, key suppliers, especially in terms of technology and logistics, hold significant influence. Amazon's reliance on third-party sellers also impacts supplier dynamics</w:t>
      </w:r>
      <w:r w:rsidR="00E56BCB">
        <w:rPr>
          <w:rFonts w:ascii="Arial" w:hAnsi="Arial" w:cs="Arial"/>
          <w:sz w:val="24"/>
          <w:szCs w:val="24"/>
        </w:rPr>
        <w:t xml:space="preserve"> </w:t>
      </w:r>
      <w:r w:rsidR="00E56BCB" w:rsidRPr="00E56BCB">
        <w:rPr>
          <w:rFonts w:ascii="Arial" w:hAnsi="Arial" w:cs="Arial"/>
          <w:i/>
          <w:iCs/>
          <w:sz w:val="24"/>
          <w:szCs w:val="24"/>
        </w:rPr>
        <w:t>(Bruin, 2020)</w:t>
      </w:r>
    </w:p>
    <w:p w14:paraId="6390FDFC" w14:textId="7AF01514" w:rsidR="00911278" w:rsidRPr="002B41F1" w:rsidRDefault="00911278" w:rsidP="00911278">
      <w:pPr>
        <w:spacing w:line="480" w:lineRule="auto"/>
        <w:jc w:val="both"/>
        <w:rPr>
          <w:rFonts w:ascii="Arial" w:hAnsi="Arial" w:cs="Arial"/>
          <w:sz w:val="24"/>
          <w:szCs w:val="24"/>
        </w:rPr>
      </w:pPr>
      <w:r w:rsidRPr="00BF4735">
        <w:rPr>
          <w:rFonts w:ascii="Arial" w:hAnsi="Arial" w:cs="Arial"/>
          <w:b/>
          <w:bCs/>
          <w:sz w:val="24"/>
          <w:szCs w:val="24"/>
        </w:rPr>
        <w:t>International:</w:t>
      </w:r>
      <w:r w:rsidRPr="002B41F1">
        <w:rPr>
          <w:rFonts w:ascii="Arial" w:hAnsi="Arial" w:cs="Arial"/>
          <w:sz w:val="24"/>
          <w:szCs w:val="24"/>
        </w:rPr>
        <w:t xml:space="preserve"> Internationally, supplier negotiating power varies. Amazon's global reach allows it to negotiate favourable terms with suppliers, but the importance of local suppliers and regional variations in supplier dynamics can affect negotiations. The company's emphasis on diversifying its supplier base helps mitigates risks</w:t>
      </w:r>
      <w:r w:rsidR="00E56BCB">
        <w:rPr>
          <w:rFonts w:ascii="Arial" w:hAnsi="Arial" w:cs="Arial"/>
          <w:sz w:val="24"/>
          <w:szCs w:val="24"/>
        </w:rPr>
        <w:t xml:space="preserve"> </w:t>
      </w:r>
      <w:r w:rsidR="00E56BCB" w:rsidRPr="00E56BCB">
        <w:rPr>
          <w:rFonts w:ascii="Arial" w:hAnsi="Arial" w:cs="Arial"/>
          <w:i/>
          <w:iCs/>
          <w:sz w:val="24"/>
          <w:szCs w:val="24"/>
        </w:rPr>
        <w:t>(Bruin, 2020)</w:t>
      </w:r>
    </w:p>
    <w:p w14:paraId="4C6CAA20" w14:textId="77777777" w:rsidR="00911278" w:rsidRPr="00BF4735" w:rsidRDefault="00911278" w:rsidP="00911278">
      <w:pPr>
        <w:spacing w:line="480" w:lineRule="auto"/>
        <w:jc w:val="both"/>
        <w:rPr>
          <w:rFonts w:ascii="Arial" w:hAnsi="Arial" w:cs="Arial"/>
          <w:b/>
          <w:bCs/>
          <w:sz w:val="24"/>
          <w:szCs w:val="24"/>
        </w:rPr>
      </w:pPr>
      <w:r w:rsidRPr="00BF4735">
        <w:rPr>
          <w:rFonts w:ascii="Arial" w:hAnsi="Arial" w:cs="Arial"/>
          <w:b/>
          <w:bCs/>
          <w:sz w:val="24"/>
          <w:szCs w:val="24"/>
        </w:rPr>
        <w:t>Customer Negotiating Power:</w:t>
      </w:r>
    </w:p>
    <w:p w14:paraId="7FC777F2" w14:textId="5C9353B2" w:rsidR="00911278" w:rsidRPr="002B41F1" w:rsidRDefault="00911278" w:rsidP="00911278">
      <w:pPr>
        <w:spacing w:line="480" w:lineRule="auto"/>
        <w:jc w:val="both"/>
        <w:rPr>
          <w:rFonts w:ascii="Arial" w:hAnsi="Arial" w:cs="Arial"/>
          <w:sz w:val="24"/>
          <w:szCs w:val="24"/>
        </w:rPr>
      </w:pPr>
      <w:r w:rsidRPr="00BF4735">
        <w:rPr>
          <w:rFonts w:ascii="Arial" w:hAnsi="Arial" w:cs="Arial"/>
          <w:b/>
          <w:bCs/>
          <w:sz w:val="24"/>
          <w:szCs w:val="24"/>
        </w:rPr>
        <w:t>National (UK):</w:t>
      </w:r>
      <w:r w:rsidRPr="002B41F1">
        <w:rPr>
          <w:rFonts w:ascii="Arial" w:hAnsi="Arial" w:cs="Arial"/>
          <w:sz w:val="24"/>
          <w:szCs w:val="24"/>
        </w:rPr>
        <w:t xml:space="preserve"> In the UK, customer negotiating power is significant. Consumers have various options, and price, service, and delivery are critical factors influencing their choices. Amazon's commitment to customer satisfaction, efficient logistics, and competitive pricing helps maintain its appeal despite customer negotiating power</w:t>
      </w:r>
      <w:r w:rsidR="00E56BCB">
        <w:rPr>
          <w:rFonts w:ascii="Arial" w:hAnsi="Arial" w:cs="Arial"/>
          <w:sz w:val="24"/>
          <w:szCs w:val="24"/>
        </w:rPr>
        <w:t xml:space="preserve"> </w:t>
      </w:r>
      <w:r w:rsidR="00E56BCB" w:rsidRPr="00E56BCB">
        <w:rPr>
          <w:rFonts w:ascii="Arial" w:hAnsi="Arial" w:cs="Arial"/>
          <w:i/>
          <w:iCs/>
          <w:sz w:val="24"/>
          <w:szCs w:val="24"/>
        </w:rPr>
        <w:t>(Bruin, 2020)</w:t>
      </w:r>
    </w:p>
    <w:p w14:paraId="22517574" w14:textId="19E19B71" w:rsidR="00911278" w:rsidRPr="002B41F1" w:rsidRDefault="00911278" w:rsidP="00911278">
      <w:pPr>
        <w:spacing w:line="480" w:lineRule="auto"/>
        <w:jc w:val="both"/>
        <w:rPr>
          <w:rFonts w:ascii="Arial" w:hAnsi="Arial" w:cs="Arial"/>
          <w:sz w:val="24"/>
          <w:szCs w:val="24"/>
        </w:rPr>
      </w:pPr>
      <w:r w:rsidRPr="00BF4735">
        <w:rPr>
          <w:rFonts w:ascii="Arial" w:hAnsi="Arial" w:cs="Arial"/>
          <w:b/>
          <w:bCs/>
          <w:sz w:val="24"/>
          <w:szCs w:val="24"/>
        </w:rPr>
        <w:t>International:</w:t>
      </w:r>
      <w:r w:rsidRPr="002B41F1">
        <w:rPr>
          <w:rFonts w:ascii="Arial" w:hAnsi="Arial" w:cs="Arial"/>
          <w:sz w:val="24"/>
          <w:szCs w:val="24"/>
        </w:rPr>
        <w:t xml:space="preserve"> Globally, customer negotiating power remains substantial. Amazon's customer-centric approach, including initiatives like Prime, enhances customer loyalty. However, diverse market preferences and local competition mean that meeting customer expectations is crucial for sustaining market dominance</w:t>
      </w:r>
      <w:r w:rsidR="00E56BCB">
        <w:rPr>
          <w:rFonts w:ascii="Arial" w:hAnsi="Arial" w:cs="Arial"/>
          <w:sz w:val="24"/>
          <w:szCs w:val="24"/>
        </w:rPr>
        <w:t xml:space="preserve"> </w:t>
      </w:r>
      <w:r w:rsidR="00E56BCB" w:rsidRPr="00E56BCB">
        <w:rPr>
          <w:rFonts w:ascii="Arial" w:hAnsi="Arial" w:cs="Arial"/>
          <w:i/>
          <w:iCs/>
          <w:sz w:val="24"/>
          <w:szCs w:val="24"/>
        </w:rPr>
        <w:t>(Bruin, 2020)</w:t>
      </w:r>
    </w:p>
    <w:p w14:paraId="127E9A4B" w14:textId="153F7A51" w:rsidR="00102037" w:rsidRPr="00477061" w:rsidRDefault="00911278" w:rsidP="00477061">
      <w:pPr>
        <w:spacing w:line="480" w:lineRule="auto"/>
        <w:jc w:val="both"/>
        <w:rPr>
          <w:rFonts w:ascii="Arial" w:hAnsi="Arial" w:cs="Arial"/>
          <w:sz w:val="24"/>
          <w:szCs w:val="24"/>
        </w:rPr>
      </w:pPr>
      <w:r w:rsidRPr="002B41F1">
        <w:rPr>
          <w:rFonts w:ascii="Arial" w:hAnsi="Arial" w:cs="Arial"/>
          <w:sz w:val="24"/>
          <w:szCs w:val="24"/>
        </w:rPr>
        <w:t>This application of Porter's Five Forces to Amazon in the UK, both nationally and internationally, provides a nuanced understanding of the competitive landscape and the various factors influencing the company's strategic positioning in different markets</w:t>
      </w:r>
      <w:r w:rsidR="00E56BCB">
        <w:rPr>
          <w:rFonts w:ascii="Arial" w:hAnsi="Arial" w:cs="Arial"/>
          <w:sz w:val="24"/>
          <w:szCs w:val="24"/>
        </w:rPr>
        <w:t xml:space="preserve"> </w:t>
      </w:r>
      <w:r w:rsidR="00E56BCB" w:rsidRPr="00E56BCB">
        <w:rPr>
          <w:rFonts w:ascii="Arial" w:hAnsi="Arial" w:cs="Arial"/>
          <w:i/>
          <w:iCs/>
          <w:sz w:val="24"/>
          <w:szCs w:val="24"/>
        </w:rPr>
        <w:t>(Bruin, 2020)</w:t>
      </w:r>
    </w:p>
    <w:p w14:paraId="43C24E58" w14:textId="77777777" w:rsidR="00477061" w:rsidRDefault="00664851" w:rsidP="00477061">
      <w:pPr>
        <w:pStyle w:val="Heading2"/>
        <w:rPr>
          <w:rFonts w:ascii="Arial" w:hAnsi="Arial" w:cs="Arial"/>
          <w:sz w:val="24"/>
          <w:szCs w:val="24"/>
        </w:rPr>
      </w:pPr>
      <w:r>
        <w:rPr>
          <w:rFonts w:ascii="Arial" w:hAnsi="Arial" w:cs="Arial"/>
          <w:sz w:val="24"/>
          <w:szCs w:val="24"/>
        </w:rPr>
        <w:t>SWOT</w:t>
      </w:r>
    </w:p>
    <w:p w14:paraId="4CE91770" w14:textId="28520829" w:rsidR="008D6C5F" w:rsidRPr="00477061" w:rsidRDefault="00BF21B9" w:rsidP="0020510A">
      <w:pPr>
        <w:spacing w:line="480" w:lineRule="auto"/>
        <w:rPr>
          <w:rFonts w:ascii="Arial" w:hAnsi="Arial" w:cs="Arial"/>
          <w:color w:val="000000" w:themeColor="text1"/>
          <w:sz w:val="24"/>
          <w:szCs w:val="24"/>
        </w:rPr>
      </w:pPr>
      <w:r>
        <w:rPr>
          <w:rFonts w:ascii="Arial" w:hAnsi="Arial" w:cs="Arial"/>
          <w:sz w:val="24"/>
          <w:szCs w:val="24"/>
        </w:rPr>
        <w:br/>
      </w:r>
      <w:r w:rsidR="00477061">
        <w:rPr>
          <w:rFonts w:ascii="Arial" w:hAnsi="Arial" w:cs="Arial"/>
          <w:color w:val="000000" w:themeColor="text1"/>
          <w:sz w:val="24"/>
          <w:szCs w:val="24"/>
        </w:rPr>
        <w:t xml:space="preserve"> </w:t>
      </w:r>
      <w:r w:rsidR="008D6C5F" w:rsidRPr="00477061">
        <w:rPr>
          <w:rFonts w:ascii="Arial" w:hAnsi="Arial" w:cs="Arial"/>
          <w:color w:val="000000" w:themeColor="text1"/>
          <w:sz w:val="24"/>
          <w:szCs w:val="24"/>
        </w:rPr>
        <w:t>An Amazon internal and external analysis will be carried out in</w:t>
      </w:r>
      <w:r w:rsidR="00477061">
        <w:rPr>
          <w:rFonts w:ascii="Arial" w:hAnsi="Arial" w:cs="Arial"/>
          <w:color w:val="000000" w:themeColor="text1"/>
          <w:sz w:val="24"/>
          <w:szCs w:val="24"/>
        </w:rPr>
        <w:t xml:space="preserve"> </w:t>
      </w:r>
      <w:r w:rsidR="008D6C5F" w:rsidRPr="00477061">
        <w:rPr>
          <w:rFonts w:ascii="Arial" w:hAnsi="Arial" w:cs="Arial"/>
          <w:color w:val="000000" w:themeColor="text1"/>
          <w:sz w:val="24"/>
          <w:szCs w:val="24"/>
        </w:rPr>
        <w:t>this section. Analysing weaknesses, threats, strengths, and opportunities of the company.</w:t>
      </w:r>
    </w:p>
    <w:p w14:paraId="25350FD0" w14:textId="38CDCD9A" w:rsidR="008D6C5F" w:rsidRPr="004A313B" w:rsidRDefault="008D6C5F" w:rsidP="0020510A">
      <w:pPr>
        <w:spacing w:line="480" w:lineRule="auto"/>
        <w:rPr>
          <w:rFonts w:ascii="Arial" w:hAnsi="Arial" w:cs="Arial"/>
          <w:sz w:val="24"/>
          <w:szCs w:val="24"/>
        </w:rPr>
      </w:pPr>
      <w:r w:rsidRPr="004A313B">
        <w:rPr>
          <w:rFonts w:ascii="Arial" w:hAnsi="Arial" w:cs="Arial"/>
          <w:sz w:val="24"/>
          <w:szCs w:val="24"/>
        </w:rPr>
        <w:t xml:space="preserve">Among the </w:t>
      </w:r>
      <w:r w:rsidRPr="004A313B">
        <w:rPr>
          <w:rFonts w:ascii="Arial" w:hAnsi="Arial" w:cs="Arial"/>
          <w:b/>
          <w:bCs/>
          <w:sz w:val="24"/>
          <w:szCs w:val="24"/>
        </w:rPr>
        <w:t>weaknesses</w:t>
      </w:r>
      <w:r w:rsidRPr="004A313B">
        <w:rPr>
          <w:rFonts w:ascii="Arial" w:hAnsi="Arial" w:cs="Arial"/>
          <w:sz w:val="24"/>
          <w:szCs w:val="24"/>
        </w:rPr>
        <w:t xml:space="preserve"> stands out the possibility of moving away from its central line of business due to wide variety of products offered on its website. One of Amazon's main strategies is</w:t>
      </w:r>
      <w:r>
        <w:rPr>
          <w:rFonts w:ascii="Arial" w:hAnsi="Arial" w:cs="Arial"/>
          <w:sz w:val="24"/>
          <w:szCs w:val="24"/>
        </w:rPr>
        <w:t xml:space="preserve"> to</w:t>
      </w:r>
      <w:r w:rsidRPr="004A313B">
        <w:rPr>
          <w:rFonts w:ascii="Arial" w:hAnsi="Arial" w:cs="Arial"/>
          <w:sz w:val="24"/>
          <w:szCs w:val="24"/>
        </w:rPr>
        <w:t xml:space="preserve"> offer low prices. This means that the company obtains reduced profit margins or practically zero, affecting </w:t>
      </w:r>
      <w:r>
        <w:rPr>
          <w:rFonts w:ascii="Arial" w:hAnsi="Arial" w:cs="Arial"/>
          <w:sz w:val="24"/>
          <w:szCs w:val="24"/>
        </w:rPr>
        <w:t>the</w:t>
      </w:r>
      <w:r w:rsidRPr="004A313B">
        <w:rPr>
          <w:rFonts w:ascii="Arial" w:hAnsi="Arial" w:cs="Arial"/>
          <w:sz w:val="24"/>
          <w:szCs w:val="24"/>
        </w:rPr>
        <w:t xml:space="preserve"> profitability and distancing </w:t>
      </w:r>
      <w:r>
        <w:rPr>
          <w:rFonts w:ascii="Arial" w:hAnsi="Arial" w:cs="Arial"/>
          <w:sz w:val="24"/>
          <w:szCs w:val="24"/>
        </w:rPr>
        <w:t>it</w:t>
      </w:r>
      <w:r w:rsidRPr="004A313B">
        <w:rPr>
          <w:rFonts w:ascii="Arial" w:hAnsi="Arial" w:cs="Arial"/>
          <w:sz w:val="24"/>
          <w:szCs w:val="24"/>
        </w:rPr>
        <w:t xml:space="preserve"> from</w:t>
      </w:r>
      <w:r>
        <w:rPr>
          <w:rFonts w:ascii="Arial" w:hAnsi="Arial" w:cs="Arial"/>
          <w:sz w:val="24"/>
          <w:szCs w:val="24"/>
        </w:rPr>
        <w:t xml:space="preserve"> the</w:t>
      </w:r>
      <w:r w:rsidRPr="004A313B">
        <w:rPr>
          <w:rFonts w:ascii="Arial" w:hAnsi="Arial" w:cs="Arial"/>
          <w:sz w:val="24"/>
          <w:szCs w:val="24"/>
        </w:rPr>
        <w:t xml:space="preserve"> cost of production strategy</w:t>
      </w:r>
      <w:r w:rsidR="003F7D2A">
        <w:rPr>
          <w:rFonts w:ascii="Arial" w:hAnsi="Arial" w:cs="Arial"/>
          <w:sz w:val="24"/>
          <w:szCs w:val="24"/>
        </w:rPr>
        <w:t xml:space="preserve"> </w:t>
      </w:r>
      <w:r w:rsidR="003F7D2A" w:rsidRPr="003F7D2A">
        <w:rPr>
          <w:rFonts w:ascii="Arial" w:hAnsi="Arial" w:cs="Arial"/>
          <w:i/>
          <w:iCs/>
          <w:sz w:val="24"/>
          <w:szCs w:val="24"/>
        </w:rPr>
        <w:t>(Greenspan, 2023)</w:t>
      </w:r>
    </w:p>
    <w:p w14:paraId="7FAC5628" w14:textId="77777777" w:rsidR="008D6C5F" w:rsidRPr="004A313B" w:rsidRDefault="008D6C5F" w:rsidP="0020510A">
      <w:pPr>
        <w:spacing w:line="480" w:lineRule="auto"/>
        <w:rPr>
          <w:rFonts w:ascii="Arial" w:hAnsi="Arial" w:cs="Arial"/>
          <w:sz w:val="24"/>
          <w:szCs w:val="24"/>
        </w:rPr>
      </w:pPr>
      <w:r w:rsidRPr="004A313B">
        <w:rPr>
          <w:rFonts w:ascii="Arial" w:hAnsi="Arial" w:cs="Arial"/>
          <w:sz w:val="24"/>
          <w:szCs w:val="24"/>
        </w:rPr>
        <w:t>Free shipping to retain and attract customers. On the other hand, the company assumes risks for the speed of shipping orders that involves maintaining a large inventory that could be affected by changes in demand and product cycles</w:t>
      </w:r>
      <w:r>
        <w:rPr>
          <w:rFonts w:ascii="Arial" w:hAnsi="Arial" w:cs="Arial"/>
          <w:sz w:val="24"/>
          <w:szCs w:val="24"/>
        </w:rPr>
        <w:t>.</w:t>
      </w:r>
    </w:p>
    <w:p w14:paraId="11723432" w14:textId="46EBEADC" w:rsidR="008D6C5F" w:rsidRPr="004A313B" w:rsidRDefault="008D6C5F" w:rsidP="0020510A">
      <w:pPr>
        <w:spacing w:line="480" w:lineRule="auto"/>
        <w:rPr>
          <w:rFonts w:ascii="Arial" w:hAnsi="Arial" w:cs="Arial"/>
          <w:sz w:val="24"/>
          <w:szCs w:val="24"/>
        </w:rPr>
      </w:pPr>
      <w:r w:rsidRPr="004A313B">
        <w:rPr>
          <w:rFonts w:ascii="Arial" w:hAnsi="Arial" w:cs="Arial"/>
          <w:sz w:val="24"/>
          <w:szCs w:val="24"/>
        </w:rPr>
        <w:t xml:space="preserve">The following aspects to comment on are part of the company's </w:t>
      </w:r>
      <w:r w:rsidRPr="004A313B">
        <w:rPr>
          <w:rFonts w:ascii="Arial" w:hAnsi="Arial" w:cs="Arial"/>
          <w:b/>
          <w:bCs/>
          <w:sz w:val="24"/>
          <w:szCs w:val="24"/>
        </w:rPr>
        <w:t>strengths</w:t>
      </w:r>
      <w:r w:rsidRPr="004A313B">
        <w:rPr>
          <w:rFonts w:ascii="Arial" w:hAnsi="Arial" w:cs="Arial"/>
          <w:sz w:val="24"/>
          <w:szCs w:val="24"/>
        </w:rPr>
        <w:t xml:space="preserve">. Amazon is recognized for its online sales and its excellent customer orientation that has earned a great prestige among its e-commerce competitors. </w:t>
      </w:r>
      <w:r>
        <w:rPr>
          <w:rFonts w:ascii="Arial" w:hAnsi="Arial" w:cs="Arial"/>
          <w:sz w:val="24"/>
          <w:szCs w:val="24"/>
        </w:rPr>
        <w:t>H</w:t>
      </w:r>
      <w:r w:rsidRPr="004A313B">
        <w:rPr>
          <w:rFonts w:ascii="Arial" w:hAnsi="Arial" w:cs="Arial"/>
          <w:sz w:val="24"/>
          <w:szCs w:val="24"/>
        </w:rPr>
        <w:t>av</w:t>
      </w:r>
      <w:r>
        <w:rPr>
          <w:rFonts w:ascii="Arial" w:hAnsi="Arial" w:cs="Arial"/>
          <w:sz w:val="24"/>
          <w:szCs w:val="24"/>
        </w:rPr>
        <w:t>ing</w:t>
      </w:r>
      <w:r w:rsidRPr="004A313B">
        <w:rPr>
          <w:rFonts w:ascii="Arial" w:hAnsi="Arial" w:cs="Arial"/>
          <w:sz w:val="24"/>
          <w:szCs w:val="24"/>
        </w:rPr>
        <w:t xml:space="preserve"> an efficient logistics network to offer a fast-shipping service to millions of customers thanks to the presence of logistics</w:t>
      </w:r>
      <w:r>
        <w:rPr>
          <w:rFonts w:ascii="Arial" w:hAnsi="Arial" w:cs="Arial"/>
          <w:sz w:val="24"/>
          <w:szCs w:val="24"/>
        </w:rPr>
        <w:t xml:space="preserve"> centres that are</w:t>
      </w:r>
      <w:r w:rsidRPr="004A313B">
        <w:rPr>
          <w:rFonts w:ascii="Arial" w:hAnsi="Arial" w:cs="Arial"/>
          <w:sz w:val="24"/>
          <w:szCs w:val="24"/>
        </w:rPr>
        <w:t xml:space="preserve"> distributed throughout different geographical locations. It is worth highlighting the implementation of an omnichannel strategy to satisfy the needs of its customers through the integration of virtual and physical sales. </w:t>
      </w:r>
      <w:r>
        <w:rPr>
          <w:rFonts w:ascii="Arial" w:hAnsi="Arial" w:cs="Arial"/>
          <w:sz w:val="24"/>
          <w:szCs w:val="24"/>
        </w:rPr>
        <w:t>Recently</w:t>
      </w:r>
      <w:r w:rsidRPr="004A313B">
        <w:rPr>
          <w:rFonts w:ascii="Arial" w:hAnsi="Arial" w:cs="Arial"/>
          <w:sz w:val="24"/>
          <w:szCs w:val="24"/>
        </w:rPr>
        <w:t xml:space="preserve"> the company allocated its resources to invest in television and online advertising to promote the</w:t>
      </w:r>
      <w:r>
        <w:rPr>
          <w:rFonts w:ascii="Arial" w:hAnsi="Arial" w:cs="Arial"/>
          <w:sz w:val="24"/>
          <w:szCs w:val="24"/>
        </w:rPr>
        <w:t xml:space="preserve"> company’s</w:t>
      </w:r>
      <w:r w:rsidRPr="004A313B">
        <w:rPr>
          <w:rFonts w:ascii="Arial" w:hAnsi="Arial" w:cs="Arial"/>
          <w:sz w:val="24"/>
          <w:szCs w:val="24"/>
        </w:rPr>
        <w:t xml:space="preserve"> own products, like Prime Video or Kindle Fire. Also,</w:t>
      </w:r>
      <w:r>
        <w:rPr>
          <w:rFonts w:ascii="Arial" w:hAnsi="Arial" w:cs="Arial"/>
          <w:sz w:val="24"/>
          <w:szCs w:val="24"/>
        </w:rPr>
        <w:t xml:space="preserve"> it</w:t>
      </w:r>
      <w:r w:rsidRPr="004A313B">
        <w:rPr>
          <w:rFonts w:ascii="Arial" w:hAnsi="Arial" w:cs="Arial"/>
          <w:sz w:val="24"/>
          <w:szCs w:val="24"/>
        </w:rPr>
        <w:t xml:space="preserve"> managed to increase the technological capacity to through the launch of its smart assistant Alexa and drone delivery, which has allowed to reach new customer segments</w:t>
      </w:r>
      <w:r w:rsidR="003F7D2A">
        <w:rPr>
          <w:rFonts w:ascii="Arial" w:hAnsi="Arial" w:cs="Arial"/>
          <w:sz w:val="24"/>
          <w:szCs w:val="24"/>
        </w:rPr>
        <w:t xml:space="preserve"> </w:t>
      </w:r>
      <w:r w:rsidR="003F7D2A" w:rsidRPr="003F7D2A">
        <w:rPr>
          <w:rFonts w:ascii="Arial" w:hAnsi="Arial" w:cs="Arial"/>
          <w:i/>
          <w:iCs/>
          <w:sz w:val="24"/>
          <w:szCs w:val="24"/>
        </w:rPr>
        <w:t xml:space="preserve">(Hughes &amp; John </w:t>
      </w:r>
      <w:proofErr w:type="spellStart"/>
      <w:r w:rsidR="003F7D2A" w:rsidRPr="003F7D2A">
        <w:rPr>
          <w:rFonts w:ascii="Arial" w:hAnsi="Arial" w:cs="Arial"/>
          <w:i/>
          <w:iCs/>
          <w:sz w:val="24"/>
          <w:szCs w:val="24"/>
        </w:rPr>
        <w:t>HughesJohn</w:t>
      </w:r>
      <w:proofErr w:type="spellEnd"/>
      <w:r w:rsidR="003F7D2A" w:rsidRPr="003F7D2A">
        <w:rPr>
          <w:rFonts w:ascii="Arial" w:hAnsi="Arial" w:cs="Arial"/>
          <w:i/>
          <w:iCs/>
          <w:sz w:val="24"/>
          <w:szCs w:val="24"/>
        </w:rPr>
        <w:t xml:space="preserve"> Hughes is a seasoned expert in digital marketing strategy, 2023)</w:t>
      </w:r>
    </w:p>
    <w:p w14:paraId="654918C9" w14:textId="1531ABF7" w:rsidR="008D6C5F" w:rsidRPr="004A313B" w:rsidRDefault="008D6C5F" w:rsidP="0020510A">
      <w:pPr>
        <w:spacing w:line="480" w:lineRule="auto"/>
        <w:rPr>
          <w:rFonts w:ascii="Arial" w:hAnsi="Arial" w:cs="Arial"/>
          <w:sz w:val="24"/>
          <w:szCs w:val="24"/>
        </w:rPr>
      </w:pPr>
      <w:r w:rsidRPr="004A313B">
        <w:rPr>
          <w:rFonts w:ascii="Arial" w:hAnsi="Arial" w:cs="Arial"/>
          <w:sz w:val="24"/>
          <w:szCs w:val="24"/>
        </w:rPr>
        <w:t xml:space="preserve">Regarding external </w:t>
      </w:r>
      <w:r w:rsidRPr="004A5690">
        <w:rPr>
          <w:rFonts w:ascii="Arial" w:hAnsi="Arial" w:cs="Arial"/>
          <w:b/>
          <w:bCs/>
          <w:sz w:val="24"/>
          <w:szCs w:val="24"/>
        </w:rPr>
        <w:t>threats</w:t>
      </w:r>
      <w:r w:rsidRPr="004A313B">
        <w:rPr>
          <w:rFonts w:ascii="Arial" w:hAnsi="Arial" w:cs="Arial"/>
          <w:sz w:val="24"/>
          <w:szCs w:val="24"/>
        </w:rPr>
        <w:t xml:space="preserve"> that affect companies dedicated to trade electronic stands out the increase in rivals in Asian markets where the group stands out. The existence of high competition is </w:t>
      </w:r>
      <w:proofErr w:type="gramStart"/>
      <w:r w:rsidRPr="004A313B">
        <w:rPr>
          <w:rFonts w:ascii="Arial" w:hAnsi="Arial" w:cs="Arial"/>
          <w:sz w:val="24"/>
          <w:szCs w:val="24"/>
        </w:rPr>
        <w:t>due to the fact that</w:t>
      </w:r>
      <w:proofErr w:type="gramEnd"/>
      <w:r w:rsidRPr="004A313B">
        <w:rPr>
          <w:rFonts w:ascii="Arial" w:hAnsi="Arial" w:cs="Arial"/>
          <w:sz w:val="24"/>
          <w:szCs w:val="24"/>
        </w:rPr>
        <w:t xml:space="preserve"> the</w:t>
      </w:r>
      <w:r>
        <w:rPr>
          <w:rFonts w:ascii="Arial" w:hAnsi="Arial" w:cs="Arial"/>
          <w:sz w:val="24"/>
          <w:szCs w:val="24"/>
        </w:rPr>
        <w:t xml:space="preserve"> online sales</w:t>
      </w:r>
      <w:r w:rsidRPr="004A313B">
        <w:rPr>
          <w:rFonts w:ascii="Arial" w:hAnsi="Arial" w:cs="Arial"/>
          <w:sz w:val="24"/>
          <w:szCs w:val="24"/>
        </w:rPr>
        <w:t xml:space="preserve"> business </w:t>
      </w:r>
      <w:r w:rsidR="005A19C2" w:rsidRPr="004A313B">
        <w:rPr>
          <w:rFonts w:ascii="Arial" w:hAnsi="Arial" w:cs="Arial"/>
          <w:sz w:val="24"/>
          <w:szCs w:val="24"/>
        </w:rPr>
        <w:t>is</w:t>
      </w:r>
      <w:r w:rsidRPr="004A313B">
        <w:rPr>
          <w:rFonts w:ascii="Arial" w:hAnsi="Arial" w:cs="Arial"/>
          <w:sz w:val="24"/>
          <w:szCs w:val="24"/>
        </w:rPr>
        <w:t xml:space="preserve"> easily imitated by other companies. In this sense, Amazon stands out for the size achieved, which represents an entry barrier for new competitors. Also, one disadvantage to mention is the pressure on prices, setting them even below the cost</w:t>
      </w:r>
      <w:r>
        <w:rPr>
          <w:rFonts w:ascii="Arial" w:hAnsi="Arial" w:cs="Arial"/>
          <w:sz w:val="24"/>
          <w:szCs w:val="24"/>
        </w:rPr>
        <w:t xml:space="preserve"> </w:t>
      </w:r>
      <w:r w:rsidRPr="004A313B">
        <w:rPr>
          <w:rFonts w:ascii="Arial" w:hAnsi="Arial" w:cs="Arial"/>
          <w:sz w:val="24"/>
          <w:szCs w:val="24"/>
        </w:rPr>
        <w:t>and the implementation of tariffs or other measures that harm the commercial practices</w:t>
      </w:r>
      <w:r w:rsidR="003F7D2A">
        <w:rPr>
          <w:rFonts w:ascii="Arial" w:hAnsi="Arial" w:cs="Arial"/>
          <w:sz w:val="24"/>
          <w:szCs w:val="24"/>
        </w:rPr>
        <w:t xml:space="preserve"> </w:t>
      </w:r>
      <w:r w:rsidR="003F7D2A" w:rsidRPr="003F7D2A">
        <w:rPr>
          <w:rFonts w:ascii="Arial" w:hAnsi="Arial" w:cs="Arial"/>
          <w:i/>
          <w:iCs/>
          <w:sz w:val="24"/>
          <w:szCs w:val="24"/>
        </w:rPr>
        <w:t>(Greenspan, 2023)</w:t>
      </w:r>
    </w:p>
    <w:p w14:paraId="1A9BEDE0" w14:textId="19AB26CA" w:rsidR="00664851" w:rsidRDefault="008D6C5F" w:rsidP="0020510A">
      <w:pPr>
        <w:spacing w:line="480" w:lineRule="auto"/>
        <w:rPr>
          <w:rFonts w:ascii="Arial" w:hAnsi="Arial" w:cs="Arial"/>
          <w:sz w:val="24"/>
          <w:szCs w:val="24"/>
        </w:rPr>
      </w:pPr>
      <w:r>
        <w:rPr>
          <w:rFonts w:ascii="Arial" w:hAnsi="Arial" w:cs="Arial"/>
          <w:sz w:val="24"/>
          <w:szCs w:val="24"/>
        </w:rPr>
        <w:t xml:space="preserve">For future, </w:t>
      </w:r>
      <w:r w:rsidRPr="004A313B">
        <w:rPr>
          <w:rFonts w:ascii="Arial" w:hAnsi="Arial" w:cs="Arial"/>
          <w:sz w:val="24"/>
          <w:szCs w:val="24"/>
        </w:rPr>
        <w:t xml:space="preserve">Amazon will focus on the search </w:t>
      </w:r>
      <w:r>
        <w:rPr>
          <w:rFonts w:ascii="Arial" w:hAnsi="Arial" w:cs="Arial"/>
          <w:sz w:val="24"/>
          <w:szCs w:val="24"/>
        </w:rPr>
        <w:t>of</w:t>
      </w:r>
      <w:r w:rsidRPr="004A313B">
        <w:rPr>
          <w:rFonts w:ascii="Arial" w:hAnsi="Arial" w:cs="Arial"/>
          <w:sz w:val="24"/>
          <w:szCs w:val="24"/>
        </w:rPr>
        <w:t xml:space="preserve"> </w:t>
      </w:r>
      <w:r w:rsidRPr="007E3DB7">
        <w:rPr>
          <w:rFonts w:ascii="Arial" w:hAnsi="Arial" w:cs="Arial"/>
          <w:b/>
          <w:bCs/>
          <w:sz w:val="24"/>
          <w:szCs w:val="24"/>
        </w:rPr>
        <w:t>opportunities</w:t>
      </w:r>
      <w:r w:rsidRPr="004A313B">
        <w:rPr>
          <w:rFonts w:ascii="Arial" w:hAnsi="Arial" w:cs="Arial"/>
          <w:sz w:val="24"/>
          <w:szCs w:val="24"/>
        </w:rPr>
        <w:t xml:space="preserve"> </w:t>
      </w:r>
      <w:r>
        <w:rPr>
          <w:rFonts w:ascii="Arial" w:hAnsi="Arial" w:cs="Arial"/>
          <w:sz w:val="24"/>
          <w:szCs w:val="24"/>
        </w:rPr>
        <w:t xml:space="preserve">to </w:t>
      </w:r>
      <w:r w:rsidRPr="004A313B">
        <w:rPr>
          <w:rFonts w:ascii="Arial" w:hAnsi="Arial" w:cs="Arial"/>
          <w:sz w:val="24"/>
          <w:szCs w:val="24"/>
        </w:rPr>
        <w:t xml:space="preserve">development competitive advantages. Among them, </w:t>
      </w:r>
      <w:r>
        <w:rPr>
          <w:rFonts w:ascii="Arial" w:hAnsi="Arial" w:cs="Arial"/>
          <w:sz w:val="24"/>
          <w:szCs w:val="24"/>
        </w:rPr>
        <w:t>it</w:t>
      </w:r>
      <w:r w:rsidRPr="004A313B">
        <w:rPr>
          <w:rFonts w:ascii="Arial" w:hAnsi="Arial" w:cs="Arial"/>
          <w:sz w:val="24"/>
          <w:szCs w:val="24"/>
        </w:rPr>
        <w:t xml:space="preserve"> can opt for consolidation in markets underdevelopments such as Latin America and Asia in which</w:t>
      </w:r>
      <w:r>
        <w:rPr>
          <w:rFonts w:ascii="Arial" w:hAnsi="Arial" w:cs="Arial"/>
          <w:sz w:val="24"/>
          <w:szCs w:val="24"/>
        </w:rPr>
        <w:t xml:space="preserve"> can</w:t>
      </w:r>
      <w:r w:rsidRPr="004A313B">
        <w:rPr>
          <w:rFonts w:ascii="Arial" w:hAnsi="Arial" w:cs="Arial"/>
          <w:sz w:val="24"/>
          <w:szCs w:val="24"/>
        </w:rPr>
        <w:t xml:space="preserve"> encounter the competition from local online sales businesses. Furthermore, the implementation of innovation technology allows an increase in competitiveness and improvement in the efficiency of companies</w:t>
      </w:r>
      <w:r w:rsidR="003F7D2A">
        <w:rPr>
          <w:rFonts w:ascii="Arial" w:hAnsi="Arial" w:cs="Arial"/>
          <w:sz w:val="24"/>
          <w:szCs w:val="24"/>
        </w:rPr>
        <w:t xml:space="preserve"> </w:t>
      </w:r>
      <w:r w:rsidR="003F7D2A" w:rsidRPr="003F7D2A">
        <w:rPr>
          <w:rFonts w:ascii="Arial" w:hAnsi="Arial" w:cs="Arial"/>
          <w:i/>
          <w:iCs/>
          <w:sz w:val="24"/>
          <w:szCs w:val="24"/>
        </w:rPr>
        <w:t>(Greenspan, 2023)</w:t>
      </w:r>
    </w:p>
    <w:p w14:paraId="3004B19B" w14:textId="0AEC4734" w:rsidR="00F15BE9" w:rsidRDefault="00F15BE9" w:rsidP="00477061">
      <w:pPr>
        <w:rPr>
          <w:rFonts w:ascii="Arial" w:hAnsi="Arial" w:cs="Arial"/>
          <w:sz w:val="24"/>
          <w:szCs w:val="24"/>
        </w:rPr>
      </w:pPr>
      <w:r>
        <w:rPr>
          <w:rFonts w:ascii="Arial" w:hAnsi="Arial" w:cs="Arial"/>
          <w:noProof/>
          <w:sz w:val="24"/>
          <w:szCs w:val="24"/>
        </w:rPr>
        <w:drawing>
          <wp:inline distT="0" distB="0" distL="0" distR="0" wp14:anchorId="25745F66" wp14:editId="5DD17619">
            <wp:extent cx="5680075" cy="3857625"/>
            <wp:effectExtent l="0" t="0" r="0" b="0"/>
            <wp:docPr id="724645183" name="Picture 1" descr="A diagram of marketing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645183" name="Picture 1" descr="A diagram of marketing strategy&#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695129" cy="3867849"/>
                    </a:xfrm>
                    <a:prstGeom prst="rect">
                      <a:avLst/>
                    </a:prstGeom>
                  </pic:spPr>
                </pic:pic>
              </a:graphicData>
            </a:graphic>
          </wp:inline>
        </w:drawing>
      </w:r>
    </w:p>
    <w:p w14:paraId="41A82762" w14:textId="4438D43D" w:rsidR="00F15BE9" w:rsidRPr="003F7D2A" w:rsidRDefault="003F7D2A" w:rsidP="00477061">
      <w:pPr>
        <w:rPr>
          <w:rFonts w:ascii="Arial" w:hAnsi="Arial" w:cs="Arial"/>
          <w:i/>
          <w:iCs/>
          <w:sz w:val="24"/>
          <w:szCs w:val="24"/>
        </w:rPr>
      </w:pPr>
      <w:r w:rsidRPr="003F7D2A">
        <w:rPr>
          <w:rFonts w:ascii="Arial" w:hAnsi="Arial" w:cs="Arial"/>
          <w:i/>
          <w:iCs/>
          <w:sz w:val="24"/>
          <w:szCs w:val="24"/>
        </w:rPr>
        <w:t>(Own elaboration)</w:t>
      </w:r>
    </w:p>
    <w:p w14:paraId="082867FB" w14:textId="77777777" w:rsidR="008D6C5F" w:rsidRDefault="008D6C5F" w:rsidP="00477061">
      <w:pPr>
        <w:rPr>
          <w:rFonts w:ascii="Arial" w:hAnsi="Arial" w:cs="Arial"/>
          <w:sz w:val="24"/>
          <w:szCs w:val="24"/>
        </w:rPr>
      </w:pPr>
    </w:p>
    <w:p w14:paraId="0152638C" w14:textId="4F210402" w:rsidR="00477061" w:rsidRDefault="00BF21B9" w:rsidP="0020510A">
      <w:pPr>
        <w:pStyle w:val="Heading2"/>
        <w:rPr>
          <w:rFonts w:ascii="Arial" w:hAnsi="Arial" w:cs="Arial"/>
          <w:sz w:val="24"/>
          <w:szCs w:val="24"/>
        </w:rPr>
      </w:pPr>
      <w:r w:rsidRPr="00BF21B9">
        <w:rPr>
          <w:rFonts w:ascii="Arial" w:hAnsi="Arial" w:cs="Arial"/>
          <w:sz w:val="24"/>
          <w:szCs w:val="24"/>
        </w:rPr>
        <w:t>REASONS FOR INTERNATIONALIZATION</w:t>
      </w:r>
    </w:p>
    <w:p w14:paraId="5D70B53D" w14:textId="77777777" w:rsidR="0020510A" w:rsidRPr="0020510A" w:rsidRDefault="0020510A" w:rsidP="0020510A"/>
    <w:p w14:paraId="055ECB4C" w14:textId="05D69D15" w:rsidR="00BF21B9" w:rsidRDefault="00BF21B9" w:rsidP="0020510A">
      <w:pPr>
        <w:spacing w:line="480" w:lineRule="auto"/>
        <w:rPr>
          <w:rFonts w:ascii="Arial" w:hAnsi="Arial" w:cs="Arial"/>
          <w:sz w:val="24"/>
          <w:szCs w:val="24"/>
        </w:rPr>
      </w:pPr>
      <w:r>
        <w:rPr>
          <w:rFonts w:ascii="Arial" w:hAnsi="Arial" w:cs="Arial"/>
          <w:sz w:val="24"/>
          <w:szCs w:val="24"/>
        </w:rPr>
        <w:t xml:space="preserve">This section will </w:t>
      </w:r>
      <w:r w:rsidRPr="00C74725">
        <w:rPr>
          <w:rFonts w:ascii="Arial" w:hAnsi="Arial" w:cs="Arial"/>
          <w:sz w:val="24"/>
          <w:szCs w:val="24"/>
        </w:rPr>
        <w:t>enumerate the reasons for internationalization</w:t>
      </w:r>
      <w:r>
        <w:rPr>
          <w:rFonts w:ascii="Arial" w:hAnsi="Arial" w:cs="Arial"/>
          <w:sz w:val="24"/>
          <w:szCs w:val="24"/>
        </w:rPr>
        <w:t xml:space="preserve">. </w:t>
      </w:r>
      <w:r w:rsidRPr="00C74725">
        <w:rPr>
          <w:rFonts w:ascii="Arial" w:hAnsi="Arial" w:cs="Arial"/>
          <w:sz w:val="24"/>
          <w:szCs w:val="24"/>
        </w:rPr>
        <w:t xml:space="preserve">These reasons are categorized into two blocks: </w:t>
      </w:r>
      <w:r w:rsidRPr="00D16C5A">
        <w:rPr>
          <w:rFonts w:ascii="Arial" w:hAnsi="Arial" w:cs="Arial"/>
          <w:b/>
          <w:bCs/>
          <w:sz w:val="24"/>
          <w:szCs w:val="24"/>
        </w:rPr>
        <w:t>Internal Reasons</w:t>
      </w:r>
      <w:r w:rsidRPr="00C74725">
        <w:rPr>
          <w:rFonts w:ascii="Arial" w:hAnsi="Arial" w:cs="Arial"/>
          <w:sz w:val="24"/>
          <w:szCs w:val="24"/>
        </w:rPr>
        <w:t xml:space="preserve"> (related to the company's capacity to make decisions to enhance competitiveness) and </w:t>
      </w:r>
      <w:r w:rsidRPr="00D16C5A">
        <w:rPr>
          <w:rFonts w:ascii="Arial" w:hAnsi="Arial" w:cs="Arial"/>
          <w:b/>
          <w:bCs/>
          <w:sz w:val="24"/>
          <w:szCs w:val="24"/>
        </w:rPr>
        <w:t>External Reasons</w:t>
      </w:r>
      <w:r w:rsidRPr="00C74725">
        <w:rPr>
          <w:rFonts w:ascii="Arial" w:hAnsi="Arial" w:cs="Arial"/>
          <w:sz w:val="24"/>
          <w:szCs w:val="24"/>
        </w:rPr>
        <w:t xml:space="preserve"> (those independent or beyond the company's control)</w:t>
      </w:r>
      <w:r w:rsidR="009014EE">
        <w:rPr>
          <w:rFonts w:ascii="Arial" w:hAnsi="Arial" w:cs="Arial"/>
          <w:sz w:val="24"/>
          <w:szCs w:val="24"/>
        </w:rPr>
        <w:t xml:space="preserve"> </w:t>
      </w:r>
      <w:r w:rsidR="009014EE" w:rsidRPr="009014EE">
        <w:rPr>
          <w:rFonts w:ascii="Arial" w:hAnsi="Arial" w:cs="Arial"/>
          <w:i/>
          <w:iCs/>
          <w:sz w:val="24"/>
          <w:szCs w:val="24"/>
        </w:rPr>
        <w:t>(Johnson, 2019)</w:t>
      </w:r>
    </w:p>
    <w:p w14:paraId="20A9DCAE" w14:textId="77777777" w:rsidR="00BF21B9" w:rsidRPr="00C74725" w:rsidRDefault="00BF21B9" w:rsidP="0020510A">
      <w:pPr>
        <w:spacing w:line="480" w:lineRule="auto"/>
        <w:rPr>
          <w:rFonts w:ascii="Arial" w:hAnsi="Arial" w:cs="Arial"/>
          <w:sz w:val="24"/>
          <w:szCs w:val="24"/>
        </w:rPr>
      </w:pPr>
    </w:p>
    <w:p w14:paraId="2F83D049" w14:textId="77777777" w:rsidR="00BF21B9" w:rsidRPr="00D16C5A" w:rsidRDefault="00BF21B9" w:rsidP="0020510A">
      <w:pPr>
        <w:spacing w:line="480" w:lineRule="auto"/>
        <w:rPr>
          <w:rFonts w:ascii="Arial" w:hAnsi="Arial" w:cs="Arial"/>
          <w:b/>
          <w:bCs/>
          <w:sz w:val="24"/>
          <w:szCs w:val="24"/>
        </w:rPr>
      </w:pPr>
      <w:r w:rsidRPr="00D16C5A">
        <w:rPr>
          <w:rFonts w:ascii="Arial" w:hAnsi="Arial" w:cs="Arial"/>
          <w:b/>
          <w:bCs/>
          <w:sz w:val="24"/>
          <w:szCs w:val="24"/>
        </w:rPr>
        <w:t>Internal Reasons:</w:t>
      </w:r>
    </w:p>
    <w:p w14:paraId="6EDA4886"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Cost Reduction:</w:t>
      </w:r>
      <w:r w:rsidRPr="00C74725">
        <w:rPr>
          <w:rFonts w:ascii="Arial" w:hAnsi="Arial" w:cs="Arial"/>
          <w:sz w:val="24"/>
          <w:szCs w:val="24"/>
        </w:rPr>
        <w:t xml:space="preserve"> This involves reducing acquisition costs of raw materials, lowering tax burdens, and strategically locating value chain activities to achieve economies of scale and experience.</w:t>
      </w:r>
    </w:p>
    <w:p w14:paraId="471D2BE0"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Innovative</w:t>
      </w:r>
      <w:r>
        <w:rPr>
          <w:rFonts w:ascii="Arial" w:hAnsi="Arial" w:cs="Arial"/>
          <w:b/>
          <w:bCs/>
          <w:sz w:val="24"/>
          <w:szCs w:val="24"/>
        </w:rPr>
        <w:t xml:space="preserve"> </w:t>
      </w:r>
      <w:r w:rsidRPr="00D16C5A">
        <w:rPr>
          <w:rFonts w:ascii="Arial" w:hAnsi="Arial" w:cs="Arial"/>
          <w:b/>
          <w:bCs/>
          <w:sz w:val="24"/>
          <w:szCs w:val="24"/>
        </w:rPr>
        <w:t>the Company</w:t>
      </w:r>
      <w:r>
        <w:rPr>
          <w:rFonts w:ascii="Arial" w:hAnsi="Arial" w:cs="Arial"/>
          <w:b/>
          <w:bCs/>
          <w:sz w:val="24"/>
          <w:szCs w:val="24"/>
        </w:rPr>
        <w:t xml:space="preserve"> Nature</w:t>
      </w:r>
      <w:r w:rsidRPr="00C74725">
        <w:rPr>
          <w:rFonts w:ascii="Arial" w:hAnsi="Arial" w:cs="Arial"/>
          <w:sz w:val="24"/>
          <w:szCs w:val="24"/>
        </w:rPr>
        <w:t xml:space="preserve">: Companies with an export-oriented mindset often demonstrate an innovative attitude. Continuous investment in Research </w:t>
      </w:r>
      <w:r w:rsidRPr="00C74725">
        <w:rPr>
          <w:rFonts w:ascii="Arial" w:hAnsi="Arial" w:cs="Arial"/>
          <w:sz w:val="24"/>
          <w:szCs w:val="24"/>
        </w:rPr>
        <w:lastRenderedPageBreak/>
        <w:t>and Development (R&amp;D) fosters product/service evolution, enabling these companies to compete more efficiently and effectively in selected markets.</w:t>
      </w:r>
    </w:p>
    <w:p w14:paraId="4528F921"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Company</w:t>
      </w:r>
      <w:r>
        <w:rPr>
          <w:rFonts w:ascii="Arial" w:hAnsi="Arial" w:cs="Arial"/>
          <w:b/>
          <w:bCs/>
          <w:sz w:val="24"/>
          <w:szCs w:val="24"/>
        </w:rPr>
        <w:t xml:space="preserve"> Nationality</w:t>
      </w:r>
      <w:r w:rsidRPr="00D16C5A">
        <w:rPr>
          <w:rFonts w:ascii="Arial" w:hAnsi="Arial" w:cs="Arial"/>
          <w:b/>
          <w:bCs/>
          <w:sz w:val="24"/>
          <w:szCs w:val="24"/>
        </w:rPr>
        <w:t>:</w:t>
      </w:r>
      <w:r w:rsidRPr="00C74725">
        <w:rPr>
          <w:rFonts w:ascii="Arial" w:hAnsi="Arial" w:cs="Arial"/>
          <w:sz w:val="24"/>
          <w:szCs w:val="24"/>
        </w:rPr>
        <w:t xml:space="preserve"> The nationality of the company holds significant weight when considering internationalization. Cultural, political, economic, and historical factors influence the decision to embark on an internationalization strategy.</w:t>
      </w:r>
    </w:p>
    <w:p w14:paraId="4FEA4F23"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Optimization of Resources and Capacities and Seeking Resources Unavailable Locally:</w:t>
      </w:r>
      <w:r w:rsidRPr="00C74725">
        <w:rPr>
          <w:rFonts w:ascii="Arial" w:hAnsi="Arial" w:cs="Arial"/>
          <w:sz w:val="24"/>
          <w:szCs w:val="24"/>
        </w:rPr>
        <w:t xml:space="preserve"> Optimization involves benefiting from native resources, geographic location, specialized labour, and specific country-specific infrastructures. Seeking resources unavailable locally is based on possessing diverse knowledge, assets, and specific resources, including management and business leadership capabilities.</w:t>
      </w:r>
    </w:p>
    <w:p w14:paraId="6AEADDFC"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Global Risk Reduction for the Company:</w:t>
      </w:r>
      <w:r w:rsidRPr="00C74725">
        <w:rPr>
          <w:rFonts w:ascii="Arial" w:hAnsi="Arial" w:cs="Arial"/>
          <w:sz w:val="24"/>
          <w:szCs w:val="24"/>
        </w:rPr>
        <w:t xml:space="preserve"> Diversifying business activities geographically helps decrease the overall risk for the company, a crucial factor for ensuring the company's survival.</w:t>
      </w:r>
    </w:p>
    <w:p w14:paraId="4F52F871" w14:textId="77777777" w:rsidR="00BF21B9" w:rsidRPr="00D16C5A" w:rsidRDefault="00BF21B9" w:rsidP="0020510A">
      <w:pPr>
        <w:spacing w:line="480" w:lineRule="auto"/>
        <w:rPr>
          <w:rFonts w:ascii="Arial" w:hAnsi="Arial" w:cs="Arial"/>
          <w:b/>
          <w:bCs/>
          <w:sz w:val="24"/>
          <w:szCs w:val="24"/>
        </w:rPr>
      </w:pPr>
      <w:r w:rsidRPr="00D16C5A">
        <w:rPr>
          <w:rFonts w:ascii="Arial" w:hAnsi="Arial" w:cs="Arial"/>
          <w:b/>
          <w:bCs/>
          <w:sz w:val="24"/>
          <w:szCs w:val="24"/>
        </w:rPr>
        <w:t>External Reasons:</w:t>
      </w:r>
    </w:p>
    <w:p w14:paraId="3D11F678"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Industry Life Cycle:</w:t>
      </w:r>
      <w:r w:rsidRPr="00C74725">
        <w:rPr>
          <w:rFonts w:ascii="Arial" w:hAnsi="Arial" w:cs="Arial"/>
          <w:sz w:val="24"/>
          <w:szCs w:val="24"/>
        </w:rPr>
        <w:t xml:space="preserve"> When a company reaches maturity and faces a potential market growth slowdown, it may choose to enter new businesses (product diversification) or explore markets with an early-stage industry life cycle (geographical diversification).</w:t>
      </w:r>
    </w:p>
    <w:p w14:paraId="75293740"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Pursuing or Following the Customer:</w:t>
      </w:r>
      <w:r w:rsidRPr="00C74725">
        <w:rPr>
          <w:rFonts w:ascii="Arial" w:hAnsi="Arial" w:cs="Arial"/>
          <w:sz w:val="24"/>
          <w:szCs w:val="24"/>
        </w:rPr>
        <w:t xml:space="preserve"> Suppliers, to the extent possible, should accompany or follow their customers in their internationalization journey. This characteristic is particularly crucial for "born global" companies, a concept that will be explored later.</w:t>
      </w:r>
    </w:p>
    <w:p w14:paraId="49399466"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lastRenderedPageBreak/>
        <w:t>External Demand:</w:t>
      </w:r>
      <w:r w:rsidRPr="00C74725">
        <w:rPr>
          <w:rFonts w:ascii="Arial" w:hAnsi="Arial" w:cs="Arial"/>
          <w:sz w:val="24"/>
          <w:szCs w:val="24"/>
        </w:rPr>
        <w:t xml:space="preserve"> Some countries, despite being in an early stage of their industry life cycle, may have unsatisfied potential demand. Companies leverage this situation to expand internationally, serving as a significant motivation for internationalization.</w:t>
      </w:r>
    </w:p>
    <w:p w14:paraId="40FEFA86" w14:textId="77777777" w:rsidR="00BF21B9" w:rsidRPr="00C74725" w:rsidRDefault="00BF21B9" w:rsidP="0020510A">
      <w:pPr>
        <w:spacing w:line="480" w:lineRule="auto"/>
        <w:rPr>
          <w:rFonts w:ascii="Arial" w:hAnsi="Arial" w:cs="Arial"/>
          <w:sz w:val="24"/>
          <w:szCs w:val="24"/>
        </w:rPr>
      </w:pPr>
      <w:r w:rsidRPr="00D16C5A">
        <w:rPr>
          <w:rFonts w:ascii="Arial" w:hAnsi="Arial" w:cs="Arial"/>
          <w:b/>
          <w:bCs/>
          <w:sz w:val="24"/>
          <w:szCs w:val="24"/>
        </w:rPr>
        <w:t>Competitive Pressure:</w:t>
      </w:r>
      <w:r w:rsidRPr="00C74725">
        <w:rPr>
          <w:rFonts w:ascii="Arial" w:hAnsi="Arial" w:cs="Arial"/>
          <w:sz w:val="24"/>
          <w:szCs w:val="24"/>
        </w:rPr>
        <w:t xml:space="preserve"> Increasing globalization, a fundamental driver of internationalization, compels companies to expand their activities to new countries to remain competitive in their home country. This also applies to the entry of foreign competitors, who use internationalization as a strategy to compete in the local market of the new foreign player.</w:t>
      </w:r>
    </w:p>
    <w:p w14:paraId="10DDCEFC" w14:textId="77777777" w:rsidR="00BF21B9" w:rsidRDefault="00BF21B9" w:rsidP="0020510A">
      <w:pPr>
        <w:spacing w:line="480" w:lineRule="auto"/>
        <w:rPr>
          <w:rFonts w:ascii="Arial" w:hAnsi="Arial" w:cs="Arial"/>
          <w:sz w:val="24"/>
          <w:szCs w:val="24"/>
        </w:rPr>
      </w:pPr>
      <w:r w:rsidRPr="00D16C5A">
        <w:rPr>
          <w:rFonts w:ascii="Arial" w:hAnsi="Arial" w:cs="Arial"/>
          <w:b/>
          <w:bCs/>
          <w:sz w:val="24"/>
          <w:szCs w:val="24"/>
        </w:rPr>
        <w:t>Globalization of the Industry:</w:t>
      </w:r>
      <w:r w:rsidRPr="00C74725">
        <w:rPr>
          <w:rFonts w:ascii="Arial" w:hAnsi="Arial" w:cs="Arial"/>
          <w:sz w:val="24"/>
          <w:szCs w:val="24"/>
        </w:rPr>
        <w:t xml:space="preserve"> Globalization is the most powerful reason for internationalization, acting as the fundamental engine driving companies to expand internationally. Therefore, companies don't consider whether to internationalize or not, but rather focus on doing so more efficiently and effectively, leveraging environmental conditions.</w:t>
      </w:r>
    </w:p>
    <w:p w14:paraId="67ACD50F" w14:textId="77777777" w:rsidR="009014EE" w:rsidRDefault="00BF21B9" w:rsidP="009014EE">
      <w:pPr>
        <w:spacing w:line="480" w:lineRule="auto"/>
        <w:rPr>
          <w:rFonts w:ascii="Arial" w:hAnsi="Arial" w:cs="Arial"/>
          <w:sz w:val="24"/>
          <w:szCs w:val="24"/>
        </w:rPr>
      </w:pPr>
      <w:r w:rsidRPr="00D16C5A">
        <w:rPr>
          <w:rFonts w:ascii="Arial" w:hAnsi="Arial" w:cs="Arial"/>
          <w:sz w:val="24"/>
          <w:szCs w:val="24"/>
          <w:lang w:eastAsia="en-GB"/>
        </w:rPr>
        <w:t>Like any decision made within a company, internationalization carries various risks</w:t>
      </w:r>
      <w:r>
        <w:rPr>
          <w:rFonts w:ascii="Arial" w:hAnsi="Arial" w:cs="Arial"/>
          <w:sz w:val="24"/>
          <w:szCs w:val="24"/>
          <w:lang w:eastAsia="en-GB"/>
        </w:rPr>
        <w:t xml:space="preserve"> </w:t>
      </w:r>
      <w:r w:rsidRPr="00D16C5A">
        <w:rPr>
          <w:rFonts w:ascii="Arial" w:hAnsi="Arial" w:cs="Arial"/>
          <w:sz w:val="24"/>
          <w:szCs w:val="24"/>
          <w:lang w:eastAsia="en-GB"/>
        </w:rPr>
        <w:t>due to its departure from the product-market combination in which the company is currently operating, entering a substantially new environment loaded with uncertainty. These risks can also stem from the uncertainty generated by making a specific investment without certainty about its future results</w:t>
      </w:r>
      <w:r w:rsidR="009014EE">
        <w:rPr>
          <w:rFonts w:ascii="Arial" w:hAnsi="Arial" w:cs="Arial"/>
          <w:sz w:val="24"/>
          <w:szCs w:val="24"/>
          <w:lang w:eastAsia="en-GB"/>
        </w:rPr>
        <w:t xml:space="preserve"> </w:t>
      </w:r>
      <w:r w:rsidR="009014EE" w:rsidRPr="009014EE">
        <w:rPr>
          <w:rFonts w:ascii="Arial" w:hAnsi="Arial" w:cs="Arial"/>
          <w:i/>
          <w:iCs/>
          <w:sz w:val="24"/>
          <w:szCs w:val="24"/>
        </w:rPr>
        <w:t>(Johnson, 2019)</w:t>
      </w:r>
    </w:p>
    <w:p w14:paraId="285A4708" w14:textId="340181F9" w:rsidR="00BF21B9" w:rsidRPr="00D16C5A" w:rsidRDefault="00BF21B9" w:rsidP="0020510A">
      <w:pPr>
        <w:spacing w:line="480" w:lineRule="auto"/>
        <w:rPr>
          <w:rFonts w:ascii="Arial" w:hAnsi="Arial" w:cs="Arial"/>
          <w:sz w:val="24"/>
          <w:szCs w:val="24"/>
          <w:lang w:eastAsia="en-GB"/>
        </w:rPr>
      </w:pPr>
      <w:r w:rsidRPr="00D16C5A">
        <w:rPr>
          <w:rFonts w:ascii="Arial" w:hAnsi="Arial" w:cs="Arial"/>
          <w:sz w:val="24"/>
          <w:szCs w:val="24"/>
          <w:lang w:eastAsia="en-GB"/>
        </w:rPr>
        <w:t xml:space="preserve"> </w:t>
      </w:r>
      <w:r w:rsidRPr="00D16C5A">
        <w:rPr>
          <w:rFonts w:ascii="Arial" w:hAnsi="Arial" w:cs="Arial"/>
          <w:b/>
          <w:bCs/>
          <w:sz w:val="24"/>
          <w:szCs w:val="24"/>
          <w:lang w:eastAsia="en-GB"/>
        </w:rPr>
        <w:t>Internationalization includes:</w:t>
      </w:r>
    </w:p>
    <w:p w14:paraId="2A63BB33" w14:textId="77777777" w:rsidR="00BF21B9" w:rsidRPr="00D16C5A" w:rsidRDefault="00BF21B9" w:rsidP="0020510A">
      <w:pPr>
        <w:spacing w:line="480" w:lineRule="auto"/>
        <w:rPr>
          <w:rFonts w:ascii="Arial" w:hAnsi="Arial" w:cs="Arial"/>
          <w:b/>
          <w:bCs/>
          <w:sz w:val="24"/>
          <w:szCs w:val="24"/>
          <w:lang w:eastAsia="en-GB"/>
        </w:rPr>
      </w:pPr>
      <w:r w:rsidRPr="00D16C5A">
        <w:rPr>
          <w:rFonts w:ascii="Arial" w:hAnsi="Arial" w:cs="Arial"/>
          <w:b/>
          <w:bCs/>
          <w:sz w:val="24"/>
          <w:szCs w:val="24"/>
          <w:lang w:eastAsia="en-GB"/>
        </w:rPr>
        <w:t>Financial Barriers</w:t>
      </w:r>
      <w:r w:rsidRPr="00D16C5A">
        <w:rPr>
          <w:rFonts w:ascii="Arial" w:hAnsi="Arial" w:cs="Arial"/>
          <w:sz w:val="24"/>
          <w:szCs w:val="24"/>
          <w:lang w:eastAsia="en-GB"/>
        </w:rPr>
        <w:t>,</w:t>
      </w:r>
      <w:r>
        <w:rPr>
          <w:rFonts w:ascii="Arial" w:hAnsi="Arial" w:cs="Arial"/>
          <w:b/>
          <w:bCs/>
          <w:sz w:val="24"/>
          <w:szCs w:val="24"/>
          <w:lang w:eastAsia="en-GB"/>
        </w:rPr>
        <w:t xml:space="preserve"> </w:t>
      </w:r>
      <w:r>
        <w:rPr>
          <w:rFonts w:ascii="Arial" w:hAnsi="Arial" w:cs="Arial"/>
          <w:sz w:val="24"/>
          <w:szCs w:val="24"/>
          <w:lang w:eastAsia="en-GB"/>
        </w:rPr>
        <w:t>l</w:t>
      </w:r>
      <w:r w:rsidRPr="00D16C5A">
        <w:rPr>
          <w:rFonts w:ascii="Arial" w:hAnsi="Arial" w:cs="Arial"/>
          <w:sz w:val="24"/>
          <w:szCs w:val="24"/>
          <w:lang w:eastAsia="en-GB"/>
        </w:rPr>
        <w:t>ack of export credits and potential adverse fluctuations in exchange rates are prominent financial barriers.</w:t>
      </w:r>
    </w:p>
    <w:p w14:paraId="4F115D55" w14:textId="77777777" w:rsidR="00BF21B9" w:rsidRPr="00D16C5A" w:rsidRDefault="00BF21B9" w:rsidP="0020510A">
      <w:pPr>
        <w:spacing w:line="480" w:lineRule="auto"/>
        <w:rPr>
          <w:rFonts w:ascii="Arial" w:hAnsi="Arial" w:cs="Arial"/>
          <w:sz w:val="24"/>
          <w:szCs w:val="24"/>
          <w:lang w:eastAsia="en-GB"/>
        </w:rPr>
      </w:pPr>
      <w:r w:rsidRPr="00D16C5A">
        <w:rPr>
          <w:rFonts w:ascii="Arial" w:hAnsi="Arial" w:cs="Arial"/>
          <w:b/>
          <w:bCs/>
          <w:sz w:val="24"/>
          <w:szCs w:val="24"/>
          <w:lang w:eastAsia="en-GB"/>
        </w:rPr>
        <w:lastRenderedPageBreak/>
        <w:t>Commercial Barriers</w:t>
      </w:r>
      <w:r>
        <w:rPr>
          <w:rFonts w:ascii="Arial" w:hAnsi="Arial" w:cs="Arial"/>
          <w:sz w:val="24"/>
          <w:szCs w:val="24"/>
          <w:lang w:eastAsia="en-GB"/>
        </w:rPr>
        <w:t>, l</w:t>
      </w:r>
      <w:r w:rsidRPr="00D16C5A">
        <w:rPr>
          <w:rFonts w:ascii="Arial" w:hAnsi="Arial" w:cs="Arial"/>
          <w:sz w:val="24"/>
          <w:szCs w:val="24"/>
          <w:lang w:eastAsia="en-GB"/>
        </w:rPr>
        <w:t>ack of awareness of business opportunities, difficulty in contacting and accessing potential buyers abroad, and a lack of contacts in the target market are key commercial barriers.</w:t>
      </w:r>
    </w:p>
    <w:p w14:paraId="68365C7E" w14:textId="77777777" w:rsidR="00BF21B9" w:rsidRPr="00D16C5A" w:rsidRDefault="00BF21B9" w:rsidP="0020510A">
      <w:pPr>
        <w:spacing w:line="480" w:lineRule="auto"/>
        <w:rPr>
          <w:rFonts w:ascii="Arial" w:hAnsi="Arial" w:cs="Arial"/>
          <w:sz w:val="24"/>
          <w:szCs w:val="24"/>
          <w:lang w:eastAsia="en-GB"/>
        </w:rPr>
      </w:pPr>
      <w:r w:rsidRPr="00D16C5A">
        <w:rPr>
          <w:rFonts w:ascii="Arial" w:hAnsi="Arial" w:cs="Arial"/>
          <w:b/>
          <w:bCs/>
          <w:sz w:val="24"/>
          <w:szCs w:val="24"/>
          <w:lang w:eastAsia="en-GB"/>
        </w:rPr>
        <w:t>Logistical Problems</w:t>
      </w:r>
      <w:r>
        <w:rPr>
          <w:rFonts w:ascii="Arial" w:hAnsi="Arial" w:cs="Arial"/>
          <w:sz w:val="24"/>
          <w:szCs w:val="24"/>
          <w:lang w:eastAsia="en-GB"/>
        </w:rPr>
        <w:t>, i</w:t>
      </w:r>
      <w:r w:rsidRPr="00D16C5A">
        <w:rPr>
          <w:rFonts w:ascii="Arial" w:hAnsi="Arial" w:cs="Arial"/>
          <w:sz w:val="24"/>
          <w:szCs w:val="24"/>
          <w:lang w:eastAsia="en-GB"/>
        </w:rPr>
        <w:t>ssues related to the distance of the target market, leading to increased costs for exploration travel, transportation, coordination, and control, among others, fall under logistical problems.</w:t>
      </w:r>
    </w:p>
    <w:p w14:paraId="08874D15" w14:textId="77777777" w:rsidR="00BF21B9" w:rsidRPr="00D16C5A" w:rsidRDefault="00BF21B9" w:rsidP="0020510A">
      <w:pPr>
        <w:spacing w:line="480" w:lineRule="auto"/>
        <w:rPr>
          <w:rFonts w:ascii="Arial" w:hAnsi="Arial" w:cs="Arial"/>
          <w:sz w:val="24"/>
          <w:szCs w:val="24"/>
          <w:lang w:eastAsia="en-GB"/>
        </w:rPr>
      </w:pPr>
      <w:r w:rsidRPr="00D16C5A">
        <w:rPr>
          <w:rFonts w:ascii="Arial" w:hAnsi="Arial" w:cs="Arial"/>
          <w:b/>
          <w:bCs/>
          <w:sz w:val="24"/>
          <w:szCs w:val="24"/>
          <w:lang w:eastAsia="en-GB"/>
        </w:rPr>
        <w:t>Cultural Problems</w:t>
      </w:r>
      <w:r>
        <w:rPr>
          <w:rFonts w:ascii="Arial" w:hAnsi="Arial" w:cs="Arial"/>
          <w:sz w:val="24"/>
          <w:szCs w:val="24"/>
          <w:lang w:eastAsia="en-GB"/>
        </w:rPr>
        <w:t>, d</w:t>
      </w:r>
      <w:r w:rsidRPr="00D16C5A">
        <w:rPr>
          <w:rFonts w:ascii="Arial" w:hAnsi="Arial" w:cs="Arial"/>
          <w:sz w:val="24"/>
          <w:szCs w:val="24"/>
          <w:lang w:eastAsia="en-GB"/>
        </w:rPr>
        <w:t>erived from psychological distance, cultural problems include language differences, lack of knowledge, and insensitivity to local tastes, customs, and traditions.</w:t>
      </w:r>
    </w:p>
    <w:p w14:paraId="49A4C30B" w14:textId="77777777" w:rsidR="00BF21B9" w:rsidRPr="00D16C5A" w:rsidRDefault="00BF21B9" w:rsidP="0020510A">
      <w:pPr>
        <w:spacing w:line="480" w:lineRule="auto"/>
        <w:rPr>
          <w:rFonts w:ascii="Arial" w:hAnsi="Arial" w:cs="Arial"/>
          <w:b/>
          <w:bCs/>
          <w:sz w:val="24"/>
          <w:szCs w:val="24"/>
          <w:lang w:eastAsia="en-GB"/>
        </w:rPr>
      </w:pPr>
      <w:r w:rsidRPr="00D16C5A">
        <w:rPr>
          <w:rFonts w:ascii="Arial" w:hAnsi="Arial" w:cs="Arial"/>
          <w:b/>
          <w:bCs/>
          <w:sz w:val="24"/>
          <w:szCs w:val="24"/>
          <w:lang w:eastAsia="en-GB"/>
        </w:rPr>
        <w:t>Legal Impediments or Barriers</w:t>
      </w:r>
      <w:r>
        <w:rPr>
          <w:rFonts w:ascii="Arial" w:hAnsi="Arial" w:cs="Arial"/>
          <w:sz w:val="24"/>
          <w:szCs w:val="24"/>
          <w:lang w:eastAsia="en-GB"/>
        </w:rPr>
        <w:t>, i</w:t>
      </w:r>
      <w:r w:rsidRPr="00D16C5A">
        <w:rPr>
          <w:rFonts w:ascii="Arial" w:hAnsi="Arial" w:cs="Arial"/>
          <w:sz w:val="24"/>
          <w:szCs w:val="24"/>
          <w:lang w:eastAsia="en-GB"/>
        </w:rPr>
        <w:t>mpositions from the destination government, translating into rate barriers such as taxes, customs duties, or non-tariff barriers like safety regulations, health controls, specific technical specifications, among others, are legal impediments.</w:t>
      </w:r>
    </w:p>
    <w:p w14:paraId="50DB6179" w14:textId="77777777" w:rsidR="00BF21B9" w:rsidRPr="00D16C5A" w:rsidRDefault="00BF21B9" w:rsidP="0020510A">
      <w:pPr>
        <w:spacing w:line="480" w:lineRule="auto"/>
        <w:rPr>
          <w:rFonts w:ascii="Arial" w:hAnsi="Arial" w:cs="Arial"/>
          <w:b/>
          <w:bCs/>
          <w:sz w:val="24"/>
          <w:szCs w:val="24"/>
          <w:lang w:eastAsia="en-GB"/>
        </w:rPr>
      </w:pPr>
      <w:r w:rsidRPr="00D16C5A">
        <w:rPr>
          <w:rFonts w:ascii="Arial" w:hAnsi="Arial" w:cs="Arial"/>
          <w:b/>
          <w:bCs/>
          <w:sz w:val="24"/>
          <w:szCs w:val="24"/>
          <w:lang w:eastAsia="en-GB"/>
        </w:rPr>
        <w:t>Obstacles to Foreign Direct Investment (FDI)</w:t>
      </w:r>
      <w:r>
        <w:rPr>
          <w:rFonts w:ascii="Arial" w:hAnsi="Arial" w:cs="Arial"/>
          <w:sz w:val="24"/>
          <w:szCs w:val="24"/>
          <w:lang w:eastAsia="en-GB"/>
        </w:rPr>
        <w:t>, r</w:t>
      </w:r>
      <w:r w:rsidRPr="00D16C5A">
        <w:rPr>
          <w:rFonts w:ascii="Arial" w:hAnsi="Arial" w:cs="Arial"/>
          <w:sz w:val="24"/>
          <w:szCs w:val="24"/>
          <w:lang w:eastAsia="en-GB"/>
        </w:rPr>
        <w:t>estrictions on creating companies with full foreign capital, limitations on profit repatriation, and obligations to manufacture products with local specifications and characteristics constitute obstacles to FDI.</w:t>
      </w:r>
    </w:p>
    <w:p w14:paraId="0B374F0E" w14:textId="77777777" w:rsidR="00BF21B9" w:rsidRPr="00C74725" w:rsidRDefault="00BF21B9" w:rsidP="00BF21B9">
      <w:pPr>
        <w:spacing w:line="480" w:lineRule="auto"/>
        <w:jc w:val="both"/>
        <w:rPr>
          <w:rFonts w:ascii="Arial" w:hAnsi="Arial" w:cs="Arial"/>
          <w:sz w:val="24"/>
          <w:szCs w:val="24"/>
        </w:rPr>
      </w:pPr>
    </w:p>
    <w:p w14:paraId="63E0755F" w14:textId="77777777" w:rsidR="00BF21B9" w:rsidRPr="00F1670B" w:rsidRDefault="00BF21B9" w:rsidP="00BF21B9">
      <w:pPr>
        <w:rPr>
          <w:rFonts w:ascii="Arial" w:hAnsi="Arial" w:cs="Arial"/>
          <w:sz w:val="24"/>
          <w:szCs w:val="24"/>
        </w:rPr>
      </w:pPr>
    </w:p>
    <w:p w14:paraId="7B716BA2" w14:textId="77777777" w:rsidR="00BF21B9" w:rsidRPr="00BF21B9" w:rsidRDefault="00BF21B9" w:rsidP="00BF21B9"/>
    <w:p w14:paraId="4A5FCB80" w14:textId="0EBF7DC7" w:rsidR="00EE45A3" w:rsidRDefault="00EE45A3" w:rsidP="00EE45A3">
      <w:pPr>
        <w:pStyle w:val="Heading1"/>
        <w:rPr>
          <w:rFonts w:ascii="Arial" w:hAnsi="Arial" w:cs="Arial"/>
          <w:sz w:val="24"/>
          <w:szCs w:val="24"/>
        </w:rPr>
      </w:pPr>
      <w:r w:rsidRPr="00EE45A3">
        <w:rPr>
          <w:rFonts w:ascii="Arial" w:hAnsi="Arial" w:cs="Arial"/>
          <w:sz w:val="24"/>
          <w:szCs w:val="24"/>
        </w:rPr>
        <w:t>CONCLUSION</w:t>
      </w:r>
    </w:p>
    <w:p w14:paraId="276894F5" w14:textId="77777777" w:rsidR="002542C4" w:rsidRPr="002542C4" w:rsidRDefault="002542C4" w:rsidP="002542C4">
      <w:pPr>
        <w:spacing w:line="480" w:lineRule="auto"/>
        <w:rPr>
          <w:rFonts w:ascii="Arial" w:hAnsi="Arial" w:cs="Arial"/>
          <w:sz w:val="24"/>
          <w:szCs w:val="24"/>
        </w:rPr>
      </w:pPr>
      <w:r w:rsidRPr="002542C4">
        <w:rPr>
          <w:rFonts w:ascii="Arial" w:hAnsi="Arial" w:cs="Arial"/>
          <w:sz w:val="24"/>
          <w:szCs w:val="24"/>
        </w:rPr>
        <w:t>In the complex tapestry of the global business landscape, Amazon stands as a paramount player, and the comprehensive analysis undertaken through the lenses of PESTEL, Porter's Five Forces, and SWOT provides a profound insight into the current positioning of this multinational giant. Amazon, founded by Jeff Bezos in 1994, has transcended its initial role as an online retail giant to become a transformative force in diverse sectors such as cloud computing, entertainment, and logistics. The company's influence spans continents, operating in North America, Europe, Asia, and beyond, making a significant contribution to the global economy.</w:t>
      </w:r>
    </w:p>
    <w:p w14:paraId="7227499A" w14:textId="77777777" w:rsidR="002542C4" w:rsidRPr="002542C4" w:rsidRDefault="002542C4" w:rsidP="002542C4">
      <w:pPr>
        <w:spacing w:line="480" w:lineRule="auto"/>
        <w:rPr>
          <w:rFonts w:ascii="Arial" w:hAnsi="Arial" w:cs="Arial"/>
          <w:sz w:val="24"/>
          <w:szCs w:val="24"/>
        </w:rPr>
      </w:pPr>
      <w:r w:rsidRPr="002542C4">
        <w:rPr>
          <w:rFonts w:ascii="Arial" w:hAnsi="Arial" w:cs="Arial"/>
          <w:sz w:val="24"/>
          <w:szCs w:val="24"/>
        </w:rPr>
        <w:t>The PESTEL analysis illuminates the intricate interplay of political stability, economic indicators, sociocultural dynamics, technological advancements, environmental sustainability, and legal compliance in shaping Amazon's strategies across diverse markets. This holistic examination acknowledges the importance of these factors in influencing the company's decisions, from trade policies to navigating cultural nuances and addressing environmental concerns.</w:t>
      </w:r>
    </w:p>
    <w:p w14:paraId="683F878A" w14:textId="77777777" w:rsidR="002542C4" w:rsidRPr="002542C4" w:rsidRDefault="002542C4" w:rsidP="002542C4">
      <w:pPr>
        <w:spacing w:line="480" w:lineRule="auto"/>
        <w:rPr>
          <w:rFonts w:ascii="Arial" w:hAnsi="Arial" w:cs="Arial"/>
          <w:sz w:val="24"/>
          <w:szCs w:val="24"/>
        </w:rPr>
      </w:pPr>
      <w:r w:rsidRPr="002542C4">
        <w:rPr>
          <w:rFonts w:ascii="Arial" w:hAnsi="Arial" w:cs="Arial"/>
          <w:sz w:val="24"/>
          <w:szCs w:val="24"/>
        </w:rPr>
        <w:t>Simultaneously, Porter's Five Forces model delves into the competitive landscape, shedding light on the negotiating power of buyers and suppliers, the threat of new entrants, the potential for substitute products, and the intensity of competitive rivalry. Amazon's dominance, both nationally and internationally, is underlined by its adeptness in handling these forces, showcasing its strategic prowess and adaptability.</w:t>
      </w:r>
    </w:p>
    <w:p w14:paraId="683F96DE" w14:textId="77777777" w:rsidR="002542C4" w:rsidRPr="002542C4" w:rsidRDefault="002542C4" w:rsidP="002542C4">
      <w:pPr>
        <w:spacing w:line="480" w:lineRule="auto"/>
        <w:rPr>
          <w:rFonts w:ascii="Arial" w:hAnsi="Arial" w:cs="Arial"/>
          <w:sz w:val="24"/>
          <w:szCs w:val="24"/>
        </w:rPr>
      </w:pPr>
      <w:r w:rsidRPr="002542C4">
        <w:rPr>
          <w:rFonts w:ascii="Arial" w:hAnsi="Arial" w:cs="Arial"/>
          <w:sz w:val="24"/>
          <w:szCs w:val="24"/>
        </w:rPr>
        <w:t>A thorough SWOT analysis reveals the inherent strengths of Amazon in online sales, customer-centricity, efficient logistics, and technological innovation. However, it doesn't shy away from acknowledging weaknesses, such as the challenge posed by slim profit margins due to the pursuit of low prices, and threats arising from increased competition in Asian markets and the perpetual pressure on prices.</w:t>
      </w:r>
    </w:p>
    <w:p w14:paraId="6A8BA567" w14:textId="77777777" w:rsidR="002542C4" w:rsidRPr="002542C4" w:rsidRDefault="002542C4" w:rsidP="002542C4">
      <w:pPr>
        <w:spacing w:line="480" w:lineRule="auto"/>
        <w:rPr>
          <w:rFonts w:ascii="Arial" w:hAnsi="Arial" w:cs="Arial"/>
          <w:sz w:val="24"/>
          <w:szCs w:val="24"/>
        </w:rPr>
      </w:pPr>
      <w:r w:rsidRPr="002542C4">
        <w:rPr>
          <w:rFonts w:ascii="Arial" w:hAnsi="Arial" w:cs="Arial"/>
          <w:sz w:val="24"/>
          <w:szCs w:val="24"/>
        </w:rPr>
        <w:t>Amazon's micro-economic decisions, epitomized by an unwavering focus on low prices, efficient logistics, and continuous innovation, have been instrumental in its ascent. The company's ability to diversify beyond its core business, embracing ventures like Prime, Alexa, and drone delivery, exemplifies its agility in responding to evolving consumer preferences and technological trends.</w:t>
      </w:r>
    </w:p>
    <w:p w14:paraId="0A5549B2" w14:textId="77777777" w:rsidR="002542C4" w:rsidRPr="002542C4" w:rsidRDefault="002542C4" w:rsidP="002542C4">
      <w:pPr>
        <w:spacing w:line="480" w:lineRule="auto"/>
        <w:rPr>
          <w:rFonts w:ascii="Arial" w:hAnsi="Arial" w:cs="Arial"/>
          <w:sz w:val="24"/>
          <w:szCs w:val="24"/>
        </w:rPr>
      </w:pPr>
      <w:proofErr w:type="gramStart"/>
      <w:r w:rsidRPr="002542C4">
        <w:rPr>
          <w:rFonts w:ascii="Arial" w:hAnsi="Arial" w:cs="Arial"/>
          <w:sz w:val="24"/>
          <w:szCs w:val="24"/>
        </w:rPr>
        <w:t>Looking ahead, Amazon's future decisions</w:t>
      </w:r>
      <w:proofErr w:type="gramEnd"/>
      <w:r w:rsidRPr="002542C4">
        <w:rPr>
          <w:rFonts w:ascii="Arial" w:hAnsi="Arial" w:cs="Arial"/>
          <w:sz w:val="24"/>
          <w:szCs w:val="24"/>
        </w:rPr>
        <w:t xml:space="preserve"> will undoubtedly be influenced by the dynamic nature of global markets. Potential shifts in micro-economic decisions may transpire as the company explores new pathways for growth and innovation. This could involve heightened investment in technological advancements, further expansion of its service portfolio, and strategic consolidation in underdeveloped markets such as Latin America and Asia.</w:t>
      </w:r>
    </w:p>
    <w:p w14:paraId="04F8ED03" w14:textId="77777777" w:rsidR="002542C4" w:rsidRPr="002542C4" w:rsidRDefault="002542C4" w:rsidP="002542C4">
      <w:pPr>
        <w:spacing w:line="480" w:lineRule="auto"/>
        <w:rPr>
          <w:rFonts w:ascii="Arial" w:hAnsi="Arial" w:cs="Arial"/>
          <w:sz w:val="24"/>
          <w:szCs w:val="24"/>
        </w:rPr>
      </w:pPr>
      <w:r w:rsidRPr="002542C4">
        <w:rPr>
          <w:rFonts w:ascii="Arial" w:hAnsi="Arial" w:cs="Arial"/>
          <w:sz w:val="24"/>
          <w:szCs w:val="24"/>
        </w:rPr>
        <w:t>Moreover, Amazon's commitment to environmental sustainability, philanthropy, and social responsibility is poised to persist. The anticipation is that the company may intensify its investments in eco-friendly practices, renewable energy, and community development, aligning with the burgeoning consumer expectations for ethical business conduct.</w:t>
      </w:r>
    </w:p>
    <w:p w14:paraId="5CA93A2B" w14:textId="77777777" w:rsidR="002542C4" w:rsidRPr="002542C4" w:rsidRDefault="002542C4" w:rsidP="002542C4">
      <w:pPr>
        <w:spacing w:line="480" w:lineRule="auto"/>
        <w:rPr>
          <w:rFonts w:ascii="Arial" w:hAnsi="Arial" w:cs="Arial"/>
          <w:sz w:val="24"/>
          <w:szCs w:val="24"/>
        </w:rPr>
      </w:pPr>
      <w:r w:rsidRPr="002542C4">
        <w:rPr>
          <w:rFonts w:ascii="Arial" w:hAnsi="Arial" w:cs="Arial"/>
          <w:sz w:val="24"/>
          <w:szCs w:val="24"/>
        </w:rPr>
        <w:t>As geopolitical and regulatory landscapes continue to evolve, Amazon's legal and compliance strategies are likely to become more sophisticated. Navigating diverse regulatory frameworks across the globe requires a nuanced approach, acknowledging the company's international reach and scale, yet recognizing the necessity for adaptability to local variations in consumer behaviour, legal requirements, and competitive dynamics.</w:t>
      </w:r>
    </w:p>
    <w:p w14:paraId="632978A8" w14:textId="77777777" w:rsidR="002542C4" w:rsidRPr="009E3921" w:rsidRDefault="002542C4" w:rsidP="002542C4">
      <w:pPr>
        <w:spacing w:line="480" w:lineRule="auto"/>
        <w:rPr>
          <w:rFonts w:ascii="Arial" w:hAnsi="Arial" w:cs="Arial"/>
          <w:sz w:val="24"/>
          <w:szCs w:val="24"/>
        </w:rPr>
      </w:pPr>
      <w:r w:rsidRPr="002542C4">
        <w:rPr>
          <w:rFonts w:ascii="Arial" w:hAnsi="Arial" w:cs="Arial"/>
          <w:sz w:val="24"/>
          <w:szCs w:val="24"/>
        </w:rPr>
        <w:t>In essence, the critical examination of Amazon's business environment provides a robust foundation for strategic decision-making. By leveraging insights gleaned from this comprehensive analysis, Amazon is well-positioned to navigate the intricate global business landscape, ensuring its continued relevance, adaptability, and success in the international market.</w:t>
      </w:r>
    </w:p>
    <w:p w14:paraId="3153B845" w14:textId="77777777" w:rsidR="00ED48D5" w:rsidRPr="00ED48D5" w:rsidRDefault="00ED48D5" w:rsidP="00ED48D5"/>
    <w:p w14:paraId="7E536060" w14:textId="551140E7" w:rsidR="00EE45A3" w:rsidRDefault="00EE45A3" w:rsidP="00EE45A3">
      <w:pPr>
        <w:pStyle w:val="Heading1"/>
        <w:rPr>
          <w:rFonts w:ascii="Arial" w:hAnsi="Arial" w:cs="Arial"/>
          <w:sz w:val="24"/>
          <w:szCs w:val="24"/>
        </w:rPr>
      </w:pPr>
      <w:r w:rsidRPr="00EE45A3">
        <w:rPr>
          <w:rFonts w:ascii="Arial" w:hAnsi="Arial" w:cs="Arial"/>
          <w:sz w:val="24"/>
          <w:szCs w:val="24"/>
        </w:rPr>
        <w:t>RECOMMENDATIONS</w:t>
      </w:r>
    </w:p>
    <w:p w14:paraId="5A634E47" w14:textId="77777777" w:rsidR="00BD4032" w:rsidRPr="009E3921" w:rsidRDefault="00BD4032" w:rsidP="00BD4032">
      <w:pPr>
        <w:spacing w:line="480" w:lineRule="auto"/>
        <w:rPr>
          <w:rFonts w:ascii="Arial" w:hAnsi="Arial" w:cs="Arial"/>
          <w:sz w:val="24"/>
          <w:szCs w:val="24"/>
        </w:rPr>
      </w:pPr>
      <w:r w:rsidRPr="009E3921">
        <w:rPr>
          <w:rFonts w:ascii="Arial" w:hAnsi="Arial" w:cs="Arial"/>
          <w:sz w:val="24"/>
          <w:szCs w:val="24"/>
        </w:rPr>
        <w:t xml:space="preserve">As one of the </w:t>
      </w:r>
      <w:r>
        <w:rPr>
          <w:rFonts w:ascii="Arial" w:hAnsi="Arial" w:cs="Arial"/>
          <w:sz w:val="24"/>
          <w:szCs w:val="24"/>
        </w:rPr>
        <w:t xml:space="preserve">managing </w:t>
      </w:r>
      <w:r w:rsidRPr="009E3921">
        <w:rPr>
          <w:rFonts w:ascii="Arial" w:hAnsi="Arial" w:cs="Arial"/>
          <w:sz w:val="24"/>
          <w:szCs w:val="24"/>
        </w:rPr>
        <w:t xml:space="preserve">directors of Amazon, with a deep understanding of the intricate global business environment surrounding our company, I would like to </w:t>
      </w:r>
      <w:r w:rsidRPr="009E3921">
        <w:rPr>
          <w:rFonts w:ascii="Arial" w:hAnsi="Arial" w:cs="Arial"/>
          <w:sz w:val="24"/>
          <w:szCs w:val="24"/>
        </w:rPr>
        <w:lastRenderedPageBreak/>
        <w:t>present comprehensive recommendations for the way forward, considering the wealth of information garnered from the analyses conducted.</w:t>
      </w:r>
    </w:p>
    <w:p w14:paraId="2EBED907" w14:textId="77777777" w:rsidR="00BD4032" w:rsidRPr="009E3921" w:rsidRDefault="00BD4032" w:rsidP="00BD4032">
      <w:pPr>
        <w:spacing w:line="480" w:lineRule="auto"/>
        <w:rPr>
          <w:rFonts w:ascii="Arial" w:hAnsi="Arial" w:cs="Arial"/>
          <w:sz w:val="24"/>
          <w:szCs w:val="24"/>
        </w:rPr>
      </w:pPr>
      <w:r w:rsidRPr="00BD0CAD">
        <w:rPr>
          <w:rFonts w:ascii="Arial" w:hAnsi="Arial" w:cs="Arial"/>
          <w:b/>
          <w:bCs/>
          <w:sz w:val="24"/>
          <w:szCs w:val="24"/>
        </w:rPr>
        <w:t>1. Continued Emphasis on Technological Innovation:</w:t>
      </w:r>
      <w:r w:rsidRPr="009E3921">
        <w:rPr>
          <w:rFonts w:ascii="Arial" w:hAnsi="Arial" w:cs="Arial"/>
          <w:sz w:val="24"/>
          <w:szCs w:val="24"/>
        </w:rPr>
        <w:t xml:space="preserve"> Given </w:t>
      </w:r>
      <w:r>
        <w:rPr>
          <w:rFonts w:ascii="Arial" w:hAnsi="Arial" w:cs="Arial"/>
          <w:sz w:val="24"/>
          <w:szCs w:val="24"/>
        </w:rPr>
        <w:t>the</w:t>
      </w:r>
      <w:r w:rsidRPr="009E3921">
        <w:rPr>
          <w:rFonts w:ascii="Arial" w:hAnsi="Arial" w:cs="Arial"/>
          <w:sz w:val="24"/>
          <w:szCs w:val="24"/>
        </w:rPr>
        <w:t xml:space="preserve"> standing as a technology-driven company, sustained investment in innovation should be a non-negotiable priority. Building on successful ventures like Alexa and drone delivery, </w:t>
      </w:r>
      <w:r>
        <w:rPr>
          <w:rFonts w:ascii="Arial" w:hAnsi="Arial" w:cs="Arial"/>
          <w:sz w:val="24"/>
          <w:szCs w:val="24"/>
        </w:rPr>
        <w:t>Amazon</w:t>
      </w:r>
      <w:r w:rsidRPr="009E3921">
        <w:rPr>
          <w:rFonts w:ascii="Arial" w:hAnsi="Arial" w:cs="Arial"/>
          <w:sz w:val="24"/>
          <w:szCs w:val="24"/>
        </w:rPr>
        <w:t xml:space="preserve"> must proactively explore emerging technologies such as artificial intelligence, blockchain, and other cutting-edge solutions. This will not only fortify </w:t>
      </w:r>
      <w:r>
        <w:rPr>
          <w:rFonts w:ascii="Arial" w:hAnsi="Arial" w:cs="Arial"/>
          <w:sz w:val="24"/>
          <w:szCs w:val="24"/>
        </w:rPr>
        <w:t>the company’s</w:t>
      </w:r>
      <w:r w:rsidRPr="009E3921">
        <w:rPr>
          <w:rFonts w:ascii="Arial" w:hAnsi="Arial" w:cs="Arial"/>
          <w:sz w:val="24"/>
          <w:szCs w:val="24"/>
        </w:rPr>
        <w:t xml:space="preserve"> competitive edge but also ensure that</w:t>
      </w:r>
      <w:r>
        <w:rPr>
          <w:rFonts w:ascii="Arial" w:hAnsi="Arial" w:cs="Arial"/>
          <w:sz w:val="24"/>
          <w:szCs w:val="24"/>
        </w:rPr>
        <w:t xml:space="preserve"> it</w:t>
      </w:r>
      <w:r w:rsidRPr="009E3921">
        <w:rPr>
          <w:rFonts w:ascii="Arial" w:hAnsi="Arial" w:cs="Arial"/>
          <w:sz w:val="24"/>
          <w:szCs w:val="24"/>
        </w:rPr>
        <w:t xml:space="preserve"> stay</w:t>
      </w:r>
      <w:r>
        <w:rPr>
          <w:rFonts w:ascii="Arial" w:hAnsi="Arial" w:cs="Arial"/>
          <w:sz w:val="24"/>
          <w:szCs w:val="24"/>
        </w:rPr>
        <w:t>s</w:t>
      </w:r>
      <w:r w:rsidRPr="009E3921">
        <w:rPr>
          <w:rFonts w:ascii="Arial" w:hAnsi="Arial" w:cs="Arial"/>
          <w:sz w:val="24"/>
          <w:szCs w:val="24"/>
        </w:rPr>
        <w:t xml:space="preserve"> at the forefront of the rapidly evolving tech landscape.</w:t>
      </w:r>
    </w:p>
    <w:p w14:paraId="6A98B636" w14:textId="77777777" w:rsidR="00BD4032" w:rsidRPr="009E3921" w:rsidRDefault="00BD4032" w:rsidP="00BD4032">
      <w:pPr>
        <w:spacing w:line="480" w:lineRule="auto"/>
        <w:rPr>
          <w:rFonts w:ascii="Arial" w:hAnsi="Arial" w:cs="Arial"/>
          <w:sz w:val="24"/>
          <w:szCs w:val="24"/>
        </w:rPr>
      </w:pPr>
      <w:r w:rsidRPr="00BD0CAD">
        <w:rPr>
          <w:rFonts w:ascii="Arial" w:hAnsi="Arial" w:cs="Arial"/>
          <w:b/>
          <w:bCs/>
          <w:sz w:val="24"/>
          <w:szCs w:val="24"/>
        </w:rPr>
        <w:t>2. Strategic Market Expansion and Consolidation:</w:t>
      </w:r>
      <w:r w:rsidRPr="009E3921">
        <w:rPr>
          <w:rFonts w:ascii="Arial" w:hAnsi="Arial" w:cs="Arial"/>
          <w:sz w:val="24"/>
          <w:szCs w:val="24"/>
        </w:rPr>
        <w:t xml:space="preserve"> While maintaining</w:t>
      </w:r>
      <w:r>
        <w:rPr>
          <w:rFonts w:ascii="Arial" w:hAnsi="Arial" w:cs="Arial"/>
          <w:sz w:val="24"/>
          <w:szCs w:val="24"/>
        </w:rPr>
        <w:t xml:space="preserve"> the</w:t>
      </w:r>
      <w:r w:rsidRPr="009E3921">
        <w:rPr>
          <w:rFonts w:ascii="Arial" w:hAnsi="Arial" w:cs="Arial"/>
          <w:sz w:val="24"/>
          <w:szCs w:val="24"/>
        </w:rPr>
        <w:t xml:space="preserve"> stronghold in existing markets, particularly in North America and Europe, strategic expansion into underdeveloped regions, specifically Latin America and Asia, is recommended. This involves a meticulous understanding of local consumer behaviours, preferences, and regulatory landscapes. Simultaneously, there should be a focus on consolidating </w:t>
      </w:r>
      <w:r>
        <w:rPr>
          <w:rFonts w:ascii="Arial" w:hAnsi="Arial" w:cs="Arial"/>
          <w:sz w:val="24"/>
          <w:szCs w:val="24"/>
        </w:rPr>
        <w:t>company’s</w:t>
      </w:r>
      <w:r w:rsidRPr="009E3921">
        <w:rPr>
          <w:rFonts w:ascii="Arial" w:hAnsi="Arial" w:cs="Arial"/>
          <w:sz w:val="24"/>
          <w:szCs w:val="24"/>
        </w:rPr>
        <w:t xml:space="preserve"> position in regions where </w:t>
      </w:r>
      <w:r>
        <w:rPr>
          <w:rFonts w:ascii="Arial" w:hAnsi="Arial" w:cs="Arial"/>
          <w:sz w:val="24"/>
          <w:szCs w:val="24"/>
        </w:rPr>
        <w:t>it is</w:t>
      </w:r>
      <w:r w:rsidRPr="009E3921">
        <w:rPr>
          <w:rFonts w:ascii="Arial" w:hAnsi="Arial" w:cs="Arial"/>
          <w:sz w:val="24"/>
          <w:szCs w:val="24"/>
        </w:rPr>
        <w:t xml:space="preserve"> already operat</w:t>
      </w:r>
      <w:r>
        <w:rPr>
          <w:rFonts w:ascii="Arial" w:hAnsi="Arial" w:cs="Arial"/>
          <w:sz w:val="24"/>
          <w:szCs w:val="24"/>
        </w:rPr>
        <w:t>ing</w:t>
      </w:r>
      <w:r w:rsidRPr="009E3921">
        <w:rPr>
          <w:rFonts w:ascii="Arial" w:hAnsi="Arial" w:cs="Arial"/>
          <w:sz w:val="24"/>
          <w:szCs w:val="24"/>
        </w:rPr>
        <w:t>, ensuring sustained growth and market dominance.</w:t>
      </w:r>
    </w:p>
    <w:p w14:paraId="7F931931" w14:textId="77777777" w:rsidR="00BD4032" w:rsidRPr="009E3921" w:rsidRDefault="00BD4032" w:rsidP="00BD4032">
      <w:pPr>
        <w:spacing w:line="480" w:lineRule="auto"/>
        <w:rPr>
          <w:rFonts w:ascii="Arial" w:hAnsi="Arial" w:cs="Arial"/>
          <w:sz w:val="24"/>
          <w:szCs w:val="24"/>
        </w:rPr>
      </w:pPr>
      <w:r w:rsidRPr="00BD0CAD">
        <w:rPr>
          <w:rFonts w:ascii="Arial" w:hAnsi="Arial" w:cs="Arial"/>
          <w:b/>
          <w:bCs/>
          <w:sz w:val="24"/>
          <w:szCs w:val="24"/>
        </w:rPr>
        <w:t xml:space="preserve">3. Environmental Sustainability and Corporate Social Responsibility (CSR): </w:t>
      </w:r>
      <w:r w:rsidRPr="009E3921">
        <w:rPr>
          <w:rFonts w:ascii="Arial" w:hAnsi="Arial" w:cs="Arial"/>
          <w:sz w:val="24"/>
          <w:szCs w:val="24"/>
        </w:rPr>
        <w:t xml:space="preserve">The increasing importance of environmental sustainability requires a heightened commitment to eco-friendly practices, renewable energy, and sustainable packaging. Integrating these practices not only aligns with customers' growing eco-consciousness but also reinforces </w:t>
      </w:r>
      <w:r>
        <w:rPr>
          <w:rFonts w:ascii="Arial" w:hAnsi="Arial" w:cs="Arial"/>
          <w:sz w:val="24"/>
          <w:szCs w:val="24"/>
        </w:rPr>
        <w:t>the</w:t>
      </w:r>
      <w:r w:rsidRPr="009E3921">
        <w:rPr>
          <w:rFonts w:ascii="Arial" w:hAnsi="Arial" w:cs="Arial"/>
          <w:sz w:val="24"/>
          <w:szCs w:val="24"/>
        </w:rPr>
        <w:t xml:space="preserve"> commitment to corporate social responsibility. </w:t>
      </w:r>
      <w:r>
        <w:rPr>
          <w:rFonts w:ascii="Arial" w:hAnsi="Arial" w:cs="Arial"/>
          <w:sz w:val="24"/>
          <w:szCs w:val="24"/>
        </w:rPr>
        <w:t>The</w:t>
      </w:r>
      <w:r w:rsidRPr="009E3921">
        <w:rPr>
          <w:rFonts w:ascii="Arial" w:hAnsi="Arial" w:cs="Arial"/>
          <w:sz w:val="24"/>
          <w:szCs w:val="24"/>
        </w:rPr>
        <w:t xml:space="preserve"> humanitarian efforts should continue to support education, community development, and disaster relief, fostering a positive impact beyond commercial activities.</w:t>
      </w:r>
    </w:p>
    <w:p w14:paraId="493A7C5D" w14:textId="77777777" w:rsidR="00BD4032" w:rsidRPr="009E3921" w:rsidRDefault="00BD4032" w:rsidP="00BD4032">
      <w:pPr>
        <w:spacing w:line="480" w:lineRule="auto"/>
        <w:rPr>
          <w:rFonts w:ascii="Arial" w:hAnsi="Arial" w:cs="Arial"/>
          <w:sz w:val="24"/>
          <w:szCs w:val="24"/>
        </w:rPr>
      </w:pPr>
      <w:r w:rsidRPr="00BD0CAD">
        <w:rPr>
          <w:rFonts w:ascii="Arial" w:hAnsi="Arial" w:cs="Arial"/>
          <w:b/>
          <w:bCs/>
          <w:sz w:val="24"/>
          <w:szCs w:val="24"/>
        </w:rPr>
        <w:lastRenderedPageBreak/>
        <w:t>4. Agile Response to Regulatory Changes:</w:t>
      </w:r>
      <w:r w:rsidRPr="009E3921">
        <w:rPr>
          <w:rFonts w:ascii="Arial" w:hAnsi="Arial" w:cs="Arial"/>
          <w:sz w:val="24"/>
          <w:szCs w:val="24"/>
        </w:rPr>
        <w:t xml:space="preserve"> In an era of evolving geopolitical landscapes and regulatory frameworks, a proactive and adaptive approach to legal and compliance issues is paramount.</w:t>
      </w:r>
      <w:r>
        <w:rPr>
          <w:rFonts w:ascii="Arial" w:hAnsi="Arial" w:cs="Arial"/>
          <w:sz w:val="24"/>
          <w:szCs w:val="24"/>
        </w:rPr>
        <w:t xml:space="preserve"> Amazon</w:t>
      </w:r>
      <w:r w:rsidRPr="009E3921">
        <w:rPr>
          <w:rFonts w:ascii="Arial" w:hAnsi="Arial" w:cs="Arial"/>
          <w:sz w:val="24"/>
          <w:szCs w:val="24"/>
        </w:rPr>
        <w:t xml:space="preserve"> must establish a dedicated team to monitor and navigate the intricacies of diverse regulations across regions. This will ensure that </w:t>
      </w:r>
      <w:r>
        <w:rPr>
          <w:rFonts w:ascii="Arial" w:hAnsi="Arial" w:cs="Arial"/>
          <w:sz w:val="24"/>
          <w:szCs w:val="24"/>
        </w:rPr>
        <w:t>the</w:t>
      </w:r>
      <w:r w:rsidRPr="009E3921">
        <w:rPr>
          <w:rFonts w:ascii="Arial" w:hAnsi="Arial" w:cs="Arial"/>
          <w:sz w:val="24"/>
          <w:szCs w:val="24"/>
        </w:rPr>
        <w:t xml:space="preserve"> global operations align with local legal requirements, minimizing risks and maintaining a positive reputation.</w:t>
      </w:r>
    </w:p>
    <w:p w14:paraId="63C1D685" w14:textId="77777777" w:rsidR="00BD4032" w:rsidRPr="009E3921" w:rsidRDefault="00BD4032" w:rsidP="00BD4032">
      <w:pPr>
        <w:spacing w:line="480" w:lineRule="auto"/>
        <w:rPr>
          <w:rFonts w:ascii="Arial" w:hAnsi="Arial" w:cs="Arial"/>
          <w:sz w:val="24"/>
          <w:szCs w:val="24"/>
        </w:rPr>
      </w:pPr>
      <w:r w:rsidRPr="00BD0CAD">
        <w:rPr>
          <w:rFonts w:ascii="Arial" w:hAnsi="Arial" w:cs="Arial"/>
          <w:b/>
          <w:bCs/>
          <w:sz w:val="24"/>
          <w:szCs w:val="24"/>
        </w:rPr>
        <w:t>5. Diversification of Service Portfolio:</w:t>
      </w:r>
      <w:r w:rsidRPr="009E3921">
        <w:rPr>
          <w:rFonts w:ascii="Arial" w:hAnsi="Arial" w:cs="Arial"/>
          <w:sz w:val="24"/>
          <w:szCs w:val="24"/>
        </w:rPr>
        <w:t xml:space="preserve"> Building on the success of ventures like Prime, </w:t>
      </w:r>
      <w:r>
        <w:rPr>
          <w:rFonts w:ascii="Arial" w:hAnsi="Arial" w:cs="Arial"/>
          <w:sz w:val="24"/>
          <w:szCs w:val="24"/>
        </w:rPr>
        <w:t>it</w:t>
      </w:r>
      <w:r w:rsidRPr="009E3921">
        <w:rPr>
          <w:rFonts w:ascii="Arial" w:hAnsi="Arial" w:cs="Arial"/>
          <w:sz w:val="24"/>
          <w:szCs w:val="24"/>
        </w:rPr>
        <w:t xml:space="preserve"> should explore additional services that complement </w:t>
      </w:r>
      <w:r>
        <w:rPr>
          <w:rFonts w:ascii="Arial" w:hAnsi="Arial" w:cs="Arial"/>
          <w:sz w:val="24"/>
          <w:szCs w:val="24"/>
        </w:rPr>
        <w:t>the company’s</w:t>
      </w:r>
      <w:r w:rsidRPr="009E3921">
        <w:rPr>
          <w:rFonts w:ascii="Arial" w:hAnsi="Arial" w:cs="Arial"/>
          <w:sz w:val="24"/>
          <w:szCs w:val="24"/>
        </w:rPr>
        <w:t xml:space="preserve"> existing offerings. This might involve venturing into sectors such as healthcare, financial services, or further enhancing </w:t>
      </w:r>
      <w:r>
        <w:rPr>
          <w:rFonts w:ascii="Arial" w:hAnsi="Arial" w:cs="Arial"/>
          <w:sz w:val="24"/>
          <w:szCs w:val="24"/>
        </w:rPr>
        <w:t>the</w:t>
      </w:r>
      <w:r w:rsidRPr="009E3921">
        <w:rPr>
          <w:rFonts w:ascii="Arial" w:hAnsi="Arial" w:cs="Arial"/>
          <w:sz w:val="24"/>
          <w:szCs w:val="24"/>
        </w:rPr>
        <w:t xml:space="preserve"> entertainment platform. Diversification not only mitigates risks associated with market fluctuations but also opens new avenues for revenue generation.</w:t>
      </w:r>
    </w:p>
    <w:p w14:paraId="1E4FAB3F" w14:textId="77777777" w:rsidR="00BD4032" w:rsidRPr="009E3921" w:rsidRDefault="00BD4032" w:rsidP="00BD4032">
      <w:pPr>
        <w:spacing w:line="480" w:lineRule="auto"/>
        <w:rPr>
          <w:rFonts w:ascii="Arial" w:hAnsi="Arial" w:cs="Arial"/>
          <w:sz w:val="24"/>
          <w:szCs w:val="24"/>
        </w:rPr>
      </w:pPr>
      <w:r w:rsidRPr="00BD0CAD">
        <w:rPr>
          <w:rFonts w:ascii="Arial" w:hAnsi="Arial" w:cs="Arial"/>
          <w:b/>
          <w:bCs/>
          <w:sz w:val="24"/>
          <w:szCs w:val="24"/>
        </w:rPr>
        <w:t>6. Employee Development and Well-being:</w:t>
      </w:r>
      <w:r w:rsidRPr="009E3921">
        <w:rPr>
          <w:rFonts w:ascii="Arial" w:hAnsi="Arial" w:cs="Arial"/>
          <w:sz w:val="24"/>
          <w:szCs w:val="24"/>
        </w:rPr>
        <w:t xml:space="preserve"> Recognizing that </w:t>
      </w:r>
      <w:r>
        <w:rPr>
          <w:rFonts w:ascii="Arial" w:hAnsi="Arial" w:cs="Arial"/>
          <w:sz w:val="24"/>
          <w:szCs w:val="24"/>
        </w:rPr>
        <w:t>the</w:t>
      </w:r>
      <w:r w:rsidRPr="009E3921">
        <w:rPr>
          <w:rFonts w:ascii="Arial" w:hAnsi="Arial" w:cs="Arial"/>
          <w:sz w:val="24"/>
          <w:szCs w:val="24"/>
        </w:rPr>
        <w:t xml:space="preserve"> workforce is a pivotal asset, continuous investment in employee development, well-being, and diversity and inclusion initiatives is vital. This ensures a motivated and skilled workforce capable of driving </w:t>
      </w:r>
      <w:r>
        <w:rPr>
          <w:rFonts w:ascii="Arial" w:hAnsi="Arial" w:cs="Arial"/>
          <w:sz w:val="24"/>
          <w:szCs w:val="24"/>
        </w:rPr>
        <w:t>the</w:t>
      </w:r>
      <w:r w:rsidRPr="009E3921">
        <w:rPr>
          <w:rFonts w:ascii="Arial" w:hAnsi="Arial" w:cs="Arial"/>
          <w:sz w:val="24"/>
          <w:szCs w:val="24"/>
        </w:rPr>
        <w:t xml:space="preserve"> ambitious goals. Implementing policies that foster a healthy work-life balance, mental health support, and ongoing skill enhancement programs will contribute to the long-term success of the organization.</w:t>
      </w:r>
    </w:p>
    <w:p w14:paraId="71695E2F" w14:textId="77777777" w:rsidR="00BD4032" w:rsidRPr="009E3921" w:rsidRDefault="00BD4032" w:rsidP="00BD4032">
      <w:pPr>
        <w:spacing w:line="480" w:lineRule="auto"/>
        <w:rPr>
          <w:rFonts w:ascii="Arial" w:hAnsi="Arial" w:cs="Arial"/>
          <w:sz w:val="24"/>
          <w:szCs w:val="24"/>
        </w:rPr>
      </w:pPr>
      <w:r w:rsidRPr="00BD0CAD">
        <w:rPr>
          <w:rFonts w:ascii="Arial" w:hAnsi="Arial" w:cs="Arial"/>
          <w:b/>
          <w:bCs/>
          <w:sz w:val="24"/>
          <w:szCs w:val="24"/>
        </w:rPr>
        <w:t>7. Consumer-Centric Approach:</w:t>
      </w:r>
      <w:r w:rsidRPr="009E3921">
        <w:rPr>
          <w:rFonts w:ascii="Arial" w:hAnsi="Arial" w:cs="Arial"/>
          <w:sz w:val="24"/>
          <w:szCs w:val="24"/>
        </w:rPr>
        <w:t xml:space="preserve"> Maintaining a relentless focus on customers is fundamental. Understanding their evolving needs and preferences is crucial for tailoring </w:t>
      </w:r>
      <w:r>
        <w:rPr>
          <w:rFonts w:ascii="Arial" w:hAnsi="Arial" w:cs="Arial"/>
          <w:sz w:val="24"/>
          <w:szCs w:val="24"/>
        </w:rPr>
        <w:t>Amazon’s</w:t>
      </w:r>
      <w:r w:rsidRPr="009E3921">
        <w:rPr>
          <w:rFonts w:ascii="Arial" w:hAnsi="Arial" w:cs="Arial"/>
          <w:sz w:val="24"/>
          <w:szCs w:val="24"/>
        </w:rPr>
        <w:t xml:space="preserve"> services accordingly. Regular customer feedback mechanisms and analytics should be leveraged to fine-tune offerings, ensuring that Amazon remains synonymous with customer satisfaction globally.</w:t>
      </w:r>
    </w:p>
    <w:p w14:paraId="724F2A28" w14:textId="77777777" w:rsidR="00BD4032" w:rsidRPr="009E3921" w:rsidRDefault="00BD4032" w:rsidP="00BD4032">
      <w:pPr>
        <w:spacing w:line="480" w:lineRule="auto"/>
        <w:rPr>
          <w:rFonts w:ascii="Arial" w:hAnsi="Arial" w:cs="Arial"/>
          <w:sz w:val="24"/>
          <w:szCs w:val="24"/>
        </w:rPr>
      </w:pPr>
      <w:r w:rsidRPr="009E3921">
        <w:rPr>
          <w:rFonts w:ascii="Arial" w:hAnsi="Arial" w:cs="Arial"/>
          <w:sz w:val="24"/>
          <w:szCs w:val="24"/>
        </w:rPr>
        <w:lastRenderedPageBreak/>
        <w:t xml:space="preserve">In conclusion, by strategically combining these recommendations, Amazon can not only navigate the complexities of the global business landscape but also continue to thrive and lead in the international market. These initiatives align with core values, ensuring sustainable growth, responsible business practices, and an enduring positive impact on the communities </w:t>
      </w:r>
      <w:r>
        <w:rPr>
          <w:rFonts w:ascii="Arial" w:hAnsi="Arial" w:cs="Arial"/>
          <w:sz w:val="24"/>
          <w:szCs w:val="24"/>
        </w:rPr>
        <w:t>it</w:t>
      </w:r>
      <w:r w:rsidRPr="009E3921">
        <w:rPr>
          <w:rFonts w:ascii="Arial" w:hAnsi="Arial" w:cs="Arial"/>
          <w:sz w:val="24"/>
          <w:szCs w:val="24"/>
        </w:rPr>
        <w:t xml:space="preserve"> serve</w:t>
      </w:r>
      <w:r>
        <w:rPr>
          <w:rFonts w:ascii="Arial" w:hAnsi="Arial" w:cs="Arial"/>
          <w:sz w:val="24"/>
          <w:szCs w:val="24"/>
        </w:rPr>
        <w:t>s</w:t>
      </w:r>
      <w:r w:rsidRPr="009E3921">
        <w:rPr>
          <w:rFonts w:ascii="Arial" w:hAnsi="Arial" w:cs="Arial"/>
          <w:sz w:val="24"/>
          <w:szCs w:val="24"/>
        </w:rPr>
        <w:t>.</w:t>
      </w:r>
    </w:p>
    <w:p w14:paraId="2A966DF9" w14:textId="77777777" w:rsidR="000B3A30" w:rsidRPr="000B3A30" w:rsidRDefault="000B3A30" w:rsidP="000B3A30"/>
    <w:p w14:paraId="42A6BECC" w14:textId="11F27D7E" w:rsidR="00EE45A3" w:rsidRDefault="00EE45A3" w:rsidP="00EE45A3">
      <w:pPr>
        <w:pStyle w:val="Heading1"/>
        <w:rPr>
          <w:rFonts w:ascii="Arial" w:hAnsi="Arial" w:cs="Arial"/>
          <w:sz w:val="24"/>
          <w:szCs w:val="24"/>
        </w:rPr>
      </w:pPr>
      <w:r w:rsidRPr="00EE45A3">
        <w:rPr>
          <w:rFonts w:ascii="Arial" w:hAnsi="Arial" w:cs="Arial"/>
          <w:sz w:val="24"/>
          <w:szCs w:val="24"/>
        </w:rPr>
        <w:t>REFERENCES</w:t>
      </w:r>
    </w:p>
    <w:p w14:paraId="0B6DBBDB" w14:textId="77777777" w:rsidR="00053EFF" w:rsidRPr="00053EFF" w:rsidRDefault="00053EFF" w:rsidP="008D14AC">
      <w:pPr>
        <w:pStyle w:val="NormalWeb"/>
        <w:rPr>
          <w:rFonts w:ascii="Arial" w:hAnsi="Arial" w:cs="Arial"/>
          <w:i/>
          <w:iCs/>
        </w:rPr>
      </w:pPr>
      <w:r w:rsidRPr="00053EFF">
        <w:rPr>
          <w:rFonts w:ascii="Arial" w:hAnsi="Arial" w:cs="Arial"/>
          <w:i/>
          <w:iCs/>
        </w:rPr>
        <w:t xml:space="preserve">11 advantages of pest analysis for businesses to consider. Available at: https://uk.indeed.com/career-advice/career-development/advantages-of-pest-analysis (Accessed: 14 December 2023). </w:t>
      </w:r>
    </w:p>
    <w:p w14:paraId="0BCC8160" w14:textId="77777777" w:rsidR="00053EFF" w:rsidRPr="00053EFF" w:rsidRDefault="00053EFF" w:rsidP="008F574D">
      <w:pPr>
        <w:pStyle w:val="NormalWeb"/>
        <w:rPr>
          <w:rFonts w:ascii="Arial" w:hAnsi="Arial" w:cs="Arial"/>
          <w:i/>
          <w:iCs/>
        </w:rPr>
      </w:pPr>
      <w:r w:rsidRPr="00053EFF">
        <w:rPr>
          <w:rFonts w:ascii="Arial" w:hAnsi="Arial" w:cs="Arial"/>
          <w:i/>
          <w:iCs/>
        </w:rPr>
        <w:t xml:space="preserve">Amazon Pestel Analysis - Research-Methodology (2022) Research. Available at: https://research-methodology.net/amazon-pestel-analysis-2/ (Accessed: 14 December 2023). </w:t>
      </w:r>
    </w:p>
    <w:p w14:paraId="3F8BF7EC" w14:textId="77777777" w:rsidR="00053EFF" w:rsidRPr="00053EFF" w:rsidRDefault="00053EFF" w:rsidP="008220A2">
      <w:pPr>
        <w:pStyle w:val="NormalWeb"/>
        <w:rPr>
          <w:rFonts w:ascii="Arial" w:hAnsi="Arial" w:cs="Arial"/>
          <w:i/>
          <w:iCs/>
        </w:rPr>
      </w:pPr>
      <w:r w:rsidRPr="00053EFF">
        <w:rPr>
          <w:rFonts w:ascii="Arial" w:hAnsi="Arial" w:cs="Arial"/>
          <w:i/>
          <w:iCs/>
        </w:rPr>
        <w:t xml:space="preserve">Amazon Pestel Analysis - Research-Methodology (2022) Research. Available at: https://research-methodology.net/amazon-pestel-analysis-2/#google_vignette (Accessed: 14 December 2023). </w:t>
      </w:r>
    </w:p>
    <w:p w14:paraId="77B2ED7A" w14:textId="77777777" w:rsidR="00053EFF" w:rsidRPr="00053EFF" w:rsidRDefault="00053EFF" w:rsidP="008F574D">
      <w:pPr>
        <w:pStyle w:val="NormalWeb"/>
        <w:rPr>
          <w:rFonts w:ascii="Arial" w:hAnsi="Arial" w:cs="Arial"/>
          <w:i/>
          <w:iCs/>
        </w:rPr>
      </w:pPr>
      <w:r w:rsidRPr="00053EFF">
        <w:rPr>
          <w:rFonts w:ascii="Arial" w:hAnsi="Arial" w:cs="Arial"/>
          <w:i/>
          <w:iCs/>
        </w:rPr>
        <w:t xml:space="preserve">Amazon Pestel analysis (no date) PDF Agile. Available at: https://www.pdfagile.com/blog/amazon-pestel-analysis (Accessed: 14 December 2023). </w:t>
      </w:r>
    </w:p>
    <w:p w14:paraId="264D4BDF" w14:textId="77777777" w:rsidR="00053EFF" w:rsidRPr="00053EFF" w:rsidRDefault="00053EFF" w:rsidP="008F574D">
      <w:pPr>
        <w:pStyle w:val="NormalWeb"/>
        <w:rPr>
          <w:rFonts w:ascii="Arial" w:hAnsi="Arial" w:cs="Arial"/>
          <w:i/>
          <w:iCs/>
        </w:rPr>
      </w:pPr>
      <w:r w:rsidRPr="00053EFF">
        <w:rPr>
          <w:rFonts w:ascii="Arial" w:hAnsi="Arial" w:cs="Arial"/>
          <w:i/>
          <w:iCs/>
        </w:rPr>
        <w:t xml:space="preserve">Amazon Pestel Analysis: </w:t>
      </w:r>
      <w:proofErr w:type="spellStart"/>
      <w:r w:rsidRPr="00053EFF">
        <w:rPr>
          <w:rFonts w:ascii="Arial" w:hAnsi="Arial" w:cs="Arial"/>
          <w:i/>
          <w:iCs/>
        </w:rPr>
        <w:t>EdrawMax</w:t>
      </w:r>
      <w:proofErr w:type="spellEnd"/>
      <w:r w:rsidRPr="00053EFF">
        <w:rPr>
          <w:rFonts w:ascii="Arial" w:hAnsi="Arial" w:cs="Arial"/>
          <w:i/>
          <w:iCs/>
        </w:rPr>
        <w:t xml:space="preserve"> Online (no date) </w:t>
      </w:r>
      <w:proofErr w:type="spellStart"/>
      <w:r w:rsidRPr="00053EFF">
        <w:rPr>
          <w:rFonts w:ascii="Arial" w:hAnsi="Arial" w:cs="Arial"/>
          <w:i/>
          <w:iCs/>
        </w:rPr>
        <w:t>Edrawsoft</w:t>
      </w:r>
      <w:proofErr w:type="spellEnd"/>
      <w:r w:rsidRPr="00053EFF">
        <w:rPr>
          <w:rFonts w:ascii="Arial" w:hAnsi="Arial" w:cs="Arial"/>
          <w:i/>
          <w:iCs/>
        </w:rPr>
        <w:t xml:space="preserve">. Available at: https://www.edrawmax.com/article/amazon-pestel-analysis.html (Accessed: 14 December 2023). </w:t>
      </w:r>
    </w:p>
    <w:p w14:paraId="7E6468E0" w14:textId="77777777" w:rsidR="00053EFF" w:rsidRPr="00053EFF" w:rsidRDefault="00053EFF" w:rsidP="00292210">
      <w:pPr>
        <w:pStyle w:val="NormalWeb"/>
        <w:rPr>
          <w:rFonts w:ascii="Arial" w:hAnsi="Arial" w:cs="Arial"/>
          <w:i/>
          <w:iCs/>
        </w:rPr>
      </w:pPr>
      <w:r w:rsidRPr="00053EFF">
        <w:rPr>
          <w:rFonts w:ascii="Arial" w:hAnsi="Arial" w:cs="Arial"/>
          <w:i/>
          <w:iCs/>
        </w:rPr>
        <w:t xml:space="preserve">Amazon strategy: A shortcut to internationalisation (2023) Pattern. Available at: https://uk.pattern.com/blog/amazon-strategy-a-shortcut-to-internationalisation/ (Accessed: 15 December 2023). </w:t>
      </w:r>
    </w:p>
    <w:p w14:paraId="6D18426C" w14:textId="77777777" w:rsidR="00053EFF" w:rsidRPr="00053EFF" w:rsidRDefault="00053EFF" w:rsidP="00427333">
      <w:pPr>
        <w:pStyle w:val="NormalWeb"/>
        <w:rPr>
          <w:rFonts w:ascii="Arial" w:hAnsi="Arial" w:cs="Arial"/>
          <w:i/>
          <w:iCs/>
        </w:rPr>
      </w:pPr>
      <w:r w:rsidRPr="00053EFF">
        <w:rPr>
          <w:rFonts w:ascii="Arial" w:hAnsi="Arial" w:cs="Arial"/>
          <w:i/>
          <w:iCs/>
        </w:rPr>
        <w:t xml:space="preserve">Bruin, L. de (2020) Porter’s five forces explained with examples: B2U, Business. Available at: https://www.business-to-you.com/porters-five-forces/ (Accessed: 14 December 2023). </w:t>
      </w:r>
    </w:p>
    <w:p w14:paraId="56B91C8C" w14:textId="77777777" w:rsidR="00053EFF" w:rsidRPr="00053EFF" w:rsidRDefault="00053EFF" w:rsidP="008F574D">
      <w:pPr>
        <w:pStyle w:val="NormalWeb"/>
        <w:rPr>
          <w:rFonts w:ascii="Arial" w:hAnsi="Arial" w:cs="Arial"/>
          <w:i/>
          <w:iCs/>
        </w:rPr>
      </w:pPr>
      <w:r w:rsidRPr="00053EFF">
        <w:rPr>
          <w:rFonts w:ascii="Arial" w:hAnsi="Arial" w:cs="Arial"/>
          <w:i/>
          <w:iCs/>
        </w:rPr>
        <w:t xml:space="preserve">Gupta, </w:t>
      </w:r>
      <w:proofErr w:type="gramStart"/>
      <w:r w:rsidRPr="00053EFF">
        <w:rPr>
          <w:rFonts w:ascii="Arial" w:hAnsi="Arial" w:cs="Arial"/>
          <w:i/>
          <w:iCs/>
        </w:rPr>
        <w:t>J.</w:t>
      </w:r>
      <w:proofErr w:type="gramEnd"/>
      <w:r w:rsidRPr="00053EFF">
        <w:rPr>
          <w:rFonts w:ascii="Arial" w:hAnsi="Arial" w:cs="Arial"/>
          <w:i/>
          <w:iCs/>
        </w:rPr>
        <w:t xml:space="preserve"> and reader, J.G. fervent (2023) What is pestle analysis? - factors, Importance &amp; Examples, </w:t>
      </w:r>
      <w:proofErr w:type="spellStart"/>
      <w:r w:rsidRPr="00053EFF">
        <w:rPr>
          <w:rFonts w:ascii="Arial" w:hAnsi="Arial" w:cs="Arial"/>
          <w:i/>
          <w:iCs/>
        </w:rPr>
        <w:t>Feedough</w:t>
      </w:r>
      <w:proofErr w:type="spellEnd"/>
      <w:r w:rsidRPr="00053EFF">
        <w:rPr>
          <w:rFonts w:ascii="Arial" w:hAnsi="Arial" w:cs="Arial"/>
          <w:i/>
          <w:iCs/>
        </w:rPr>
        <w:t xml:space="preserve">. Available at: https://www.feedough.com/pestle-analysis/ (Accessed: 14 December 2023). </w:t>
      </w:r>
    </w:p>
    <w:p w14:paraId="168915AE" w14:textId="77777777" w:rsidR="00053EFF" w:rsidRPr="00053EFF" w:rsidRDefault="00053EFF" w:rsidP="008220A2">
      <w:pPr>
        <w:pStyle w:val="NormalWeb"/>
        <w:rPr>
          <w:rFonts w:ascii="Arial" w:hAnsi="Arial" w:cs="Arial"/>
          <w:i/>
          <w:iCs/>
        </w:rPr>
      </w:pPr>
      <w:r w:rsidRPr="00053EFF">
        <w:rPr>
          <w:rFonts w:ascii="Arial" w:hAnsi="Arial" w:cs="Arial"/>
          <w:i/>
          <w:iCs/>
        </w:rPr>
        <w:t xml:space="preserve">Heubel, M. (2023) Porter’s five forces analysis: Definition, model &amp; examples explained, Consulterce. Available at: https://consulterce.com/five-forces-analysis/ (Accessed: 14 December 2023). </w:t>
      </w:r>
    </w:p>
    <w:p w14:paraId="2411807D" w14:textId="77777777" w:rsidR="00053EFF" w:rsidRPr="00053EFF" w:rsidRDefault="00053EFF" w:rsidP="003F7D2A">
      <w:pPr>
        <w:pStyle w:val="NormalWeb"/>
        <w:rPr>
          <w:rFonts w:ascii="Arial" w:hAnsi="Arial" w:cs="Arial"/>
          <w:i/>
          <w:iCs/>
        </w:rPr>
      </w:pPr>
      <w:r w:rsidRPr="00053EFF">
        <w:rPr>
          <w:rFonts w:ascii="Arial" w:hAnsi="Arial" w:cs="Arial"/>
          <w:i/>
          <w:iCs/>
        </w:rPr>
        <w:t xml:space="preserve">Hughes, J. and John </w:t>
      </w:r>
      <w:proofErr w:type="spellStart"/>
      <w:r w:rsidRPr="00053EFF">
        <w:rPr>
          <w:rFonts w:ascii="Arial" w:hAnsi="Arial" w:cs="Arial"/>
          <w:i/>
          <w:iCs/>
        </w:rPr>
        <w:t>HughesJohn</w:t>
      </w:r>
      <w:proofErr w:type="spellEnd"/>
      <w:r w:rsidRPr="00053EFF">
        <w:rPr>
          <w:rFonts w:ascii="Arial" w:hAnsi="Arial" w:cs="Arial"/>
          <w:i/>
          <w:iCs/>
        </w:rPr>
        <w:t xml:space="preserve"> Hughes is a seasoned expert in digital marketing strategy (2023) Amazon SWOT </w:t>
      </w:r>
      <w:proofErr w:type="gramStart"/>
      <w:r w:rsidRPr="00053EFF">
        <w:rPr>
          <w:rFonts w:ascii="Arial" w:hAnsi="Arial" w:cs="Arial"/>
          <w:i/>
          <w:iCs/>
        </w:rPr>
        <w:t>analysis :</w:t>
      </w:r>
      <w:proofErr w:type="gramEnd"/>
      <w:r w:rsidRPr="00053EFF">
        <w:rPr>
          <w:rFonts w:ascii="Arial" w:hAnsi="Arial" w:cs="Arial"/>
          <w:i/>
          <w:iCs/>
        </w:rPr>
        <w:t xml:space="preserve"> All you need to know, Business Chronicler. Available at: https://businesschronicler.com/swot/amazon-swot-analysis/ (Accessed: 14 December 2023). </w:t>
      </w:r>
    </w:p>
    <w:p w14:paraId="4E7B11CD" w14:textId="77777777" w:rsidR="00053EFF" w:rsidRPr="00053EFF" w:rsidRDefault="00053EFF" w:rsidP="00053EFF">
      <w:pPr>
        <w:pStyle w:val="NormalWeb"/>
        <w:rPr>
          <w:rFonts w:ascii="Arial" w:hAnsi="Arial" w:cs="Arial"/>
          <w:i/>
          <w:iCs/>
        </w:rPr>
      </w:pPr>
      <w:r w:rsidRPr="00053EFF">
        <w:rPr>
          <w:rFonts w:ascii="Arial" w:hAnsi="Arial" w:cs="Arial"/>
          <w:i/>
          <w:iCs/>
        </w:rPr>
        <w:t xml:space="preserve">Kenton, W. (no date) What is pest analysis? its applications and uses in business, Investopedia. Available at: https://www.investopedia.com/terms/p/pest-analysis.asp (Accessed: 14 December 2023). </w:t>
      </w:r>
    </w:p>
    <w:p w14:paraId="6266CFDE" w14:textId="77777777" w:rsidR="00053EFF" w:rsidRPr="00053EFF" w:rsidRDefault="00053EFF" w:rsidP="00427333">
      <w:pPr>
        <w:pStyle w:val="NormalWeb"/>
        <w:rPr>
          <w:rFonts w:ascii="Arial" w:hAnsi="Arial" w:cs="Arial"/>
          <w:i/>
          <w:iCs/>
        </w:rPr>
      </w:pPr>
      <w:r w:rsidRPr="00053EFF">
        <w:rPr>
          <w:rFonts w:ascii="Arial" w:hAnsi="Arial" w:cs="Arial"/>
          <w:i/>
          <w:iCs/>
        </w:rPr>
        <w:t xml:space="preserve">Library guides: Porter’s Five Forces Analysis: Porter’s five forces (no date) Porter’s Five Forces - Porter’s Five Forces Analysis - Library Guides at Long Island University - Post. Available at: https://liu.cwp.libguides.com/5forces (Accessed: 14 December 2023). </w:t>
      </w:r>
    </w:p>
    <w:p w14:paraId="1D417528" w14:textId="77777777" w:rsidR="00053EFF" w:rsidRPr="00053EFF" w:rsidRDefault="00053EFF" w:rsidP="008F574D">
      <w:pPr>
        <w:pStyle w:val="NormalWeb"/>
        <w:rPr>
          <w:rFonts w:ascii="Arial" w:hAnsi="Arial" w:cs="Arial"/>
          <w:i/>
          <w:iCs/>
        </w:rPr>
      </w:pPr>
      <w:r w:rsidRPr="00053EFF">
        <w:rPr>
          <w:rFonts w:ascii="Arial" w:hAnsi="Arial" w:cs="Arial"/>
          <w:i/>
          <w:iCs/>
        </w:rPr>
        <w:t xml:space="preserve">Pereira, D. (2023) Amazon Pestle Analysis (2023), Business Model Analyst. Available at: https://businessmodelanalyst.com/amazon-pestle-analysis/ (Accessed: 14 December 2023). </w:t>
      </w:r>
    </w:p>
    <w:p w14:paraId="73383C85" w14:textId="77777777" w:rsidR="00053EFF" w:rsidRPr="00053EFF" w:rsidRDefault="00053EFF" w:rsidP="008220A2">
      <w:pPr>
        <w:pStyle w:val="NormalWeb"/>
        <w:rPr>
          <w:rFonts w:ascii="Arial" w:hAnsi="Arial" w:cs="Arial"/>
          <w:i/>
          <w:iCs/>
        </w:rPr>
      </w:pPr>
      <w:r w:rsidRPr="00053EFF">
        <w:rPr>
          <w:rFonts w:ascii="Arial" w:hAnsi="Arial" w:cs="Arial"/>
          <w:i/>
          <w:iCs/>
        </w:rPr>
        <w:t xml:space="preserve">Porter’s Five forces (2023): The definitive overview (+ examples) (no date) Strategy Software for Planning &amp; Execution. Available at: https://www.cascade.app/blog/porters-5-forces (Accessed: 14 December 2023). </w:t>
      </w:r>
    </w:p>
    <w:p w14:paraId="4F76B4F9" w14:textId="77777777" w:rsidR="00053EFF" w:rsidRPr="00053EFF" w:rsidRDefault="00053EFF" w:rsidP="009014EE">
      <w:pPr>
        <w:pStyle w:val="NormalWeb"/>
        <w:rPr>
          <w:rFonts w:ascii="Arial" w:hAnsi="Arial" w:cs="Arial"/>
          <w:i/>
          <w:iCs/>
        </w:rPr>
      </w:pPr>
      <w:r w:rsidRPr="00053EFF">
        <w:rPr>
          <w:rFonts w:ascii="Arial" w:hAnsi="Arial" w:cs="Arial"/>
          <w:i/>
          <w:iCs/>
        </w:rPr>
        <w:t>Quora. Available at: https://www.quora.com/What-are-the-reasons-for-Amazons-successful-international-expansion (Accessed: 15 December 2023).</w:t>
      </w:r>
    </w:p>
    <w:p w14:paraId="18099BA3" w14:textId="77777777" w:rsidR="00053EFF" w:rsidRPr="00053EFF" w:rsidRDefault="00053EFF" w:rsidP="009014EE">
      <w:pPr>
        <w:pStyle w:val="NormalWeb"/>
        <w:rPr>
          <w:rFonts w:ascii="Arial" w:hAnsi="Arial" w:cs="Arial"/>
          <w:i/>
          <w:iCs/>
        </w:rPr>
      </w:pPr>
      <w:proofErr w:type="spellStart"/>
      <w:r w:rsidRPr="00053EFF">
        <w:rPr>
          <w:rFonts w:ascii="Arial" w:hAnsi="Arial" w:cs="Arial"/>
          <w:i/>
          <w:iCs/>
        </w:rPr>
        <w:t>Schims</w:t>
      </w:r>
      <w:proofErr w:type="spellEnd"/>
      <w:r w:rsidRPr="00053EFF">
        <w:rPr>
          <w:rFonts w:ascii="Arial" w:hAnsi="Arial" w:cs="Arial"/>
          <w:i/>
          <w:iCs/>
        </w:rPr>
        <w:t xml:space="preserve">, K. (2019) Internationalisation on Amazon: How to prevent cross-border sourcing, FACTOR. Available at: https://factor-a.co.uk/internationalisation-on-amazon-how-to-prevent-cross-border-sourcing/ (Accessed: 15 December 2023). </w:t>
      </w:r>
    </w:p>
    <w:p w14:paraId="43A47443" w14:textId="77777777" w:rsidR="00053EFF" w:rsidRPr="00053EFF" w:rsidRDefault="00053EFF" w:rsidP="00292210">
      <w:pPr>
        <w:pStyle w:val="NormalWeb"/>
        <w:rPr>
          <w:rFonts w:ascii="Arial" w:hAnsi="Arial" w:cs="Arial"/>
          <w:i/>
          <w:iCs/>
        </w:rPr>
      </w:pPr>
      <w:r w:rsidRPr="00053EFF">
        <w:rPr>
          <w:rFonts w:ascii="Arial" w:hAnsi="Arial" w:cs="Arial"/>
          <w:i/>
          <w:iCs/>
        </w:rPr>
        <w:t xml:space="preserve">Sudhakaran, A. (2023) Amazon SWOT ANALYSIS: 2020 a year to remember, PESTLE Analysis. Available at: https://pestleanalysis.com/amazon-swot-analysis/ (Accessed: 15 December 2023). </w:t>
      </w:r>
    </w:p>
    <w:p w14:paraId="170D0316" w14:textId="77777777" w:rsidR="00053EFF" w:rsidRPr="00053EFF" w:rsidRDefault="00053EFF" w:rsidP="00053EFF">
      <w:pPr>
        <w:pStyle w:val="NormalWeb"/>
        <w:rPr>
          <w:rFonts w:ascii="Arial" w:hAnsi="Arial" w:cs="Arial"/>
          <w:i/>
          <w:iCs/>
        </w:rPr>
      </w:pPr>
      <w:r w:rsidRPr="00053EFF">
        <w:rPr>
          <w:rFonts w:ascii="Arial" w:hAnsi="Arial" w:cs="Arial"/>
          <w:i/>
          <w:iCs/>
        </w:rPr>
        <w:t xml:space="preserve">Wadley, N. (2023) 5 reasons to start selling on Amazon Europe, Viral Launch. Available at: https://viral-launch.com/blog/international/start-selling-on-amazon-europe/ (Accessed: 15 December 2023). </w:t>
      </w:r>
    </w:p>
    <w:p w14:paraId="693C272D" w14:textId="77777777" w:rsidR="00053EFF" w:rsidRPr="00053EFF" w:rsidRDefault="00053EFF" w:rsidP="00F33C9A">
      <w:pPr>
        <w:pStyle w:val="NormalWeb"/>
        <w:rPr>
          <w:rFonts w:ascii="Arial" w:hAnsi="Arial" w:cs="Arial"/>
          <w:i/>
          <w:iCs/>
        </w:rPr>
      </w:pPr>
      <w:r w:rsidRPr="00053EFF">
        <w:rPr>
          <w:rFonts w:ascii="Arial" w:hAnsi="Arial" w:cs="Arial"/>
          <w:i/>
          <w:iCs/>
        </w:rPr>
        <w:t xml:space="preserve">What is a pestle analysis? why do I need it? (2023) </w:t>
      </w:r>
      <w:proofErr w:type="spellStart"/>
      <w:r w:rsidRPr="00053EFF">
        <w:rPr>
          <w:rFonts w:ascii="Arial" w:hAnsi="Arial" w:cs="Arial"/>
          <w:i/>
          <w:iCs/>
        </w:rPr>
        <w:t>OnStrategy</w:t>
      </w:r>
      <w:proofErr w:type="spellEnd"/>
      <w:r w:rsidRPr="00053EFF">
        <w:rPr>
          <w:rFonts w:ascii="Arial" w:hAnsi="Arial" w:cs="Arial"/>
          <w:i/>
          <w:iCs/>
        </w:rPr>
        <w:t xml:space="preserve">. Available at: https://onstrategyhq.com/resources/pestle-analysis/ (Accessed: 14 December 2023). </w:t>
      </w:r>
    </w:p>
    <w:p w14:paraId="43B7CE6D" w14:textId="77777777" w:rsidR="00053EFF" w:rsidRPr="00053EFF" w:rsidRDefault="00053EFF" w:rsidP="00F33C9A">
      <w:pPr>
        <w:pStyle w:val="NormalWeb"/>
        <w:rPr>
          <w:rFonts w:ascii="Arial" w:hAnsi="Arial" w:cs="Arial"/>
          <w:i/>
          <w:iCs/>
        </w:rPr>
      </w:pPr>
      <w:r w:rsidRPr="00053EFF">
        <w:rPr>
          <w:rFonts w:ascii="Arial" w:hAnsi="Arial" w:cs="Arial"/>
          <w:i/>
          <w:iCs/>
        </w:rPr>
        <w:t xml:space="preserve">What is pestle analysis? an important business analysis tool (2023) PESTLE Analysis. Available at: https://pestleanalysis.com/what-is-pestle-analysis/ (Accessed: 14 December 2023). </w:t>
      </w:r>
    </w:p>
    <w:p w14:paraId="73BEA7E2" w14:textId="3DCD3353" w:rsidR="008D14AC" w:rsidRPr="008D14AC" w:rsidRDefault="008D14AC" w:rsidP="008D14AC"/>
    <w:sectPr w:rsidR="008D14AC" w:rsidRPr="008D14AC" w:rsidSect="00EE45A3">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EE45A3"/>
    <w:rsid w:val="00053EFF"/>
    <w:rsid w:val="000B3A30"/>
    <w:rsid w:val="00102037"/>
    <w:rsid w:val="0020510A"/>
    <w:rsid w:val="0025099B"/>
    <w:rsid w:val="002542C4"/>
    <w:rsid w:val="00292210"/>
    <w:rsid w:val="003026BA"/>
    <w:rsid w:val="00332BC9"/>
    <w:rsid w:val="003F7D2A"/>
    <w:rsid w:val="00403500"/>
    <w:rsid w:val="00427333"/>
    <w:rsid w:val="004361B4"/>
    <w:rsid w:val="00477061"/>
    <w:rsid w:val="005A19C2"/>
    <w:rsid w:val="005B5278"/>
    <w:rsid w:val="00664851"/>
    <w:rsid w:val="006D00D7"/>
    <w:rsid w:val="00783568"/>
    <w:rsid w:val="007E1387"/>
    <w:rsid w:val="008220A2"/>
    <w:rsid w:val="008D14AC"/>
    <w:rsid w:val="008D6C5F"/>
    <w:rsid w:val="008F574D"/>
    <w:rsid w:val="009014EE"/>
    <w:rsid w:val="00911278"/>
    <w:rsid w:val="00917E37"/>
    <w:rsid w:val="009D1710"/>
    <w:rsid w:val="00B0435B"/>
    <w:rsid w:val="00B16D0F"/>
    <w:rsid w:val="00BD4032"/>
    <w:rsid w:val="00BF21B9"/>
    <w:rsid w:val="00CC4714"/>
    <w:rsid w:val="00D37148"/>
    <w:rsid w:val="00E56BCB"/>
    <w:rsid w:val="00ED48D5"/>
    <w:rsid w:val="00EE45A3"/>
    <w:rsid w:val="00F15BE9"/>
    <w:rsid w:val="00F33C9A"/>
    <w:rsid w:val="00FC7F5D"/>
    <w:rsid w:val="00FE5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4D0B5FF"/>
  <w15:docId w15:val="{344CB679-AE34-46DB-9458-B3A4B843B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5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45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45A3"/>
    <w:rPr>
      <w:rFonts w:eastAsiaTheme="minorEastAsia"/>
      <w:lang w:val="en-US"/>
    </w:rPr>
  </w:style>
  <w:style w:type="character" w:customStyle="1" w:styleId="Heading1Char">
    <w:name w:val="Heading 1 Char"/>
    <w:basedOn w:val="DefaultParagraphFont"/>
    <w:link w:val="Heading1"/>
    <w:uiPriority w:val="9"/>
    <w:rsid w:val="00EE45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45A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035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40350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03500"/>
    <w:rPr>
      <w:rFonts w:ascii="Arial" w:eastAsia="Times New Roman" w:hAnsi="Arial" w:cs="Arial"/>
      <w:vanish/>
      <w:sz w:val="16"/>
      <w:szCs w:val="16"/>
      <w:lang w:eastAsia="en-GB"/>
    </w:rPr>
  </w:style>
  <w:style w:type="character" w:styleId="Strong">
    <w:name w:val="Strong"/>
    <w:basedOn w:val="DefaultParagraphFont"/>
    <w:uiPriority w:val="22"/>
    <w:qFormat/>
    <w:rsid w:val="00917E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92628">
      <w:bodyDiv w:val="1"/>
      <w:marLeft w:val="0"/>
      <w:marRight w:val="0"/>
      <w:marTop w:val="0"/>
      <w:marBottom w:val="0"/>
      <w:divBdr>
        <w:top w:val="none" w:sz="0" w:space="0" w:color="auto"/>
        <w:left w:val="none" w:sz="0" w:space="0" w:color="auto"/>
        <w:bottom w:val="none" w:sz="0" w:space="0" w:color="auto"/>
        <w:right w:val="none" w:sz="0" w:space="0" w:color="auto"/>
      </w:divBdr>
    </w:div>
    <w:div w:id="212735897">
      <w:bodyDiv w:val="1"/>
      <w:marLeft w:val="0"/>
      <w:marRight w:val="0"/>
      <w:marTop w:val="0"/>
      <w:marBottom w:val="0"/>
      <w:divBdr>
        <w:top w:val="none" w:sz="0" w:space="0" w:color="auto"/>
        <w:left w:val="none" w:sz="0" w:space="0" w:color="auto"/>
        <w:bottom w:val="none" w:sz="0" w:space="0" w:color="auto"/>
        <w:right w:val="none" w:sz="0" w:space="0" w:color="auto"/>
      </w:divBdr>
    </w:div>
    <w:div w:id="217279110">
      <w:bodyDiv w:val="1"/>
      <w:marLeft w:val="0"/>
      <w:marRight w:val="0"/>
      <w:marTop w:val="0"/>
      <w:marBottom w:val="0"/>
      <w:divBdr>
        <w:top w:val="none" w:sz="0" w:space="0" w:color="auto"/>
        <w:left w:val="none" w:sz="0" w:space="0" w:color="auto"/>
        <w:bottom w:val="none" w:sz="0" w:space="0" w:color="auto"/>
        <w:right w:val="none" w:sz="0" w:space="0" w:color="auto"/>
      </w:divBdr>
    </w:div>
    <w:div w:id="217477344">
      <w:bodyDiv w:val="1"/>
      <w:marLeft w:val="0"/>
      <w:marRight w:val="0"/>
      <w:marTop w:val="0"/>
      <w:marBottom w:val="0"/>
      <w:divBdr>
        <w:top w:val="none" w:sz="0" w:space="0" w:color="auto"/>
        <w:left w:val="none" w:sz="0" w:space="0" w:color="auto"/>
        <w:bottom w:val="none" w:sz="0" w:space="0" w:color="auto"/>
        <w:right w:val="none" w:sz="0" w:space="0" w:color="auto"/>
      </w:divBdr>
    </w:div>
    <w:div w:id="355542990">
      <w:bodyDiv w:val="1"/>
      <w:marLeft w:val="0"/>
      <w:marRight w:val="0"/>
      <w:marTop w:val="0"/>
      <w:marBottom w:val="0"/>
      <w:divBdr>
        <w:top w:val="none" w:sz="0" w:space="0" w:color="auto"/>
        <w:left w:val="none" w:sz="0" w:space="0" w:color="auto"/>
        <w:bottom w:val="none" w:sz="0" w:space="0" w:color="auto"/>
        <w:right w:val="none" w:sz="0" w:space="0" w:color="auto"/>
      </w:divBdr>
    </w:div>
    <w:div w:id="364909446">
      <w:bodyDiv w:val="1"/>
      <w:marLeft w:val="0"/>
      <w:marRight w:val="0"/>
      <w:marTop w:val="0"/>
      <w:marBottom w:val="0"/>
      <w:divBdr>
        <w:top w:val="none" w:sz="0" w:space="0" w:color="auto"/>
        <w:left w:val="none" w:sz="0" w:space="0" w:color="auto"/>
        <w:bottom w:val="none" w:sz="0" w:space="0" w:color="auto"/>
        <w:right w:val="none" w:sz="0" w:space="0" w:color="auto"/>
      </w:divBdr>
    </w:div>
    <w:div w:id="423961772">
      <w:bodyDiv w:val="1"/>
      <w:marLeft w:val="0"/>
      <w:marRight w:val="0"/>
      <w:marTop w:val="0"/>
      <w:marBottom w:val="0"/>
      <w:divBdr>
        <w:top w:val="none" w:sz="0" w:space="0" w:color="auto"/>
        <w:left w:val="none" w:sz="0" w:space="0" w:color="auto"/>
        <w:bottom w:val="none" w:sz="0" w:space="0" w:color="auto"/>
        <w:right w:val="none" w:sz="0" w:space="0" w:color="auto"/>
      </w:divBdr>
    </w:div>
    <w:div w:id="541482387">
      <w:bodyDiv w:val="1"/>
      <w:marLeft w:val="0"/>
      <w:marRight w:val="0"/>
      <w:marTop w:val="0"/>
      <w:marBottom w:val="0"/>
      <w:divBdr>
        <w:top w:val="none" w:sz="0" w:space="0" w:color="auto"/>
        <w:left w:val="none" w:sz="0" w:space="0" w:color="auto"/>
        <w:bottom w:val="none" w:sz="0" w:space="0" w:color="auto"/>
        <w:right w:val="none" w:sz="0" w:space="0" w:color="auto"/>
      </w:divBdr>
    </w:div>
    <w:div w:id="559098662">
      <w:bodyDiv w:val="1"/>
      <w:marLeft w:val="0"/>
      <w:marRight w:val="0"/>
      <w:marTop w:val="0"/>
      <w:marBottom w:val="0"/>
      <w:divBdr>
        <w:top w:val="none" w:sz="0" w:space="0" w:color="auto"/>
        <w:left w:val="none" w:sz="0" w:space="0" w:color="auto"/>
        <w:bottom w:val="none" w:sz="0" w:space="0" w:color="auto"/>
        <w:right w:val="none" w:sz="0" w:space="0" w:color="auto"/>
      </w:divBdr>
    </w:div>
    <w:div w:id="807631305">
      <w:bodyDiv w:val="1"/>
      <w:marLeft w:val="0"/>
      <w:marRight w:val="0"/>
      <w:marTop w:val="0"/>
      <w:marBottom w:val="0"/>
      <w:divBdr>
        <w:top w:val="none" w:sz="0" w:space="0" w:color="auto"/>
        <w:left w:val="none" w:sz="0" w:space="0" w:color="auto"/>
        <w:bottom w:val="none" w:sz="0" w:space="0" w:color="auto"/>
        <w:right w:val="none" w:sz="0" w:space="0" w:color="auto"/>
      </w:divBdr>
    </w:div>
    <w:div w:id="831606749">
      <w:bodyDiv w:val="1"/>
      <w:marLeft w:val="0"/>
      <w:marRight w:val="0"/>
      <w:marTop w:val="0"/>
      <w:marBottom w:val="0"/>
      <w:divBdr>
        <w:top w:val="none" w:sz="0" w:space="0" w:color="auto"/>
        <w:left w:val="none" w:sz="0" w:space="0" w:color="auto"/>
        <w:bottom w:val="none" w:sz="0" w:space="0" w:color="auto"/>
        <w:right w:val="none" w:sz="0" w:space="0" w:color="auto"/>
      </w:divBdr>
    </w:div>
    <w:div w:id="832061769">
      <w:bodyDiv w:val="1"/>
      <w:marLeft w:val="0"/>
      <w:marRight w:val="0"/>
      <w:marTop w:val="0"/>
      <w:marBottom w:val="0"/>
      <w:divBdr>
        <w:top w:val="none" w:sz="0" w:space="0" w:color="auto"/>
        <w:left w:val="none" w:sz="0" w:space="0" w:color="auto"/>
        <w:bottom w:val="none" w:sz="0" w:space="0" w:color="auto"/>
        <w:right w:val="none" w:sz="0" w:space="0" w:color="auto"/>
      </w:divBdr>
    </w:div>
    <w:div w:id="871111750">
      <w:bodyDiv w:val="1"/>
      <w:marLeft w:val="0"/>
      <w:marRight w:val="0"/>
      <w:marTop w:val="0"/>
      <w:marBottom w:val="0"/>
      <w:divBdr>
        <w:top w:val="none" w:sz="0" w:space="0" w:color="auto"/>
        <w:left w:val="none" w:sz="0" w:space="0" w:color="auto"/>
        <w:bottom w:val="none" w:sz="0" w:space="0" w:color="auto"/>
        <w:right w:val="none" w:sz="0" w:space="0" w:color="auto"/>
      </w:divBdr>
    </w:div>
    <w:div w:id="943465156">
      <w:bodyDiv w:val="1"/>
      <w:marLeft w:val="0"/>
      <w:marRight w:val="0"/>
      <w:marTop w:val="0"/>
      <w:marBottom w:val="0"/>
      <w:divBdr>
        <w:top w:val="none" w:sz="0" w:space="0" w:color="auto"/>
        <w:left w:val="none" w:sz="0" w:space="0" w:color="auto"/>
        <w:bottom w:val="none" w:sz="0" w:space="0" w:color="auto"/>
        <w:right w:val="none" w:sz="0" w:space="0" w:color="auto"/>
      </w:divBdr>
    </w:div>
    <w:div w:id="967589946">
      <w:bodyDiv w:val="1"/>
      <w:marLeft w:val="0"/>
      <w:marRight w:val="0"/>
      <w:marTop w:val="0"/>
      <w:marBottom w:val="0"/>
      <w:divBdr>
        <w:top w:val="none" w:sz="0" w:space="0" w:color="auto"/>
        <w:left w:val="none" w:sz="0" w:space="0" w:color="auto"/>
        <w:bottom w:val="none" w:sz="0" w:space="0" w:color="auto"/>
        <w:right w:val="none" w:sz="0" w:space="0" w:color="auto"/>
      </w:divBdr>
    </w:div>
    <w:div w:id="990447294">
      <w:bodyDiv w:val="1"/>
      <w:marLeft w:val="0"/>
      <w:marRight w:val="0"/>
      <w:marTop w:val="0"/>
      <w:marBottom w:val="0"/>
      <w:divBdr>
        <w:top w:val="none" w:sz="0" w:space="0" w:color="auto"/>
        <w:left w:val="none" w:sz="0" w:space="0" w:color="auto"/>
        <w:bottom w:val="none" w:sz="0" w:space="0" w:color="auto"/>
        <w:right w:val="none" w:sz="0" w:space="0" w:color="auto"/>
      </w:divBdr>
    </w:div>
    <w:div w:id="1023704906">
      <w:bodyDiv w:val="1"/>
      <w:marLeft w:val="0"/>
      <w:marRight w:val="0"/>
      <w:marTop w:val="0"/>
      <w:marBottom w:val="0"/>
      <w:divBdr>
        <w:top w:val="none" w:sz="0" w:space="0" w:color="auto"/>
        <w:left w:val="none" w:sz="0" w:space="0" w:color="auto"/>
        <w:bottom w:val="none" w:sz="0" w:space="0" w:color="auto"/>
        <w:right w:val="none" w:sz="0" w:space="0" w:color="auto"/>
      </w:divBdr>
    </w:div>
    <w:div w:id="1216508115">
      <w:bodyDiv w:val="1"/>
      <w:marLeft w:val="0"/>
      <w:marRight w:val="0"/>
      <w:marTop w:val="0"/>
      <w:marBottom w:val="0"/>
      <w:divBdr>
        <w:top w:val="none" w:sz="0" w:space="0" w:color="auto"/>
        <w:left w:val="none" w:sz="0" w:space="0" w:color="auto"/>
        <w:bottom w:val="none" w:sz="0" w:space="0" w:color="auto"/>
        <w:right w:val="none" w:sz="0" w:space="0" w:color="auto"/>
      </w:divBdr>
    </w:div>
    <w:div w:id="1275555488">
      <w:bodyDiv w:val="1"/>
      <w:marLeft w:val="0"/>
      <w:marRight w:val="0"/>
      <w:marTop w:val="0"/>
      <w:marBottom w:val="0"/>
      <w:divBdr>
        <w:top w:val="none" w:sz="0" w:space="0" w:color="auto"/>
        <w:left w:val="none" w:sz="0" w:space="0" w:color="auto"/>
        <w:bottom w:val="none" w:sz="0" w:space="0" w:color="auto"/>
        <w:right w:val="none" w:sz="0" w:space="0" w:color="auto"/>
      </w:divBdr>
    </w:div>
    <w:div w:id="1420590906">
      <w:bodyDiv w:val="1"/>
      <w:marLeft w:val="0"/>
      <w:marRight w:val="0"/>
      <w:marTop w:val="0"/>
      <w:marBottom w:val="0"/>
      <w:divBdr>
        <w:top w:val="none" w:sz="0" w:space="0" w:color="auto"/>
        <w:left w:val="none" w:sz="0" w:space="0" w:color="auto"/>
        <w:bottom w:val="none" w:sz="0" w:space="0" w:color="auto"/>
        <w:right w:val="none" w:sz="0" w:space="0" w:color="auto"/>
      </w:divBdr>
    </w:div>
    <w:div w:id="1540043307">
      <w:bodyDiv w:val="1"/>
      <w:marLeft w:val="0"/>
      <w:marRight w:val="0"/>
      <w:marTop w:val="0"/>
      <w:marBottom w:val="0"/>
      <w:divBdr>
        <w:top w:val="none" w:sz="0" w:space="0" w:color="auto"/>
        <w:left w:val="none" w:sz="0" w:space="0" w:color="auto"/>
        <w:bottom w:val="none" w:sz="0" w:space="0" w:color="auto"/>
        <w:right w:val="none" w:sz="0" w:space="0" w:color="auto"/>
      </w:divBdr>
    </w:div>
    <w:div w:id="1678386551">
      <w:bodyDiv w:val="1"/>
      <w:marLeft w:val="0"/>
      <w:marRight w:val="0"/>
      <w:marTop w:val="0"/>
      <w:marBottom w:val="0"/>
      <w:divBdr>
        <w:top w:val="none" w:sz="0" w:space="0" w:color="auto"/>
        <w:left w:val="none" w:sz="0" w:space="0" w:color="auto"/>
        <w:bottom w:val="none" w:sz="0" w:space="0" w:color="auto"/>
        <w:right w:val="none" w:sz="0" w:space="0" w:color="auto"/>
      </w:divBdr>
    </w:div>
    <w:div w:id="1751847921">
      <w:bodyDiv w:val="1"/>
      <w:marLeft w:val="0"/>
      <w:marRight w:val="0"/>
      <w:marTop w:val="0"/>
      <w:marBottom w:val="0"/>
      <w:divBdr>
        <w:top w:val="none" w:sz="0" w:space="0" w:color="auto"/>
        <w:left w:val="none" w:sz="0" w:space="0" w:color="auto"/>
        <w:bottom w:val="none" w:sz="0" w:space="0" w:color="auto"/>
        <w:right w:val="none" w:sz="0" w:space="0" w:color="auto"/>
      </w:divBdr>
      <w:divsChild>
        <w:div w:id="261768275">
          <w:marLeft w:val="0"/>
          <w:marRight w:val="0"/>
          <w:marTop w:val="0"/>
          <w:marBottom w:val="0"/>
          <w:divBdr>
            <w:top w:val="single" w:sz="2" w:space="0" w:color="D9D9E3"/>
            <w:left w:val="single" w:sz="2" w:space="0" w:color="D9D9E3"/>
            <w:bottom w:val="single" w:sz="2" w:space="0" w:color="D9D9E3"/>
            <w:right w:val="single" w:sz="2" w:space="0" w:color="D9D9E3"/>
          </w:divBdr>
          <w:divsChild>
            <w:div w:id="149443256">
              <w:marLeft w:val="0"/>
              <w:marRight w:val="0"/>
              <w:marTop w:val="0"/>
              <w:marBottom w:val="0"/>
              <w:divBdr>
                <w:top w:val="single" w:sz="2" w:space="0" w:color="D9D9E3"/>
                <w:left w:val="single" w:sz="2" w:space="0" w:color="D9D9E3"/>
                <w:bottom w:val="single" w:sz="2" w:space="0" w:color="D9D9E3"/>
                <w:right w:val="single" w:sz="2" w:space="0" w:color="D9D9E3"/>
              </w:divBdr>
              <w:divsChild>
                <w:div w:id="2035496901">
                  <w:marLeft w:val="0"/>
                  <w:marRight w:val="0"/>
                  <w:marTop w:val="0"/>
                  <w:marBottom w:val="0"/>
                  <w:divBdr>
                    <w:top w:val="single" w:sz="2" w:space="0" w:color="D9D9E3"/>
                    <w:left w:val="single" w:sz="2" w:space="0" w:color="D9D9E3"/>
                    <w:bottom w:val="single" w:sz="2" w:space="0" w:color="D9D9E3"/>
                    <w:right w:val="single" w:sz="2" w:space="0" w:color="D9D9E3"/>
                  </w:divBdr>
                  <w:divsChild>
                    <w:div w:id="2079398073">
                      <w:marLeft w:val="0"/>
                      <w:marRight w:val="0"/>
                      <w:marTop w:val="0"/>
                      <w:marBottom w:val="0"/>
                      <w:divBdr>
                        <w:top w:val="single" w:sz="2" w:space="0" w:color="D9D9E3"/>
                        <w:left w:val="single" w:sz="2" w:space="0" w:color="D9D9E3"/>
                        <w:bottom w:val="single" w:sz="2" w:space="0" w:color="D9D9E3"/>
                        <w:right w:val="single" w:sz="2" w:space="0" w:color="D9D9E3"/>
                      </w:divBdr>
                      <w:divsChild>
                        <w:div w:id="1494880864">
                          <w:marLeft w:val="0"/>
                          <w:marRight w:val="0"/>
                          <w:marTop w:val="0"/>
                          <w:marBottom w:val="0"/>
                          <w:divBdr>
                            <w:top w:val="none" w:sz="0" w:space="0" w:color="auto"/>
                            <w:left w:val="none" w:sz="0" w:space="0" w:color="auto"/>
                            <w:bottom w:val="none" w:sz="0" w:space="0" w:color="auto"/>
                            <w:right w:val="none" w:sz="0" w:space="0" w:color="auto"/>
                          </w:divBdr>
                          <w:divsChild>
                            <w:div w:id="47188178">
                              <w:marLeft w:val="0"/>
                              <w:marRight w:val="0"/>
                              <w:marTop w:val="100"/>
                              <w:marBottom w:val="100"/>
                              <w:divBdr>
                                <w:top w:val="single" w:sz="2" w:space="0" w:color="D9D9E3"/>
                                <w:left w:val="single" w:sz="2" w:space="0" w:color="D9D9E3"/>
                                <w:bottom w:val="single" w:sz="2" w:space="0" w:color="D9D9E3"/>
                                <w:right w:val="single" w:sz="2" w:space="0" w:color="D9D9E3"/>
                              </w:divBdr>
                              <w:divsChild>
                                <w:div w:id="671565168">
                                  <w:marLeft w:val="0"/>
                                  <w:marRight w:val="0"/>
                                  <w:marTop w:val="0"/>
                                  <w:marBottom w:val="0"/>
                                  <w:divBdr>
                                    <w:top w:val="single" w:sz="2" w:space="0" w:color="D9D9E3"/>
                                    <w:left w:val="single" w:sz="2" w:space="0" w:color="D9D9E3"/>
                                    <w:bottom w:val="single" w:sz="2" w:space="0" w:color="D9D9E3"/>
                                    <w:right w:val="single" w:sz="2" w:space="0" w:color="D9D9E3"/>
                                  </w:divBdr>
                                  <w:divsChild>
                                    <w:div w:id="937326298">
                                      <w:marLeft w:val="0"/>
                                      <w:marRight w:val="0"/>
                                      <w:marTop w:val="0"/>
                                      <w:marBottom w:val="0"/>
                                      <w:divBdr>
                                        <w:top w:val="single" w:sz="2" w:space="0" w:color="D9D9E3"/>
                                        <w:left w:val="single" w:sz="2" w:space="0" w:color="D9D9E3"/>
                                        <w:bottom w:val="single" w:sz="2" w:space="0" w:color="D9D9E3"/>
                                        <w:right w:val="single" w:sz="2" w:space="0" w:color="D9D9E3"/>
                                      </w:divBdr>
                                      <w:divsChild>
                                        <w:div w:id="725760953">
                                          <w:marLeft w:val="0"/>
                                          <w:marRight w:val="0"/>
                                          <w:marTop w:val="0"/>
                                          <w:marBottom w:val="0"/>
                                          <w:divBdr>
                                            <w:top w:val="single" w:sz="2" w:space="0" w:color="D9D9E3"/>
                                            <w:left w:val="single" w:sz="2" w:space="0" w:color="D9D9E3"/>
                                            <w:bottom w:val="single" w:sz="2" w:space="0" w:color="D9D9E3"/>
                                            <w:right w:val="single" w:sz="2" w:space="0" w:color="D9D9E3"/>
                                          </w:divBdr>
                                          <w:divsChild>
                                            <w:div w:id="1843550342">
                                              <w:marLeft w:val="0"/>
                                              <w:marRight w:val="0"/>
                                              <w:marTop w:val="0"/>
                                              <w:marBottom w:val="0"/>
                                              <w:divBdr>
                                                <w:top w:val="single" w:sz="2" w:space="0" w:color="D9D9E3"/>
                                                <w:left w:val="single" w:sz="2" w:space="0" w:color="D9D9E3"/>
                                                <w:bottom w:val="single" w:sz="2" w:space="0" w:color="D9D9E3"/>
                                                <w:right w:val="single" w:sz="2" w:space="0" w:color="D9D9E3"/>
                                              </w:divBdr>
                                              <w:divsChild>
                                                <w:div w:id="2094275479">
                                                  <w:marLeft w:val="0"/>
                                                  <w:marRight w:val="0"/>
                                                  <w:marTop w:val="0"/>
                                                  <w:marBottom w:val="0"/>
                                                  <w:divBdr>
                                                    <w:top w:val="single" w:sz="2" w:space="0" w:color="D9D9E3"/>
                                                    <w:left w:val="single" w:sz="2" w:space="0" w:color="D9D9E3"/>
                                                    <w:bottom w:val="single" w:sz="2" w:space="0" w:color="D9D9E3"/>
                                                    <w:right w:val="single" w:sz="2" w:space="0" w:color="D9D9E3"/>
                                                  </w:divBdr>
                                                  <w:divsChild>
                                                    <w:div w:id="1220826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5068497">
          <w:marLeft w:val="0"/>
          <w:marRight w:val="0"/>
          <w:marTop w:val="0"/>
          <w:marBottom w:val="0"/>
          <w:divBdr>
            <w:top w:val="none" w:sz="0" w:space="0" w:color="auto"/>
            <w:left w:val="none" w:sz="0" w:space="0" w:color="auto"/>
            <w:bottom w:val="none" w:sz="0" w:space="0" w:color="auto"/>
            <w:right w:val="none" w:sz="0" w:space="0" w:color="auto"/>
          </w:divBdr>
        </w:div>
      </w:divsChild>
    </w:div>
    <w:div w:id="1776442326">
      <w:bodyDiv w:val="1"/>
      <w:marLeft w:val="0"/>
      <w:marRight w:val="0"/>
      <w:marTop w:val="0"/>
      <w:marBottom w:val="0"/>
      <w:divBdr>
        <w:top w:val="none" w:sz="0" w:space="0" w:color="auto"/>
        <w:left w:val="none" w:sz="0" w:space="0" w:color="auto"/>
        <w:bottom w:val="none" w:sz="0" w:space="0" w:color="auto"/>
        <w:right w:val="none" w:sz="0" w:space="0" w:color="auto"/>
      </w:divBdr>
      <w:divsChild>
        <w:div w:id="1294360831">
          <w:marLeft w:val="0"/>
          <w:marRight w:val="0"/>
          <w:marTop w:val="0"/>
          <w:marBottom w:val="0"/>
          <w:divBdr>
            <w:top w:val="single" w:sz="2" w:space="0" w:color="D9D9E3"/>
            <w:left w:val="single" w:sz="2" w:space="0" w:color="D9D9E3"/>
            <w:bottom w:val="single" w:sz="2" w:space="0" w:color="D9D9E3"/>
            <w:right w:val="single" w:sz="2" w:space="0" w:color="D9D9E3"/>
          </w:divBdr>
          <w:divsChild>
            <w:div w:id="1205020453">
              <w:marLeft w:val="0"/>
              <w:marRight w:val="0"/>
              <w:marTop w:val="100"/>
              <w:marBottom w:val="100"/>
              <w:divBdr>
                <w:top w:val="single" w:sz="2" w:space="0" w:color="D9D9E3"/>
                <w:left w:val="single" w:sz="2" w:space="0" w:color="D9D9E3"/>
                <w:bottom w:val="single" w:sz="2" w:space="0" w:color="D9D9E3"/>
                <w:right w:val="single" w:sz="2" w:space="0" w:color="D9D9E3"/>
              </w:divBdr>
              <w:divsChild>
                <w:div w:id="609051393">
                  <w:marLeft w:val="0"/>
                  <w:marRight w:val="0"/>
                  <w:marTop w:val="0"/>
                  <w:marBottom w:val="0"/>
                  <w:divBdr>
                    <w:top w:val="single" w:sz="2" w:space="0" w:color="D9D9E3"/>
                    <w:left w:val="single" w:sz="2" w:space="0" w:color="D9D9E3"/>
                    <w:bottom w:val="single" w:sz="2" w:space="0" w:color="D9D9E3"/>
                    <w:right w:val="single" w:sz="2" w:space="0" w:color="D9D9E3"/>
                  </w:divBdr>
                  <w:divsChild>
                    <w:div w:id="1040127622">
                      <w:marLeft w:val="0"/>
                      <w:marRight w:val="0"/>
                      <w:marTop w:val="0"/>
                      <w:marBottom w:val="0"/>
                      <w:divBdr>
                        <w:top w:val="single" w:sz="2" w:space="0" w:color="D9D9E3"/>
                        <w:left w:val="single" w:sz="2" w:space="0" w:color="D9D9E3"/>
                        <w:bottom w:val="single" w:sz="2" w:space="0" w:color="D9D9E3"/>
                        <w:right w:val="single" w:sz="2" w:space="0" w:color="D9D9E3"/>
                      </w:divBdr>
                      <w:divsChild>
                        <w:div w:id="934360776">
                          <w:marLeft w:val="0"/>
                          <w:marRight w:val="0"/>
                          <w:marTop w:val="0"/>
                          <w:marBottom w:val="0"/>
                          <w:divBdr>
                            <w:top w:val="single" w:sz="2" w:space="0" w:color="D9D9E3"/>
                            <w:left w:val="single" w:sz="2" w:space="0" w:color="D9D9E3"/>
                            <w:bottom w:val="single" w:sz="2" w:space="0" w:color="D9D9E3"/>
                            <w:right w:val="single" w:sz="2" w:space="0" w:color="D9D9E3"/>
                          </w:divBdr>
                          <w:divsChild>
                            <w:div w:id="383993862">
                              <w:marLeft w:val="0"/>
                              <w:marRight w:val="0"/>
                              <w:marTop w:val="0"/>
                              <w:marBottom w:val="0"/>
                              <w:divBdr>
                                <w:top w:val="single" w:sz="2" w:space="0" w:color="D9D9E3"/>
                                <w:left w:val="single" w:sz="2" w:space="0" w:color="D9D9E3"/>
                                <w:bottom w:val="single" w:sz="2" w:space="0" w:color="D9D9E3"/>
                                <w:right w:val="single" w:sz="2" w:space="0" w:color="D9D9E3"/>
                              </w:divBdr>
                              <w:divsChild>
                                <w:div w:id="8259175">
                                  <w:marLeft w:val="0"/>
                                  <w:marRight w:val="0"/>
                                  <w:marTop w:val="0"/>
                                  <w:marBottom w:val="0"/>
                                  <w:divBdr>
                                    <w:top w:val="single" w:sz="2" w:space="0" w:color="D9D9E3"/>
                                    <w:left w:val="single" w:sz="2" w:space="0" w:color="D9D9E3"/>
                                    <w:bottom w:val="single" w:sz="2" w:space="0" w:color="D9D9E3"/>
                                    <w:right w:val="single" w:sz="2" w:space="0" w:color="D9D9E3"/>
                                  </w:divBdr>
                                  <w:divsChild>
                                    <w:div w:id="1872954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58347925">
      <w:bodyDiv w:val="1"/>
      <w:marLeft w:val="0"/>
      <w:marRight w:val="0"/>
      <w:marTop w:val="0"/>
      <w:marBottom w:val="0"/>
      <w:divBdr>
        <w:top w:val="none" w:sz="0" w:space="0" w:color="auto"/>
        <w:left w:val="none" w:sz="0" w:space="0" w:color="auto"/>
        <w:bottom w:val="none" w:sz="0" w:space="0" w:color="auto"/>
        <w:right w:val="none" w:sz="0" w:space="0" w:color="auto"/>
      </w:divBdr>
    </w:div>
    <w:div w:id="19456523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15/12/2023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9C1796-B57A-4C52-A475-A898321AA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465</TotalTime>
  <Pages>10</Pages>
  <Words>5984</Words>
  <Characters>34109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GLOBAL CHALLENGES</vt:lpstr>
    </vt:vector>
  </TitlesOfParts>
  <Company/>
  <LinksUpToDate>false</LinksUpToDate>
  <CharactersWithSpaces>40013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CHALLENGES</dc:title>
  <dc:subject>Assignment 1</dc:subject>
  <dc:creator>Alba Del Rocio Torres Cordero (1904926)</dc:creator>
  <cp:keywords/>
  <dc:description/>
  <cp:lastModifiedBy>Alba Del Rocio Torres Cordero (1904926)</cp:lastModifiedBy>
  <cp:revision>17</cp:revision>
  <dcterms:created xsi:type="dcterms:W3CDTF">2023-11-25T13:55:00Z</dcterms:created>
  <dcterms:modified xsi:type="dcterms:W3CDTF">2023-12-15T00:46:00Z</dcterms:modified>
</cp:coreProperties>
</file>