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76C5B" w14:textId="77777777" w:rsidR="00465503" w:rsidRDefault="00465503" w:rsidP="00465503">
      <w:pPr>
        <w:spacing w:after="165"/>
      </w:pPr>
      <w:r>
        <w:rPr>
          <w:noProof/>
        </w:rPr>
        <w:drawing>
          <wp:inline distT="0" distB="0" distL="0" distR="0" wp14:anchorId="609DDC8E" wp14:editId="23232F25">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08E4CB7C" w14:textId="77777777" w:rsidR="00465503" w:rsidRDefault="00465503" w:rsidP="00465503">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465503" w14:paraId="12983A62"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C5F0127" w14:textId="77777777" w:rsidR="00465503" w:rsidRDefault="00465503"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3BC1C57" w14:textId="77777777" w:rsidR="00465503" w:rsidRDefault="00465503" w:rsidP="004A7BB4">
            <w:pPr>
              <w:spacing w:before="120" w:after="120"/>
            </w:pPr>
            <w:r w:rsidRPr="6F7F44E5">
              <w:rPr>
                <w:rFonts w:ascii="Tahoma" w:eastAsia="Tahoma" w:hAnsi="Tahoma" w:cs="Tahoma"/>
                <w:color w:val="000000" w:themeColor="text1"/>
                <w:sz w:val="31"/>
                <w:szCs w:val="31"/>
              </w:rPr>
              <w:t>Katie Marie Smith</w:t>
            </w:r>
          </w:p>
        </w:tc>
      </w:tr>
      <w:tr w:rsidR="00465503" w14:paraId="73FC1D02"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5046FFB" w14:textId="77777777" w:rsidR="00465503" w:rsidRDefault="00465503"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4648DABB" w14:textId="77777777" w:rsidR="00465503" w:rsidRDefault="00465503" w:rsidP="004A7BB4">
            <w:pPr>
              <w:rPr>
                <w:b/>
                <w:bCs/>
                <w:color w:val="FF0000"/>
                <w:sz w:val="28"/>
                <w:szCs w:val="28"/>
              </w:rPr>
            </w:pPr>
            <w:r w:rsidRPr="0844CB93">
              <w:rPr>
                <w:b/>
                <w:bCs/>
                <w:color w:val="FF0000"/>
                <w:sz w:val="28"/>
                <w:szCs w:val="28"/>
              </w:rPr>
              <w:t>2307193</w:t>
            </w:r>
          </w:p>
        </w:tc>
      </w:tr>
      <w:tr w:rsidR="00465503" w14:paraId="64E542E1"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9F1D734" w14:textId="77777777" w:rsidR="00465503" w:rsidRDefault="00465503"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DD9BAEF" w14:textId="7F4BD32A" w:rsidR="00465503" w:rsidRPr="00373DB0" w:rsidRDefault="001C7040" w:rsidP="004A7BB4">
            <w:pPr>
              <w:spacing w:before="120" w:after="120"/>
              <w:rPr>
                <w:rFonts w:ascii="Calibri" w:hAnsi="Calibri" w:cs="Calibri"/>
              </w:rPr>
            </w:pPr>
            <w:r>
              <w:rPr>
                <w:rFonts w:ascii="Calibri" w:hAnsi="Calibri" w:cs="Calibri"/>
              </w:rPr>
              <w:t>BMSK6012</w:t>
            </w:r>
          </w:p>
        </w:tc>
      </w:tr>
      <w:tr w:rsidR="00465503" w14:paraId="6FE83BBF"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A43ACB2" w14:textId="77777777" w:rsidR="00465503" w:rsidRDefault="00465503"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1450547" w14:textId="581C83C4" w:rsidR="00465503" w:rsidRPr="00373DB0" w:rsidRDefault="0069439D" w:rsidP="004A7BB4">
            <w:pPr>
              <w:spacing w:before="120" w:after="120"/>
              <w:rPr>
                <w:rFonts w:ascii="Calibri" w:hAnsi="Calibri" w:cs="Calibri"/>
              </w:rPr>
            </w:pPr>
            <w:r>
              <w:rPr>
                <w:rFonts w:ascii="Calibri" w:hAnsi="Calibri" w:cs="Calibri"/>
              </w:rPr>
              <w:t xml:space="preserve">Developing creativity and Innovation for competitive advantage </w:t>
            </w:r>
          </w:p>
        </w:tc>
      </w:tr>
    </w:tbl>
    <w:p w14:paraId="3B490F1D" w14:textId="77777777" w:rsidR="00465503" w:rsidRDefault="00465503" w:rsidP="00465503"/>
    <w:p w14:paraId="7CD5A79E" w14:textId="77777777" w:rsidR="00465503" w:rsidRDefault="00465503" w:rsidP="00465503">
      <w:pPr>
        <w:spacing w:before="120" w:after="120"/>
      </w:pPr>
      <w:r w:rsidRPr="6F7F44E5">
        <w:rPr>
          <w:rFonts w:ascii="Tahoma" w:eastAsia="Tahoma" w:hAnsi="Tahoma" w:cs="Tahoma"/>
          <w:b/>
          <w:bCs/>
          <w:color w:val="000000" w:themeColor="text1"/>
        </w:rPr>
        <w:t>Statement of Confirmation of Authenticity</w:t>
      </w:r>
    </w:p>
    <w:p w14:paraId="2B8C61AB" w14:textId="77777777" w:rsidR="00465503" w:rsidRDefault="00465503" w:rsidP="00465503">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8BADF8" w14:textId="77777777" w:rsidR="00465503" w:rsidRDefault="00465503" w:rsidP="00465503">
      <w:pPr>
        <w:spacing w:before="120" w:after="120"/>
      </w:pPr>
      <w:r w:rsidRPr="6F7F44E5">
        <w:rPr>
          <w:rFonts w:ascii="Tahoma" w:eastAsia="Tahoma" w:hAnsi="Tahoma" w:cs="Tahoma"/>
          <w:color w:val="000000" w:themeColor="text1"/>
          <w:sz w:val="22"/>
          <w:szCs w:val="22"/>
        </w:rPr>
        <w:t>Attention is drawn to the plagiarism and unfair practice policies of both the University and of ILM</w:t>
      </w:r>
    </w:p>
    <w:p w14:paraId="3468A4D7" w14:textId="77777777" w:rsidR="00DB7E5D" w:rsidRDefault="00DB7E5D"/>
    <w:p w14:paraId="49413349" w14:textId="77777777" w:rsidR="00DB7E5D" w:rsidRDefault="00DB7E5D"/>
    <w:p w14:paraId="2D14B94C" w14:textId="77777777" w:rsidR="00DB7E5D" w:rsidRDefault="00DB7E5D"/>
    <w:p w14:paraId="40AA076E" w14:textId="77777777" w:rsidR="00DB7E5D" w:rsidRDefault="00DB7E5D"/>
    <w:p w14:paraId="5433149E" w14:textId="77777777" w:rsidR="00DB7E5D" w:rsidRDefault="00DB7E5D"/>
    <w:p w14:paraId="253A672F" w14:textId="77777777" w:rsidR="00DB7E5D" w:rsidRDefault="00DB7E5D"/>
    <w:p w14:paraId="11CC735F" w14:textId="77777777" w:rsidR="00DB7E5D" w:rsidRDefault="00DB7E5D"/>
    <w:p w14:paraId="2C332A74" w14:textId="77777777" w:rsidR="00DB7E5D" w:rsidRDefault="00DB7E5D"/>
    <w:p w14:paraId="3ECAFE23" w14:textId="77777777" w:rsidR="00DB7E5D" w:rsidRDefault="00DB7E5D"/>
    <w:p w14:paraId="4BF00D7C" w14:textId="77777777" w:rsidR="00DB7E5D" w:rsidRDefault="00DB7E5D"/>
    <w:p w14:paraId="2AE18E12" w14:textId="77777777" w:rsidR="00DB7E5D" w:rsidRDefault="00DB7E5D"/>
    <w:p w14:paraId="5FEB06C1" w14:textId="77777777" w:rsidR="00DB7E5D" w:rsidRDefault="00DB7E5D"/>
    <w:p w14:paraId="7E3D7382" w14:textId="77777777" w:rsidR="00DB7E5D" w:rsidRDefault="00DB7E5D"/>
    <w:p w14:paraId="130CF3CB" w14:textId="77777777" w:rsidR="00DB7E5D" w:rsidRDefault="00DB7E5D"/>
    <w:p w14:paraId="358620DE" w14:textId="77777777" w:rsidR="00DB7E5D" w:rsidRDefault="00DB7E5D"/>
    <w:p w14:paraId="1196BA02" w14:textId="77777777" w:rsidR="00DB7E5D" w:rsidRDefault="00DB7E5D"/>
    <w:sdt>
      <w:sdtPr>
        <w:id w:val="1687472476"/>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7F4F8A42" w14:textId="2F60DEA5" w:rsidR="001B044D" w:rsidRDefault="001B044D">
          <w:pPr>
            <w:pStyle w:val="TOCHeading"/>
          </w:pPr>
          <w:r>
            <w:t>Table of Contents</w:t>
          </w:r>
        </w:p>
        <w:p w14:paraId="1CCA42EC" w14:textId="1325A26D" w:rsidR="001B044D" w:rsidRDefault="001B044D">
          <w:pPr>
            <w:pStyle w:val="TOC1"/>
            <w:tabs>
              <w:tab w:val="right" w:leader="dot" w:pos="9016"/>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38222635" w:history="1">
            <w:r w:rsidRPr="00077B19">
              <w:rPr>
                <w:rStyle w:val="Hyperlink"/>
                <w:rFonts w:ascii="Calibri" w:hAnsi="Calibri" w:cs="Calibri"/>
                <w:noProof/>
                <w:kern w:val="36"/>
              </w:rPr>
              <w:t>Developing Creativity and Innovation for Competitive Advantage in a Private Dental Practice</w:t>
            </w:r>
            <w:r>
              <w:rPr>
                <w:noProof/>
                <w:webHidden/>
              </w:rPr>
              <w:tab/>
            </w:r>
            <w:r>
              <w:rPr>
                <w:noProof/>
                <w:webHidden/>
              </w:rPr>
              <w:fldChar w:fldCharType="begin"/>
            </w:r>
            <w:r>
              <w:rPr>
                <w:noProof/>
                <w:webHidden/>
              </w:rPr>
              <w:instrText xml:space="preserve"> PAGEREF _Toc238222635 \h </w:instrText>
            </w:r>
            <w:r>
              <w:rPr>
                <w:noProof/>
                <w:webHidden/>
              </w:rPr>
            </w:r>
            <w:r>
              <w:rPr>
                <w:noProof/>
                <w:webHidden/>
              </w:rPr>
              <w:fldChar w:fldCharType="separate"/>
            </w:r>
            <w:r>
              <w:rPr>
                <w:noProof/>
                <w:webHidden/>
              </w:rPr>
              <w:t>3</w:t>
            </w:r>
            <w:r>
              <w:rPr>
                <w:noProof/>
                <w:webHidden/>
              </w:rPr>
              <w:fldChar w:fldCharType="end"/>
            </w:r>
          </w:hyperlink>
        </w:p>
        <w:p w14:paraId="1676254A" w14:textId="73182192" w:rsidR="001B044D" w:rsidRDefault="001B044D">
          <w:pPr>
            <w:pStyle w:val="TOC2"/>
            <w:tabs>
              <w:tab w:val="left" w:pos="522"/>
              <w:tab w:val="right" w:leader="dot" w:pos="9016"/>
            </w:tabs>
            <w:rPr>
              <w:rFonts w:eastAsiaTheme="minorEastAsia" w:cstheme="minorBidi"/>
              <w:b w:val="0"/>
              <w:bCs w:val="0"/>
              <w:smallCaps w:val="0"/>
              <w:noProof/>
              <w:kern w:val="2"/>
              <w:sz w:val="24"/>
              <w:szCs w:val="24"/>
              <w14:ligatures w14:val="standardContextual"/>
            </w:rPr>
          </w:pPr>
          <w:hyperlink w:anchor="_Toc238222636" w:history="1">
            <w:r w:rsidRPr="00077B19">
              <w:rPr>
                <w:rStyle w:val="Hyperlink"/>
                <w:rFonts w:ascii="Calibri" w:hAnsi="Calibri" w:cs="Calibri"/>
                <w:noProof/>
              </w:rPr>
              <w:t>1.0</w:t>
            </w:r>
            <w:r>
              <w:rPr>
                <w:rFonts w:eastAsiaTheme="minorEastAsia" w:cstheme="minorBidi"/>
                <w:b w:val="0"/>
                <w:bCs w:val="0"/>
                <w:smallCaps w:val="0"/>
                <w:noProof/>
                <w:kern w:val="2"/>
                <w:sz w:val="24"/>
                <w:szCs w:val="24"/>
                <w14:ligatures w14:val="standardContextual"/>
              </w:rPr>
              <w:tab/>
            </w:r>
            <w:r w:rsidRPr="00077B19">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_Toc238222636 \h </w:instrText>
            </w:r>
            <w:r>
              <w:rPr>
                <w:noProof/>
                <w:webHidden/>
              </w:rPr>
            </w:r>
            <w:r>
              <w:rPr>
                <w:noProof/>
                <w:webHidden/>
              </w:rPr>
              <w:fldChar w:fldCharType="separate"/>
            </w:r>
            <w:r>
              <w:rPr>
                <w:noProof/>
                <w:webHidden/>
              </w:rPr>
              <w:t>3</w:t>
            </w:r>
            <w:r>
              <w:rPr>
                <w:noProof/>
                <w:webHidden/>
              </w:rPr>
              <w:fldChar w:fldCharType="end"/>
            </w:r>
          </w:hyperlink>
        </w:p>
        <w:p w14:paraId="1896F171" w14:textId="49A030F9" w:rsidR="001B044D" w:rsidRDefault="001B044D">
          <w:pPr>
            <w:pStyle w:val="TOC1"/>
            <w:tabs>
              <w:tab w:val="right" w:leader="dot" w:pos="9016"/>
            </w:tabs>
            <w:rPr>
              <w:rFonts w:eastAsiaTheme="minorEastAsia"/>
              <w:b w:val="0"/>
              <w:bCs w:val="0"/>
              <w:caps w:val="0"/>
              <w:noProof/>
              <w:sz w:val="24"/>
              <w:szCs w:val="24"/>
              <w:u w:val="none"/>
            </w:rPr>
          </w:pPr>
          <w:hyperlink w:anchor="_Toc238222641" w:history="1">
            <w:r w:rsidRPr="00077B19">
              <w:rPr>
                <w:rStyle w:val="Hyperlink"/>
                <w:rFonts w:ascii="Calibri" w:hAnsi="Calibri" w:cs="Calibri"/>
                <w:noProof/>
                <w:kern w:val="36"/>
              </w:rPr>
              <w:t>2.0 Innovation within the dental Practice</w:t>
            </w:r>
            <w:r>
              <w:rPr>
                <w:noProof/>
                <w:webHidden/>
              </w:rPr>
              <w:tab/>
            </w:r>
            <w:r>
              <w:rPr>
                <w:noProof/>
                <w:webHidden/>
              </w:rPr>
              <w:fldChar w:fldCharType="begin"/>
            </w:r>
            <w:r>
              <w:rPr>
                <w:noProof/>
                <w:webHidden/>
              </w:rPr>
              <w:instrText xml:space="preserve"> PAGEREF _Toc238222641 \h </w:instrText>
            </w:r>
            <w:r>
              <w:rPr>
                <w:noProof/>
                <w:webHidden/>
              </w:rPr>
            </w:r>
            <w:r>
              <w:rPr>
                <w:noProof/>
                <w:webHidden/>
              </w:rPr>
              <w:fldChar w:fldCharType="separate"/>
            </w:r>
            <w:r>
              <w:rPr>
                <w:noProof/>
                <w:webHidden/>
              </w:rPr>
              <w:t>3</w:t>
            </w:r>
            <w:r>
              <w:rPr>
                <w:noProof/>
                <w:webHidden/>
              </w:rPr>
              <w:fldChar w:fldCharType="end"/>
            </w:r>
          </w:hyperlink>
        </w:p>
        <w:p w14:paraId="71B93644" w14:textId="500B2F8F"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2" w:history="1">
            <w:r w:rsidRPr="00077B19">
              <w:rPr>
                <w:rStyle w:val="Hyperlink"/>
                <w:rFonts w:ascii="Calibri" w:hAnsi="Calibri" w:cs="Calibri"/>
                <w:noProof/>
              </w:rPr>
              <w:t>2.1 Understanding Innovation</w:t>
            </w:r>
            <w:r>
              <w:rPr>
                <w:noProof/>
                <w:webHidden/>
              </w:rPr>
              <w:tab/>
            </w:r>
            <w:r>
              <w:rPr>
                <w:noProof/>
                <w:webHidden/>
              </w:rPr>
              <w:fldChar w:fldCharType="begin"/>
            </w:r>
            <w:r>
              <w:rPr>
                <w:noProof/>
                <w:webHidden/>
              </w:rPr>
              <w:instrText xml:space="preserve"> PAGEREF _Toc238222642 \h </w:instrText>
            </w:r>
            <w:r>
              <w:rPr>
                <w:noProof/>
                <w:webHidden/>
              </w:rPr>
            </w:r>
            <w:r>
              <w:rPr>
                <w:noProof/>
                <w:webHidden/>
              </w:rPr>
              <w:fldChar w:fldCharType="separate"/>
            </w:r>
            <w:r>
              <w:rPr>
                <w:noProof/>
                <w:webHidden/>
              </w:rPr>
              <w:t>4</w:t>
            </w:r>
            <w:r>
              <w:rPr>
                <w:noProof/>
                <w:webHidden/>
              </w:rPr>
              <w:fldChar w:fldCharType="end"/>
            </w:r>
          </w:hyperlink>
        </w:p>
        <w:p w14:paraId="2B8F2420" w14:textId="7E4EAD5B"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6" w:history="1">
            <w:r w:rsidRPr="00077B19">
              <w:rPr>
                <w:rStyle w:val="Hyperlink"/>
                <w:rFonts w:ascii="Calibri" w:hAnsi="Calibri" w:cs="Calibri"/>
                <w:noProof/>
              </w:rPr>
              <w:t>3 Innovation Model One - Stage Gate</w:t>
            </w:r>
            <w:r>
              <w:rPr>
                <w:noProof/>
                <w:webHidden/>
              </w:rPr>
              <w:tab/>
            </w:r>
            <w:r>
              <w:rPr>
                <w:noProof/>
                <w:webHidden/>
              </w:rPr>
              <w:fldChar w:fldCharType="begin"/>
            </w:r>
            <w:r>
              <w:rPr>
                <w:noProof/>
                <w:webHidden/>
              </w:rPr>
              <w:instrText xml:space="preserve"> PAGEREF _Toc238222646 \h </w:instrText>
            </w:r>
            <w:r>
              <w:rPr>
                <w:noProof/>
                <w:webHidden/>
              </w:rPr>
            </w:r>
            <w:r>
              <w:rPr>
                <w:noProof/>
                <w:webHidden/>
              </w:rPr>
              <w:fldChar w:fldCharType="separate"/>
            </w:r>
            <w:r>
              <w:rPr>
                <w:noProof/>
                <w:webHidden/>
              </w:rPr>
              <w:t>5</w:t>
            </w:r>
            <w:r>
              <w:rPr>
                <w:noProof/>
                <w:webHidden/>
              </w:rPr>
              <w:fldChar w:fldCharType="end"/>
            </w:r>
          </w:hyperlink>
        </w:p>
        <w:p w14:paraId="2D699E91" w14:textId="3BC2B01B"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7" w:history="1">
            <w:r w:rsidRPr="00077B19">
              <w:rPr>
                <w:rStyle w:val="Hyperlink"/>
                <w:rFonts w:ascii="Calibri" w:hAnsi="Calibri" w:cs="Calibri"/>
                <w:noProof/>
              </w:rPr>
              <w:t>3.1 Overview of the Model</w:t>
            </w:r>
            <w:r>
              <w:rPr>
                <w:noProof/>
                <w:webHidden/>
              </w:rPr>
              <w:tab/>
            </w:r>
            <w:r>
              <w:rPr>
                <w:noProof/>
                <w:webHidden/>
              </w:rPr>
              <w:fldChar w:fldCharType="begin"/>
            </w:r>
            <w:r>
              <w:rPr>
                <w:noProof/>
                <w:webHidden/>
              </w:rPr>
              <w:instrText xml:space="preserve"> PAGEREF _Toc238222647 \h </w:instrText>
            </w:r>
            <w:r>
              <w:rPr>
                <w:noProof/>
                <w:webHidden/>
              </w:rPr>
            </w:r>
            <w:r>
              <w:rPr>
                <w:noProof/>
                <w:webHidden/>
              </w:rPr>
              <w:fldChar w:fldCharType="separate"/>
            </w:r>
            <w:r>
              <w:rPr>
                <w:noProof/>
                <w:webHidden/>
              </w:rPr>
              <w:t>5</w:t>
            </w:r>
            <w:r>
              <w:rPr>
                <w:noProof/>
                <w:webHidden/>
              </w:rPr>
              <w:fldChar w:fldCharType="end"/>
            </w:r>
          </w:hyperlink>
        </w:p>
        <w:p w14:paraId="19CE8790" w14:textId="208FD634"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49" w:history="1">
            <w:r w:rsidRPr="00077B19">
              <w:rPr>
                <w:rStyle w:val="Hyperlink"/>
                <w:rFonts w:ascii="Calibri" w:hAnsi="Calibri" w:cs="Calibri"/>
                <w:noProof/>
              </w:rPr>
              <w:t>3.2 Critical evaluation of the Stage Gate Model</w:t>
            </w:r>
            <w:r>
              <w:rPr>
                <w:noProof/>
                <w:webHidden/>
              </w:rPr>
              <w:tab/>
            </w:r>
            <w:r>
              <w:rPr>
                <w:noProof/>
                <w:webHidden/>
              </w:rPr>
              <w:fldChar w:fldCharType="begin"/>
            </w:r>
            <w:r>
              <w:rPr>
                <w:noProof/>
                <w:webHidden/>
              </w:rPr>
              <w:instrText xml:space="preserve"> PAGEREF _Toc238222649 \h </w:instrText>
            </w:r>
            <w:r>
              <w:rPr>
                <w:noProof/>
                <w:webHidden/>
              </w:rPr>
            </w:r>
            <w:r>
              <w:rPr>
                <w:noProof/>
                <w:webHidden/>
              </w:rPr>
              <w:fldChar w:fldCharType="separate"/>
            </w:r>
            <w:r>
              <w:rPr>
                <w:noProof/>
                <w:webHidden/>
              </w:rPr>
              <w:t>5</w:t>
            </w:r>
            <w:r>
              <w:rPr>
                <w:noProof/>
                <w:webHidden/>
              </w:rPr>
              <w:fldChar w:fldCharType="end"/>
            </w:r>
          </w:hyperlink>
        </w:p>
        <w:p w14:paraId="16905D6B" w14:textId="23BCC809"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3" w:history="1">
            <w:r w:rsidRPr="00077B19">
              <w:rPr>
                <w:rStyle w:val="Hyperlink"/>
                <w:rFonts w:ascii="Calibri" w:hAnsi="Calibri" w:cs="Calibri"/>
                <w:noProof/>
              </w:rPr>
              <w:t>3.4 Application to the dental practice</w:t>
            </w:r>
            <w:r>
              <w:rPr>
                <w:noProof/>
                <w:webHidden/>
              </w:rPr>
              <w:tab/>
            </w:r>
            <w:r>
              <w:rPr>
                <w:noProof/>
                <w:webHidden/>
              </w:rPr>
              <w:fldChar w:fldCharType="begin"/>
            </w:r>
            <w:r>
              <w:rPr>
                <w:noProof/>
                <w:webHidden/>
              </w:rPr>
              <w:instrText xml:space="preserve"> PAGEREF _Toc238222653 \h </w:instrText>
            </w:r>
            <w:r>
              <w:rPr>
                <w:noProof/>
                <w:webHidden/>
              </w:rPr>
            </w:r>
            <w:r>
              <w:rPr>
                <w:noProof/>
                <w:webHidden/>
              </w:rPr>
              <w:fldChar w:fldCharType="separate"/>
            </w:r>
            <w:r>
              <w:rPr>
                <w:noProof/>
                <w:webHidden/>
              </w:rPr>
              <w:t>6</w:t>
            </w:r>
            <w:r>
              <w:rPr>
                <w:noProof/>
                <w:webHidden/>
              </w:rPr>
              <w:fldChar w:fldCharType="end"/>
            </w:r>
          </w:hyperlink>
        </w:p>
        <w:p w14:paraId="3B5C9DC6" w14:textId="2DF23DC8"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4" w:history="1">
            <w:r w:rsidRPr="00077B19">
              <w:rPr>
                <w:rStyle w:val="Hyperlink"/>
                <w:rFonts w:ascii="Calibri" w:hAnsi="Calibri" w:cs="Calibri"/>
                <w:noProof/>
              </w:rPr>
              <w:t>4. Innovation Model Two - Design Thinking</w:t>
            </w:r>
            <w:r>
              <w:rPr>
                <w:noProof/>
                <w:webHidden/>
              </w:rPr>
              <w:tab/>
            </w:r>
            <w:r>
              <w:rPr>
                <w:noProof/>
                <w:webHidden/>
              </w:rPr>
              <w:fldChar w:fldCharType="begin"/>
            </w:r>
            <w:r>
              <w:rPr>
                <w:noProof/>
                <w:webHidden/>
              </w:rPr>
              <w:instrText xml:space="preserve"> PAGEREF _Toc238222654 \h </w:instrText>
            </w:r>
            <w:r>
              <w:rPr>
                <w:noProof/>
                <w:webHidden/>
              </w:rPr>
            </w:r>
            <w:r>
              <w:rPr>
                <w:noProof/>
                <w:webHidden/>
              </w:rPr>
              <w:fldChar w:fldCharType="separate"/>
            </w:r>
            <w:r>
              <w:rPr>
                <w:noProof/>
                <w:webHidden/>
              </w:rPr>
              <w:t>7</w:t>
            </w:r>
            <w:r>
              <w:rPr>
                <w:noProof/>
                <w:webHidden/>
              </w:rPr>
              <w:fldChar w:fldCharType="end"/>
            </w:r>
          </w:hyperlink>
        </w:p>
        <w:p w14:paraId="6B1D8ED7" w14:textId="40155FD4"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5" w:history="1">
            <w:r w:rsidRPr="00077B19">
              <w:rPr>
                <w:rStyle w:val="Hyperlink"/>
                <w:rFonts w:ascii="Calibri" w:hAnsi="Calibri" w:cs="Calibri"/>
                <w:noProof/>
              </w:rPr>
              <w:t>4.1 Overview of the Model</w:t>
            </w:r>
            <w:r>
              <w:rPr>
                <w:noProof/>
                <w:webHidden/>
              </w:rPr>
              <w:tab/>
            </w:r>
            <w:r>
              <w:rPr>
                <w:noProof/>
                <w:webHidden/>
              </w:rPr>
              <w:fldChar w:fldCharType="begin"/>
            </w:r>
            <w:r>
              <w:rPr>
                <w:noProof/>
                <w:webHidden/>
              </w:rPr>
              <w:instrText xml:space="preserve"> PAGEREF _Toc238222655 \h </w:instrText>
            </w:r>
            <w:r>
              <w:rPr>
                <w:noProof/>
                <w:webHidden/>
              </w:rPr>
            </w:r>
            <w:r>
              <w:rPr>
                <w:noProof/>
                <w:webHidden/>
              </w:rPr>
              <w:fldChar w:fldCharType="separate"/>
            </w:r>
            <w:r>
              <w:rPr>
                <w:noProof/>
                <w:webHidden/>
              </w:rPr>
              <w:t>8</w:t>
            </w:r>
            <w:r>
              <w:rPr>
                <w:noProof/>
                <w:webHidden/>
              </w:rPr>
              <w:fldChar w:fldCharType="end"/>
            </w:r>
          </w:hyperlink>
        </w:p>
        <w:p w14:paraId="0EB28085" w14:textId="1509542B"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p>
        <w:p w14:paraId="70F91D85" w14:textId="2ED2C396"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58" w:history="1">
            <w:r w:rsidRPr="00077B19">
              <w:rPr>
                <w:rStyle w:val="Hyperlink"/>
                <w:rFonts w:ascii="Calibri" w:hAnsi="Calibri" w:cs="Calibri"/>
                <w:noProof/>
              </w:rPr>
              <w:t>4.2 Critical evaluation of the Design Thinking Model</w:t>
            </w:r>
            <w:r>
              <w:rPr>
                <w:noProof/>
                <w:webHidden/>
              </w:rPr>
              <w:tab/>
            </w:r>
            <w:r>
              <w:rPr>
                <w:noProof/>
                <w:webHidden/>
              </w:rPr>
              <w:fldChar w:fldCharType="begin"/>
            </w:r>
            <w:r>
              <w:rPr>
                <w:noProof/>
                <w:webHidden/>
              </w:rPr>
              <w:instrText xml:space="preserve"> PAGEREF _Toc238222658 \h </w:instrText>
            </w:r>
            <w:r>
              <w:rPr>
                <w:noProof/>
                <w:webHidden/>
              </w:rPr>
            </w:r>
            <w:r>
              <w:rPr>
                <w:noProof/>
                <w:webHidden/>
              </w:rPr>
              <w:fldChar w:fldCharType="separate"/>
            </w:r>
            <w:r>
              <w:rPr>
                <w:noProof/>
                <w:webHidden/>
              </w:rPr>
              <w:t>8</w:t>
            </w:r>
            <w:r>
              <w:rPr>
                <w:noProof/>
                <w:webHidden/>
              </w:rPr>
              <w:fldChar w:fldCharType="end"/>
            </w:r>
          </w:hyperlink>
        </w:p>
        <w:p w14:paraId="4FC780E1" w14:textId="6229D2EC"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1" w:history="1">
            <w:r w:rsidRPr="00077B19">
              <w:rPr>
                <w:rStyle w:val="Hyperlink"/>
                <w:rFonts w:ascii="Calibri" w:hAnsi="Calibri" w:cs="Calibri"/>
                <w:noProof/>
              </w:rPr>
              <w:t>4.3 Applicatio</w:t>
            </w:r>
            <w:r w:rsidRPr="00077B19">
              <w:rPr>
                <w:rStyle w:val="Hyperlink"/>
                <w:rFonts w:ascii="Calibri" w:hAnsi="Calibri" w:cs="Calibri"/>
                <w:noProof/>
              </w:rPr>
              <w:t>n</w:t>
            </w:r>
            <w:r w:rsidRPr="00077B19">
              <w:rPr>
                <w:rStyle w:val="Hyperlink"/>
                <w:rFonts w:ascii="Calibri" w:hAnsi="Calibri" w:cs="Calibri"/>
                <w:noProof/>
              </w:rPr>
              <w:t xml:space="preserve"> to the dental practice</w:t>
            </w:r>
            <w:r>
              <w:rPr>
                <w:noProof/>
                <w:webHidden/>
              </w:rPr>
              <w:tab/>
            </w:r>
            <w:r>
              <w:rPr>
                <w:noProof/>
                <w:webHidden/>
              </w:rPr>
              <w:fldChar w:fldCharType="begin"/>
            </w:r>
            <w:r>
              <w:rPr>
                <w:noProof/>
                <w:webHidden/>
              </w:rPr>
              <w:instrText xml:space="preserve"> PAGEREF _Toc238222661 \h </w:instrText>
            </w:r>
            <w:r>
              <w:rPr>
                <w:noProof/>
                <w:webHidden/>
              </w:rPr>
            </w:r>
            <w:r>
              <w:rPr>
                <w:noProof/>
                <w:webHidden/>
              </w:rPr>
              <w:fldChar w:fldCharType="separate"/>
            </w:r>
            <w:r>
              <w:rPr>
                <w:noProof/>
                <w:webHidden/>
              </w:rPr>
              <w:t>9</w:t>
            </w:r>
            <w:r>
              <w:rPr>
                <w:noProof/>
                <w:webHidden/>
              </w:rPr>
              <w:fldChar w:fldCharType="end"/>
            </w:r>
          </w:hyperlink>
        </w:p>
        <w:p w14:paraId="33A8084A" w14:textId="48906975"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2" w:history="1">
            <w:r w:rsidRPr="00077B19">
              <w:rPr>
                <w:rStyle w:val="Hyperlink"/>
                <w:rFonts w:ascii="Calibri" w:hAnsi="Calibri" w:cs="Calibri"/>
                <w:noProof/>
              </w:rPr>
              <w:t>5.0 Critical Evaluation of Innovation within the Practice</w:t>
            </w:r>
            <w:r>
              <w:rPr>
                <w:noProof/>
                <w:webHidden/>
              </w:rPr>
              <w:tab/>
            </w:r>
            <w:r>
              <w:rPr>
                <w:noProof/>
                <w:webHidden/>
              </w:rPr>
              <w:fldChar w:fldCharType="begin"/>
            </w:r>
            <w:r>
              <w:rPr>
                <w:noProof/>
                <w:webHidden/>
              </w:rPr>
              <w:instrText xml:space="preserve"> PAGEREF _Toc238222662 \h </w:instrText>
            </w:r>
            <w:r>
              <w:rPr>
                <w:noProof/>
                <w:webHidden/>
              </w:rPr>
            </w:r>
            <w:r>
              <w:rPr>
                <w:noProof/>
                <w:webHidden/>
              </w:rPr>
              <w:fldChar w:fldCharType="separate"/>
            </w:r>
            <w:r>
              <w:rPr>
                <w:noProof/>
                <w:webHidden/>
              </w:rPr>
              <w:t>10</w:t>
            </w:r>
            <w:r>
              <w:rPr>
                <w:noProof/>
                <w:webHidden/>
              </w:rPr>
              <w:fldChar w:fldCharType="end"/>
            </w:r>
          </w:hyperlink>
        </w:p>
        <w:p w14:paraId="5052BC79" w14:textId="652F914B" w:rsidR="001B044D" w:rsidRDefault="001B044D">
          <w:pPr>
            <w:pStyle w:val="TOC1"/>
            <w:tabs>
              <w:tab w:val="right" w:leader="dot" w:pos="9016"/>
            </w:tabs>
            <w:rPr>
              <w:rFonts w:eastAsiaTheme="minorEastAsia"/>
              <w:b w:val="0"/>
              <w:bCs w:val="0"/>
              <w:caps w:val="0"/>
              <w:noProof/>
              <w:sz w:val="24"/>
              <w:szCs w:val="24"/>
              <w:u w:val="none"/>
            </w:rPr>
          </w:pPr>
          <w:hyperlink w:anchor="_Toc238222663" w:history="1">
            <w:r w:rsidRPr="00077B19">
              <w:rPr>
                <w:rStyle w:val="Hyperlink"/>
                <w:rFonts w:ascii="Calibri" w:hAnsi="Calibri" w:cs="Calibri"/>
                <w:noProof/>
                <w:kern w:val="36"/>
              </w:rPr>
              <w:t>6.0 Creativity within the Organisation</w:t>
            </w:r>
            <w:r>
              <w:rPr>
                <w:noProof/>
                <w:webHidden/>
              </w:rPr>
              <w:tab/>
            </w:r>
            <w:r>
              <w:rPr>
                <w:noProof/>
                <w:webHidden/>
              </w:rPr>
              <w:fldChar w:fldCharType="begin"/>
            </w:r>
            <w:r>
              <w:rPr>
                <w:noProof/>
                <w:webHidden/>
              </w:rPr>
              <w:instrText xml:space="preserve"> PAGEREF _Toc238222663 \h </w:instrText>
            </w:r>
            <w:r>
              <w:rPr>
                <w:noProof/>
                <w:webHidden/>
              </w:rPr>
            </w:r>
            <w:r>
              <w:rPr>
                <w:noProof/>
                <w:webHidden/>
              </w:rPr>
              <w:fldChar w:fldCharType="separate"/>
            </w:r>
            <w:r>
              <w:rPr>
                <w:noProof/>
                <w:webHidden/>
              </w:rPr>
              <w:t>13</w:t>
            </w:r>
            <w:r>
              <w:rPr>
                <w:noProof/>
                <w:webHidden/>
              </w:rPr>
              <w:fldChar w:fldCharType="end"/>
            </w:r>
          </w:hyperlink>
        </w:p>
        <w:p w14:paraId="111553A3" w14:textId="4A8B5905"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4" w:history="1">
            <w:r w:rsidRPr="00077B19">
              <w:rPr>
                <w:rStyle w:val="Hyperlink"/>
                <w:rFonts w:ascii="Calibri" w:hAnsi="Calibri" w:cs="Calibri"/>
                <w:noProof/>
              </w:rPr>
              <w:t>6.1 Creativity Theory</w:t>
            </w:r>
            <w:r>
              <w:rPr>
                <w:noProof/>
                <w:webHidden/>
              </w:rPr>
              <w:tab/>
            </w:r>
            <w:r>
              <w:rPr>
                <w:noProof/>
                <w:webHidden/>
              </w:rPr>
              <w:fldChar w:fldCharType="begin"/>
            </w:r>
            <w:r>
              <w:rPr>
                <w:noProof/>
                <w:webHidden/>
              </w:rPr>
              <w:instrText xml:space="preserve"> PAGEREF _Toc238222664 \h </w:instrText>
            </w:r>
            <w:r>
              <w:rPr>
                <w:noProof/>
                <w:webHidden/>
              </w:rPr>
            </w:r>
            <w:r>
              <w:rPr>
                <w:noProof/>
                <w:webHidden/>
              </w:rPr>
              <w:fldChar w:fldCharType="separate"/>
            </w:r>
            <w:r>
              <w:rPr>
                <w:noProof/>
                <w:webHidden/>
              </w:rPr>
              <w:t>13</w:t>
            </w:r>
            <w:r>
              <w:rPr>
                <w:noProof/>
                <w:webHidden/>
              </w:rPr>
              <w:fldChar w:fldCharType="end"/>
            </w:r>
          </w:hyperlink>
        </w:p>
        <w:p w14:paraId="7A365A58" w14:textId="428E78D7"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5" w:history="1">
            <w:r w:rsidRPr="00077B19">
              <w:rPr>
                <w:rStyle w:val="Hyperlink"/>
                <w:rFonts w:ascii="Segoe UI" w:hAnsi="Segoe UI" w:cs="Segoe UI"/>
                <w:noProof/>
              </w:rPr>
              <w:t>6.2 Evaluating Creativity within the Practice</w:t>
            </w:r>
            <w:r>
              <w:rPr>
                <w:noProof/>
                <w:webHidden/>
              </w:rPr>
              <w:tab/>
            </w:r>
            <w:r>
              <w:rPr>
                <w:noProof/>
                <w:webHidden/>
              </w:rPr>
              <w:fldChar w:fldCharType="begin"/>
            </w:r>
            <w:r>
              <w:rPr>
                <w:noProof/>
                <w:webHidden/>
              </w:rPr>
              <w:instrText xml:space="preserve"> PAGEREF _Toc238222665 \h </w:instrText>
            </w:r>
            <w:r>
              <w:rPr>
                <w:noProof/>
                <w:webHidden/>
              </w:rPr>
            </w:r>
            <w:r>
              <w:rPr>
                <w:noProof/>
                <w:webHidden/>
              </w:rPr>
              <w:fldChar w:fldCharType="separate"/>
            </w:r>
            <w:r>
              <w:rPr>
                <w:noProof/>
                <w:webHidden/>
              </w:rPr>
              <w:t>15</w:t>
            </w:r>
            <w:r>
              <w:rPr>
                <w:noProof/>
                <w:webHidden/>
              </w:rPr>
              <w:fldChar w:fldCharType="end"/>
            </w:r>
          </w:hyperlink>
        </w:p>
        <w:p w14:paraId="1234E2C6" w14:textId="25FD1E65" w:rsidR="001B044D" w:rsidRDefault="001B044D">
          <w:pPr>
            <w:pStyle w:val="TOC1"/>
            <w:tabs>
              <w:tab w:val="right" w:leader="dot" w:pos="9016"/>
            </w:tabs>
            <w:rPr>
              <w:rFonts w:eastAsiaTheme="minorEastAsia"/>
              <w:b w:val="0"/>
              <w:bCs w:val="0"/>
              <w:caps w:val="0"/>
              <w:noProof/>
              <w:sz w:val="24"/>
              <w:szCs w:val="24"/>
              <w:u w:val="none"/>
            </w:rPr>
          </w:pPr>
          <w:hyperlink w:anchor="_Toc238222666" w:history="1">
            <w:r w:rsidRPr="00077B19">
              <w:rPr>
                <w:rStyle w:val="Hyperlink"/>
                <w:rFonts w:ascii="Calibri" w:hAnsi="Calibri" w:cs="Calibri"/>
                <w:noProof/>
                <w:kern w:val="36"/>
              </w:rPr>
              <w:t>7.0 Organisational Culture</w:t>
            </w:r>
            <w:r>
              <w:rPr>
                <w:noProof/>
                <w:webHidden/>
              </w:rPr>
              <w:tab/>
            </w:r>
            <w:r>
              <w:rPr>
                <w:noProof/>
                <w:webHidden/>
              </w:rPr>
              <w:fldChar w:fldCharType="begin"/>
            </w:r>
            <w:r>
              <w:rPr>
                <w:noProof/>
                <w:webHidden/>
              </w:rPr>
              <w:instrText xml:space="preserve"> PAGEREF _Toc238222666 \h </w:instrText>
            </w:r>
            <w:r>
              <w:rPr>
                <w:noProof/>
                <w:webHidden/>
              </w:rPr>
            </w:r>
            <w:r>
              <w:rPr>
                <w:noProof/>
                <w:webHidden/>
              </w:rPr>
              <w:fldChar w:fldCharType="separate"/>
            </w:r>
            <w:r>
              <w:rPr>
                <w:noProof/>
                <w:webHidden/>
              </w:rPr>
              <w:t>16</w:t>
            </w:r>
            <w:r>
              <w:rPr>
                <w:noProof/>
                <w:webHidden/>
              </w:rPr>
              <w:fldChar w:fldCharType="end"/>
            </w:r>
          </w:hyperlink>
        </w:p>
        <w:p w14:paraId="11EC82B3" w14:textId="2E1DE988"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7" w:history="1">
            <w:r w:rsidRPr="00077B19">
              <w:rPr>
                <w:rStyle w:val="Hyperlink"/>
                <w:rFonts w:ascii="Calibri" w:hAnsi="Calibri" w:cs="Calibri"/>
                <w:noProof/>
              </w:rPr>
              <w:t>7.1 Organisational Culture Theory</w:t>
            </w:r>
            <w:r>
              <w:rPr>
                <w:noProof/>
                <w:webHidden/>
              </w:rPr>
              <w:tab/>
            </w:r>
            <w:r>
              <w:rPr>
                <w:noProof/>
                <w:webHidden/>
              </w:rPr>
              <w:fldChar w:fldCharType="begin"/>
            </w:r>
            <w:r>
              <w:rPr>
                <w:noProof/>
                <w:webHidden/>
              </w:rPr>
              <w:instrText xml:space="preserve"> PAGEREF _Toc238222667 \h </w:instrText>
            </w:r>
            <w:r>
              <w:rPr>
                <w:noProof/>
                <w:webHidden/>
              </w:rPr>
            </w:r>
            <w:r>
              <w:rPr>
                <w:noProof/>
                <w:webHidden/>
              </w:rPr>
              <w:fldChar w:fldCharType="separate"/>
            </w:r>
            <w:r>
              <w:rPr>
                <w:noProof/>
                <w:webHidden/>
              </w:rPr>
              <w:t>16</w:t>
            </w:r>
            <w:r>
              <w:rPr>
                <w:noProof/>
                <w:webHidden/>
              </w:rPr>
              <w:fldChar w:fldCharType="end"/>
            </w:r>
          </w:hyperlink>
        </w:p>
        <w:p w14:paraId="395ECC6B" w14:textId="043DFBA7"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68" w:history="1">
            <w:r w:rsidRPr="00077B19">
              <w:rPr>
                <w:rStyle w:val="Hyperlink"/>
                <w:rFonts w:ascii="Calibri" w:hAnsi="Calibri" w:cs="Calibri"/>
                <w:noProof/>
              </w:rPr>
              <w:t>7.2 Evaluating the Practice's Creative Culture</w:t>
            </w:r>
            <w:r>
              <w:rPr>
                <w:noProof/>
                <w:webHidden/>
              </w:rPr>
              <w:tab/>
            </w:r>
            <w:r>
              <w:rPr>
                <w:noProof/>
                <w:webHidden/>
              </w:rPr>
              <w:fldChar w:fldCharType="begin"/>
            </w:r>
            <w:r>
              <w:rPr>
                <w:noProof/>
                <w:webHidden/>
              </w:rPr>
              <w:instrText xml:space="preserve"> PAGEREF _Toc238222668 \h </w:instrText>
            </w:r>
            <w:r>
              <w:rPr>
                <w:noProof/>
                <w:webHidden/>
              </w:rPr>
            </w:r>
            <w:r>
              <w:rPr>
                <w:noProof/>
                <w:webHidden/>
              </w:rPr>
              <w:fldChar w:fldCharType="separate"/>
            </w:r>
            <w:r>
              <w:rPr>
                <w:noProof/>
                <w:webHidden/>
              </w:rPr>
              <w:t>17</w:t>
            </w:r>
            <w:r>
              <w:rPr>
                <w:noProof/>
                <w:webHidden/>
              </w:rPr>
              <w:fldChar w:fldCharType="end"/>
            </w:r>
          </w:hyperlink>
        </w:p>
        <w:p w14:paraId="04D4F1FA" w14:textId="6C5F0D7E" w:rsidR="001B044D" w:rsidRDefault="001B044D">
          <w:pPr>
            <w:pStyle w:val="TOC1"/>
            <w:tabs>
              <w:tab w:val="right" w:leader="dot" w:pos="9016"/>
            </w:tabs>
            <w:rPr>
              <w:rFonts w:eastAsiaTheme="minorEastAsia"/>
              <w:b w:val="0"/>
              <w:bCs w:val="0"/>
              <w:caps w:val="0"/>
              <w:noProof/>
              <w:sz w:val="24"/>
              <w:szCs w:val="24"/>
              <w:u w:val="none"/>
            </w:rPr>
          </w:pPr>
          <w:hyperlink w:anchor="_Toc238222669" w:history="1">
            <w:r w:rsidRPr="00077B19">
              <w:rPr>
                <w:rStyle w:val="Hyperlink"/>
                <w:rFonts w:ascii="Calibri" w:hAnsi="Calibri" w:cs="Calibri"/>
                <w:noProof/>
                <w:kern w:val="36"/>
              </w:rPr>
              <w:t>8.0 Recommendations</w:t>
            </w:r>
            <w:r>
              <w:rPr>
                <w:noProof/>
                <w:webHidden/>
              </w:rPr>
              <w:tab/>
            </w:r>
            <w:r>
              <w:rPr>
                <w:noProof/>
                <w:webHidden/>
              </w:rPr>
              <w:fldChar w:fldCharType="begin"/>
            </w:r>
            <w:r>
              <w:rPr>
                <w:noProof/>
                <w:webHidden/>
              </w:rPr>
              <w:instrText xml:space="preserve"> PAGEREF _Toc238222669 \h </w:instrText>
            </w:r>
            <w:r>
              <w:rPr>
                <w:noProof/>
                <w:webHidden/>
              </w:rPr>
            </w:r>
            <w:r>
              <w:rPr>
                <w:noProof/>
                <w:webHidden/>
              </w:rPr>
              <w:fldChar w:fldCharType="separate"/>
            </w:r>
            <w:r>
              <w:rPr>
                <w:noProof/>
                <w:webHidden/>
              </w:rPr>
              <w:t>19</w:t>
            </w:r>
            <w:r>
              <w:rPr>
                <w:noProof/>
                <w:webHidden/>
              </w:rPr>
              <w:fldChar w:fldCharType="end"/>
            </w:r>
          </w:hyperlink>
        </w:p>
        <w:p w14:paraId="7853B3C5" w14:textId="24311F8E" w:rsidR="001B044D" w:rsidRDefault="001B044D">
          <w:pPr>
            <w:pStyle w:val="TOC1"/>
            <w:tabs>
              <w:tab w:val="right" w:leader="dot" w:pos="9016"/>
            </w:tabs>
            <w:rPr>
              <w:rFonts w:eastAsiaTheme="minorEastAsia"/>
              <w:b w:val="0"/>
              <w:bCs w:val="0"/>
              <w:caps w:val="0"/>
              <w:noProof/>
              <w:sz w:val="24"/>
              <w:szCs w:val="24"/>
              <w:u w:val="none"/>
            </w:rPr>
          </w:pPr>
          <w:hyperlink w:anchor="_Toc238222670" w:history="1">
            <w:r w:rsidRPr="00077B19">
              <w:rPr>
                <w:rStyle w:val="Hyperlink"/>
                <w:rFonts w:ascii="Calibri" w:hAnsi="Calibri" w:cs="Calibri"/>
                <w:noProof/>
                <w:kern w:val="36"/>
              </w:rPr>
              <w:t>9.0 Conclusion</w:t>
            </w:r>
            <w:r>
              <w:rPr>
                <w:noProof/>
                <w:webHidden/>
              </w:rPr>
              <w:tab/>
            </w:r>
            <w:r>
              <w:rPr>
                <w:noProof/>
                <w:webHidden/>
              </w:rPr>
              <w:fldChar w:fldCharType="begin"/>
            </w:r>
            <w:r>
              <w:rPr>
                <w:noProof/>
                <w:webHidden/>
              </w:rPr>
              <w:instrText xml:space="preserve"> PAGEREF _Toc238222670 \h </w:instrText>
            </w:r>
            <w:r>
              <w:rPr>
                <w:noProof/>
                <w:webHidden/>
              </w:rPr>
            </w:r>
            <w:r>
              <w:rPr>
                <w:noProof/>
                <w:webHidden/>
              </w:rPr>
              <w:fldChar w:fldCharType="separate"/>
            </w:r>
            <w:r>
              <w:rPr>
                <w:noProof/>
                <w:webHidden/>
              </w:rPr>
              <w:t>19</w:t>
            </w:r>
            <w:r>
              <w:rPr>
                <w:noProof/>
                <w:webHidden/>
              </w:rPr>
              <w:fldChar w:fldCharType="end"/>
            </w:r>
          </w:hyperlink>
        </w:p>
        <w:p w14:paraId="1CA922C3" w14:textId="2056F3F4" w:rsidR="001B044D" w:rsidRDefault="001B044D">
          <w:pPr>
            <w:pStyle w:val="TOC1"/>
            <w:tabs>
              <w:tab w:val="right" w:leader="dot" w:pos="9016"/>
            </w:tabs>
            <w:rPr>
              <w:rFonts w:eastAsiaTheme="minorEastAsia"/>
              <w:b w:val="0"/>
              <w:bCs w:val="0"/>
              <w:caps w:val="0"/>
              <w:noProof/>
              <w:sz w:val="24"/>
              <w:szCs w:val="24"/>
              <w:u w:val="none"/>
            </w:rPr>
          </w:pPr>
          <w:hyperlink w:anchor="_Toc238222672" w:history="1">
            <w:r w:rsidRPr="00077B19">
              <w:rPr>
                <w:rStyle w:val="Hyperlink"/>
                <w:rFonts w:ascii="Calibri" w:hAnsi="Calibri" w:cs="Calibri"/>
                <w:noProof/>
                <w:kern w:val="36"/>
              </w:rPr>
              <w:t>H</w:t>
            </w:r>
            <w:r>
              <w:rPr>
                <w:noProof/>
                <w:webHidden/>
              </w:rPr>
              <w:tab/>
            </w:r>
            <w:r>
              <w:rPr>
                <w:noProof/>
                <w:webHidden/>
              </w:rPr>
              <w:fldChar w:fldCharType="begin"/>
            </w:r>
            <w:r>
              <w:rPr>
                <w:noProof/>
                <w:webHidden/>
              </w:rPr>
              <w:instrText xml:space="preserve"> PAGEREF _Toc238222672 \h </w:instrText>
            </w:r>
            <w:r>
              <w:rPr>
                <w:noProof/>
                <w:webHidden/>
              </w:rPr>
            </w:r>
            <w:r>
              <w:rPr>
                <w:noProof/>
                <w:webHidden/>
              </w:rPr>
              <w:fldChar w:fldCharType="separate"/>
            </w:r>
            <w:r>
              <w:rPr>
                <w:noProof/>
                <w:webHidden/>
              </w:rPr>
              <w:t>19</w:t>
            </w:r>
            <w:r>
              <w:rPr>
                <w:noProof/>
                <w:webHidden/>
              </w:rPr>
              <w:fldChar w:fldCharType="end"/>
            </w:r>
          </w:hyperlink>
        </w:p>
        <w:p w14:paraId="1FA7566D" w14:textId="709A9A0F" w:rsidR="001B044D" w:rsidRDefault="001B044D">
          <w:pPr>
            <w:pStyle w:val="TOC1"/>
            <w:tabs>
              <w:tab w:val="right" w:leader="dot" w:pos="9016"/>
            </w:tabs>
            <w:rPr>
              <w:rFonts w:eastAsiaTheme="minorEastAsia"/>
              <w:b w:val="0"/>
              <w:bCs w:val="0"/>
              <w:caps w:val="0"/>
              <w:noProof/>
              <w:sz w:val="24"/>
              <w:szCs w:val="24"/>
              <w:u w:val="none"/>
            </w:rPr>
          </w:pPr>
          <w:hyperlink w:anchor="_Toc238222673" w:history="1">
            <w:r w:rsidRPr="00077B19">
              <w:rPr>
                <w:rStyle w:val="Hyperlink"/>
                <w:rFonts w:ascii="Calibri" w:hAnsi="Calibri" w:cs="Calibri"/>
                <w:noProof/>
                <w:kern w:val="36"/>
              </w:rPr>
              <w:t>References</w:t>
            </w:r>
            <w:r>
              <w:rPr>
                <w:noProof/>
                <w:webHidden/>
              </w:rPr>
              <w:tab/>
            </w:r>
            <w:r>
              <w:rPr>
                <w:noProof/>
                <w:webHidden/>
              </w:rPr>
              <w:fldChar w:fldCharType="begin"/>
            </w:r>
            <w:r>
              <w:rPr>
                <w:noProof/>
                <w:webHidden/>
              </w:rPr>
              <w:instrText xml:space="preserve"> PAGEREF _Toc238222673 \h </w:instrText>
            </w:r>
            <w:r>
              <w:rPr>
                <w:noProof/>
                <w:webHidden/>
              </w:rPr>
            </w:r>
            <w:r>
              <w:rPr>
                <w:noProof/>
                <w:webHidden/>
              </w:rPr>
              <w:fldChar w:fldCharType="separate"/>
            </w:r>
            <w:r>
              <w:rPr>
                <w:noProof/>
                <w:webHidden/>
              </w:rPr>
              <w:t>20</w:t>
            </w:r>
            <w:r>
              <w:rPr>
                <w:noProof/>
                <w:webHidden/>
              </w:rPr>
              <w:fldChar w:fldCharType="end"/>
            </w:r>
          </w:hyperlink>
        </w:p>
        <w:p w14:paraId="71AB674A" w14:textId="233BE694" w:rsidR="001B044D" w:rsidRDefault="001B044D">
          <w:pPr>
            <w:pStyle w:val="TOC1"/>
            <w:tabs>
              <w:tab w:val="right" w:leader="dot" w:pos="9016"/>
            </w:tabs>
            <w:rPr>
              <w:rFonts w:eastAsiaTheme="minorEastAsia"/>
              <w:b w:val="0"/>
              <w:bCs w:val="0"/>
              <w:caps w:val="0"/>
              <w:noProof/>
              <w:sz w:val="24"/>
              <w:szCs w:val="24"/>
              <w:u w:val="none"/>
            </w:rPr>
          </w:pPr>
          <w:hyperlink w:anchor="_Toc238222674" w:history="1">
            <w:r w:rsidRPr="00077B19">
              <w:rPr>
                <w:rStyle w:val="Hyperlink"/>
                <w:rFonts w:ascii="Calibri" w:hAnsi="Calibri" w:cs="Calibri"/>
                <w:noProof/>
                <w:kern w:val="36"/>
              </w:rPr>
              <w:t>Appendices</w:t>
            </w:r>
            <w:r>
              <w:rPr>
                <w:noProof/>
                <w:webHidden/>
              </w:rPr>
              <w:tab/>
            </w:r>
            <w:r>
              <w:rPr>
                <w:noProof/>
                <w:webHidden/>
              </w:rPr>
              <w:fldChar w:fldCharType="begin"/>
            </w:r>
            <w:r>
              <w:rPr>
                <w:noProof/>
                <w:webHidden/>
              </w:rPr>
              <w:instrText xml:space="preserve"> PAGEREF _Toc238222674 \h </w:instrText>
            </w:r>
            <w:r>
              <w:rPr>
                <w:noProof/>
                <w:webHidden/>
              </w:rPr>
            </w:r>
            <w:r>
              <w:rPr>
                <w:noProof/>
                <w:webHidden/>
              </w:rPr>
              <w:fldChar w:fldCharType="separate"/>
            </w:r>
            <w:r>
              <w:rPr>
                <w:noProof/>
                <w:webHidden/>
              </w:rPr>
              <w:t>21</w:t>
            </w:r>
            <w:r>
              <w:rPr>
                <w:noProof/>
                <w:webHidden/>
              </w:rPr>
              <w:fldChar w:fldCharType="end"/>
            </w:r>
          </w:hyperlink>
        </w:p>
        <w:p w14:paraId="57A67DF7" w14:textId="246D07A0" w:rsidR="001B044D" w:rsidRDefault="001B044D">
          <w:pPr>
            <w:pStyle w:val="TOC1"/>
            <w:tabs>
              <w:tab w:val="right" w:leader="dot" w:pos="9016"/>
            </w:tabs>
            <w:rPr>
              <w:rFonts w:eastAsiaTheme="minorEastAsia"/>
              <w:b w:val="0"/>
              <w:bCs w:val="0"/>
              <w:caps w:val="0"/>
              <w:noProof/>
              <w:sz w:val="24"/>
              <w:szCs w:val="24"/>
              <w:u w:val="none"/>
            </w:rPr>
          </w:pPr>
          <w:hyperlink w:anchor="_Toc238222675" w:history="1">
            <w:r w:rsidRPr="00077B19">
              <w:rPr>
                <w:rStyle w:val="Hyperlink"/>
                <w:noProof/>
              </w:rPr>
              <w:t>Appendix A – Stage Gate Model</w:t>
            </w:r>
            <w:r>
              <w:rPr>
                <w:noProof/>
                <w:webHidden/>
              </w:rPr>
              <w:tab/>
            </w:r>
            <w:r>
              <w:rPr>
                <w:noProof/>
                <w:webHidden/>
              </w:rPr>
              <w:fldChar w:fldCharType="begin"/>
            </w:r>
            <w:r>
              <w:rPr>
                <w:noProof/>
                <w:webHidden/>
              </w:rPr>
              <w:instrText xml:space="preserve"> PAGEREF _Toc238222675 \h </w:instrText>
            </w:r>
            <w:r>
              <w:rPr>
                <w:noProof/>
                <w:webHidden/>
              </w:rPr>
            </w:r>
            <w:r>
              <w:rPr>
                <w:noProof/>
                <w:webHidden/>
              </w:rPr>
              <w:fldChar w:fldCharType="separate"/>
            </w:r>
            <w:r>
              <w:rPr>
                <w:noProof/>
                <w:webHidden/>
              </w:rPr>
              <w:t>21</w:t>
            </w:r>
            <w:r>
              <w:rPr>
                <w:noProof/>
                <w:webHidden/>
              </w:rPr>
              <w:fldChar w:fldCharType="end"/>
            </w:r>
          </w:hyperlink>
        </w:p>
        <w:p w14:paraId="293B3EC7" w14:textId="3A96B5DC"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6" w:history="1">
            <w:r w:rsidRPr="00077B19">
              <w:rPr>
                <w:rStyle w:val="Hyperlink"/>
                <w:noProof/>
              </w:rPr>
              <w:t>Appendix B Design Thinking Model</w:t>
            </w:r>
            <w:r>
              <w:rPr>
                <w:noProof/>
                <w:webHidden/>
              </w:rPr>
              <w:tab/>
            </w:r>
            <w:r>
              <w:rPr>
                <w:noProof/>
                <w:webHidden/>
              </w:rPr>
              <w:fldChar w:fldCharType="begin"/>
            </w:r>
            <w:r>
              <w:rPr>
                <w:noProof/>
                <w:webHidden/>
              </w:rPr>
              <w:instrText xml:space="preserve"> PAGEREF _Toc238222676 \h </w:instrText>
            </w:r>
            <w:r>
              <w:rPr>
                <w:noProof/>
                <w:webHidden/>
              </w:rPr>
            </w:r>
            <w:r>
              <w:rPr>
                <w:noProof/>
                <w:webHidden/>
              </w:rPr>
              <w:fldChar w:fldCharType="separate"/>
            </w:r>
            <w:r>
              <w:rPr>
                <w:noProof/>
                <w:webHidden/>
              </w:rPr>
              <w:t>22</w:t>
            </w:r>
            <w:r>
              <w:rPr>
                <w:noProof/>
                <w:webHidden/>
              </w:rPr>
              <w:fldChar w:fldCharType="end"/>
            </w:r>
          </w:hyperlink>
        </w:p>
        <w:p w14:paraId="60E42E29" w14:textId="142972C7"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7" w:history="1">
            <w:r w:rsidRPr="00077B19">
              <w:rPr>
                <w:rStyle w:val="Hyperlink"/>
                <w:noProof/>
              </w:rPr>
              <w:t>Appendix C – PESTLE</w:t>
            </w:r>
            <w:r>
              <w:rPr>
                <w:noProof/>
                <w:webHidden/>
              </w:rPr>
              <w:tab/>
            </w:r>
            <w:r>
              <w:rPr>
                <w:noProof/>
                <w:webHidden/>
              </w:rPr>
              <w:fldChar w:fldCharType="begin"/>
            </w:r>
            <w:r>
              <w:rPr>
                <w:noProof/>
                <w:webHidden/>
              </w:rPr>
              <w:instrText xml:space="preserve"> PAGEREF _Toc238222677 \h </w:instrText>
            </w:r>
            <w:r>
              <w:rPr>
                <w:noProof/>
                <w:webHidden/>
              </w:rPr>
            </w:r>
            <w:r>
              <w:rPr>
                <w:noProof/>
                <w:webHidden/>
              </w:rPr>
              <w:fldChar w:fldCharType="separate"/>
            </w:r>
            <w:r>
              <w:rPr>
                <w:noProof/>
                <w:webHidden/>
              </w:rPr>
              <w:t>23</w:t>
            </w:r>
            <w:r>
              <w:rPr>
                <w:noProof/>
                <w:webHidden/>
              </w:rPr>
              <w:fldChar w:fldCharType="end"/>
            </w:r>
          </w:hyperlink>
        </w:p>
        <w:p w14:paraId="2CCBBAE1" w14:textId="45C721F6" w:rsidR="001B044D" w:rsidRDefault="001B044D">
          <w:pPr>
            <w:pStyle w:val="TOC1"/>
            <w:tabs>
              <w:tab w:val="right" w:leader="dot" w:pos="9016"/>
            </w:tabs>
            <w:rPr>
              <w:rFonts w:eastAsiaTheme="minorEastAsia"/>
              <w:b w:val="0"/>
              <w:bCs w:val="0"/>
              <w:caps w:val="0"/>
              <w:noProof/>
              <w:sz w:val="24"/>
              <w:szCs w:val="24"/>
              <w:u w:val="none"/>
            </w:rPr>
          </w:pPr>
          <w:hyperlink w:anchor="_Toc238222678" w:history="1">
            <w:r w:rsidRPr="00077B19">
              <w:rPr>
                <w:rStyle w:val="Hyperlink"/>
                <w:noProof/>
              </w:rPr>
              <w:t>APPENDX D – SWOT Analysis</w:t>
            </w:r>
            <w:r>
              <w:rPr>
                <w:noProof/>
                <w:webHidden/>
              </w:rPr>
              <w:tab/>
            </w:r>
            <w:r>
              <w:rPr>
                <w:noProof/>
                <w:webHidden/>
              </w:rPr>
              <w:fldChar w:fldCharType="begin"/>
            </w:r>
            <w:r>
              <w:rPr>
                <w:noProof/>
                <w:webHidden/>
              </w:rPr>
              <w:instrText xml:space="preserve"> PAGEREF _Toc238222678 \h </w:instrText>
            </w:r>
            <w:r>
              <w:rPr>
                <w:noProof/>
                <w:webHidden/>
              </w:rPr>
            </w:r>
            <w:r>
              <w:rPr>
                <w:noProof/>
                <w:webHidden/>
              </w:rPr>
              <w:fldChar w:fldCharType="separate"/>
            </w:r>
            <w:r>
              <w:rPr>
                <w:noProof/>
                <w:webHidden/>
              </w:rPr>
              <w:t>24</w:t>
            </w:r>
            <w:r>
              <w:rPr>
                <w:noProof/>
                <w:webHidden/>
              </w:rPr>
              <w:fldChar w:fldCharType="end"/>
            </w:r>
          </w:hyperlink>
        </w:p>
        <w:p w14:paraId="1ECD175E" w14:textId="49AADF6D" w:rsidR="001B044D" w:rsidRDefault="001B044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38222679" w:history="1">
            <w:r w:rsidRPr="00077B19">
              <w:rPr>
                <w:rStyle w:val="Hyperlink"/>
                <w:noProof/>
              </w:rPr>
              <w:t xml:space="preserve">Appendix E – </w:t>
            </w:r>
            <w:r w:rsidRPr="00077B19">
              <w:rPr>
                <w:rStyle w:val="Hyperlink"/>
                <w:noProof/>
                <w:kern w:val="36"/>
              </w:rPr>
              <w:t>Application of De Bono's Six Thinking Hats to the Proposed Teeth Whitening Promotion</w:t>
            </w:r>
            <w:r>
              <w:rPr>
                <w:noProof/>
                <w:webHidden/>
              </w:rPr>
              <w:tab/>
            </w:r>
            <w:r>
              <w:rPr>
                <w:noProof/>
                <w:webHidden/>
              </w:rPr>
              <w:fldChar w:fldCharType="begin"/>
            </w:r>
            <w:r>
              <w:rPr>
                <w:noProof/>
                <w:webHidden/>
              </w:rPr>
              <w:instrText xml:space="preserve"> PAGEREF _Toc238222679 \h </w:instrText>
            </w:r>
            <w:r>
              <w:rPr>
                <w:noProof/>
                <w:webHidden/>
              </w:rPr>
            </w:r>
            <w:r>
              <w:rPr>
                <w:noProof/>
                <w:webHidden/>
              </w:rPr>
              <w:fldChar w:fldCharType="separate"/>
            </w:r>
            <w:r>
              <w:rPr>
                <w:noProof/>
                <w:webHidden/>
              </w:rPr>
              <w:t>25</w:t>
            </w:r>
            <w:r>
              <w:rPr>
                <w:noProof/>
                <w:webHidden/>
              </w:rPr>
              <w:fldChar w:fldCharType="end"/>
            </w:r>
          </w:hyperlink>
        </w:p>
        <w:p w14:paraId="3D062B85" w14:textId="27195466" w:rsidR="001B044D" w:rsidRDefault="001B044D">
          <w:pPr>
            <w:pStyle w:val="TOC1"/>
            <w:tabs>
              <w:tab w:val="right" w:leader="dot" w:pos="9016"/>
            </w:tabs>
            <w:rPr>
              <w:rFonts w:eastAsiaTheme="minorEastAsia"/>
              <w:b w:val="0"/>
              <w:bCs w:val="0"/>
              <w:caps w:val="0"/>
              <w:noProof/>
              <w:sz w:val="24"/>
              <w:szCs w:val="24"/>
              <w:u w:val="none"/>
            </w:rPr>
          </w:pPr>
          <w:hyperlink w:anchor="_Toc238222680" w:history="1">
            <w:r w:rsidRPr="00077B19">
              <w:rPr>
                <w:rStyle w:val="Hyperlink"/>
                <w:noProof/>
              </w:rPr>
              <w:t>Appendix F – Recommendations and SMART Objectives</w:t>
            </w:r>
            <w:r>
              <w:rPr>
                <w:noProof/>
                <w:webHidden/>
              </w:rPr>
              <w:tab/>
            </w:r>
            <w:r>
              <w:rPr>
                <w:noProof/>
                <w:webHidden/>
              </w:rPr>
              <w:fldChar w:fldCharType="begin"/>
            </w:r>
            <w:r>
              <w:rPr>
                <w:noProof/>
                <w:webHidden/>
              </w:rPr>
              <w:instrText xml:space="preserve"> PAGEREF _Toc238222680 \h </w:instrText>
            </w:r>
            <w:r>
              <w:rPr>
                <w:noProof/>
                <w:webHidden/>
              </w:rPr>
            </w:r>
            <w:r>
              <w:rPr>
                <w:noProof/>
                <w:webHidden/>
              </w:rPr>
              <w:fldChar w:fldCharType="separate"/>
            </w:r>
            <w:r>
              <w:rPr>
                <w:noProof/>
                <w:webHidden/>
              </w:rPr>
              <w:t>25</w:t>
            </w:r>
            <w:r>
              <w:rPr>
                <w:noProof/>
                <w:webHidden/>
              </w:rPr>
              <w:fldChar w:fldCharType="end"/>
            </w:r>
          </w:hyperlink>
        </w:p>
        <w:p w14:paraId="2978097A" w14:textId="11C78C5F" w:rsidR="001B044D" w:rsidRDefault="001B044D">
          <w:r>
            <w:rPr>
              <w:b/>
              <w:bCs/>
              <w:noProof/>
            </w:rPr>
            <w:fldChar w:fldCharType="end"/>
          </w:r>
        </w:p>
      </w:sdtContent>
    </w:sdt>
    <w:p w14:paraId="38D0EE10" w14:textId="77777777" w:rsidR="00DB7E5D" w:rsidRDefault="00DB7E5D"/>
    <w:p w14:paraId="0A150AC8" w14:textId="77777777" w:rsidR="001B044D" w:rsidRDefault="001B044D"/>
    <w:p w14:paraId="38577C25" w14:textId="77777777" w:rsidR="001B044D" w:rsidRDefault="001B044D"/>
    <w:p w14:paraId="01A7B85A" w14:textId="77777777" w:rsidR="001B044D" w:rsidRDefault="001B044D"/>
    <w:p w14:paraId="3D8C19AD" w14:textId="77777777" w:rsidR="001B044D" w:rsidRDefault="001B044D"/>
    <w:p w14:paraId="21C99413" w14:textId="77777777" w:rsidR="001B044D" w:rsidRDefault="001B044D"/>
    <w:p w14:paraId="0964ED9D" w14:textId="77777777" w:rsidR="001B044D" w:rsidRDefault="001B044D"/>
    <w:p w14:paraId="0E84159C" w14:textId="77777777" w:rsidR="001B044D" w:rsidRDefault="001B044D"/>
    <w:p w14:paraId="5C00057B" w14:textId="77777777" w:rsidR="001B044D" w:rsidRDefault="001B044D"/>
    <w:p w14:paraId="141F8426" w14:textId="77777777" w:rsidR="001B044D" w:rsidRDefault="001B044D"/>
    <w:p w14:paraId="3AA61D6E" w14:textId="77777777" w:rsidR="001B044D" w:rsidRDefault="001B044D"/>
    <w:p w14:paraId="218F386C" w14:textId="77777777" w:rsidR="001B044D" w:rsidRDefault="001B044D"/>
    <w:p w14:paraId="20F3B0A1" w14:textId="77777777" w:rsidR="001B044D" w:rsidRDefault="001B044D"/>
    <w:p w14:paraId="670D7C75" w14:textId="77777777" w:rsidR="001B044D" w:rsidRDefault="001B044D"/>
    <w:p w14:paraId="5BB4E1EA" w14:textId="77777777" w:rsidR="001B044D" w:rsidRDefault="001B044D"/>
    <w:p w14:paraId="021CC563" w14:textId="77777777" w:rsidR="001B044D" w:rsidRDefault="001B044D"/>
    <w:p w14:paraId="6CB2A4C1" w14:textId="77777777" w:rsidR="001B044D" w:rsidRDefault="001B044D"/>
    <w:p w14:paraId="499E5601" w14:textId="77777777" w:rsidR="001B044D" w:rsidRDefault="001B044D"/>
    <w:p w14:paraId="381ED3C3" w14:textId="77777777" w:rsidR="001B044D" w:rsidRDefault="001B044D"/>
    <w:p w14:paraId="78AB67A5" w14:textId="77777777" w:rsidR="001B044D" w:rsidRDefault="001B044D"/>
    <w:p w14:paraId="3318F897" w14:textId="77777777" w:rsidR="001B044D" w:rsidRDefault="001B044D"/>
    <w:p w14:paraId="4F107CE6" w14:textId="77777777" w:rsidR="001B044D" w:rsidRDefault="001B044D"/>
    <w:p w14:paraId="453458D6" w14:textId="77777777" w:rsidR="001B044D" w:rsidRDefault="001B044D"/>
    <w:p w14:paraId="49B7EDAB" w14:textId="77777777" w:rsidR="001B044D" w:rsidRDefault="001B044D"/>
    <w:p w14:paraId="2EEDBD3C" w14:textId="77777777" w:rsidR="001B044D" w:rsidRDefault="001B044D"/>
    <w:p w14:paraId="0F92A601" w14:textId="77777777" w:rsidR="001B044D" w:rsidRDefault="001B044D"/>
    <w:p w14:paraId="2F2ABB81" w14:textId="77777777" w:rsidR="001B044D" w:rsidRDefault="001B044D"/>
    <w:p w14:paraId="53D5B041" w14:textId="77777777" w:rsidR="001B044D" w:rsidRDefault="001B044D"/>
    <w:p w14:paraId="34CA23EA" w14:textId="77777777" w:rsidR="001B044D" w:rsidRDefault="001B044D"/>
    <w:p w14:paraId="61D2AB0A" w14:textId="77777777" w:rsidR="001B044D" w:rsidRDefault="001B044D"/>
    <w:p w14:paraId="7F4BE7EE" w14:textId="77777777" w:rsidR="001B044D" w:rsidRDefault="001B044D"/>
    <w:p w14:paraId="0C279601" w14:textId="77777777" w:rsidR="001B044D" w:rsidRDefault="001B044D"/>
    <w:p w14:paraId="08A0E519" w14:textId="77777777" w:rsidR="001B044D" w:rsidRDefault="001B044D"/>
    <w:p w14:paraId="10F93321" w14:textId="77777777" w:rsidR="001B044D" w:rsidRDefault="001B044D"/>
    <w:p w14:paraId="6B2D3933" w14:textId="77777777" w:rsidR="001B044D" w:rsidRDefault="001B044D"/>
    <w:p w14:paraId="12329123" w14:textId="77777777" w:rsidR="001B044D" w:rsidRDefault="001B044D"/>
    <w:p w14:paraId="66D31D27" w14:textId="77777777" w:rsidR="001B044D" w:rsidRDefault="001B044D"/>
    <w:p w14:paraId="774B3566" w14:textId="77777777" w:rsidR="001B044D" w:rsidRDefault="001B044D"/>
    <w:p w14:paraId="5F5B9A6F" w14:textId="77777777" w:rsidR="001B044D" w:rsidRDefault="001B044D"/>
    <w:p w14:paraId="3FE53858" w14:textId="77777777" w:rsidR="001B044D" w:rsidRDefault="001B044D"/>
    <w:p w14:paraId="00281E47" w14:textId="77777777" w:rsidR="001B044D" w:rsidRDefault="001B044D"/>
    <w:p w14:paraId="09692E83" w14:textId="77777777" w:rsidR="001B044D" w:rsidRDefault="001B044D"/>
    <w:p w14:paraId="1D1D1230" w14:textId="77777777" w:rsidR="001B044D" w:rsidRDefault="001B044D"/>
    <w:p w14:paraId="4986AC7A" w14:textId="77777777" w:rsidR="001B044D" w:rsidRDefault="001B044D"/>
    <w:p w14:paraId="5B7BE9E3" w14:textId="77777777" w:rsidR="00DB7E5D" w:rsidRDefault="00DB7E5D"/>
    <w:p w14:paraId="4D01A725" w14:textId="77777777" w:rsidR="00DB7E5D" w:rsidRP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0" w:name="_Toc238222635"/>
      <w:r w:rsidRPr="00DB7E5D">
        <w:rPr>
          <w:rFonts w:ascii="Calibri" w:hAnsi="Calibri" w:cs="Calibri"/>
          <w:b/>
          <w:bCs/>
          <w:color w:val="000000"/>
          <w:kern w:val="36"/>
          <w:sz w:val="48"/>
          <w:szCs w:val="48"/>
        </w:rPr>
        <w:t>Developing Creativity and Innovation for Competitive Advantage in a Private Dental Practice</w:t>
      </w:r>
      <w:bookmarkEnd w:id="0"/>
    </w:p>
    <w:p w14:paraId="53760B1C" w14:textId="49EB9B59" w:rsidR="00DB7E5D" w:rsidRPr="0066690A" w:rsidRDefault="00DB7E5D" w:rsidP="0066690A">
      <w:pPr>
        <w:pStyle w:val="ListParagraph"/>
        <w:numPr>
          <w:ilvl w:val="0"/>
          <w:numId w:val="17"/>
        </w:numPr>
        <w:spacing w:before="100" w:beforeAutospacing="1" w:after="100" w:afterAutospacing="1"/>
        <w:outlineLvl w:val="1"/>
        <w:rPr>
          <w:rFonts w:ascii="Calibri" w:hAnsi="Calibri" w:cs="Calibri"/>
          <w:b/>
          <w:bCs/>
          <w:color w:val="000000"/>
          <w:sz w:val="36"/>
          <w:szCs w:val="36"/>
        </w:rPr>
      </w:pPr>
      <w:bookmarkStart w:id="1" w:name="_Toc238222636"/>
      <w:r w:rsidRPr="0066690A">
        <w:rPr>
          <w:rFonts w:ascii="Calibri" w:hAnsi="Calibri" w:cs="Calibri"/>
          <w:b/>
          <w:bCs/>
          <w:color w:val="000000"/>
          <w:sz w:val="36"/>
          <w:szCs w:val="36"/>
        </w:rPr>
        <w:t>Introduction</w:t>
      </w:r>
      <w:bookmarkEnd w:id="1"/>
    </w:p>
    <w:p w14:paraId="0DDDDFE3" w14:textId="3CCCAA78" w:rsidR="007E659D" w:rsidRDefault="0066690A" w:rsidP="00065FD1">
      <w:pPr>
        <w:spacing w:before="100" w:beforeAutospacing="1" w:after="100" w:afterAutospacing="1" w:line="360" w:lineRule="auto"/>
        <w:outlineLvl w:val="1"/>
        <w:rPr>
          <w:rFonts w:ascii="Calibri" w:hAnsi="Calibri" w:cs="Calibri"/>
          <w:color w:val="000000"/>
        </w:rPr>
      </w:pPr>
      <w:bookmarkStart w:id="2" w:name="_Toc238222637"/>
      <w:r>
        <w:rPr>
          <w:rFonts w:ascii="Calibri" w:hAnsi="Calibri" w:cs="Calibri"/>
          <w:color w:val="000000"/>
        </w:rPr>
        <w:t xml:space="preserve">This report </w:t>
      </w:r>
      <w:r w:rsidR="00BE336A">
        <w:rPr>
          <w:rFonts w:ascii="Calibri" w:hAnsi="Calibri" w:cs="Calibri"/>
          <w:color w:val="000000"/>
        </w:rPr>
        <w:t>evaluates how</w:t>
      </w:r>
      <w:r w:rsidR="00022D02">
        <w:rPr>
          <w:rFonts w:ascii="Calibri" w:hAnsi="Calibri" w:cs="Calibri"/>
          <w:color w:val="000000"/>
        </w:rPr>
        <w:t xml:space="preserve"> creativity and innovation play a vital role in dentistry while focusing on a </w:t>
      </w:r>
      <w:r w:rsidR="00BE336A">
        <w:rPr>
          <w:rFonts w:ascii="Calibri" w:hAnsi="Calibri" w:cs="Calibri"/>
          <w:color w:val="000000"/>
        </w:rPr>
        <w:t>private dental</w:t>
      </w:r>
      <w:r w:rsidR="0010586E">
        <w:rPr>
          <w:rFonts w:ascii="Calibri" w:hAnsi="Calibri" w:cs="Calibri"/>
          <w:color w:val="000000"/>
        </w:rPr>
        <w:t xml:space="preserve"> </w:t>
      </w:r>
      <w:r w:rsidR="00022D02">
        <w:rPr>
          <w:rFonts w:ascii="Calibri" w:hAnsi="Calibri" w:cs="Calibri"/>
          <w:color w:val="000000"/>
        </w:rPr>
        <w:t xml:space="preserve">practice </w:t>
      </w:r>
      <w:r w:rsidR="00065FD1">
        <w:rPr>
          <w:rFonts w:ascii="Calibri" w:hAnsi="Calibri" w:cs="Calibri"/>
          <w:color w:val="000000"/>
        </w:rPr>
        <w:t xml:space="preserve">and discussing how </w:t>
      </w:r>
      <w:r w:rsidR="0010586E">
        <w:rPr>
          <w:rFonts w:ascii="Calibri" w:hAnsi="Calibri" w:cs="Calibri"/>
          <w:color w:val="000000"/>
        </w:rPr>
        <w:t>competitive advantage</w:t>
      </w:r>
      <w:r w:rsidR="00065FD1">
        <w:rPr>
          <w:rFonts w:ascii="Calibri" w:hAnsi="Calibri" w:cs="Calibri"/>
          <w:color w:val="000000"/>
        </w:rPr>
        <w:t xml:space="preserve"> is linked</w:t>
      </w:r>
      <w:r w:rsidR="00734474">
        <w:rPr>
          <w:rFonts w:ascii="Calibri" w:hAnsi="Calibri" w:cs="Calibri"/>
          <w:color w:val="000000"/>
        </w:rPr>
        <w:t xml:space="preserve"> to the effective development and implementation of innovative ideas. </w:t>
      </w:r>
      <w:r w:rsidR="005D7716">
        <w:rPr>
          <w:rFonts w:ascii="Calibri" w:hAnsi="Calibri" w:cs="Calibri"/>
          <w:color w:val="000000"/>
        </w:rPr>
        <w:t xml:space="preserve">The </w:t>
      </w:r>
      <w:r w:rsidR="00CF21B0">
        <w:rPr>
          <w:rFonts w:ascii="Calibri" w:hAnsi="Calibri" w:cs="Calibri"/>
          <w:color w:val="000000"/>
        </w:rPr>
        <w:t xml:space="preserve">private healthcare environment </w:t>
      </w:r>
      <w:r w:rsidR="00E31C7E">
        <w:rPr>
          <w:rFonts w:ascii="Calibri" w:hAnsi="Calibri" w:cs="Calibri"/>
          <w:color w:val="000000"/>
        </w:rPr>
        <w:t>competitiv</w:t>
      </w:r>
      <w:r w:rsidR="0061703A">
        <w:rPr>
          <w:rFonts w:ascii="Calibri" w:hAnsi="Calibri" w:cs="Calibri"/>
          <w:color w:val="000000"/>
        </w:rPr>
        <w:t xml:space="preserve">eness </w:t>
      </w:r>
      <w:r w:rsidR="00E31C7E">
        <w:rPr>
          <w:rFonts w:ascii="Calibri" w:hAnsi="Calibri" w:cs="Calibri"/>
          <w:color w:val="000000"/>
        </w:rPr>
        <w:t>has increased over the years</w:t>
      </w:r>
      <w:r w:rsidR="008F6F7D">
        <w:rPr>
          <w:rFonts w:ascii="Calibri" w:hAnsi="Calibri" w:cs="Calibri"/>
          <w:color w:val="000000"/>
        </w:rPr>
        <w:t xml:space="preserve">, dental practices must </w:t>
      </w:r>
      <w:r w:rsidR="00357F18">
        <w:rPr>
          <w:rFonts w:ascii="Calibri" w:hAnsi="Calibri" w:cs="Calibri"/>
          <w:color w:val="000000"/>
        </w:rPr>
        <w:t>continuously</w:t>
      </w:r>
      <w:r w:rsidR="008F6F7D">
        <w:rPr>
          <w:rFonts w:ascii="Calibri" w:hAnsi="Calibri" w:cs="Calibri"/>
          <w:color w:val="000000"/>
        </w:rPr>
        <w:t xml:space="preserve"> adapt to technological developments, workforce challenges, patient expectations and ever evolving regulatory requirements.</w:t>
      </w:r>
      <w:r w:rsidR="00326DE3">
        <w:rPr>
          <w:rFonts w:ascii="Calibri" w:hAnsi="Calibri" w:cs="Calibri"/>
          <w:color w:val="000000"/>
        </w:rPr>
        <w:t xml:space="preserve"> </w:t>
      </w:r>
      <w:r w:rsidR="00B31664">
        <w:rPr>
          <w:rFonts w:ascii="Calibri" w:hAnsi="Calibri" w:cs="Calibri"/>
          <w:color w:val="000000"/>
        </w:rPr>
        <w:t xml:space="preserve">As such, </w:t>
      </w:r>
      <w:r w:rsidR="007A2C0F">
        <w:rPr>
          <w:rFonts w:ascii="Calibri" w:hAnsi="Calibri" w:cs="Calibri"/>
          <w:color w:val="000000"/>
        </w:rPr>
        <w:t xml:space="preserve">innovation has become necessary to maintain </w:t>
      </w:r>
      <w:r w:rsidR="007E659D">
        <w:rPr>
          <w:rFonts w:ascii="Calibri" w:hAnsi="Calibri" w:cs="Calibri"/>
          <w:color w:val="000000"/>
        </w:rPr>
        <w:t xml:space="preserve">and grow </w:t>
      </w:r>
      <w:r w:rsidR="00C153CB">
        <w:rPr>
          <w:rFonts w:ascii="Calibri" w:hAnsi="Calibri" w:cs="Calibri"/>
          <w:color w:val="000000"/>
        </w:rPr>
        <w:t>business</w:t>
      </w:r>
      <w:r w:rsidR="007E659D">
        <w:rPr>
          <w:rFonts w:ascii="Calibri" w:hAnsi="Calibri" w:cs="Calibri"/>
          <w:color w:val="000000"/>
        </w:rPr>
        <w:t xml:space="preserve"> expansion, provide high standard of patient care while fostering long term success for the organisation.</w:t>
      </w:r>
      <w:bookmarkEnd w:id="2"/>
    </w:p>
    <w:p w14:paraId="168701D8" w14:textId="629A7CEC" w:rsidR="00FF4BFA" w:rsidRDefault="007E659D" w:rsidP="00065FD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3" w:name="_Toc238222638"/>
      <w:r>
        <w:rPr>
          <w:rFonts w:ascii="Calibri" w:hAnsi="Calibri" w:cs="Calibri"/>
          <w:color w:val="000000"/>
        </w:rPr>
        <w:t xml:space="preserve">The report </w:t>
      </w:r>
      <w:r w:rsidR="00AE7EF1">
        <w:rPr>
          <w:rFonts w:ascii="Calibri" w:hAnsi="Calibri" w:cs="Calibri"/>
          <w:color w:val="000000"/>
        </w:rPr>
        <w:t xml:space="preserve">devolves into the roles of innovation within a private dental practice and critically evaluates two innovation models, Stage Gate and Design Thinking. </w:t>
      </w:r>
      <w:r w:rsidR="008E2101">
        <w:rPr>
          <w:rFonts w:ascii="Calibri" w:hAnsi="Calibri" w:cs="Calibri"/>
          <w:color w:val="000000"/>
        </w:rPr>
        <w:t>The strengths, limitations and practical application of each model are discussed in relation to a proposed teeth whitening promotion</w:t>
      </w:r>
      <w:r w:rsidR="00742E66">
        <w:rPr>
          <w:rFonts w:ascii="Calibri" w:hAnsi="Calibri" w:cs="Calibri"/>
          <w:color w:val="000000"/>
        </w:rPr>
        <w:t>. Factors influencing innovation including, leadership, business processes, organisational culture, digital technology, strategic partnerships and financial considerations, are also explored.</w:t>
      </w:r>
      <w:bookmarkEnd w:id="3"/>
      <w:r w:rsidR="00742E66">
        <w:rPr>
          <w:rFonts w:ascii="Calibri" w:hAnsi="Calibri" w:cs="Calibri"/>
          <w:color w:val="000000"/>
        </w:rPr>
        <w:t xml:space="preserve"> </w:t>
      </w:r>
      <w:bookmarkStart w:id="4" w:name="_Toc238222639"/>
      <w:r w:rsidR="000708C1">
        <w:rPr>
          <w:rFonts w:ascii="Calibri" w:hAnsi="Calibri" w:cs="Calibri"/>
          <w:color w:val="000000"/>
        </w:rPr>
        <w:t>Furthermore</w:t>
      </w:r>
      <w:r w:rsidR="00FF4BFA">
        <w:rPr>
          <w:rFonts w:ascii="Calibri" w:hAnsi="Calibri" w:cs="Calibri"/>
          <w:color w:val="000000"/>
        </w:rPr>
        <w:t xml:space="preserve">, the research reviews </w:t>
      </w:r>
      <w:r w:rsidR="000708C1">
        <w:rPr>
          <w:rFonts w:ascii="Calibri" w:hAnsi="Calibri" w:cs="Calibri"/>
          <w:color w:val="000000"/>
        </w:rPr>
        <w:t>how creativity plays a role in the dental practice</w:t>
      </w:r>
      <w:r w:rsidR="00B33D51">
        <w:rPr>
          <w:rFonts w:ascii="Calibri" w:hAnsi="Calibri" w:cs="Calibri"/>
          <w:color w:val="000000"/>
        </w:rPr>
        <w:t xml:space="preserve"> and uses creativity theories</w:t>
      </w:r>
      <w:r w:rsidR="009C7A97">
        <w:rPr>
          <w:rFonts w:ascii="Calibri" w:hAnsi="Calibri" w:cs="Calibri"/>
          <w:color w:val="000000"/>
        </w:rPr>
        <w:t xml:space="preserve"> to</w:t>
      </w:r>
      <w:r w:rsidR="00B33D51">
        <w:rPr>
          <w:rFonts w:ascii="Calibri" w:hAnsi="Calibri" w:cs="Calibri"/>
          <w:color w:val="000000"/>
        </w:rPr>
        <w:t xml:space="preserve"> evaluate the usefulness it has for the organisation. </w:t>
      </w:r>
      <w:r w:rsidR="009C7A97">
        <w:rPr>
          <w:rFonts w:ascii="Calibri" w:hAnsi="Calibri" w:cs="Calibri"/>
          <w:color w:val="000000"/>
        </w:rPr>
        <w:t xml:space="preserve">It also considers how </w:t>
      </w:r>
      <w:r w:rsidR="0082124B">
        <w:rPr>
          <w:rFonts w:ascii="Calibri" w:hAnsi="Calibri" w:cs="Calibri"/>
          <w:color w:val="000000"/>
        </w:rPr>
        <w:t>organisational culture effects creativity and innovation.</w:t>
      </w:r>
      <w:bookmarkEnd w:id="4"/>
    </w:p>
    <w:p w14:paraId="6DC1D52F" w14:textId="0F7D3855" w:rsidR="0048448D" w:rsidRPr="0066690A" w:rsidRDefault="0048448D" w:rsidP="00065FD1">
      <w:pPr>
        <w:spacing w:before="100" w:beforeAutospacing="1" w:after="100" w:afterAutospacing="1" w:line="360" w:lineRule="auto"/>
        <w:outlineLvl w:val="1"/>
        <w:rPr>
          <w:rFonts w:ascii="Calibri" w:hAnsi="Calibri" w:cs="Calibri"/>
          <w:color w:val="000000"/>
        </w:rPr>
      </w:pPr>
      <w:bookmarkStart w:id="5" w:name="_Toc238222640"/>
      <w:r>
        <w:rPr>
          <w:rFonts w:ascii="Calibri" w:hAnsi="Calibri" w:cs="Calibri"/>
          <w:color w:val="000000"/>
        </w:rPr>
        <w:t xml:space="preserve">Lastly, recommendations are offered as SMART objectives to </w:t>
      </w:r>
      <w:r w:rsidR="00FD6ADC">
        <w:rPr>
          <w:rFonts w:ascii="Calibri" w:hAnsi="Calibri" w:cs="Calibri"/>
          <w:color w:val="000000"/>
        </w:rPr>
        <w:t>support</w:t>
      </w:r>
      <w:r>
        <w:rPr>
          <w:rFonts w:ascii="Calibri" w:hAnsi="Calibri" w:cs="Calibri"/>
          <w:color w:val="000000"/>
        </w:rPr>
        <w:t xml:space="preserve"> future innovation </w:t>
      </w:r>
      <w:r w:rsidR="00C96A4A">
        <w:rPr>
          <w:rFonts w:ascii="Calibri" w:hAnsi="Calibri" w:cs="Calibri"/>
          <w:color w:val="000000"/>
        </w:rPr>
        <w:t xml:space="preserve">alongside </w:t>
      </w:r>
      <w:r w:rsidR="00945837">
        <w:rPr>
          <w:rFonts w:ascii="Calibri" w:hAnsi="Calibri" w:cs="Calibri"/>
          <w:color w:val="000000"/>
        </w:rPr>
        <w:t>SWOT and</w:t>
      </w:r>
      <w:r w:rsidR="001B5071">
        <w:rPr>
          <w:rFonts w:ascii="Calibri" w:hAnsi="Calibri" w:cs="Calibri"/>
          <w:color w:val="000000"/>
        </w:rPr>
        <w:t xml:space="preserve"> </w:t>
      </w:r>
      <w:r>
        <w:rPr>
          <w:rFonts w:ascii="Calibri" w:hAnsi="Calibri" w:cs="Calibri"/>
          <w:color w:val="000000"/>
        </w:rPr>
        <w:t xml:space="preserve">PESTLE </w:t>
      </w:r>
      <w:r w:rsidR="001B5071">
        <w:rPr>
          <w:rFonts w:ascii="Calibri" w:hAnsi="Calibri" w:cs="Calibri"/>
          <w:color w:val="000000"/>
        </w:rPr>
        <w:t>analyses that identify the internal and external factors influencing the organisation.</w:t>
      </w:r>
      <w:bookmarkEnd w:id="5"/>
    </w:p>
    <w:p w14:paraId="5905D1A7" w14:textId="76B57C62" w:rsidR="00DB7E5D" w:rsidRPr="00DB7E5D" w:rsidRDefault="00DB7E5D" w:rsidP="00DB7E5D"/>
    <w:p w14:paraId="4F48EB07" w14:textId="3E244621" w:rsidR="00DB7E5D" w:rsidRP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6" w:name="_Toc238222641"/>
      <w:r w:rsidRPr="00DB7E5D">
        <w:rPr>
          <w:rFonts w:ascii="Calibri" w:hAnsi="Calibri" w:cs="Calibri"/>
          <w:b/>
          <w:bCs/>
          <w:color w:val="000000"/>
          <w:kern w:val="36"/>
          <w:sz w:val="48"/>
          <w:szCs w:val="48"/>
        </w:rPr>
        <w:t>2.0 Innovation</w:t>
      </w:r>
      <w:r w:rsidR="00F865C2" w:rsidRPr="00D808A9">
        <w:rPr>
          <w:rFonts w:ascii="Calibri" w:hAnsi="Calibri" w:cs="Calibri"/>
          <w:b/>
          <w:bCs/>
          <w:color w:val="000000"/>
          <w:kern w:val="36"/>
          <w:sz w:val="48"/>
          <w:szCs w:val="48"/>
        </w:rPr>
        <w:t xml:space="preserve"> within the dental</w:t>
      </w:r>
      <w:r w:rsidRPr="00DB7E5D">
        <w:rPr>
          <w:rFonts w:ascii="Calibri" w:hAnsi="Calibri" w:cs="Calibri"/>
          <w:b/>
          <w:bCs/>
          <w:color w:val="000000"/>
          <w:kern w:val="36"/>
          <w:sz w:val="48"/>
          <w:szCs w:val="48"/>
        </w:rPr>
        <w:t xml:space="preserve"> Practice</w:t>
      </w:r>
      <w:bookmarkEnd w:id="6"/>
    </w:p>
    <w:p w14:paraId="3B6D52F2" w14:textId="0D53F616" w:rsidR="00DB7E5D" w:rsidRDefault="00DB7E5D" w:rsidP="00DB7E5D">
      <w:pPr>
        <w:spacing w:before="100" w:beforeAutospacing="1" w:after="100" w:afterAutospacing="1"/>
        <w:outlineLvl w:val="1"/>
        <w:rPr>
          <w:rFonts w:ascii="Calibri" w:hAnsi="Calibri" w:cs="Calibri"/>
          <w:b/>
          <w:bCs/>
          <w:color w:val="000000"/>
          <w:sz w:val="36"/>
          <w:szCs w:val="36"/>
        </w:rPr>
      </w:pPr>
      <w:bookmarkStart w:id="7" w:name="_Toc238222642"/>
      <w:r w:rsidRPr="00DB7E5D">
        <w:rPr>
          <w:rFonts w:ascii="Calibri" w:hAnsi="Calibri" w:cs="Calibri"/>
          <w:b/>
          <w:bCs/>
          <w:color w:val="000000"/>
          <w:sz w:val="36"/>
          <w:szCs w:val="36"/>
        </w:rPr>
        <w:t xml:space="preserve">2.1 </w:t>
      </w:r>
      <w:r w:rsidR="0092091B">
        <w:rPr>
          <w:rFonts w:ascii="Calibri" w:hAnsi="Calibri" w:cs="Calibri"/>
          <w:b/>
          <w:bCs/>
          <w:color w:val="000000"/>
          <w:sz w:val="36"/>
          <w:szCs w:val="36"/>
        </w:rPr>
        <w:t>Understanding Innovation</w:t>
      </w:r>
      <w:bookmarkEnd w:id="7"/>
    </w:p>
    <w:p w14:paraId="624731AF" w14:textId="4708B9D4" w:rsidR="00BD16CE" w:rsidRPr="00BD16CE" w:rsidRDefault="00BD16CE" w:rsidP="00170ED0">
      <w:pPr>
        <w:spacing w:before="100" w:beforeAutospacing="1" w:after="100" w:afterAutospacing="1" w:line="360" w:lineRule="auto"/>
        <w:outlineLvl w:val="1"/>
        <w:rPr>
          <w:rFonts w:ascii="Calibri" w:hAnsi="Calibri" w:cs="Calibri"/>
          <w:color w:val="000000"/>
        </w:rPr>
      </w:pPr>
      <w:bookmarkStart w:id="8" w:name="_Toc238222644"/>
      <w:r w:rsidRPr="00BD16CE">
        <w:rPr>
          <w:rFonts w:ascii="Calibri" w:hAnsi="Calibri" w:cs="Calibri"/>
          <w:color w:val="000000"/>
        </w:rPr>
        <w:t>Innovation refers to the implementation of new ideas or changes that improve organisational performance. Link et al. (1988) proposes that innovation comprises three stages:</w:t>
      </w:r>
      <w:r w:rsidRPr="00BD16CE">
        <w:rPr>
          <w:rStyle w:val="apple-converted-space"/>
          <w:rFonts w:ascii="Calibri" w:eastAsiaTheme="majorEastAsia" w:hAnsi="Calibri" w:cs="Calibri"/>
          <w:color w:val="000000"/>
        </w:rPr>
        <w:t> </w:t>
      </w:r>
      <w:r w:rsidRPr="00BD16CE">
        <w:rPr>
          <w:rStyle w:val="Strong"/>
          <w:rFonts w:ascii="Calibri" w:eastAsiaTheme="majorEastAsia" w:hAnsi="Calibri" w:cs="Calibri"/>
          <w:b w:val="0"/>
          <w:bCs w:val="0"/>
          <w:color w:val="000000"/>
        </w:rPr>
        <w:t>outcome, process, and mindset</w:t>
      </w:r>
      <w:r w:rsidRPr="00BD16CE">
        <w:rPr>
          <w:rFonts w:ascii="Calibri" w:hAnsi="Calibri" w:cs="Calibri"/>
          <w:color w:val="000000"/>
        </w:rPr>
        <w:t>. The outcome represents the result of innovation, which within dentistry may include new technologies, treatments, booking systems, or improvements to organisational processes. Such innovations can enhance competitive advantage, patient satisfaction, service quality, and financial performance (Heft et al., 2020). Furthermore, patient-reported outcome measures (PROMs) and patient-reported experience measures (PREMs) enable practices to collect structured feedback to identify opportunities for service improvement. Lin et al. (2025) found that communication, pain management, waiting times, cleanliness, and post-operative advice were priorities for quality improvement within UK dental practices. Consequently, incorporating patient feedback into continuous quality improvement supports patient-centred care, evidence-based service development, and organisational learning.</w:t>
      </w:r>
    </w:p>
    <w:p w14:paraId="657E1FB5" w14:textId="0FCD6196" w:rsidR="00222878" w:rsidRPr="00222878" w:rsidRDefault="00222878" w:rsidP="004E2F99">
      <w:pPr>
        <w:spacing w:before="100" w:beforeAutospacing="1" w:after="100" w:afterAutospacing="1" w:line="360" w:lineRule="auto"/>
        <w:outlineLvl w:val="1"/>
        <w:rPr>
          <w:rFonts w:ascii="Calibri" w:hAnsi="Calibri" w:cs="Calibri"/>
          <w:color w:val="000000"/>
        </w:rPr>
      </w:pPr>
      <w:bookmarkStart w:id="9" w:name="_Toc238222645"/>
      <w:bookmarkEnd w:id="8"/>
      <w:r w:rsidRPr="00222878">
        <w:rPr>
          <w:rFonts w:ascii="Calibri" w:hAnsi="Calibri" w:cs="Calibri"/>
          <w:color w:val="000000"/>
        </w:rPr>
        <w:t>However, Link's theory presents innovation as a linear process, which may not reflect the realities of contemporary dental practice. Changing patient expectations, evolving regulatory requirements, and continuous staff and patient feedback require innovation to be an ongoing cycle rather than a one-off event. This aligns with the</w:t>
      </w:r>
      <w:r w:rsidRPr="00222878">
        <w:rPr>
          <w:rStyle w:val="apple-converted-space"/>
          <w:rFonts w:ascii="Calibri" w:eastAsiaTheme="majorEastAsia" w:hAnsi="Calibri" w:cs="Calibri"/>
          <w:color w:val="000000"/>
        </w:rPr>
        <w:t> </w:t>
      </w:r>
      <w:r w:rsidRPr="00222878">
        <w:rPr>
          <w:rStyle w:val="Strong"/>
          <w:rFonts w:ascii="Calibri" w:eastAsiaTheme="majorEastAsia" w:hAnsi="Calibri" w:cs="Calibri"/>
          <w:b w:val="0"/>
          <w:bCs w:val="0"/>
          <w:color w:val="000000"/>
        </w:rPr>
        <w:t>Plan–Do–Study–Act (PDSA)</w:t>
      </w:r>
      <w:r w:rsidRPr="00222878">
        <w:rPr>
          <w:rFonts w:ascii="Calibri" w:hAnsi="Calibri" w:cs="Calibri"/>
          <w:color w:val="000000"/>
        </w:rPr>
        <w:t>approach, which emphasises continuous testing, learning, and adaptation to support sustainable improvement.</w:t>
      </w:r>
    </w:p>
    <w:p w14:paraId="40A185CD" w14:textId="3F250DF5" w:rsidR="00FF5FC1" w:rsidRPr="00FF5FC1" w:rsidRDefault="00FF5FC1" w:rsidP="00FF5FC1">
      <w:pPr>
        <w:spacing w:before="100" w:beforeAutospacing="1" w:after="100" w:afterAutospacing="1" w:line="360" w:lineRule="auto"/>
        <w:outlineLvl w:val="1"/>
        <w:rPr>
          <w:rFonts w:ascii="Calibri" w:hAnsi="Calibri" w:cs="Calibri"/>
          <w:color w:val="000000"/>
        </w:rPr>
      </w:pPr>
      <w:bookmarkStart w:id="10" w:name="_Toc238222646"/>
      <w:bookmarkEnd w:id="9"/>
      <w:r w:rsidRPr="00FF5FC1">
        <w:rPr>
          <w:rFonts w:ascii="Calibri" w:hAnsi="Calibri" w:cs="Calibri"/>
          <w:color w:val="000000"/>
        </w:rPr>
        <w:t>Innovation is increasingly important within dentistry because of rising patient expectations, workforce shortages, technological advances, and evolving regulatory standards (Thomas, 2026). However, barriers including resistance to change, financial constraints, limited time, and training requirements may hinder implementation. Effective leadership is therefore essential to communicate a clear vision, engage staff, and foster a culture of continuous learning. By encouraging collaboration and providing appropriate support, leaders can improve staff commitment and increase the likelihood of sustainable organisational change (Bamedhaf, 2026; Li et al., 2025).</w:t>
      </w:r>
    </w:p>
    <w:p w14:paraId="461DA5B3" w14:textId="6ECCC4A9" w:rsidR="002624D3" w:rsidRDefault="008469AA" w:rsidP="008469AA">
      <w:pPr>
        <w:spacing w:before="100" w:beforeAutospacing="1" w:after="100" w:afterAutospacing="1"/>
        <w:outlineLvl w:val="1"/>
        <w:rPr>
          <w:rFonts w:ascii="Calibri" w:hAnsi="Calibri" w:cs="Calibri"/>
          <w:b/>
          <w:bCs/>
          <w:color w:val="000000"/>
          <w:sz w:val="36"/>
          <w:szCs w:val="36"/>
        </w:rPr>
      </w:pPr>
      <w:r w:rsidRPr="00D808A9">
        <w:rPr>
          <w:rFonts w:ascii="Calibri" w:hAnsi="Calibri" w:cs="Calibri"/>
          <w:b/>
          <w:bCs/>
          <w:color w:val="000000"/>
          <w:sz w:val="36"/>
          <w:szCs w:val="36"/>
        </w:rPr>
        <w:t>3</w:t>
      </w:r>
      <w:r w:rsidRPr="00D808A9">
        <w:rPr>
          <w:rFonts w:ascii="Calibri" w:hAnsi="Calibri" w:cs="Calibri"/>
          <w:b/>
          <w:bCs/>
          <w:color w:val="000000"/>
          <w:sz w:val="36"/>
          <w:szCs w:val="36"/>
        </w:rPr>
        <w:t xml:space="preserve"> Innovation Model </w:t>
      </w:r>
      <w:r w:rsidR="00A35FEA">
        <w:rPr>
          <w:rFonts w:ascii="Calibri" w:hAnsi="Calibri" w:cs="Calibri"/>
          <w:b/>
          <w:bCs/>
          <w:color w:val="000000"/>
          <w:sz w:val="36"/>
          <w:szCs w:val="36"/>
        </w:rPr>
        <w:t>One</w:t>
      </w:r>
      <w:r w:rsidR="002624D3">
        <w:rPr>
          <w:rFonts w:ascii="Calibri" w:hAnsi="Calibri" w:cs="Calibri"/>
          <w:b/>
          <w:bCs/>
          <w:color w:val="000000"/>
          <w:sz w:val="36"/>
          <w:szCs w:val="36"/>
        </w:rPr>
        <w:t xml:space="preserve"> </w:t>
      </w:r>
      <w:r w:rsidR="00A35FEA">
        <w:rPr>
          <w:rFonts w:ascii="Calibri" w:hAnsi="Calibri" w:cs="Calibri"/>
          <w:b/>
          <w:bCs/>
          <w:color w:val="000000"/>
          <w:sz w:val="36"/>
          <w:szCs w:val="36"/>
        </w:rPr>
        <w:t xml:space="preserve">- </w:t>
      </w:r>
      <w:r w:rsidR="002624D3">
        <w:rPr>
          <w:rFonts w:ascii="Calibri" w:hAnsi="Calibri" w:cs="Calibri"/>
          <w:b/>
          <w:bCs/>
          <w:color w:val="000000"/>
          <w:sz w:val="36"/>
          <w:szCs w:val="36"/>
        </w:rPr>
        <w:t>Stage Gate</w:t>
      </w:r>
      <w:bookmarkEnd w:id="10"/>
    </w:p>
    <w:p w14:paraId="177FE699" w14:textId="1CF668CC" w:rsidR="00834199" w:rsidRDefault="00834199" w:rsidP="008469AA">
      <w:pPr>
        <w:spacing w:before="100" w:beforeAutospacing="1" w:after="100" w:afterAutospacing="1"/>
        <w:outlineLvl w:val="1"/>
        <w:rPr>
          <w:rFonts w:ascii="Calibri" w:hAnsi="Calibri" w:cs="Calibri"/>
          <w:b/>
          <w:bCs/>
          <w:color w:val="000000"/>
          <w:sz w:val="36"/>
          <w:szCs w:val="36"/>
        </w:rPr>
      </w:pPr>
      <w:bookmarkStart w:id="11" w:name="_Toc238222647"/>
      <w:r>
        <w:rPr>
          <w:rFonts w:ascii="Calibri" w:hAnsi="Calibri" w:cs="Calibri"/>
          <w:b/>
          <w:bCs/>
          <w:color w:val="000000"/>
          <w:sz w:val="36"/>
          <w:szCs w:val="36"/>
        </w:rPr>
        <w:t xml:space="preserve">3.1 </w:t>
      </w:r>
      <w:r w:rsidRPr="00834199">
        <w:rPr>
          <w:rFonts w:ascii="Calibri" w:hAnsi="Calibri" w:cs="Calibri"/>
          <w:b/>
          <w:bCs/>
          <w:color w:val="000000"/>
          <w:sz w:val="36"/>
          <w:szCs w:val="36"/>
        </w:rPr>
        <w:t>Overview of the Model</w:t>
      </w:r>
      <w:bookmarkEnd w:id="11"/>
    </w:p>
    <w:p w14:paraId="73445C9F" w14:textId="62B774D8" w:rsidR="00290E7E" w:rsidRDefault="004138F8" w:rsidP="007909DA">
      <w:pPr>
        <w:spacing w:before="100" w:beforeAutospacing="1" w:after="100" w:afterAutospacing="1" w:line="360" w:lineRule="auto"/>
        <w:outlineLvl w:val="1"/>
        <w:rPr>
          <w:rFonts w:ascii="Calibri" w:hAnsi="Calibri" w:cs="Calibri"/>
          <w:color w:val="000000"/>
        </w:rPr>
      </w:pPr>
      <w:bookmarkStart w:id="12" w:name="_Toc238222648"/>
      <w:r>
        <w:rPr>
          <w:rFonts w:ascii="Calibri" w:hAnsi="Calibri" w:cs="Calibri"/>
          <w:color w:val="000000"/>
        </w:rPr>
        <w:t>Stage gate</w:t>
      </w:r>
      <w:r w:rsidR="00332901">
        <w:rPr>
          <w:rFonts w:ascii="Calibri" w:hAnsi="Calibri" w:cs="Calibri"/>
          <w:color w:val="000000"/>
        </w:rPr>
        <w:t xml:space="preserve"> </w:t>
      </w:r>
      <w:r w:rsidR="007909DA">
        <w:rPr>
          <w:rFonts w:ascii="Calibri" w:hAnsi="Calibri" w:cs="Calibri"/>
          <w:color w:val="000000"/>
        </w:rPr>
        <w:t>model developed</w:t>
      </w:r>
      <w:r w:rsidR="00F40F4F">
        <w:rPr>
          <w:rFonts w:ascii="Calibri" w:hAnsi="Calibri" w:cs="Calibri"/>
          <w:color w:val="000000"/>
        </w:rPr>
        <w:t xml:space="preserve"> by R</w:t>
      </w:r>
      <w:r w:rsidR="007909DA">
        <w:rPr>
          <w:rFonts w:ascii="Calibri" w:hAnsi="Calibri" w:cs="Calibri"/>
          <w:color w:val="000000"/>
        </w:rPr>
        <w:t xml:space="preserve">. Cooper (1990) </w:t>
      </w:r>
      <w:r w:rsidR="000408C6">
        <w:rPr>
          <w:rFonts w:ascii="Calibri" w:hAnsi="Calibri" w:cs="Calibri"/>
          <w:color w:val="000000"/>
        </w:rPr>
        <w:t xml:space="preserve">established a framework of </w:t>
      </w:r>
      <w:r w:rsidR="006531F8">
        <w:rPr>
          <w:rFonts w:ascii="Calibri" w:hAnsi="Calibri" w:cs="Calibri"/>
          <w:color w:val="000000"/>
        </w:rPr>
        <w:t xml:space="preserve">managing innovation while reducing the risks </w:t>
      </w:r>
      <w:r w:rsidR="00F27580">
        <w:rPr>
          <w:rFonts w:ascii="Calibri" w:hAnsi="Calibri" w:cs="Calibri"/>
          <w:color w:val="000000"/>
        </w:rPr>
        <w:t xml:space="preserve">that can occur with implementing a new product or service. </w:t>
      </w:r>
      <w:r w:rsidR="0095007D">
        <w:rPr>
          <w:rFonts w:ascii="Calibri" w:hAnsi="Calibri" w:cs="Calibri"/>
          <w:color w:val="000000"/>
        </w:rPr>
        <w:t xml:space="preserve">The model </w:t>
      </w:r>
      <w:r w:rsidR="007A077A">
        <w:rPr>
          <w:rFonts w:ascii="Calibri" w:hAnsi="Calibri" w:cs="Calibri"/>
          <w:color w:val="000000"/>
        </w:rPr>
        <w:t>uses</w:t>
      </w:r>
      <w:r w:rsidR="001321B9">
        <w:rPr>
          <w:rFonts w:ascii="Calibri" w:hAnsi="Calibri" w:cs="Calibri"/>
          <w:color w:val="000000"/>
        </w:rPr>
        <w:t xml:space="preserve"> a safety mechanism tool</w:t>
      </w:r>
      <w:r w:rsidR="000B2744">
        <w:rPr>
          <w:rFonts w:ascii="Calibri" w:hAnsi="Calibri" w:cs="Calibri"/>
          <w:color w:val="000000"/>
        </w:rPr>
        <w:t xml:space="preserve"> of decision making </w:t>
      </w:r>
      <w:r w:rsidR="00732FA3">
        <w:rPr>
          <w:rFonts w:ascii="Calibri" w:hAnsi="Calibri" w:cs="Calibri"/>
          <w:color w:val="000000"/>
        </w:rPr>
        <w:t>“</w:t>
      </w:r>
      <w:r w:rsidR="000B2744">
        <w:rPr>
          <w:rFonts w:ascii="Calibri" w:hAnsi="Calibri" w:cs="Calibri"/>
          <w:color w:val="000000"/>
        </w:rPr>
        <w:t>gates</w:t>
      </w:r>
      <w:r w:rsidR="00732FA3">
        <w:rPr>
          <w:rFonts w:ascii="Calibri" w:hAnsi="Calibri" w:cs="Calibri"/>
          <w:color w:val="000000"/>
        </w:rPr>
        <w:t>” where the progress of the innovation stages is reviewed before you can proceed to the next stage</w:t>
      </w:r>
      <w:r w:rsidR="00745770">
        <w:rPr>
          <w:rFonts w:ascii="Calibri" w:hAnsi="Calibri" w:cs="Calibri"/>
          <w:color w:val="000000"/>
        </w:rPr>
        <w:t xml:space="preserve"> (Cooper, 2023)</w:t>
      </w:r>
      <w:r w:rsidR="00732FA3">
        <w:rPr>
          <w:rFonts w:ascii="Calibri" w:hAnsi="Calibri" w:cs="Calibri"/>
          <w:color w:val="000000"/>
        </w:rPr>
        <w:t xml:space="preserve">. This allows </w:t>
      </w:r>
      <w:r w:rsidR="00373F46">
        <w:rPr>
          <w:rFonts w:ascii="Calibri" w:hAnsi="Calibri" w:cs="Calibri"/>
          <w:color w:val="000000"/>
        </w:rPr>
        <w:t xml:space="preserve">only </w:t>
      </w:r>
      <w:r w:rsidR="00C2169A">
        <w:rPr>
          <w:rFonts w:ascii="Calibri" w:hAnsi="Calibri" w:cs="Calibri"/>
          <w:color w:val="000000"/>
        </w:rPr>
        <w:t xml:space="preserve">the workable ideas continue through the stage gate cycle. </w:t>
      </w:r>
      <w:r w:rsidR="003F1547">
        <w:rPr>
          <w:rFonts w:ascii="Calibri" w:hAnsi="Calibri" w:cs="Calibri"/>
          <w:color w:val="000000"/>
        </w:rPr>
        <w:t xml:space="preserve">For </w:t>
      </w:r>
      <w:r w:rsidR="00534294">
        <w:rPr>
          <w:rFonts w:ascii="Calibri" w:hAnsi="Calibri" w:cs="Calibri"/>
          <w:color w:val="000000"/>
        </w:rPr>
        <w:t>example,</w:t>
      </w:r>
      <w:r w:rsidR="003F1547">
        <w:rPr>
          <w:rFonts w:ascii="Calibri" w:hAnsi="Calibri" w:cs="Calibri"/>
          <w:color w:val="000000"/>
        </w:rPr>
        <w:t xml:space="preserve"> the model can be useful for promotions in a private dental practice</w:t>
      </w:r>
      <w:r w:rsidR="00534294" w:rsidRPr="00534294">
        <w:rPr>
          <w:rFonts w:ascii="Calibri" w:hAnsi="Calibri" w:cs="Calibri"/>
          <w:color w:val="000000"/>
        </w:rPr>
        <w:t>, as each gate provides an opportunity to evaluate factors such as patient demand, financial viability, available resources, and regulatory requirements before further investment is made.</w:t>
      </w:r>
      <w:r w:rsidR="003B3C70">
        <w:rPr>
          <w:rFonts w:ascii="Calibri" w:hAnsi="Calibri" w:cs="Calibri"/>
          <w:color w:val="000000"/>
        </w:rPr>
        <w:t xml:space="preserve"> See appendix A for</w:t>
      </w:r>
      <w:r w:rsidR="00290E7E">
        <w:rPr>
          <w:rFonts w:ascii="Calibri" w:hAnsi="Calibri" w:cs="Calibri"/>
          <w:color w:val="000000"/>
        </w:rPr>
        <w:t xml:space="preserve"> the promotion of teeth whitening in dental practice </w:t>
      </w:r>
      <w:r w:rsidR="003107B0">
        <w:rPr>
          <w:rFonts w:ascii="Calibri" w:hAnsi="Calibri" w:cs="Calibri"/>
          <w:color w:val="000000"/>
        </w:rPr>
        <w:t xml:space="preserve">using the Stage Gate model. </w:t>
      </w:r>
      <w:r w:rsidR="00231015">
        <w:rPr>
          <w:rFonts w:ascii="Calibri" w:hAnsi="Calibri" w:cs="Calibri"/>
          <w:color w:val="000000"/>
        </w:rPr>
        <w:t xml:space="preserve">While the model offers many advantages for planning and implementing </w:t>
      </w:r>
      <w:r w:rsidR="00A35EB6">
        <w:rPr>
          <w:rFonts w:ascii="Calibri" w:hAnsi="Calibri" w:cs="Calibri"/>
          <w:color w:val="000000"/>
        </w:rPr>
        <w:t>innovation, it also has its limitations within a private dental practice.</w:t>
      </w:r>
      <w:bookmarkEnd w:id="12"/>
    </w:p>
    <w:p w14:paraId="429EE7AC" w14:textId="5CD4C8C9" w:rsidR="00834199" w:rsidRDefault="00834199" w:rsidP="008469AA">
      <w:pPr>
        <w:spacing w:before="100" w:beforeAutospacing="1" w:after="100" w:afterAutospacing="1"/>
        <w:outlineLvl w:val="1"/>
        <w:rPr>
          <w:rFonts w:ascii="Calibri" w:hAnsi="Calibri" w:cs="Calibri"/>
          <w:b/>
          <w:bCs/>
          <w:color w:val="000000"/>
          <w:sz w:val="36"/>
          <w:szCs w:val="36"/>
        </w:rPr>
      </w:pPr>
      <w:bookmarkStart w:id="13" w:name="_Toc238222649"/>
      <w:r>
        <w:rPr>
          <w:rFonts w:ascii="Calibri" w:hAnsi="Calibri" w:cs="Calibri"/>
          <w:b/>
          <w:bCs/>
          <w:color w:val="000000"/>
          <w:sz w:val="36"/>
          <w:szCs w:val="36"/>
        </w:rPr>
        <w:t xml:space="preserve">3.2 </w:t>
      </w:r>
      <w:r w:rsidR="00F50CF5">
        <w:rPr>
          <w:rFonts w:ascii="Calibri" w:hAnsi="Calibri" w:cs="Calibri"/>
          <w:b/>
          <w:bCs/>
          <w:color w:val="000000"/>
          <w:sz w:val="36"/>
          <w:szCs w:val="36"/>
        </w:rPr>
        <w:t>Critical evaluation of the Stage Gate Model</w:t>
      </w:r>
      <w:bookmarkEnd w:id="13"/>
      <w:r>
        <w:rPr>
          <w:rFonts w:ascii="Calibri" w:hAnsi="Calibri" w:cs="Calibri"/>
          <w:b/>
          <w:bCs/>
          <w:color w:val="000000"/>
          <w:sz w:val="36"/>
          <w:szCs w:val="36"/>
        </w:rPr>
        <w:t xml:space="preserve"> </w:t>
      </w:r>
    </w:p>
    <w:p w14:paraId="6155D38A" w14:textId="30AB2A17" w:rsidR="004423D3" w:rsidRPr="00D95140" w:rsidRDefault="00B302C1" w:rsidP="004B6103">
      <w:pPr>
        <w:spacing w:before="100" w:beforeAutospacing="1" w:after="100" w:afterAutospacing="1" w:line="360" w:lineRule="auto"/>
        <w:outlineLvl w:val="1"/>
        <w:rPr>
          <w:rFonts w:ascii="Calibri" w:hAnsi="Calibri" w:cs="Calibri"/>
          <w:color w:val="000000"/>
        </w:rPr>
      </w:pPr>
      <w:bookmarkStart w:id="14" w:name="_Toc238222651"/>
      <w:r>
        <w:rPr>
          <w:rFonts w:ascii="Calibri" w:hAnsi="Calibri" w:cs="Calibri"/>
          <w:color w:val="000000"/>
        </w:rPr>
        <w:t xml:space="preserve"> The </w:t>
      </w:r>
      <w:r w:rsidR="00D95140" w:rsidRPr="00D95140">
        <w:rPr>
          <w:rFonts w:ascii="Calibri" w:hAnsi="Calibri" w:cs="Calibri"/>
          <w:color w:val="000000"/>
        </w:rPr>
        <w:t xml:space="preserve">Stage-Gate Model </w:t>
      </w:r>
      <w:r>
        <w:rPr>
          <w:rFonts w:ascii="Calibri" w:hAnsi="Calibri" w:cs="Calibri"/>
          <w:color w:val="000000"/>
        </w:rPr>
        <w:t>has an</w:t>
      </w:r>
      <w:r w:rsidR="00D95140" w:rsidRPr="00D95140">
        <w:rPr>
          <w:rFonts w:ascii="Calibri" w:hAnsi="Calibri" w:cs="Calibri"/>
          <w:color w:val="000000"/>
        </w:rPr>
        <w:t xml:space="preserve"> evidence-based approach, reducing the </w:t>
      </w:r>
      <w:r w:rsidR="00800AD5">
        <w:rPr>
          <w:rFonts w:ascii="Calibri" w:hAnsi="Calibri" w:cs="Calibri"/>
          <w:color w:val="000000"/>
        </w:rPr>
        <w:t>probability</w:t>
      </w:r>
      <w:r w:rsidR="00D95140" w:rsidRPr="00D95140">
        <w:rPr>
          <w:rFonts w:ascii="Calibri" w:hAnsi="Calibri" w:cs="Calibri"/>
          <w:color w:val="000000"/>
        </w:rPr>
        <w:t xml:space="preserve"> of </w:t>
      </w:r>
      <w:r w:rsidR="00F70CD7">
        <w:rPr>
          <w:rFonts w:ascii="Calibri" w:hAnsi="Calibri" w:cs="Calibri"/>
          <w:color w:val="000000"/>
        </w:rPr>
        <w:t>allocating</w:t>
      </w:r>
      <w:r w:rsidR="00D95140" w:rsidRPr="00D95140">
        <w:rPr>
          <w:rFonts w:ascii="Calibri" w:hAnsi="Calibri" w:cs="Calibri"/>
          <w:color w:val="000000"/>
        </w:rPr>
        <w:t xml:space="preserve"> time and financial resources in </w:t>
      </w:r>
      <w:r w:rsidR="006B39DA">
        <w:rPr>
          <w:rFonts w:ascii="Calibri" w:hAnsi="Calibri" w:cs="Calibri"/>
          <w:color w:val="000000"/>
        </w:rPr>
        <w:t>failed</w:t>
      </w:r>
      <w:r w:rsidR="00D95140" w:rsidRPr="00D95140">
        <w:rPr>
          <w:rFonts w:ascii="Calibri" w:hAnsi="Calibri" w:cs="Calibri"/>
          <w:color w:val="000000"/>
        </w:rPr>
        <w:t xml:space="preserve"> projects</w:t>
      </w:r>
      <w:r w:rsidR="00985609">
        <w:rPr>
          <w:rFonts w:ascii="Calibri" w:hAnsi="Calibri" w:cs="Calibri"/>
          <w:color w:val="000000"/>
        </w:rPr>
        <w:t xml:space="preserve"> </w:t>
      </w:r>
      <w:r w:rsidR="001F60C5">
        <w:rPr>
          <w:rFonts w:ascii="Calibri" w:hAnsi="Calibri" w:cs="Calibri"/>
          <w:color w:val="000000"/>
        </w:rPr>
        <w:t>showing its key advantage.</w:t>
      </w:r>
      <w:r w:rsidR="00D95140" w:rsidRPr="00D95140">
        <w:rPr>
          <w:rFonts w:ascii="Calibri" w:hAnsi="Calibri" w:cs="Calibri"/>
          <w:color w:val="000000"/>
        </w:rPr>
        <w:t xml:space="preserve"> (Edgett, 2022). The decision gates </w:t>
      </w:r>
      <w:r w:rsidR="00C00CBF">
        <w:rPr>
          <w:rFonts w:ascii="Calibri" w:hAnsi="Calibri" w:cs="Calibri"/>
          <w:color w:val="000000"/>
        </w:rPr>
        <w:t>allow</w:t>
      </w:r>
      <w:r w:rsidR="00D95140" w:rsidRPr="00D95140">
        <w:rPr>
          <w:rFonts w:ascii="Calibri" w:hAnsi="Calibri" w:cs="Calibri"/>
          <w:color w:val="000000"/>
        </w:rPr>
        <w:t xml:space="preserve"> organisations to assess </w:t>
      </w:r>
      <w:r w:rsidR="00AA67BF">
        <w:rPr>
          <w:rFonts w:ascii="Calibri" w:hAnsi="Calibri" w:cs="Calibri"/>
          <w:color w:val="000000"/>
        </w:rPr>
        <w:t>capability</w:t>
      </w:r>
      <w:r w:rsidR="00D95140" w:rsidRPr="00D95140">
        <w:rPr>
          <w:rFonts w:ascii="Calibri" w:hAnsi="Calibri" w:cs="Calibri"/>
          <w:color w:val="000000"/>
        </w:rPr>
        <w:t xml:space="preserve"> before committing additional resources, helping to </w:t>
      </w:r>
      <w:r w:rsidR="00735E07">
        <w:rPr>
          <w:rFonts w:ascii="Calibri" w:hAnsi="Calibri" w:cs="Calibri"/>
          <w:color w:val="000000"/>
        </w:rPr>
        <w:t>decrease</w:t>
      </w:r>
      <w:r w:rsidR="00D95140" w:rsidRPr="00D95140">
        <w:rPr>
          <w:rFonts w:ascii="Calibri" w:hAnsi="Calibri" w:cs="Calibri"/>
          <w:color w:val="000000"/>
        </w:rPr>
        <w:t xml:space="preserve"> financial risk and improve decision-making. However, Trout et al. (2022) argue that the model is less suited to contemporary projects requiring flexibility and rapid adaptation. Similarly, Paluch et al. (2019) </w:t>
      </w:r>
      <w:r w:rsidR="00BE443D">
        <w:rPr>
          <w:rFonts w:ascii="Calibri" w:hAnsi="Calibri" w:cs="Calibri"/>
          <w:color w:val="000000"/>
        </w:rPr>
        <w:t>put forward</w:t>
      </w:r>
      <w:r w:rsidR="00D95140" w:rsidRPr="00D95140">
        <w:rPr>
          <w:rFonts w:ascii="Calibri" w:hAnsi="Calibri" w:cs="Calibri"/>
          <w:color w:val="000000"/>
        </w:rPr>
        <w:t xml:space="preserve"> that innovation management should adopt more </w:t>
      </w:r>
      <w:r w:rsidR="00BE443D">
        <w:rPr>
          <w:rFonts w:ascii="Calibri" w:hAnsi="Calibri" w:cs="Calibri"/>
          <w:color w:val="000000"/>
        </w:rPr>
        <w:t>flexible</w:t>
      </w:r>
      <w:r w:rsidR="00D95140" w:rsidRPr="00D95140">
        <w:rPr>
          <w:rFonts w:ascii="Calibri" w:hAnsi="Calibri" w:cs="Calibri"/>
          <w:color w:val="000000"/>
        </w:rPr>
        <w:t xml:space="preserve"> approaches, indicating that the model's structured nature may restrict creativity and responsiveness.</w:t>
      </w:r>
    </w:p>
    <w:p w14:paraId="1E06B5C4" w14:textId="47F6C7A5" w:rsidR="00BB4385" w:rsidRDefault="0022419F" w:rsidP="004B6103">
      <w:pPr>
        <w:spacing w:before="100" w:beforeAutospacing="1" w:after="100" w:afterAutospacing="1" w:line="360" w:lineRule="auto"/>
        <w:outlineLvl w:val="1"/>
        <w:rPr>
          <w:rFonts w:ascii="Calibri" w:hAnsi="Calibri" w:cs="Calibri"/>
          <w:color w:val="000000"/>
        </w:rPr>
      </w:pPr>
      <w:r>
        <w:rPr>
          <w:rFonts w:ascii="Calibri" w:hAnsi="Calibri" w:cs="Calibri"/>
          <w:color w:val="000000"/>
        </w:rPr>
        <w:t>Furthermore</w:t>
      </w:r>
      <w:r w:rsidR="00BB4385">
        <w:rPr>
          <w:rFonts w:ascii="Calibri" w:hAnsi="Calibri" w:cs="Calibri"/>
          <w:color w:val="000000"/>
        </w:rPr>
        <w:t>,</w:t>
      </w:r>
      <w:r>
        <w:rPr>
          <w:rFonts w:ascii="Calibri" w:hAnsi="Calibri" w:cs="Calibri"/>
          <w:color w:val="000000"/>
        </w:rPr>
        <w:t xml:space="preserve"> the model</w:t>
      </w:r>
      <w:r w:rsidR="00BB4385">
        <w:rPr>
          <w:rFonts w:ascii="Calibri" w:hAnsi="Calibri" w:cs="Calibri"/>
          <w:color w:val="000000"/>
        </w:rPr>
        <w:t xml:space="preserve"> </w:t>
      </w:r>
      <w:r>
        <w:rPr>
          <w:rFonts w:ascii="Calibri" w:hAnsi="Calibri" w:cs="Calibri"/>
          <w:color w:val="000000"/>
        </w:rPr>
        <w:t>structure review process provides effective governance</w:t>
      </w:r>
      <w:r w:rsidR="009928A7">
        <w:rPr>
          <w:rFonts w:ascii="Calibri" w:hAnsi="Calibri" w:cs="Calibri"/>
          <w:color w:val="000000"/>
        </w:rPr>
        <w:t xml:space="preserve"> throughout each stage</w:t>
      </w:r>
      <w:r w:rsidR="00512182">
        <w:rPr>
          <w:rFonts w:ascii="Calibri" w:hAnsi="Calibri" w:cs="Calibri"/>
          <w:color w:val="000000"/>
        </w:rPr>
        <w:t xml:space="preserve">, </w:t>
      </w:r>
      <w:r w:rsidR="009928A7">
        <w:rPr>
          <w:rFonts w:ascii="Calibri" w:hAnsi="Calibri" w:cs="Calibri"/>
          <w:color w:val="000000"/>
        </w:rPr>
        <w:t>however</w:t>
      </w:r>
      <w:r w:rsidR="00512182">
        <w:rPr>
          <w:rFonts w:ascii="Calibri" w:hAnsi="Calibri" w:cs="Calibri"/>
          <w:color w:val="000000"/>
        </w:rPr>
        <w:t xml:space="preserve"> this process is time consuming</w:t>
      </w:r>
      <w:r w:rsidR="0032190F">
        <w:rPr>
          <w:rFonts w:ascii="Calibri" w:hAnsi="Calibri" w:cs="Calibri"/>
          <w:color w:val="000000"/>
        </w:rPr>
        <w:t xml:space="preserve"> </w:t>
      </w:r>
      <w:r w:rsidR="00B85E18">
        <w:rPr>
          <w:rFonts w:ascii="Calibri" w:hAnsi="Calibri" w:cs="Calibri"/>
          <w:color w:val="000000"/>
        </w:rPr>
        <w:t xml:space="preserve">and due to </w:t>
      </w:r>
      <w:r w:rsidR="00564781">
        <w:rPr>
          <w:rFonts w:ascii="Calibri" w:hAnsi="Calibri" w:cs="Calibri"/>
          <w:color w:val="000000"/>
        </w:rPr>
        <w:t xml:space="preserve">how quickly the modern world is changing </w:t>
      </w:r>
      <w:r w:rsidR="00B20CAF">
        <w:rPr>
          <w:rFonts w:ascii="Calibri" w:hAnsi="Calibri" w:cs="Calibri"/>
          <w:color w:val="000000"/>
        </w:rPr>
        <w:t xml:space="preserve">and evolving </w:t>
      </w:r>
      <w:r w:rsidR="00E86EE8">
        <w:rPr>
          <w:rFonts w:ascii="Calibri" w:hAnsi="Calibri" w:cs="Calibri"/>
          <w:color w:val="000000"/>
        </w:rPr>
        <w:t>e.g. digital technology</w:t>
      </w:r>
      <w:r w:rsidR="00795002">
        <w:rPr>
          <w:rFonts w:ascii="Calibri" w:hAnsi="Calibri" w:cs="Calibri"/>
          <w:color w:val="000000"/>
        </w:rPr>
        <w:t xml:space="preserve">, </w:t>
      </w:r>
      <w:r w:rsidR="00E86EE8">
        <w:rPr>
          <w:rFonts w:ascii="Calibri" w:hAnsi="Calibri" w:cs="Calibri"/>
          <w:color w:val="000000"/>
        </w:rPr>
        <w:t>social trends</w:t>
      </w:r>
      <w:r w:rsidR="00795002">
        <w:rPr>
          <w:rFonts w:ascii="Calibri" w:hAnsi="Calibri" w:cs="Calibri"/>
          <w:color w:val="000000"/>
        </w:rPr>
        <w:t>. This may present a problem for private dental practices,</w:t>
      </w:r>
      <w:r w:rsidR="008C6B2B">
        <w:rPr>
          <w:rFonts w:ascii="Calibri" w:hAnsi="Calibri" w:cs="Calibri"/>
          <w:color w:val="000000"/>
        </w:rPr>
        <w:t xml:space="preserve"> such as </w:t>
      </w:r>
      <w:r w:rsidR="00795002">
        <w:rPr>
          <w:rFonts w:ascii="Calibri" w:hAnsi="Calibri" w:cs="Calibri"/>
          <w:color w:val="000000"/>
        </w:rPr>
        <w:t>competitor promotions</w:t>
      </w:r>
      <w:r w:rsidR="00C428C3">
        <w:rPr>
          <w:rFonts w:ascii="Calibri" w:hAnsi="Calibri" w:cs="Calibri"/>
          <w:color w:val="000000"/>
        </w:rPr>
        <w:t>, patient expectations</w:t>
      </w:r>
      <w:r w:rsidR="00476018">
        <w:rPr>
          <w:rFonts w:ascii="Calibri" w:hAnsi="Calibri" w:cs="Calibri"/>
          <w:color w:val="000000"/>
        </w:rPr>
        <w:t>, social media</w:t>
      </w:r>
      <w:r w:rsidR="00767468">
        <w:rPr>
          <w:rFonts w:ascii="Calibri" w:hAnsi="Calibri" w:cs="Calibri"/>
          <w:color w:val="000000"/>
        </w:rPr>
        <w:t xml:space="preserve"> platforms</w:t>
      </w:r>
      <w:r w:rsidR="00436384">
        <w:rPr>
          <w:rFonts w:ascii="Calibri" w:hAnsi="Calibri" w:cs="Calibri"/>
          <w:color w:val="000000"/>
        </w:rPr>
        <w:t>,</w:t>
      </w:r>
      <w:r w:rsidR="00476018">
        <w:rPr>
          <w:rFonts w:ascii="Calibri" w:hAnsi="Calibri" w:cs="Calibri"/>
          <w:color w:val="000000"/>
        </w:rPr>
        <w:t xml:space="preserve"> promoting the newest cosmetic treatments can change </w:t>
      </w:r>
      <w:r w:rsidR="002C4BC0">
        <w:rPr>
          <w:rFonts w:ascii="Calibri" w:hAnsi="Calibri" w:cs="Calibri"/>
          <w:color w:val="000000"/>
        </w:rPr>
        <w:t>overnight</w:t>
      </w:r>
      <w:r w:rsidR="002A6A6A">
        <w:rPr>
          <w:rFonts w:ascii="Calibri" w:hAnsi="Calibri" w:cs="Calibri"/>
          <w:color w:val="000000"/>
        </w:rPr>
        <w:t xml:space="preserve"> (Abbasi</w:t>
      </w:r>
      <w:r w:rsidR="00F70A3F">
        <w:rPr>
          <w:rFonts w:ascii="Calibri" w:hAnsi="Calibri" w:cs="Calibri"/>
          <w:color w:val="000000"/>
        </w:rPr>
        <w:t xml:space="preserve"> et al., 2022)</w:t>
      </w:r>
      <w:r w:rsidR="00767468">
        <w:rPr>
          <w:rFonts w:ascii="Calibri" w:hAnsi="Calibri" w:cs="Calibri"/>
          <w:color w:val="000000"/>
        </w:rPr>
        <w:t>.</w:t>
      </w:r>
      <w:r w:rsidR="00F73441">
        <w:rPr>
          <w:rFonts w:ascii="Calibri" w:hAnsi="Calibri" w:cs="Calibri"/>
          <w:color w:val="000000"/>
        </w:rPr>
        <w:t xml:space="preserve"> Leaving the model outdated to move with the </w:t>
      </w:r>
      <w:r w:rsidR="00767468">
        <w:rPr>
          <w:rFonts w:ascii="Calibri" w:hAnsi="Calibri" w:cs="Calibri"/>
          <w:color w:val="000000"/>
        </w:rPr>
        <w:t>new 21</w:t>
      </w:r>
      <w:r w:rsidR="008F2E20" w:rsidRPr="008F2E20">
        <w:rPr>
          <w:rFonts w:ascii="Calibri" w:hAnsi="Calibri" w:cs="Calibri"/>
          <w:color w:val="000000"/>
          <w:vertAlign w:val="superscript"/>
        </w:rPr>
        <w:t>st</w:t>
      </w:r>
      <w:r w:rsidR="008F2E20">
        <w:rPr>
          <w:rFonts w:ascii="Calibri" w:hAnsi="Calibri" w:cs="Calibri"/>
          <w:color w:val="000000"/>
        </w:rPr>
        <w:t xml:space="preserve"> century technology. </w:t>
      </w:r>
      <w:r w:rsidR="00674E36">
        <w:rPr>
          <w:rFonts w:ascii="Calibri" w:hAnsi="Calibri" w:cs="Calibri"/>
          <w:color w:val="000000"/>
        </w:rPr>
        <w:t xml:space="preserve">The delays in time </w:t>
      </w:r>
      <w:r w:rsidR="00BA6A84">
        <w:rPr>
          <w:rFonts w:ascii="Calibri" w:hAnsi="Calibri" w:cs="Calibri"/>
          <w:color w:val="000000"/>
        </w:rPr>
        <w:t xml:space="preserve">allow the competitor </w:t>
      </w:r>
      <w:r w:rsidR="001F7851">
        <w:rPr>
          <w:rFonts w:ascii="Calibri" w:hAnsi="Calibri" w:cs="Calibri"/>
          <w:color w:val="000000"/>
        </w:rPr>
        <w:t xml:space="preserve">to gain advantage allowing </w:t>
      </w:r>
      <w:r w:rsidR="002B2C40">
        <w:rPr>
          <w:rFonts w:ascii="Calibri" w:hAnsi="Calibri" w:cs="Calibri"/>
          <w:color w:val="000000"/>
        </w:rPr>
        <w:t>opportunities</w:t>
      </w:r>
      <w:r w:rsidR="001F7851">
        <w:rPr>
          <w:rFonts w:ascii="Calibri" w:hAnsi="Calibri" w:cs="Calibri"/>
          <w:color w:val="000000"/>
        </w:rPr>
        <w:t xml:space="preserve"> </w:t>
      </w:r>
      <w:r w:rsidR="002B2C40">
        <w:rPr>
          <w:rFonts w:ascii="Calibri" w:hAnsi="Calibri" w:cs="Calibri"/>
          <w:color w:val="000000"/>
        </w:rPr>
        <w:t>to be missed by the business.</w:t>
      </w:r>
      <w:bookmarkEnd w:id="14"/>
      <w:r w:rsidR="002B2C40">
        <w:rPr>
          <w:rFonts w:ascii="Calibri" w:hAnsi="Calibri" w:cs="Calibri"/>
          <w:color w:val="000000"/>
        </w:rPr>
        <w:t xml:space="preserve"> </w:t>
      </w:r>
    </w:p>
    <w:p w14:paraId="09B54E88" w14:textId="3BBDFEE2" w:rsidR="006667FC" w:rsidRPr="00A039A1" w:rsidRDefault="00FB62E9" w:rsidP="00A039A1">
      <w:pPr>
        <w:spacing w:before="100" w:beforeAutospacing="1" w:after="100" w:afterAutospacing="1" w:line="360" w:lineRule="auto"/>
        <w:outlineLvl w:val="1"/>
        <w:rPr>
          <w:rFonts w:ascii="Calibri" w:hAnsi="Calibri" w:cs="Calibri"/>
          <w:color w:val="000000"/>
        </w:rPr>
      </w:pPr>
      <w:bookmarkStart w:id="15" w:name="_Toc238222652"/>
      <w:r>
        <w:rPr>
          <w:rFonts w:ascii="Calibri" w:hAnsi="Calibri" w:cs="Calibri"/>
          <w:color w:val="000000"/>
        </w:rPr>
        <w:t xml:space="preserve">The Stage Gate model </w:t>
      </w:r>
      <w:r w:rsidR="005A4021">
        <w:rPr>
          <w:rFonts w:ascii="Calibri" w:hAnsi="Calibri" w:cs="Calibri"/>
          <w:color w:val="000000"/>
        </w:rPr>
        <w:t xml:space="preserve">ability to facilitate accountability </w:t>
      </w:r>
      <w:r w:rsidR="00D00156">
        <w:rPr>
          <w:rFonts w:ascii="Calibri" w:hAnsi="Calibri" w:cs="Calibri"/>
          <w:color w:val="000000"/>
        </w:rPr>
        <w:t>displays an advantage of the model due to its clear defining responsibilities</w:t>
      </w:r>
      <w:r w:rsidR="00567420">
        <w:rPr>
          <w:rFonts w:ascii="Calibri" w:hAnsi="Calibri" w:cs="Calibri"/>
          <w:color w:val="000000"/>
        </w:rPr>
        <w:t xml:space="preserve">, objectives and success criteria and each stage of the innovation process. </w:t>
      </w:r>
      <w:r w:rsidR="00144B34">
        <w:rPr>
          <w:rFonts w:ascii="Calibri" w:hAnsi="Calibri" w:cs="Calibri"/>
          <w:color w:val="000000"/>
        </w:rPr>
        <w:t xml:space="preserve">This emphasis the roles of </w:t>
      </w:r>
      <w:r w:rsidR="00C60041">
        <w:rPr>
          <w:rFonts w:ascii="Calibri" w:hAnsi="Calibri" w:cs="Calibri"/>
          <w:color w:val="000000"/>
        </w:rPr>
        <w:t xml:space="preserve">communication between </w:t>
      </w:r>
      <w:r w:rsidR="00204817">
        <w:rPr>
          <w:rFonts w:ascii="Calibri" w:hAnsi="Calibri" w:cs="Calibri"/>
          <w:color w:val="000000"/>
        </w:rPr>
        <w:t xml:space="preserve">team members </w:t>
      </w:r>
      <w:r w:rsidR="008C5BCC">
        <w:rPr>
          <w:rFonts w:ascii="Calibri" w:hAnsi="Calibri" w:cs="Calibri"/>
          <w:color w:val="000000"/>
        </w:rPr>
        <w:t xml:space="preserve">ensuring that marketing </w:t>
      </w:r>
      <w:r w:rsidR="00493D89">
        <w:rPr>
          <w:rFonts w:ascii="Calibri" w:hAnsi="Calibri" w:cs="Calibri"/>
          <w:color w:val="000000"/>
        </w:rPr>
        <w:t>campaigns</w:t>
      </w:r>
      <w:r w:rsidR="00FF3D78">
        <w:rPr>
          <w:rFonts w:ascii="Calibri" w:hAnsi="Calibri" w:cs="Calibri"/>
          <w:color w:val="000000"/>
        </w:rPr>
        <w:t xml:space="preserve"> remain on track with the practice </w:t>
      </w:r>
      <w:r w:rsidR="00493D89">
        <w:rPr>
          <w:rFonts w:ascii="Calibri" w:hAnsi="Calibri" w:cs="Calibri"/>
          <w:color w:val="000000"/>
        </w:rPr>
        <w:t xml:space="preserve">goals. </w:t>
      </w:r>
      <w:r w:rsidR="00C6582E">
        <w:rPr>
          <w:rFonts w:ascii="Calibri" w:hAnsi="Calibri" w:cs="Calibri"/>
          <w:color w:val="000000"/>
        </w:rPr>
        <w:t xml:space="preserve">Nevertheless, </w:t>
      </w:r>
      <w:r w:rsidR="00082DC6">
        <w:rPr>
          <w:rFonts w:ascii="Calibri" w:hAnsi="Calibri" w:cs="Calibri"/>
          <w:color w:val="000000"/>
        </w:rPr>
        <w:t>the approach focuses on organisational decision making</w:t>
      </w:r>
      <w:r w:rsidR="008B40EB">
        <w:rPr>
          <w:rFonts w:ascii="Calibri" w:hAnsi="Calibri" w:cs="Calibri"/>
          <w:color w:val="000000"/>
        </w:rPr>
        <w:t xml:space="preserve"> above continuous stakeholder input.</w:t>
      </w:r>
      <w:r w:rsidR="00200897">
        <w:rPr>
          <w:rFonts w:ascii="Calibri" w:hAnsi="Calibri" w:cs="Calibri"/>
          <w:color w:val="000000"/>
        </w:rPr>
        <w:t xml:space="preserve"> Constant patient feedback is vital for </w:t>
      </w:r>
      <w:r w:rsidR="00093782">
        <w:rPr>
          <w:rFonts w:ascii="Calibri" w:hAnsi="Calibri" w:cs="Calibri"/>
          <w:color w:val="000000"/>
        </w:rPr>
        <w:t>improving the services provided by the practice</w:t>
      </w:r>
      <w:r w:rsidR="008C715F">
        <w:rPr>
          <w:rFonts w:ascii="Calibri" w:hAnsi="Calibri" w:cs="Calibri"/>
          <w:color w:val="000000"/>
        </w:rPr>
        <w:t xml:space="preserve"> (</w:t>
      </w:r>
      <w:r w:rsidR="0065031E">
        <w:rPr>
          <w:rFonts w:ascii="Calibri" w:hAnsi="Calibri" w:cs="Calibri"/>
          <w:color w:val="000000"/>
        </w:rPr>
        <w:t>Wong et al</w:t>
      </w:r>
      <w:r w:rsidR="00A7377B">
        <w:rPr>
          <w:rFonts w:ascii="Calibri" w:hAnsi="Calibri" w:cs="Calibri"/>
          <w:color w:val="000000"/>
        </w:rPr>
        <w:t>.,2020)</w:t>
      </w:r>
      <w:r w:rsidR="00093782">
        <w:rPr>
          <w:rFonts w:ascii="Calibri" w:hAnsi="Calibri" w:cs="Calibri"/>
          <w:color w:val="000000"/>
        </w:rPr>
        <w:t>.</w:t>
      </w:r>
      <w:r w:rsidR="00E874BE">
        <w:rPr>
          <w:rFonts w:ascii="Calibri" w:hAnsi="Calibri" w:cs="Calibri"/>
          <w:color w:val="000000"/>
        </w:rPr>
        <w:t xml:space="preserve"> Therefore, the Stage Gate model</w:t>
      </w:r>
      <w:r w:rsidR="00590B22">
        <w:rPr>
          <w:rFonts w:ascii="Calibri" w:hAnsi="Calibri" w:cs="Calibri"/>
          <w:color w:val="000000"/>
        </w:rPr>
        <w:t xml:space="preserve"> may function better when combined </w:t>
      </w:r>
      <w:r w:rsidR="00B1471A">
        <w:rPr>
          <w:rFonts w:ascii="Calibri" w:hAnsi="Calibri" w:cs="Calibri"/>
          <w:color w:val="000000"/>
        </w:rPr>
        <w:t>with continuous quality improvement techniques</w:t>
      </w:r>
      <w:r w:rsidR="009158A4">
        <w:rPr>
          <w:rFonts w:ascii="Calibri" w:hAnsi="Calibri" w:cs="Calibri"/>
          <w:color w:val="000000"/>
        </w:rPr>
        <w:t xml:space="preserve"> that foster constant </w:t>
      </w:r>
      <w:r w:rsidR="00A039A1">
        <w:rPr>
          <w:rFonts w:ascii="Calibri" w:hAnsi="Calibri" w:cs="Calibri"/>
          <w:color w:val="000000"/>
        </w:rPr>
        <w:t>evaluation and improvement throughout the implementation.</w:t>
      </w:r>
      <w:bookmarkEnd w:id="15"/>
      <w:r w:rsidR="00A039A1">
        <w:rPr>
          <w:rFonts w:ascii="Calibri" w:hAnsi="Calibri" w:cs="Calibri"/>
          <w:color w:val="000000"/>
        </w:rPr>
        <w:t xml:space="preserve"> </w:t>
      </w:r>
    </w:p>
    <w:p w14:paraId="5ABF1829" w14:textId="7AAE3F0A" w:rsidR="00A35FEA" w:rsidRDefault="00A35FEA" w:rsidP="008469AA">
      <w:pPr>
        <w:spacing w:before="100" w:beforeAutospacing="1" w:after="100" w:afterAutospacing="1"/>
        <w:outlineLvl w:val="1"/>
        <w:rPr>
          <w:rFonts w:ascii="Calibri" w:hAnsi="Calibri" w:cs="Calibri"/>
          <w:b/>
          <w:bCs/>
          <w:color w:val="000000"/>
          <w:sz w:val="36"/>
          <w:szCs w:val="36"/>
        </w:rPr>
      </w:pPr>
      <w:bookmarkStart w:id="16" w:name="_Toc238222653"/>
      <w:r>
        <w:rPr>
          <w:rFonts w:ascii="Calibri" w:hAnsi="Calibri" w:cs="Calibri"/>
          <w:b/>
          <w:bCs/>
          <w:color w:val="000000"/>
          <w:sz w:val="36"/>
          <w:szCs w:val="36"/>
        </w:rPr>
        <w:t>3.4 Application to the dental practice</w:t>
      </w:r>
      <w:bookmarkEnd w:id="16"/>
      <w:r>
        <w:rPr>
          <w:rFonts w:ascii="Calibri" w:hAnsi="Calibri" w:cs="Calibri"/>
          <w:b/>
          <w:bCs/>
          <w:color w:val="000000"/>
          <w:sz w:val="36"/>
          <w:szCs w:val="36"/>
        </w:rPr>
        <w:t xml:space="preserve"> </w:t>
      </w:r>
    </w:p>
    <w:p w14:paraId="0607CA0C" w14:textId="5B63F362" w:rsidR="00DB7E5D" w:rsidRDefault="005F15D9" w:rsidP="00D321EA">
      <w:pPr>
        <w:spacing w:line="360" w:lineRule="auto"/>
        <w:rPr>
          <w:rFonts w:ascii="Calibri" w:hAnsi="Calibri" w:cs="Calibri"/>
          <w:color w:val="000000"/>
        </w:rPr>
      </w:pPr>
      <w:r w:rsidRPr="007A05DD">
        <w:rPr>
          <w:rFonts w:ascii="Calibri" w:hAnsi="Calibri" w:cs="Calibri"/>
          <w:color w:val="000000"/>
        </w:rPr>
        <w:t>The Stage Gate Model creates a fitting framework for implementing the innovation of teeth whitening promotion</w:t>
      </w:r>
      <w:r w:rsidR="00D321EA" w:rsidRPr="007A05DD">
        <w:rPr>
          <w:rFonts w:ascii="Calibri" w:hAnsi="Calibri" w:cs="Calibri"/>
          <w:color w:val="000000"/>
        </w:rPr>
        <w:t xml:space="preserve"> due to </w:t>
      </w:r>
      <w:r w:rsidR="00075399" w:rsidRPr="007A05DD">
        <w:rPr>
          <w:rFonts w:ascii="Calibri" w:hAnsi="Calibri" w:cs="Calibri"/>
          <w:color w:val="000000"/>
        </w:rPr>
        <w:t xml:space="preserve">the stages of </w:t>
      </w:r>
      <w:r w:rsidR="00C948AE" w:rsidRPr="007A05DD">
        <w:rPr>
          <w:rFonts w:ascii="Calibri" w:hAnsi="Calibri" w:cs="Calibri"/>
          <w:color w:val="000000"/>
        </w:rPr>
        <w:t xml:space="preserve">planning, </w:t>
      </w:r>
      <w:r w:rsidR="0016368F" w:rsidRPr="007A05DD">
        <w:rPr>
          <w:rFonts w:ascii="Calibri" w:hAnsi="Calibri" w:cs="Calibri"/>
          <w:color w:val="000000"/>
        </w:rPr>
        <w:t>evaluating</w:t>
      </w:r>
      <w:r w:rsidR="00C948AE" w:rsidRPr="007A05DD">
        <w:rPr>
          <w:rFonts w:ascii="Calibri" w:hAnsi="Calibri" w:cs="Calibri"/>
          <w:color w:val="000000"/>
        </w:rPr>
        <w:t xml:space="preserve">, and implementing in a </w:t>
      </w:r>
      <w:r w:rsidR="0016368F" w:rsidRPr="007A05DD">
        <w:rPr>
          <w:rFonts w:ascii="Calibri" w:hAnsi="Calibri" w:cs="Calibri"/>
          <w:color w:val="000000"/>
        </w:rPr>
        <w:t>structured</w:t>
      </w:r>
      <w:r w:rsidR="00C948AE" w:rsidRPr="007A05DD">
        <w:rPr>
          <w:rFonts w:ascii="Calibri" w:hAnsi="Calibri" w:cs="Calibri"/>
          <w:color w:val="000000"/>
        </w:rPr>
        <w:t xml:space="preserve"> </w:t>
      </w:r>
      <w:r w:rsidR="002341F5" w:rsidRPr="007A05DD">
        <w:rPr>
          <w:rFonts w:ascii="Calibri" w:hAnsi="Calibri" w:cs="Calibri"/>
          <w:color w:val="000000"/>
        </w:rPr>
        <w:t>format. As shown in Appendix A, each stage allows the practice to assess</w:t>
      </w:r>
      <w:r w:rsidR="003F4F5F" w:rsidRPr="007A05DD">
        <w:rPr>
          <w:rFonts w:ascii="Calibri" w:hAnsi="Calibri" w:cs="Calibri"/>
          <w:color w:val="000000"/>
        </w:rPr>
        <w:t xml:space="preserve"> the workability of the promotion before progression</w:t>
      </w:r>
      <w:r w:rsidR="004974E1" w:rsidRPr="007A05DD">
        <w:rPr>
          <w:rFonts w:ascii="Calibri" w:hAnsi="Calibri" w:cs="Calibri"/>
          <w:color w:val="000000"/>
        </w:rPr>
        <w:t xml:space="preserve"> ensuring that decisions are based on evidence not assumptions. </w:t>
      </w:r>
      <w:r w:rsidR="00EA4731" w:rsidRPr="007A05DD">
        <w:rPr>
          <w:rFonts w:ascii="Calibri" w:hAnsi="Calibri" w:cs="Calibri"/>
          <w:color w:val="000000"/>
        </w:rPr>
        <w:t xml:space="preserve">This is particularly </w:t>
      </w:r>
      <w:r w:rsidR="00661417" w:rsidRPr="007A05DD">
        <w:rPr>
          <w:rFonts w:ascii="Calibri" w:hAnsi="Calibri" w:cs="Calibri"/>
          <w:color w:val="000000"/>
        </w:rPr>
        <w:t xml:space="preserve">important for private practices who do not have </w:t>
      </w:r>
      <w:r w:rsidR="00A125A9" w:rsidRPr="007A05DD">
        <w:rPr>
          <w:rFonts w:ascii="Calibri" w:hAnsi="Calibri" w:cs="Calibri"/>
          <w:color w:val="000000"/>
        </w:rPr>
        <w:t>the financial freedom as a cooperate</w:t>
      </w:r>
      <w:r w:rsidR="006719BA" w:rsidRPr="007A05DD">
        <w:rPr>
          <w:rFonts w:ascii="Calibri" w:hAnsi="Calibri" w:cs="Calibri"/>
          <w:color w:val="000000"/>
        </w:rPr>
        <w:t xml:space="preserve"> practices</w:t>
      </w:r>
      <w:r w:rsidR="001F3751" w:rsidRPr="007A05DD">
        <w:rPr>
          <w:rFonts w:ascii="Calibri" w:hAnsi="Calibri" w:cs="Calibri"/>
          <w:color w:val="000000"/>
        </w:rPr>
        <w:t xml:space="preserve"> along with staff numbers and resources</w:t>
      </w:r>
      <w:r w:rsidR="00965AA8" w:rsidRPr="007A05DD">
        <w:rPr>
          <w:rFonts w:ascii="Calibri" w:hAnsi="Calibri" w:cs="Calibri"/>
          <w:color w:val="000000"/>
        </w:rPr>
        <w:t xml:space="preserve"> (</w:t>
      </w:r>
      <w:r w:rsidR="00F2119E" w:rsidRPr="007A05DD">
        <w:rPr>
          <w:rFonts w:ascii="Calibri" w:hAnsi="Calibri" w:cs="Calibri"/>
          <w:color w:val="000000"/>
        </w:rPr>
        <w:t>Misra et al, 2025)</w:t>
      </w:r>
      <w:r w:rsidR="001F3751" w:rsidRPr="007A05DD">
        <w:rPr>
          <w:rFonts w:ascii="Calibri" w:hAnsi="Calibri" w:cs="Calibri"/>
          <w:color w:val="000000"/>
        </w:rPr>
        <w:t xml:space="preserve">. </w:t>
      </w:r>
      <w:r w:rsidR="007A05DD" w:rsidRPr="007A05DD">
        <w:rPr>
          <w:rFonts w:ascii="Calibri" w:hAnsi="Calibri" w:cs="Calibri"/>
          <w:color w:val="000000"/>
        </w:rPr>
        <w:t xml:space="preserve">However, ethical decision-making may be influenced by the significant revenue potential associated with cosmetic dentistry. As teeth whitening treatments can generate substantial income for a private practice, there is a risk that commercial objectives may unintentionally bias gate review decisions, resulting in greater emphasis being placed on profitability than patient </w:t>
      </w:r>
      <w:r w:rsidR="007A05DD" w:rsidRPr="00257780">
        <w:rPr>
          <w:rFonts w:ascii="Calibri" w:hAnsi="Calibri" w:cs="Calibri"/>
          <w:color w:val="000000"/>
        </w:rPr>
        <w:t>need</w:t>
      </w:r>
      <w:r w:rsidR="00257780" w:rsidRPr="00257780">
        <w:rPr>
          <w:rFonts w:ascii="Calibri" w:hAnsi="Calibri" w:cs="Calibri"/>
          <w:color w:val="000000"/>
        </w:rPr>
        <w:t xml:space="preserve"> (</w:t>
      </w:r>
      <w:r w:rsidR="00257780" w:rsidRPr="00257780">
        <w:rPr>
          <w:rFonts w:ascii="Calibri" w:hAnsi="Calibri" w:cs="Calibri"/>
          <w:color w:val="000000"/>
        </w:rPr>
        <w:t>Rostamzadeh &amp; Rahimi, 2025)</w:t>
      </w:r>
      <w:r w:rsidR="007A05DD" w:rsidRPr="00257780">
        <w:rPr>
          <w:rFonts w:ascii="Calibri" w:hAnsi="Calibri" w:cs="Calibri"/>
          <w:color w:val="000000"/>
        </w:rPr>
        <w:t>.</w:t>
      </w:r>
      <w:r w:rsidR="007A05DD" w:rsidRPr="007A05DD">
        <w:rPr>
          <w:rFonts w:ascii="Calibri" w:hAnsi="Calibri" w:cs="Calibri"/>
          <w:color w:val="000000"/>
        </w:rPr>
        <w:t xml:space="preserve"> Therefore, leaders must ensure that decisions remain guided by professional and ethical principles, balancing financial opportunities with the duty to provide patient-centred care and realistic treatment expectations.</w:t>
      </w:r>
    </w:p>
    <w:p w14:paraId="562A9862" w14:textId="77777777" w:rsidR="007A05DD" w:rsidRDefault="007A05DD" w:rsidP="00D321EA">
      <w:pPr>
        <w:spacing w:line="360" w:lineRule="auto"/>
        <w:rPr>
          <w:rFonts w:ascii="Calibri" w:hAnsi="Calibri" w:cs="Calibri"/>
          <w:color w:val="000000"/>
        </w:rPr>
      </w:pPr>
    </w:p>
    <w:p w14:paraId="5E882D09" w14:textId="7B6BAB7D" w:rsidR="001F3751" w:rsidRDefault="00526BE7" w:rsidP="00D321EA">
      <w:pPr>
        <w:spacing w:line="360" w:lineRule="auto"/>
        <w:rPr>
          <w:rFonts w:ascii="Calibri" w:hAnsi="Calibri" w:cs="Calibri"/>
          <w:color w:val="000000"/>
        </w:rPr>
      </w:pPr>
      <w:r>
        <w:rPr>
          <w:rFonts w:ascii="Calibri" w:hAnsi="Calibri" w:cs="Calibri"/>
          <w:color w:val="000000"/>
        </w:rPr>
        <w:t xml:space="preserve">Through applying the model, the practice would be able </w:t>
      </w:r>
      <w:r w:rsidR="0008031E">
        <w:rPr>
          <w:rFonts w:ascii="Calibri" w:hAnsi="Calibri" w:cs="Calibri"/>
          <w:color w:val="000000"/>
        </w:rPr>
        <w:t>to ev</w:t>
      </w:r>
      <w:r w:rsidR="00086A55">
        <w:rPr>
          <w:rFonts w:ascii="Calibri" w:hAnsi="Calibri" w:cs="Calibri"/>
          <w:color w:val="000000"/>
        </w:rPr>
        <w:t xml:space="preserve">aluate </w:t>
      </w:r>
      <w:r w:rsidR="0008031E">
        <w:rPr>
          <w:rFonts w:ascii="Calibri" w:hAnsi="Calibri" w:cs="Calibri"/>
          <w:color w:val="000000"/>
        </w:rPr>
        <w:t>the patient demand for teeth whitening service</w:t>
      </w:r>
      <w:r w:rsidR="00D848EF">
        <w:rPr>
          <w:rFonts w:ascii="Calibri" w:hAnsi="Calibri" w:cs="Calibri"/>
          <w:color w:val="000000"/>
        </w:rPr>
        <w:t>, research competitor pricing</w:t>
      </w:r>
      <w:r w:rsidR="00086A55">
        <w:rPr>
          <w:rFonts w:ascii="Calibri" w:hAnsi="Calibri" w:cs="Calibri"/>
          <w:color w:val="000000"/>
        </w:rPr>
        <w:t xml:space="preserve">, confirm compliance with the General </w:t>
      </w:r>
      <w:r w:rsidR="007A05DD">
        <w:rPr>
          <w:rFonts w:ascii="Calibri" w:hAnsi="Calibri" w:cs="Calibri"/>
          <w:color w:val="000000"/>
        </w:rPr>
        <w:t>D</w:t>
      </w:r>
      <w:r w:rsidR="00086A55">
        <w:rPr>
          <w:rFonts w:ascii="Calibri" w:hAnsi="Calibri" w:cs="Calibri"/>
          <w:color w:val="000000"/>
        </w:rPr>
        <w:t>ental Council (GDC</w:t>
      </w:r>
      <w:r w:rsidR="00302932">
        <w:rPr>
          <w:rFonts w:ascii="Calibri" w:hAnsi="Calibri" w:cs="Calibri"/>
          <w:color w:val="000000"/>
        </w:rPr>
        <w:t>,2018)</w:t>
      </w:r>
      <w:r w:rsidR="007A5D0E">
        <w:rPr>
          <w:rFonts w:ascii="Calibri" w:hAnsi="Calibri" w:cs="Calibri"/>
          <w:color w:val="000000"/>
        </w:rPr>
        <w:t>, check compliance with advertising and most importantly justify if it</w:t>
      </w:r>
      <w:r w:rsidR="005C518E">
        <w:rPr>
          <w:rFonts w:ascii="Calibri" w:hAnsi="Calibri" w:cs="Calibri"/>
          <w:color w:val="000000"/>
        </w:rPr>
        <w:t xml:space="preserve"> is </w:t>
      </w:r>
      <w:r w:rsidR="00E876FA">
        <w:rPr>
          <w:rFonts w:ascii="Calibri" w:hAnsi="Calibri" w:cs="Calibri"/>
          <w:color w:val="000000"/>
        </w:rPr>
        <w:t>financially</w:t>
      </w:r>
      <w:r w:rsidR="007A5D0E">
        <w:rPr>
          <w:rFonts w:ascii="Calibri" w:hAnsi="Calibri" w:cs="Calibri"/>
          <w:color w:val="000000"/>
        </w:rPr>
        <w:t xml:space="preserve"> </w:t>
      </w:r>
      <w:r w:rsidR="00D0715F">
        <w:rPr>
          <w:rFonts w:ascii="Calibri" w:hAnsi="Calibri" w:cs="Calibri"/>
          <w:color w:val="000000"/>
        </w:rPr>
        <w:t xml:space="preserve">viable to undergo the </w:t>
      </w:r>
      <w:r w:rsidR="004526E0">
        <w:rPr>
          <w:rFonts w:ascii="Calibri" w:hAnsi="Calibri" w:cs="Calibri"/>
          <w:color w:val="000000"/>
        </w:rPr>
        <w:t>promotion.</w:t>
      </w:r>
      <w:r w:rsidR="00D0715F">
        <w:rPr>
          <w:rFonts w:ascii="Calibri" w:hAnsi="Calibri" w:cs="Calibri"/>
          <w:color w:val="000000"/>
        </w:rPr>
        <w:t xml:space="preserve"> </w:t>
      </w:r>
      <w:r w:rsidR="005C518E">
        <w:rPr>
          <w:rFonts w:ascii="Calibri" w:hAnsi="Calibri" w:cs="Calibri"/>
          <w:color w:val="000000"/>
        </w:rPr>
        <w:t xml:space="preserve">In addition, the practice </w:t>
      </w:r>
      <w:r w:rsidR="00821877">
        <w:rPr>
          <w:rFonts w:ascii="Calibri" w:hAnsi="Calibri" w:cs="Calibri"/>
          <w:color w:val="000000"/>
        </w:rPr>
        <w:t>would be able to monitor how many treatment plans</w:t>
      </w:r>
      <w:r w:rsidR="00CB7993">
        <w:rPr>
          <w:rFonts w:ascii="Calibri" w:hAnsi="Calibri" w:cs="Calibri"/>
          <w:color w:val="000000"/>
        </w:rPr>
        <w:t xml:space="preserve"> include</w:t>
      </w:r>
      <w:r w:rsidR="00821877">
        <w:rPr>
          <w:rFonts w:ascii="Calibri" w:hAnsi="Calibri" w:cs="Calibri"/>
          <w:color w:val="000000"/>
        </w:rPr>
        <w:t xml:space="preserve"> the promotion</w:t>
      </w:r>
      <w:r w:rsidR="009B49C6">
        <w:rPr>
          <w:rFonts w:ascii="Calibri" w:hAnsi="Calibri" w:cs="Calibri"/>
          <w:color w:val="000000"/>
        </w:rPr>
        <w:t>,</w:t>
      </w:r>
      <w:r w:rsidR="00821877">
        <w:rPr>
          <w:rFonts w:ascii="Calibri" w:hAnsi="Calibri" w:cs="Calibri"/>
          <w:color w:val="000000"/>
        </w:rPr>
        <w:t xml:space="preserve"> along with revenue generated and the return on patient satisfaction when treatment has finished</w:t>
      </w:r>
      <w:r w:rsidR="007B60C1">
        <w:rPr>
          <w:rFonts w:ascii="Calibri" w:hAnsi="Calibri" w:cs="Calibri"/>
          <w:color w:val="000000"/>
        </w:rPr>
        <w:t xml:space="preserve">. </w:t>
      </w:r>
      <w:r w:rsidR="0060002A">
        <w:rPr>
          <w:rFonts w:ascii="Calibri" w:hAnsi="Calibri" w:cs="Calibri"/>
          <w:color w:val="000000"/>
        </w:rPr>
        <w:t xml:space="preserve">However, there is a risk that </w:t>
      </w:r>
      <w:r w:rsidR="003A6DF8">
        <w:rPr>
          <w:rFonts w:ascii="Calibri" w:hAnsi="Calibri" w:cs="Calibri"/>
          <w:color w:val="000000"/>
        </w:rPr>
        <w:t>too</w:t>
      </w:r>
      <w:r w:rsidR="0060002A">
        <w:rPr>
          <w:rFonts w:ascii="Calibri" w:hAnsi="Calibri" w:cs="Calibri"/>
          <w:color w:val="000000"/>
        </w:rPr>
        <w:t xml:space="preserve"> much ev</w:t>
      </w:r>
      <w:r w:rsidR="003A6DF8">
        <w:rPr>
          <w:rFonts w:ascii="Calibri" w:hAnsi="Calibri" w:cs="Calibri"/>
          <w:color w:val="000000"/>
        </w:rPr>
        <w:t>aluation</w:t>
      </w:r>
      <w:r w:rsidR="0060002A">
        <w:rPr>
          <w:rFonts w:ascii="Calibri" w:hAnsi="Calibri" w:cs="Calibri"/>
          <w:color w:val="000000"/>
        </w:rPr>
        <w:t xml:space="preserve"> </w:t>
      </w:r>
      <w:r w:rsidR="00AE5D66">
        <w:rPr>
          <w:rFonts w:ascii="Calibri" w:hAnsi="Calibri" w:cs="Calibri"/>
          <w:color w:val="000000"/>
        </w:rPr>
        <w:t xml:space="preserve">and prolonged decision making could delay </w:t>
      </w:r>
      <w:r w:rsidR="00B66D42">
        <w:rPr>
          <w:rFonts w:ascii="Calibri" w:hAnsi="Calibri" w:cs="Calibri"/>
          <w:color w:val="000000"/>
        </w:rPr>
        <w:t>implementation</w:t>
      </w:r>
      <w:r w:rsidR="00205EEE">
        <w:rPr>
          <w:rFonts w:ascii="Calibri" w:hAnsi="Calibri" w:cs="Calibri"/>
          <w:color w:val="000000"/>
        </w:rPr>
        <w:t xml:space="preserve"> and reduce the </w:t>
      </w:r>
      <w:r w:rsidR="00732BD3">
        <w:rPr>
          <w:rFonts w:ascii="Calibri" w:hAnsi="Calibri" w:cs="Calibri"/>
          <w:color w:val="000000"/>
        </w:rPr>
        <w:t>practice’s</w:t>
      </w:r>
      <w:r w:rsidR="00205EEE">
        <w:rPr>
          <w:rFonts w:ascii="Calibri" w:hAnsi="Calibri" w:cs="Calibri"/>
          <w:color w:val="000000"/>
        </w:rPr>
        <w:t xml:space="preserve"> ability to capitalise on </w:t>
      </w:r>
      <w:r w:rsidR="00B66D42">
        <w:rPr>
          <w:rFonts w:ascii="Calibri" w:hAnsi="Calibri" w:cs="Calibri"/>
          <w:color w:val="000000"/>
        </w:rPr>
        <w:t>emerging trend</w:t>
      </w:r>
      <w:r w:rsidR="00DA3F89">
        <w:rPr>
          <w:rFonts w:ascii="Calibri" w:hAnsi="Calibri" w:cs="Calibri"/>
          <w:color w:val="000000"/>
        </w:rPr>
        <w:t>s</w:t>
      </w:r>
      <w:r w:rsidR="00B66D42">
        <w:rPr>
          <w:rFonts w:ascii="Calibri" w:hAnsi="Calibri" w:cs="Calibri"/>
          <w:color w:val="000000"/>
        </w:rPr>
        <w:t xml:space="preserve"> with the highly competitive cosmetic dentistry market. </w:t>
      </w:r>
    </w:p>
    <w:p w14:paraId="432DF8A2" w14:textId="77777777" w:rsidR="004A79A8" w:rsidRDefault="004A79A8" w:rsidP="00D321EA">
      <w:pPr>
        <w:spacing w:line="360" w:lineRule="auto"/>
        <w:rPr>
          <w:rFonts w:ascii="Calibri" w:hAnsi="Calibri" w:cs="Calibri"/>
          <w:color w:val="000000"/>
        </w:rPr>
      </w:pPr>
    </w:p>
    <w:p w14:paraId="395E5B04" w14:textId="77777777" w:rsidR="00D07229" w:rsidRPr="00D07229" w:rsidRDefault="00D07229" w:rsidP="00D07229">
      <w:pPr>
        <w:spacing w:line="360" w:lineRule="auto"/>
        <w:rPr>
          <w:rFonts w:ascii="Calibri" w:hAnsi="Calibri" w:cs="Calibri"/>
          <w:color w:val="000000"/>
        </w:rPr>
      </w:pPr>
      <w:r w:rsidRPr="00D07229">
        <w:rPr>
          <w:rFonts w:ascii="Calibri" w:hAnsi="Calibri" w:cs="Calibri"/>
          <w:color w:val="000000"/>
        </w:rPr>
        <w:t>Overall, the Stage-Gate model provides a structured and low-risk framework for managing innovation within a private dental practice. However, its effectiveness is largely dependent upon the ability of organisational leaders to balance governance, regulatory compliance and financial control with the flexibility required to respond to changing patient demands and competitive market conditions.</w:t>
      </w:r>
    </w:p>
    <w:p w14:paraId="494560C2" w14:textId="77777777" w:rsidR="00D07229" w:rsidRDefault="00D07229" w:rsidP="00D321EA">
      <w:pPr>
        <w:spacing w:line="360" w:lineRule="auto"/>
        <w:rPr>
          <w:rFonts w:ascii="Calibri" w:hAnsi="Calibri" w:cs="Calibri"/>
          <w:color w:val="000000"/>
        </w:rPr>
      </w:pPr>
    </w:p>
    <w:p w14:paraId="68B5A6B4" w14:textId="77777777" w:rsidR="00345AAB" w:rsidRDefault="00345AAB" w:rsidP="00D321EA">
      <w:pPr>
        <w:spacing w:line="360" w:lineRule="auto"/>
        <w:rPr>
          <w:rFonts w:ascii="Calibri" w:hAnsi="Calibri" w:cs="Calibri"/>
          <w:color w:val="000000"/>
        </w:rPr>
      </w:pPr>
    </w:p>
    <w:p w14:paraId="1EA402F8" w14:textId="77777777" w:rsidR="007B60C1" w:rsidRPr="00DB7E5D" w:rsidRDefault="007B60C1" w:rsidP="00D321EA">
      <w:pPr>
        <w:spacing w:line="360" w:lineRule="auto"/>
      </w:pPr>
    </w:p>
    <w:p w14:paraId="79FAEF81" w14:textId="42D55D25" w:rsidR="00813AA5" w:rsidRDefault="00D836F4" w:rsidP="00813AA5">
      <w:pPr>
        <w:spacing w:before="100" w:beforeAutospacing="1" w:after="100" w:afterAutospacing="1"/>
        <w:outlineLvl w:val="1"/>
        <w:rPr>
          <w:rFonts w:ascii="Calibri" w:hAnsi="Calibri" w:cs="Calibri"/>
          <w:b/>
          <w:bCs/>
          <w:color w:val="000000"/>
          <w:sz w:val="36"/>
          <w:szCs w:val="36"/>
        </w:rPr>
      </w:pPr>
      <w:bookmarkStart w:id="17" w:name="_Toc238222654"/>
      <w:r>
        <w:rPr>
          <w:rFonts w:ascii="Calibri" w:hAnsi="Calibri" w:cs="Calibri"/>
          <w:b/>
          <w:bCs/>
          <w:color w:val="000000"/>
          <w:sz w:val="36"/>
          <w:szCs w:val="36"/>
        </w:rPr>
        <w:t>4.</w:t>
      </w:r>
      <w:r w:rsidR="00813AA5" w:rsidRPr="00DB7E5D">
        <w:rPr>
          <w:rFonts w:ascii="Calibri" w:hAnsi="Calibri" w:cs="Calibri"/>
          <w:b/>
          <w:bCs/>
          <w:color w:val="000000"/>
          <w:sz w:val="36"/>
          <w:szCs w:val="36"/>
        </w:rPr>
        <w:t xml:space="preserve"> Innovation Model</w:t>
      </w:r>
      <w:r w:rsidR="00813AA5" w:rsidRPr="00D808A9">
        <w:rPr>
          <w:rFonts w:ascii="Calibri" w:hAnsi="Calibri" w:cs="Calibri"/>
          <w:b/>
          <w:bCs/>
          <w:color w:val="000000"/>
          <w:sz w:val="36"/>
          <w:szCs w:val="36"/>
        </w:rPr>
        <w:t xml:space="preserve"> </w:t>
      </w:r>
      <w:r>
        <w:rPr>
          <w:rFonts w:ascii="Calibri" w:hAnsi="Calibri" w:cs="Calibri"/>
          <w:b/>
          <w:bCs/>
          <w:color w:val="000000"/>
          <w:sz w:val="36"/>
          <w:szCs w:val="36"/>
        </w:rPr>
        <w:t>Two</w:t>
      </w:r>
      <w:r w:rsidR="00D31CB3">
        <w:rPr>
          <w:rFonts w:ascii="Calibri" w:hAnsi="Calibri" w:cs="Calibri"/>
          <w:b/>
          <w:bCs/>
          <w:color w:val="000000"/>
          <w:sz w:val="36"/>
          <w:szCs w:val="36"/>
        </w:rPr>
        <w:t xml:space="preserve"> - </w:t>
      </w:r>
      <w:r w:rsidR="00813AA5">
        <w:rPr>
          <w:rFonts w:ascii="Calibri" w:hAnsi="Calibri" w:cs="Calibri"/>
          <w:b/>
          <w:bCs/>
          <w:color w:val="000000"/>
          <w:sz w:val="36"/>
          <w:szCs w:val="36"/>
        </w:rPr>
        <w:t>Design Thinking</w:t>
      </w:r>
      <w:bookmarkEnd w:id="17"/>
    </w:p>
    <w:p w14:paraId="53E8B983" w14:textId="693B267B" w:rsidR="00D836F4" w:rsidRDefault="00D836F4" w:rsidP="00DB7E5D">
      <w:pPr>
        <w:spacing w:before="100" w:beforeAutospacing="1" w:after="100" w:afterAutospacing="1"/>
        <w:outlineLvl w:val="1"/>
        <w:rPr>
          <w:rFonts w:ascii="Calibri" w:hAnsi="Calibri" w:cs="Calibri"/>
          <w:b/>
          <w:bCs/>
          <w:color w:val="000000"/>
          <w:sz w:val="36"/>
          <w:szCs w:val="36"/>
        </w:rPr>
      </w:pPr>
      <w:bookmarkStart w:id="18" w:name="_Toc238222655"/>
      <w:r>
        <w:rPr>
          <w:rFonts w:ascii="Calibri" w:hAnsi="Calibri" w:cs="Calibri"/>
          <w:b/>
          <w:bCs/>
          <w:color w:val="000000"/>
          <w:sz w:val="36"/>
          <w:szCs w:val="36"/>
        </w:rPr>
        <w:t>4</w:t>
      </w:r>
      <w:r w:rsidR="00DB7E5D" w:rsidRPr="00DB7E5D">
        <w:rPr>
          <w:rFonts w:ascii="Calibri" w:hAnsi="Calibri" w:cs="Calibri"/>
          <w:b/>
          <w:bCs/>
          <w:color w:val="000000"/>
          <w:sz w:val="36"/>
          <w:szCs w:val="36"/>
        </w:rPr>
        <w:t>.</w:t>
      </w:r>
      <w:r>
        <w:rPr>
          <w:rFonts w:ascii="Calibri" w:hAnsi="Calibri" w:cs="Calibri"/>
          <w:b/>
          <w:bCs/>
          <w:color w:val="000000"/>
          <w:sz w:val="36"/>
          <w:szCs w:val="36"/>
        </w:rPr>
        <w:t>1 Overview of the Model</w:t>
      </w:r>
      <w:bookmarkEnd w:id="18"/>
      <w:r>
        <w:rPr>
          <w:rFonts w:ascii="Calibri" w:hAnsi="Calibri" w:cs="Calibri"/>
          <w:b/>
          <w:bCs/>
          <w:color w:val="000000"/>
          <w:sz w:val="36"/>
          <w:szCs w:val="36"/>
        </w:rPr>
        <w:t xml:space="preserve"> </w:t>
      </w:r>
    </w:p>
    <w:p w14:paraId="4AF5C0C1" w14:textId="42BBEFE7" w:rsidR="00762A6F" w:rsidRPr="00762A6F" w:rsidRDefault="00762A6F" w:rsidP="00F72F1F">
      <w:pPr>
        <w:spacing w:before="100" w:beforeAutospacing="1" w:after="100" w:afterAutospacing="1" w:line="360" w:lineRule="auto"/>
        <w:outlineLvl w:val="1"/>
        <w:rPr>
          <w:rFonts w:ascii="Calibri" w:hAnsi="Calibri" w:cs="Calibri"/>
          <w:color w:val="000000"/>
        </w:rPr>
      </w:pPr>
      <w:bookmarkStart w:id="19" w:name="_Toc238222657"/>
      <w:r w:rsidRPr="00762A6F">
        <w:rPr>
          <w:rFonts w:ascii="Calibri" w:hAnsi="Calibri" w:cs="Calibri"/>
          <w:color w:val="000000"/>
        </w:rPr>
        <w:t>The Design Thinking model is a human-centred innovation approach that focuses on understanding users' needs to develop creative solutions to complex problems. Hann (2022) suggests that although the approach has evolved over many years, it was popularised by Brown (2008). Unlike the Stage-Gate Model, Design Thinking focuses on understanding users before generating solutions through collaboration and continuous feedback. The model comprises five stages: empathise, define, ideate, prototype, and test.</w:t>
      </w:r>
      <w:r w:rsidRPr="00762A6F">
        <w:rPr>
          <w:rStyle w:val="apple-converted-space"/>
          <w:rFonts w:ascii="Calibri" w:eastAsiaTheme="majorEastAsia" w:hAnsi="Calibri" w:cs="Calibri"/>
          <w:color w:val="000000"/>
        </w:rPr>
        <w:t> </w:t>
      </w:r>
      <w:r w:rsidRPr="00762A6F">
        <w:rPr>
          <w:rStyle w:val="Strong"/>
          <w:rFonts w:ascii="Calibri" w:eastAsiaTheme="majorEastAsia" w:hAnsi="Calibri" w:cs="Calibri"/>
          <w:b w:val="0"/>
          <w:bCs w:val="0"/>
          <w:color w:val="000000"/>
        </w:rPr>
        <w:t>A detailed application of these stages to the proposed teeth whitening promotion is provided in Appendix B.</w:t>
      </w:r>
      <w:r w:rsidRPr="00762A6F">
        <w:rPr>
          <w:rStyle w:val="apple-converted-space"/>
          <w:rFonts w:ascii="Calibri" w:eastAsiaTheme="majorEastAsia" w:hAnsi="Calibri" w:cs="Calibri"/>
          <w:color w:val="000000"/>
        </w:rPr>
        <w:t> </w:t>
      </w:r>
      <w:r w:rsidRPr="00762A6F">
        <w:rPr>
          <w:rFonts w:ascii="Calibri" w:hAnsi="Calibri" w:cs="Calibri"/>
          <w:color w:val="000000"/>
        </w:rPr>
        <w:t>Within healthcare, Design Thinking supports patient-centred innovation by involving patients and professionals throughout service development.</w:t>
      </w:r>
    </w:p>
    <w:p w14:paraId="19ED6521" w14:textId="120AFF6D" w:rsidR="00FB52AC" w:rsidRPr="00F72F1F" w:rsidRDefault="001F68D7" w:rsidP="00F72F1F">
      <w:pPr>
        <w:spacing w:before="100" w:beforeAutospacing="1" w:after="100" w:afterAutospacing="1" w:line="360" w:lineRule="auto"/>
        <w:outlineLvl w:val="1"/>
        <w:rPr>
          <w:rFonts w:ascii="Calibri" w:hAnsi="Calibri" w:cs="Calibri"/>
          <w:b/>
          <w:bCs/>
          <w:color w:val="000000"/>
        </w:rPr>
      </w:pPr>
      <w:r>
        <w:rPr>
          <w:rStyle w:val="Strong"/>
          <w:rFonts w:ascii="Calibri" w:eastAsiaTheme="majorEastAsia" w:hAnsi="Calibri" w:cs="Calibri"/>
          <w:b w:val="0"/>
          <w:bCs w:val="0"/>
          <w:color w:val="000000"/>
        </w:rPr>
        <w:t xml:space="preserve">The dental environment actively using this </w:t>
      </w:r>
      <w:r w:rsidR="00315F07">
        <w:rPr>
          <w:rStyle w:val="Strong"/>
          <w:rFonts w:ascii="Calibri" w:eastAsiaTheme="majorEastAsia" w:hAnsi="Calibri" w:cs="Calibri"/>
          <w:b w:val="0"/>
          <w:bCs w:val="0"/>
          <w:color w:val="000000"/>
        </w:rPr>
        <w:t xml:space="preserve">approach allows the input of patients and dental </w:t>
      </w:r>
      <w:r w:rsidR="00CC23F3">
        <w:rPr>
          <w:rStyle w:val="Strong"/>
          <w:rFonts w:ascii="Calibri" w:eastAsiaTheme="majorEastAsia" w:hAnsi="Calibri" w:cs="Calibri"/>
          <w:b w:val="0"/>
          <w:bCs w:val="0"/>
          <w:color w:val="000000"/>
        </w:rPr>
        <w:t>professionals</w:t>
      </w:r>
      <w:r w:rsidR="00315F07">
        <w:rPr>
          <w:rStyle w:val="Strong"/>
          <w:rFonts w:ascii="Calibri" w:eastAsiaTheme="majorEastAsia" w:hAnsi="Calibri" w:cs="Calibri"/>
          <w:b w:val="0"/>
          <w:bCs w:val="0"/>
          <w:color w:val="000000"/>
        </w:rPr>
        <w:t xml:space="preserve"> </w:t>
      </w:r>
      <w:r w:rsidR="00CC23F3">
        <w:rPr>
          <w:rStyle w:val="Strong"/>
          <w:rFonts w:ascii="Calibri" w:eastAsiaTheme="majorEastAsia" w:hAnsi="Calibri" w:cs="Calibri"/>
          <w:b w:val="0"/>
          <w:bCs w:val="0"/>
          <w:color w:val="000000"/>
        </w:rPr>
        <w:t xml:space="preserve">throughout the development process. </w:t>
      </w:r>
      <w:r w:rsidR="00EE07B0">
        <w:rPr>
          <w:rStyle w:val="Strong"/>
          <w:rFonts w:ascii="Calibri" w:eastAsiaTheme="majorEastAsia" w:hAnsi="Calibri" w:cs="Calibri"/>
          <w:b w:val="0"/>
          <w:bCs w:val="0"/>
          <w:color w:val="000000"/>
        </w:rPr>
        <w:t>Design Thinking has earned recognition in the healthcare industry for promoting patient centred innovation</w:t>
      </w:r>
      <w:r w:rsidR="00864CBD">
        <w:rPr>
          <w:rStyle w:val="Strong"/>
          <w:rFonts w:ascii="Calibri" w:eastAsiaTheme="majorEastAsia" w:hAnsi="Calibri" w:cs="Calibri"/>
          <w:b w:val="0"/>
          <w:bCs w:val="0"/>
          <w:color w:val="000000"/>
        </w:rPr>
        <w:t xml:space="preserve"> (Levander et al, 2023)</w:t>
      </w:r>
      <w:r w:rsidR="00B84434">
        <w:rPr>
          <w:rStyle w:val="Strong"/>
          <w:rFonts w:ascii="Calibri" w:eastAsiaTheme="majorEastAsia" w:hAnsi="Calibri" w:cs="Calibri"/>
          <w:b w:val="0"/>
          <w:bCs w:val="0"/>
          <w:color w:val="000000"/>
        </w:rPr>
        <w:t>.</w:t>
      </w:r>
      <w:r w:rsidR="00EE07B0">
        <w:rPr>
          <w:rStyle w:val="Strong"/>
          <w:rFonts w:ascii="Calibri" w:eastAsiaTheme="majorEastAsia" w:hAnsi="Calibri" w:cs="Calibri"/>
          <w:b w:val="0"/>
          <w:bCs w:val="0"/>
          <w:color w:val="000000"/>
        </w:rPr>
        <w:t xml:space="preserve"> </w:t>
      </w:r>
      <w:r w:rsidR="000E0C2F">
        <w:rPr>
          <w:rStyle w:val="Strong"/>
          <w:rFonts w:ascii="Calibri" w:eastAsiaTheme="majorEastAsia" w:hAnsi="Calibri" w:cs="Calibri"/>
          <w:b w:val="0"/>
          <w:bCs w:val="0"/>
          <w:color w:val="000000"/>
        </w:rPr>
        <w:t xml:space="preserve">The </w:t>
      </w:r>
      <w:r w:rsidR="00656C4D">
        <w:rPr>
          <w:rStyle w:val="Strong"/>
          <w:rFonts w:ascii="Calibri" w:eastAsiaTheme="majorEastAsia" w:hAnsi="Calibri" w:cs="Calibri"/>
          <w:b w:val="0"/>
          <w:bCs w:val="0"/>
          <w:color w:val="000000"/>
        </w:rPr>
        <w:t xml:space="preserve">teeth </w:t>
      </w:r>
      <w:r w:rsidR="00585FF2">
        <w:rPr>
          <w:rStyle w:val="Strong"/>
          <w:rFonts w:ascii="Calibri" w:eastAsiaTheme="majorEastAsia" w:hAnsi="Calibri" w:cs="Calibri"/>
          <w:b w:val="0"/>
          <w:bCs w:val="0"/>
          <w:color w:val="000000"/>
        </w:rPr>
        <w:t>whitening</w:t>
      </w:r>
      <w:r w:rsidR="00656C4D">
        <w:rPr>
          <w:rStyle w:val="Strong"/>
          <w:rFonts w:ascii="Calibri" w:eastAsiaTheme="majorEastAsia" w:hAnsi="Calibri" w:cs="Calibri"/>
          <w:b w:val="0"/>
          <w:bCs w:val="0"/>
          <w:color w:val="000000"/>
        </w:rPr>
        <w:t xml:space="preserve"> </w:t>
      </w:r>
      <w:r w:rsidR="00585FF2">
        <w:rPr>
          <w:rStyle w:val="Strong"/>
          <w:rFonts w:ascii="Calibri" w:eastAsiaTheme="majorEastAsia" w:hAnsi="Calibri" w:cs="Calibri"/>
          <w:b w:val="0"/>
          <w:bCs w:val="0"/>
          <w:color w:val="000000"/>
        </w:rPr>
        <w:t>promotion</w:t>
      </w:r>
      <w:r w:rsidR="00AE5A9C">
        <w:rPr>
          <w:rStyle w:val="Strong"/>
          <w:rFonts w:ascii="Calibri" w:eastAsiaTheme="majorEastAsia" w:hAnsi="Calibri" w:cs="Calibri"/>
          <w:b w:val="0"/>
          <w:bCs w:val="0"/>
          <w:color w:val="000000"/>
        </w:rPr>
        <w:t xml:space="preserve"> discussed</w:t>
      </w:r>
      <w:r w:rsidR="000660E8">
        <w:rPr>
          <w:rStyle w:val="Strong"/>
          <w:rFonts w:ascii="Calibri" w:eastAsiaTheme="majorEastAsia" w:hAnsi="Calibri" w:cs="Calibri"/>
          <w:b w:val="0"/>
          <w:bCs w:val="0"/>
          <w:color w:val="000000"/>
        </w:rPr>
        <w:t xml:space="preserve"> previously</w:t>
      </w:r>
      <w:r w:rsidR="00656C4D">
        <w:rPr>
          <w:rStyle w:val="Strong"/>
          <w:rFonts w:ascii="Calibri" w:eastAsiaTheme="majorEastAsia" w:hAnsi="Calibri" w:cs="Calibri"/>
          <w:b w:val="0"/>
          <w:bCs w:val="0"/>
          <w:color w:val="000000"/>
        </w:rPr>
        <w:t xml:space="preserve"> </w:t>
      </w:r>
      <w:r w:rsidR="00585FF2">
        <w:rPr>
          <w:rStyle w:val="Strong"/>
          <w:rFonts w:ascii="Calibri" w:eastAsiaTheme="majorEastAsia" w:hAnsi="Calibri" w:cs="Calibri"/>
          <w:b w:val="0"/>
          <w:bCs w:val="0"/>
          <w:color w:val="000000"/>
        </w:rPr>
        <w:t xml:space="preserve">can take advantage of the input of the stakeholders allowing </w:t>
      </w:r>
      <w:r w:rsidR="00400E93">
        <w:rPr>
          <w:rStyle w:val="Strong"/>
          <w:rFonts w:ascii="Calibri" w:eastAsiaTheme="majorEastAsia" w:hAnsi="Calibri" w:cs="Calibri"/>
          <w:b w:val="0"/>
          <w:bCs w:val="0"/>
          <w:color w:val="000000"/>
        </w:rPr>
        <w:t xml:space="preserve">collaboration, planning, execution and improvement of </w:t>
      </w:r>
      <w:r w:rsidR="00BE7F55">
        <w:rPr>
          <w:rStyle w:val="Strong"/>
          <w:rFonts w:ascii="Calibri" w:eastAsiaTheme="majorEastAsia" w:hAnsi="Calibri" w:cs="Calibri"/>
          <w:b w:val="0"/>
          <w:bCs w:val="0"/>
          <w:color w:val="000000"/>
        </w:rPr>
        <w:t xml:space="preserve">marketing when using the </w:t>
      </w:r>
      <w:r w:rsidR="003E3D36">
        <w:rPr>
          <w:rStyle w:val="Strong"/>
          <w:rFonts w:ascii="Calibri" w:eastAsiaTheme="majorEastAsia" w:hAnsi="Calibri" w:cs="Calibri"/>
          <w:b w:val="0"/>
          <w:bCs w:val="0"/>
          <w:color w:val="000000"/>
        </w:rPr>
        <w:t>Design</w:t>
      </w:r>
      <w:r w:rsidR="00BE7F55">
        <w:rPr>
          <w:rStyle w:val="Strong"/>
          <w:rFonts w:ascii="Calibri" w:eastAsiaTheme="majorEastAsia" w:hAnsi="Calibri" w:cs="Calibri"/>
          <w:b w:val="0"/>
          <w:bCs w:val="0"/>
          <w:color w:val="000000"/>
        </w:rPr>
        <w:t xml:space="preserve"> model. </w:t>
      </w:r>
      <w:r w:rsidR="003E3D36">
        <w:rPr>
          <w:rStyle w:val="Strong"/>
          <w:rFonts w:ascii="Calibri" w:eastAsiaTheme="majorEastAsia" w:hAnsi="Calibri" w:cs="Calibri"/>
          <w:b w:val="0"/>
          <w:bCs w:val="0"/>
          <w:color w:val="000000"/>
        </w:rPr>
        <w:t>However,</w:t>
      </w:r>
      <w:r w:rsidR="00486F97">
        <w:rPr>
          <w:rStyle w:val="Strong"/>
          <w:rFonts w:ascii="Calibri" w:eastAsiaTheme="majorEastAsia" w:hAnsi="Calibri" w:cs="Calibri"/>
          <w:b w:val="0"/>
          <w:bCs w:val="0"/>
          <w:color w:val="000000"/>
        </w:rPr>
        <w:t xml:space="preserve"> the model does contain its </w:t>
      </w:r>
      <w:r w:rsidR="003E3D36">
        <w:rPr>
          <w:rStyle w:val="Strong"/>
          <w:rFonts w:ascii="Calibri" w:eastAsiaTheme="majorEastAsia" w:hAnsi="Calibri" w:cs="Calibri"/>
          <w:b w:val="0"/>
          <w:bCs w:val="0"/>
          <w:color w:val="000000"/>
        </w:rPr>
        <w:t>advantages</w:t>
      </w:r>
      <w:r w:rsidR="00486F97">
        <w:rPr>
          <w:rStyle w:val="Strong"/>
          <w:rFonts w:ascii="Calibri" w:eastAsiaTheme="majorEastAsia" w:hAnsi="Calibri" w:cs="Calibri"/>
          <w:b w:val="0"/>
          <w:bCs w:val="0"/>
          <w:color w:val="000000"/>
        </w:rPr>
        <w:t xml:space="preserve"> and disadvantages</w:t>
      </w:r>
      <w:r w:rsidR="003E3D36">
        <w:rPr>
          <w:rStyle w:val="Strong"/>
          <w:rFonts w:ascii="Calibri" w:eastAsiaTheme="majorEastAsia" w:hAnsi="Calibri" w:cs="Calibri"/>
          <w:b w:val="0"/>
          <w:bCs w:val="0"/>
          <w:color w:val="000000"/>
        </w:rPr>
        <w:t xml:space="preserve"> which are critically assessed </w:t>
      </w:r>
      <w:r w:rsidR="002158FF">
        <w:rPr>
          <w:rStyle w:val="Strong"/>
          <w:rFonts w:ascii="Calibri" w:eastAsiaTheme="majorEastAsia" w:hAnsi="Calibri" w:cs="Calibri"/>
          <w:b w:val="0"/>
          <w:bCs w:val="0"/>
          <w:color w:val="000000"/>
        </w:rPr>
        <w:t xml:space="preserve">in the following section, </w:t>
      </w:r>
      <w:r w:rsidR="00F2759B">
        <w:rPr>
          <w:rStyle w:val="Strong"/>
          <w:rFonts w:ascii="Calibri" w:eastAsiaTheme="majorEastAsia" w:hAnsi="Calibri" w:cs="Calibri"/>
          <w:b w:val="0"/>
          <w:bCs w:val="0"/>
          <w:color w:val="000000"/>
        </w:rPr>
        <w:t xml:space="preserve">despite its </w:t>
      </w:r>
      <w:r w:rsidR="00F72F1F">
        <w:rPr>
          <w:rStyle w:val="Strong"/>
          <w:rFonts w:ascii="Calibri" w:eastAsiaTheme="majorEastAsia" w:hAnsi="Calibri" w:cs="Calibri"/>
          <w:b w:val="0"/>
          <w:bCs w:val="0"/>
          <w:color w:val="000000"/>
        </w:rPr>
        <w:t>popularity in the healthcare sector.</w:t>
      </w:r>
      <w:bookmarkEnd w:id="19"/>
      <w:r w:rsidR="00F72F1F">
        <w:rPr>
          <w:rStyle w:val="Strong"/>
          <w:rFonts w:ascii="Calibri" w:eastAsiaTheme="majorEastAsia" w:hAnsi="Calibri" w:cs="Calibri"/>
          <w:b w:val="0"/>
          <w:bCs w:val="0"/>
          <w:color w:val="000000"/>
        </w:rPr>
        <w:t xml:space="preserve"> </w:t>
      </w:r>
    </w:p>
    <w:p w14:paraId="40565136" w14:textId="1A0FF2D8" w:rsidR="00D836F4" w:rsidRDefault="00D836F4" w:rsidP="00DB7E5D">
      <w:pPr>
        <w:spacing w:before="100" w:beforeAutospacing="1" w:after="100" w:afterAutospacing="1"/>
        <w:outlineLvl w:val="1"/>
        <w:rPr>
          <w:rFonts w:ascii="Calibri" w:hAnsi="Calibri" w:cs="Calibri"/>
          <w:b/>
          <w:bCs/>
          <w:color w:val="000000"/>
          <w:sz w:val="36"/>
          <w:szCs w:val="36"/>
        </w:rPr>
      </w:pPr>
      <w:bookmarkStart w:id="20" w:name="_Toc238222658"/>
      <w:r>
        <w:rPr>
          <w:rFonts w:ascii="Calibri" w:hAnsi="Calibri" w:cs="Calibri"/>
          <w:b/>
          <w:bCs/>
          <w:color w:val="000000"/>
          <w:sz w:val="36"/>
          <w:szCs w:val="36"/>
        </w:rPr>
        <w:t xml:space="preserve">4.2 </w:t>
      </w:r>
      <w:r w:rsidR="00A167EB">
        <w:rPr>
          <w:rFonts w:ascii="Calibri" w:hAnsi="Calibri" w:cs="Calibri"/>
          <w:b/>
          <w:bCs/>
          <w:color w:val="000000"/>
          <w:sz w:val="36"/>
          <w:szCs w:val="36"/>
        </w:rPr>
        <w:t xml:space="preserve">Critical evaluation of the </w:t>
      </w:r>
      <w:r w:rsidR="00EE528A">
        <w:rPr>
          <w:rFonts w:ascii="Calibri" w:hAnsi="Calibri" w:cs="Calibri"/>
          <w:b/>
          <w:bCs/>
          <w:color w:val="000000"/>
          <w:sz w:val="36"/>
          <w:szCs w:val="36"/>
        </w:rPr>
        <w:t>Design</w:t>
      </w:r>
      <w:r w:rsidR="00A167EB">
        <w:rPr>
          <w:rFonts w:ascii="Calibri" w:hAnsi="Calibri" w:cs="Calibri"/>
          <w:b/>
          <w:bCs/>
          <w:color w:val="000000"/>
          <w:sz w:val="36"/>
          <w:szCs w:val="36"/>
        </w:rPr>
        <w:t xml:space="preserve"> </w:t>
      </w:r>
      <w:r w:rsidR="00EE528A">
        <w:rPr>
          <w:rFonts w:ascii="Calibri" w:hAnsi="Calibri" w:cs="Calibri"/>
          <w:b/>
          <w:bCs/>
          <w:color w:val="000000"/>
          <w:sz w:val="36"/>
          <w:szCs w:val="36"/>
        </w:rPr>
        <w:t>Thinking</w:t>
      </w:r>
      <w:r w:rsidR="00A167EB">
        <w:rPr>
          <w:rFonts w:ascii="Calibri" w:hAnsi="Calibri" w:cs="Calibri"/>
          <w:b/>
          <w:bCs/>
          <w:color w:val="000000"/>
          <w:sz w:val="36"/>
          <w:szCs w:val="36"/>
        </w:rPr>
        <w:t xml:space="preserve"> Model</w:t>
      </w:r>
      <w:bookmarkEnd w:id="20"/>
    </w:p>
    <w:p w14:paraId="313454A1" w14:textId="46268C9B" w:rsidR="00990397" w:rsidRPr="00CB6A05" w:rsidRDefault="00990397" w:rsidP="00287914">
      <w:pPr>
        <w:spacing w:before="100" w:beforeAutospacing="1" w:after="100" w:afterAutospacing="1" w:line="360" w:lineRule="auto"/>
        <w:outlineLvl w:val="1"/>
        <w:rPr>
          <w:rFonts w:ascii="Calibri" w:hAnsi="Calibri" w:cs="Calibri"/>
          <w:color w:val="000000"/>
        </w:rPr>
      </w:pPr>
      <w:bookmarkStart w:id="21" w:name="_Toc238222660"/>
      <w:r w:rsidRPr="00990397">
        <w:rPr>
          <w:rFonts w:ascii="Calibri" w:hAnsi="Calibri" w:cs="Calibri"/>
          <w:color w:val="000000"/>
        </w:rPr>
        <w:t xml:space="preserve">A major strength of Design Thinking is its human-centred approach, enabling organisations to develop services that reflect patient needs through continuous stakeholder engagement. Its iterative process allows innovations to be tested and refined before implementation, increasing the likelihood of successful service development. However, Pellegrini and Lovati (2025) argue that communication barriers, power imbalances, and unclear objectives may reduce effective collaboration. Consequently, the quality of innovation depends on </w:t>
      </w:r>
      <w:r w:rsidRPr="00CB6A05">
        <w:rPr>
          <w:rFonts w:ascii="Calibri" w:hAnsi="Calibri" w:cs="Calibri"/>
          <w:color w:val="000000"/>
        </w:rPr>
        <w:t>meaningful stakeholder engagement rather than participation alone.</w:t>
      </w:r>
    </w:p>
    <w:bookmarkEnd w:id="21"/>
    <w:p w14:paraId="646EE164" w14:textId="16E2AA2C" w:rsidR="00181830" w:rsidRPr="00CB6A05" w:rsidRDefault="00CB6A05" w:rsidP="00CB6A05">
      <w:pPr>
        <w:spacing w:before="100" w:beforeAutospacing="1" w:after="100" w:afterAutospacing="1" w:line="360" w:lineRule="auto"/>
        <w:outlineLvl w:val="1"/>
        <w:rPr>
          <w:rFonts w:ascii="Calibri" w:hAnsi="Calibri" w:cs="Calibri"/>
          <w:b/>
          <w:bCs/>
          <w:color w:val="000000"/>
        </w:rPr>
      </w:pPr>
      <w:r w:rsidRPr="00CB6A05">
        <w:rPr>
          <w:rFonts w:ascii="Calibri" w:hAnsi="Calibri" w:cs="Calibri"/>
          <w:color w:val="000000"/>
        </w:rPr>
        <w:t>External environmental factors identified within the PESTLE analysis (Appendix C) may further limit the effectiveness of the model. Whilst Design Thinking promotes creativity, cosmetic dental marketing must remain compliant with GDC guidance and ethical standards. Lewis et al. (2021) argue that clinicians should ensure patients have realistic expectations, a view supported by Rostamzadeh and Rahimi (2025), who emphasise that cosmetic marketing should prioritise patient welfare over commercial interests. Therefore, creativity within Design Thinking must be balanced with professional and legal responsibilities.</w:t>
      </w:r>
    </w:p>
    <w:p w14:paraId="3C027836" w14:textId="1436662C" w:rsidR="00181830" w:rsidRDefault="00181830" w:rsidP="00DB7E5D">
      <w:pPr>
        <w:spacing w:before="100" w:beforeAutospacing="1" w:after="100" w:afterAutospacing="1"/>
        <w:outlineLvl w:val="1"/>
        <w:rPr>
          <w:rFonts w:ascii="Calibri" w:hAnsi="Calibri" w:cs="Calibri"/>
          <w:b/>
          <w:bCs/>
          <w:color w:val="000000"/>
          <w:sz w:val="36"/>
          <w:szCs w:val="36"/>
        </w:rPr>
      </w:pPr>
      <w:bookmarkStart w:id="22" w:name="_Toc238222661"/>
      <w:r>
        <w:rPr>
          <w:rFonts w:ascii="Calibri" w:hAnsi="Calibri" w:cs="Calibri"/>
          <w:b/>
          <w:bCs/>
          <w:color w:val="000000"/>
          <w:sz w:val="36"/>
          <w:szCs w:val="36"/>
        </w:rPr>
        <w:t>4.</w:t>
      </w:r>
      <w:r w:rsidR="00A167EB">
        <w:rPr>
          <w:rFonts w:ascii="Calibri" w:hAnsi="Calibri" w:cs="Calibri"/>
          <w:b/>
          <w:bCs/>
          <w:color w:val="000000"/>
          <w:sz w:val="36"/>
          <w:szCs w:val="36"/>
        </w:rPr>
        <w:t>3</w:t>
      </w:r>
      <w:r w:rsidR="004839CC">
        <w:rPr>
          <w:rFonts w:ascii="Calibri" w:hAnsi="Calibri" w:cs="Calibri"/>
          <w:b/>
          <w:bCs/>
          <w:color w:val="000000"/>
          <w:sz w:val="36"/>
          <w:szCs w:val="36"/>
        </w:rPr>
        <w:t xml:space="preserve"> </w:t>
      </w:r>
      <w:r>
        <w:rPr>
          <w:rFonts w:ascii="Calibri" w:hAnsi="Calibri" w:cs="Calibri"/>
          <w:b/>
          <w:bCs/>
          <w:color w:val="000000"/>
          <w:sz w:val="36"/>
          <w:szCs w:val="36"/>
        </w:rPr>
        <w:t>Application to the dental practice</w:t>
      </w:r>
      <w:bookmarkEnd w:id="22"/>
    </w:p>
    <w:p w14:paraId="66BE86A9" w14:textId="77777777" w:rsidR="009B3DC5" w:rsidRDefault="007A5180" w:rsidP="009C42BC">
      <w:pPr>
        <w:spacing w:line="360" w:lineRule="auto"/>
        <w:rPr>
          <w:rFonts w:ascii="Calibri" w:hAnsi="Calibri" w:cs="Calibri"/>
          <w:color w:val="000000"/>
        </w:rPr>
      </w:pPr>
      <w:r>
        <w:rPr>
          <w:rFonts w:ascii="Calibri" w:hAnsi="Calibri" w:cs="Calibri"/>
          <w:color w:val="000000"/>
        </w:rPr>
        <w:t xml:space="preserve">A </w:t>
      </w:r>
      <w:r w:rsidR="00FE1C14">
        <w:rPr>
          <w:rFonts w:ascii="Calibri" w:hAnsi="Calibri" w:cs="Calibri"/>
          <w:color w:val="000000"/>
        </w:rPr>
        <w:t>suitable</w:t>
      </w:r>
      <w:r>
        <w:rPr>
          <w:rFonts w:ascii="Calibri" w:hAnsi="Calibri" w:cs="Calibri"/>
          <w:color w:val="000000"/>
        </w:rPr>
        <w:t xml:space="preserve"> framework for the application of the teeth </w:t>
      </w:r>
      <w:r w:rsidR="00FE1C14">
        <w:rPr>
          <w:rFonts w:ascii="Calibri" w:hAnsi="Calibri" w:cs="Calibri"/>
          <w:color w:val="000000"/>
        </w:rPr>
        <w:t>whitening</w:t>
      </w:r>
      <w:r>
        <w:rPr>
          <w:rFonts w:ascii="Calibri" w:hAnsi="Calibri" w:cs="Calibri"/>
          <w:color w:val="000000"/>
        </w:rPr>
        <w:t xml:space="preserve"> promotion</w:t>
      </w:r>
      <w:r w:rsidR="00972256">
        <w:rPr>
          <w:rFonts w:ascii="Calibri" w:hAnsi="Calibri" w:cs="Calibri"/>
          <w:color w:val="000000"/>
        </w:rPr>
        <w:t xml:space="preserve"> is</w:t>
      </w:r>
      <w:r>
        <w:rPr>
          <w:rFonts w:ascii="Calibri" w:hAnsi="Calibri" w:cs="Calibri"/>
          <w:color w:val="000000"/>
        </w:rPr>
        <w:t xml:space="preserve"> </w:t>
      </w:r>
      <w:r w:rsidR="00FE1C14">
        <w:rPr>
          <w:rFonts w:ascii="Calibri" w:hAnsi="Calibri" w:cs="Calibri"/>
          <w:color w:val="000000"/>
        </w:rPr>
        <w:t xml:space="preserve">provided by </w:t>
      </w:r>
      <w:r w:rsidR="000940FD">
        <w:rPr>
          <w:rFonts w:ascii="Calibri" w:hAnsi="Calibri" w:cs="Calibri"/>
          <w:color w:val="000000"/>
        </w:rPr>
        <w:t>the Design</w:t>
      </w:r>
      <w:r w:rsidR="00FE1C14">
        <w:rPr>
          <w:rFonts w:ascii="Calibri" w:hAnsi="Calibri" w:cs="Calibri"/>
          <w:color w:val="000000"/>
        </w:rPr>
        <w:t xml:space="preserve"> Thinking model</w:t>
      </w:r>
      <w:r w:rsidR="00DE14F0">
        <w:rPr>
          <w:rFonts w:ascii="Calibri" w:hAnsi="Calibri" w:cs="Calibri"/>
          <w:color w:val="000000"/>
        </w:rPr>
        <w:t xml:space="preserve"> </w:t>
      </w:r>
      <w:r w:rsidR="00972256">
        <w:rPr>
          <w:rFonts w:ascii="Calibri" w:hAnsi="Calibri" w:cs="Calibri"/>
          <w:color w:val="000000"/>
        </w:rPr>
        <w:t>demonstrated in Appendix B. The model</w:t>
      </w:r>
      <w:r w:rsidR="006A1159">
        <w:rPr>
          <w:rFonts w:ascii="Calibri" w:hAnsi="Calibri" w:cs="Calibri"/>
          <w:color w:val="000000"/>
        </w:rPr>
        <w:t xml:space="preserve"> shows</w:t>
      </w:r>
      <w:r w:rsidR="00972256">
        <w:rPr>
          <w:rFonts w:ascii="Calibri" w:hAnsi="Calibri" w:cs="Calibri"/>
          <w:color w:val="000000"/>
        </w:rPr>
        <w:t xml:space="preserve"> </w:t>
      </w:r>
      <w:r w:rsidR="0092643F">
        <w:rPr>
          <w:rFonts w:ascii="Calibri" w:hAnsi="Calibri" w:cs="Calibri"/>
          <w:color w:val="000000"/>
        </w:rPr>
        <w:t>continuous</w:t>
      </w:r>
      <w:r w:rsidR="00BD3CB3">
        <w:rPr>
          <w:rFonts w:ascii="Calibri" w:hAnsi="Calibri" w:cs="Calibri"/>
          <w:color w:val="000000"/>
        </w:rPr>
        <w:t xml:space="preserve"> stakeholder engagement</w:t>
      </w:r>
      <w:r w:rsidR="006C4B26">
        <w:rPr>
          <w:rFonts w:ascii="Calibri" w:hAnsi="Calibri" w:cs="Calibri"/>
          <w:color w:val="000000"/>
        </w:rPr>
        <w:t xml:space="preserve"> allow</w:t>
      </w:r>
      <w:r w:rsidR="006A1159">
        <w:rPr>
          <w:rFonts w:ascii="Calibri" w:hAnsi="Calibri" w:cs="Calibri"/>
          <w:color w:val="000000"/>
        </w:rPr>
        <w:t>ing</w:t>
      </w:r>
      <w:r w:rsidR="006C4B26">
        <w:rPr>
          <w:rFonts w:ascii="Calibri" w:hAnsi="Calibri" w:cs="Calibri"/>
          <w:color w:val="000000"/>
        </w:rPr>
        <w:t xml:space="preserve"> the practice to gain a greater </w:t>
      </w:r>
      <w:r w:rsidR="0092643F">
        <w:rPr>
          <w:rFonts w:ascii="Calibri" w:hAnsi="Calibri" w:cs="Calibri"/>
          <w:color w:val="000000"/>
        </w:rPr>
        <w:t>understanding</w:t>
      </w:r>
      <w:r w:rsidR="006C4B26">
        <w:rPr>
          <w:rFonts w:ascii="Calibri" w:hAnsi="Calibri" w:cs="Calibri"/>
          <w:color w:val="000000"/>
        </w:rPr>
        <w:t xml:space="preserve"> on patient expectations, </w:t>
      </w:r>
      <w:r w:rsidR="0092643F">
        <w:rPr>
          <w:rFonts w:ascii="Calibri" w:hAnsi="Calibri" w:cs="Calibri"/>
          <w:color w:val="000000"/>
        </w:rPr>
        <w:t>preferred</w:t>
      </w:r>
      <w:r w:rsidR="006C4B26">
        <w:rPr>
          <w:rFonts w:ascii="Calibri" w:hAnsi="Calibri" w:cs="Calibri"/>
          <w:color w:val="000000"/>
        </w:rPr>
        <w:t xml:space="preserve"> communication and treatment awareness</w:t>
      </w:r>
      <w:r w:rsidR="0092643F">
        <w:rPr>
          <w:rFonts w:ascii="Calibri" w:hAnsi="Calibri" w:cs="Calibri"/>
          <w:color w:val="000000"/>
        </w:rPr>
        <w:t xml:space="preserve">. </w:t>
      </w:r>
      <w:r w:rsidR="004C6C5B">
        <w:rPr>
          <w:rFonts w:ascii="Calibri" w:hAnsi="Calibri" w:cs="Calibri"/>
          <w:color w:val="000000"/>
        </w:rPr>
        <w:t>Nevertheless,</w:t>
      </w:r>
      <w:r w:rsidR="0092643F">
        <w:rPr>
          <w:rFonts w:ascii="Calibri" w:hAnsi="Calibri" w:cs="Calibri"/>
          <w:color w:val="000000"/>
        </w:rPr>
        <w:t xml:space="preserve"> </w:t>
      </w:r>
      <w:r w:rsidR="00566CF1">
        <w:rPr>
          <w:rFonts w:ascii="Calibri" w:hAnsi="Calibri" w:cs="Calibri"/>
          <w:color w:val="000000"/>
        </w:rPr>
        <w:t xml:space="preserve">a limitation of applying the model to the practice is that the patient demand does not meet the clinical requirements </w:t>
      </w:r>
      <w:r w:rsidR="00F65BB6">
        <w:rPr>
          <w:rFonts w:ascii="Calibri" w:hAnsi="Calibri" w:cs="Calibri"/>
          <w:color w:val="000000"/>
        </w:rPr>
        <w:t xml:space="preserve">for example, patients may request teeth whitening </w:t>
      </w:r>
      <w:r w:rsidR="00B85298">
        <w:rPr>
          <w:rFonts w:ascii="Calibri" w:hAnsi="Calibri" w:cs="Calibri"/>
          <w:color w:val="000000"/>
        </w:rPr>
        <w:t xml:space="preserve">who are not clinically stable due to numerous reasons </w:t>
      </w:r>
      <w:r w:rsidR="00CB7A43">
        <w:rPr>
          <w:rFonts w:ascii="Calibri" w:hAnsi="Calibri" w:cs="Calibri"/>
          <w:color w:val="000000"/>
        </w:rPr>
        <w:t xml:space="preserve">active caries, periodontal disease or hypersensitivity. </w:t>
      </w:r>
      <w:r w:rsidR="009C42BC" w:rsidRPr="009C42BC">
        <w:rPr>
          <w:rFonts w:ascii="Calibri" w:hAnsi="Calibri" w:cs="Calibri"/>
          <w:color w:val="000000"/>
        </w:rPr>
        <w:t xml:space="preserve">Consequently, patient preferences should inform innovation and service development but should not replace clinical judgement and evidence-based practice. However, this tension may be less significant than initially assumed, as Kovács et al. (2024) found that although conflicts can arise between patient autonomy and professional judgement in dentistry, patients frequently value </w:t>
      </w:r>
      <w:r w:rsidR="00545050">
        <w:rPr>
          <w:rFonts w:ascii="Calibri" w:hAnsi="Calibri" w:cs="Calibri"/>
          <w:color w:val="000000"/>
        </w:rPr>
        <w:t>clinicians’</w:t>
      </w:r>
      <w:r w:rsidR="009C42BC" w:rsidRPr="009C42BC">
        <w:rPr>
          <w:rFonts w:ascii="Calibri" w:hAnsi="Calibri" w:cs="Calibri"/>
          <w:color w:val="000000"/>
        </w:rPr>
        <w:t xml:space="preserve"> expertise and are willing to accept clinician-led decision-making when it is clearly justified and communicated. </w:t>
      </w:r>
    </w:p>
    <w:p w14:paraId="71F0956A" w14:textId="77777777" w:rsidR="009B3DC5" w:rsidRDefault="009B3DC5" w:rsidP="009C42BC">
      <w:pPr>
        <w:spacing w:line="360" w:lineRule="auto"/>
        <w:rPr>
          <w:rFonts w:ascii="Calibri" w:hAnsi="Calibri" w:cs="Calibri"/>
          <w:color w:val="000000"/>
        </w:rPr>
      </w:pPr>
    </w:p>
    <w:p w14:paraId="37E5A6E3" w14:textId="3640E07B" w:rsidR="009C42BC" w:rsidRDefault="009C42BC" w:rsidP="009C42BC">
      <w:pPr>
        <w:spacing w:line="360" w:lineRule="auto"/>
        <w:rPr>
          <w:rFonts w:ascii="Calibri" w:hAnsi="Calibri" w:cs="Calibri"/>
          <w:color w:val="000000"/>
        </w:rPr>
      </w:pPr>
      <w:r w:rsidRPr="009C42BC">
        <w:rPr>
          <w:rFonts w:ascii="Calibri" w:hAnsi="Calibri" w:cs="Calibri"/>
          <w:color w:val="000000"/>
        </w:rPr>
        <w:t>Therefore, effective leadership and communication are essential to ensure that patient feedback contributes to innovation whilst maintaining patient safety, professional standards, and ethical practice</w:t>
      </w:r>
      <w:r w:rsidR="002D5139">
        <w:rPr>
          <w:rFonts w:ascii="Calibri" w:hAnsi="Calibri" w:cs="Calibri"/>
          <w:color w:val="000000"/>
        </w:rPr>
        <w:t>.</w:t>
      </w:r>
      <w:r w:rsidR="005D5180">
        <w:rPr>
          <w:rFonts w:ascii="Calibri" w:hAnsi="Calibri" w:cs="Calibri"/>
          <w:color w:val="000000"/>
        </w:rPr>
        <w:t xml:space="preserve"> Ho et al.,</w:t>
      </w:r>
      <w:r w:rsidR="002D5139">
        <w:rPr>
          <w:rFonts w:ascii="Calibri" w:hAnsi="Calibri" w:cs="Calibri"/>
          <w:color w:val="000000"/>
        </w:rPr>
        <w:t xml:space="preserve"> (</w:t>
      </w:r>
      <w:r w:rsidR="005D5180">
        <w:rPr>
          <w:rFonts w:ascii="Calibri" w:hAnsi="Calibri" w:cs="Calibri"/>
          <w:color w:val="000000"/>
        </w:rPr>
        <w:t>2026</w:t>
      </w:r>
      <w:r w:rsidR="002D5139">
        <w:rPr>
          <w:rFonts w:ascii="Calibri" w:hAnsi="Calibri" w:cs="Calibri"/>
          <w:color w:val="000000"/>
        </w:rPr>
        <w:t>)</w:t>
      </w:r>
      <w:r w:rsidR="00EC46FC">
        <w:rPr>
          <w:rFonts w:ascii="Calibri" w:hAnsi="Calibri" w:cs="Calibri"/>
          <w:color w:val="000000"/>
        </w:rPr>
        <w:t xml:space="preserve"> argue that empathetic and clear communication is essential for developing trust, supporting patient understandin</w:t>
      </w:r>
      <w:r w:rsidR="00C25259">
        <w:rPr>
          <w:rFonts w:ascii="Calibri" w:hAnsi="Calibri" w:cs="Calibri"/>
          <w:color w:val="000000"/>
        </w:rPr>
        <w:t xml:space="preserve">g while making shared decisions. Therefore, communication </w:t>
      </w:r>
      <w:r w:rsidR="000A36CC">
        <w:rPr>
          <w:rFonts w:ascii="Calibri" w:hAnsi="Calibri" w:cs="Calibri"/>
          <w:color w:val="000000"/>
        </w:rPr>
        <w:t>frameworks</w:t>
      </w:r>
      <w:r w:rsidR="00C25259">
        <w:rPr>
          <w:rFonts w:ascii="Calibri" w:hAnsi="Calibri" w:cs="Calibri"/>
          <w:color w:val="000000"/>
        </w:rPr>
        <w:t xml:space="preserve"> may be required alongside </w:t>
      </w:r>
      <w:r w:rsidR="000A36CC">
        <w:rPr>
          <w:rFonts w:ascii="Calibri" w:hAnsi="Calibri" w:cs="Calibri"/>
          <w:color w:val="000000"/>
        </w:rPr>
        <w:t>innovation</w:t>
      </w:r>
      <w:r w:rsidR="00C25259">
        <w:rPr>
          <w:rFonts w:ascii="Calibri" w:hAnsi="Calibri" w:cs="Calibri"/>
          <w:color w:val="000000"/>
        </w:rPr>
        <w:t xml:space="preserve"> models to ensure that patient </w:t>
      </w:r>
      <w:r w:rsidR="000A36CC">
        <w:rPr>
          <w:rFonts w:ascii="Calibri" w:hAnsi="Calibri" w:cs="Calibri"/>
          <w:color w:val="000000"/>
        </w:rPr>
        <w:t>expectations</w:t>
      </w:r>
      <w:r w:rsidR="00C25259">
        <w:rPr>
          <w:rFonts w:ascii="Calibri" w:hAnsi="Calibri" w:cs="Calibri"/>
          <w:color w:val="000000"/>
        </w:rPr>
        <w:t xml:space="preserve"> are managed</w:t>
      </w:r>
      <w:r w:rsidR="000A36CC">
        <w:rPr>
          <w:rFonts w:ascii="Calibri" w:hAnsi="Calibri" w:cs="Calibri"/>
          <w:color w:val="000000"/>
        </w:rPr>
        <w:t xml:space="preserve">. </w:t>
      </w:r>
    </w:p>
    <w:p w14:paraId="29215765" w14:textId="77777777" w:rsidR="00C176D3" w:rsidRDefault="00C176D3" w:rsidP="009C42BC">
      <w:pPr>
        <w:spacing w:line="360" w:lineRule="auto"/>
        <w:rPr>
          <w:rFonts w:ascii="Calibri" w:hAnsi="Calibri" w:cs="Calibri"/>
          <w:color w:val="000000"/>
        </w:rPr>
      </w:pPr>
    </w:p>
    <w:p w14:paraId="41A3306F" w14:textId="3A152D0B" w:rsidR="003D0161" w:rsidRPr="009C42BC" w:rsidRDefault="00BF015D" w:rsidP="00664A59">
      <w:pPr>
        <w:spacing w:line="360" w:lineRule="auto"/>
        <w:rPr>
          <w:rFonts w:ascii="Calibri" w:hAnsi="Calibri" w:cs="Calibri"/>
          <w:color w:val="000000"/>
        </w:rPr>
      </w:pPr>
      <w:r>
        <w:rPr>
          <w:rFonts w:ascii="Calibri" w:hAnsi="Calibri" w:cs="Calibri"/>
          <w:color w:val="000000"/>
        </w:rPr>
        <w:t>Additionally</w:t>
      </w:r>
      <w:r w:rsidR="00A61677">
        <w:rPr>
          <w:rFonts w:ascii="Calibri" w:hAnsi="Calibri" w:cs="Calibri"/>
          <w:color w:val="000000"/>
        </w:rPr>
        <w:t xml:space="preserve">, </w:t>
      </w:r>
      <w:r>
        <w:rPr>
          <w:rFonts w:ascii="Calibri" w:hAnsi="Calibri" w:cs="Calibri"/>
          <w:color w:val="000000"/>
        </w:rPr>
        <w:t>offering</w:t>
      </w:r>
      <w:r w:rsidR="00A61677">
        <w:rPr>
          <w:rFonts w:ascii="Calibri" w:hAnsi="Calibri" w:cs="Calibri"/>
          <w:color w:val="000000"/>
        </w:rPr>
        <w:t xml:space="preserve"> </w:t>
      </w:r>
      <w:r w:rsidR="00FB66E2">
        <w:rPr>
          <w:rFonts w:ascii="Calibri" w:hAnsi="Calibri" w:cs="Calibri"/>
          <w:color w:val="000000"/>
        </w:rPr>
        <w:t xml:space="preserve">Stage Gate model could complement </w:t>
      </w:r>
      <w:r w:rsidR="003D0161">
        <w:rPr>
          <w:rFonts w:ascii="Calibri" w:hAnsi="Calibri" w:cs="Calibri"/>
          <w:color w:val="000000"/>
        </w:rPr>
        <w:t>Design</w:t>
      </w:r>
      <w:r w:rsidR="00FB66E2">
        <w:rPr>
          <w:rFonts w:ascii="Calibri" w:hAnsi="Calibri" w:cs="Calibri"/>
          <w:color w:val="000000"/>
        </w:rPr>
        <w:t xml:space="preserve"> Thinking by providing the </w:t>
      </w:r>
      <w:r w:rsidR="00CC14E5">
        <w:rPr>
          <w:rFonts w:ascii="Calibri" w:hAnsi="Calibri" w:cs="Calibri"/>
          <w:color w:val="000000"/>
        </w:rPr>
        <w:t xml:space="preserve">organised review points where clinical, ethical, regulatory </w:t>
      </w:r>
      <w:r w:rsidR="003D0161">
        <w:rPr>
          <w:rFonts w:ascii="Calibri" w:hAnsi="Calibri" w:cs="Calibri"/>
          <w:color w:val="000000"/>
        </w:rPr>
        <w:t xml:space="preserve">and financial considerations are assessed before implementation. </w:t>
      </w:r>
      <w:r w:rsidR="0080370F">
        <w:rPr>
          <w:rFonts w:ascii="Calibri" w:hAnsi="Calibri" w:cs="Calibri"/>
          <w:color w:val="000000"/>
        </w:rPr>
        <w:t>Continuous</w:t>
      </w:r>
      <w:r w:rsidR="00AD5E14">
        <w:rPr>
          <w:rFonts w:ascii="Calibri" w:hAnsi="Calibri" w:cs="Calibri"/>
          <w:color w:val="000000"/>
        </w:rPr>
        <w:t xml:space="preserve"> improvement approaches such as the </w:t>
      </w:r>
      <w:r w:rsidR="0080370F">
        <w:rPr>
          <w:rFonts w:ascii="Calibri" w:hAnsi="Calibri" w:cs="Calibri"/>
          <w:color w:val="000000"/>
        </w:rPr>
        <w:t>Plan, Do</w:t>
      </w:r>
      <w:r w:rsidR="00BE4BCD">
        <w:rPr>
          <w:rFonts w:ascii="Calibri" w:hAnsi="Calibri" w:cs="Calibri"/>
          <w:color w:val="000000"/>
        </w:rPr>
        <w:t xml:space="preserve">, Study, Act (PDSA) cycle can </w:t>
      </w:r>
      <w:r w:rsidR="00D906E1">
        <w:rPr>
          <w:rFonts w:ascii="Calibri" w:hAnsi="Calibri" w:cs="Calibri"/>
          <w:color w:val="000000"/>
        </w:rPr>
        <w:t xml:space="preserve">support the </w:t>
      </w:r>
      <w:r w:rsidR="0080370F">
        <w:rPr>
          <w:rFonts w:ascii="Calibri" w:hAnsi="Calibri" w:cs="Calibri"/>
          <w:color w:val="000000"/>
        </w:rPr>
        <w:t xml:space="preserve">evaluation </w:t>
      </w:r>
      <w:r w:rsidR="00D906E1">
        <w:rPr>
          <w:rFonts w:ascii="Calibri" w:hAnsi="Calibri" w:cs="Calibri"/>
          <w:color w:val="000000"/>
        </w:rPr>
        <w:t xml:space="preserve">process leading to </w:t>
      </w:r>
      <w:r w:rsidR="0080370F">
        <w:rPr>
          <w:rFonts w:ascii="Calibri" w:hAnsi="Calibri" w:cs="Calibri"/>
          <w:color w:val="000000"/>
        </w:rPr>
        <w:t>adjustments</w:t>
      </w:r>
      <w:r w:rsidR="00D906E1">
        <w:rPr>
          <w:rFonts w:ascii="Calibri" w:hAnsi="Calibri" w:cs="Calibri"/>
          <w:color w:val="000000"/>
        </w:rPr>
        <w:t xml:space="preserve"> of the </w:t>
      </w:r>
      <w:r w:rsidR="0080370F">
        <w:rPr>
          <w:rFonts w:ascii="Calibri" w:hAnsi="Calibri" w:cs="Calibri"/>
          <w:color w:val="000000"/>
        </w:rPr>
        <w:t>promotion</w:t>
      </w:r>
      <w:r w:rsidR="00D906E1">
        <w:rPr>
          <w:rFonts w:ascii="Calibri" w:hAnsi="Calibri" w:cs="Calibri"/>
          <w:color w:val="000000"/>
        </w:rPr>
        <w:t xml:space="preserve"> </w:t>
      </w:r>
      <w:r w:rsidR="0080370F">
        <w:rPr>
          <w:rFonts w:ascii="Calibri" w:hAnsi="Calibri" w:cs="Calibri"/>
          <w:color w:val="000000"/>
        </w:rPr>
        <w:t>following the implementation.</w:t>
      </w:r>
      <w:r w:rsidR="00D50616">
        <w:rPr>
          <w:rFonts w:ascii="Calibri" w:hAnsi="Calibri" w:cs="Calibri"/>
          <w:color w:val="000000"/>
        </w:rPr>
        <w:t xml:space="preserve"> </w:t>
      </w:r>
      <w:r w:rsidR="00D50616" w:rsidRPr="00D50616">
        <w:rPr>
          <w:rFonts w:ascii="Calibri" w:hAnsi="Calibri" w:cs="Calibri"/>
          <w:color w:val="000000"/>
        </w:rPr>
        <w:t>This aligns with quality improvement principles that emphasise the systematic collection and analysis of data to support evidence-based service improvement (Lizarondo et al., 2025).</w:t>
      </w:r>
      <w:r w:rsidR="00D50616">
        <w:rPr>
          <w:rFonts w:ascii="Calibri" w:hAnsi="Calibri" w:cs="Calibri"/>
          <w:color w:val="000000"/>
        </w:rPr>
        <w:t xml:space="preserve"> Overall</w:t>
      </w:r>
      <w:r w:rsidR="002734AD">
        <w:rPr>
          <w:rFonts w:ascii="Calibri" w:hAnsi="Calibri" w:cs="Calibri"/>
          <w:color w:val="000000"/>
        </w:rPr>
        <w:t xml:space="preserve">, this suggests that no single innovation model is sufficient to address </w:t>
      </w:r>
      <w:r w:rsidR="00EB05F8">
        <w:rPr>
          <w:rFonts w:ascii="Calibri" w:hAnsi="Calibri" w:cs="Calibri"/>
          <w:color w:val="000000"/>
        </w:rPr>
        <w:t xml:space="preserve">the difficulties </w:t>
      </w:r>
      <w:r w:rsidR="00AC29B1">
        <w:rPr>
          <w:rFonts w:ascii="Calibri" w:hAnsi="Calibri" w:cs="Calibri"/>
          <w:color w:val="000000"/>
        </w:rPr>
        <w:t>of service development within a dental practice. Combin</w:t>
      </w:r>
      <w:r w:rsidR="00A40BBA">
        <w:rPr>
          <w:rFonts w:ascii="Calibri" w:hAnsi="Calibri" w:cs="Calibri"/>
          <w:color w:val="000000"/>
        </w:rPr>
        <w:t xml:space="preserve">ing multiple models allows the innovation and </w:t>
      </w:r>
      <w:r w:rsidR="00D66D8F">
        <w:rPr>
          <w:rFonts w:ascii="Calibri" w:hAnsi="Calibri" w:cs="Calibri"/>
          <w:color w:val="000000"/>
        </w:rPr>
        <w:t>implementation</w:t>
      </w:r>
      <w:r w:rsidR="00A40BBA">
        <w:rPr>
          <w:rFonts w:ascii="Calibri" w:hAnsi="Calibri" w:cs="Calibri"/>
          <w:color w:val="000000"/>
        </w:rPr>
        <w:t xml:space="preserve"> </w:t>
      </w:r>
      <w:r w:rsidR="00D66D8F">
        <w:rPr>
          <w:rFonts w:ascii="Calibri" w:hAnsi="Calibri" w:cs="Calibri"/>
          <w:color w:val="000000"/>
        </w:rPr>
        <w:t xml:space="preserve">to cover all aspects of dentistry including what is ethically sound, </w:t>
      </w:r>
      <w:r w:rsidR="002B27C5">
        <w:rPr>
          <w:rFonts w:ascii="Calibri" w:hAnsi="Calibri" w:cs="Calibri"/>
          <w:color w:val="000000"/>
        </w:rPr>
        <w:t xml:space="preserve">clinically appropriate, </w:t>
      </w:r>
      <w:r w:rsidR="00C176D3">
        <w:rPr>
          <w:rFonts w:ascii="Calibri" w:hAnsi="Calibri" w:cs="Calibri"/>
          <w:color w:val="000000"/>
        </w:rPr>
        <w:t>marketable</w:t>
      </w:r>
      <w:r w:rsidR="002B27C5">
        <w:rPr>
          <w:rFonts w:ascii="Calibri" w:hAnsi="Calibri" w:cs="Calibri"/>
          <w:color w:val="000000"/>
        </w:rPr>
        <w:t xml:space="preserve"> </w:t>
      </w:r>
      <w:r w:rsidR="00C176D3">
        <w:rPr>
          <w:rFonts w:ascii="Calibri" w:hAnsi="Calibri" w:cs="Calibri"/>
          <w:color w:val="000000"/>
        </w:rPr>
        <w:t xml:space="preserve">and responsive to patient needs. </w:t>
      </w:r>
    </w:p>
    <w:p w14:paraId="756EF681" w14:textId="77777777" w:rsidR="007517CA" w:rsidRDefault="007517CA" w:rsidP="00DB7E5D">
      <w:pPr>
        <w:spacing w:before="100" w:beforeAutospacing="1" w:after="100" w:afterAutospacing="1"/>
        <w:outlineLvl w:val="1"/>
        <w:rPr>
          <w:rFonts w:ascii="Calibri" w:hAnsi="Calibri" w:cs="Calibri"/>
          <w:b/>
          <w:bCs/>
          <w:color w:val="000000"/>
          <w:sz w:val="36"/>
          <w:szCs w:val="36"/>
        </w:rPr>
      </w:pPr>
    </w:p>
    <w:p w14:paraId="022F678F" w14:textId="77777777" w:rsidR="0005640B" w:rsidRDefault="0005640B" w:rsidP="00DB7E5D">
      <w:pPr>
        <w:spacing w:before="100" w:beforeAutospacing="1" w:after="100" w:afterAutospacing="1"/>
        <w:outlineLvl w:val="1"/>
        <w:rPr>
          <w:rFonts w:ascii="Calibri" w:hAnsi="Calibri" w:cs="Calibri"/>
          <w:b/>
          <w:bCs/>
          <w:color w:val="000000"/>
          <w:sz w:val="36"/>
          <w:szCs w:val="36"/>
        </w:rPr>
      </w:pPr>
    </w:p>
    <w:p w14:paraId="73DEEC66" w14:textId="15082B39" w:rsidR="00DB7E5D" w:rsidRPr="00DB7E5D" w:rsidRDefault="00076AED" w:rsidP="00DB7E5D">
      <w:pPr>
        <w:spacing w:before="100" w:beforeAutospacing="1" w:after="100" w:afterAutospacing="1"/>
        <w:outlineLvl w:val="1"/>
        <w:rPr>
          <w:rFonts w:ascii="Calibri" w:hAnsi="Calibri" w:cs="Calibri"/>
          <w:b/>
          <w:bCs/>
          <w:color w:val="000000"/>
          <w:sz w:val="36"/>
          <w:szCs w:val="36"/>
        </w:rPr>
      </w:pPr>
      <w:bookmarkStart w:id="23" w:name="_Toc238222662"/>
      <w:r>
        <w:rPr>
          <w:rFonts w:ascii="Calibri" w:hAnsi="Calibri" w:cs="Calibri"/>
          <w:b/>
          <w:bCs/>
          <w:color w:val="000000"/>
          <w:sz w:val="36"/>
          <w:szCs w:val="36"/>
        </w:rPr>
        <w:t>5</w:t>
      </w:r>
      <w:r w:rsidR="00847ACE">
        <w:rPr>
          <w:rFonts w:ascii="Calibri" w:hAnsi="Calibri" w:cs="Calibri"/>
          <w:b/>
          <w:bCs/>
          <w:color w:val="000000"/>
          <w:sz w:val="36"/>
          <w:szCs w:val="36"/>
        </w:rPr>
        <w:t>.</w:t>
      </w:r>
      <w:r w:rsidR="00045A4C">
        <w:rPr>
          <w:rFonts w:ascii="Calibri" w:hAnsi="Calibri" w:cs="Calibri"/>
          <w:b/>
          <w:bCs/>
          <w:color w:val="000000"/>
          <w:sz w:val="36"/>
          <w:szCs w:val="36"/>
        </w:rPr>
        <w:t>0</w:t>
      </w:r>
      <w:r w:rsidR="00E33A12">
        <w:rPr>
          <w:rFonts w:ascii="Calibri" w:hAnsi="Calibri" w:cs="Calibri"/>
          <w:b/>
          <w:bCs/>
          <w:color w:val="000000"/>
          <w:sz w:val="36"/>
          <w:szCs w:val="36"/>
        </w:rPr>
        <w:t xml:space="preserve"> </w:t>
      </w:r>
      <w:r w:rsidR="00DB7E5D" w:rsidRPr="00DB7E5D">
        <w:rPr>
          <w:rFonts w:ascii="Calibri" w:hAnsi="Calibri" w:cs="Calibri"/>
          <w:b/>
          <w:bCs/>
          <w:color w:val="000000"/>
          <w:sz w:val="36"/>
          <w:szCs w:val="36"/>
        </w:rPr>
        <w:t>Critical Evaluation of Innovation within the Practice</w:t>
      </w:r>
      <w:bookmarkEnd w:id="23"/>
    </w:p>
    <w:p w14:paraId="7485E588" w14:textId="244B45C8" w:rsidR="00F20FE0" w:rsidRPr="00503C94" w:rsidRDefault="00247FE5" w:rsidP="001D1A07">
      <w:pPr>
        <w:pStyle w:val="ListParagraph"/>
        <w:numPr>
          <w:ilvl w:val="1"/>
          <w:numId w:val="16"/>
        </w:numPr>
        <w:spacing w:before="100" w:beforeAutospacing="1" w:after="100" w:afterAutospacing="1" w:line="300" w:lineRule="atLeast"/>
        <w:rPr>
          <w:rFonts w:ascii="Calibri" w:hAnsi="Calibri" w:cs="Calibri"/>
          <w:color w:val="000000"/>
          <w:sz w:val="36"/>
          <w:szCs w:val="36"/>
        </w:rPr>
      </w:pPr>
      <w:r w:rsidRPr="001D1A07">
        <w:rPr>
          <w:rFonts w:ascii="Calibri" w:hAnsi="Calibri" w:cs="Calibri"/>
          <w:b/>
          <w:bCs/>
          <w:color w:val="000000"/>
          <w:sz w:val="36"/>
          <w:szCs w:val="36"/>
        </w:rPr>
        <w:t xml:space="preserve">SWOT </w:t>
      </w:r>
      <w:r w:rsidR="00B5613E" w:rsidRPr="001D1A07">
        <w:rPr>
          <w:rFonts w:ascii="Calibri" w:hAnsi="Calibri" w:cs="Calibri"/>
          <w:b/>
          <w:bCs/>
          <w:color w:val="000000"/>
          <w:sz w:val="36"/>
          <w:szCs w:val="36"/>
        </w:rPr>
        <w:t>Analysis barriers to innovation</w:t>
      </w:r>
      <w:r w:rsidR="00851433" w:rsidRPr="001D1A07">
        <w:rPr>
          <w:rFonts w:ascii="Calibri" w:hAnsi="Calibri" w:cs="Calibri"/>
          <w:b/>
          <w:bCs/>
          <w:color w:val="000000"/>
          <w:sz w:val="36"/>
          <w:szCs w:val="36"/>
        </w:rPr>
        <w:t xml:space="preserve"> </w:t>
      </w:r>
    </w:p>
    <w:p w14:paraId="47C7AB89" w14:textId="1F1F9E5C" w:rsidR="00503C94" w:rsidRDefault="00503C94" w:rsidP="006B2A67">
      <w:pPr>
        <w:spacing w:before="100" w:beforeAutospacing="1" w:after="100" w:afterAutospacing="1" w:line="360" w:lineRule="auto"/>
        <w:rPr>
          <w:rFonts w:ascii="Calibri" w:hAnsi="Calibri" w:cs="Calibri"/>
          <w:color w:val="000000"/>
        </w:rPr>
      </w:pPr>
      <w:r>
        <w:rPr>
          <w:rFonts w:ascii="Calibri" w:hAnsi="Calibri" w:cs="Calibri"/>
          <w:color w:val="000000"/>
        </w:rPr>
        <w:t xml:space="preserve">The SWOT </w:t>
      </w:r>
      <w:r w:rsidR="006B2A67">
        <w:rPr>
          <w:rFonts w:ascii="Calibri" w:hAnsi="Calibri" w:cs="Calibri"/>
          <w:color w:val="000000"/>
        </w:rPr>
        <w:t>analysis</w:t>
      </w:r>
      <w:r>
        <w:rPr>
          <w:rFonts w:ascii="Calibri" w:hAnsi="Calibri" w:cs="Calibri"/>
          <w:color w:val="000000"/>
        </w:rPr>
        <w:t xml:space="preserve"> presented in </w:t>
      </w:r>
      <w:r w:rsidR="006B2A67">
        <w:rPr>
          <w:rFonts w:ascii="Calibri" w:hAnsi="Calibri" w:cs="Calibri"/>
          <w:color w:val="000000"/>
        </w:rPr>
        <w:t>Appendix</w:t>
      </w:r>
      <w:r>
        <w:rPr>
          <w:rFonts w:ascii="Calibri" w:hAnsi="Calibri" w:cs="Calibri"/>
          <w:color w:val="000000"/>
        </w:rPr>
        <w:t xml:space="preserve"> D </w:t>
      </w:r>
      <w:r w:rsidR="006B2A67">
        <w:rPr>
          <w:rFonts w:ascii="Calibri" w:hAnsi="Calibri" w:cs="Calibri"/>
          <w:color w:val="000000"/>
        </w:rPr>
        <w:t>shows several internal and external factors that may act as barriers to innovation within the dental practice.</w:t>
      </w:r>
      <w:r w:rsidR="00961F51">
        <w:rPr>
          <w:rFonts w:ascii="Calibri" w:hAnsi="Calibri" w:cs="Calibri"/>
          <w:color w:val="000000"/>
        </w:rPr>
        <w:t xml:space="preserve"> </w:t>
      </w:r>
      <w:r w:rsidR="00681820">
        <w:rPr>
          <w:rFonts w:ascii="Calibri" w:hAnsi="Calibri" w:cs="Calibri"/>
          <w:color w:val="000000"/>
        </w:rPr>
        <w:t xml:space="preserve">The weakness and threats may limit the ability to </w:t>
      </w:r>
      <w:r w:rsidR="000A3B1E">
        <w:rPr>
          <w:rFonts w:ascii="Calibri" w:hAnsi="Calibri" w:cs="Calibri"/>
          <w:color w:val="000000"/>
        </w:rPr>
        <w:t>effectively develop and implem</w:t>
      </w:r>
      <w:r w:rsidR="0034033B">
        <w:rPr>
          <w:rFonts w:ascii="Calibri" w:hAnsi="Calibri" w:cs="Calibri"/>
          <w:color w:val="000000"/>
        </w:rPr>
        <w:t xml:space="preserve">ent innovative </w:t>
      </w:r>
      <w:r w:rsidR="00F4138C">
        <w:rPr>
          <w:rFonts w:ascii="Calibri" w:hAnsi="Calibri" w:cs="Calibri"/>
          <w:color w:val="000000"/>
        </w:rPr>
        <w:t xml:space="preserve">ideas. </w:t>
      </w:r>
    </w:p>
    <w:p w14:paraId="33988973" w14:textId="42B4285F" w:rsidR="00843C46" w:rsidRDefault="005A512E" w:rsidP="006B2A67">
      <w:pPr>
        <w:spacing w:before="100" w:beforeAutospacing="1" w:after="100" w:afterAutospacing="1" w:line="360" w:lineRule="auto"/>
        <w:rPr>
          <w:rFonts w:ascii="Calibri" w:hAnsi="Calibri" w:cs="Calibri"/>
          <w:color w:val="000000"/>
        </w:rPr>
      </w:pPr>
      <w:r>
        <w:rPr>
          <w:rFonts w:ascii="Calibri" w:hAnsi="Calibri" w:cs="Calibri"/>
          <w:color w:val="000000"/>
        </w:rPr>
        <w:t>Firstly,</w:t>
      </w:r>
      <w:r w:rsidR="00FD1D54">
        <w:rPr>
          <w:rFonts w:ascii="Calibri" w:hAnsi="Calibri" w:cs="Calibri"/>
          <w:color w:val="000000"/>
        </w:rPr>
        <w:t xml:space="preserve"> a barrier which concerns </w:t>
      </w:r>
      <w:r w:rsidR="00802D75">
        <w:rPr>
          <w:rFonts w:ascii="Calibri" w:hAnsi="Calibri" w:cs="Calibri"/>
          <w:color w:val="000000"/>
        </w:rPr>
        <w:t xml:space="preserve">the dental practice is the financial resources </w:t>
      </w:r>
      <w:r w:rsidR="00CE2022">
        <w:rPr>
          <w:rFonts w:ascii="Calibri" w:hAnsi="Calibri" w:cs="Calibri"/>
          <w:color w:val="000000"/>
        </w:rPr>
        <w:t xml:space="preserve">compared with larger corporate dental </w:t>
      </w:r>
      <w:r w:rsidR="00CA0FE0">
        <w:rPr>
          <w:rFonts w:ascii="Calibri" w:hAnsi="Calibri" w:cs="Calibri"/>
          <w:color w:val="000000"/>
        </w:rPr>
        <w:t xml:space="preserve">providers. </w:t>
      </w:r>
      <w:r w:rsidR="00F41336">
        <w:rPr>
          <w:rFonts w:ascii="Calibri" w:hAnsi="Calibri" w:cs="Calibri"/>
          <w:color w:val="000000"/>
        </w:rPr>
        <w:t>The limit on the financial resources t</w:t>
      </w:r>
      <w:r w:rsidR="00772687">
        <w:rPr>
          <w:rFonts w:ascii="Calibri" w:hAnsi="Calibri" w:cs="Calibri"/>
          <w:color w:val="000000"/>
        </w:rPr>
        <w:t xml:space="preserve">o invest </w:t>
      </w:r>
      <w:r w:rsidR="00C610A3">
        <w:rPr>
          <w:rFonts w:ascii="Calibri" w:hAnsi="Calibri" w:cs="Calibri"/>
          <w:color w:val="000000"/>
        </w:rPr>
        <w:t xml:space="preserve">in new technologies, staff development </w:t>
      </w:r>
      <w:r w:rsidR="00CA0487">
        <w:rPr>
          <w:rFonts w:ascii="Calibri" w:hAnsi="Calibri" w:cs="Calibri"/>
          <w:color w:val="000000"/>
        </w:rPr>
        <w:t xml:space="preserve">and services </w:t>
      </w:r>
      <w:r w:rsidR="00DE2100">
        <w:rPr>
          <w:rFonts w:ascii="Calibri" w:hAnsi="Calibri" w:cs="Calibri"/>
          <w:color w:val="000000"/>
        </w:rPr>
        <w:t>can lea</w:t>
      </w:r>
      <w:r w:rsidR="00D57034">
        <w:rPr>
          <w:rFonts w:ascii="Calibri" w:hAnsi="Calibri" w:cs="Calibri"/>
          <w:color w:val="000000"/>
        </w:rPr>
        <w:t xml:space="preserve">d to competitors gaining the </w:t>
      </w:r>
      <w:r w:rsidR="00A50BF0">
        <w:rPr>
          <w:rFonts w:ascii="Calibri" w:hAnsi="Calibri" w:cs="Calibri"/>
          <w:color w:val="000000"/>
        </w:rPr>
        <w:t>advantage</w:t>
      </w:r>
      <w:r w:rsidR="00D57034">
        <w:rPr>
          <w:rFonts w:ascii="Calibri" w:hAnsi="Calibri" w:cs="Calibri"/>
          <w:color w:val="000000"/>
        </w:rPr>
        <w:t xml:space="preserve"> of new patients</w:t>
      </w:r>
      <w:r w:rsidR="0091126B">
        <w:rPr>
          <w:rFonts w:ascii="Calibri" w:hAnsi="Calibri" w:cs="Calibri"/>
          <w:color w:val="000000"/>
        </w:rPr>
        <w:t xml:space="preserve"> and more contracts with different providers. </w:t>
      </w:r>
      <w:r w:rsidR="00551EF0">
        <w:rPr>
          <w:rFonts w:ascii="Calibri" w:hAnsi="Calibri" w:cs="Calibri"/>
          <w:color w:val="000000"/>
        </w:rPr>
        <w:t xml:space="preserve">On the other </w:t>
      </w:r>
      <w:r w:rsidR="00FA07F1">
        <w:rPr>
          <w:rFonts w:ascii="Calibri" w:hAnsi="Calibri" w:cs="Calibri"/>
          <w:color w:val="000000"/>
        </w:rPr>
        <w:t>hand,</w:t>
      </w:r>
      <w:r w:rsidR="00551EF0">
        <w:rPr>
          <w:rFonts w:ascii="Calibri" w:hAnsi="Calibri" w:cs="Calibri"/>
          <w:color w:val="000000"/>
        </w:rPr>
        <w:t xml:space="preserve"> in the current climate </w:t>
      </w:r>
      <w:r w:rsidR="00DC5920">
        <w:rPr>
          <w:rFonts w:ascii="Calibri" w:hAnsi="Calibri" w:cs="Calibri"/>
          <w:color w:val="000000"/>
        </w:rPr>
        <w:t xml:space="preserve">the cost of living is known topic with </w:t>
      </w:r>
      <w:r w:rsidR="001B1B6E">
        <w:rPr>
          <w:rFonts w:ascii="Calibri" w:hAnsi="Calibri" w:cs="Calibri"/>
          <w:color w:val="000000"/>
        </w:rPr>
        <w:t>operational costs placing the additional pressure on</w:t>
      </w:r>
      <w:r w:rsidR="00E81FE9">
        <w:rPr>
          <w:rFonts w:ascii="Calibri" w:hAnsi="Calibri" w:cs="Calibri"/>
          <w:color w:val="000000"/>
        </w:rPr>
        <w:t xml:space="preserve"> both corporate and independent </w:t>
      </w:r>
      <w:r w:rsidR="005B7D8F">
        <w:rPr>
          <w:rFonts w:ascii="Calibri" w:hAnsi="Calibri" w:cs="Calibri"/>
          <w:color w:val="000000"/>
        </w:rPr>
        <w:t xml:space="preserve">practice </w:t>
      </w:r>
      <w:r w:rsidR="001B1B6E">
        <w:rPr>
          <w:rFonts w:ascii="Calibri" w:hAnsi="Calibri" w:cs="Calibri"/>
          <w:color w:val="000000"/>
        </w:rPr>
        <w:t>finances</w:t>
      </w:r>
      <w:r w:rsidR="00241692">
        <w:rPr>
          <w:rFonts w:ascii="Calibri" w:hAnsi="Calibri" w:cs="Calibri"/>
          <w:color w:val="000000"/>
        </w:rPr>
        <w:t xml:space="preserve">, a cycle which </w:t>
      </w:r>
      <w:r w:rsidR="0002671C">
        <w:rPr>
          <w:rFonts w:ascii="Calibri" w:hAnsi="Calibri" w:cs="Calibri"/>
          <w:color w:val="000000"/>
        </w:rPr>
        <w:t xml:space="preserve">makes </w:t>
      </w:r>
      <w:r w:rsidR="003D2C6F">
        <w:rPr>
          <w:rFonts w:ascii="Calibri" w:hAnsi="Calibri" w:cs="Calibri"/>
          <w:color w:val="000000"/>
        </w:rPr>
        <w:t>innovation hard to implement without resources</w:t>
      </w:r>
      <w:r w:rsidR="00FD5A27">
        <w:rPr>
          <w:rFonts w:ascii="Calibri" w:hAnsi="Calibri" w:cs="Calibri"/>
          <w:color w:val="000000"/>
        </w:rPr>
        <w:t xml:space="preserve"> (Jones, 2026). </w:t>
      </w:r>
      <w:r w:rsidR="00BF0595">
        <w:rPr>
          <w:rFonts w:ascii="Calibri" w:hAnsi="Calibri" w:cs="Calibri"/>
          <w:color w:val="000000"/>
        </w:rPr>
        <w:t>Furthermore</w:t>
      </w:r>
      <w:r w:rsidR="005B7D8F">
        <w:rPr>
          <w:rFonts w:ascii="Calibri" w:hAnsi="Calibri" w:cs="Calibri"/>
          <w:color w:val="000000"/>
        </w:rPr>
        <w:t xml:space="preserve">, the cost of living can </w:t>
      </w:r>
      <w:r w:rsidR="001F0DB2">
        <w:rPr>
          <w:rFonts w:ascii="Calibri" w:hAnsi="Calibri" w:cs="Calibri"/>
          <w:color w:val="000000"/>
        </w:rPr>
        <w:t>affect patients to access dental care</w:t>
      </w:r>
      <w:r w:rsidR="00BF0595">
        <w:rPr>
          <w:rFonts w:ascii="Calibri" w:hAnsi="Calibri" w:cs="Calibri"/>
          <w:color w:val="000000"/>
        </w:rPr>
        <w:t xml:space="preserve"> (</w:t>
      </w:r>
      <w:r w:rsidR="00F54446">
        <w:rPr>
          <w:rFonts w:ascii="Calibri" w:hAnsi="Calibri" w:cs="Calibri"/>
          <w:color w:val="000000"/>
        </w:rPr>
        <w:t>Vu</w:t>
      </w:r>
      <w:r w:rsidR="001B7AAE">
        <w:rPr>
          <w:rFonts w:ascii="Calibri" w:hAnsi="Calibri" w:cs="Calibri"/>
          <w:color w:val="000000"/>
        </w:rPr>
        <w:t>jicic et al</w:t>
      </w:r>
      <w:r w:rsidR="006C57A3">
        <w:rPr>
          <w:rFonts w:ascii="Calibri" w:hAnsi="Calibri" w:cs="Calibri"/>
          <w:color w:val="000000"/>
        </w:rPr>
        <w:t>.,2016)</w:t>
      </w:r>
      <w:r w:rsidR="007D7E8A">
        <w:rPr>
          <w:rFonts w:ascii="Calibri" w:hAnsi="Calibri" w:cs="Calibri"/>
          <w:color w:val="000000"/>
        </w:rPr>
        <w:t xml:space="preserve">. </w:t>
      </w:r>
      <w:r w:rsidR="00B6579F">
        <w:rPr>
          <w:rFonts w:ascii="Calibri" w:hAnsi="Calibri" w:cs="Calibri"/>
          <w:color w:val="000000"/>
        </w:rPr>
        <w:t xml:space="preserve">This research suggests the issue has not </w:t>
      </w:r>
      <w:r w:rsidR="006B4D78">
        <w:rPr>
          <w:rFonts w:ascii="Calibri" w:hAnsi="Calibri" w:cs="Calibri"/>
          <w:color w:val="000000"/>
        </w:rPr>
        <w:t xml:space="preserve">resolved in today’s society </w:t>
      </w:r>
      <w:r w:rsidR="007E25B9">
        <w:rPr>
          <w:rFonts w:ascii="Calibri" w:hAnsi="Calibri" w:cs="Calibri"/>
          <w:color w:val="000000"/>
        </w:rPr>
        <w:t>meaning the barrier is very much active</w:t>
      </w:r>
      <w:r w:rsidR="007D4A1F">
        <w:rPr>
          <w:rFonts w:ascii="Calibri" w:hAnsi="Calibri" w:cs="Calibri"/>
          <w:color w:val="000000"/>
        </w:rPr>
        <w:t xml:space="preserve"> and reduce the organisations capacity to innovate and </w:t>
      </w:r>
      <w:r w:rsidR="00BE5608">
        <w:rPr>
          <w:rFonts w:ascii="Calibri" w:hAnsi="Calibri" w:cs="Calibri"/>
          <w:color w:val="000000"/>
        </w:rPr>
        <w:t>patients’</w:t>
      </w:r>
      <w:r w:rsidR="007D4A1F">
        <w:rPr>
          <w:rFonts w:ascii="Calibri" w:hAnsi="Calibri" w:cs="Calibri"/>
          <w:color w:val="000000"/>
        </w:rPr>
        <w:t xml:space="preserve"> cooperation to engage with </w:t>
      </w:r>
      <w:r w:rsidR="00BE5608">
        <w:rPr>
          <w:rFonts w:ascii="Calibri" w:hAnsi="Calibri" w:cs="Calibri"/>
          <w:color w:val="000000"/>
        </w:rPr>
        <w:t xml:space="preserve">new systems. </w:t>
      </w:r>
    </w:p>
    <w:p w14:paraId="4124229A" w14:textId="410056BA" w:rsidR="008845C0" w:rsidRPr="00F20FE0" w:rsidRDefault="00843C46" w:rsidP="00D47987">
      <w:pPr>
        <w:spacing w:before="100" w:beforeAutospacing="1" w:after="100" w:afterAutospacing="1" w:line="360" w:lineRule="auto"/>
        <w:rPr>
          <w:rFonts w:ascii="Calibri" w:hAnsi="Calibri" w:cs="Calibri"/>
          <w:color w:val="000000"/>
        </w:rPr>
      </w:pPr>
      <w:r>
        <w:rPr>
          <w:rFonts w:ascii="Calibri" w:hAnsi="Calibri" w:cs="Calibri"/>
          <w:color w:val="000000"/>
        </w:rPr>
        <w:t>Continuing on fro</w:t>
      </w:r>
      <w:r w:rsidR="00AE2747">
        <w:rPr>
          <w:rFonts w:ascii="Calibri" w:hAnsi="Calibri" w:cs="Calibri"/>
          <w:color w:val="000000"/>
        </w:rPr>
        <w:t xml:space="preserve">m </w:t>
      </w:r>
      <w:r w:rsidR="00160388">
        <w:rPr>
          <w:rFonts w:ascii="Calibri" w:hAnsi="Calibri" w:cs="Calibri"/>
          <w:color w:val="000000"/>
        </w:rPr>
        <w:t>engagement</w:t>
      </w:r>
      <w:r w:rsidR="007C73AF">
        <w:rPr>
          <w:rFonts w:ascii="Calibri" w:hAnsi="Calibri" w:cs="Calibri"/>
          <w:color w:val="000000"/>
        </w:rPr>
        <w:t>,</w:t>
      </w:r>
      <w:r w:rsidR="00AE2747">
        <w:rPr>
          <w:rFonts w:ascii="Calibri" w:hAnsi="Calibri" w:cs="Calibri"/>
          <w:color w:val="000000"/>
        </w:rPr>
        <w:t xml:space="preserve"> </w:t>
      </w:r>
      <w:r w:rsidR="005E0BAB">
        <w:rPr>
          <w:rFonts w:ascii="Calibri" w:hAnsi="Calibri" w:cs="Calibri"/>
          <w:color w:val="000000"/>
        </w:rPr>
        <w:t xml:space="preserve">another barrier </w:t>
      </w:r>
      <w:r w:rsidR="00BB16B6">
        <w:rPr>
          <w:rFonts w:ascii="Calibri" w:hAnsi="Calibri" w:cs="Calibri"/>
          <w:color w:val="000000"/>
        </w:rPr>
        <w:t>the</w:t>
      </w:r>
      <w:r w:rsidR="005E0BAB">
        <w:rPr>
          <w:rFonts w:ascii="Calibri" w:hAnsi="Calibri" w:cs="Calibri"/>
          <w:color w:val="000000"/>
        </w:rPr>
        <w:t xml:space="preserve"> </w:t>
      </w:r>
      <w:r w:rsidR="00160388">
        <w:rPr>
          <w:rFonts w:ascii="Calibri" w:hAnsi="Calibri" w:cs="Calibri"/>
          <w:color w:val="000000"/>
        </w:rPr>
        <w:t xml:space="preserve">resistance to change </w:t>
      </w:r>
      <w:r w:rsidR="00BF028A">
        <w:rPr>
          <w:rFonts w:ascii="Calibri" w:hAnsi="Calibri" w:cs="Calibri"/>
          <w:color w:val="000000"/>
        </w:rPr>
        <w:t>could not only be the patients but the employees</w:t>
      </w:r>
      <w:r w:rsidR="00141218">
        <w:rPr>
          <w:rFonts w:ascii="Calibri" w:hAnsi="Calibri" w:cs="Calibri"/>
          <w:color w:val="000000"/>
        </w:rPr>
        <w:t>.</w:t>
      </w:r>
      <w:r w:rsidR="00E32115">
        <w:rPr>
          <w:rFonts w:ascii="Calibri" w:hAnsi="Calibri" w:cs="Calibri"/>
          <w:color w:val="000000"/>
        </w:rPr>
        <w:t xml:space="preserve"> </w:t>
      </w:r>
      <w:r w:rsidR="00D445B0">
        <w:rPr>
          <w:rFonts w:ascii="Calibri" w:hAnsi="Calibri" w:cs="Calibri"/>
          <w:color w:val="000000"/>
        </w:rPr>
        <w:t>De</w:t>
      </w:r>
      <w:r w:rsidR="00E004F0">
        <w:rPr>
          <w:rFonts w:ascii="Calibri" w:hAnsi="Calibri" w:cs="Calibri"/>
          <w:color w:val="000000"/>
        </w:rPr>
        <w:t xml:space="preserve">ntal practices </w:t>
      </w:r>
      <w:r w:rsidR="00E94BCA">
        <w:rPr>
          <w:rFonts w:ascii="Calibri" w:hAnsi="Calibri" w:cs="Calibri"/>
          <w:color w:val="000000"/>
        </w:rPr>
        <w:t>have a variety of different generation</w:t>
      </w:r>
      <w:r w:rsidR="00550137">
        <w:rPr>
          <w:rFonts w:ascii="Calibri" w:hAnsi="Calibri" w:cs="Calibri"/>
          <w:color w:val="000000"/>
        </w:rPr>
        <w:t>al workforce</w:t>
      </w:r>
      <w:r w:rsidR="00E85CFF">
        <w:rPr>
          <w:rFonts w:ascii="Calibri" w:hAnsi="Calibri" w:cs="Calibri"/>
          <w:color w:val="000000"/>
        </w:rPr>
        <w:t>, who all po</w:t>
      </w:r>
      <w:r w:rsidR="00CB5AD7">
        <w:rPr>
          <w:rFonts w:ascii="Calibri" w:hAnsi="Calibri" w:cs="Calibri"/>
          <w:color w:val="000000"/>
        </w:rPr>
        <w:t xml:space="preserve">ssess </w:t>
      </w:r>
      <w:r w:rsidR="006D5140">
        <w:rPr>
          <w:rFonts w:ascii="Calibri" w:hAnsi="Calibri" w:cs="Calibri"/>
          <w:color w:val="000000"/>
        </w:rPr>
        <w:t xml:space="preserve">different attitudes towards </w:t>
      </w:r>
      <w:r w:rsidR="0068389D">
        <w:rPr>
          <w:rFonts w:ascii="Calibri" w:hAnsi="Calibri" w:cs="Calibri"/>
          <w:color w:val="000000"/>
        </w:rPr>
        <w:t>communication</w:t>
      </w:r>
      <w:r w:rsidR="006D5140">
        <w:rPr>
          <w:rFonts w:ascii="Calibri" w:hAnsi="Calibri" w:cs="Calibri"/>
          <w:color w:val="000000"/>
        </w:rPr>
        <w:t xml:space="preserve"> and organisational change.</w:t>
      </w:r>
      <w:r w:rsidR="00FA42E1">
        <w:rPr>
          <w:rFonts w:ascii="Calibri" w:hAnsi="Calibri" w:cs="Calibri"/>
          <w:color w:val="000000"/>
        </w:rPr>
        <w:t xml:space="preserve"> Research suggest that </w:t>
      </w:r>
      <w:r w:rsidR="00AC1695">
        <w:rPr>
          <w:rFonts w:ascii="Calibri" w:hAnsi="Calibri" w:cs="Calibri"/>
          <w:color w:val="000000"/>
        </w:rPr>
        <w:t>generational</w:t>
      </w:r>
      <w:r w:rsidR="0012499B">
        <w:rPr>
          <w:rFonts w:ascii="Calibri" w:hAnsi="Calibri" w:cs="Calibri"/>
          <w:color w:val="000000"/>
        </w:rPr>
        <w:t xml:space="preserve"> differences may influence </w:t>
      </w:r>
      <w:r w:rsidR="0070413E">
        <w:rPr>
          <w:rFonts w:ascii="Calibri" w:hAnsi="Calibri" w:cs="Calibri"/>
          <w:color w:val="000000"/>
        </w:rPr>
        <w:t>employees’</w:t>
      </w:r>
      <w:r w:rsidR="0012499B">
        <w:rPr>
          <w:rFonts w:ascii="Calibri" w:hAnsi="Calibri" w:cs="Calibri"/>
          <w:color w:val="000000"/>
        </w:rPr>
        <w:t xml:space="preserve"> perceptions of technology and willingness to adopt </w:t>
      </w:r>
      <w:r w:rsidR="00AC1695">
        <w:rPr>
          <w:rFonts w:ascii="Calibri" w:hAnsi="Calibri" w:cs="Calibri"/>
          <w:color w:val="000000"/>
        </w:rPr>
        <w:t>organisational change</w:t>
      </w:r>
      <w:r w:rsidR="0070413E">
        <w:rPr>
          <w:rFonts w:ascii="Calibri" w:hAnsi="Calibri" w:cs="Calibri"/>
          <w:color w:val="000000"/>
        </w:rPr>
        <w:t xml:space="preserve"> (Shaik et al., 2024)</w:t>
      </w:r>
      <w:r w:rsidR="003B7776">
        <w:rPr>
          <w:rFonts w:ascii="Calibri" w:hAnsi="Calibri" w:cs="Calibri"/>
          <w:color w:val="000000"/>
        </w:rPr>
        <w:t xml:space="preserve">. </w:t>
      </w:r>
      <w:r w:rsidR="006A6FBC">
        <w:rPr>
          <w:rFonts w:ascii="Calibri" w:hAnsi="Calibri" w:cs="Calibri"/>
          <w:color w:val="000000"/>
        </w:rPr>
        <w:t>Consequently</w:t>
      </w:r>
      <w:r w:rsidR="000954C9">
        <w:rPr>
          <w:rFonts w:ascii="Calibri" w:hAnsi="Calibri" w:cs="Calibri"/>
          <w:color w:val="000000"/>
        </w:rPr>
        <w:t xml:space="preserve">, </w:t>
      </w:r>
      <w:r w:rsidR="003B55F0">
        <w:rPr>
          <w:rFonts w:ascii="Calibri" w:hAnsi="Calibri" w:cs="Calibri"/>
          <w:color w:val="000000"/>
        </w:rPr>
        <w:t xml:space="preserve">leaders may need to adapt their </w:t>
      </w:r>
      <w:r w:rsidR="006A6FBC">
        <w:rPr>
          <w:rFonts w:ascii="Calibri" w:hAnsi="Calibri" w:cs="Calibri"/>
          <w:color w:val="000000"/>
        </w:rPr>
        <w:t>communication and</w:t>
      </w:r>
      <w:r w:rsidR="003B55F0">
        <w:rPr>
          <w:rFonts w:ascii="Calibri" w:hAnsi="Calibri" w:cs="Calibri"/>
          <w:color w:val="000000"/>
        </w:rPr>
        <w:t xml:space="preserve"> change leadership </w:t>
      </w:r>
      <w:r w:rsidR="00F831F4">
        <w:rPr>
          <w:rFonts w:ascii="Calibri" w:hAnsi="Calibri" w:cs="Calibri"/>
          <w:color w:val="000000"/>
        </w:rPr>
        <w:t>styles</w:t>
      </w:r>
      <w:r w:rsidR="003B55F0">
        <w:rPr>
          <w:rFonts w:ascii="Calibri" w:hAnsi="Calibri" w:cs="Calibri"/>
          <w:color w:val="000000"/>
        </w:rPr>
        <w:t xml:space="preserve"> to ensure all staff remain </w:t>
      </w:r>
      <w:r w:rsidR="006A6FBC">
        <w:rPr>
          <w:rFonts w:ascii="Calibri" w:hAnsi="Calibri" w:cs="Calibri"/>
          <w:color w:val="000000"/>
        </w:rPr>
        <w:t xml:space="preserve">active throughout the implementation of innovation. </w:t>
      </w:r>
    </w:p>
    <w:p w14:paraId="43A12EBB" w14:textId="3ABA6067" w:rsidR="00AC7CB1" w:rsidRDefault="00F20FE0" w:rsidP="001D1A07">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1D1A07">
        <w:rPr>
          <w:rFonts w:ascii="Calibri" w:hAnsi="Calibri" w:cs="Calibri"/>
          <w:b/>
          <w:bCs/>
          <w:color w:val="000000"/>
          <w:sz w:val="36"/>
          <w:szCs w:val="36"/>
        </w:rPr>
        <w:t>Leadership and Innovation</w:t>
      </w:r>
    </w:p>
    <w:p w14:paraId="34FD10A2" w14:textId="01B12949" w:rsidR="009A3AD0" w:rsidRDefault="005E0131" w:rsidP="00EA441D">
      <w:pPr>
        <w:spacing w:before="100" w:beforeAutospacing="1" w:after="100" w:afterAutospacing="1" w:line="360" w:lineRule="auto"/>
        <w:rPr>
          <w:rFonts w:ascii="Calibri" w:hAnsi="Calibri" w:cs="Calibri"/>
          <w:color w:val="000000"/>
        </w:rPr>
      </w:pPr>
      <w:r>
        <w:rPr>
          <w:rFonts w:ascii="Calibri" w:hAnsi="Calibri" w:cs="Calibri"/>
          <w:color w:val="000000"/>
        </w:rPr>
        <w:t xml:space="preserve">In order to implement innovation successfully, leadership is a key component </w:t>
      </w:r>
      <w:r w:rsidR="009D287D">
        <w:rPr>
          <w:rFonts w:ascii="Calibri" w:hAnsi="Calibri" w:cs="Calibri"/>
          <w:color w:val="000000"/>
        </w:rPr>
        <w:t>in regard to</w:t>
      </w:r>
      <w:r w:rsidR="00C4332B">
        <w:rPr>
          <w:rFonts w:ascii="Calibri" w:hAnsi="Calibri" w:cs="Calibri"/>
          <w:color w:val="000000"/>
        </w:rPr>
        <w:t xml:space="preserve"> </w:t>
      </w:r>
      <w:r w:rsidR="00EA441D">
        <w:rPr>
          <w:rFonts w:ascii="Calibri" w:hAnsi="Calibri" w:cs="Calibri"/>
          <w:color w:val="000000"/>
        </w:rPr>
        <w:t xml:space="preserve">the completion </w:t>
      </w:r>
      <w:r w:rsidR="00F93BC3">
        <w:rPr>
          <w:rFonts w:ascii="Calibri" w:hAnsi="Calibri" w:cs="Calibri"/>
          <w:color w:val="000000"/>
        </w:rPr>
        <w:t>of the innovation. While the innovation idea can be</w:t>
      </w:r>
      <w:r w:rsidR="009D287D">
        <w:rPr>
          <w:rFonts w:ascii="Calibri" w:hAnsi="Calibri" w:cs="Calibri"/>
          <w:color w:val="000000"/>
        </w:rPr>
        <w:t xml:space="preserve"> good</w:t>
      </w:r>
      <w:r w:rsidR="00F93BC3">
        <w:rPr>
          <w:rFonts w:ascii="Calibri" w:hAnsi="Calibri" w:cs="Calibri"/>
          <w:color w:val="000000"/>
        </w:rPr>
        <w:t xml:space="preserve"> it takes certain type of </w:t>
      </w:r>
      <w:r w:rsidR="00240886">
        <w:rPr>
          <w:rFonts w:ascii="Calibri" w:hAnsi="Calibri" w:cs="Calibri"/>
          <w:color w:val="000000"/>
        </w:rPr>
        <w:t>leader for</w:t>
      </w:r>
      <w:r w:rsidR="009D287D">
        <w:rPr>
          <w:rFonts w:ascii="Calibri" w:hAnsi="Calibri" w:cs="Calibri"/>
          <w:color w:val="000000"/>
        </w:rPr>
        <w:t xml:space="preserve"> the innovation to be effective. </w:t>
      </w:r>
      <w:r w:rsidR="00ED23A4">
        <w:rPr>
          <w:rFonts w:ascii="Calibri" w:hAnsi="Calibri" w:cs="Calibri"/>
          <w:color w:val="000000"/>
        </w:rPr>
        <w:t xml:space="preserve">Leaders are responsible for creating that clear vision for change, communicating </w:t>
      </w:r>
      <w:r w:rsidR="00240886">
        <w:rPr>
          <w:rFonts w:ascii="Calibri" w:hAnsi="Calibri" w:cs="Calibri"/>
          <w:color w:val="000000"/>
        </w:rPr>
        <w:t>the goals, and ensuring that staff understand the benefits of new processes</w:t>
      </w:r>
      <w:r w:rsidR="001F2197">
        <w:rPr>
          <w:rFonts w:ascii="Calibri" w:hAnsi="Calibri" w:cs="Calibri"/>
          <w:color w:val="000000"/>
        </w:rPr>
        <w:t xml:space="preserve"> (Musaigwa, 2023)</w:t>
      </w:r>
      <w:r w:rsidR="00240886">
        <w:rPr>
          <w:rFonts w:ascii="Calibri" w:hAnsi="Calibri" w:cs="Calibri"/>
          <w:color w:val="000000"/>
        </w:rPr>
        <w:t xml:space="preserve">. </w:t>
      </w:r>
    </w:p>
    <w:p w14:paraId="1816DC90" w14:textId="10B22FC9" w:rsidR="00AC7CB1" w:rsidRPr="00311040" w:rsidRDefault="00937AC2" w:rsidP="00311040">
      <w:pPr>
        <w:spacing w:before="100" w:beforeAutospacing="1" w:after="100" w:afterAutospacing="1" w:line="360" w:lineRule="auto"/>
        <w:rPr>
          <w:rFonts w:ascii="Calibri" w:hAnsi="Calibri" w:cs="Calibri"/>
          <w:color w:val="000000"/>
        </w:rPr>
      </w:pPr>
      <w:r>
        <w:rPr>
          <w:rFonts w:ascii="Calibri" w:hAnsi="Calibri" w:cs="Calibri"/>
          <w:color w:val="000000"/>
        </w:rPr>
        <w:t xml:space="preserve">Transformational leadership </w:t>
      </w:r>
      <w:r w:rsidR="008A2A78">
        <w:rPr>
          <w:rFonts w:ascii="Calibri" w:hAnsi="Calibri" w:cs="Calibri"/>
          <w:color w:val="000000"/>
        </w:rPr>
        <w:t xml:space="preserve">is </w:t>
      </w:r>
      <w:r w:rsidR="00F51C7E">
        <w:rPr>
          <w:rFonts w:ascii="Calibri" w:hAnsi="Calibri" w:cs="Calibri"/>
          <w:color w:val="000000"/>
        </w:rPr>
        <w:t xml:space="preserve">highly useful because it encourages staff engagement, shared vision and a commitment to </w:t>
      </w:r>
      <w:r w:rsidR="001D3EBF">
        <w:rPr>
          <w:rFonts w:ascii="Calibri" w:hAnsi="Calibri" w:cs="Calibri"/>
          <w:color w:val="000000"/>
        </w:rPr>
        <w:t>continuous</w:t>
      </w:r>
      <w:r w:rsidR="00F51C7E">
        <w:rPr>
          <w:rFonts w:ascii="Calibri" w:hAnsi="Calibri" w:cs="Calibri"/>
          <w:color w:val="000000"/>
        </w:rPr>
        <w:t xml:space="preserve"> improvement</w:t>
      </w:r>
      <w:r w:rsidR="008C2A8C">
        <w:rPr>
          <w:rFonts w:ascii="Calibri" w:hAnsi="Calibri" w:cs="Calibri"/>
          <w:color w:val="000000"/>
        </w:rPr>
        <w:t xml:space="preserve">. Bass &amp; Avolio </w:t>
      </w:r>
      <w:r w:rsidR="00DD4FE8">
        <w:rPr>
          <w:rFonts w:ascii="Calibri" w:hAnsi="Calibri" w:cs="Calibri"/>
          <w:color w:val="000000"/>
        </w:rPr>
        <w:t>(</w:t>
      </w:r>
      <w:r w:rsidR="008C2A8C">
        <w:rPr>
          <w:rFonts w:ascii="Calibri" w:hAnsi="Calibri" w:cs="Calibri"/>
          <w:color w:val="000000"/>
        </w:rPr>
        <w:t>1994)</w:t>
      </w:r>
      <w:r w:rsidR="00DD4FE8">
        <w:rPr>
          <w:rFonts w:ascii="Calibri" w:hAnsi="Calibri" w:cs="Calibri"/>
          <w:color w:val="000000"/>
        </w:rPr>
        <w:t xml:space="preserve"> suggest </w:t>
      </w:r>
      <w:r w:rsidR="00D20FE4">
        <w:rPr>
          <w:rFonts w:ascii="Calibri" w:hAnsi="Calibri" w:cs="Calibri"/>
          <w:color w:val="000000"/>
        </w:rPr>
        <w:t>that transformational</w:t>
      </w:r>
      <w:r w:rsidR="000922ED">
        <w:rPr>
          <w:rFonts w:ascii="Calibri" w:hAnsi="Calibri" w:cs="Calibri"/>
          <w:color w:val="000000"/>
        </w:rPr>
        <w:t xml:space="preserve"> leaders </w:t>
      </w:r>
      <w:r w:rsidR="004A62B8">
        <w:rPr>
          <w:rFonts w:ascii="Calibri" w:hAnsi="Calibri" w:cs="Calibri"/>
          <w:color w:val="000000"/>
        </w:rPr>
        <w:t>inspire employees to exceed expected levels of performance through motivation,</w:t>
      </w:r>
      <w:r w:rsidR="004E4DA8">
        <w:rPr>
          <w:rFonts w:ascii="Calibri" w:hAnsi="Calibri" w:cs="Calibri"/>
          <w:color w:val="000000"/>
        </w:rPr>
        <w:t xml:space="preserve"> individual consideration and </w:t>
      </w:r>
      <w:r w:rsidR="00E9777F">
        <w:rPr>
          <w:rFonts w:ascii="Calibri" w:hAnsi="Calibri" w:cs="Calibri"/>
          <w:color w:val="000000"/>
        </w:rPr>
        <w:t>mind-expanding</w:t>
      </w:r>
      <w:r w:rsidR="006A51F7">
        <w:rPr>
          <w:rFonts w:ascii="Calibri" w:hAnsi="Calibri" w:cs="Calibri"/>
          <w:color w:val="000000"/>
        </w:rPr>
        <w:t xml:space="preserve"> </w:t>
      </w:r>
      <w:r w:rsidR="000B6FD5">
        <w:rPr>
          <w:rFonts w:ascii="Calibri" w:hAnsi="Calibri" w:cs="Calibri"/>
          <w:color w:val="000000"/>
        </w:rPr>
        <w:t>activities</w:t>
      </w:r>
      <w:r w:rsidR="006A51F7">
        <w:rPr>
          <w:rFonts w:ascii="Calibri" w:hAnsi="Calibri" w:cs="Calibri"/>
          <w:color w:val="000000"/>
        </w:rPr>
        <w:t xml:space="preserve">. </w:t>
      </w:r>
      <w:r w:rsidR="00547114">
        <w:rPr>
          <w:rFonts w:ascii="Calibri" w:hAnsi="Calibri" w:cs="Calibri"/>
          <w:color w:val="000000"/>
        </w:rPr>
        <w:t xml:space="preserve">By motivating staff </w:t>
      </w:r>
      <w:r w:rsidR="00D20FE4">
        <w:rPr>
          <w:rFonts w:ascii="Calibri" w:hAnsi="Calibri" w:cs="Calibri"/>
          <w:color w:val="000000"/>
        </w:rPr>
        <w:t>members</w:t>
      </w:r>
      <w:r w:rsidR="00547114">
        <w:rPr>
          <w:rFonts w:ascii="Calibri" w:hAnsi="Calibri" w:cs="Calibri"/>
          <w:color w:val="000000"/>
        </w:rPr>
        <w:t xml:space="preserve"> </w:t>
      </w:r>
      <w:r w:rsidR="00CF648D">
        <w:rPr>
          <w:rFonts w:ascii="Calibri" w:hAnsi="Calibri" w:cs="Calibri"/>
          <w:color w:val="000000"/>
        </w:rPr>
        <w:t xml:space="preserve">to offer ideas, </w:t>
      </w:r>
      <w:r w:rsidR="000D7452">
        <w:rPr>
          <w:rFonts w:ascii="Calibri" w:hAnsi="Calibri" w:cs="Calibri"/>
          <w:color w:val="000000"/>
        </w:rPr>
        <w:t>contribute organisational</w:t>
      </w:r>
      <w:r w:rsidR="00CF648D">
        <w:rPr>
          <w:rFonts w:ascii="Calibri" w:hAnsi="Calibri" w:cs="Calibri"/>
          <w:color w:val="000000"/>
        </w:rPr>
        <w:t xml:space="preserve"> change</w:t>
      </w:r>
      <w:r w:rsidR="00D20FE4">
        <w:rPr>
          <w:rFonts w:ascii="Calibri" w:hAnsi="Calibri" w:cs="Calibri"/>
          <w:color w:val="000000"/>
        </w:rPr>
        <w:t xml:space="preserve">, and play a role in </w:t>
      </w:r>
      <w:r w:rsidR="006678F6">
        <w:rPr>
          <w:rFonts w:ascii="Calibri" w:hAnsi="Calibri" w:cs="Calibri"/>
          <w:color w:val="000000"/>
        </w:rPr>
        <w:t xml:space="preserve">service </w:t>
      </w:r>
      <w:r w:rsidR="00045510">
        <w:rPr>
          <w:rFonts w:ascii="Calibri" w:hAnsi="Calibri" w:cs="Calibri"/>
          <w:color w:val="000000"/>
        </w:rPr>
        <w:t>enhancement</w:t>
      </w:r>
      <w:r w:rsidR="006678F6">
        <w:rPr>
          <w:rFonts w:ascii="Calibri" w:hAnsi="Calibri" w:cs="Calibri"/>
          <w:color w:val="000000"/>
        </w:rPr>
        <w:t xml:space="preserve"> </w:t>
      </w:r>
      <w:r w:rsidR="00045510">
        <w:rPr>
          <w:rFonts w:ascii="Calibri" w:hAnsi="Calibri" w:cs="Calibri"/>
          <w:color w:val="000000"/>
        </w:rPr>
        <w:t xml:space="preserve">tasks. This leadership style can promote innovation within a private </w:t>
      </w:r>
      <w:r w:rsidR="00D61FEA">
        <w:rPr>
          <w:rFonts w:ascii="Calibri" w:hAnsi="Calibri" w:cs="Calibri"/>
          <w:color w:val="000000"/>
        </w:rPr>
        <w:t>practice. Though Rasouh (2023)</w:t>
      </w:r>
      <w:r w:rsidR="004A4897">
        <w:rPr>
          <w:rFonts w:ascii="Calibri" w:hAnsi="Calibri" w:cs="Calibri"/>
          <w:color w:val="000000"/>
        </w:rPr>
        <w:t xml:space="preserve"> found a </w:t>
      </w:r>
      <w:r w:rsidR="005B3E98">
        <w:rPr>
          <w:rFonts w:ascii="Calibri" w:hAnsi="Calibri" w:cs="Calibri"/>
          <w:color w:val="000000"/>
        </w:rPr>
        <w:t xml:space="preserve">positive connection </w:t>
      </w:r>
      <w:r w:rsidR="000D7452">
        <w:rPr>
          <w:rFonts w:ascii="Calibri" w:hAnsi="Calibri" w:cs="Calibri"/>
          <w:color w:val="000000"/>
        </w:rPr>
        <w:t xml:space="preserve">between transformational leadership and creative behaviour in healthcare settings. </w:t>
      </w:r>
      <w:r w:rsidR="004B5151">
        <w:rPr>
          <w:rFonts w:ascii="Calibri" w:hAnsi="Calibri" w:cs="Calibri"/>
          <w:color w:val="000000"/>
        </w:rPr>
        <w:t>Although, creativity alone does not guarantee successful innovation</w:t>
      </w:r>
      <w:r w:rsidR="00BB5956">
        <w:rPr>
          <w:rFonts w:ascii="Calibri" w:hAnsi="Calibri" w:cs="Calibri"/>
          <w:color w:val="000000"/>
        </w:rPr>
        <w:t xml:space="preserve"> (Rahul, 2025)</w:t>
      </w:r>
      <w:r w:rsidR="004B5151">
        <w:rPr>
          <w:rFonts w:ascii="Calibri" w:hAnsi="Calibri" w:cs="Calibri"/>
          <w:color w:val="000000"/>
        </w:rPr>
        <w:t xml:space="preserve">. </w:t>
      </w:r>
      <w:r w:rsidR="000A7DBC">
        <w:rPr>
          <w:rFonts w:ascii="Calibri" w:hAnsi="Calibri" w:cs="Calibri"/>
          <w:color w:val="000000"/>
        </w:rPr>
        <w:t xml:space="preserve">To make it possible for </w:t>
      </w:r>
      <w:r w:rsidR="002E0422">
        <w:rPr>
          <w:rFonts w:ascii="Calibri" w:hAnsi="Calibri" w:cs="Calibri"/>
          <w:color w:val="000000"/>
        </w:rPr>
        <w:t xml:space="preserve">innovative idea to be </w:t>
      </w:r>
      <w:r w:rsidR="001534DC">
        <w:rPr>
          <w:rFonts w:ascii="Calibri" w:hAnsi="Calibri" w:cs="Calibri"/>
          <w:color w:val="000000"/>
        </w:rPr>
        <w:t>successfully implemented, the practice requires</w:t>
      </w:r>
      <w:r w:rsidR="005C493C">
        <w:rPr>
          <w:rFonts w:ascii="Calibri" w:hAnsi="Calibri" w:cs="Calibri"/>
          <w:color w:val="000000"/>
        </w:rPr>
        <w:t xml:space="preserve"> resources, planning and regulatory compliance</w:t>
      </w:r>
      <w:r w:rsidR="000209ED">
        <w:rPr>
          <w:rFonts w:ascii="Calibri" w:hAnsi="Calibri" w:cs="Calibri"/>
          <w:color w:val="000000"/>
        </w:rPr>
        <w:t xml:space="preserve">. </w:t>
      </w:r>
      <w:r w:rsidR="00145EB5">
        <w:rPr>
          <w:rFonts w:ascii="Calibri" w:hAnsi="Calibri" w:cs="Calibri"/>
          <w:color w:val="000000"/>
        </w:rPr>
        <w:t xml:space="preserve">Leadership is vital for both fostering creativity </w:t>
      </w:r>
      <w:r w:rsidR="004253E7">
        <w:rPr>
          <w:rFonts w:ascii="Calibri" w:hAnsi="Calibri" w:cs="Calibri"/>
          <w:color w:val="000000"/>
        </w:rPr>
        <w:t>and turning innovative ideas</w:t>
      </w:r>
      <w:r w:rsidR="00C04DA1">
        <w:rPr>
          <w:rFonts w:ascii="Calibri" w:hAnsi="Calibri" w:cs="Calibri"/>
          <w:color w:val="000000"/>
        </w:rPr>
        <w:t xml:space="preserve"> into practical and </w:t>
      </w:r>
      <w:r w:rsidR="007D5387">
        <w:rPr>
          <w:rFonts w:ascii="Calibri" w:hAnsi="Calibri" w:cs="Calibri"/>
          <w:color w:val="000000"/>
        </w:rPr>
        <w:t>long-lasting</w:t>
      </w:r>
      <w:r w:rsidR="00C04DA1">
        <w:rPr>
          <w:rFonts w:ascii="Calibri" w:hAnsi="Calibri" w:cs="Calibri"/>
          <w:color w:val="000000"/>
        </w:rPr>
        <w:t xml:space="preserve"> improvements. </w:t>
      </w:r>
      <w:r w:rsidR="00311040">
        <w:rPr>
          <w:rFonts w:ascii="Calibri" w:hAnsi="Calibri" w:cs="Calibri"/>
          <w:color w:val="000000"/>
        </w:rPr>
        <w:t>However,</w:t>
      </w:r>
      <w:r w:rsidR="00420C36">
        <w:rPr>
          <w:rFonts w:ascii="Calibri" w:hAnsi="Calibri" w:cs="Calibri"/>
          <w:color w:val="000000"/>
        </w:rPr>
        <w:t xml:space="preserve"> leadership alone is not </w:t>
      </w:r>
      <w:r w:rsidR="00311040">
        <w:rPr>
          <w:rFonts w:ascii="Calibri" w:hAnsi="Calibri" w:cs="Calibri"/>
          <w:color w:val="000000"/>
        </w:rPr>
        <w:t>sustainable</w:t>
      </w:r>
      <w:r w:rsidR="00420C36">
        <w:rPr>
          <w:rFonts w:ascii="Calibri" w:hAnsi="Calibri" w:cs="Calibri"/>
          <w:color w:val="000000"/>
        </w:rPr>
        <w:t xml:space="preserve"> </w:t>
      </w:r>
      <w:r w:rsidR="00394C41">
        <w:rPr>
          <w:rFonts w:ascii="Calibri" w:hAnsi="Calibri" w:cs="Calibri"/>
          <w:color w:val="000000"/>
        </w:rPr>
        <w:t xml:space="preserve">to achieve the innovation the </w:t>
      </w:r>
      <w:r w:rsidR="00311040">
        <w:rPr>
          <w:rFonts w:ascii="Calibri" w:hAnsi="Calibri" w:cs="Calibri"/>
          <w:color w:val="000000"/>
        </w:rPr>
        <w:t>organisation</w:t>
      </w:r>
      <w:r w:rsidR="00394C41">
        <w:rPr>
          <w:rFonts w:ascii="Calibri" w:hAnsi="Calibri" w:cs="Calibri"/>
          <w:color w:val="000000"/>
        </w:rPr>
        <w:t xml:space="preserve"> needs to establish </w:t>
      </w:r>
      <w:r w:rsidR="00311040">
        <w:rPr>
          <w:rFonts w:ascii="Calibri" w:hAnsi="Calibri" w:cs="Calibri"/>
          <w:color w:val="000000"/>
        </w:rPr>
        <w:t xml:space="preserve">appropriate business processes and digital technologies. </w:t>
      </w:r>
    </w:p>
    <w:p w14:paraId="7EF283C3" w14:textId="77777777" w:rsidR="008845C0" w:rsidRDefault="008845C0" w:rsidP="00AC7CB1">
      <w:pPr>
        <w:pStyle w:val="ListParagraph"/>
        <w:spacing w:before="100" w:beforeAutospacing="1" w:after="100" w:afterAutospacing="1" w:line="300" w:lineRule="atLeast"/>
        <w:ind w:left="460"/>
        <w:rPr>
          <w:rFonts w:ascii="Segoe UI" w:hAnsi="Segoe UI" w:cs="Segoe UI"/>
          <w:color w:val="000000"/>
          <w:sz w:val="21"/>
          <w:szCs w:val="21"/>
        </w:rPr>
      </w:pPr>
    </w:p>
    <w:p w14:paraId="4F866A30" w14:textId="77777777" w:rsidR="0081694F" w:rsidRDefault="00F20FE0" w:rsidP="0081694F">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1D1A07">
        <w:rPr>
          <w:rFonts w:ascii="Calibri" w:hAnsi="Calibri" w:cs="Calibri"/>
          <w:b/>
          <w:bCs/>
          <w:color w:val="000000"/>
          <w:sz w:val="36"/>
          <w:szCs w:val="36"/>
        </w:rPr>
        <w:t>Business Processes and Digital Technology</w:t>
      </w:r>
    </w:p>
    <w:p w14:paraId="55195146" w14:textId="46EB7BF9" w:rsidR="008C4A46" w:rsidRPr="0081694F" w:rsidRDefault="008C4A46" w:rsidP="0081694F">
      <w:pPr>
        <w:spacing w:before="100" w:beforeAutospacing="1" w:after="100" w:afterAutospacing="1" w:line="360" w:lineRule="auto"/>
        <w:rPr>
          <w:rFonts w:ascii="Calibri" w:hAnsi="Calibri" w:cs="Calibri"/>
          <w:b/>
          <w:bCs/>
          <w:color w:val="000000"/>
          <w:sz w:val="36"/>
          <w:szCs w:val="36"/>
        </w:rPr>
      </w:pPr>
      <w:r w:rsidRPr="0081694F">
        <w:rPr>
          <w:rFonts w:ascii="Calibri" w:hAnsi="Calibri" w:cs="Calibri"/>
          <w:color w:val="000000"/>
        </w:rPr>
        <w:t>Innovation in private dental practice is supported by business processes and digital technology. Although technology can facilitate innovation, it does not create competitive advantage independently; value is achieved when it is aligned with organisational processes and objectives (Adewumi et al., 2024). Technologies such as practice management software, online booking systems, patient feedback platforms, emails and text messaging can improve efficiency and patient experience. Ho et al. (2025) found that modern communication technologies can enhance patient cooperation and participation, while Mohanty et al. (2024) reported that personalised healthcare messaging improved response rates, treatment adherence, patient satisfaction and reduced missed appointments. However, automated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communication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may</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less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effective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for</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some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patients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because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of</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demographic</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differences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or</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digital</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barriers.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Therefore,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technology</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most</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effective</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when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combined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with</w:t>
      </w:r>
      <w:r w:rsidRPr="0081694F">
        <w:rPr>
          <w:rStyle w:val="apple-converted-space"/>
          <w:rFonts w:ascii="Calibri" w:eastAsiaTheme="majorEastAsia" w:hAnsi="Calibri" w:cs="Calibri"/>
          <w:color w:val="000000"/>
        </w:rPr>
        <w:t> </w:t>
      </w:r>
      <w:r w:rsidR="00D7620C">
        <w:rPr>
          <w:rStyle w:val="apple-converted-space"/>
          <w:rFonts w:ascii="Calibri" w:eastAsiaTheme="majorEastAsia" w:hAnsi="Calibri" w:cs="Calibri"/>
          <w:color w:val="000000"/>
        </w:rPr>
        <w:t xml:space="preserve">     </w:t>
      </w:r>
      <w:r w:rsidRPr="0081694F">
        <w:rPr>
          <w:rStyle w:val="1cs5bdp"/>
          <w:rFonts w:ascii="Calibri" w:eastAsiaTheme="majorEastAsia" w:hAnsi="Calibri" w:cs="Calibri"/>
          <w:color w:val="000000"/>
        </w:rPr>
        <w:t>traditional</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communication</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methods</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and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personalised</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patient</w:t>
      </w:r>
      <w:r w:rsidRPr="0081694F">
        <w:rPr>
          <w:rStyle w:val="apple-converted-space"/>
          <w:rFonts w:ascii="Calibri" w:eastAsiaTheme="majorEastAsia" w:hAnsi="Calibri" w:cs="Calibri"/>
          <w:color w:val="000000"/>
        </w:rPr>
        <w:t> </w:t>
      </w:r>
      <w:r w:rsidRPr="0081694F">
        <w:rPr>
          <w:rStyle w:val="1cs5bdp"/>
          <w:rFonts w:ascii="Calibri" w:eastAsiaTheme="majorEastAsia" w:hAnsi="Calibri" w:cs="Calibri"/>
          <w:color w:val="000000"/>
        </w:rPr>
        <w:t>interactions</w:t>
      </w:r>
    </w:p>
    <w:p w14:paraId="2C778CCB" w14:textId="77777777" w:rsidR="008C4A46" w:rsidRPr="008C4A46" w:rsidRDefault="008C4A46" w:rsidP="008C4A46">
      <w:pPr>
        <w:spacing w:before="100" w:beforeAutospacing="1" w:after="100" w:afterAutospacing="1" w:line="300" w:lineRule="atLeast"/>
        <w:rPr>
          <w:rFonts w:ascii="Calibri" w:hAnsi="Calibri" w:cs="Calibri"/>
          <w:b/>
          <w:bCs/>
          <w:color w:val="000000"/>
          <w:sz w:val="36"/>
          <w:szCs w:val="36"/>
        </w:rPr>
      </w:pPr>
    </w:p>
    <w:p w14:paraId="426E4646" w14:textId="55BDF206" w:rsidR="00F20FE0" w:rsidRDefault="00F20FE0" w:rsidP="00EB3F01">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EB3F01">
        <w:rPr>
          <w:rFonts w:ascii="Calibri" w:hAnsi="Calibri" w:cs="Calibri"/>
          <w:b/>
          <w:bCs/>
          <w:color w:val="000000"/>
          <w:sz w:val="36"/>
          <w:szCs w:val="36"/>
        </w:rPr>
        <w:t>Business Model and Network</w:t>
      </w:r>
      <w:r w:rsidR="00D76631" w:rsidRPr="00EB3F01">
        <w:rPr>
          <w:rFonts w:ascii="Calibri" w:hAnsi="Calibri" w:cs="Calibri"/>
          <w:b/>
          <w:bCs/>
          <w:color w:val="000000"/>
          <w:sz w:val="36"/>
          <w:szCs w:val="36"/>
        </w:rPr>
        <w:t xml:space="preserve"> (Alliances) </w:t>
      </w:r>
    </w:p>
    <w:p w14:paraId="349CCC23" w14:textId="3CB0B132" w:rsidR="006F0B27" w:rsidRPr="00A45A76" w:rsidRDefault="00BB525B" w:rsidP="00B61C7B">
      <w:pPr>
        <w:spacing w:before="100" w:beforeAutospacing="1" w:after="100" w:afterAutospacing="1" w:line="360" w:lineRule="auto"/>
        <w:rPr>
          <w:rFonts w:ascii="Calibri" w:hAnsi="Calibri" w:cs="Calibri"/>
          <w:color w:val="000000"/>
        </w:rPr>
      </w:pPr>
      <w:r>
        <w:rPr>
          <w:rFonts w:ascii="Calibri" w:hAnsi="Calibri" w:cs="Calibri"/>
          <w:color w:val="000000"/>
        </w:rPr>
        <w:t xml:space="preserve">Innovation in healthcare </w:t>
      </w:r>
      <w:r w:rsidR="00B61C7B">
        <w:rPr>
          <w:rFonts w:ascii="Calibri" w:hAnsi="Calibri" w:cs="Calibri"/>
          <w:color w:val="000000"/>
        </w:rPr>
        <w:t>environment</w:t>
      </w:r>
      <w:r>
        <w:rPr>
          <w:rFonts w:ascii="Calibri" w:hAnsi="Calibri" w:cs="Calibri"/>
          <w:color w:val="000000"/>
        </w:rPr>
        <w:t xml:space="preserve"> </w:t>
      </w:r>
      <w:r w:rsidR="00B61C7B">
        <w:rPr>
          <w:rFonts w:ascii="Calibri" w:hAnsi="Calibri" w:cs="Calibri"/>
          <w:color w:val="000000"/>
        </w:rPr>
        <w:t xml:space="preserve">is becoming more widely recognised by business models and strategic partnership. </w:t>
      </w:r>
      <w:r w:rsidR="00BC026F">
        <w:rPr>
          <w:rFonts w:ascii="Calibri" w:hAnsi="Calibri" w:cs="Calibri"/>
          <w:color w:val="000000"/>
        </w:rPr>
        <w:t xml:space="preserve">According to </w:t>
      </w:r>
      <w:r w:rsidR="00D20307">
        <w:rPr>
          <w:rFonts w:ascii="Calibri" w:hAnsi="Calibri" w:cs="Calibri"/>
          <w:color w:val="000000"/>
        </w:rPr>
        <w:t xml:space="preserve">Javanmardi et al. (2024) </w:t>
      </w:r>
      <w:r w:rsidR="00DB65EC">
        <w:rPr>
          <w:rFonts w:ascii="Calibri" w:hAnsi="Calibri" w:cs="Calibri"/>
          <w:color w:val="000000"/>
        </w:rPr>
        <w:t xml:space="preserve">healthcare needs </w:t>
      </w:r>
      <w:r w:rsidR="00030BD6">
        <w:rPr>
          <w:rFonts w:ascii="Calibri" w:hAnsi="Calibri" w:cs="Calibri"/>
          <w:color w:val="000000"/>
        </w:rPr>
        <w:t xml:space="preserve">business models that are adaptable and collaborative in order to respond to uncertainty and sustain innovation. </w:t>
      </w:r>
      <w:r w:rsidR="0083385E">
        <w:rPr>
          <w:rFonts w:ascii="Calibri" w:hAnsi="Calibri" w:cs="Calibri"/>
          <w:color w:val="000000"/>
        </w:rPr>
        <w:t>Within a dental practice</w:t>
      </w:r>
      <w:r w:rsidR="00801F77">
        <w:rPr>
          <w:rFonts w:ascii="Calibri" w:hAnsi="Calibri" w:cs="Calibri"/>
          <w:color w:val="000000"/>
        </w:rPr>
        <w:t>, this may involve developing relationships with dental laboratories, software providers, local community, suppliers</w:t>
      </w:r>
      <w:r w:rsidR="00545E84">
        <w:rPr>
          <w:rFonts w:ascii="Calibri" w:hAnsi="Calibri" w:cs="Calibri"/>
          <w:color w:val="000000"/>
        </w:rPr>
        <w:t xml:space="preserve"> to support service improvement and innovation.</w:t>
      </w:r>
      <w:r w:rsidR="00811B85">
        <w:rPr>
          <w:rFonts w:ascii="Calibri" w:hAnsi="Calibri" w:cs="Calibri"/>
          <w:color w:val="000000"/>
        </w:rPr>
        <w:t xml:space="preserve"> However,</w:t>
      </w:r>
      <w:r w:rsidR="00985540">
        <w:rPr>
          <w:rFonts w:ascii="Calibri" w:hAnsi="Calibri" w:cs="Calibri"/>
          <w:color w:val="000000"/>
        </w:rPr>
        <w:t xml:space="preserve"> the </w:t>
      </w:r>
      <w:r w:rsidR="006F0B27">
        <w:rPr>
          <w:rFonts w:ascii="Calibri" w:hAnsi="Calibri" w:cs="Calibri"/>
          <w:color w:val="000000"/>
        </w:rPr>
        <w:t>effectiveness</w:t>
      </w:r>
      <w:r w:rsidR="00985540">
        <w:rPr>
          <w:rFonts w:ascii="Calibri" w:hAnsi="Calibri" w:cs="Calibri"/>
          <w:color w:val="000000"/>
        </w:rPr>
        <w:t xml:space="preserve"> of these alliances is dependent upon trust,</w:t>
      </w:r>
      <w:r w:rsidR="00F03CDA">
        <w:rPr>
          <w:rFonts w:ascii="Calibri" w:hAnsi="Calibri" w:cs="Calibri"/>
          <w:color w:val="000000"/>
        </w:rPr>
        <w:t xml:space="preserve"> communication and shared objectives</w:t>
      </w:r>
      <w:r w:rsidR="002A78B7">
        <w:rPr>
          <w:rFonts w:ascii="Calibri" w:hAnsi="Calibri" w:cs="Calibri"/>
          <w:color w:val="000000"/>
        </w:rPr>
        <w:t xml:space="preserve"> (Mitcheltree,2021</w:t>
      </w:r>
      <w:r w:rsidR="00407772">
        <w:rPr>
          <w:rFonts w:ascii="Calibri" w:hAnsi="Calibri" w:cs="Calibri"/>
          <w:color w:val="000000"/>
        </w:rPr>
        <w:t>).</w:t>
      </w:r>
      <w:r w:rsidR="00F03CDA">
        <w:rPr>
          <w:rFonts w:ascii="Calibri" w:hAnsi="Calibri" w:cs="Calibri"/>
          <w:color w:val="000000"/>
        </w:rPr>
        <w:t xml:space="preserve"> </w:t>
      </w:r>
      <w:r w:rsidR="002F54C7">
        <w:rPr>
          <w:rFonts w:ascii="Calibri" w:hAnsi="Calibri" w:cs="Calibri"/>
          <w:color w:val="000000"/>
        </w:rPr>
        <w:t>Errors in lab documentation, treatment delays, remakes</w:t>
      </w:r>
      <w:r w:rsidR="007752B3">
        <w:rPr>
          <w:rFonts w:ascii="Calibri" w:hAnsi="Calibri" w:cs="Calibri"/>
          <w:color w:val="000000"/>
        </w:rPr>
        <w:t xml:space="preserve"> of </w:t>
      </w:r>
      <w:r w:rsidR="00E7496C">
        <w:rPr>
          <w:rFonts w:ascii="Calibri" w:hAnsi="Calibri" w:cs="Calibri"/>
          <w:color w:val="000000"/>
        </w:rPr>
        <w:t>impressions</w:t>
      </w:r>
      <w:r w:rsidR="002F54C7">
        <w:rPr>
          <w:rFonts w:ascii="Calibri" w:hAnsi="Calibri" w:cs="Calibri"/>
          <w:color w:val="000000"/>
        </w:rPr>
        <w:t xml:space="preserve">, higher expenses and lower patient satisfaction could occur from poor communication between practice and laboratory. </w:t>
      </w:r>
      <w:r w:rsidR="00AD3759">
        <w:rPr>
          <w:rFonts w:ascii="Calibri" w:hAnsi="Calibri" w:cs="Calibri"/>
          <w:color w:val="000000"/>
        </w:rPr>
        <w:t xml:space="preserve">In the same </w:t>
      </w:r>
      <w:r w:rsidR="007752B3">
        <w:rPr>
          <w:rFonts w:ascii="Calibri" w:hAnsi="Calibri" w:cs="Calibri"/>
          <w:color w:val="000000"/>
        </w:rPr>
        <w:t>way the</w:t>
      </w:r>
      <w:r w:rsidR="00AD3759">
        <w:rPr>
          <w:rFonts w:ascii="Calibri" w:hAnsi="Calibri" w:cs="Calibri"/>
          <w:color w:val="000000"/>
        </w:rPr>
        <w:t xml:space="preserve"> expected benefits of innovation</w:t>
      </w:r>
      <w:r w:rsidR="003E5351">
        <w:rPr>
          <w:rFonts w:ascii="Calibri" w:hAnsi="Calibri" w:cs="Calibri"/>
          <w:color w:val="000000"/>
        </w:rPr>
        <w:t xml:space="preserve"> </w:t>
      </w:r>
      <w:r w:rsidR="007752B3">
        <w:rPr>
          <w:rFonts w:ascii="Calibri" w:hAnsi="Calibri" w:cs="Calibri"/>
          <w:color w:val="000000"/>
        </w:rPr>
        <w:t>cannot</w:t>
      </w:r>
      <w:r w:rsidR="003E5351">
        <w:rPr>
          <w:rFonts w:ascii="Calibri" w:hAnsi="Calibri" w:cs="Calibri"/>
          <w:color w:val="000000"/>
        </w:rPr>
        <w:t xml:space="preserve"> emerge if third parties are unwilling to work together or fail to preform </w:t>
      </w:r>
      <w:r w:rsidR="006F0B27">
        <w:rPr>
          <w:rFonts w:ascii="Calibri" w:hAnsi="Calibri" w:cs="Calibri"/>
          <w:color w:val="000000"/>
        </w:rPr>
        <w:t xml:space="preserve">to </w:t>
      </w:r>
      <w:r w:rsidR="007752B3">
        <w:rPr>
          <w:rFonts w:ascii="Calibri" w:hAnsi="Calibri" w:cs="Calibri"/>
          <w:color w:val="000000"/>
        </w:rPr>
        <w:t>expectations.</w:t>
      </w:r>
      <w:r w:rsidR="00D45401">
        <w:rPr>
          <w:rFonts w:ascii="Calibri" w:hAnsi="Calibri" w:cs="Calibri"/>
          <w:color w:val="000000"/>
        </w:rPr>
        <w:t xml:space="preserve"> Therefore, </w:t>
      </w:r>
      <w:r w:rsidR="00206E42">
        <w:rPr>
          <w:rFonts w:ascii="Calibri" w:hAnsi="Calibri" w:cs="Calibri"/>
          <w:color w:val="000000"/>
        </w:rPr>
        <w:t xml:space="preserve">leaders must actively </w:t>
      </w:r>
      <w:r w:rsidR="0033114B">
        <w:rPr>
          <w:rFonts w:ascii="Calibri" w:hAnsi="Calibri" w:cs="Calibri"/>
          <w:color w:val="000000"/>
        </w:rPr>
        <w:t>engage</w:t>
      </w:r>
      <w:r w:rsidR="00206E42">
        <w:rPr>
          <w:rFonts w:ascii="Calibri" w:hAnsi="Calibri" w:cs="Calibri"/>
          <w:color w:val="000000"/>
        </w:rPr>
        <w:t xml:space="preserve"> in open </w:t>
      </w:r>
      <w:r w:rsidR="0033114B">
        <w:rPr>
          <w:rFonts w:ascii="Calibri" w:hAnsi="Calibri" w:cs="Calibri"/>
          <w:color w:val="000000"/>
        </w:rPr>
        <w:t>channels</w:t>
      </w:r>
      <w:r w:rsidR="00206E42">
        <w:rPr>
          <w:rFonts w:ascii="Calibri" w:hAnsi="Calibri" w:cs="Calibri"/>
          <w:color w:val="000000"/>
        </w:rPr>
        <w:t xml:space="preserve"> of </w:t>
      </w:r>
      <w:r w:rsidR="0033114B">
        <w:rPr>
          <w:rFonts w:ascii="Calibri" w:hAnsi="Calibri" w:cs="Calibri"/>
          <w:color w:val="000000"/>
        </w:rPr>
        <w:t>communication</w:t>
      </w:r>
      <w:r w:rsidR="00206E42">
        <w:rPr>
          <w:rFonts w:ascii="Calibri" w:hAnsi="Calibri" w:cs="Calibri"/>
          <w:color w:val="000000"/>
        </w:rPr>
        <w:t xml:space="preserve"> </w:t>
      </w:r>
      <w:r w:rsidR="001E529B">
        <w:rPr>
          <w:rFonts w:ascii="Calibri" w:hAnsi="Calibri" w:cs="Calibri"/>
          <w:color w:val="000000"/>
        </w:rPr>
        <w:t>with alliances and ensure process and regular performance reviews are met</w:t>
      </w:r>
      <w:r w:rsidR="00E567CB">
        <w:rPr>
          <w:rFonts w:ascii="Calibri" w:hAnsi="Calibri" w:cs="Calibri"/>
          <w:color w:val="000000"/>
        </w:rPr>
        <w:t xml:space="preserve"> (Sharan et al, 2016).</w:t>
      </w:r>
    </w:p>
    <w:p w14:paraId="53566A5A" w14:textId="77777777" w:rsidR="008845C0" w:rsidRPr="008845C0" w:rsidRDefault="008845C0" w:rsidP="008845C0">
      <w:pPr>
        <w:pStyle w:val="ListParagraph"/>
        <w:spacing w:before="100" w:beforeAutospacing="1" w:after="100" w:afterAutospacing="1" w:line="300" w:lineRule="atLeast"/>
        <w:ind w:left="460"/>
        <w:rPr>
          <w:rFonts w:ascii="Segoe UI" w:hAnsi="Segoe UI" w:cs="Segoe UI"/>
          <w:color w:val="000000"/>
          <w:sz w:val="21"/>
          <w:szCs w:val="21"/>
        </w:rPr>
      </w:pPr>
    </w:p>
    <w:p w14:paraId="1B8AC592" w14:textId="6C75CA4B" w:rsidR="00F20FE0" w:rsidRDefault="00F20FE0" w:rsidP="006F0B27">
      <w:pPr>
        <w:pStyle w:val="ListParagraph"/>
        <w:numPr>
          <w:ilvl w:val="1"/>
          <w:numId w:val="16"/>
        </w:numPr>
        <w:spacing w:before="100" w:beforeAutospacing="1" w:after="100" w:afterAutospacing="1" w:line="300" w:lineRule="atLeast"/>
        <w:rPr>
          <w:rFonts w:ascii="Calibri" w:hAnsi="Calibri" w:cs="Calibri"/>
          <w:b/>
          <w:bCs/>
          <w:color w:val="000000"/>
          <w:sz w:val="36"/>
          <w:szCs w:val="36"/>
        </w:rPr>
      </w:pPr>
      <w:r w:rsidRPr="006F0B27">
        <w:rPr>
          <w:rFonts w:ascii="Calibri" w:hAnsi="Calibri" w:cs="Calibri"/>
          <w:b/>
          <w:bCs/>
          <w:color w:val="000000"/>
          <w:sz w:val="36"/>
          <w:szCs w:val="36"/>
        </w:rPr>
        <w:t>Financial Factors Affecting Innovation</w:t>
      </w:r>
      <w:r w:rsidR="000E6355" w:rsidRPr="006F0B27">
        <w:rPr>
          <w:rFonts w:ascii="Calibri" w:hAnsi="Calibri" w:cs="Calibri"/>
          <w:b/>
          <w:bCs/>
          <w:color w:val="000000"/>
          <w:sz w:val="36"/>
          <w:szCs w:val="36"/>
        </w:rPr>
        <w:t xml:space="preserve"> </w:t>
      </w:r>
    </w:p>
    <w:p w14:paraId="61A48F4E" w14:textId="2021E114" w:rsidR="006F0B27" w:rsidRDefault="000167D1" w:rsidP="006F46F0">
      <w:pPr>
        <w:spacing w:before="100" w:beforeAutospacing="1" w:after="100" w:afterAutospacing="1" w:line="360" w:lineRule="auto"/>
        <w:rPr>
          <w:rFonts w:ascii="Calibri" w:hAnsi="Calibri" w:cs="Calibri"/>
          <w:color w:val="000000"/>
        </w:rPr>
      </w:pPr>
      <w:r>
        <w:rPr>
          <w:rFonts w:ascii="Calibri" w:hAnsi="Calibri" w:cs="Calibri"/>
          <w:color w:val="000000"/>
        </w:rPr>
        <w:t xml:space="preserve">One of the major factors that affects innovation in a private dental practice is money. </w:t>
      </w:r>
      <w:r w:rsidR="003F7FBF">
        <w:rPr>
          <w:rFonts w:ascii="Calibri" w:hAnsi="Calibri" w:cs="Calibri"/>
          <w:color w:val="000000"/>
        </w:rPr>
        <w:t xml:space="preserve">Even though </w:t>
      </w:r>
      <w:r w:rsidR="006F46F0">
        <w:rPr>
          <w:rFonts w:ascii="Calibri" w:hAnsi="Calibri" w:cs="Calibri"/>
          <w:color w:val="000000"/>
        </w:rPr>
        <w:t>innovations</w:t>
      </w:r>
      <w:r w:rsidR="003F7FBF">
        <w:rPr>
          <w:rFonts w:ascii="Calibri" w:hAnsi="Calibri" w:cs="Calibri"/>
          <w:color w:val="000000"/>
        </w:rPr>
        <w:t xml:space="preserve"> can </w:t>
      </w:r>
      <w:r w:rsidR="006F46F0">
        <w:rPr>
          <w:rFonts w:ascii="Calibri" w:hAnsi="Calibri" w:cs="Calibri"/>
          <w:color w:val="000000"/>
        </w:rPr>
        <w:t xml:space="preserve">offer </w:t>
      </w:r>
      <w:r w:rsidR="00504529">
        <w:rPr>
          <w:rFonts w:ascii="Calibri" w:hAnsi="Calibri" w:cs="Calibri"/>
          <w:color w:val="000000"/>
        </w:rPr>
        <w:t>competitive</w:t>
      </w:r>
      <w:r w:rsidR="00976BED">
        <w:rPr>
          <w:rFonts w:ascii="Calibri" w:hAnsi="Calibri" w:cs="Calibri"/>
          <w:color w:val="000000"/>
        </w:rPr>
        <w:t xml:space="preserve"> advantage through se</w:t>
      </w:r>
      <w:r w:rsidR="00504529">
        <w:rPr>
          <w:rFonts w:ascii="Calibri" w:hAnsi="Calibri" w:cs="Calibri"/>
          <w:color w:val="000000"/>
        </w:rPr>
        <w:t>rvice</w:t>
      </w:r>
      <w:r w:rsidR="00976BED">
        <w:rPr>
          <w:rFonts w:ascii="Calibri" w:hAnsi="Calibri" w:cs="Calibri"/>
          <w:color w:val="000000"/>
        </w:rPr>
        <w:t xml:space="preserve"> </w:t>
      </w:r>
      <w:r w:rsidR="00504529">
        <w:rPr>
          <w:rFonts w:ascii="Calibri" w:hAnsi="Calibri" w:cs="Calibri"/>
          <w:color w:val="000000"/>
        </w:rPr>
        <w:t>quality</w:t>
      </w:r>
      <w:r w:rsidR="00976BED">
        <w:rPr>
          <w:rFonts w:ascii="Calibri" w:hAnsi="Calibri" w:cs="Calibri"/>
          <w:color w:val="000000"/>
        </w:rPr>
        <w:t xml:space="preserve">, patient </w:t>
      </w:r>
      <w:r w:rsidR="00504529">
        <w:rPr>
          <w:rFonts w:ascii="Calibri" w:hAnsi="Calibri" w:cs="Calibri"/>
          <w:color w:val="000000"/>
        </w:rPr>
        <w:t>experiences</w:t>
      </w:r>
      <w:r w:rsidR="00976BED">
        <w:rPr>
          <w:rFonts w:ascii="Calibri" w:hAnsi="Calibri" w:cs="Calibri"/>
          <w:color w:val="000000"/>
        </w:rPr>
        <w:t xml:space="preserve"> and increased </w:t>
      </w:r>
      <w:r w:rsidR="00504529">
        <w:rPr>
          <w:rFonts w:ascii="Calibri" w:hAnsi="Calibri" w:cs="Calibri"/>
          <w:color w:val="000000"/>
        </w:rPr>
        <w:t xml:space="preserve">revenue, it </w:t>
      </w:r>
      <w:r w:rsidR="00183A86">
        <w:rPr>
          <w:rFonts w:ascii="Calibri" w:hAnsi="Calibri" w:cs="Calibri"/>
          <w:color w:val="000000"/>
        </w:rPr>
        <w:t xml:space="preserve">often requires the </w:t>
      </w:r>
      <w:r w:rsidR="00156378">
        <w:rPr>
          <w:rFonts w:ascii="Calibri" w:hAnsi="Calibri" w:cs="Calibri"/>
          <w:color w:val="000000"/>
        </w:rPr>
        <w:t xml:space="preserve">financial </w:t>
      </w:r>
      <w:r w:rsidR="00183A86">
        <w:rPr>
          <w:rFonts w:ascii="Calibri" w:hAnsi="Calibri" w:cs="Calibri"/>
          <w:color w:val="000000"/>
        </w:rPr>
        <w:t xml:space="preserve">investment to </w:t>
      </w:r>
      <w:r w:rsidR="00156378">
        <w:rPr>
          <w:rFonts w:ascii="Calibri" w:hAnsi="Calibri" w:cs="Calibri"/>
          <w:color w:val="000000"/>
        </w:rPr>
        <w:t>implement</w:t>
      </w:r>
      <w:r w:rsidR="00183A86">
        <w:rPr>
          <w:rFonts w:ascii="Calibri" w:hAnsi="Calibri" w:cs="Calibri"/>
          <w:color w:val="000000"/>
        </w:rPr>
        <w:t xml:space="preserve"> these changes such as staff training, new technologies</w:t>
      </w:r>
      <w:r w:rsidR="00156378">
        <w:rPr>
          <w:rFonts w:ascii="Calibri" w:hAnsi="Calibri" w:cs="Calibri"/>
          <w:color w:val="000000"/>
        </w:rPr>
        <w:t xml:space="preserve">, marketing. </w:t>
      </w:r>
      <w:r w:rsidR="00CC187A">
        <w:rPr>
          <w:rFonts w:ascii="Calibri" w:hAnsi="Calibri" w:cs="Calibri"/>
          <w:color w:val="000000"/>
        </w:rPr>
        <w:t xml:space="preserve">Therefore, limited </w:t>
      </w:r>
      <w:r w:rsidR="00897EE4">
        <w:rPr>
          <w:rFonts w:ascii="Calibri" w:hAnsi="Calibri" w:cs="Calibri"/>
          <w:color w:val="000000"/>
        </w:rPr>
        <w:t>financial resources</w:t>
      </w:r>
      <w:r w:rsidR="00CC187A">
        <w:rPr>
          <w:rFonts w:ascii="Calibri" w:hAnsi="Calibri" w:cs="Calibri"/>
          <w:color w:val="000000"/>
        </w:rPr>
        <w:t xml:space="preserve"> may </w:t>
      </w:r>
      <w:r w:rsidR="00CA3252">
        <w:rPr>
          <w:rFonts w:ascii="Calibri" w:hAnsi="Calibri" w:cs="Calibri"/>
          <w:color w:val="000000"/>
        </w:rPr>
        <w:t>produce a barrier to the organisation to implement innovative ideas and respond the changing market.</w:t>
      </w:r>
    </w:p>
    <w:p w14:paraId="5DDAF633" w14:textId="61E4DB72" w:rsidR="00DB7E5D" w:rsidRPr="00DB7E5D" w:rsidRDefault="00122686" w:rsidP="00A04099">
      <w:pPr>
        <w:spacing w:before="100" w:beforeAutospacing="1" w:after="100" w:afterAutospacing="1" w:line="360" w:lineRule="auto"/>
        <w:rPr>
          <w:rFonts w:ascii="Calibri" w:hAnsi="Calibri" w:cs="Calibri"/>
          <w:color w:val="000000"/>
        </w:rPr>
      </w:pPr>
      <w:r>
        <w:rPr>
          <w:rFonts w:ascii="Calibri" w:hAnsi="Calibri" w:cs="Calibri"/>
          <w:color w:val="000000"/>
        </w:rPr>
        <w:t>However, it can</w:t>
      </w:r>
      <w:r w:rsidR="002E6598">
        <w:rPr>
          <w:rFonts w:ascii="Calibri" w:hAnsi="Calibri" w:cs="Calibri"/>
          <w:color w:val="000000"/>
        </w:rPr>
        <w:t xml:space="preserve"> blur the lines of how both are connected when it comes to producing results</w:t>
      </w:r>
      <w:r w:rsidR="007B6B94">
        <w:rPr>
          <w:rFonts w:ascii="Calibri" w:hAnsi="Calibri" w:cs="Calibri"/>
          <w:color w:val="000000"/>
        </w:rPr>
        <w:t xml:space="preserve">. </w:t>
      </w:r>
      <w:r w:rsidR="00A81E27">
        <w:rPr>
          <w:rFonts w:ascii="Calibri" w:hAnsi="Calibri" w:cs="Calibri"/>
          <w:color w:val="000000"/>
        </w:rPr>
        <w:t>Financial</w:t>
      </w:r>
      <w:r w:rsidR="007B6B94">
        <w:rPr>
          <w:rFonts w:ascii="Calibri" w:hAnsi="Calibri" w:cs="Calibri"/>
          <w:color w:val="000000"/>
        </w:rPr>
        <w:t xml:space="preserve"> </w:t>
      </w:r>
      <w:r w:rsidR="00271408">
        <w:rPr>
          <w:rFonts w:ascii="Calibri" w:hAnsi="Calibri" w:cs="Calibri"/>
          <w:color w:val="000000"/>
        </w:rPr>
        <w:t>improvement and</w:t>
      </w:r>
      <w:r w:rsidR="007B6B94">
        <w:rPr>
          <w:rFonts w:ascii="Calibri" w:hAnsi="Calibri" w:cs="Calibri"/>
          <w:color w:val="000000"/>
        </w:rPr>
        <w:t xml:space="preserve"> increased profit margins</w:t>
      </w:r>
      <w:r w:rsidR="00857539">
        <w:rPr>
          <w:rFonts w:ascii="Calibri" w:hAnsi="Calibri" w:cs="Calibri"/>
          <w:color w:val="000000"/>
        </w:rPr>
        <w:t xml:space="preserve"> may not have the best outcome</w:t>
      </w:r>
      <w:r w:rsidR="00573E1C">
        <w:rPr>
          <w:rFonts w:ascii="Calibri" w:hAnsi="Calibri" w:cs="Calibri"/>
          <w:color w:val="000000"/>
        </w:rPr>
        <w:t xml:space="preserve"> regarding patient wellbeing and better service provided</w:t>
      </w:r>
      <w:r w:rsidR="00F33A42">
        <w:rPr>
          <w:rFonts w:ascii="Calibri" w:hAnsi="Calibri" w:cs="Calibri"/>
          <w:color w:val="000000"/>
        </w:rPr>
        <w:t xml:space="preserve"> a</w:t>
      </w:r>
      <w:r w:rsidR="00573E1C">
        <w:rPr>
          <w:rFonts w:ascii="Calibri" w:hAnsi="Calibri" w:cs="Calibri"/>
          <w:color w:val="000000"/>
        </w:rPr>
        <w:t xml:space="preserve">ccording to </w:t>
      </w:r>
      <w:r w:rsidR="00F33A42">
        <w:rPr>
          <w:rFonts w:ascii="Calibri" w:hAnsi="Calibri" w:cs="Calibri"/>
          <w:color w:val="000000"/>
        </w:rPr>
        <w:t>(</w:t>
      </w:r>
      <w:r w:rsidR="00820E9C">
        <w:rPr>
          <w:rFonts w:ascii="Calibri" w:hAnsi="Calibri" w:cs="Calibri"/>
          <w:color w:val="000000"/>
        </w:rPr>
        <w:t>Nasseh</w:t>
      </w:r>
      <w:r w:rsidR="00573E1C">
        <w:rPr>
          <w:rFonts w:ascii="Calibri" w:hAnsi="Calibri" w:cs="Calibri"/>
          <w:color w:val="000000"/>
        </w:rPr>
        <w:t xml:space="preserve"> et al</w:t>
      </w:r>
      <w:r w:rsidR="00F33A42">
        <w:rPr>
          <w:rFonts w:ascii="Calibri" w:hAnsi="Calibri" w:cs="Calibri"/>
          <w:color w:val="000000"/>
        </w:rPr>
        <w:t>.,202</w:t>
      </w:r>
      <w:r w:rsidR="00820E9C">
        <w:rPr>
          <w:rFonts w:ascii="Calibri" w:hAnsi="Calibri" w:cs="Calibri"/>
          <w:color w:val="000000"/>
        </w:rPr>
        <w:t>6</w:t>
      </w:r>
      <w:r w:rsidR="00F33A42">
        <w:rPr>
          <w:rFonts w:ascii="Calibri" w:hAnsi="Calibri" w:cs="Calibri"/>
          <w:color w:val="000000"/>
        </w:rPr>
        <w:t>).</w:t>
      </w:r>
      <w:r w:rsidR="00BB634E">
        <w:rPr>
          <w:rFonts w:ascii="Calibri" w:hAnsi="Calibri" w:cs="Calibri"/>
          <w:color w:val="000000"/>
        </w:rPr>
        <w:t xml:space="preserve"> </w:t>
      </w:r>
      <w:r w:rsidR="00A04099">
        <w:rPr>
          <w:rFonts w:ascii="Calibri" w:hAnsi="Calibri" w:cs="Calibri"/>
          <w:color w:val="000000"/>
        </w:rPr>
        <w:t>Therefore,</w:t>
      </w:r>
      <w:r w:rsidR="00131A50">
        <w:rPr>
          <w:rFonts w:ascii="Calibri" w:hAnsi="Calibri" w:cs="Calibri"/>
          <w:color w:val="000000"/>
        </w:rPr>
        <w:t xml:space="preserve"> sustainable</w:t>
      </w:r>
      <w:r w:rsidR="000D4B6A">
        <w:rPr>
          <w:rFonts w:ascii="Calibri" w:hAnsi="Calibri" w:cs="Calibri"/>
          <w:color w:val="000000"/>
        </w:rPr>
        <w:t xml:space="preserve"> achievement with </w:t>
      </w:r>
      <w:r w:rsidR="005505B3">
        <w:rPr>
          <w:rFonts w:ascii="Calibri" w:hAnsi="Calibri" w:cs="Calibri"/>
          <w:color w:val="000000"/>
        </w:rPr>
        <w:t>innovation</w:t>
      </w:r>
      <w:r w:rsidR="009942D1">
        <w:rPr>
          <w:rFonts w:ascii="Calibri" w:hAnsi="Calibri" w:cs="Calibri"/>
          <w:color w:val="000000"/>
        </w:rPr>
        <w:t xml:space="preserve"> and competitive advantage</w:t>
      </w:r>
      <w:r w:rsidR="000D4B6A">
        <w:rPr>
          <w:rFonts w:ascii="Calibri" w:hAnsi="Calibri" w:cs="Calibri"/>
          <w:color w:val="000000"/>
        </w:rPr>
        <w:t xml:space="preserve"> depends on various </w:t>
      </w:r>
      <w:r w:rsidR="009942D1">
        <w:rPr>
          <w:rFonts w:ascii="Calibri" w:hAnsi="Calibri" w:cs="Calibri"/>
          <w:color w:val="000000"/>
        </w:rPr>
        <w:t xml:space="preserve">factors </w:t>
      </w:r>
      <w:r w:rsidR="005505B3">
        <w:rPr>
          <w:rFonts w:ascii="Calibri" w:hAnsi="Calibri" w:cs="Calibri"/>
          <w:color w:val="000000"/>
        </w:rPr>
        <w:t xml:space="preserve">which include </w:t>
      </w:r>
      <w:r w:rsidR="007861D0">
        <w:rPr>
          <w:rFonts w:ascii="Calibri" w:hAnsi="Calibri" w:cs="Calibri"/>
          <w:color w:val="000000"/>
        </w:rPr>
        <w:t xml:space="preserve">patient welfare, </w:t>
      </w:r>
      <w:r w:rsidR="00131A50">
        <w:rPr>
          <w:rFonts w:ascii="Calibri" w:hAnsi="Calibri" w:cs="Calibri"/>
          <w:color w:val="000000"/>
        </w:rPr>
        <w:t>business</w:t>
      </w:r>
      <w:r w:rsidR="007861D0">
        <w:rPr>
          <w:rFonts w:ascii="Calibri" w:hAnsi="Calibri" w:cs="Calibri"/>
          <w:color w:val="000000"/>
        </w:rPr>
        <w:t xml:space="preserve"> goals, ethical </w:t>
      </w:r>
      <w:r w:rsidR="00131A50">
        <w:rPr>
          <w:rFonts w:ascii="Calibri" w:hAnsi="Calibri" w:cs="Calibri"/>
          <w:color w:val="000000"/>
        </w:rPr>
        <w:t>behaviours</w:t>
      </w:r>
      <w:r w:rsidR="007861D0">
        <w:rPr>
          <w:rFonts w:ascii="Calibri" w:hAnsi="Calibri" w:cs="Calibri"/>
          <w:color w:val="000000"/>
        </w:rPr>
        <w:t xml:space="preserve"> and </w:t>
      </w:r>
      <w:r w:rsidR="00897EE4">
        <w:rPr>
          <w:rFonts w:ascii="Calibri" w:hAnsi="Calibri" w:cs="Calibri"/>
          <w:color w:val="000000"/>
        </w:rPr>
        <w:t>high-quality</w:t>
      </w:r>
      <w:r w:rsidR="007861D0">
        <w:rPr>
          <w:rFonts w:ascii="Calibri" w:hAnsi="Calibri" w:cs="Calibri"/>
          <w:color w:val="000000"/>
        </w:rPr>
        <w:t xml:space="preserve"> care. </w:t>
      </w:r>
    </w:p>
    <w:p w14:paraId="3423D925" w14:textId="7174D2AF"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24" w:name="_Toc238222663"/>
      <w:r>
        <w:rPr>
          <w:rFonts w:ascii="Calibri" w:hAnsi="Calibri" w:cs="Calibri"/>
          <w:b/>
          <w:bCs/>
          <w:color w:val="000000"/>
          <w:kern w:val="36"/>
          <w:sz w:val="48"/>
          <w:szCs w:val="48"/>
        </w:rPr>
        <w:t>6</w:t>
      </w:r>
      <w:r w:rsidR="00DB7E5D" w:rsidRPr="00DB7E5D">
        <w:rPr>
          <w:rFonts w:ascii="Calibri" w:hAnsi="Calibri" w:cs="Calibri"/>
          <w:b/>
          <w:bCs/>
          <w:color w:val="000000"/>
          <w:kern w:val="36"/>
          <w:sz w:val="48"/>
          <w:szCs w:val="48"/>
        </w:rPr>
        <w:t>.0 Creativity within the Organisation</w:t>
      </w:r>
      <w:bookmarkEnd w:id="24"/>
    </w:p>
    <w:p w14:paraId="5E4E3961" w14:textId="4F2D7F78" w:rsidR="00DB7E5D" w:rsidRPr="00DB7E5D" w:rsidRDefault="00847ACE" w:rsidP="00DB7E5D">
      <w:pPr>
        <w:spacing w:before="100" w:beforeAutospacing="1" w:after="100" w:afterAutospacing="1"/>
        <w:outlineLvl w:val="1"/>
        <w:rPr>
          <w:rFonts w:ascii="Calibri" w:hAnsi="Calibri" w:cs="Calibri"/>
          <w:b/>
          <w:bCs/>
          <w:color w:val="000000"/>
          <w:sz w:val="36"/>
          <w:szCs w:val="36"/>
        </w:rPr>
      </w:pPr>
      <w:bookmarkStart w:id="25" w:name="_Toc238222664"/>
      <w:r>
        <w:rPr>
          <w:rFonts w:ascii="Calibri" w:hAnsi="Calibri" w:cs="Calibri"/>
          <w:b/>
          <w:bCs/>
          <w:color w:val="000000"/>
          <w:sz w:val="36"/>
          <w:szCs w:val="36"/>
        </w:rPr>
        <w:t>6</w:t>
      </w:r>
      <w:r w:rsidR="00DB7E5D" w:rsidRPr="00DB7E5D">
        <w:rPr>
          <w:rFonts w:ascii="Calibri" w:hAnsi="Calibri" w:cs="Calibri"/>
          <w:b/>
          <w:bCs/>
          <w:color w:val="000000"/>
          <w:sz w:val="36"/>
          <w:szCs w:val="36"/>
        </w:rPr>
        <w:t>.1 Creativity Theory</w:t>
      </w:r>
      <w:bookmarkEnd w:id="25"/>
    </w:p>
    <w:p w14:paraId="0D0010AD" w14:textId="704714F0" w:rsidR="00DB7E5D" w:rsidRDefault="00C02F8F" w:rsidP="00C02F8F">
      <w:pPr>
        <w:spacing w:line="360" w:lineRule="auto"/>
        <w:rPr>
          <w:rFonts w:ascii="Calibri" w:hAnsi="Calibri" w:cs="Calibri"/>
          <w:color w:val="000000"/>
        </w:rPr>
      </w:pPr>
      <w:r>
        <w:rPr>
          <w:rFonts w:ascii="Calibri" w:hAnsi="Calibri" w:cs="Calibri"/>
          <w:color w:val="000000"/>
        </w:rPr>
        <w:t>Creativity</w:t>
      </w:r>
      <w:r w:rsidR="003444E5">
        <w:rPr>
          <w:rFonts w:ascii="Calibri" w:hAnsi="Calibri" w:cs="Calibri"/>
          <w:color w:val="000000"/>
        </w:rPr>
        <w:t xml:space="preserve"> is known to be the ability to </w:t>
      </w:r>
      <w:r>
        <w:rPr>
          <w:rFonts w:ascii="Calibri" w:hAnsi="Calibri" w:cs="Calibri"/>
          <w:color w:val="000000"/>
        </w:rPr>
        <w:t>produce and use ideas that contribute to organisational improvement and innovation</w:t>
      </w:r>
      <w:r w:rsidR="00CF2EB3">
        <w:rPr>
          <w:rFonts w:ascii="Calibri" w:hAnsi="Calibri" w:cs="Calibri"/>
          <w:color w:val="000000"/>
        </w:rPr>
        <w:t xml:space="preserve">. Research by </w:t>
      </w:r>
      <w:r w:rsidR="00E70D4E">
        <w:rPr>
          <w:rFonts w:ascii="Calibri" w:hAnsi="Calibri" w:cs="Calibri"/>
          <w:color w:val="000000"/>
        </w:rPr>
        <w:t xml:space="preserve">Nijstad et al. (2025) </w:t>
      </w:r>
      <w:r w:rsidR="00E872C4">
        <w:rPr>
          <w:rFonts w:ascii="Calibri" w:hAnsi="Calibri" w:cs="Calibri"/>
          <w:color w:val="000000"/>
        </w:rPr>
        <w:t xml:space="preserve">argues that creativity and innovation are closely linked but not enough evidence </w:t>
      </w:r>
      <w:r w:rsidR="00302848">
        <w:rPr>
          <w:rFonts w:ascii="Calibri" w:hAnsi="Calibri" w:cs="Calibri"/>
          <w:color w:val="000000"/>
        </w:rPr>
        <w:t xml:space="preserve">of studies </w:t>
      </w:r>
      <w:r w:rsidR="009276DB">
        <w:rPr>
          <w:rFonts w:ascii="Calibri" w:hAnsi="Calibri" w:cs="Calibri"/>
          <w:color w:val="000000"/>
        </w:rPr>
        <w:t xml:space="preserve">have examined how creativity leads to innovation and how innovation depends on creativity. </w:t>
      </w:r>
      <w:r w:rsidR="00037390">
        <w:rPr>
          <w:rFonts w:ascii="Calibri" w:hAnsi="Calibri" w:cs="Calibri"/>
          <w:color w:val="000000"/>
        </w:rPr>
        <w:t xml:space="preserve">Within a private dental practice creativity is useful </w:t>
      </w:r>
      <w:r w:rsidR="00B16360">
        <w:rPr>
          <w:rFonts w:ascii="Calibri" w:hAnsi="Calibri" w:cs="Calibri"/>
          <w:color w:val="000000"/>
        </w:rPr>
        <w:t xml:space="preserve">due to the quick changing demands of </w:t>
      </w:r>
      <w:r w:rsidR="00C30D9C">
        <w:rPr>
          <w:rFonts w:ascii="Calibri" w:hAnsi="Calibri" w:cs="Calibri"/>
          <w:color w:val="000000"/>
        </w:rPr>
        <w:t>patient’s</w:t>
      </w:r>
      <w:r w:rsidR="00B16360">
        <w:rPr>
          <w:rFonts w:ascii="Calibri" w:hAnsi="Calibri" w:cs="Calibri"/>
          <w:color w:val="000000"/>
        </w:rPr>
        <w:t xml:space="preserve"> </w:t>
      </w:r>
      <w:r w:rsidR="00C30D9C">
        <w:rPr>
          <w:rFonts w:ascii="Calibri" w:hAnsi="Calibri" w:cs="Calibri"/>
          <w:color w:val="000000"/>
        </w:rPr>
        <w:t>expectations</w:t>
      </w:r>
      <w:r w:rsidR="00B16360">
        <w:rPr>
          <w:rFonts w:ascii="Calibri" w:hAnsi="Calibri" w:cs="Calibri"/>
          <w:color w:val="000000"/>
        </w:rPr>
        <w:t xml:space="preserve"> while managing high quality care along with problem solving </w:t>
      </w:r>
      <w:r w:rsidR="00C30D9C">
        <w:rPr>
          <w:rFonts w:ascii="Calibri" w:hAnsi="Calibri" w:cs="Calibri"/>
          <w:color w:val="000000"/>
        </w:rPr>
        <w:t xml:space="preserve">and service development. </w:t>
      </w:r>
    </w:p>
    <w:p w14:paraId="55746219" w14:textId="77777777" w:rsidR="00C30D9C" w:rsidRPr="003444E5" w:rsidRDefault="00C30D9C" w:rsidP="00C02F8F">
      <w:pPr>
        <w:spacing w:line="360" w:lineRule="auto"/>
        <w:rPr>
          <w:rFonts w:ascii="Calibri" w:hAnsi="Calibri" w:cs="Calibri"/>
        </w:rPr>
      </w:pPr>
    </w:p>
    <w:p w14:paraId="33BE541E" w14:textId="6610DAE2" w:rsidR="00473222" w:rsidRDefault="00C30D9C" w:rsidP="006F6FFF">
      <w:pPr>
        <w:spacing w:line="360" w:lineRule="auto"/>
        <w:rPr>
          <w:rFonts w:ascii="Calibri" w:hAnsi="Calibri" w:cs="Calibri"/>
          <w:color w:val="000000"/>
        </w:rPr>
      </w:pPr>
      <w:r w:rsidRPr="001C09AA">
        <w:rPr>
          <w:rFonts w:ascii="Calibri" w:hAnsi="Calibri" w:cs="Calibri"/>
        </w:rPr>
        <w:t xml:space="preserve">One </w:t>
      </w:r>
      <w:r w:rsidR="002F333D" w:rsidRPr="001C09AA">
        <w:rPr>
          <w:rFonts w:ascii="Calibri" w:hAnsi="Calibri" w:cs="Calibri"/>
        </w:rPr>
        <w:t xml:space="preserve">creativity theory put forward by </w:t>
      </w:r>
      <w:r w:rsidR="006759B7" w:rsidRPr="001C09AA">
        <w:rPr>
          <w:rFonts w:ascii="Calibri" w:hAnsi="Calibri" w:cs="Calibri"/>
        </w:rPr>
        <w:t>Amabile</w:t>
      </w:r>
      <w:r w:rsidR="006759B7" w:rsidRPr="001C09AA">
        <w:rPr>
          <w:rStyle w:val="Strong"/>
          <w:rFonts w:ascii="Calibri" w:eastAsiaTheme="majorEastAsia" w:hAnsi="Calibri" w:cs="Calibri"/>
          <w:color w:val="000000"/>
        </w:rPr>
        <w:t xml:space="preserve"> </w:t>
      </w:r>
      <w:r w:rsidR="006759B7" w:rsidRPr="001C09AA">
        <w:rPr>
          <w:rStyle w:val="Strong"/>
          <w:rFonts w:ascii="Calibri" w:eastAsiaTheme="majorEastAsia" w:hAnsi="Calibri" w:cs="Calibri"/>
          <w:b w:val="0"/>
          <w:bCs w:val="0"/>
          <w:color w:val="000000"/>
        </w:rPr>
        <w:t>Componential Theory of Creativity</w:t>
      </w:r>
      <w:r w:rsidR="006759B7" w:rsidRPr="001C09AA">
        <w:rPr>
          <w:rStyle w:val="apple-converted-space"/>
          <w:rFonts w:ascii="Calibri" w:eastAsiaTheme="majorEastAsia" w:hAnsi="Calibri" w:cs="Calibri"/>
          <w:color w:val="000000"/>
        </w:rPr>
        <w:t> </w:t>
      </w:r>
      <w:r w:rsidR="006759B7" w:rsidRPr="001C09AA">
        <w:rPr>
          <w:rFonts w:ascii="Calibri" w:hAnsi="Calibri" w:cs="Calibri"/>
          <w:color w:val="000000"/>
        </w:rPr>
        <w:t>(1988)</w:t>
      </w:r>
      <w:r w:rsidR="006F6FFF" w:rsidRPr="001C09AA">
        <w:rPr>
          <w:rFonts w:ascii="Calibri" w:hAnsi="Calibri" w:cs="Calibri"/>
          <w:color w:val="000000"/>
        </w:rPr>
        <w:t xml:space="preserve"> considers three </w:t>
      </w:r>
      <w:r w:rsidR="001C09AA" w:rsidRPr="001C09AA">
        <w:rPr>
          <w:rFonts w:ascii="Calibri" w:hAnsi="Calibri" w:cs="Calibri"/>
          <w:color w:val="000000"/>
        </w:rPr>
        <w:t>components</w:t>
      </w:r>
      <w:r w:rsidR="006F6FFF" w:rsidRPr="001C09AA">
        <w:rPr>
          <w:rFonts w:ascii="Calibri" w:hAnsi="Calibri" w:cs="Calibri"/>
          <w:color w:val="000000"/>
        </w:rPr>
        <w:t xml:space="preserve"> that influence creativity which are </w:t>
      </w:r>
      <w:r w:rsidR="001C09AA" w:rsidRPr="001C09AA">
        <w:rPr>
          <w:rFonts w:ascii="Calibri" w:hAnsi="Calibri" w:cs="Calibri"/>
          <w:color w:val="000000"/>
        </w:rPr>
        <w:t>d</w:t>
      </w:r>
      <w:r w:rsidR="001C09AA" w:rsidRPr="001C09AA">
        <w:rPr>
          <w:rFonts w:ascii="Calibri" w:hAnsi="Calibri" w:cs="Calibri"/>
          <w:color w:val="000000"/>
        </w:rPr>
        <w:t>omain-relevant skills, creativity-relevant skills, and intrinsic motivation.</w:t>
      </w:r>
      <w:r w:rsidR="001C09AA" w:rsidRPr="001C09AA">
        <w:rPr>
          <w:rStyle w:val="apple-converted-space"/>
          <w:rFonts w:ascii="Calibri" w:eastAsiaTheme="majorEastAsia" w:hAnsi="Calibri" w:cs="Calibri"/>
          <w:color w:val="000000"/>
        </w:rPr>
        <w:t> </w:t>
      </w:r>
      <w:r w:rsidR="002F6EE8">
        <w:rPr>
          <w:rStyle w:val="apple-converted-space"/>
          <w:rFonts w:ascii="Calibri" w:eastAsiaTheme="majorEastAsia" w:hAnsi="Calibri" w:cs="Calibri"/>
          <w:color w:val="000000"/>
        </w:rPr>
        <w:t xml:space="preserve">Individuals are more likely to create </w:t>
      </w:r>
      <w:r w:rsidR="00B624A7">
        <w:rPr>
          <w:rStyle w:val="apple-converted-space"/>
          <w:rFonts w:ascii="Calibri" w:eastAsiaTheme="majorEastAsia" w:hAnsi="Calibri" w:cs="Calibri"/>
          <w:color w:val="000000"/>
        </w:rPr>
        <w:t>these ideas</w:t>
      </w:r>
      <w:r w:rsidR="002F6EE8">
        <w:rPr>
          <w:rStyle w:val="apple-converted-space"/>
          <w:rFonts w:ascii="Calibri" w:eastAsiaTheme="majorEastAsia" w:hAnsi="Calibri" w:cs="Calibri"/>
          <w:color w:val="000000"/>
        </w:rPr>
        <w:t xml:space="preserve"> if they possess the three components above (Runco,2023). </w:t>
      </w:r>
      <w:r w:rsidR="00BF5C11">
        <w:rPr>
          <w:rStyle w:val="apple-converted-space"/>
          <w:rFonts w:ascii="Calibri" w:eastAsiaTheme="majorEastAsia" w:hAnsi="Calibri" w:cs="Calibri"/>
          <w:color w:val="000000"/>
        </w:rPr>
        <w:t xml:space="preserve"> The dental industry would benefit from this model as continuous professional development is a legal requirement </w:t>
      </w:r>
      <w:r w:rsidR="00963121">
        <w:rPr>
          <w:rStyle w:val="apple-converted-space"/>
          <w:rFonts w:ascii="Calibri" w:eastAsiaTheme="majorEastAsia" w:hAnsi="Calibri" w:cs="Calibri"/>
          <w:color w:val="000000"/>
        </w:rPr>
        <w:t>within dentistry</w:t>
      </w:r>
      <w:r w:rsidR="00696EDB">
        <w:rPr>
          <w:rStyle w:val="apple-converted-space"/>
          <w:rFonts w:ascii="Calibri" w:eastAsiaTheme="majorEastAsia" w:hAnsi="Calibri" w:cs="Calibri"/>
          <w:color w:val="000000"/>
        </w:rPr>
        <w:t xml:space="preserve"> (Barnes et al.,2021) </w:t>
      </w:r>
      <w:r w:rsidR="00963121">
        <w:rPr>
          <w:rStyle w:val="apple-converted-space"/>
          <w:rFonts w:ascii="Calibri" w:eastAsiaTheme="majorEastAsia" w:hAnsi="Calibri" w:cs="Calibri"/>
          <w:color w:val="000000"/>
        </w:rPr>
        <w:t xml:space="preserve">the model algins with the principles </w:t>
      </w:r>
      <w:r w:rsidR="00972058" w:rsidRPr="00972058">
        <w:rPr>
          <w:rStyle w:val="apple-converted-space"/>
          <w:rFonts w:ascii="Calibri" w:eastAsiaTheme="majorEastAsia" w:hAnsi="Calibri" w:cs="Calibri"/>
          <w:color w:val="000000"/>
        </w:rPr>
        <w:t>of domain</w:t>
      </w:r>
      <w:r w:rsidR="00972058" w:rsidRPr="00972058">
        <w:rPr>
          <w:rFonts w:ascii="Calibri" w:hAnsi="Calibri" w:cs="Calibri"/>
          <w:color w:val="000000"/>
        </w:rPr>
        <w:t>-relevant knowledge through education and training, develops creativity-relevant skills by exposing practitioners to new approaches and problem-solving techniques, and can enhance intrinsic motivation by increasing professional confidence and supporting career development.</w:t>
      </w:r>
      <w:r w:rsidR="00972058">
        <w:rPr>
          <w:rFonts w:ascii="Calibri" w:hAnsi="Calibri" w:cs="Calibri"/>
          <w:color w:val="000000"/>
        </w:rPr>
        <w:t xml:space="preserve"> Although the model does not consider </w:t>
      </w:r>
      <w:r w:rsidR="00EA051B">
        <w:rPr>
          <w:rFonts w:ascii="Calibri" w:hAnsi="Calibri" w:cs="Calibri"/>
          <w:color w:val="000000"/>
        </w:rPr>
        <w:t>organisational</w:t>
      </w:r>
      <w:r w:rsidR="00972058">
        <w:rPr>
          <w:rFonts w:ascii="Calibri" w:hAnsi="Calibri" w:cs="Calibri"/>
          <w:color w:val="000000"/>
        </w:rPr>
        <w:t xml:space="preserve"> </w:t>
      </w:r>
      <w:r w:rsidR="00BD226B">
        <w:rPr>
          <w:rFonts w:ascii="Calibri" w:hAnsi="Calibri" w:cs="Calibri"/>
          <w:color w:val="000000"/>
        </w:rPr>
        <w:t>influences</w:t>
      </w:r>
      <w:r w:rsidR="00EA051B">
        <w:rPr>
          <w:rFonts w:ascii="Calibri" w:hAnsi="Calibri" w:cs="Calibri"/>
          <w:color w:val="000000"/>
        </w:rPr>
        <w:t xml:space="preserve">, rather focused on the </w:t>
      </w:r>
      <w:r w:rsidR="00DA2ADA">
        <w:rPr>
          <w:rFonts w:ascii="Calibri" w:hAnsi="Calibri" w:cs="Calibri"/>
          <w:color w:val="000000"/>
        </w:rPr>
        <w:t>individuals progress</w:t>
      </w:r>
      <w:r w:rsidR="00EA051B">
        <w:rPr>
          <w:rFonts w:ascii="Calibri" w:hAnsi="Calibri" w:cs="Calibri"/>
          <w:color w:val="000000"/>
        </w:rPr>
        <w:t xml:space="preserve">, forgetting outside factors can </w:t>
      </w:r>
      <w:r w:rsidR="00BD226B">
        <w:rPr>
          <w:rFonts w:ascii="Calibri" w:hAnsi="Calibri" w:cs="Calibri"/>
          <w:color w:val="000000"/>
        </w:rPr>
        <w:t>influence</w:t>
      </w:r>
      <w:r w:rsidR="00EA051B">
        <w:rPr>
          <w:rFonts w:ascii="Calibri" w:hAnsi="Calibri" w:cs="Calibri"/>
          <w:color w:val="000000"/>
        </w:rPr>
        <w:t xml:space="preserve"> this process</w:t>
      </w:r>
      <w:r w:rsidR="00BD226B">
        <w:rPr>
          <w:rFonts w:ascii="Calibri" w:hAnsi="Calibri" w:cs="Calibri"/>
          <w:color w:val="000000"/>
        </w:rPr>
        <w:t xml:space="preserve"> </w:t>
      </w:r>
      <w:r w:rsidR="009A67BB">
        <w:rPr>
          <w:rFonts w:ascii="Calibri" w:hAnsi="Calibri" w:cs="Calibri"/>
          <w:color w:val="000000"/>
        </w:rPr>
        <w:t xml:space="preserve">or block creativity for example workload pressures, financial barriers, </w:t>
      </w:r>
      <w:r w:rsidR="009A4A48">
        <w:rPr>
          <w:rFonts w:ascii="Calibri" w:hAnsi="Calibri" w:cs="Calibri"/>
          <w:color w:val="000000"/>
        </w:rPr>
        <w:t xml:space="preserve">legal requirements. Indicating for </w:t>
      </w:r>
      <w:r w:rsidR="00DA2ADA">
        <w:rPr>
          <w:rFonts w:ascii="Calibri" w:hAnsi="Calibri" w:cs="Calibri"/>
          <w:color w:val="000000"/>
        </w:rPr>
        <w:t>creativity</w:t>
      </w:r>
      <w:r w:rsidR="009A4A48">
        <w:rPr>
          <w:rFonts w:ascii="Calibri" w:hAnsi="Calibri" w:cs="Calibri"/>
          <w:color w:val="000000"/>
        </w:rPr>
        <w:t xml:space="preserve"> to </w:t>
      </w:r>
      <w:r w:rsidR="00DA2ADA">
        <w:rPr>
          <w:rFonts w:ascii="Calibri" w:hAnsi="Calibri" w:cs="Calibri"/>
          <w:color w:val="000000"/>
        </w:rPr>
        <w:t>work well it needs to consider organisational issues along with motivation.</w:t>
      </w:r>
    </w:p>
    <w:p w14:paraId="251BCD3E" w14:textId="77777777" w:rsidR="00473222" w:rsidRDefault="00473222" w:rsidP="006F6FFF">
      <w:pPr>
        <w:spacing w:line="360" w:lineRule="auto"/>
        <w:rPr>
          <w:rFonts w:ascii="Calibri" w:hAnsi="Calibri" w:cs="Calibri"/>
          <w:color w:val="000000"/>
        </w:rPr>
      </w:pPr>
    </w:p>
    <w:p w14:paraId="52FF0041" w14:textId="0D5FB27F" w:rsidR="00473222" w:rsidRDefault="00473222" w:rsidP="00193E95">
      <w:pPr>
        <w:spacing w:line="360" w:lineRule="auto"/>
        <w:rPr>
          <w:rFonts w:ascii="Calibri" w:hAnsi="Calibri" w:cs="Calibri"/>
          <w:color w:val="000000"/>
        </w:rPr>
      </w:pPr>
      <w:r>
        <w:rPr>
          <w:rFonts w:ascii="Calibri" w:hAnsi="Calibri" w:cs="Calibri"/>
          <w:color w:val="000000"/>
        </w:rPr>
        <w:t>De Bonos Six Thinking Hats (1985)</w:t>
      </w:r>
      <w:r w:rsidR="00C80426">
        <w:rPr>
          <w:rFonts w:ascii="Calibri" w:hAnsi="Calibri" w:cs="Calibri"/>
          <w:color w:val="000000"/>
        </w:rPr>
        <w:t xml:space="preserve"> which highlights the process of creative thoughts </w:t>
      </w:r>
      <w:r w:rsidR="00193E95">
        <w:rPr>
          <w:rFonts w:ascii="Calibri" w:hAnsi="Calibri" w:cs="Calibri"/>
          <w:color w:val="000000"/>
        </w:rPr>
        <w:t>rather than personal traits</w:t>
      </w:r>
      <w:r w:rsidR="008D185A">
        <w:rPr>
          <w:rFonts w:ascii="Calibri" w:hAnsi="Calibri" w:cs="Calibri"/>
          <w:color w:val="000000"/>
        </w:rPr>
        <w:t xml:space="preserve"> offers a different perspective. </w:t>
      </w:r>
      <w:r w:rsidR="00DE79E9">
        <w:rPr>
          <w:rFonts w:ascii="Calibri" w:hAnsi="Calibri" w:cs="Calibri"/>
          <w:color w:val="000000"/>
        </w:rPr>
        <w:t>Teams are recommended under this framework to look at</w:t>
      </w:r>
      <w:r w:rsidR="00BC23DC">
        <w:rPr>
          <w:rFonts w:ascii="Calibri" w:hAnsi="Calibri" w:cs="Calibri"/>
          <w:color w:val="000000"/>
        </w:rPr>
        <w:t xml:space="preserve"> challenges from different viewpoints such as </w:t>
      </w:r>
      <w:r w:rsidR="000364A6">
        <w:rPr>
          <w:rFonts w:ascii="Calibri" w:hAnsi="Calibri" w:cs="Calibri"/>
          <w:color w:val="000000"/>
        </w:rPr>
        <w:t>logical, emotional, creative and critical</w:t>
      </w:r>
      <w:r w:rsidR="008C0B78">
        <w:rPr>
          <w:rFonts w:ascii="Calibri" w:hAnsi="Calibri" w:cs="Calibri"/>
          <w:color w:val="000000"/>
        </w:rPr>
        <w:t xml:space="preserve">. See Appendix E </w:t>
      </w:r>
      <w:r w:rsidR="00174713">
        <w:rPr>
          <w:rFonts w:ascii="Calibri" w:hAnsi="Calibri" w:cs="Calibri"/>
          <w:color w:val="000000"/>
        </w:rPr>
        <w:t xml:space="preserve">discusses the six thinking roles and how they relate to the dental practice regarding an innovation. </w:t>
      </w:r>
      <w:r w:rsidR="00F30A09">
        <w:rPr>
          <w:rFonts w:ascii="Calibri" w:hAnsi="Calibri" w:cs="Calibri"/>
          <w:color w:val="000000"/>
        </w:rPr>
        <w:t xml:space="preserve">The </w:t>
      </w:r>
      <w:r w:rsidR="00FB47F8">
        <w:rPr>
          <w:rFonts w:ascii="Calibri" w:hAnsi="Calibri" w:cs="Calibri"/>
          <w:color w:val="000000"/>
        </w:rPr>
        <w:t xml:space="preserve">structured approach allows collaborative decision making by including all areas of ethical, financial, clinical </w:t>
      </w:r>
      <w:r w:rsidR="00DE37BE">
        <w:rPr>
          <w:rFonts w:ascii="Calibri" w:hAnsi="Calibri" w:cs="Calibri"/>
          <w:color w:val="000000"/>
        </w:rPr>
        <w:t xml:space="preserve">components before adapting the change. </w:t>
      </w:r>
      <w:r w:rsidR="00B402AA">
        <w:rPr>
          <w:rFonts w:ascii="Calibri" w:hAnsi="Calibri" w:cs="Calibri"/>
          <w:color w:val="000000"/>
        </w:rPr>
        <w:t>However,</w:t>
      </w:r>
      <w:r w:rsidR="00223CA3">
        <w:rPr>
          <w:rFonts w:ascii="Calibri" w:hAnsi="Calibri" w:cs="Calibri"/>
          <w:color w:val="000000"/>
        </w:rPr>
        <w:t xml:space="preserve"> the model </w:t>
      </w:r>
      <w:r w:rsidR="00B402AA">
        <w:rPr>
          <w:rFonts w:ascii="Calibri" w:hAnsi="Calibri" w:cs="Calibri"/>
          <w:color w:val="000000"/>
        </w:rPr>
        <w:t>proposes</w:t>
      </w:r>
      <w:r w:rsidR="00223CA3">
        <w:rPr>
          <w:rFonts w:ascii="Calibri" w:hAnsi="Calibri" w:cs="Calibri"/>
          <w:color w:val="000000"/>
        </w:rPr>
        <w:t xml:space="preserve"> that each team member will all engage equally</w:t>
      </w:r>
      <w:r w:rsidR="00B402AA">
        <w:rPr>
          <w:rFonts w:ascii="Calibri" w:hAnsi="Calibri" w:cs="Calibri"/>
          <w:color w:val="000000"/>
        </w:rPr>
        <w:t xml:space="preserve">. This is not the case as every person is different and areas of </w:t>
      </w:r>
      <w:r w:rsidR="00C83306">
        <w:rPr>
          <w:rFonts w:ascii="Calibri" w:hAnsi="Calibri" w:cs="Calibri"/>
          <w:color w:val="000000"/>
        </w:rPr>
        <w:t>hierarchical</w:t>
      </w:r>
      <w:r w:rsidR="00B402AA">
        <w:rPr>
          <w:rFonts w:ascii="Calibri" w:hAnsi="Calibri" w:cs="Calibri"/>
          <w:color w:val="000000"/>
        </w:rPr>
        <w:t xml:space="preserve"> </w:t>
      </w:r>
      <w:r w:rsidR="006F2DAA">
        <w:rPr>
          <w:rFonts w:ascii="Calibri" w:hAnsi="Calibri" w:cs="Calibri"/>
          <w:color w:val="000000"/>
        </w:rPr>
        <w:t>structures may take effect</w:t>
      </w:r>
      <w:r w:rsidR="00300C7A">
        <w:rPr>
          <w:rFonts w:ascii="Calibri" w:hAnsi="Calibri" w:cs="Calibri"/>
          <w:color w:val="000000"/>
        </w:rPr>
        <w:t xml:space="preserve">, making the model harder to implement as less viewpoints would be considered as the younger generation but not feel that they can question </w:t>
      </w:r>
      <w:r w:rsidR="00AB3341">
        <w:rPr>
          <w:rFonts w:ascii="Calibri" w:hAnsi="Calibri" w:cs="Calibri"/>
          <w:color w:val="000000"/>
        </w:rPr>
        <w:t>baby bloomer</w:t>
      </w:r>
      <w:r w:rsidR="00000A9F">
        <w:rPr>
          <w:rFonts w:ascii="Calibri" w:hAnsi="Calibri" w:cs="Calibri"/>
          <w:color w:val="000000"/>
        </w:rPr>
        <w:t xml:space="preserve"> era</w:t>
      </w:r>
      <w:r w:rsidR="00AB3341">
        <w:rPr>
          <w:rFonts w:ascii="Calibri" w:hAnsi="Calibri" w:cs="Calibri"/>
          <w:color w:val="000000"/>
        </w:rPr>
        <w:t xml:space="preserve"> due to age, experience</w:t>
      </w:r>
      <w:r w:rsidR="009F1B5A">
        <w:rPr>
          <w:rFonts w:ascii="Calibri" w:hAnsi="Calibri" w:cs="Calibri"/>
          <w:color w:val="000000"/>
        </w:rPr>
        <w:t xml:space="preserve"> (Huyler et al.,2024)</w:t>
      </w:r>
      <w:r w:rsidR="00000A9F">
        <w:rPr>
          <w:rFonts w:ascii="Calibri" w:hAnsi="Calibri" w:cs="Calibri"/>
          <w:color w:val="000000"/>
        </w:rPr>
        <w:t xml:space="preserve">. </w:t>
      </w:r>
      <w:r w:rsidR="00BE5EA6">
        <w:rPr>
          <w:rFonts w:ascii="Calibri" w:hAnsi="Calibri" w:cs="Calibri"/>
          <w:color w:val="000000"/>
        </w:rPr>
        <w:t>Therefore,</w:t>
      </w:r>
      <w:r w:rsidR="00000A9F">
        <w:rPr>
          <w:rFonts w:ascii="Calibri" w:hAnsi="Calibri" w:cs="Calibri"/>
          <w:color w:val="000000"/>
        </w:rPr>
        <w:t xml:space="preserve"> decreasing group decision making</w:t>
      </w:r>
      <w:r w:rsidR="00801914">
        <w:rPr>
          <w:rFonts w:ascii="Calibri" w:hAnsi="Calibri" w:cs="Calibri"/>
          <w:color w:val="000000"/>
        </w:rPr>
        <w:t xml:space="preserve"> the creative idea non-existent to start with. </w:t>
      </w:r>
    </w:p>
    <w:p w14:paraId="56AD1EA5" w14:textId="77777777" w:rsidR="00090CDB" w:rsidRDefault="00090CDB" w:rsidP="00193E95">
      <w:pPr>
        <w:spacing w:line="360" w:lineRule="auto"/>
        <w:rPr>
          <w:rFonts w:ascii="Calibri" w:hAnsi="Calibri" w:cs="Calibri"/>
          <w:color w:val="000000"/>
        </w:rPr>
      </w:pPr>
    </w:p>
    <w:p w14:paraId="4D1A03C8" w14:textId="29DA2264" w:rsidR="00090CDB" w:rsidRDefault="00090CDB" w:rsidP="00193E95">
      <w:pPr>
        <w:spacing w:line="360" w:lineRule="auto"/>
        <w:rPr>
          <w:rFonts w:ascii="Calibri" w:hAnsi="Calibri" w:cs="Calibri"/>
          <w:color w:val="000000"/>
        </w:rPr>
      </w:pPr>
      <w:r>
        <w:rPr>
          <w:rFonts w:ascii="Calibri" w:hAnsi="Calibri" w:cs="Calibri"/>
          <w:color w:val="000000"/>
        </w:rPr>
        <w:t xml:space="preserve">When everything is considered, </w:t>
      </w:r>
      <w:r w:rsidR="00BE5EA6">
        <w:rPr>
          <w:rFonts w:ascii="Calibri" w:hAnsi="Calibri" w:cs="Calibri"/>
          <w:color w:val="000000"/>
        </w:rPr>
        <w:t>both theories offer</w:t>
      </w:r>
      <w:r w:rsidR="00C91C5C">
        <w:rPr>
          <w:rFonts w:ascii="Calibri" w:hAnsi="Calibri" w:cs="Calibri"/>
          <w:color w:val="000000"/>
        </w:rPr>
        <w:t xml:space="preserve"> helpful </w:t>
      </w:r>
      <w:r w:rsidR="004448AE">
        <w:rPr>
          <w:rFonts w:ascii="Calibri" w:hAnsi="Calibri" w:cs="Calibri"/>
          <w:color w:val="000000"/>
        </w:rPr>
        <w:t>insights</w:t>
      </w:r>
      <w:r w:rsidR="00C91C5C">
        <w:rPr>
          <w:rFonts w:ascii="Calibri" w:hAnsi="Calibri" w:cs="Calibri"/>
          <w:color w:val="000000"/>
        </w:rPr>
        <w:t xml:space="preserve"> on creativity</w:t>
      </w:r>
      <w:r w:rsidR="00BA5E57">
        <w:rPr>
          <w:rFonts w:ascii="Calibri" w:hAnsi="Calibri" w:cs="Calibri"/>
          <w:color w:val="000000"/>
        </w:rPr>
        <w:t xml:space="preserve"> but neither fully answers how </w:t>
      </w:r>
      <w:r w:rsidR="00F228B5">
        <w:rPr>
          <w:rFonts w:ascii="Calibri" w:hAnsi="Calibri" w:cs="Calibri"/>
          <w:color w:val="000000"/>
        </w:rPr>
        <w:t>original</w:t>
      </w:r>
      <w:r w:rsidR="00BA5E57">
        <w:rPr>
          <w:rFonts w:ascii="Calibri" w:hAnsi="Calibri" w:cs="Calibri"/>
          <w:color w:val="000000"/>
        </w:rPr>
        <w:t xml:space="preserve"> ideas develop into long lasting </w:t>
      </w:r>
      <w:r w:rsidR="00F228B5">
        <w:rPr>
          <w:rFonts w:ascii="Calibri" w:hAnsi="Calibri" w:cs="Calibri"/>
          <w:color w:val="000000"/>
        </w:rPr>
        <w:t xml:space="preserve">innovations. </w:t>
      </w:r>
      <w:r w:rsidR="005E1694">
        <w:rPr>
          <w:rFonts w:ascii="Calibri" w:hAnsi="Calibri" w:cs="Calibri"/>
          <w:color w:val="000000"/>
        </w:rPr>
        <w:t>For this reason, creativity within a dental practice</w:t>
      </w:r>
      <w:r w:rsidR="00485100">
        <w:rPr>
          <w:rFonts w:ascii="Calibri" w:hAnsi="Calibri" w:cs="Calibri"/>
          <w:color w:val="000000"/>
        </w:rPr>
        <w:t xml:space="preserve"> is influenced by the interaction of individual capabilities, </w:t>
      </w:r>
      <w:r w:rsidR="003F5C71">
        <w:rPr>
          <w:rFonts w:ascii="Calibri" w:hAnsi="Calibri" w:cs="Calibri"/>
          <w:color w:val="000000"/>
        </w:rPr>
        <w:t>leadership</w:t>
      </w:r>
      <w:r w:rsidR="00485100">
        <w:rPr>
          <w:rFonts w:ascii="Calibri" w:hAnsi="Calibri" w:cs="Calibri"/>
          <w:color w:val="000000"/>
        </w:rPr>
        <w:t xml:space="preserve">, </w:t>
      </w:r>
      <w:r w:rsidR="003F5C71">
        <w:rPr>
          <w:rFonts w:ascii="Calibri" w:hAnsi="Calibri" w:cs="Calibri"/>
          <w:color w:val="000000"/>
        </w:rPr>
        <w:t>organisational</w:t>
      </w:r>
      <w:r w:rsidR="00485100">
        <w:rPr>
          <w:rFonts w:ascii="Calibri" w:hAnsi="Calibri" w:cs="Calibri"/>
          <w:color w:val="000000"/>
        </w:rPr>
        <w:t xml:space="preserve"> culture and </w:t>
      </w:r>
      <w:r w:rsidR="003F5C71">
        <w:rPr>
          <w:rFonts w:ascii="Calibri" w:hAnsi="Calibri" w:cs="Calibri"/>
          <w:color w:val="000000"/>
        </w:rPr>
        <w:t xml:space="preserve">outside influences. </w:t>
      </w:r>
    </w:p>
    <w:p w14:paraId="0AEE2EB0" w14:textId="77777777" w:rsidR="006B39F7" w:rsidRPr="00972058" w:rsidRDefault="006B39F7" w:rsidP="006F6FFF">
      <w:pPr>
        <w:spacing w:line="360" w:lineRule="auto"/>
        <w:rPr>
          <w:rFonts w:ascii="Calibri" w:hAnsi="Calibri" w:cs="Calibri"/>
        </w:rPr>
      </w:pPr>
    </w:p>
    <w:p w14:paraId="5670B162" w14:textId="77777777" w:rsidR="00A44C70" w:rsidRPr="006759B7" w:rsidRDefault="00A44C70" w:rsidP="00DB7E5D">
      <w:pPr>
        <w:rPr>
          <w:rFonts w:ascii="Calibri" w:hAnsi="Calibri" w:cs="Calibri"/>
        </w:rPr>
      </w:pPr>
    </w:p>
    <w:p w14:paraId="2E0097AB" w14:textId="77777777" w:rsidR="00A44C70" w:rsidRDefault="00A44C70" w:rsidP="00DB7E5D">
      <w:pPr>
        <w:rPr>
          <w:rFonts w:ascii="Segoe UI" w:hAnsi="Segoe UI" w:cs="Segoe UI"/>
        </w:rPr>
      </w:pPr>
    </w:p>
    <w:p w14:paraId="367F7817" w14:textId="77777777" w:rsidR="00E05043" w:rsidRPr="00DB7E5D" w:rsidRDefault="00E05043" w:rsidP="00DB7E5D">
      <w:pPr>
        <w:rPr>
          <w:rFonts w:ascii="Segoe UI" w:hAnsi="Segoe UI" w:cs="Segoe UI"/>
        </w:rPr>
      </w:pPr>
    </w:p>
    <w:p w14:paraId="43CA8529" w14:textId="70292FAB" w:rsidR="00315D47" w:rsidRPr="00DB7E5D" w:rsidRDefault="00847ACE" w:rsidP="00DB7E5D">
      <w:pPr>
        <w:spacing w:before="100" w:beforeAutospacing="1" w:after="100" w:afterAutospacing="1"/>
        <w:outlineLvl w:val="1"/>
        <w:rPr>
          <w:rFonts w:ascii="Segoe UI" w:hAnsi="Segoe UI" w:cs="Segoe UI"/>
          <w:b/>
          <w:bCs/>
          <w:color w:val="000000"/>
          <w:sz w:val="36"/>
          <w:szCs w:val="36"/>
        </w:rPr>
      </w:pPr>
      <w:bookmarkStart w:id="26" w:name="_Toc238222665"/>
      <w:r>
        <w:rPr>
          <w:rFonts w:ascii="Segoe UI" w:hAnsi="Segoe UI" w:cs="Segoe UI"/>
          <w:b/>
          <w:bCs/>
          <w:color w:val="000000"/>
          <w:sz w:val="36"/>
          <w:szCs w:val="36"/>
        </w:rPr>
        <w:t>6</w:t>
      </w:r>
      <w:r w:rsidR="00DB7E5D" w:rsidRPr="00DB7E5D">
        <w:rPr>
          <w:rFonts w:ascii="Segoe UI" w:hAnsi="Segoe UI" w:cs="Segoe UI"/>
          <w:b/>
          <w:bCs/>
          <w:color w:val="000000"/>
          <w:sz w:val="36"/>
          <w:szCs w:val="36"/>
        </w:rPr>
        <w:t>.2 Evaluating Creativity within the Practice</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9"/>
        <w:gridCol w:w="2411"/>
        <w:gridCol w:w="2300"/>
        <w:gridCol w:w="2640"/>
      </w:tblGrid>
      <w:tr w:rsidR="00157C0A" w14:paraId="5FED2F4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EC78A8F" w14:textId="77777777" w:rsidR="00A44C70" w:rsidRPr="00A44C70" w:rsidRDefault="00A44C70">
            <w:pPr>
              <w:jc w:val="center"/>
              <w:rPr>
                <w:rFonts w:ascii="Calibri" w:hAnsi="Calibri" w:cs="Calibri"/>
                <w:b/>
                <w:bCs/>
              </w:rPr>
            </w:pPr>
            <w:r w:rsidRPr="00A44C70">
              <w:rPr>
                <w:rFonts w:ascii="Calibri" w:hAnsi="Calibri" w:cs="Calibri"/>
                <w:b/>
                <w:bCs/>
              </w:rPr>
              <w:t>Factor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81B8270" w14:textId="77777777" w:rsidR="00A44C70" w:rsidRPr="00A44C70" w:rsidRDefault="00A44C70">
            <w:pPr>
              <w:jc w:val="center"/>
              <w:rPr>
                <w:rFonts w:ascii="Calibri" w:hAnsi="Calibri" w:cs="Calibri"/>
                <w:b/>
                <w:bCs/>
              </w:rPr>
            </w:pPr>
            <w:r w:rsidRPr="00A44C70">
              <w:rPr>
                <w:rFonts w:ascii="Calibri" w:hAnsi="Calibri" w:cs="Calibri"/>
                <w:b/>
                <w:bCs/>
              </w:rPr>
              <w:t>Evidence of Creativity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267F182" w14:textId="77777777" w:rsidR="00A44C70" w:rsidRPr="00A44C70" w:rsidRDefault="00A44C70">
            <w:pPr>
              <w:jc w:val="center"/>
              <w:rPr>
                <w:rFonts w:ascii="Calibri" w:hAnsi="Calibri" w:cs="Calibri"/>
                <w:b/>
                <w:bCs/>
              </w:rPr>
            </w:pPr>
            <w:r w:rsidRPr="00A44C70">
              <w:rPr>
                <w:rFonts w:ascii="Calibri" w:hAnsi="Calibri" w:cs="Calibri"/>
                <w:b/>
                <w:bCs/>
              </w:rPr>
              <w:t>Effectiveness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8A8D481" w14:textId="77777777" w:rsidR="00A44C70" w:rsidRPr="00A44C70" w:rsidRDefault="00A44C70">
            <w:pPr>
              <w:jc w:val="center"/>
              <w:rPr>
                <w:rFonts w:ascii="Calibri" w:hAnsi="Calibri" w:cs="Calibri"/>
                <w:b/>
                <w:bCs/>
              </w:rPr>
            </w:pPr>
            <w:r w:rsidRPr="00A44C70">
              <w:rPr>
                <w:rFonts w:ascii="Calibri" w:hAnsi="Calibri" w:cs="Calibri"/>
                <w:b/>
                <w:bCs/>
              </w:rPr>
              <w:t>Limitation</w:t>
            </w:r>
          </w:p>
        </w:tc>
      </w:tr>
      <w:tr w:rsidR="00157C0A" w14:paraId="05280FF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93ABB03"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Staff Ideas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25393B" w14:textId="62AF6F76" w:rsidR="00A44C70" w:rsidRPr="00A44C70" w:rsidRDefault="00A44C70">
            <w:pPr>
              <w:rPr>
                <w:rFonts w:ascii="Calibri" w:hAnsi="Calibri" w:cs="Calibri"/>
              </w:rPr>
            </w:pPr>
            <w:r w:rsidRPr="00A44C70">
              <w:rPr>
                <w:rFonts w:ascii="Calibri" w:hAnsi="Calibri" w:cs="Calibri"/>
              </w:rPr>
              <w:t xml:space="preserve">Staff can </w:t>
            </w:r>
            <w:r w:rsidR="00D67CE8">
              <w:rPr>
                <w:rFonts w:ascii="Calibri" w:hAnsi="Calibri" w:cs="Calibri"/>
              </w:rPr>
              <w:t xml:space="preserve">put forward </w:t>
            </w:r>
            <w:r w:rsidRPr="00A44C70">
              <w:rPr>
                <w:rFonts w:ascii="Calibri" w:hAnsi="Calibri" w:cs="Calibri"/>
              </w:rPr>
              <w:t xml:space="preserve">improvements through </w:t>
            </w:r>
            <w:r w:rsidR="00580582">
              <w:rPr>
                <w:rFonts w:ascii="Calibri" w:hAnsi="Calibri" w:cs="Calibri"/>
              </w:rPr>
              <w:t>practice</w:t>
            </w:r>
            <w:r w:rsidRPr="00A44C70">
              <w:rPr>
                <w:rFonts w:ascii="Calibri" w:hAnsi="Calibri" w:cs="Calibri"/>
              </w:rPr>
              <w:t xml:space="preserve"> meetings and informal </w:t>
            </w:r>
            <w:r w:rsidR="00580582">
              <w:rPr>
                <w:rFonts w:ascii="Calibri" w:hAnsi="Calibri" w:cs="Calibri"/>
              </w:rPr>
              <w:t>conversations.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116FCA" w14:textId="25393F1E" w:rsidR="00A44C70" w:rsidRPr="00A44C70" w:rsidRDefault="00A44C70">
            <w:pPr>
              <w:rPr>
                <w:rFonts w:ascii="Calibri" w:hAnsi="Calibri" w:cs="Calibri"/>
              </w:rPr>
            </w:pPr>
            <w:r w:rsidRPr="00A44C70">
              <w:rPr>
                <w:rFonts w:ascii="Calibri" w:hAnsi="Calibri" w:cs="Calibri"/>
              </w:rPr>
              <w:t xml:space="preserve">Encourages </w:t>
            </w:r>
            <w:r w:rsidR="00157C0A">
              <w:rPr>
                <w:rFonts w:ascii="Calibri" w:hAnsi="Calibri" w:cs="Calibri"/>
              </w:rPr>
              <w:t>all workers</w:t>
            </w:r>
            <w:r w:rsidRPr="00A44C70">
              <w:rPr>
                <w:rFonts w:ascii="Calibri" w:hAnsi="Calibri" w:cs="Calibri"/>
              </w:rPr>
              <w:t xml:space="preserve"> to contribute ideas based on </w:t>
            </w:r>
            <w:r w:rsidR="00D75C54">
              <w:rPr>
                <w:rFonts w:ascii="Calibri" w:hAnsi="Calibri" w:cs="Calibri"/>
              </w:rPr>
              <w:t xml:space="preserve">their </w:t>
            </w:r>
            <w:r w:rsidRPr="00A44C70">
              <w:rPr>
                <w:rFonts w:ascii="Calibri" w:hAnsi="Calibri" w:cs="Calibri"/>
              </w:rPr>
              <w:t>patient experience.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FA6CAD" w14:textId="48380D52" w:rsidR="00A44C70" w:rsidRPr="00A44C70" w:rsidRDefault="00A44C70">
            <w:pPr>
              <w:rPr>
                <w:rFonts w:ascii="Calibri" w:hAnsi="Calibri" w:cs="Calibri"/>
              </w:rPr>
            </w:pPr>
            <w:r w:rsidRPr="00A44C70">
              <w:rPr>
                <w:rFonts w:ascii="Calibri" w:hAnsi="Calibri" w:cs="Calibri"/>
              </w:rPr>
              <w:t xml:space="preserve">Ideas may not always be formally recorded or </w:t>
            </w:r>
            <w:r w:rsidR="00D75C54">
              <w:rPr>
                <w:rFonts w:ascii="Calibri" w:hAnsi="Calibri" w:cs="Calibri"/>
              </w:rPr>
              <w:t>applied</w:t>
            </w:r>
            <w:r w:rsidRPr="00A44C70">
              <w:rPr>
                <w:rFonts w:ascii="Calibri" w:hAnsi="Calibri" w:cs="Calibri"/>
              </w:rPr>
              <w:t>, reducing engagement</w:t>
            </w:r>
            <w:r w:rsidR="00FE725A">
              <w:rPr>
                <w:rFonts w:ascii="Calibri" w:hAnsi="Calibri" w:cs="Calibri"/>
              </w:rPr>
              <w:t xml:space="preserve"> or forgotten about</w:t>
            </w:r>
            <w:r w:rsidR="00732E5D">
              <w:rPr>
                <w:rFonts w:ascii="Calibri" w:hAnsi="Calibri" w:cs="Calibri"/>
              </w:rPr>
              <w:t xml:space="preserve"> ideas.</w:t>
            </w:r>
          </w:p>
        </w:tc>
      </w:tr>
      <w:tr w:rsidR="00157C0A" w14:paraId="17B3F46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CF8B4B7"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Teamworking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39CFB6" w14:textId="3E5B377B" w:rsidR="00A44C70" w:rsidRPr="00A44C70" w:rsidRDefault="00A44C70">
            <w:pPr>
              <w:rPr>
                <w:rFonts w:ascii="Calibri" w:hAnsi="Calibri" w:cs="Calibri"/>
              </w:rPr>
            </w:pPr>
            <w:r w:rsidRPr="00A44C70">
              <w:rPr>
                <w:rFonts w:ascii="Calibri" w:hAnsi="Calibri" w:cs="Calibri"/>
              </w:rPr>
              <w:t xml:space="preserve">Clinical and </w:t>
            </w:r>
            <w:r w:rsidR="00394BAA">
              <w:rPr>
                <w:rFonts w:ascii="Calibri" w:hAnsi="Calibri" w:cs="Calibri"/>
              </w:rPr>
              <w:t>reception</w:t>
            </w:r>
            <w:r w:rsidRPr="00A44C70">
              <w:rPr>
                <w:rFonts w:ascii="Calibri" w:hAnsi="Calibri" w:cs="Calibri"/>
              </w:rPr>
              <w:t xml:space="preserve"> staff </w:t>
            </w:r>
            <w:r w:rsidR="00FE725A">
              <w:rPr>
                <w:rFonts w:ascii="Calibri" w:hAnsi="Calibri" w:cs="Calibri"/>
              </w:rPr>
              <w:t>work together</w:t>
            </w:r>
            <w:r w:rsidRPr="00A44C70">
              <w:rPr>
                <w:rFonts w:ascii="Calibri" w:hAnsi="Calibri" w:cs="Calibri"/>
              </w:rPr>
              <w:t xml:space="preserve"> to solve operational challenges.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0E23CED" w14:textId="18AE0821" w:rsidR="00A44C70" w:rsidRPr="00A44C70" w:rsidRDefault="00A44C70">
            <w:pPr>
              <w:rPr>
                <w:rFonts w:ascii="Calibri" w:hAnsi="Calibri" w:cs="Calibri"/>
              </w:rPr>
            </w:pPr>
            <w:r w:rsidRPr="00A44C70">
              <w:rPr>
                <w:rFonts w:ascii="Calibri" w:hAnsi="Calibri" w:cs="Calibri"/>
              </w:rPr>
              <w:t>D</w:t>
            </w:r>
            <w:r w:rsidR="00C10E22">
              <w:rPr>
                <w:rFonts w:ascii="Calibri" w:hAnsi="Calibri" w:cs="Calibri"/>
              </w:rPr>
              <w:t>ifferent</w:t>
            </w:r>
            <w:r w:rsidRPr="00A44C70">
              <w:rPr>
                <w:rFonts w:ascii="Calibri" w:hAnsi="Calibri" w:cs="Calibri"/>
              </w:rPr>
              <w:t xml:space="preserve"> perspectives support creative problem-solving and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24838B3" w14:textId="22CE9C82" w:rsidR="00A44C70" w:rsidRPr="00A44C70" w:rsidRDefault="00A44C70">
            <w:pPr>
              <w:rPr>
                <w:rFonts w:ascii="Calibri" w:hAnsi="Calibri" w:cs="Calibri"/>
              </w:rPr>
            </w:pPr>
            <w:r w:rsidRPr="00A44C70">
              <w:rPr>
                <w:rFonts w:ascii="Calibri" w:hAnsi="Calibri" w:cs="Calibri"/>
              </w:rPr>
              <w:t>Different priorities between departments</w:t>
            </w:r>
            <w:r w:rsidR="00F9189F">
              <w:rPr>
                <w:rFonts w:ascii="Calibri" w:hAnsi="Calibri" w:cs="Calibri"/>
              </w:rPr>
              <w:t xml:space="preserve"> e.g. reception or surgeries</w:t>
            </w:r>
            <w:r w:rsidRPr="00A44C70">
              <w:rPr>
                <w:rFonts w:ascii="Calibri" w:hAnsi="Calibri" w:cs="Calibri"/>
              </w:rPr>
              <w:t xml:space="preserve"> can occasionally limit collaboration.</w:t>
            </w:r>
          </w:p>
        </w:tc>
      </w:tr>
      <w:tr w:rsidR="00157C0A" w14:paraId="65E0690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B326C5"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Problem-Solving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E3453C" w14:textId="77777777" w:rsidR="00A44C70" w:rsidRPr="00A44C70" w:rsidRDefault="00A44C70">
            <w:pPr>
              <w:rPr>
                <w:rFonts w:ascii="Calibri" w:hAnsi="Calibri" w:cs="Calibri"/>
              </w:rPr>
            </w:pPr>
            <w:r w:rsidRPr="00A44C70">
              <w:rPr>
                <w:rFonts w:ascii="Calibri" w:hAnsi="Calibri" w:cs="Calibri"/>
              </w:rPr>
              <w:t>Staff adapt to appointment pressures, patient complaints, and changing regulations.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5E3D768" w14:textId="2D6AB317" w:rsidR="00A44C70" w:rsidRPr="00A44C70" w:rsidRDefault="00A44C70">
            <w:pPr>
              <w:rPr>
                <w:rFonts w:ascii="Calibri" w:hAnsi="Calibri" w:cs="Calibri"/>
              </w:rPr>
            </w:pPr>
            <w:r w:rsidRPr="00A44C70">
              <w:rPr>
                <w:rFonts w:ascii="Calibri" w:hAnsi="Calibri" w:cs="Calibri"/>
              </w:rPr>
              <w:t xml:space="preserve">Encourages practical and innovative solutions to everyday </w:t>
            </w:r>
            <w:r w:rsidR="00595BCE" w:rsidRPr="00A44C70">
              <w:rPr>
                <w:rFonts w:ascii="Calibri" w:hAnsi="Calibri" w:cs="Calibri"/>
              </w:rPr>
              <w:t>challenges.</w:t>
            </w:r>
            <w:r w:rsidR="00595BCE">
              <w:rPr>
                <w:rFonts w:ascii="Calibri" w:hAnsi="Calibri" w:cs="Calibri"/>
              </w:rPr>
              <w:t xml:space="preserve"> Being one step ahead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CB64A3" w14:textId="03CCD1F7" w:rsidR="00A44C70" w:rsidRPr="00A44C70" w:rsidRDefault="00A44C70">
            <w:pPr>
              <w:rPr>
                <w:rFonts w:ascii="Calibri" w:hAnsi="Calibri" w:cs="Calibri"/>
              </w:rPr>
            </w:pPr>
            <w:r w:rsidRPr="00A44C70">
              <w:rPr>
                <w:rFonts w:ascii="Calibri" w:hAnsi="Calibri" w:cs="Calibri"/>
              </w:rPr>
              <w:t>Solutions may</w:t>
            </w:r>
            <w:r w:rsidR="00F077C7">
              <w:rPr>
                <w:rFonts w:ascii="Calibri" w:hAnsi="Calibri" w:cs="Calibri"/>
              </w:rPr>
              <w:t xml:space="preserve"> only</w:t>
            </w:r>
            <w:r w:rsidRPr="00A44C70">
              <w:rPr>
                <w:rFonts w:ascii="Calibri" w:hAnsi="Calibri" w:cs="Calibri"/>
              </w:rPr>
              <w:t xml:space="preserve"> focus on short-term issues rather than long-term innovation.</w:t>
            </w:r>
          </w:p>
        </w:tc>
      </w:tr>
      <w:tr w:rsidR="00157C0A" w14:paraId="151D9D5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291025"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Continuous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5D51E7" w14:textId="4EE30284" w:rsidR="00A44C70" w:rsidRPr="00A44C70" w:rsidRDefault="00A44C70">
            <w:pPr>
              <w:rPr>
                <w:rFonts w:ascii="Calibri" w:hAnsi="Calibri" w:cs="Calibri"/>
              </w:rPr>
            </w:pPr>
            <w:r w:rsidRPr="00A44C70">
              <w:rPr>
                <w:rFonts w:ascii="Calibri" w:hAnsi="Calibri" w:cs="Calibri"/>
              </w:rPr>
              <w:t xml:space="preserve">PROMs, </w:t>
            </w:r>
            <w:r w:rsidR="00394BAA" w:rsidRPr="00A44C70">
              <w:rPr>
                <w:rFonts w:ascii="Calibri" w:hAnsi="Calibri" w:cs="Calibri"/>
              </w:rPr>
              <w:t>Prems,</w:t>
            </w:r>
            <w:r w:rsidR="00394BAA">
              <w:rPr>
                <w:rFonts w:ascii="Calibri" w:hAnsi="Calibri" w:cs="Calibri"/>
              </w:rPr>
              <w:t xml:space="preserve"> clinical</w:t>
            </w:r>
            <w:r w:rsidRPr="00A44C70">
              <w:rPr>
                <w:rFonts w:ascii="Calibri" w:hAnsi="Calibri" w:cs="Calibri"/>
              </w:rPr>
              <w:t xml:space="preserve"> audits and patient feedback are used to identify improvements.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1BEB81" w14:textId="77777777" w:rsidR="00A44C70" w:rsidRPr="00A44C70" w:rsidRDefault="00A44C70">
            <w:pPr>
              <w:rPr>
                <w:rFonts w:ascii="Calibri" w:hAnsi="Calibri" w:cs="Calibri"/>
              </w:rPr>
            </w:pPr>
            <w:r w:rsidRPr="00A44C70">
              <w:rPr>
                <w:rFonts w:ascii="Calibri" w:hAnsi="Calibri" w:cs="Calibri"/>
              </w:rPr>
              <w:t>Supports ongoing refinement of services and patient-centred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8266C83" w14:textId="77777777" w:rsidR="00A44C70" w:rsidRPr="00A44C70" w:rsidRDefault="00A44C70">
            <w:pPr>
              <w:rPr>
                <w:rFonts w:ascii="Calibri" w:hAnsi="Calibri" w:cs="Calibri"/>
              </w:rPr>
            </w:pPr>
            <w:r w:rsidRPr="00A44C70">
              <w:rPr>
                <w:rFonts w:ascii="Calibri" w:hAnsi="Calibri" w:cs="Calibri"/>
              </w:rPr>
              <w:t>Limited time and resources can slow implementation of improvements.</w:t>
            </w:r>
          </w:p>
        </w:tc>
      </w:tr>
      <w:tr w:rsidR="00157C0A" w14:paraId="6C549A6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2A75A4"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Leadership Support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3EFD64A" w14:textId="77777777" w:rsidR="00A44C70" w:rsidRPr="00A44C70" w:rsidRDefault="00A44C70">
            <w:pPr>
              <w:rPr>
                <w:rFonts w:ascii="Calibri" w:hAnsi="Calibri" w:cs="Calibri"/>
              </w:rPr>
            </w:pPr>
            <w:r w:rsidRPr="00A44C70">
              <w:rPr>
                <w:rFonts w:ascii="Calibri" w:hAnsi="Calibri" w:cs="Calibri"/>
              </w:rPr>
              <w:t>Leaders encourage staff feedback, CPD and involvement in decision-making.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2FCBA2F" w14:textId="698CF049" w:rsidR="00A44C70" w:rsidRPr="00A44C70" w:rsidRDefault="00A44C70">
            <w:pPr>
              <w:rPr>
                <w:rFonts w:ascii="Calibri" w:hAnsi="Calibri" w:cs="Calibri"/>
              </w:rPr>
            </w:pPr>
            <w:r w:rsidRPr="00A44C70">
              <w:rPr>
                <w:rFonts w:ascii="Calibri" w:hAnsi="Calibri" w:cs="Calibri"/>
              </w:rPr>
              <w:t xml:space="preserve">Creates a positive </w:t>
            </w:r>
            <w:r w:rsidR="00460502">
              <w:rPr>
                <w:rFonts w:ascii="Calibri" w:hAnsi="Calibri" w:cs="Calibri"/>
              </w:rPr>
              <w:t xml:space="preserve">working </w:t>
            </w:r>
            <w:r w:rsidRPr="00A44C70">
              <w:rPr>
                <w:rFonts w:ascii="Calibri" w:hAnsi="Calibri" w:cs="Calibri"/>
              </w:rPr>
              <w:t>environment where creativity is valued.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7F8D18" w14:textId="2FDF4AF0" w:rsidR="00A44C70" w:rsidRPr="00A44C70" w:rsidRDefault="004A2B5E">
            <w:pPr>
              <w:rPr>
                <w:rFonts w:ascii="Calibri" w:hAnsi="Calibri" w:cs="Calibri"/>
              </w:rPr>
            </w:pPr>
            <w:r>
              <w:rPr>
                <w:rFonts w:ascii="Calibri" w:hAnsi="Calibri" w:cs="Calibri"/>
              </w:rPr>
              <w:t xml:space="preserve">Operational </w:t>
            </w:r>
            <w:r w:rsidR="00D67CE8">
              <w:rPr>
                <w:rFonts w:ascii="Calibri" w:hAnsi="Calibri" w:cs="Calibri"/>
              </w:rPr>
              <w:t xml:space="preserve">pressures </w:t>
            </w:r>
            <w:r w:rsidR="00D67CE8" w:rsidRPr="00A44C70">
              <w:rPr>
                <w:rFonts w:ascii="Calibri" w:hAnsi="Calibri" w:cs="Calibri"/>
              </w:rPr>
              <w:t>may</w:t>
            </w:r>
            <w:r w:rsidR="00A44C70" w:rsidRPr="00A44C70">
              <w:rPr>
                <w:rFonts w:ascii="Calibri" w:hAnsi="Calibri" w:cs="Calibri"/>
              </w:rPr>
              <w:t xml:space="preserve"> reduce time available for innovation </w:t>
            </w:r>
            <w:r w:rsidR="00DC545A">
              <w:rPr>
                <w:rFonts w:ascii="Calibri" w:hAnsi="Calibri" w:cs="Calibri"/>
              </w:rPr>
              <w:t>tasks</w:t>
            </w:r>
            <w:r w:rsidR="00A44C70" w:rsidRPr="00A44C70">
              <w:rPr>
                <w:rFonts w:ascii="Calibri" w:hAnsi="Calibri" w:cs="Calibri"/>
              </w:rPr>
              <w:t>.</w:t>
            </w:r>
          </w:p>
        </w:tc>
      </w:tr>
      <w:tr w:rsidR="00D67CE8" w14:paraId="7FC0430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4B41C3E" w14:textId="77777777" w:rsidR="00A44C70" w:rsidRPr="00A44C70" w:rsidRDefault="00A44C70">
            <w:pPr>
              <w:jc w:val="center"/>
              <w:rPr>
                <w:rFonts w:ascii="Calibri" w:hAnsi="Calibri" w:cs="Calibri"/>
                <w:b/>
                <w:bCs/>
              </w:rPr>
            </w:pPr>
            <w:r w:rsidRPr="00A44C70">
              <w:rPr>
                <w:rStyle w:val="Strong"/>
                <w:rFonts w:ascii="Calibri" w:eastAsiaTheme="majorEastAsia" w:hAnsi="Calibri" w:cs="Calibri"/>
              </w:rPr>
              <w:t>Challenges Affecting Creativity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AC1A45" w14:textId="1A2177E0" w:rsidR="00A44C70" w:rsidRPr="00A44C70" w:rsidRDefault="00A44C70">
            <w:pPr>
              <w:rPr>
                <w:rFonts w:ascii="Calibri" w:hAnsi="Calibri" w:cs="Calibri"/>
              </w:rPr>
            </w:pPr>
            <w:r w:rsidRPr="00A44C70">
              <w:rPr>
                <w:rFonts w:ascii="Calibri" w:hAnsi="Calibri" w:cs="Calibri"/>
              </w:rPr>
              <w:t xml:space="preserve">Financial pressures, time </w:t>
            </w:r>
            <w:r w:rsidR="00FB016E">
              <w:rPr>
                <w:rFonts w:ascii="Calibri" w:hAnsi="Calibri" w:cs="Calibri"/>
              </w:rPr>
              <w:t xml:space="preserve">limitations, </w:t>
            </w:r>
            <w:r w:rsidRPr="00A44C70">
              <w:rPr>
                <w:rFonts w:ascii="Calibri" w:hAnsi="Calibri" w:cs="Calibri"/>
              </w:rPr>
              <w:t>workforce shortages and resistance to change.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786ED5" w14:textId="21E9CF68" w:rsidR="00A44C70" w:rsidRPr="00A44C70" w:rsidRDefault="00A44C70">
            <w:pPr>
              <w:rPr>
                <w:rFonts w:ascii="Calibri" w:hAnsi="Calibri" w:cs="Calibri"/>
              </w:rPr>
            </w:pPr>
            <w:r w:rsidRPr="00A44C70">
              <w:rPr>
                <w:rFonts w:ascii="Calibri" w:hAnsi="Calibri" w:cs="Calibri"/>
              </w:rPr>
              <w:t xml:space="preserve">Can </w:t>
            </w:r>
            <w:r w:rsidR="00FB016E">
              <w:rPr>
                <w:rFonts w:ascii="Calibri" w:hAnsi="Calibri" w:cs="Calibri"/>
              </w:rPr>
              <w:t>encourage</w:t>
            </w:r>
            <w:r w:rsidRPr="00A44C70">
              <w:rPr>
                <w:rFonts w:ascii="Calibri" w:hAnsi="Calibri" w:cs="Calibri"/>
              </w:rPr>
              <w:t xml:space="preserve"> creative thinking when resources are limited.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40A9D6" w14:textId="35CFD37B" w:rsidR="00A44C70" w:rsidRPr="00A44C70" w:rsidRDefault="00A44C70">
            <w:pPr>
              <w:rPr>
                <w:rFonts w:ascii="Calibri" w:hAnsi="Calibri" w:cs="Calibri"/>
              </w:rPr>
            </w:pPr>
            <w:r w:rsidRPr="00A44C70">
              <w:rPr>
                <w:rFonts w:ascii="Calibri" w:hAnsi="Calibri" w:cs="Calibri"/>
              </w:rPr>
              <w:t xml:space="preserve">Significant barriers may </w:t>
            </w:r>
            <w:r w:rsidR="0023372E">
              <w:rPr>
                <w:rFonts w:ascii="Calibri" w:hAnsi="Calibri" w:cs="Calibri"/>
              </w:rPr>
              <w:t>prevent</w:t>
            </w:r>
            <w:r w:rsidRPr="00A44C70">
              <w:rPr>
                <w:rFonts w:ascii="Calibri" w:hAnsi="Calibri" w:cs="Calibri"/>
              </w:rPr>
              <w:t xml:space="preserve"> staff from p</w:t>
            </w:r>
            <w:r w:rsidR="0055702E">
              <w:rPr>
                <w:rFonts w:ascii="Calibri" w:hAnsi="Calibri" w:cs="Calibri"/>
              </w:rPr>
              <w:t xml:space="preserve">utting forward </w:t>
            </w:r>
            <w:r w:rsidRPr="00A44C70">
              <w:rPr>
                <w:rFonts w:ascii="Calibri" w:hAnsi="Calibri" w:cs="Calibri"/>
              </w:rPr>
              <w:t>new ideas</w:t>
            </w:r>
            <w:r w:rsidR="0055702E">
              <w:rPr>
                <w:rFonts w:ascii="Calibri" w:hAnsi="Calibri" w:cs="Calibri"/>
              </w:rPr>
              <w:t xml:space="preserve"> or testing them out.</w:t>
            </w:r>
          </w:p>
        </w:tc>
      </w:tr>
    </w:tbl>
    <w:p w14:paraId="1414A989" w14:textId="40ADF478" w:rsidR="00DB7E5D" w:rsidRDefault="00DB7E5D" w:rsidP="00DB7E5D"/>
    <w:p w14:paraId="79718EFD" w14:textId="77777777" w:rsidR="00365B97" w:rsidRPr="00DB7E5D" w:rsidRDefault="00365B97" w:rsidP="00DB7E5D"/>
    <w:p w14:paraId="1B278647" w14:textId="46105D4C" w:rsidR="00A45A76" w:rsidRPr="00A45A76" w:rsidRDefault="00C620FC" w:rsidP="00117A6C">
      <w:pPr>
        <w:spacing w:line="360" w:lineRule="auto"/>
        <w:rPr>
          <w:rFonts w:ascii="Calibri" w:eastAsiaTheme="majorEastAsia" w:hAnsi="Calibri" w:cs="Calibri"/>
          <w:color w:val="000000"/>
        </w:rPr>
      </w:pPr>
      <w:r w:rsidRPr="00C620FC">
        <w:rPr>
          <w:rFonts w:ascii="Calibri" w:hAnsi="Calibri" w:cs="Calibri"/>
          <w:color w:val="000000"/>
        </w:rPr>
        <w:t xml:space="preserve"> </w:t>
      </w:r>
      <w:r w:rsidR="001B752A">
        <w:rPr>
          <w:rFonts w:ascii="Calibri" w:hAnsi="Calibri" w:cs="Calibri"/>
          <w:color w:val="000000"/>
        </w:rPr>
        <w:t>T</w:t>
      </w:r>
      <w:r w:rsidRPr="00C620FC">
        <w:rPr>
          <w:rFonts w:ascii="Calibri" w:hAnsi="Calibri" w:cs="Calibri"/>
          <w:color w:val="000000"/>
        </w:rPr>
        <w:t>he practice s</w:t>
      </w:r>
      <w:r w:rsidR="00BE336A">
        <w:rPr>
          <w:rFonts w:ascii="Calibri" w:hAnsi="Calibri" w:cs="Calibri"/>
          <w:color w:val="000000"/>
        </w:rPr>
        <w:t>hows</w:t>
      </w:r>
      <w:r w:rsidRPr="00C620FC">
        <w:rPr>
          <w:rFonts w:ascii="Calibri" w:hAnsi="Calibri" w:cs="Calibri"/>
          <w:color w:val="000000"/>
        </w:rPr>
        <w:t xml:space="preserve"> </w:t>
      </w:r>
      <w:r w:rsidR="00BE336A">
        <w:rPr>
          <w:rFonts w:ascii="Calibri" w:hAnsi="Calibri" w:cs="Calibri"/>
          <w:color w:val="000000"/>
        </w:rPr>
        <w:t>many</w:t>
      </w:r>
      <w:r w:rsidRPr="00C620FC">
        <w:rPr>
          <w:rFonts w:ascii="Calibri" w:hAnsi="Calibri" w:cs="Calibri"/>
          <w:color w:val="000000"/>
        </w:rPr>
        <w:t xml:space="preserve"> </w:t>
      </w:r>
      <w:r w:rsidR="00B83685">
        <w:rPr>
          <w:rFonts w:ascii="Calibri" w:hAnsi="Calibri" w:cs="Calibri"/>
          <w:color w:val="000000"/>
        </w:rPr>
        <w:t>features</w:t>
      </w:r>
      <w:r w:rsidRPr="00C620FC">
        <w:rPr>
          <w:rFonts w:ascii="Calibri" w:hAnsi="Calibri" w:cs="Calibri"/>
          <w:color w:val="000000"/>
        </w:rPr>
        <w:t xml:space="preserve"> that support creativity, including staff involvement, teamwork, leadership support and the use of patient feedback. However, financial pressures, workforce </w:t>
      </w:r>
      <w:r w:rsidR="00AB1518">
        <w:rPr>
          <w:rFonts w:ascii="Calibri" w:hAnsi="Calibri" w:cs="Calibri"/>
          <w:color w:val="000000"/>
        </w:rPr>
        <w:t xml:space="preserve">obstacles </w:t>
      </w:r>
      <w:r w:rsidR="00AB1518" w:rsidRPr="00C620FC">
        <w:rPr>
          <w:rFonts w:ascii="Calibri" w:hAnsi="Calibri" w:cs="Calibri"/>
          <w:color w:val="000000"/>
        </w:rPr>
        <w:t>and</w:t>
      </w:r>
      <w:r w:rsidRPr="00C620FC">
        <w:rPr>
          <w:rFonts w:ascii="Calibri" w:hAnsi="Calibri" w:cs="Calibri"/>
          <w:color w:val="000000"/>
        </w:rPr>
        <w:t xml:space="preserve"> </w:t>
      </w:r>
      <w:r w:rsidR="00EC52F3">
        <w:rPr>
          <w:rFonts w:ascii="Calibri" w:hAnsi="Calibri" w:cs="Calibri"/>
          <w:color w:val="000000"/>
        </w:rPr>
        <w:t>unwillingness</w:t>
      </w:r>
      <w:r w:rsidRPr="00C620FC">
        <w:rPr>
          <w:rFonts w:ascii="Calibri" w:hAnsi="Calibri" w:cs="Calibri"/>
          <w:color w:val="000000"/>
        </w:rPr>
        <w:t xml:space="preserve"> to change may limit</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implementationof</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innovative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ideas.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Therefore,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while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foundations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for</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creativity</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are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present,</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addressing</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these</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barriers</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would</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strengthen</w:t>
      </w:r>
      <w:r w:rsidRPr="00C620FC">
        <w:rPr>
          <w:rStyle w:val="apple-converted-space"/>
          <w:rFonts w:ascii="Calibri" w:eastAsiaTheme="majorEastAsia" w:hAnsi="Calibri" w:cs="Calibri"/>
          <w:color w:val="000000"/>
        </w:rPr>
        <w:t> </w:t>
      </w:r>
      <w:r w:rsidRPr="00C620FC">
        <w:rPr>
          <w:rStyle w:val="1cs5bdp"/>
          <w:rFonts w:ascii="Calibri" w:eastAsiaTheme="majorEastAsia" w:hAnsi="Calibri" w:cs="Calibri"/>
          <w:color w:val="000000"/>
        </w:rPr>
        <w:t>the</w:t>
      </w:r>
      <w:r w:rsidRPr="00C620FC">
        <w:rPr>
          <w:rStyle w:val="apple-converted-space"/>
          <w:rFonts w:ascii="Calibri" w:eastAsiaTheme="majorEastAsia" w:hAnsi="Calibri" w:cs="Calibri"/>
          <w:color w:val="000000"/>
        </w:rPr>
        <w:t> </w:t>
      </w:r>
      <w:r w:rsidR="00A9756F" w:rsidRPr="00C620FC">
        <w:rPr>
          <w:rStyle w:val="1cs5bdp"/>
          <w:rFonts w:ascii="Calibri" w:eastAsiaTheme="majorEastAsia" w:hAnsi="Calibri" w:cs="Calibri"/>
          <w:color w:val="000000"/>
        </w:rPr>
        <w:t>practice’s capacity</w:t>
      </w:r>
      <w:r w:rsidRPr="00C620FC">
        <w:rPr>
          <w:rStyle w:val="apple-converted-space"/>
          <w:rFonts w:ascii="Calibri" w:eastAsiaTheme="majorEastAsia" w:hAnsi="Calibri" w:cs="Calibri"/>
          <w:color w:val="000000"/>
        </w:rPr>
        <w:t> </w:t>
      </w:r>
      <w:r w:rsidRPr="00C620FC">
        <w:rPr>
          <w:rStyle w:val="xxxjie0"/>
          <w:rFonts w:ascii="Calibri" w:eastAsiaTheme="majorEastAsia" w:hAnsi="Calibri" w:cs="Calibri"/>
          <w:color w:val="000000"/>
        </w:rPr>
        <w:t>fo</w:t>
      </w:r>
      <w:r w:rsidR="00A9756F">
        <w:rPr>
          <w:rStyle w:val="xxxjie0"/>
          <w:rFonts w:ascii="Calibri" w:eastAsiaTheme="majorEastAsia" w:hAnsi="Calibri" w:cs="Calibri"/>
          <w:color w:val="000000"/>
        </w:rPr>
        <w:t>r innovation.</w:t>
      </w:r>
    </w:p>
    <w:p w14:paraId="3DEF4F5D" w14:textId="77777777" w:rsidR="00A45A76" w:rsidRPr="00117A6C" w:rsidRDefault="00A45A76" w:rsidP="00117A6C">
      <w:pPr>
        <w:spacing w:line="360" w:lineRule="auto"/>
        <w:rPr>
          <w:rFonts w:ascii="Calibri" w:hAnsi="Calibri" w:cs="Calibri"/>
          <w:color w:val="000000"/>
        </w:rPr>
      </w:pPr>
    </w:p>
    <w:p w14:paraId="77B89FCB" w14:textId="2032DACB"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27" w:name="_Toc238222666"/>
      <w:r>
        <w:rPr>
          <w:rFonts w:ascii="Calibri" w:hAnsi="Calibri" w:cs="Calibri"/>
          <w:b/>
          <w:bCs/>
          <w:color w:val="000000"/>
          <w:kern w:val="36"/>
          <w:sz w:val="48"/>
          <w:szCs w:val="48"/>
        </w:rPr>
        <w:t>7</w:t>
      </w:r>
      <w:r w:rsidR="00DB7E5D" w:rsidRPr="00DB7E5D">
        <w:rPr>
          <w:rFonts w:ascii="Calibri" w:hAnsi="Calibri" w:cs="Calibri"/>
          <w:b/>
          <w:bCs/>
          <w:color w:val="000000"/>
          <w:kern w:val="36"/>
          <w:sz w:val="48"/>
          <w:szCs w:val="48"/>
        </w:rPr>
        <w:t>.0 Organisational Culture</w:t>
      </w:r>
      <w:bookmarkEnd w:id="27"/>
      <w:r w:rsidR="000E6355">
        <w:rPr>
          <w:rFonts w:ascii="Calibri" w:hAnsi="Calibri" w:cs="Calibri"/>
          <w:b/>
          <w:bCs/>
          <w:color w:val="000000"/>
          <w:kern w:val="36"/>
          <w:sz w:val="48"/>
          <w:szCs w:val="48"/>
        </w:rPr>
        <w:t xml:space="preserve"> </w:t>
      </w:r>
    </w:p>
    <w:p w14:paraId="00D72357" w14:textId="00201D9D" w:rsidR="00DB7E5D" w:rsidRPr="00DB7E5D" w:rsidRDefault="00847ACE" w:rsidP="00DB7E5D">
      <w:pPr>
        <w:spacing w:before="100" w:beforeAutospacing="1" w:after="100" w:afterAutospacing="1"/>
        <w:outlineLvl w:val="1"/>
        <w:rPr>
          <w:rFonts w:ascii="Calibri" w:hAnsi="Calibri" w:cs="Calibri"/>
          <w:b/>
          <w:bCs/>
          <w:color w:val="000000"/>
          <w:sz w:val="36"/>
          <w:szCs w:val="36"/>
        </w:rPr>
      </w:pPr>
      <w:bookmarkStart w:id="28" w:name="_Toc238222667"/>
      <w:r>
        <w:rPr>
          <w:rFonts w:ascii="Calibri" w:hAnsi="Calibri" w:cs="Calibri"/>
          <w:b/>
          <w:bCs/>
          <w:color w:val="000000"/>
          <w:sz w:val="36"/>
          <w:szCs w:val="36"/>
        </w:rPr>
        <w:t>7</w:t>
      </w:r>
      <w:r w:rsidR="00DB7E5D" w:rsidRPr="00DB7E5D">
        <w:rPr>
          <w:rFonts w:ascii="Calibri" w:hAnsi="Calibri" w:cs="Calibri"/>
          <w:b/>
          <w:bCs/>
          <w:color w:val="000000"/>
          <w:sz w:val="36"/>
          <w:szCs w:val="36"/>
        </w:rPr>
        <w:t>.1 Organisational Culture Theory</w:t>
      </w:r>
      <w:bookmarkEnd w:id="28"/>
    </w:p>
    <w:p w14:paraId="2AB27EB7" w14:textId="1117223C" w:rsidR="00E05043" w:rsidRDefault="008D68F2" w:rsidP="007E3CF0">
      <w:pPr>
        <w:spacing w:line="360" w:lineRule="auto"/>
        <w:rPr>
          <w:rFonts w:ascii="Calibri" w:hAnsi="Calibri" w:cs="Calibri"/>
          <w:color w:val="000000"/>
        </w:rPr>
      </w:pPr>
      <w:r>
        <w:rPr>
          <w:rFonts w:ascii="Calibri" w:hAnsi="Calibri" w:cs="Calibri"/>
          <w:color w:val="000000"/>
        </w:rPr>
        <w:t>Organisational culture</w:t>
      </w:r>
      <w:r w:rsidR="0003603F">
        <w:rPr>
          <w:rFonts w:ascii="Calibri" w:hAnsi="Calibri" w:cs="Calibri"/>
          <w:color w:val="000000"/>
        </w:rPr>
        <w:t xml:space="preserve"> is</w:t>
      </w:r>
      <w:r w:rsidR="00FA362B">
        <w:rPr>
          <w:rFonts w:ascii="Calibri" w:hAnsi="Calibri" w:cs="Calibri"/>
          <w:color w:val="000000"/>
        </w:rPr>
        <w:t xml:space="preserve"> where shared values, </w:t>
      </w:r>
      <w:r w:rsidR="00325FD5">
        <w:rPr>
          <w:rFonts w:ascii="Calibri" w:hAnsi="Calibri" w:cs="Calibri"/>
          <w:color w:val="000000"/>
        </w:rPr>
        <w:t xml:space="preserve">beliefs, </w:t>
      </w:r>
      <w:r w:rsidR="00FE5AD5">
        <w:rPr>
          <w:rFonts w:ascii="Calibri" w:hAnsi="Calibri" w:cs="Calibri"/>
          <w:color w:val="000000"/>
        </w:rPr>
        <w:t xml:space="preserve">behaviours, assumptions </w:t>
      </w:r>
      <w:r w:rsidR="007E3CF0">
        <w:rPr>
          <w:rFonts w:ascii="Calibri" w:hAnsi="Calibri" w:cs="Calibri"/>
          <w:color w:val="000000"/>
        </w:rPr>
        <w:t xml:space="preserve">shape how individuals interact together within the </w:t>
      </w:r>
      <w:r w:rsidR="00FE31B3">
        <w:rPr>
          <w:rFonts w:ascii="Calibri" w:hAnsi="Calibri" w:cs="Calibri"/>
          <w:color w:val="000000"/>
        </w:rPr>
        <w:t xml:space="preserve">organisation. Ultimately impacts </w:t>
      </w:r>
      <w:r w:rsidR="008F52D9">
        <w:rPr>
          <w:rFonts w:ascii="Calibri" w:hAnsi="Calibri" w:cs="Calibri"/>
          <w:color w:val="000000"/>
        </w:rPr>
        <w:t>business performance and creativity</w:t>
      </w:r>
      <w:r w:rsidR="00573F1E">
        <w:rPr>
          <w:rFonts w:ascii="Calibri" w:hAnsi="Calibri" w:cs="Calibri"/>
          <w:color w:val="000000"/>
        </w:rPr>
        <w:t xml:space="preserve">. The </w:t>
      </w:r>
      <w:r w:rsidR="007C1421">
        <w:rPr>
          <w:rFonts w:ascii="Calibri" w:hAnsi="Calibri" w:cs="Calibri"/>
          <w:color w:val="000000"/>
        </w:rPr>
        <w:t>organisation</w:t>
      </w:r>
      <w:r w:rsidR="00573F1E">
        <w:rPr>
          <w:rFonts w:ascii="Calibri" w:hAnsi="Calibri" w:cs="Calibri"/>
          <w:color w:val="000000"/>
        </w:rPr>
        <w:t xml:space="preserve"> tends to use </w:t>
      </w:r>
      <w:r w:rsidR="00390761">
        <w:rPr>
          <w:rFonts w:ascii="Calibri" w:hAnsi="Calibri" w:cs="Calibri"/>
          <w:color w:val="000000"/>
        </w:rPr>
        <w:t>these cultural attributes</w:t>
      </w:r>
      <w:r w:rsidR="00B749B2">
        <w:rPr>
          <w:rFonts w:ascii="Calibri" w:hAnsi="Calibri" w:cs="Calibri"/>
          <w:color w:val="000000"/>
        </w:rPr>
        <w:t xml:space="preserve"> </w:t>
      </w:r>
      <w:r w:rsidR="000B311C">
        <w:rPr>
          <w:rFonts w:ascii="Calibri" w:hAnsi="Calibri" w:cs="Calibri"/>
          <w:color w:val="000000"/>
        </w:rPr>
        <w:t>to provide a positive change</w:t>
      </w:r>
      <w:r w:rsidR="00390761">
        <w:rPr>
          <w:rFonts w:ascii="Calibri" w:hAnsi="Calibri" w:cs="Calibri"/>
          <w:color w:val="000000"/>
        </w:rPr>
        <w:t xml:space="preserve"> (Schein,1993</w:t>
      </w:r>
      <w:r w:rsidR="00BC2642">
        <w:rPr>
          <w:rFonts w:ascii="Calibri" w:hAnsi="Calibri" w:cs="Calibri"/>
          <w:color w:val="000000"/>
        </w:rPr>
        <w:t>). Schein</w:t>
      </w:r>
      <w:r w:rsidR="001C072C">
        <w:rPr>
          <w:rFonts w:ascii="Calibri" w:hAnsi="Calibri" w:cs="Calibri"/>
          <w:color w:val="000000"/>
        </w:rPr>
        <w:t xml:space="preserve"> framework of levels of organisational culture fit well within the dentistry </w:t>
      </w:r>
      <w:r w:rsidR="00704EEB">
        <w:rPr>
          <w:rFonts w:ascii="Calibri" w:hAnsi="Calibri" w:cs="Calibri"/>
          <w:color w:val="000000"/>
        </w:rPr>
        <w:t>environment because</w:t>
      </w:r>
      <w:r w:rsidR="00CB2AAB">
        <w:rPr>
          <w:rFonts w:ascii="Calibri" w:hAnsi="Calibri" w:cs="Calibri"/>
          <w:color w:val="000000"/>
        </w:rPr>
        <w:t xml:space="preserve"> it identifies that organisational culture operates at different levels</w:t>
      </w:r>
      <w:r w:rsidR="00D614E9">
        <w:rPr>
          <w:rFonts w:ascii="Calibri" w:hAnsi="Calibri" w:cs="Calibri"/>
          <w:color w:val="000000"/>
        </w:rPr>
        <w:t xml:space="preserve">. Dental </w:t>
      </w:r>
      <w:r w:rsidR="00BC2642">
        <w:rPr>
          <w:rFonts w:ascii="Calibri" w:hAnsi="Calibri" w:cs="Calibri"/>
          <w:color w:val="000000"/>
        </w:rPr>
        <w:t>practice</w:t>
      </w:r>
      <w:r w:rsidR="00D614E9">
        <w:rPr>
          <w:rFonts w:ascii="Calibri" w:hAnsi="Calibri" w:cs="Calibri"/>
          <w:color w:val="000000"/>
        </w:rPr>
        <w:t xml:space="preserve"> may rely on shared professional values, clinical standards and assumptions </w:t>
      </w:r>
      <w:r w:rsidR="00BC2642">
        <w:rPr>
          <w:rFonts w:ascii="Calibri" w:hAnsi="Calibri" w:cs="Calibri"/>
          <w:color w:val="000000"/>
        </w:rPr>
        <w:t xml:space="preserve">about patient care that can influence staff behaviour, communication, and the implementation of innovation. </w:t>
      </w:r>
    </w:p>
    <w:p w14:paraId="56851455" w14:textId="77777777" w:rsidR="0055243A" w:rsidRPr="00FE5AD5" w:rsidRDefault="0055243A" w:rsidP="007E3CF0">
      <w:pPr>
        <w:spacing w:line="360" w:lineRule="auto"/>
        <w:rPr>
          <w:rFonts w:ascii="Calibri" w:hAnsi="Calibri" w:cs="Calibri"/>
          <w:color w:val="000000"/>
        </w:rPr>
      </w:pPr>
    </w:p>
    <w:p w14:paraId="41B11E51" w14:textId="4D6E418B" w:rsidR="00E05043" w:rsidRDefault="00E01E67" w:rsidP="00BD7796">
      <w:pPr>
        <w:spacing w:line="360" w:lineRule="auto"/>
        <w:rPr>
          <w:rFonts w:ascii="Calibri" w:hAnsi="Calibri" w:cs="Calibri"/>
        </w:rPr>
      </w:pPr>
      <w:r w:rsidRPr="00794C75">
        <w:rPr>
          <w:rFonts w:ascii="Calibri" w:hAnsi="Calibri" w:cs="Calibri"/>
        </w:rPr>
        <w:t xml:space="preserve">The General dental council 9 </w:t>
      </w:r>
      <w:r w:rsidR="00794C75" w:rsidRPr="00794C75">
        <w:rPr>
          <w:rFonts w:ascii="Calibri" w:hAnsi="Calibri" w:cs="Calibri"/>
        </w:rPr>
        <w:t>principles</w:t>
      </w:r>
      <w:r w:rsidRPr="00794C75">
        <w:rPr>
          <w:rFonts w:ascii="Calibri" w:hAnsi="Calibri" w:cs="Calibri"/>
        </w:rPr>
        <w:t xml:space="preserve"> interlink with Schein framework </w:t>
      </w:r>
      <w:r w:rsidR="006770E8">
        <w:rPr>
          <w:rFonts w:ascii="Calibri" w:hAnsi="Calibri" w:cs="Calibri"/>
        </w:rPr>
        <w:t>(GDC</w:t>
      </w:r>
      <w:r w:rsidR="0005712F">
        <w:rPr>
          <w:rFonts w:ascii="Calibri" w:hAnsi="Calibri" w:cs="Calibri"/>
        </w:rPr>
        <w:t xml:space="preserve">, 2013) as the nine principles </w:t>
      </w:r>
      <w:r w:rsidR="00CC1F25">
        <w:rPr>
          <w:rFonts w:ascii="Calibri" w:hAnsi="Calibri" w:cs="Calibri"/>
        </w:rPr>
        <w:t>help shape the shared values, beliefs</w:t>
      </w:r>
      <w:r w:rsidR="00EE445B">
        <w:rPr>
          <w:rFonts w:ascii="Calibri" w:hAnsi="Calibri" w:cs="Calibri"/>
        </w:rPr>
        <w:t xml:space="preserve">, behaviours and </w:t>
      </w:r>
      <w:r w:rsidR="008C1E7C">
        <w:rPr>
          <w:rFonts w:ascii="Calibri" w:hAnsi="Calibri" w:cs="Calibri"/>
        </w:rPr>
        <w:t>underlying</w:t>
      </w:r>
      <w:r w:rsidR="00EE445B">
        <w:rPr>
          <w:rFonts w:ascii="Calibri" w:hAnsi="Calibri" w:cs="Calibri"/>
        </w:rPr>
        <w:t xml:space="preserve"> assumptions that influence how dental </w:t>
      </w:r>
      <w:r w:rsidR="008C1E7C">
        <w:rPr>
          <w:rFonts w:ascii="Calibri" w:hAnsi="Calibri" w:cs="Calibri"/>
        </w:rPr>
        <w:t>professionals</w:t>
      </w:r>
      <w:r w:rsidR="00EE445B">
        <w:rPr>
          <w:rFonts w:ascii="Calibri" w:hAnsi="Calibri" w:cs="Calibri"/>
        </w:rPr>
        <w:t xml:space="preserve"> interact and deliver patient care.</w:t>
      </w:r>
      <w:r w:rsidR="008C1E7C">
        <w:rPr>
          <w:rFonts w:ascii="Calibri" w:hAnsi="Calibri" w:cs="Calibri"/>
        </w:rPr>
        <w:t xml:space="preserve"> However</w:t>
      </w:r>
      <w:r w:rsidR="00FA17AC">
        <w:rPr>
          <w:rFonts w:ascii="Calibri" w:hAnsi="Calibri" w:cs="Calibri"/>
        </w:rPr>
        <w:t>,</w:t>
      </w:r>
      <w:r w:rsidR="008C1E7C">
        <w:rPr>
          <w:rFonts w:ascii="Calibri" w:hAnsi="Calibri" w:cs="Calibri"/>
        </w:rPr>
        <w:t xml:space="preserve"> due to the legal requirement of the 9 </w:t>
      </w:r>
      <w:r w:rsidR="00FA17AC">
        <w:rPr>
          <w:rFonts w:ascii="Calibri" w:hAnsi="Calibri" w:cs="Calibri"/>
        </w:rPr>
        <w:t>principles may</w:t>
      </w:r>
      <w:r w:rsidR="000063C5">
        <w:rPr>
          <w:rFonts w:ascii="Calibri" w:hAnsi="Calibri" w:cs="Calibri"/>
        </w:rPr>
        <w:t xml:space="preserve"> sometimes limit risk taking and reduce opportunities for more </w:t>
      </w:r>
      <w:r w:rsidR="00296F0D">
        <w:rPr>
          <w:rFonts w:ascii="Calibri" w:hAnsi="Calibri" w:cs="Calibri"/>
        </w:rPr>
        <w:t xml:space="preserve">extreme forms of innovation. </w:t>
      </w:r>
      <w:r w:rsidR="00FA17AC">
        <w:rPr>
          <w:rFonts w:ascii="Calibri" w:hAnsi="Calibri" w:cs="Calibri"/>
        </w:rPr>
        <w:t>Therefor</w:t>
      </w:r>
      <w:r w:rsidR="00EC4FDD">
        <w:rPr>
          <w:rFonts w:ascii="Calibri" w:hAnsi="Calibri" w:cs="Calibri"/>
        </w:rPr>
        <w:t xml:space="preserve">e, leaders must balance adherence to professional </w:t>
      </w:r>
      <w:r w:rsidR="00E53903">
        <w:rPr>
          <w:rFonts w:ascii="Calibri" w:hAnsi="Calibri" w:cs="Calibri"/>
        </w:rPr>
        <w:t>standards</w:t>
      </w:r>
      <w:r w:rsidR="00EC4FDD">
        <w:rPr>
          <w:rFonts w:ascii="Calibri" w:hAnsi="Calibri" w:cs="Calibri"/>
        </w:rPr>
        <w:t xml:space="preserve"> with creating a psychologically safe </w:t>
      </w:r>
      <w:r w:rsidR="00E53903">
        <w:rPr>
          <w:rFonts w:ascii="Calibri" w:hAnsi="Calibri" w:cs="Calibri"/>
        </w:rPr>
        <w:t>environment</w:t>
      </w:r>
      <w:r w:rsidR="00EC4FDD">
        <w:rPr>
          <w:rFonts w:ascii="Calibri" w:hAnsi="Calibri" w:cs="Calibri"/>
        </w:rPr>
        <w:t xml:space="preserve"> where staff feel able to express and </w:t>
      </w:r>
      <w:r w:rsidR="00E53903">
        <w:rPr>
          <w:rFonts w:ascii="Calibri" w:hAnsi="Calibri" w:cs="Calibri"/>
        </w:rPr>
        <w:t xml:space="preserve">challenge </w:t>
      </w:r>
      <w:r w:rsidR="005851DC">
        <w:rPr>
          <w:rFonts w:ascii="Calibri" w:hAnsi="Calibri" w:cs="Calibri"/>
        </w:rPr>
        <w:t xml:space="preserve">new ideas along with existing protocols. </w:t>
      </w:r>
    </w:p>
    <w:p w14:paraId="5C263D6D" w14:textId="77777777" w:rsidR="0055243A" w:rsidRDefault="0055243A" w:rsidP="00BD7796">
      <w:pPr>
        <w:spacing w:line="360" w:lineRule="auto"/>
        <w:rPr>
          <w:rFonts w:ascii="Calibri" w:hAnsi="Calibri" w:cs="Calibri"/>
        </w:rPr>
      </w:pPr>
    </w:p>
    <w:p w14:paraId="424E575A" w14:textId="4EEC5D4D" w:rsidR="0084378D" w:rsidRPr="00794C75" w:rsidRDefault="0084378D" w:rsidP="00BD7796">
      <w:pPr>
        <w:spacing w:line="360" w:lineRule="auto"/>
        <w:rPr>
          <w:rFonts w:ascii="Calibri" w:hAnsi="Calibri" w:cs="Calibri"/>
        </w:rPr>
      </w:pPr>
      <w:r>
        <w:rPr>
          <w:rFonts w:ascii="Calibri" w:hAnsi="Calibri" w:cs="Calibri"/>
        </w:rPr>
        <w:t xml:space="preserve">Another </w:t>
      </w:r>
      <w:r w:rsidR="003C7D89">
        <w:rPr>
          <w:rFonts w:ascii="Calibri" w:hAnsi="Calibri" w:cs="Calibri"/>
        </w:rPr>
        <w:t>limitation</w:t>
      </w:r>
      <w:r>
        <w:rPr>
          <w:rFonts w:ascii="Calibri" w:hAnsi="Calibri" w:cs="Calibri"/>
        </w:rPr>
        <w:t xml:space="preserve"> of the Schein model is</w:t>
      </w:r>
      <w:r w:rsidR="00CD7900">
        <w:rPr>
          <w:rFonts w:ascii="Calibri" w:hAnsi="Calibri" w:cs="Calibri"/>
        </w:rPr>
        <w:t xml:space="preserve"> assumption</w:t>
      </w:r>
      <w:r w:rsidR="00057F43">
        <w:rPr>
          <w:rFonts w:ascii="Calibri" w:hAnsi="Calibri" w:cs="Calibri"/>
        </w:rPr>
        <w:t xml:space="preserve"> level assuming that culture is shared across the </w:t>
      </w:r>
      <w:r w:rsidR="005B4711">
        <w:rPr>
          <w:rFonts w:ascii="Calibri" w:hAnsi="Calibri" w:cs="Calibri"/>
        </w:rPr>
        <w:t>organisation</w:t>
      </w:r>
      <w:r w:rsidR="00057F43">
        <w:rPr>
          <w:rFonts w:ascii="Calibri" w:hAnsi="Calibri" w:cs="Calibri"/>
        </w:rPr>
        <w:t>. However,</w:t>
      </w:r>
      <w:r w:rsidR="005B4711">
        <w:rPr>
          <w:rFonts w:ascii="Calibri" w:hAnsi="Calibri" w:cs="Calibri"/>
        </w:rPr>
        <w:t xml:space="preserve"> dental practices </w:t>
      </w:r>
      <w:r w:rsidR="00A17C64">
        <w:rPr>
          <w:rFonts w:ascii="Calibri" w:hAnsi="Calibri" w:cs="Calibri"/>
        </w:rPr>
        <w:t xml:space="preserve">consist of different </w:t>
      </w:r>
      <w:r w:rsidR="0001118E">
        <w:rPr>
          <w:rFonts w:ascii="Calibri" w:hAnsi="Calibri" w:cs="Calibri"/>
        </w:rPr>
        <w:t>professional</w:t>
      </w:r>
      <w:r w:rsidR="00A17C64">
        <w:rPr>
          <w:rFonts w:ascii="Calibri" w:hAnsi="Calibri" w:cs="Calibri"/>
        </w:rPr>
        <w:t xml:space="preserve"> groups who may develop their own subcultures based on their roles and </w:t>
      </w:r>
      <w:r w:rsidR="0001118E">
        <w:rPr>
          <w:rFonts w:ascii="Calibri" w:hAnsi="Calibri" w:cs="Calibri"/>
        </w:rPr>
        <w:t>responsibilities, meaning staff may not always share the same assumptions or att</w:t>
      </w:r>
      <w:r w:rsidR="00C678E5">
        <w:rPr>
          <w:rFonts w:ascii="Calibri" w:hAnsi="Calibri" w:cs="Calibri"/>
        </w:rPr>
        <w:t>itudes</w:t>
      </w:r>
      <w:r w:rsidR="0001118E">
        <w:rPr>
          <w:rFonts w:ascii="Calibri" w:hAnsi="Calibri" w:cs="Calibri"/>
        </w:rPr>
        <w:t xml:space="preserve"> towards innovation organisational culture. </w:t>
      </w:r>
    </w:p>
    <w:p w14:paraId="5DA7BAE0" w14:textId="77777777" w:rsidR="00E05043" w:rsidRPr="00DB7E5D" w:rsidRDefault="00E05043" w:rsidP="00DB7E5D"/>
    <w:p w14:paraId="5C651AF4" w14:textId="1C04356B" w:rsidR="00744AD7" w:rsidRPr="00744AD7" w:rsidRDefault="00847ACE" w:rsidP="00744AD7">
      <w:pPr>
        <w:spacing w:before="100" w:beforeAutospacing="1" w:after="100" w:afterAutospacing="1"/>
        <w:outlineLvl w:val="1"/>
        <w:rPr>
          <w:rFonts w:ascii="Calibri" w:hAnsi="Calibri" w:cs="Calibri"/>
          <w:b/>
          <w:bCs/>
          <w:color w:val="000000"/>
          <w:sz w:val="36"/>
          <w:szCs w:val="36"/>
        </w:rPr>
      </w:pPr>
      <w:bookmarkStart w:id="29" w:name="_Toc238222668"/>
      <w:r>
        <w:rPr>
          <w:rFonts w:ascii="Calibri" w:hAnsi="Calibri" w:cs="Calibri"/>
          <w:b/>
          <w:bCs/>
          <w:color w:val="000000"/>
          <w:sz w:val="36"/>
          <w:szCs w:val="36"/>
        </w:rPr>
        <w:t>7</w:t>
      </w:r>
      <w:r w:rsidR="00DB7E5D" w:rsidRPr="00DB7E5D">
        <w:rPr>
          <w:rFonts w:ascii="Calibri" w:hAnsi="Calibri" w:cs="Calibri"/>
          <w:b/>
          <w:bCs/>
          <w:color w:val="000000"/>
          <w:sz w:val="36"/>
          <w:szCs w:val="36"/>
        </w:rPr>
        <w:t>.2 Evaluating the Practice's Creative Culture</w:t>
      </w:r>
      <w:bookmarkEnd w:id="2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7"/>
        <w:gridCol w:w="2274"/>
        <w:gridCol w:w="2190"/>
        <w:gridCol w:w="2739"/>
      </w:tblGrid>
      <w:tr w:rsidR="00B66E82" w:rsidRPr="00343EDB" w14:paraId="4AB7424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C7E267" w14:textId="77777777" w:rsidR="00744AD7" w:rsidRPr="00343EDB" w:rsidRDefault="00744AD7">
            <w:pPr>
              <w:jc w:val="center"/>
              <w:rPr>
                <w:rFonts w:ascii="Calibri" w:hAnsi="Calibri" w:cs="Calibri"/>
                <w:b/>
                <w:bCs/>
              </w:rPr>
            </w:pPr>
            <w:r w:rsidRPr="00343EDB">
              <w:rPr>
                <w:rFonts w:ascii="Calibri" w:hAnsi="Calibri" w:cs="Calibri"/>
                <w:b/>
                <w:bCs/>
              </w:rPr>
              <w:t>Factor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454223" w14:textId="77777777" w:rsidR="00744AD7" w:rsidRPr="00343EDB" w:rsidRDefault="00744AD7">
            <w:pPr>
              <w:jc w:val="center"/>
              <w:rPr>
                <w:rFonts w:ascii="Calibri" w:hAnsi="Calibri" w:cs="Calibri"/>
                <w:b/>
                <w:bCs/>
              </w:rPr>
            </w:pPr>
            <w:r w:rsidRPr="00343EDB">
              <w:rPr>
                <w:rFonts w:ascii="Calibri" w:hAnsi="Calibri" w:cs="Calibri"/>
                <w:b/>
                <w:bCs/>
              </w:rPr>
              <w:t>Evidence Within the Practice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40725CF" w14:textId="77777777" w:rsidR="00744AD7" w:rsidRPr="00343EDB" w:rsidRDefault="00744AD7">
            <w:pPr>
              <w:jc w:val="center"/>
              <w:rPr>
                <w:rFonts w:ascii="Calibri" w:hAnsi="Calibri" w:cs="Calibri"/>
                <w:b/>
                <w:bCs/>
              </w:rPr>
            </w:pPr>
            <w:r w:rsidRPr="00343EDB">
              <w:rPr>
                <w:rFonts w:ascii="Calibri" w:hAnsi="Calibri" w:cs="Calibri"/>
                <w:b/>
                <w:bCs/>
              </w:rPr>
              <w:t>Contribution to Creative Culture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1426205" w14:textId="77777777" w:rsidR="00744AD7" w:rsidRPr="00343EDB" w:rsidRDefault="00744AD7">
            <w:pPr>
              <w:jc w:val="center"/>
              <w:rPr>
                <w:rFonts w:ascii="Calibri" w:hAnsi="Calibri" w:cs="Calibri"/>
                <w:b/>
                <w:bCs/>
              </w:rPr>
            </w:pPr>
            <w:r w:rsidRPr="00343EDB">
              <w:rPr>
                <w:rFonts w:ascii="Calibri" w:hAnsi="Calibri" w:cs="Calibri"/>
                <w:b/>
                <w:bCs/>
              </w:rPr>
              <w:t>Critical Evaluation</w:t>
            </w:r>
          </w:p>
        </w:tc>
      </w:tr>
      <w:tr w:rsidR="00B66E82" w:rsidRPr="00343EDB" w14:paraId="7CFB1E4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3760C7B" w14:textId="77777777" w:rsidR="00744AD7" w:rsidRPr="00343EDB" w:rsidRDefault="00744AD7">
            <w:pPr>
              <w:rPr>
                <w:rFonts w:ascii="Calibri" w:hAnsi="Calibri" w:cs="Calibri"/>
              </w:rPr>
            </w:pPr>
            <w:r w:rsidRPr="00343EDB">
              <w:rPr>
                <w:rFonts w:ascii="Calibri" w:hAnsi="Calibri" w:cs="Calibri"/>
              </w:rPr>
              <w:t>Leadership</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C9CC76" w14:textId="77777777" w:rsidR="00744AD7" w:rsidRPr="00343EDB" w:rsidRDefault="00744AD7">
            <w:pPr>
              <w:rPr>
                <w:rFonts w:ascii="Calibri" w:hAnsi="Calibri" w:cs="Calibri"/>
              </w:rPr>
            </w:pPr>
            <w:r w:rsidRPr="00343EDB">
              <w:rPr>
                <w:rFonts w:ascii="Calibri" w:hAnsi="Calibri" w:cs="Calibri"/>
              </w:rPr>
              <w:t>Leaders encourage staff feedback, involvement in decision-making, CPD and continuous improvement initiatives.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B5956B" w14:textId="43C18365" w:rsidR="00744AD7" w:rsidRPr="00343EDB" w:rsidRDefault="00744AD7">
            <w:pPr>
              <w:rPr>
                <w:rFonts w:ascii="Calibri" w:hAnsi="Calibri" w:cs="Calibri"/>
              </w:rPr>
            </w:pPr>
            <w:r w:rsidRPr="00343EDB">
              <w:rPr>
                <w:rFonts w:ascii="Calibri" w:hAnsi="Calibri" w:cs="Calibri"/>
              </w:rPr>
              <w:t xml:space="preserve">Supports idea generation, staff </w:t>
            </w:r>
            <w:r w:rsidR="00D52349">
              <w:rPr>
                <w:rFonts w:ascii="Calibri" w:hAnsi="Calibri" w:cs="Calibri"/>
              </w:rPr>
              <w:t>engagemen</w:t>
            </w:r>
            <w:r w:rsidRPr="00343EDB">
              <w:rPr>
                <w:rFonts w:ascii="Calibri" w:hAnsi="Calibri" w:cs="Calibri"/>
              </w:rPr>
              <w:t>t and organisational learning.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321FCE" w14:textId="77777777" w:rsidR="00744AD7" w:rsidRPr="00343EDB" w:rsidRDefault="00744AD7">
            <w:pPr>
              <w:rPr>
                <w:rFonts w:ascii="Calibri" w:hAnsi="Calibri" w:cs="Calibri"/>
              </w:rPr>
            </w:pPr>
            <w:r w:rsidRPr="00343EDB">
              <w:rPr>
                <w:rFonts w:ascii="Calibri" w:hAnsi="Calibri" w:cs="Calibri"/>
              </w:rPr>
              <w:t>Creativity may become dependent on leadership commitment. If leaders prioritise operational demands over innovation, opportunities for creative development may be reduced.</w:t>
            </w:r>
          </w:p>
        </w:tc>
      </w:tr>
      <w:tr w:rsidR="00B66E82" w:rsidRPr="00343EDB" w14:paraId="1199E68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C5F1D8" w14:textId="77777777" w:rsidR="00744AD7" w:rsidRPr="00343EDB" w:rsidRDefault="00744AD7">
            <w:pPr>
              <w:rPr>
                <w:rFonts w:ascii="Calibri" w:hAnsi="Calibri" w:cs="Calibri"/>
              </w:rPr>
            </w:pPr>
            <w:r w:rsidRPr="00343EDB">
              <w:rPr>
                <w:rFonts w:ascii="Calibri" w:hAnsi="Calibri" w:cs="Calibri"/>
              </w:rPr>
              <w:t>Communication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CDBDA23" w14:textId="48813AEA" w:rsidR="00744AD7" w:rsidRPr="00343EDB" w:rsidRDefault="00744AD7">
            <w:pPr>
              <w:rPr>
                <w:rFonts w:ascii="Calibri" w:hAnsi="Calibri" w:cs="Calibri"/>
              </w:rPr>
            </w:pPr>
            <w:r w:rsidRPr="00343EDB">
              <w:rPr>
                <w:rFonts w:ascii="Calibri" w:hAnsi="Calibri" w:cs="Calibri"/>
              </w:rPr>
              <w:t xml:space="preserve">Team meetings, briefings and informal discussions </w:t>
            </w:r>
            <w:r w:rsidR="00B66E82">
              <w:rPr>
                <w:rFonts w:ascii="Calibri" w:hAnsi="Calibri" w:cs="Calibri"/>
              </w:rPr>
              <w:t xml:space="preserve">enable </w:t>
            </w:r>
            <w:r w:rsidRPr="00343EDB">
              <w:rPr>
                <w:rFonts w:ascii="Calibri" w:hAnsi="Calibri" w:cs="Calibri"/>
              </w:rPr>
              <w:t>information sharing.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94C556B" w14:textId="77777777" w:rsidR="00744AD7" w:rsidRPr="00343EDB" w:rsidRDefault="00744AD7">
            <w:pPr>
              <w:rPr>
                <w:rFonts w:ascii="Calibri" w:hAnsi="Calibri" w:cs="Calibri"/>
              </w:rPr>
            </w:pPr>
            <w:r w:rsidRPr="00343EDB">
              <w:rPr>
                <w:rFonts w:ascii="Calibri" w:hAnsi="Calibri" w:cs="Calibri"/>
              </w:rPr>
              <w:t>Encourages collaboration and enables staff to share ideas and identify service improvements.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75C882" w14:textId="704FC608" w:rsidR="00744AD7" w:rsidRPr="00343EDB" w:rsidRDefault="00744AD7">
            <w:pPr>
              <w:rPr>
                <w:rFonts w:ascii="Calibri" w:hAnsi="Calibri" w:cs="Calibri"/>
              </w:rPr>
            </w:pPr>
            <w:r w:rsidRPr="00343EDB">
              <w:rPr>
                <w:rFonts w:ascii="Calibri" w:hAnsi="Calibri" w:cs="Calibri"/>
              </w:rPr>
              <w:t xml:space="preserve">Communication may not always result in action. Staff engagement could decrease if ideas are discussed but not </w:t>
            </w:r>
            <w:r w:rsidR="004647F8">
              <w:rPr>
                <w:rFonts w:ascii="Calibri" w:hAnsi="Calibri" w:cs="Calibri"/>
              </w:rPr>
              <w:t>put forward,</w:t>
            </w:r>
          </w:p>
        </w:tc>
      </w:tr>
      <w:tr w:rsidR="00B66E82" w:rsidRPr="00343EDB" w14:paraId="71150EE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82D0DC6" w14:textId="77777777" w:rsidR="00744AD7" w:rsidRPr="00343EDB" w:rsidRDefault="00744AD7">
            <w:pPr>
              <w:rPr>
                <w:rFonts w:ascii="Calibri" w:hAnsi="Calibri" w:cs="Calibri"/>
              </w:rPr>
            </w:pPr>
            <w:r w:rsidRPr="00343EDB">
              <w:rPr>
                <w:rFonts w:ascii="Calibri" w:hAnsi="Calibri" w:cs="Calibri"/>
              </w:rPr>
              <w:t>Employee Engagement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764B22" w14:textId="77777777" w:rsidR="00744AD7" w:rsidRPr="00343EDB" w:rsidRDefault="00744AD7">
            <w:pPr>
              <w:rPr>
                <w:rFonts w:ascii="Calibri" w:hAnsi="Calibri" w:cs="Calibri"/>
              </w:rPr>
            </w:pPr>
            <w:r w:rsidRPr="00343EDB">
              <w:rPr>
                <w:rFonts w:ascii="Calibri" w:hAnsi="Calibri" w:cs="Calibri"/>
              </w:rPr>
              <w:t>Staff are encouraged to contribute suggestions and participate in problem-solving activities.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C2D27E5" w14:textId="77777777" w:rsidR="00744AD7" w:rsidRPr="00343EDB" w:rsidRDefault="00744AD7">
            <w:pPr>
              <w:rPr>
                <w:rFonts w:ascii="Calibri" w:hAnsi="Calibri" w:cs="Calibri"/>
              </w:rPr>
            </w:pPr>
            <w:r w:rsidRPr="00343EDB">
              <w:rPr>
                <w:rFonts w:ascii="Calibri" w:hAnsi="Calibri" w:cs="Calibri"/>
              </w:rPr>
              <w:t>Creates a sense of ownership and commitment to organisational change.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608682" w14:textId="1BAB6628" w:rsidR="00744AD7" w:rsidRPr="00343EDB" w:rsidRDefault="00744AD7">
            <w:pPr>
              <w:rPr>
                <w:rFonts w:ascii="Calibri" w:hAnsi="Calibri" w:cs="Calibri"/>
              </w:rPr>
            </w:pPr>
            <w:r w:rsidRPr="00343EDB">
              <w:rPr>
                <w:rFonts w:ascii="Calibri" w:hAnsi="Calibri" w:cs="Calibri"/>
              </w:rPr>
              <w:t xml:space="preserve">Workforce pressures and workload demands may limit staff </w:t>
            </w:r>
            <w:r w:rsidR="00D30190">
              <w:rPr>
                <w:rFonts w:ascii="Calibri" w:hAnsi="Calibri" w:cs="Calibri"/>
              </w:rPr>
              <w:t>participation</w:t>
            </w:r>
            <w:r w:rsidRPr="00343EDB">
              <w:rPr>
                <w:rFonts w:ascii="Calibri" w:hAnsi="Calibri" w:cs="Calibri"/>
              </w:rPr>
              <w:t xml:space="preserve"> or capacity to engage in creative activities.</w:t>
            </w:r>
          </w:p>
        </w:tc>
      </w:tr>
      <w:tr w:rsidR="00B66E82" w:rsidRPr="00343EDB" w14:paraId="1BA8BA8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FE9A07D" w14:textId="77777777" w:rsidR="00744AD7" w:rsidRPr="00343EDB" w:rsidRDefault="00744AD7">
            <w:pPr>
              <w:rPr>
                <w:rFonts w:ascii="Calibri" w:hAnsi="Calibri" w:cs="Calibri"/>
              </w:rPr>
            </w:pPr>
            <w:r w:rsidRPr="00343EDB">
              <w:rPr>
                <w:rFonts w:ascii="Calibri" w:hAnsi="Calibri" w:cs="Calibri"/>
              </w:rPr>
              <w:t>Learning and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BEBCE4" w14:textId="472D2498" w:rsidR="00744AD7" w:rsidRPr="00343EDB" w:rsidRDefault="00744AD7">
            <w:pPr>
              <w:rPr>
                <w:rFonts w:ascii="Calibri" w:hAnsi="Calibri" w:cs="Calibri"/>
              </w:rPr>
            </w:pPr>
            <w:r w:rsidRPr="00343EDB">
              <w:rPr>
                <w:rFonts w:ascii="Calibri" w:hAnsi="Calibri" w:cs="Calibri"/>
              </w:rPr>
              <w:t xml:space="preserve">Training programmes, reflective practice and CPD opportunities are </w:t>
            </w:r>
            <w:r w:rsidR="00136155" w:rsidRPr="00343EDB">
              <w:rPr>
                <w:rFonts w:ascii="Calibri" w:hAnsi="Calibri" w:cs="Calibri"/>
              </w:rPr>
              <w:t>available.</w:t>
            </w:r>
            <w:r w:rsidR="00136155">
              <w:rPr>
                <w:rFonts w:ascii="Calibri" w:hAnsi="Calibri" w:cs="Calibri"/>
              </w:rPr>
              <w:t xml:space="preserve"> Online and in house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615CBB" w14:textId="5191DB1B" w:rsidR="00744AD7" w:rsidRPr="00343EDB" w:rsidRDefault="00BB00E4">
            <w:pPr>
              <w:rPr>
                <w:rFonts w:ascii="Calibri" w:hAnsi="Calibri" w:cs="Calibri"/>
              </w:rPr>
            </w:pPr>
            <w:r>
              <w:rPr>
                <w:rFonts w:ascii="Calibri" w:hAnsi="Calibri" w:cs="Calibri"/>
              </w:rPr>
              <w:t xml:space="preserve">Experience </w:t>
            </w:r>
            <w:r w:rsidRPr="00343EDB">
              <w:rPr>
                <w:rFonts w:ascii="Calibri" w:hAnsi="Calibri" w:cs="Calibri"/>
              </w:rPr>
              <w:t>to</w:t>
            </w:r>
            <w:r w:rsidR="00744AD7" w:rsidRPr="00343EDB">
              <w:rPr>
                <w:rFonts w:ascii="Calibri" w:hAnsi="Calibri" w:cs="Calibri"/>
              </w:rPr>
              <w:t xml:space="preserve"> new knowledge and skills can </w:t>
            </w:r>
            <w:r w:rsidR="00D30190">
              <w:rPr>
                <w:rFonts w:ascii="Calibri" w:hAnsi="Calibri" w:cs="Calibri"/>
              </w:rPr>
              <w:t xml:space="preserve">enhance </w:t>
            </w:r>
            <w:r w:rsidR="00744AD7" w:rsidRPr="00343EDB">
              <w:rPr>
                <w:rFonts w:ascii="Calibri" w:hAnsi="Calibri" w:cs="Calibri"/>
              </w:rPr>
              <w:t>innovative thinking and support service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22F4CF8" w14:textId="69A094B3" w:rsidR="00744AD7" w:rsidRPr="00343EDB" w:rsidRDefault="00744AD7">
            <w:pPr>
              <w:rPr>
                <w:rFonts w:ascii="Calibri" w:hAnsi="Calibri" w:cs="Calibri"/>
              </w:rPr>
            </w:pPr>
            <w:r w:rsidRPr="00343EDB">
              <w:rPr>
                <w:rFonts w:ascii="Calibri" w:hAnsi="Calibri" w:cs="Calibri"/>
              </w:rPr>
              <w:t>Financial</w:t>
            </w:r>
            <w:r w:rsidR="00BB00E4">
              <w:rPr>
                <w:rFonts w:ascii="Calibri" w:hAnsi="Calibri" w:cs="Calibri"/>
              </w:rPr>
              <w:t xml:space="preserve"> limits</w:t>
            </w:r>
            <w:r w:rsidRPr="00343EDB">
              <w:rPr>
                <w:rFonts w:ascii="Calibri" w:hAnsi="Calibri" w:cs="Calibri"/>
              </w:rPr>
              <w:t xml:space="preserve"> and time pressures may restrict access to development opportunities, limiting their overall impact.</w:t>
            </w:r>
          </w:p>
        </w:tc>
      </w:tr>
      <w:tr w:rsidR="00B66E82" w:rsidRPr="00343EDB" w14:paraId="172F30E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308D796" w14:textId="77777777" w:rsidR="00744AD7" w:rsidRPr="00343EDB" w:rsidRDefault="00744AD7">
            <w:pPr>
              <w:rPr>
                <w:rFonts w:ascii="Calibri" w:hAnsi="Calibri" w:cs="Calibri"/>
              </w:rPr>
            </w:pPr>
            <w:r w:rsidRPr="00343EDB">
              <w:rPr>
                <w:rFonts w:ascii="Calibri" w:hAnsi="Calibri" w:cs="Calibri"/>
              </w:rPr>
              <w:t>Organisational Values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4369B5" w14:textId="77777777" w:rsidR="00744AD7" w:rsidRPr="00343EDB" w:rsidRDefault="00744AD7">
            <w:pPr>
              <w:rPr>
                <w:rFonts w:ascii="Calibri" w:hAnsi="Calibri" w:cs="Calibri"/>
              </w:rPr>
            </w:pPr>
            <w:r w:rsidRPr="00343EDB">
              <w:rPr>
                <w:rFonts w:ascii="Calibri" w:hAnsi="Calibri" w:cs="Calibri"/>
              </w:rPr>
              <w:t>Patient-centred care, professionalism and continuous improvement are promoted throughout the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63B4B40" w14:textId="77777777" w:rsidR="00744AD7" w:rsidRPr="00343EDB" w:rsidRDefault="00744AD7">
            <w:pPr>
              <w:rPr>
                <w:rFonts w:ascii="Calibri" w:hAnsi="Calibri" w:cs="Calibri"/>
              </w:rPr>
            </w:pPr>
            <w:r w:rsidRPr="00343EDB">
              <w:rPr>
                <w:rFonts w:ascii="Calibri" w:hAnsi="Calibri" w:cs="Calibri"/>
              </w:rPr>
              <w:t>Establishes a supportive foundation for innovation whilst maintaining quality of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BC2B1E4" w14:textId="21E6CA1D" w:rsidR="00744AD7" w:rsidRPr="00343EDB" w:rsidRDefault="00744AD7">
            <w:pPr>
              <w:rPr>
                <w:rFonts w:ascii="Calibri" w:hAnsi="Calibri" w:cs="Calibri"/>
              </w:rPr>
            </w:pPr>
            <w:r w:rsidRPr="00343EDB">
              <w:rPr>
                <w:rFonts w:ascii="Calibri" w:hAnsi="Calibri" w:cs="Calibri"/>
              </w:rPr>
              <w:t xml:space="preserve">Strong </w:t>
            </w:r>
            <w:r w:rsidR="00BB00E4">
              <w:rPr>
                <w:rFonts w:ascii="Calibri" w:hAnsi="Calibri" w:cs="Calibri"/>
              </w:rPr>
              <w:t>focu</w:t>
            </w:r>
            <w:r w:rsidRPr="00343EDB">
              <w:rPr>
                <w:rFonts w:ascii="Calibri" w:hAnsi="Calibri" w:cs="Calibri"/>
              </w:rPr>
              <w:t>s on compliance and regulation may reduce risk-taking, potentially limiting more radical forms of innovation.</w:t>
            </w:r>
          </w:p>
        </w:tc>
      </w:tr>
      <w:tr w:rsidR="00B66E82" w:rsidRPr="00343EDB" w14:paraId="6ACDF9B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874B750" w14:textId="77777777" w:rsidR="00744AD7" w:rsidRPr="00343EDB" w:rsidRDefault="00744AD7">
            <w:pPr>
              <w:rPr>
                <w:rFonts w:ascii="Calibri" w:hAnsi="Calibri" w:cs="Calibri"/>
              </w:rPr>
            </w:pPr>
            <w:r w:rsidRPr="00343EDB">
              <w:rPr>
                <w:rFonts w:ascii="Calibri" w:hAnsi="Calibri" w:cs="Calibri"/>
              </w:rPr>
              <w:t>Psychological Safety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A928EC" w14:textId="77777777" w:rsidR="00744AD7" w:rsidRPr="00343EDB" w:rsidRDefault="00744AD7">
            <w:pPr>
              <w:rPr>
                <w:rFonts w:ascii="Calibri" w:hAnsi="Calibri" w:cs="Calibri"/>
              </w:rPr>
            </w:pPr>
            <w:r w:rsidRPr="00343EDB">
              <w:rPr>
                <w:rFonts w:ascii="Calibri" w:hAnsi="Calibri" w:cs="Calibri"/>
              </w:rPr>
              <w:t>Staff can share ideas through meetings and feedback mechanisms without formal barriers.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938354" w14:textId="77777777" w:rsidR="00744AD7" w:rsidRPr="00343EDB" w:rsidRDefault="00744AD7">
            <w:pPr>
              <w:rPr>
                <w:rFonts w:ascii="Calibri" w:hAnsi="Calibri" w:cs="Calibri"/>
              </w:rPr>
            </w:pPr>
            <w:r w:rsidRPr="00343EDB">
              <w:rPr>
                <w:rFonts w:ascii="Calibri" w:hAnsi="Calibri" w:cs="Calibri"/>
              </w:rPr>
              <w:t>Encourages creativity by increasing confidence to propose improvements and challenge existing practices.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22240D" w14:textId="77777777" w:rsidR="00744AD7" w:rsidRPr="00343EDB" w:rsidRDefault="00744AD7">
            <w:pPr>
              <w:rPr>
                <w:rFonts w:ascii="Calibri" w:hAnsi="Calibri" w:cs="Calibri"/>
              </w:rPr>
            </w:pPr>
            <w:r w:rsidRPr="00343EDB">
              <w:rPr>
                <w:rFonts w:ascii="Calibri" w:hAnsi="Calibri" w:cs="Calibri"/>
              </w:rPr>
              <w:t>Hierarchical structures within dental practices may discourage some staff from expressing alternative viewpoints.</w:t>
            </w:r>
          </w:p>
        </w:tc>
      </w:tr>
      <w:tr w:rsidR="00B66E82" w:rsidRPr="00343EDB" w14:paraId="153CD4C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F29A87" w14:textId="77777777" w:rsidR="00744AD7" w:rsidRPr="00343EDB" w:rsidRDefault="00744AD7">
            <w:pPr>
              <w:rPr>
                <w:rFonts w:ascii="Calibri" w:hAnsi="Calibri" w:cs="Calibri"/>
              </w:rPr>
            </w:pPr>
            <w:r w:rsidRPr="00343EDB">
              <w:rPr>
                <w:rFonts w:ascii="Calibri" w:hAnsi="Calibri" w:cs="Calibri"/>
              </w:rPr>
              <w:t>Barriers to Creativity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1F2933" w14:textId="0E428DF0" w:rsidR="00744AD7" w:rsidRPr="00343EDB" w:rsidRDefault="00744AD7">
            <w:pPr>
              <w:rPr>
                <w:rFonts w:ascii="Calibri" w:hAnsi="Calibri" w:cs="Calibri"/>
              </w:rPr>
            </w:pPr>
            <w:r w:rsidRPr="00343EDB">
              <w:rPr>
                <w:rFonts w:ascii="Calibri" w:hAnsi="Calibri" w:cs="Calibri"/>
              </w:rPr>
              <w:t xml:space="preserve">Financial pressures, workforce shortages, resistance to change and </w:t>
            </w:r>
            <w:r w:rsidR="0014618F" w:rsidRPr="00343EDB">
              <w:rPr>
                <w:rFonts w:ascii="Calibri" w:hAnsi="Calibri" w:cs="Calibri"/>
              </w:rPr>
              <w:t>o</w:t>
            </w:r>
            <w:r w:rsidR="0014618F">
              <w:rPr>
                <w:rFonts w:ascii="Calibri" w:hAnsi="Calibri" w:cs="Calibri"/>
              </w:rPr>
              <w:t xml:space="preserve">rganisational </w:t>
            </w:r>
            <w:r w:rsidRPr="00343EDB">
              <w:rPr>
                <w:rFonts w:ascii="Calibri" w:hAnsi="Calibri" w:cs="Calibri"/>
              </w:rPr>
              <w:t>demands.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7C629D" w14:textId="24BB46A1" w:rsidR="00744AD7" w:rsidRPr="00343EDB" w:rsidRDefault="00ED0EE2">
            <w:pPr>
              <w:rPr>
                <w:rFonts w:ascii="Calibri" w:hAnsi="Calibri" w:cs="Calibri"/>
              </w:rPr>
            </w:pPr>
            <w:r>
              <w:rPr>
                <w:rFonts w:ascii="Calibri" w:hAnsi="Calibri" w:cs="Calibri"/>
              </w:rPr>
              <w:t>restrictions</w:t>
            </w:r>
            <w:r w:rsidR="00744AD7" w:rsidRPr="00343EDB">
              <w:rPr>
                <w:rFonts w:ascii="Calibri" w:hAnsi="Calibri" w:cs="Calibri"/>
              </w:rPr>
              <w:t xml:space="preserve"> can encourage creative problem-solving and resource efficiency.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E0201D" w14:textId="63642571" w:rsidR="00744AD7" w:rsidRPr="00343EDB" w:rsidRDefault="00744AD7">
            <w:pPr>
              <w:rPr>
                <w:rFonts w:ascii="Calibri" w:hAnsi="Calibri" w:cs="Calibri"/>
              </w:rPr>
            </w:pPr>
            <w:r w:rsidRPr="00343EDB">
              <w:rPr>
                <w:rFonts w:ascii="Calibri" w:hAnsi="Calibri" w:cs="Calibri"/>
              </w:rPr>
              <w:t xml:space="preserve">Significant barriers may prevent innovative ideas from progressing beyond the </w:t>
            </w:r>
            <w:r w:rsidR="001E4D4E">
              <w:rPr>
                <w:rFonts w:ascii="Calibri" w:hAnsi="Calibri" w:cs="Calibri"/>
              </w:rPr>
              <w:t>first stage.</w:t>
            </w:r>
          </w:p>
        </w:tc>
      </w:tr>
      <w:tr w:rsidR="00B66E82" w:rsidRPr="00343EDB" w14:paraId="1B3194E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BB7A68" w14:textId="77777777" w:rsidR="00744AD7" w:rsidRPr="00343EDB" w:rsidRDefault="00744AD7">
            <w:pPr>
              <w:rPr>
                <w:rFonts w:ascii="Calibri" w:hAnsi="Calibri" w:cs="Calibri"/>
              </w:rPr>
            </w:pPr>
            <w:r w:rsidRPr="00343EDB">
              <w:rPr>
                <w:rFonts w:ascii="Calibri" w:hAnsi="Calibri" w:cs="Calibri"/>
              </w:rPr>
              <w:t>Impact on Innovation and Patient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853D6C1" w14:textId="77777777" w:rsidR="00744AD7" w:rsidRPr="00343EDB" w:rsidRDefault="00744AD7">
            <w:pPr>
              <w:rPr>
                <w:rFonts w:ascii="Calibri" w:hAnsi="Calibri" w:cs="Calibri"/>
              </w:rPr>
            </w:pPr>
            <w:r w:rsidRPr="00343EDB">
              <w:rPr>
                <w:rFonts w:ascii="Calibri" w:hAnsi="Calibri" w:cs="Calibri"/>
              </w:rPr>
              <w:t>PROMs, PREMs, audits and patient feedback are used to support improvement activities.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625DF7" w14:textId="77777777" w:rsidR="00744AD7" w:rsidRPr="00343EDB" w:rsidRDefault="00744AD7">
            <w:pPr>
              <w:rPr>
                <w:rFonts w:ascii="Calibri" w:hAnsi="Calibri" w:cs="Calibri"/>
              </w:rPr>
            </w:pPr>
            <w:r w:rsidRPr="00343EDB">
              <w:rPr>
                <w:rFonts w:ascii="Calibri" w:hAnsi="Calibri" w:cs="Calibri"/>
              </w:rPr>
              <w:t>Enables patient-centred innovation and evidence-based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BB9AE2" w14:textId="77777777" w:rsidR="00744AD7" w:rsidRPr="00343EDB" w:rsidRDefault="00744AD7">
            <w:pPr>
              <w:rPr>
                <w:rFonts w:ascii="Calibri" w:hAnsi="Calibri" w:cs="Calibri"/>
              </w:rPr>
            </w:pPr>
            <w:r w:rsidRPr="00343EDB">
              <w:rPr>
                <w:rFonts w:ascii="Calibri" w:hAnsi="Calibri" w:cs="Calibri"/>
              </w:rPr>
              <w:t>Patient expectations may not always align with clinical priorities, ethical requirements or available resources.</w:t>
            </w:r>
          </w:p>
        </w:tc>
      </w:tr>
    </w:tbl>
    <w:p w14:paraId="324830F2" w14:textId="4A70CB74" w:rsidR="00DB7E5D" w:rsidRDefault="00DB7E5D" w:rsidP="00DB7E5D"/>
    <w:p w14:paraId="08546D96" w14:textId="625AFA46" w:rsidR="00117A6C" w:rsidRPr="00117A6C" w:rsidRDefault="00117A6C" w:rsidP="00117A6C">
      <w:pPr>
        <w:spacing w:line="360" w:lineRule="auto"/>
        <w:rPr>
          <w:rFonts w:ascii="Calibri" w:hAnsi="Calibri" w:cs="Calibri"/>
          <w:color w:val="000000"/>
        </w:rPr>
      </w:pPr>
      <w:r w:rsidRPr="00117A6C">
        <w:rPr>
          <w:rFonts w:ascii="Calibri" w:hAnsi="Calibri" w:cs="Calibri"/>
          <w:color w:val="000000"/>
        </w:rPr>
        <w:t>Overall, the practice demonstrates a positive creative culture through supportive leadership, effective communication, employee engagement and a commitment to continuous learning. These factors encourage staff participation and support service improvement. However, financial pressures, workforce shortages and regulatory requirements may restrict</w:t>
      </w:r>
      <w:r w:rsidR="000F528F">
        <w:rPr>
          <w:rFonts w:ascii="Calibri" w:hAnsi="Calibri" w:cs="Calibri"/>
          <w:color w:val="000000"/>
        </w:rPr>
        <w:t xml:space="preserve"> </w:t>
      </w:r>
      <w:r w:rsidRPr="00117A6C">
        <w:rPr>
          <w:rFonts w:ascii="Calibri" w:hAnsi="Calibri" w:cs="Calibri"/>
          <w:color w:val="000000"/>
        </w:rPr>
        <w:t>opportunities for innovation and risk-taking. Therefore,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whilst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the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culture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provides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strong</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foundation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for</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creativity,</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continued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investment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staff</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development,</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communication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andstructured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innovation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processes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would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further</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strengthen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the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practice's</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ability</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to</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achieve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sustainable</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innovation</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and</w:t>
      </w:r>
      <w:r w:rsidRPr="00117A6C">
        <w:rPr>
          <w:rStyle w:val="apple-converted-space"/>
          <w:rFonts w:ascii="Calibri" w:eastAsiaTheme="majorEastAsia" w:hAnsi="Calibri" w:cs="Calibri"/>
          <w:color w:val="000000"/>
        </w:rPr>
        <w:t> </w:t>
      </w:r>
      <w:r w:rsidRPr="00117A6C">
        <w:rPr>
          <w:rStyle w:val="1cs5bdp"/>
          <w:rFonts w:ascii="Calibri" w:eastAsiaTheme="majorEastAsia" w:hAnsi="Calibri" w:cs="Calibri"/>
          <w:color w:val="000000"/>
        </w:rPr>
        <w:t>competitive</w:t>
      </w:r>
      <w:r w:rsidRPr="00117A6C">
        <w:rPr>
          <w:rStyle w:val="apple-converted-space"/>
          <w:rFonts w:ascii="Calibri" w:eastAsiaTheme="majorEastAsia" w:hAnsi="Calibri" w:cs="Calibri"/>
          <w:color w:val="000000"/>
        </w:rPr>
        <w:t> </w:t>
      </w:r>
      <w:r w:rsidR="000F528F">
        <w:rPr>
          <w:rStyle w:val="xxxjie0"/>
          <w:rFonts w:ascii="Calibri" w:eastAsiaTheme="majorEastAsia" w:hAnsi="Calibri" w:cs="Calibri"/>
          <w:color w:val="000000"/>
        </w:rPr>
        <w:t>advantage.</w:t>
      </w:r>
    </w:p>
    <w:p w14:paraId="34408595" w14:textId="77777777" w:rsidR="00C3034F" w:rsidRDefault="00C3034F" w:rsidP="00DB7E5D"/>
    <w:p w14:paraId="0E93EA8E" w14:textId="77777777" w:rsidR="00744AD7" w:rsidRPr="00DB7E5D" w:rsidRDefault="00744AD7" w:rsidP="00DB7E5D"/>
    <w:p w14:paraId="3D653D17" w14:textId="77777777" w:rsidR="00D7620C" w:rsidRDefault="00D7620C" w:rsidP="00DB7E5D">
      <w:pPr>
        <w:spacing w:before="100" w:beforeAutospacing="1" w:after="100" w:afterAutospacing="1"/>
        <w:outlineLvl w:val="0"/>
        <w:rPr>
          <w:rFonts w:ascii="Calibri" w:hAnsi="Calibri" w:cs="Calibri"/>
          <w:b/>
          <w:bCs/>
          <w:color w:val="000000"/>
          <w:kern w:val="36"/>
          <w:sz w:val="48"/>
          <w:szCs w:val="48"/>
        </w:rPr>
      </w:pPr>
      <w:bookmarkStart w:id="30" w:name="_Toc238222669"/>
    </w:p>
    <w:p w14:paraId="168A86DD" w14:textId="52FFE0F0" w:rsidR="00DB7E5D" w:rsidRPr="00DB7E5D" w:rsidRDefault="00847ACE" w:rsidP="00DB7E5D">
      <w:pPr>
        <w:spacing w:before="100" w:beforeAutospacing="1" w:after="100" w:afterAutospacing="1"/>
        <w:outlineLvl w:val="0"/>
        <w:rPr>
          <w:rFonts w:ascii="Calibri" w:hAnsi="Calibri" w:cs="Calibri"/>
          <w:b/>
          <w:bCs/>
          <w:color w:val="000000"/>
          <w:kern w:val="36"/>
          <w:sz w:val="48"/>
          <w:szCs w:val="48"/>
        </w:rPr>
      </w:pPr>
      <w:r>
        <w:rPr>
          <w:rFonts w:ascii="Calibri" w:hAnsi="Calibri" w:cs="Calibri"/>
          <w:b/>
          <w:bCs/>
          <w:color w:val="000000"/>
          <w:kern w:val="36"/>
          <w:sz w:val="48"/>
          <w:szCs w:val="48"/>
        </w:rPr>
        <w:t>8</w:t>
      </w:r>
      <w:r w:rsidR="00DB7E5D" w:rsidRPr="00DB7E5D">
        <w:rPr>
          <w:rFonts w:ascii="Calibri" w:hAnsi="Calibri" w:cs="Calibri"/>
          <w:b/>
          <w:bCs/>
          <w:color w:val="000000"/>
          <w:kern w:val="36"/>
          <w:sz w:val="48"/>
          <w:szCs w:val="48"/>
        </w:rPr>
        <w:t>.0 Recommendations</w:t>
      </w:r>
      <w:bookmarkEnd w:id="30"/>
    </w:p>
    <w:p w14:paraId="5EA9B2C7" w14:textId="2968EE79" w:rsidR="00D46271" w:rsidRDefault="00E0311A" w:rsidP="00A12ABA">
      <w:pPr>
        <w:spacing w:line="360" w:lineRule="auto"/>
        <w:rPr>
          <w:rFonts w:ascii="Calibri" w:hAnsi="Calibri" w:cs="Calibri"/>
          <w:color w:val="000000"/>
        </w:rPr>
      </w:pPr>
      <w:r>
        <w:rPr>
          <w:rFonts w:ascii="Calibri" w:hAnsi="Calibri" w:cs="Calibri"/>
          <w:color w:val="000000"/>
        </w:rPr>
        <w:t>The recommendations identified following the evaluation of innovation, creativity and organi</w:t>
      </w:r>
      <w:r w:rsidR="00A12ABA">
        <w:rPr>
          <w:rFonts w:ascii="Calibri" w:hAnsi="Calibri" w:cs="Calibri"/>
          <w:color w:val="000000"/>
        </w:rPr>
        <w:t xml:space="preserve">sational culture are presented as SMART objectives within Appendix </w:t>
      </w:r>
      <w:r w:rsidR="00552309">
        <w:rPr>
          <w:rFonts w:ascii="Calibri" w:hAnsi="Calibri" w:cs="Calibri"/>
          <w:color w:val="000000"/>
        </w:rPr>
        <w:t>F.</w:t>
      </w:r>
      <w:r w:rsidR="00A12ABA">
        <w:rPr>
          <w:rFonts w:ascii="Calibri" w:hAnsi="Calibri" w:cs="Calibri"/>
          <w:color w:val="000000"/>
        </w:rPr>
        <w:t xml:space="preserve"> </w:t>
      </w:r>
    </w:p>
    <w:p w14:paraId="3B18D7C6" w14:textId="77777777" w:rsidR="00C65B01" w:rsidRPr="00DB7E5D" w:rsidRDefault="00C65B01" w:rsidP="00A12ABA">
      <w:pPr>
        <w:spacing w:line="360" w:lineRule="auto"/>
        <w:rPr>
          <w:rFonts w:ascii="Calibri" w:hAnsi="Calibri" w:cs="Calibri"/>
          <w:color w:val="000000"/>
        </w:rPr>
      </w:pPr>
    </w:p>
    <w:p w14:paraId="77BC5A21" w14:textId="10CA5944" w:rsidR="00DB7E5D" w:rsidRDefault="00847ACE" w:rsidP="00DB7E5D">
      <w:pPr>
        <w:spacing w:before="100" w:beforeAutospacing="1" w:after="100" w:afterAutospacing="1"/>
        <w:outlineLvl w:val="0"/>
        <w:rPr>
          <w:rFonts w:ascii="Calibri" w:hAnsi="Calibri" w:cs="Calibri"/>
          <w:b/>
          <w:bCs/>
          <w:color w:val="000000"/>
          <w:kern w:val="36"/>
          <w:sz w:val="48"/>
          <w:szCs w:val="48"/>
        </w:rPr>
      </w:pPr>
      <w:bookmarkStart w:id="31" w:name="_Toc238222670"/>
      <w:r>
        <w:rPr>
          <w:rFonts w:ascii="Calibri" w:hAnsi="Calibri" w:cs="Calibri"/>
          <w:b/>
          <w:bCs/>
          <w:color w:val="000000"/>
          <w:kern w:val="36"/>
          <w:sz w:val="48"/>
          <w:szCs w:val="48"/>
        </w:rPr>
        <w:t>9</w:t>
      </w:r>
      <w:r w:rsidR="00DB7E5D" w:rsidRPr="00DB7E5D">
        <w:rPr>
          <w:rFonts w:ascii="Calibri" w:hAnsi="Calibri" w:cs="Calibri"/>
          <w:b/>
          <w:bCs/>
          <w:color w:val="000000"/>
          <w:kern w:val="36"/>
          <w:sz w:val="48"/>
          <w:szCs w:val="48"/>
        </w:rPr>
        <w:t>.0 Conclusion</w:t>
      </w:r>
      <w:bookmarkEnd w:id="31"/>
      <w:r w:rsidR="000E6355">
        <w:rPr>
          <w:rFonts w:ascii="Calibri" w:hAnsi="Calibri" w:cs="Calibri"/>
          <w:b/>
          <w:bCs/>
          <w:color w:val="000000"/>
          <w:kern w:val="36"/>
          <w:sz w:val="48"/>
          <w:szCs w:val="48"/>
        </w:rPr>
        <w:t xml:space="preserve"> </w:t>
      </w:r>
    </w:p>
    <w:p w14:paraId="7156E310" w14:textId="7BD58D54" w:rsidR="00C65B01" w:rsidRDefault="00C65B01" w:rsidP="006B036F">
      <w:pPr>
        <w:spacing w:before="100" w:beforeAutospacing="1" w:after="100" w:afterAutospacing="1" w:line="360" w:lineRule="auto"/>
        <w:outlineLvl w:val="0"/>
        <w:rPr>
          <w:rFonts w:ascii="Calibri" w:hAnsi="Calibri" w:cs="Calibri"/>
          <w:color w:val="000000"/>
          <w:kern w:val="36"/>
        </w:rPr>
      </w:pPr>
      <w:bookmarkStart w:id="32" w:name="_Toc238222671"/>
      <w:r>
        <w:rPr>
          <w:rFonts w:ascii="Calibri" w:hAnsi="Calibri" w:cs="Calibri"/>
          <w:color w:val="000000"/>
          <w:kern w:val="36"/>
        </w:rPr>
        <w:t>Th</w:t>
      </w:r>
      <w:r w:rsidR="00627A2F">
        <w:rPr>
          <w:rFonts w:ascii="Calibri" w:hAnsi="Calibri" w:cs="Calibri"/>
          <w:color w:val="000000"/>
          <w:kern w:val="36"/>
        </w:rPr>
        <w:t xml:space="preserve">e role of innovation and </w:t>
      </w:r>
      <w:r w:rsidR="00BE1305">
        <w:rPr>
          <w:rFonts w:ascii="Calibri" w:hAnsi="Calibri" w:cs="Calibri"/>
          <w:color w:val="000000"/>
          <w:kern w:val="36"/>
        </w:rPr>
        <w:t>creativity</w:t>
      </w:r>
      <w:r w:rsidR="00627A2F">
        <w:rPr>
          <w:rFonts w:ascii="Calibri" w:hAnsi="Calibri" w:cs="Calibri"/>
          <w:color w:val="000000"/>
          <w:kern w:val="36"/>
        </w:rPr>
        <w:t xml:space="preserve"> </w:t>
      </w:r>
      <w:r w:rsidR="00BE1305">
        <w:rPr>
          <w:rFonts w:ascii="Calibri" w:hAnsi="Calibri" w:cs="Calibri"/>
          <w:color w:val="000000"/>
          <w:kern w:val="36"/>
        </w:rPr>
        <w:t xml:space="preserve">has been critically </w:t>
      </w:r>
      <w:r w:rsidR="006B036F">
        <w:rPr>
          <w:rFonts w:ascii="Calibri" w:hAnsi="Calibri" w:cs="Calibri"/>
          <w:color w:val="000000"/>
          <w:kern w:val="36"/>
        </w:rPr>
        <w:t>evaluated in</w:t>
      </w:r>
      <w:r w:rsidR="00BE1305">
        <w:rPr>
          <w:rFonts w:ascii="Calibri" w:hAnsi="Calibri" w:cs="Calibri"/>
          <w:color w:val="000000"/>
          <w:kern w:val="36"/>
        </w:rPr>
        <w:t xml:space="preserve"> this report. </w:t>
      </w:r>
      <w:r w:rsidR="006B036F">
        <w:rPr>
          <w:rFonts w:ascii="Calibri" w:hAnsi="Calibri" w:cs="Calibri"/>
          <w:color w:val="000000"/>
          <w:kern w:val="36"/>
        </w:rPr>
        <w:t xml:space="preserve">The findings show that in order to </w:t>
      </w:r>
      <w:r w:rsidR="00B6772F">
        <w:rPr>
          <w:rFonts w:ascii="Calibri" w:hAnsi="Calibri" w:cs="Calibri"/>
          <w:color w:val="000000"/>
          <w:kern w:val="36"/>
        </w:rPr>
        <w:t xml:space="preserve">achieve </w:t>
      </w:r>
      <w:r w:rsidR="004D505E">
        <w:rPr>
          <w:rFonts w:ascii="Calibri" w:hAnsi="Calibri" w:cs="Calibri"/>
          <w:color w:val="000000"/>
          <w:kern w:val="36"/>
        </w:rPr>
        <w:t>sustainable organisational</w:t>
      </w:r>
      <w:r w:rsidR="00B6772F">
        <w:rPr>
          <w:rFonts w:ascii="Calibri" w:hAnsi="Calibri" w:cs="Calibri"/>
          <w:color w:val="000000"/>
          <w:kern w:val="36"/>
        </w:rPr>
        <w:t xml:space="preserve"> changes </w:t>
      </w:r>
      <w:r w:rsidR="00D1762D">
        <w:rPr>
          <w:rFonts w:ascii="Calibri" w:hAnsi="Calibri" w:cs="Calibri"/>
          <w:color w:val="000000"/>
          <w:kern w:val="36"/>
        </w:rPr>
        <w:t xml:space="preserve">innovation must go beyond </w:t>
      </w:r>
      <w:r w:rsidR="00BA60F9">
        <w:rPr>
          <w:rFonts w:ascii="Calibri" w:hAnsi="Calibri" w:cs="Calibri"/>
          <w:color w:val="000000"/>
          <w:kern w:val="36"/>
        </w:rPr>
        <w:t>the basic service needs by applying different forms of leadership,</w:t>
      </w:r>
      <w:r w:rsidR="00651040">
        <w:rPr>
          <w:rFonts w:ascii="Calibri" w:hAnsi="Calibri" w:cs="Calibri"/>
          <w:color w:val="000000"/>
          <w:kern w:val="36"/>
        </w:rPr>
        <w:t xml:space="preserve"> stakeholder engagement and ongoing quality improvement. </w:t>
      </w:r>
      <w:r w:rsidR="009E15CC">
        <w:rPr>
          <w:rFonts w:ascii="Calibri" w:hAnsi="Calibri" w:cs="Calibri"/>
          <w:color w:val="000000"/>
          <w:kern w:val="36"/>
        </w:rPr>
        <w:t>The ev</w:t>
      </w:r>
      <w:r w:rsidR="005C1116">
        <w:rPr>
          <w:rFonts w:ascii="Calibri" w:hAnsi="Calibri" w:cs="Calibri"/>
          <w:color w:val="000000"/>
          <w:kern w:val="36"/>
        </w:rPr>
        <w:t xml:space="preserve">aluation </w:t>
      </w:r>
      <w:r w:rsidR="009E15CC">
        <w:rPr>
          <w:rFonts w:ascii="Calibri" w:hAnsi="Calibri" w:cs="Calibri"/>
          <w:color w:val="000000"/>
          <w:kern w:val="36"/>
        </w:rPr>
        <w:t>of</w:t>
      </w:r>
      <w:r w:rsidR="005C1116">
        <w:rPr>
          <w:rFonts w:ascii="Calibri" w:hAnsi="Calibri" w:cs="Calibri"/>
          <w:color w:val="000000"/>
          <w:kern w:val="36"/>
        </w:rPr>
        <w:t xml:space="preserve"> the innovation model</w:t>
      </w:r>
      <w:r w:rsidR="007C412F">
        <w:rPr>
          <w:rFonts w:ascii="Calibri" w:hAnsi="Calibri" w:cs="Calibri"/>
          <w:color w:val="000000"/>
          <w:kern w:val="36"/>
        </w:rPr>
        <w:t xml:space="preserve">s </w:t>
      </w:r>
      <w:r w:rsidR="005C1116">
        <w:rPr>
          <w:rFonts w:ascii="Calibri" w:hAnsi="Calibri" w:cs="Calibri"/>
          <w:color w:val="000000"/>
          <w:kern w:val="36"/>
        </w:rPr>
        <w:t xml:space="preserve">discussed </w:t>
      </w:r>
      <w:r w:rsidR="007C412F">
        <w:rPr>
          <w:rFonts w:ascii="Calibri" w:hAnsi="Calibri" w:cs="Calibri"/>
          <w:color w:val="000000"/>
          <w:kern w:val="36"/>
        </w:rPr>
        <w:t>showed</w:t>
      </w:r>
      <w:r w:rsidR="005C1116">
        <w:rPr>
          <w:rFonts w:ascii="Calibri" w:hAnsi="Calibri" w:cs="Calibri"/>
          <w:color w:val="000000"/>
          <w:kern w:val="36"/>
        </w:rPr>
        <w:t xml:space="preserve"> that neither framework is </w:t>
      </w:r>
      <w:r w:rsidR="007C412F">
        <w:rPr>
          <w:rFonts w:ascii="Calibri" w:hAnsi="Calibri" w:cs="Calibri"/>
          <w:color w:val="000000"/>
          <w:kern w:val="36"/>
        </w:rPr>
        <w:t>suitable</w:t>
      </w:r>
      <w:r w:rsidR="005C1116">
        <w:rPr>
          <w:rFonts w:ascii="Calibri" w:hAnsi="Calibri" w:cs="Calibri"/>
          <w:color w:val="000000"/>
          <w:kern w:val="36"/>
        </w:rPr>
        <w:t xml:space="preserve"> on its own</w:t>
      </w:r>
      <w:r w:rsidR="00A61477">
        <w:rPr>
          <w:rFonts w:ascii="Calibri" w:hAnsi="Calibri" w:cs="Calibri"/>
          <w:color w:val="000000"/>
          <w:kern w:val="36"/>
        </w:rPr>
        <w:t xml:space="preserve">. </w:t>
      </w:r>
      <w:r w:rsidR="00225641">
        <w:rPr>
          <w:rFonts w:ascii="Calibri" w:hAnsi="Calibri" w:cs="Calibri"/>
          <w:color w:val="000000"/>
          <w:kern w:val="36"/>
        </w:rPr>
        <w:t xml:space="preserve">Still, looking at the through approach to putting the teeth whitening promotion </w:t>
      </w:r>
      <w:r w:rsidR="00F66E0A">
        <w:rPr>
          <w:rFonts w:ascii="Calibri" w:hAnsi="Calibri" w:cs="Calibri"/>
          <w:color w:val="000000"/>
          <w:kern w:val="36"/>
        </w:rPr>
        <w:t xml:space="preserve">in dental practice forward findings suggested the </w:t>
      </w:r>
      <w:r w:rsidR="0017693F">
        <w:rPr>
          <w:rFonts w:ascii="Calibri" w:hAnsi="Calibri" w:cs="Calibri"/>
          <w:color w:val="000000"/>
          <w:kern w:val="36"/>
        </w:rPr>
        <w:t>collaborative</w:t>
      </w:r>
      <w:r w:rsidR="00E04F5C">
        <w:rPr>
          <w:rFonts w:ascii="Calibri" w:hAnsi="Calibri" w:cs="Calibri"/>
          <w:color w:val="000000"/>
          <w:kern w:val="36"/>
        </w:rPr>
        <w:t xml:space="preserve"> and patient centred approach by the </w:t>
      </w:r>
      <w:r w:rsidR="0017693F">
        <w:rPr>
          <w:rFonts w:ascii="Calibri" w:hAnsi="Calibri" w:cs="Calibri"/>
          <w:color w:val="000000"/>
          <w:kern w:val="36"/>
        </w:rPr>
        <w:t>Design</w:t>
      </w:r>
      <w:r w:rsidR="00E04F5C">
        <w:rPr>
          <w:rFonts w:ascii="Calibri" w:hAnsi="Calibri" w:cs="Calibri"/>
          <w:color w:val="000000"/>
          <w:kern w:val="36"/>
        </w:rPr>
        <w:t xml:space="preserve"> thinking model along </w:t>
      </w:r>
      <w:r w:rsidR="0017693F">
        <w:rPr>
          <w:rFonts w:ascii="Calibri" w:hAnsi="Calibri" w:cs="Calibri"/>
          <w:color w:val="000000"/>
          <w:kern w:val="36"/>
        </w:rPr>
        <w:t>with</w:t>
      </w:r>
      <w:r w:rsidR="00E04F5C">
        <w:rPr>
          <w:rFonts w:ascii="Calibri" w:hAnsi="Calibri" w:cs="Calibri"/>
          <w:color w:val="000000"/>
          <w:kern w:val="36"/>
        </w:rPr>
        <w:t xml:space="preserve"> the structured </w:t>
      </w:r>
      <w:r w:rsidR="0017693F">
        <w:rPr>
          <w:rFonts w:ascii="Calibri" w:hAnsi="Calibri" w:cs="Calibri"/>
          <w:color w:val="000000"/>
          <w:kern w:val="36"/>
        </w:rPr>
        <w:t xml:space="preserve">management of Stage Gate model allowed the innovation to be more successful. </w:t>
      </w:r>
      <w:r w:rsidR="007D231F">
        <w:rPr>
          <w:rFonts w:ascii="Calibri" w:hAnsi="Calibri" w:cs="Calibri"/>
          <w:color w:val="000000"/>
          <w:kern w:val="36"/>
        </w:rPr>
        <w:t>Furthermore</w:t>
      </w:r>
      <w:r w:rsidR="0090106A">
        <w:rPr>
          <w:rFonts w:ascii="Calibri" w:hAnsi="Calibri" w:cs="Calibri"/>
          <w:color w:val="000000"/>
          <w:kern w:val="36"/>
        </w:rPr>
        <w:t xml:space="preserve">, creativity and a supportive </w:t>
      </w:r>
      <w:r w:rsidR="007D231F">
        <w:rPr>
          <w:rFonts w:ascii="Calibri" w:hAnsi="Calibri" w:cs="Calibri"/>
          <w:color w:val="000000"/>
          <w:kern w:val="36"/>
        </w:rPr>
        <w:t>organisational</w:t>
      </w:r>
      <w:r w:rsidR="0090106A">
        <w:rPr>
          <w:rFonts w:ascii="Calibri" w:hAnsi="Calibri" w:cs="Calibri"/>
          <w:color w:val="000000"/>
          <w:kern w:val="36"/>
        </w:rPr>
        <w:t xml:space="preserve"> culture were </w:t>
      </w:r>
      <w:r w:rsidR="007D231F">
        <w:rPr>
          <w:rFonts w:ascii="Calibri" w:hAnsi="Calibri" w:cs="Calibri"/>
          <w:color w:val="000000"/>
          <w:kern w:val="36"/>
        </w:rPr>
        <w:t>recognised</w:t>
      </w:r>
      <w:r w:rsidR="0090106A">
        <w:rPr>
          <w:rFonts w:ascii="Calibri" w:hAnsi="Calibri" w:cs="Calibri"/>
          <w:color w:val="000000"/>
          <w:kern w:val="36"/>
        </w:rPr>
        <w:t xml:space="preserve"> </w:t>
      </w:r>
      <w:r w:rsidR="00A27DD1">
        <w:rPr>
          <w:rFonts w:ascii="Calibri" w:hAnsi="Calibri" w:cs="Calibri"/>
          <w:color w:val="000000"/>
          <w:kern w:val="36"/>
        </w:rPr>
        <w:t xml:space="preserve">for their importance of staff engagement, service improvement and </w:t>
      </w:r>
      <w:r w:rsidR="0083638D">
        <w:rPr>
          <w:rFonts w:ascii="Calibri" w:hAnsi="Calibri" w:cs="Calibri"/>
          <w:color w:val="000000"/>
          <w:kern w:val="36"/>
        </w:rPr>
        <w:t>evidence-based</w:t>
      </w:r>
      <w:r w:rsidR="00A27DD1">
        <w:rPr>
          <w:rFonts w:ascii="Calibri" w:hAnsi="Calibri" w:cs="Calibri"/>
          <w:color w:val="000000"/>
          <w:kern w:val="36"/>
        </w:rPr>
        <w:t xml:space="preserve"> decision making.</w:t>
      </w:r>
      <w:bookmarkEnd w:id="32"/>
      <w:r w:rsidR="00A27DD1">
        <w:rPr>
          <w:rFonts w:ascii="Calibri" w:hAnsi="Calibri" w:cs="Calibri"/>
          <w:color w:val="000000"/>
          <w:kern w:val="36"/>
        </w:rPr>
        <w:t xml:space="preserve"> </w:t>
      </w:r>
    </w:p>
    <w:p w14:paraId="2BD096A4" w14:textId="7CCAF450" w:rsidR="0083638D" w:rsidRPr="00C65B01" w:rsidRDefault="0083638D" w:rsidP="006B036F">
      <w:pPr>
        <w:spacing w:before="100" w:beforeAutospacing="1" w:after="100" w:afterAutospacing="1" w:line="360" w:lineRule="auto"/>
        <w:outlineLvl w:val="0"/>
        <w:rPr>
          <w:rFonts w:ascii="Calibri" w:hAnsi="Calibri" w:cs="Calibri"/>
          <w:color w:val="000000"/>
          <w:kern w:val="36"/>
        </w:rPr>
      </w:pPr>
      <w:bookmarkStart w:id="33" w:name="_Toc238222672"/>
      <w:r>
        <w:rPr>
          <w:rFonts w:ascii="Calibri" w:hAnsi="Calibri" w:cs="Calibri"/>
          <w:color w:val="000000"/>
          <w:kern w:val="36"/>
        </w:rPr>
        <w:t>However, there are still a</w:t>
      </w:r>
      <w:r w:rsidR="00565AFB">
        <w:rPr>
          <w:rFonts w:ascii="Calibri" w:hAnsi="Calibri" w:cs="Calibri"/>
          <w:color w:val="000000"/>
          <w:kern w:val="36"/>
        </w:rPr>
        <w:t xml:space="preserve"> large </w:t>
      </w:r>
      <w:r w:rsidR="00BD3BCD">
        <w:rPr>
          <w:rFonts w:ascii="Calibri" w:hAnsi="Calibri" w:cs="Calibri"/>
          <w:color w:val="000000"/>
          <w:kern w:val="36"/>
        </w:rPr>
        <w:t>number</w:t>
      </w:r>
      <w:r w:rsidR="00565AFB">
        <w:rPr>
          <w:rFonts w:ascii="Calibri" w:hAnsi="Calibri" w:cs="Calibri"/>
          <w:color w:val="000000"/>
          <w:kern w:val="36"/>
        </w:rPr>
        <w:t xml:space="preserve"> </w:t>
      </w:r>
      <w:r>
        <w:rPr>
          <w:rFonts w:ascii="Calibri" w:hAnsi="Calibri" w:cs="Calibri"/>
          <w:color w:val="000000"/>
          <w:kern w:val="36"/>
        </w:rPr>
        <w:t xml:space="preserve">of challenges to face </w:t>
      </w:r>
      <w:r w:rsidR="00565AFB">
        <w:rPr>
          <w:rFonts w:ascii="Calibri" w:hAnsi="Calibri" w:cs="Calibri"/>
          <w:color w:val="000000"/>
          <w:kern w:val="36"/>
        </w:rPr>
        <w:t xml:space="preserve">including </w:t>
      </w:r>
      <w:r w:rsidR="00AC47DB">
        <w:rPr>
          <w:rFonts w:ascii="Calibri" w:hAnsi="Calibri" w:cs="Calibri"/>
          <w:color w:val="000000"/>
          <w:kern w:val="36"/>
        </w:rPr>
        <w:t xml:space="preserve">workforce limitations, time management, patient expectations, financial barriers and legal </w:t>
      </w:r>
      <w:r w:rsidR="00BD3BCD">
        <w:rPr>
          <w:rFonts w:ascii="Calibri" w:hAnsi="Calibri" w:cs="Calibri"/>
          <w:color w:val="000000"/>
          <w:kern w:val="36"/>
        </w:rPr>
        <w:t xml:space="preserve">requirements. In </w:t>
      </w:r>
      <w:r w:rsidR="001C7461">
        <w:rPr>
          <w:rFonts w:ascii="Calibri" w:hAnsi="Calibri" w:cs="Calibri"/>
          <w:color w:val="000000"/>
          <w:kern w:val="36"/>
        </w:rPr>
        <w:t>summary, to</w:t>
      </w:r>
      <w:r w:rsidR="000A687C">
        <w:rPr>
          <w:rFonts w:ascii="Calibri" w:hAnsi="Calibri" w:cs="Calibri"/>
          <w:color w:val="000000"/>
          <w:kern w:val="36"/>
        </w:rPr>
        <w:t xml:space="preserve"> maintain a competitive </w:t>
      </w:r>
      <w:r w:rsidR="001C7461">
        <w:rPr>
          <w:rFonts w:ascii="Calibri" w:hAnsi="Calibri" w:cs="Calibri"/>
          <w:color w:val="000000"/>
          <w:kern w:val="36"/>
        </w:rPr>
        <w:t>advantage</w:t>
      </w:r>
      <w:r w:rsidR="000A687C">
        <w:rPr>
          <w:rFonts w:ascii="Calibri" w:hAnsi="Calibri" w:cs="Calibri"/>
          <w:color w:val="000000"/>
          <w:kern w:val="36"/>
        </w:rPr>
        <w:t xml:space="preserve"> in the </w:t>
      </w:r>
      <w:r w:rsidR="001C7461">
        <w:rPr>
          <w:rFonts w:ascii="Calibri" w:hAnsi="Calibri" w:cs="Calibri"/>
          <w:color w:val="000000"/>
          <w:kern w:val="36"/>
        </w:rPr>
        <w:t>business</w:t>
      </w:r>
      <w:r w:rsidR="000A687C">
        <w:rPr>
          <w:rFonts w:ascii="Calibri" w:hAnsi="Calibri" w:cs="Calibri"/>
          <w:color w:val="000000"/>
          <w:kern w:val="36"/>
        </w:rPr>
        <w:t xml:space="preserve"> </w:t>
      </w:r>
      <w:r w:rsidR="001C7461">
        <w:rPr>
          <w:rFonts w:ascii="Calibri" w:hAnsi="Calibri" w:cs="Calibri"/>
          <w:color w:val="000000"/>
          <w:kern w:val="36"/>
        </w:rPr>
        <w:t>requires a balance between innova</w:t>
      </w:r>
      <w:r w:rsidR="000D303D">
        <w:rPr>
          <w:rFonts w:ascii="Calibri" w:hAnsi="Calibri" w:cs="Calibri"/>
          <w:color w:val="000000"/>
          <w:kern w:val="36"/>
        </w:rPr>
        <w:t xml:space="preserve">tion, patient centred care, ethical decisions, ongoing training. </w:t>
      </w:r>
      <w:r w:rsidR="00FF0F6F">
        <w:rPr>
          <w:rFonts w:ascii="Calibri" w:hAnsi="Calibri" w:cs="Calibri"/>
          <w:color w:val="000000"/>
          <w:kern w:val="36"/>
        </w:rPr>
        <w:t xml:space="preserve">Maintaining all of these requirements gives a better chance of staying relevant in the current climate of the competitive market. </w:t>
      </w:r>
      <w:r w:rsidR="00C7352D">
        <w:rPr>
          <w:rFonts w:ascii="Calibri" w:hAnsi="Calibri" w:cs="Calibri"/>
          <w:color w:val="000000"/>
          <w:kern w:val="36"/>
        </w:rPr>
        <w:t xml:space="preserve">Therefore, innovation should be seen as an ongoing process rather than a </w:t>
      </w:r>
      <w:r w:rsidR="00C63220">
        <w:rPr>
          <w:rFonts w:ascii="Calibri" w:hAnsi="Calibri" w:cs="Calibri"/>
          <w:color w:val="000000"/>
          <w:kern w:val="36"/>
        </w:rPr>
        <w:t>onetime</w:t>
      </w:r>
      <w:r w:rsidR="00C7352D">
        <w:rPr>
          <w:rFonts w:ascii="Calibri" w:hAnsi="Calibri" w:cs="Calibri"/>
          <w:color w:val="000000"/>
          <w:kern w:val="36"/>
        </w:rPr>
        <w:t xml:space="preserve"> </w:t>
      </w:r>
      <w:r w:rsidR="00E7333C">
        <w:rPr>
          <w:rFonts w:ascii="Calibri" w:hAnsi="Calibri" w:cs="Calibri"/>
          <w:color w:val="000000"/>
          <w:kern w:val="36"/>
        </w:rPr>
        <w:t>project</w:t>
      </w:r>
      <w:r w:rsidR="00B711A4">
        <w:rPr>
          <w:rFonts w:ascii="Calibri" w:hAnsi="Calibri" w:cs="Calibri"/>
          <w:color w:val="000000"/>
          <w:kern w:val="36"/>
        </w:rPr>
        <w:t xml:space="preserve">, </w:t>
      </w:r>
      <w:r w:rsidR="00C63220">
        <w:rPr>
          <w:rFonts w:ascii="Calibri" w:hAnsi="Calibri" w:cs="Calibri"/>
          <w:color w:val="000000"/>
          <w:kern w:val="36"/>
        </w:rPr>
        <w:t>allowing continuous adaptation to meet changing patient and oragnsaitonal needs.</w:t>
      </w:r>
      <w:bookmarkEnd w:id="33"/>
    </w:p>
    <w:p w14:paraId="0462F537" w14:textId="77777777" w:rsidR="00C65B01" w:rsidRDefault="00C65B01" w:rsidP="00DB7E5D">
      <w:pPr>
        <w:spacing w:before="100" w:beforeAutospacing="1" w:after="100" w:afterAutospacing="1"/>
        <w:outlineLvl w:val="0"/>
        <w:rPr>
          <w:rFonts w:ascii="Calibri" w:hAnsi="Calibri" w:cs="Calibri"/>
          <w:b/>
          <w:bCs/>
          <w:color w:val="000000"/>
          <w:kern w:val="36"/>
          <w:sz w:val="48"/>
          <w:szCs w:val="48"/>
        </w:rPr>
      </w:pPr>
    </w:p>
    <w:p w14:paraId="2FCFEF2D" w14:textId="77777777" w:rsidR="00B34BDC" w:rsidRDefault="00B34BDC" w:rsidP="00DB7E5D">
      <w:pPr>
        <w:spacing w:before="100" w:beforeAutospacing="1" w:after="100" w:afterAutospacing="1"/>
        <w:outlineLvl w:val="0"/>
        <w:rPr>
          <w:rFonts w:ascii="Calibri" w:hAnsi="Calibri" w:cs="Calibri"/>
          <w:b/>
          <w:bCs/>
          <w:color w:val="000000"/>
          <w:kern w:val="36"/>
          <w:sz w:val="48"/>
          <w:szCs w:val="48"/>
        </w:rPr>
      </w:pPr>
    </w:p>
    <w:p w14:paraId="5C29B16E" w14:textId="21A5282D" w:rsid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34" w:name="_Toc238222673"/>
      <w:r w:rsidRPr="00DB7E5D">
        <w:rPr>
          <w:rFonts w:ascii="Calibri" w:hAnsi="Calibri" w:cs="Calibri"/>
          <w:b/>
          <w:bCs/>
          <w:color w:val="000000"/>
          <w:kern w:val="36"/>
          <w:sz w:val="48"/>
          <w:szCs w:val="48"/>
        </w:rPr>
        <w:t>References</w:t>
      </w:r>
      <w:bookmarkEnd w:id="34"/>
    </w:p>
    <w:p w14:paraId="0998A43D" w14:textId="2607FC37" w:rsidR="00262654" w:rsidRDefault="00262654" w:rsidP="00262654">
      <w:pPr>
        <w:pStyle w:val="Heading1"/>
        <w:spacing w:before="0" w:after="0" w:line="480" w:lineRule="atLeast"/>
        <w:jc w:val="center"/>
        <w:rPr>
          <w:color w:val="000000"/>
          <w:sz w:val="24"/>
          <w:szCs w:val="24"/>
        </w:rPr>
      </w:pPr>
    </w:p>
    <w:p w14:paraId="3FE16531"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Abbasi, Maria Shakoor, et al. “Impact of Social Media on Aesthetic Dentistry: General Practitioners” Perspectives.”</w:t>
      </w:r>
      <w:r w:rsidRPr="00262654">
        <w:rPr>
          <w:rStyle w:val="apple-converted-space"/>
          <w:rFonts w:ascii="Calibri" w:eastAsiaTheme="majorEastAsia" w:hAnsi="Calibri" w:cs="Calibri"/>
          <w:color w:val="000000"/>
        </w:rPr>
        <w:t> </w:t>
      </w:r>
      <w:r w:rsidRPr="00262654">
        <w:rPr>
          <w:rFonts w:ascii="Calibri" w:hAnsi="Calibri" w:cs="Calibri"/>
          <w:i/>
          <w:iCs/>
          <w:color w:val="000000"/>
        </w:rPr>
        <w:t>Healthcare</w:t>
      </w:r>
      <w:r w:rsidRPr="00262654">
        <w:rPr>
          <w:rFonts w:ascii="Calibri" w:hAnsi="Calibri" w:cs="Calibri"/>
          <w:color w:val="000000"/>
        </w:rPr>
        <w:t>, vol. 10, no. 10, 1 Oct. 2022, p. 2055, https://www.mdpi.com/2227-9032/10/10/2055, 10.3390/healthcare10102055. Accessed 8 Aug. 2026.</w:t>
      </w:r>
    </w:p>
    <w:p w14:paraId="44F3E902"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Adewumi, </w:t>
      </w:r>
      <w:proofErr w:type="spellStart"/>
      <w:r w:rsidRPr="00262654">
        <w:rPr>
          <w:rFonts w:ascii="Calibri" w:hAnsi="Calibri" w:cs="Calibri"/>
          <w:color w:val="000000"/>
        </w:rPr>
        <w:t>Adetumi</w:t>
      </w:r>
      <w:proofErr w:type="spellEnd"/>
      <w:r w:rsidRPr="00262654">
        <w:rPr>
          <w:rFonts w:ascii="Calibri" w:hAnsi="Calibri" w:cs="Calibri"/>
          <w:color w:val="000000"/>
        </w:rPr>
        <w:t>, et al. “Strategic Innovation in Business Models: Leveraging Emerging Technologies to Gain a Competitive Advantage.”</w:t>
      </w:r>
      <w:r w:rsidRPr="00262654">
        <w:rPr>
          <w:rStyle w:val="apple-converted-space"/>
          <w:rFonts w:ascii="Calibri" w:eastAsiaTheme="majorEastAsia" w:hAnsi="Calibri" w:cs="Calibri"/>
          <w:color w:val="000000"/>
        </w:rPr>
        <w:t> </w:t>
      </w:r>
      <w:r w:rsidRPr="00262654">
        <w:rPr>
          <w:rFonts w:ascii="Calibri" w:hAnsi="Calibri" w:cs="Calibri"/>
          <w:i/>
          <w:iCs/>
          <w:color w:val="000000"/>
        </w:rPr>
        <w:t>International Journal of Management &amp; Entrepreneurship Research</w:t>
      </w:r>
      <w:r w:rsidRPr="00262654">
        <w:rPr>
          <w:rFonts w:ascii="Calibri" w:hAnsi="Calibri" w:cs="Calibri"/>
          <w:color w:val="000000"/>
        </w:rPr>
        <w:t>, vol. 6, no. 10, 16 Oct. 2024, pp. 3372–3398.</w:t>
      </w:r>
    </w:p>
    <w:p w14:paraId="5C3ED442"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Bamedhaf, Omar. “Exploring Postgraduate Dental Training in Clinical Settings: A Review of Facilitators and Barriers.”</w:t>
      </w:r>
      <w:r w:rsidRPr="00262654">
        <w:rPr>
          <w:rStyle w:val="apple-converted-space"/>
          <w:rFonts w:ascii="Calibri" w:eastAsiaTheme="majorEastAsia" w:hAnsi="Calibri" w:cs="Calibri"/>
          <w:color w:val="000000"/>
        </w:rPr>
        <w:t> </w:t>
      </w:r>
      <w:r w:rsidRPr="00262654">
        <w:rPr>
          <w:rFonts w:ascii="Calibri" w:hAnsi="Calibri" w:cs="Calibri"/>
          <w:i/>
          <w:iCs/>
          <w:color w:val="000000"/>
        </w:rPr>
        <w:t>Discover Education</w:t>
      </w:r>
      <w:r w:rsidRPr="00262654">
        <w:rPr>
          <w:rFonts w:ascii="Calibri" w:hAnsi="Calibri" w:cs="Calibri"/>
          <w:color w:val="000000"/>
        </w:rPr>
        <w:t>, vol. 5, no. 1, 6 Jan. 2026, 10.1007/s44217-026-01102-y. Accessed 7 Aug. 2026.</w:t>
      </w:r>
    </w:p>
    <w:p w14:paraId="7161BC58"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Barnes, E., et al. “A Review of Continuing Professional Development for Dentists in Europe.”</w:t>
      </w:r>
      <w:r w:rsidRPr="00262654">
        <w:rPr>
          <w:rStyle w:val="apple-converted-space"/>
          <w:rFonts w:ascii="Calibri" w:eastAsiaTheme="majorEastAsia" w:hAnsi="Calibri" w:cs="Calibri"/>
          <w:color w:val="000000"/>
        </w:rPr>
        <w:t> </w:t>
      </w:r>
      <w:r w:rsidRPr="00262654">
        <w:rPr>
          <w:rFonts w:ascii="Calibri" w:hAnsi="Calibri" w:cs="Calibri"/>
          <w:i/>
          <w:iCs/>
          <w:color w:val="000000"/>
        </w:rPr>
        <w:t>European Journal of Dental Education</w:t>
      </w:r>
      <w:r w:rsidRPr="00262654">
        <w:rPr>
          <w:rFonts w:ascii="Calibri" w:hAnsi="Calibri" w:cs="Calibri"/>
          <w:color w:val="000000"/>
        </w:rPr>
        <w:t>, vol. 16, no. 3, 6 Feb. 2012, pp. 166–178, 10.1111/j.1600-0579.2012.</w:t>
      </w:r>
      <w:proofErr w:type="gramStart"/>
      <w:r w:rsidRPr="00262654">
        <w:rPr>
          <w:rFonts w:ascii="Calibri" w:hAnsi="Calibri" w:cs="Calibri"/>
          <w:color w:val="000000"/>
        </w:rPr>
        <w:t>00737.x.</w:t>
      </w:r>
      <w:proofErr w:type="gramEnd"/>
    </w:p>
    <w:p w14:paraId="4D836A0A"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Bass, Bernard M., and Bruce J. Avolio.</w:t>
      </w:r>
      <w:r w:rsidRPr="00262654">
        <w:rPr>
          <w:rStyle w:val="apple-converted-space"/>
          <w:rFonts w:ascii="Calibri" w:eastAsiaTheme="majorEastAsia" w:hAnsi="Calibri" w:cs="Calibri"/>
          <w:color w:val="000000"/>
        </w:rPr>
        <w:t> </w:t>
      </w:r>
      <w:r w:rsidRPr="00262654">
        <w:rPr>
          <w:rFonts w:ascii="Calibri" w:hAnsi="Calibri" w:cs="Calibri"/>
          <w:i/>
          <w:iCs/>
          <w:color w:val="000000"/>
        </w:rPr>
        <w:t>Improving Organizational Effectiveness Through Transformational Leadership</w:t>
      </w:r>
      <w:r w:rsidRPr="00262654">
        <w:rPr>
          <w:rFonts w:ascii="Calibri" w:hAnsi="Calibri" w:cs="Calibri"/>
          <w:color w:val="000000"/>
        </w:rPr>
        <w:t>.</w:t>
      </w:r>
      <w:r w:rsidRPr="00262654">
        <w:rPr>
          <w:rStyle w:val="apple-converted-space"/>
          <w:rFonts w:ascii="Calibri" w:eastAsiaTheme="majorEastAsia" w:hAnsi="Calibri" w:cs="Calibri"/>
          <w:color w:val="000000"/>
        </w:rPr>
        <w:t> </w:t>
      </w:r>
      <w:r w:rsidRPr="00262654">
        <w:rPr>
          <w:rFonts w:ascii="Calibri" w:hAnsi="Calibri" w:cs="Calibri"/>
          <w:i/>
          <w:iCs/>
          <w:color w:val="000000"/>
        </w:rPr>
        <w:t>Google Books</w:t>
      </w:r>
      <w:r w:rsidRPr="00262654">
        <w:rPr>
          <w:rFonts w:ascii="Calibri" w:hAnsi="Calibri" w:cs="Calibri"/>
          <w:color w:val="000000"/>
        </w:rPr>
        <w:t>, SAGE, 1994, https://books.google.co.uk/books/about/Improving_Organizational_Effectiveness_T.html?id=_z3_BOVYK-IC&amp;redir_esc=y.</w:t>
      </w:r>
    </w:p>
    <w:p w14:paraId="4587D507"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benjones26. “Cost of Living Crisis - Public Health Wales.”</w:t>
      </w:r>
      <w:r w:rsidRPr="00262654">
        <w:rPr>
          <w:rStyle w:val="apple-converted-space"/>
          <w:rFonts w:ascii="Calibri" w:eastAsiaTheme="majorEastAsia" w:hAnsi="Calibri" w:cs="Calibri"/>
          <w:color w:val="000000"/>
        </w:rPr>
        <w:t> </w:t>
      </w:r>
      <w:r w:rsidRPr="00262654">
        <w:rPr>
          <w:rFonts w:ascii="Calibri" w:hAnsi="Calibri" w:cs="Calibri"/>
          <w:i/>
          <w:iCs/>
          <w:color w:val="000000"/>
        </w:rPr>
        <w:t>Public Health Wales -</w:t>
      </w:r>
      <w:r w:rsidRPr="00262654">
        <w:rPr>
          <w:rFonts w:ascii="Calibri" w:hAnsi="Calibri" w:cs="Calibri"/>
          <w:color w:val="000000"/>
        </w:rPr>
        <w:t>, 26 June 2026, https://phw.nhs.wales/knowledge-article/cost-of-living-crisis/. Accessed 15 Aug. 2026.</w:t>
      </w:r>
    </w:p>
    <w:p w14:paraId="07044DC1"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BMJ.</w:t>
      </w:r>
      <w:r w:rsidRPr="00262654">
        <w:rPr>
          <w:rStyle w:val="apple-converted-space"/>
          <w:rFonts w:ascii="Calibri" w:eastAsiaTheme="majorEastAsia" w:hAnsi="Calibri" w:cs="Calibri"/>
          <w:color w:val="000000"/>
        </w:rPr>
        <w:t> </w:t>
      </w:r>
      <w:r w:rsidRPr="00262654">
        <w:rPr>
          <w:rFonts w:ascii="Calibri" w:hAnsi="Calibri" w:cs="Calibri"/>
          <w:i/>
          <w:iCs/>
          <w:color w:val="000000"/>
        </w:rPr>
        <w:t xml:space="preserve">Quality Improvement a Special Supplement in Partnership </w:t>
      </w:r>
      <w:proofErr w:type="gramStart"/>
      <w:r w:rsidRPr="00262654">
        <w:rPr>
          <w:rFonts w:ascii="Calibri" w:hAnsi="Calibri" w:cs="Calibri"/>
          <w:i/>
          <w:iCs/>
          <w:color w:val="000000"/>
        </w:rPr>
        <w:t>With</w:t>
      </w:r>
      <w:proofErr w:type="gramEnd"/>
      <w:r w:rsidRPr="00262654">
        <w:rPr>
          <w:rFonts w:ascii="Calibri" w:hAnsi="Calibri" w:cs="Calibri"/>
          <w:i/>
          <w:iCs/>
          <w:color w:val="000000"/>
        </w:rPr>
        <w:t xml:space="preserve"> the Health Foundation</w:t>
      </w:r>
      <w:r w:rsidRPr="00262654">
        <w:rPr>
          <w:rFonts w:ascii="Calibri" w:hAnsi="Calibri" w:cs="Calibri"/>
          <w:color w:val="000000"/>
        </w:rPr>
        <w:t>. 2022, https://www.bmj.com/sites/default/files/attachments/resources/2022/04/bmj_collections_-_quality_improvement_april_2022.pdf. Accessed 1 Aug. 2026.</w:t>
      </w:r>
    </w:p>
    <w:p w14:paraId="4B27A148"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brown. “Brown, T. (2008). Design Thinking. Harvard Business Review, 86, 84-92. - References - Scientific Research Publishing.”</w:t>
      </w:r>
    </w:p>
    <w:p w14:paraId="4A631B86"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Cooper, Robert. “The Stage-Gate ® System: The Idea-to-Launch Process - an Intro &amp; Summary the Stage-Gate ® System: A Road....”</w:t>
      </w:r>
      <w:r w:rsidRPr="00262654">
        <w:rPr>
          <w:rStyle w:val="apple-converted-space"/>
          <w:rFonts w:ascii="Calibri" w:eastAsiaTheme="majorEastAsia" w:hAnsi="Calibri" w:cs="Calibri"/>
          <w:color w:val="000000"/>
        </w:rPr>
        <w:t> </w:t>
      </w:r>
      <w:r w:rsidRPr="00262654">
        <w:rPr>
          <w:rFonts w:ascii="Calibri" w:hAnsi="Calibri" w:cs="Calibri"/>
          <w:i/>
          <w:iCs/>
          <w:color w:val="000000"/>
        </w:rPr>
        <w:t>ResearchGate</w:t>
      </w:r>
      <w:r w:rsidRPr="00262654">
        <w:rPr>
          <w:rFonts w:ascii="Calibri" w:hAnsi="Calibri" w:cs="Calibri"/>
          <w:color w:val="000000"/>
        </w:rPr>
        <w:t>, 20 Mar. 2023, pp. 54–60, https://www.researchgate.net/publication/369378016_The_Stage-Gate_R_System_The_Idea-to-Launch_Process_-_An_Intro_Summary_The_Stage-Gate_R_System_A_Road_Map_from_Idea_to_Launch. Accessed 8 Aug. 2026.</w:t>
      </w:r>
    </w:p>
    <w:p w14:paraId="5723D1C0"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Cooper, Robert G. “Stage-Gate Systems: A New Tool for Managing New Products.”</w:t>
      </w:r>
      <w:r w:rsidRPr="00262654">
        <w:rPr>
          <w:rStyle w:val="apple-converted-space"/>
          <w:rFonts w:ascii="Calibri" w:eastAsiaTheme="majorEastAsia" w:hAnsi="Calibri" w:cs="Calibri"/>
          <w:color w:val="000000"/>
        </w:rPr>
        <w:t> </w:t>
      </w:r>
      <w:r w:rsidRPr="00262654">
        <w:rPr>
          <w:rFonts w:ascii="Calibri" w:hAnsi="Calibri" w:cs="Calibri"/>
          <w:i/>
          <w:iCs/>
          <w:color w:val="000000"/>
        </w:rPr>
        <w:t>Business Horizons</w:t>
      </w:r>
      <w:r w:rsidRPr="00262654">
        <w:rPr>
          <w:rFonts w:ascii="Calibri" w:hAnsi="Calibri" w:cs="Calibri"/>
          <w:color w:val="000000"/>
        </w:rPr>
        <w:t>, vol. 33, no. 3, May 1990, pp. 44–54.</w:t>
      </w:r>
    </w:p>
    <w:p w14:paraId="14328613"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Edgett, Scott J. “The Stage-Gate Model: An Overview.” 2022.</w:t>
      </w:r>
    </w:p>
    <w:p w14:paraId="714E39C7"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GDC. “General Dental Council - Focus on Standards.”</w:t>
      </w:r>
      <w:r w:rsidRPr="00262654">
        <w:rPr>
          <w:rStyle w:val="apple-converted-space"/>
          <w:rFonts w:ascii="Calibri" w:eastAsiaTheme="majorEastAsia" w:hAnsi="Calibri" w:cs="Calibri"/>
          <w:color w:val="000000"/>
        </w:rPr>
        <w:t> </w:t>
      </w:r>
      <w:r w:rsidRPr="00262654">
        <w:rPr>
          <w:rFonts w:ascii="Calibri" w:hAnsi="Calibri" w:cs="Calibri"/>
          <w:i/>
          <w:iCs/>
          <w:color w:val="000000"/>
        </w:rPr>
        <w:t>Gdc-</w:t>
      </w:r>
      <w:proofErr w:type="gramStart"/>
      <w:r w:rsidRPr="00262654">
        <w:rPr>
          <w:rFonts w:ascii="Calibri" w:hAnsi="Calibri" w:cs="Calibri"/>
          <w:i/>
          <w:iCs/>
          <w:color w:val="000000"/>
        </w:rPr>
        <w:t>Uk.Org</w:t>
      </w:r>
      <w:proofErr w:type="gramEnd"/>
      <w:r w:rsidRPr="00262654">
        <w:rPr>
          <w:rFonts w:ascii="Calibri" w:hAnsi="Calibri" w:cs="Calibri"/>
          <w:color w:val="000000"/>
        </w:rPr>
        <w:t>, 2013, https://standards.gdc-uk.org. Accessed 21 Aug. 2026.</w:t>
      </w:r>
    </w:p>
    <w:p w14:paraId="610B6DF1"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General Dental Council. “Guidance on Advertising.” 2018.</w:t>
      </w:r>
    </w:p>
    <w:p w14:paraId="0E85B0E9"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Han, Esther. “What Is Design Thinking &amp; Why Is It Important</w:t>
      </w:r>
      <w:proofErr w:type="gramStart"/>
      <w:r w:rsidRPr="00262654">
        <w:rPr>
          <w:rFonts w:ascii="Calibri" w:hAnsi="Calibri" w:cs="Calibri"/>
          <w:color w:val="000000"/>
        </w:rPr>
        <w:t>? .</w:t>
      </w:r>
      <w:proofErr w:type="gramEnd"/>
      <w:r w:rsidRPr="00262654">
        <w:rPr>
          <w:rFonts w:ascii="Calibri" w:hAnsi="Calibri" w:cs="Calibri"/>
          <w:color w:val="000000"/>
        </w:rPr>
        <w:t>” 18 Jan. 2022.</w:t>
      </w:r>
    </w:p>
    <w:p w14:paraId="39E0A5E0"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Heft, M.W., et al. “Assessing the Translation of Research and Innovation </w:t>
      </w:r>
      <w:proofErr w:type="gramStart"/>
      <w:r w:rsidRPr="00262654">
        <w:rPr>
          <w:rFonts w:ascii="Calibri" w:hAnsi="Calibri" w:cs="Calibri"/>
          <w:color w:val="000000"/>
        </w:rPr>
        <w:t>Into</w:t>
      </w:r>
      <w:proofErr w:type="gramEnd"/>
      <w:r w:rsidRPr="00262654">
        <w:rPr>
          <w:rFonts w:ascii="Calibri" w:hAnsi="Calibri" w:cs="Calibri"/>
          <w:color w:val="000000"/>
        </w:rPr>
        <w:t xml:space="preserve"> Dental Practice.”</w:t>
      </w:r>
      <w:r w:rsidRPr="00262654">
        <w:rPr>
          <w:rStyle w:val="apple-converted-space"/>
          <w:rFonts w:ascii="Calibri" w:eastAsiaTheme="majorEastAsia" w:hAnsi="Calibri" w:cs="Calibri"/>
          <w:color w:val="000000"/>
        </w:rPr>
        <w:t> </w:t>
      </w:r>
      <w:r w:rsidRPr="00262654">
        <w:rPr>
          <w:rFonts w:ascii="Calibri" w:hAnsi="Calibri" w:cs="Calibri"/>
          <w:i/>
          <w:iCs/>
          <w:color w:val="000000"/>
        </w:rPr>
        <w:t>JDR Clinical &amp; Translational Research</w:t>
      </w:r>
      <w:r w:rsidRPr="00262654">
        <w:rPr>
          <w:rFonts w:ascii="Calibri" w:hAnsi="Calibri" w:cs="Calibri"/>
          <w:color w:val="000000"/>
        </w:rPr>
        <w:t>, vol. 5, no. 3, 7 Oct. 2020, pp. 262–270, 10.1177/2380084419879391.</w:t>
      </w:r>
    </w:p>
    <w:p w14:paraId="7A4843EF"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Ho, Jasmine Cheuk Ying, et al. “Impact of Modern Communication in Transforming Dental Care.”</w:t>
      </w:r>
      <w:r w:rsidRPr="00262654">
        <w:rPr>
          <w:rStyle w:val="apple-converted-space"/>
          <w:rFonts w:ascii="Calibri" w:eastAsiaTheme="majorEastAsia" w:hAnsi="Calibri" w:cs="Calibri"/>
          <w:color w:val="000000"/>
        </w:rPr>
        <w:t> </w:t>
      </w:r>
      <w:r w:rsidRPr="00262654">
        <w:rPr>
          <w:rFonts w:ascii="Calibri" w:hAnsi="Calibri" w:cs="Calibri"/>
          <w:i/>
          <w:iCs/>
          <w:color w:val="000000"/>
        </w:rPr>
        <w:t>Dentistry Journal</w:t>
      </w:r>
      <w:r w:rsidRPr="00262654">
        <w:rPr>
          <w:rFonts w:ascii="Calibri" w:hAnsi="Calibri" w:cs="Calibri"/>
          <w:color w:val="000000"/>
        </w:rPr>
        <w:t>, vol. 13, no. 10, 25 Sept. 2025, p. 441, 10.3390/dj13100441.</w:t>
      </w:r>
    </w:p>
    <w:p w14:paraId="4163258E"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“Transforming Dental Care Through Empathetic and Clear Communication: A Comprehensive Review and Implementation Framework.”</w:t>
      </w:r>
      <w:r w:rsidRPr="00262654">
        <w:rPr>
          <w:rStyle w:val="apple-converted-space"/>
          <w:rFonts w:ascii="Calibri" w:eastAsiaTheme="majorEastAsia" w:hAnsi="Calibri" w:cs="Calibri"/>
          <w:color w:val="000000"/>
        </w:rPr>
        <w:t> </w:t>
      </w:r>
      <w:r w:rsidRPr="00262654">
        <w:rPr>
          <w:rFonts w:ascii="Calibri" w:hAnsi="Calibri" w:cs="Calibri"/>
          <w:i/>
          <w:iCs/>
          <w:color w:val="000000"/>
        </w:rPr>
        <w:t>Dentistry Journal</w:t>
      </w:r>
      <w:r w:rsidRPr="00262654">
        <w:rPr>
          <w:rFonts w:ascii="Calibri" w:hAnsi="Calibri" w:cs="Calibri"/>
          <w:color w:val="000000"/>
        </w:rPr>
        <w:t>, vol. 14, no. 2, 13 Feb. 2026, p. 111, https://www.mdpi.com/2304-6767/14/2/111, 10.3390/dj14020111. Accessed 13 Aug. 2026.</w:t>
      </w:r>
    </w:p>
    <w:p w14:paraId="13A48A7C"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Huyler, </w:t>
      </w:r>
      <w:proofErr w:type="spellStart"/>
      <w:r w:rsidRPr="00262654">
        <w:rPr>
          <w:rFonts w:ascii="Calibri" w:hAnsi="Calibri" w:cs="Calibri"/>
          <w:color w:val="000000"/>
        </w:rPr>
        <w:t>Debaro</w:t>
      </w:r>
      <w:proofErr w:type="spellEnd"/>
      <w:r w:rsidRPr="00262654">
        <w:rPr>
          <w:rFonts w:ascii="Calibri" w:hAnsi="Calibri" w:cs="Calibri"/>
          <w:color w:val="000000"/>
        </w:rPr>
        <w:t>, et al. “Leading Different Generational Cohorts in the Workplace: Focus on Situational and Inclusive Leadership.”</w:t>
      </w:r>
      <w:r w:rsidRPr="00262654">
        <w:rPr>
          <w:rStyle w:val="apple-converted-space"/>
          <w:rFonts w:ascii="Calibri" w:eastAsiaTheme="majorEastAsia" w:hAnsi="Calibri" w:cs="Calibri"/>
          <w:color w:val="000000"/>
        </w:rPr>
        <w:t> </w:t>
      </w:r>
      <w:r w:rsidRPr="00262654">
        <w:rPr>
          <w:rFonts w:ascii="Calibri" w:hAnsi="Calibri" w:cs="Calibri"/>
          <w:i/>
          <w:iCs/>
          <w:color w:val="000000"/>
        </w:rPr>
        <w:t>New Horizons in Adult Education and Human Resource Development</w:t>
      </w:r>
      <w:r w:rsidRPr="00262654">
        <w:rPr>
          <w:rFonts w:ascii="Calibri" w:hAnsi="Calibri" w:cs="Calibri"/>
          <w:color w:val="000000"/>
        </w:rPr>
        <w:t>, vol. 37, no. 1, 8 Nov. 2024, 10.1177/19394225241297230.</w:t>
      </w:r>
    </w:p>
    <w:p w14:paraId="2A617EFB"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Javanmardi, Ehsan, et al. “Exploring Business Models for Managing Uncertainty in Healthcare, Medical Devices, and Biotechnology Industries.”</w:t>
      </w:r>
      <w:r w:rsidRPr="00262654">
        <w:rPr>
          <w:rStyle w:val="apple-converted-space"/>
          <w:rFonts w:ascii="Calibri" w:eastAsiaTheme="majorEastAsia" w:hAnsi="Calibri" w:cs="Calibri"/>
          <w:color w:val="000000"/>
        </w:rPr>
        <w:t> </w:t>
      </w:r>
      <w:proofErr w:type="spellStart"/>
      <w:r w:rsidRPr="00262654">
        <w:rPr>
          <w:rFonts w:ascii="Calibri" w:hAnsi="Calibri" w:cs="Calibri"/>
          <w:i/>
          <w:iCs/>
          <w:color w:val="000000"/>
        </w:rPr>
        <w:t>Heliyon</w:t>
      </w:r>
      <w:proofErr w:type="spellEnd"/>
      <w:r w:rsidRPr="00262654">
        <w:rPr>
          <w:rFonts w:ascii="Calibri" w:hAnsi="Calibri" w:cs="Calibri"/>
          <w:color w:val="000000"/>
        </w:rPr>
        <w:t xml:space="preserve">, vol. 10, no. 4, Feb. 2024, p. e25962, </w:t>
      </w:r>
      <w:proofErr w:type="gramStart"/>
      <w:r w:rsidRPr="00262654">
        <w:rPr>
          <w:rFonts w:ascii="Calibri" w:hAnsi="Calibri" w:cs="Calibri"/>
          <w:color w:val="000000"/>
        </w:rPr>
        <w:t>10.1016/j.heliyon.2024.e</w:t>
      </w:r>
      <w:proofErr w:type="gramEnd"/>
      <w:r w:rsidRPr="00262654">
        <w:rPr>
          <w:rFonts w:ascii="Calibri" w:hAnsi="Calibri" w:cs="Calibri"/>
          <w:color w:val="000000"/>
        </w:rPr>
        <w:t>25962. Accessed 18 Aug. 2026.</w:t>
      </w:r>
    </w:p>
    <w:p w14:paraId="7951250B"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Kovács, Szilárd Dávid, et al. “The Conflict Between Oral Health and Patient Autonomy in Dentistry: A Scoping Review.”</w:t>
      </w:r>
      <w:r w:rsidRPr="00262654">
        <w:rPr>
          <w:rStyle w:val="apple-converted-space"/>
          <w:rFonts w:ascii="Calibri" w:eastAsiaTheme="majorEastAsia" w:hAnsi="Calibri" w:cs="Calibri"/>
          <w:color w:val="000000"/>
        </w:rPr>
        <w:t> </w:t>
      </w:r>
      <w:r w:rsidRPr="00262654">
        <w:rPr>
          <w:rFonts w:ascii="Calibri" w:hAnsi="Calibri" w:cs="Calibri"/>
          <w:i/>
          <w:iCs/>
          <w:color w:val="000000"/>
        </w:rPr>
        <w:t>BMC Medical Ethics</w:t>
      </w:r>
      <w:r w:rsidRPr="00262654">
        <w:rPr>
          <w:rFonts w:ascii="Calibri" w:hAnsi="Calibri" w:cs="Calibri"/>
          <w:color w:val="000000"/>
        </w:rPr>
        <w:t>, vol. 25, no. 1, 21 Dec. 2024, 10.1186/s12910-024-01156-3.</w:t>
      </w:r>
    </w:p>
    <w:p w14:paraId="39070A3D"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Levander, Ximena A, et al. “The Role of Human-</w:t>
      </w:r>
      <w:proofErr w:type="spellStart"/>
      <w:r w:rsidRPr="00262654">
        <w:rPr>
          <w:rFonts w:ascii="Calibri" w:hAnsi="Calibri" w:cs="Calibri"/>
          <w:color w:val="000000"/>
        </w:rPr>
        <w:t>Centered</w:t>
      </w:r>
      <w:proofErr w:type="spellEnd"/>
      <w:r w:rsidRPr="00262654">
        <w:rPr>
          <w:rFonts w:ascii="Calibri" w:hAnsi="Calibri" w:cs="Calibri"/>
          <w:color w:val="000000"/>
        </w:rPr>
        <w:t xml:space="preserve"> Design in Healthcare Innovation: A Digital Health Equity Case Study.”</w:t>
      </w:r>
      <w:r w:rsidRPr="00262654">
        <w:rPr>
          <w:rStyle w:val="apple-converted-space"/>
          <w:rFonts w:ascii="Calibri" w:eastAsiaTheme="majorEastAsia" w:hAnsi="Calibri" w:cs="Calibri"/>
          <w:color w:val="000000"/>
        </w:rPr>
        <w:t> </w:t>
      </w:r>
      <w:r w:rsidRPr="00262654">
        <w:rPr>
          <w:rFonts w:ascii="Calibri" w:hAnsi="Calibri" w:cs="Calibri"/>
          <w:i/>
          <w:iCs/>
          <w:color w:val="000000"/>
        </w:rPr>
        <w:t>Journal of General Internal Medicine</w:t>
      </w:r>
      <w:r w:rsidRPr="00262654">
        <w:rPr>
          <w:rFonts w:ascii="Calibri" w:hAnsi="Calibri" w:cs="Calibri"/>
          <w:color w:val="000000"/>
        </w:rPr>
        <w:t>, vol. 39, no. 4, 16 Nov. 2023, 10.1007/s11606-023-08500-0.</w:t>
      </w:r>
    </w:p>
    <w:p w14:paraId="5E208792"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Lewis, Martin G. D. </w:t>
      </w:r>
      <w:proofErr w:type="spellStart"/>
      <w:proofErr w:type="gramStart"/>
      <w:r w:rsidRPr="00262654">
        <w:rPr>
          <w:rFonts w:ascii="Calibri" w:hAnsi="Calibri" w:cs="Calibri"/>
          <w:color w:val="000000"/>
        </w:rPr>
        <w:t>Kelleher,Serpil</w:t>
      </w:r>
      <w:proofErr w:type="spellEnd"/>
      <w:proofErr w:type="gramEnd"/>
      <w:r w:rsidRPr="00262654">
        <w:rPr>
          <w:rFonts w:ascii="Calibri" w:hAnsi="Calibri" w:cs="Calibri"/>
          <w:color w:val="000000"/>
        </w:rPr>
        <w:t xml:space="preserve"> </w:t>
      </w:r>
      <w:proofErr w:type="spellStart"/>
      <w:proofErr w:type="gramStart"/>
      <w:r w:rsidRPr="00262654">
        <w:rPr>
          <w:rFonts w:ascii="Calibri" w:hAnsi="Calibri" w:cs="Calibri"/>
          <w:color w:val="000000"/>
        </w:rPr>
        <w:t>Djemal,Nicholas</w:t>
      </w:r>
      <w:proofErr w:type="spellEnd"/>
      <w:proofErr w:type="gramEnd"/>
      <w:r w:rsidRPr="00262654">
        <w:rPr>
          <w:rFonts w:ascii="Calibri" w:hAnsi="Calibri" w:cs="Calibri"/>
          <w:color w:val="000000"/>
        </w:rPr>
        <w:t>. “Ethical Marketing in “Aesthetic” (“</w:t>
      </w:r>
      <w:proofErr w:type="spellStart"/>
      <w:r w:rsidRPr="00262654">
        <w:rPr>
          <w:rFonts w:ascii="Calibri" w:hAnsi="Calibri" w:cs="Calibri"/>
          <w:color w:val="000000"/>
        </w:rPr>
        <w:t>Esthetic</w:t>
      </w:r>
      <w:proofErr w:type="spellEnd"/>
      <w:r w:rsidRPr="00262654">
        <w:rPr>
          <w:rFonts w:ascii="Calibri" w:hAnsi="Calibri" w:cs="Calibri"/>
          <w:color w:val="000000"/>
        </w:rPr>
        <w:t>”) or “Cosmetic Dentistry” Part 1.” 2 June 2012.</w:t>
      </w:r>
    </w:p>
    <w:p w14:paraId="20FDDBD6"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Li, </w:t>
      </w:r>
      <w:proofErr w:type="spellStart"/>
      <w:r w:rsidRPr="00262654">
        <w:rPr>
          <w:rFonts w:ascii="Calibri" w:hAnsi="Calibri" w:cs="Calibri"/>
          <w:color w:val="000000"/>
        </w:rPr>
        <w:t>Qijun</w:t>
      </w:r>
      <w:proofErr w:type="spellEnd"/>
      <w:r w:rsidRPr="00262654">
        <w:rPr>
          <w:rFonts w:ascii="Calibri" w:hAnsi="Calibri" w:cs="Calibri"/>
          <w:color w:val="000000"/>
        </w:rPr>
        <w:t>, et al. “Enhancing Sustainable Innovation Through Workplace Well-Being and Digital Capability: A Systematic Literature Review Toward Responsible and Cleaner Consumption.”</w:t>
      </w:r>
      <w:r w:rsidRPr="00262654">
        <w:rPr>
          <w:rStyle w:val="apple-converted-space"/>
          <w:rFonts w:ascii="Calibri" w:eastAsiaTheme="majorEastAsia" w:hAnsi="Calibri" w:cs="Calibri"/>
          <w:color w:val="000000"/>
        </w:rPr>
        <w:t> </w:t>
      </w:r>
      <w:r w:rsidRPr="00262654">
        <w:rPr>
          <w:rFonts w:ascii="Calibri" w:hAnsi="Calibri" w:cs="Calibri"/>
          <w:i/>
          <w:iCs/>
          <w:color w:val="000000"/>
        </w:rPr>
        <w:t>Cleaner and Responsible Consumption</w:t>
      </w:r>
      <w:r w:rsidRPr="00262654">
        <w:rPr>
          <w:rFonts w:ascii="Calibri" w:hAnsi="Calibri" w:cs="Calibri"/>
          <w:color w:val="000000"/>
        </w:rPr>
        <w:t>, vol. 18, Sept. 2025, p. 100305, 10.1016/j.clrc.2025.100305.</w:t>
      </w:r>
    </w:p>
    <w:p w14:paraId="45E75485"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Lin, Chiu-Yi, et al. “Patient Reported Outcome Measures and Patient Reported Experience Measures for Dental Practice Quality Improvement via Deliberative Stakeholder Consultation in the United Kingdom.”</w:t>
      </w:r>
      <w:r w:rsidRPr="00262654">
        <w:rPr>
          <w:rStyle w:val="apple-converted-space"/>
          <w:rFonts w:ascii="Calibri" w:eastAsiaTheme="majorEastAsia" w:hAnsi="Calibri" w:cs="Calibri"/>
          <w:color w:val="000000"/>
        </w:rPr>
        <w:t> </w:t>
      </w:r>
      <w:r w:rsidRPr="00262654">
        <w:rPr>
          <w:rFonts w:ascii="Calibri" w:hAnsi="Calibri" w:cs="Calibri"/>
          <w:i/>
          <w:iCs/>
          <w:color w:val="000000"/>
        </w:rPr>
        <w:t>International Dental Journal</w:t>
      </w:r>
      <w:r w:rsidRPr="00262654">
        <w:rPr>
          <w:rFonts w:ascii="Calibri" w:hAnsi="Calibri" w:cs="Calibri"/>
          <w:color w:val="000000"/>
        </w:rPr>
        <w:t>, vol. 75, no. 6, Dec. 2025, p. 103961, 10.1016/j.identj.2025.103961.</w:t>
      </w:r>
    </w:p>
    <w:p w14:paraId="56A2397F"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Link, Albert N., et al. “The Positive Sum Strategy: Harnessing Technology for Economic Growth.”</w:t>
      </w:r>
      <w:r w:rsidRPr="00262654">
        <w:rPr>
          <w:rStyle w:val="apple-converted-space"/>
          <w:rFonts w:ascii="Calibri" w:eastAsiaTheme="majorEastAsia" w:hAnsi="Calibri" w:cs="Calibri"/>
          <w:color w:val="000000"/>
        </w:rPr>
        <w:t> </w:t>
      </w:r>
      <w:r w:rsidRPr="00262654">
        <w:rPr>
          <w:rFonts w:ascii="Calibri" w:hAnsi="Calibri" w:cs="Calibri"/>
          <w:i/>
          <w:iCs/>
          <w:color w:val="000000"/>
        </w:rPr>
        <w:t>Technology and Culture</w:t>
      </w:r>
      <w:r w:rsidRPr="00262654">
        <w:rPr>
          <w:rFonts w:ascii="Calibri" w:hAnsi="Calibri" w:cs="Calibri"/>
          <w:color w:val="000000"/>
        </w:rPr>
        <w:t>, vol. 29, no. 1, Jan. 1988, p. 183, 10.2307/3105266. Accessed 1 Aug. 2026.</w:t>
      </w:r>
    </w:p>
    <w:p w14:paraId="2884AC68"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Lizarondo, Lucylynn, et al. “Sampling Methods and Considerations in Quality Improvement: A Scoping Review.”</w:t>
      </w:r>
      <w:r w:rsidRPr="00262654">
        <w:rPr>
          <w:rStyle w:val="apple-converted-space"/>
          <w:rFonts w:ascii="Calibri" w:eastAsiaTheme="majorEastAsia" w:hAnsi="Calibri" w:cs="Calibri"/>
          <w:color w:val="000000"/>
        </w:rPr>
        <w:t> </w:t>
      </w:r>
      <w:r w:rsidRPr="00262654">
        <w:rPr>
          <w:rFonts w:ascii="Calibri" w:hAnsi="Calibri" w:cs="Calibri"/>
          <w:i/>
          <w:iCs/>
          <w:color w:val="000000"/>
        </w:rPr>
        <w:t>JBI Evidence Implementation</w:t>
      </w:r>
      <w:r w:rsidRPr="00262654">
        <w:rPr>
          <w:rFonts w:ascii="Calibri" w:hAnsi="Calibri" w:cs="Calibri"/>
          <w:color w:val="000000"/>
        </w:rPr>
        <w:t>, vol. 24, no. 1, 24 Dec. 2025, pp. 163–175, 10.1097/xeb.0000000000000547.</w:t>
      </w:r>
    </w:p>
    <w:p w14:paraId="04D6E182"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Misra, Sidharth, et al. “Recent Advances in Cosmetic Dentistry: A Review.”</w:t>
      </w:r>
      <w:r w:rsidRPr="00262654">
        <w:rPr>
          <w:rStyle w:val="apple-converted-space"/>
          <w:rFonts w:ascii="Calibri" w:eastAsiaTheme="majorEastAsia" w:hAnsi="Calibri" w:cs="Calibri"/>
          <w:color w:val="000000"/>
        </w:rPr>
        <w:t> </w:t>
      </w:r>
      <w:r w:rsidRPr="00262654">
        <w:rPr>
          <w:rFonts w:ascii="Calibri" w:hAnsi="Calibri" w:cs="Calibri"/>
          <w:i/>
          <w:iCs/>
          <w:color w:val="000000"/>
        </w:rPr>
        <w:t>Bioinformation</w:t>
      </w:r>
      <w:r w:rsidRPr="00262654">
        <w:rPr>
          <w:rFonts w:ascii="Calibri" w:hAnsi="Calibri" w:cs="Calibri"/>
          <w:color w:val="000000"/>
        </w:rPr>
        <w:t>, vol. 21, no. 06, 30 June 2025, pp. 1597–1601, https://pmc.ncbi.nlm.nih.gov/articles/PMC12449501/, 10.6026/973206300211597. Accessed 9 Aug. 2026.</w:t>
      </w:r>
    </w:p>
    <w:p w14:paraId="4295F5E5"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Mitcheltree, Christina Marie. “Enhancing Innovation Speed Through Trust: A Case Study on Reframing Employee Defensive Routines.”</w:t>
      </w:r>
      <w:r w:rsidRPr="00262654">
        <w:rPr>
          <w:rStyle w:val="apple-converted-space"/>
          <w:rFonts w:ascii="Calibri" w:eastAsiaTheme="majorEastAsia" w:hAnsi="Calibri" w:cs="Calibri"/>
          <w:color w:val="000000"/>
        </w:rPr>
        <w:t> </w:t>
      </w:r>
      <w:r w:rsidRPr="00262654">
        <w:rPr>
          <w:rFonts w:ascii="Calibri" w:hAnsi="Calibri" w:cs="Calibri"/>
          <w:i/>
          <w:iCs/>
          <w:color w:val="000000"/>
        </w:rPr>
        <w:t>Journal of Innovation and Entrepreneurship</w:t>
      </w:r>
      <w:r w:rsidRPr="00262654">
        <w:rPr>
          <w:rFonts w:ascii="Calibri" w:hAnsi="Calibri" w:cs="Calibri"/>
          <w:color w:val="000000"/>
        </w:rPr>
        <w:t>, vol. 10, no. 1, 21 Jan. 2021, 10.1186/s13731-020-00143-3.</w:t>
      </w:r>
    </w:p>
    <w:p w14:paraId="0E07187A"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Mohanty, </w:t>
      </w:r>
      <w:proofErr w:type="spellStart"/>
      <w:r w:rsidRPr="00262654">
        <w:rPr>
          <w:rFonts w:ascii="Calibri" w:hAnsi="Calibri" w:cs="Calibri"/>
          <w:color w:val="000000"/>
        </w:rPr>
        <w:t>Ayasa</w:t>
      </w:r>
      <w:proofErr w:type="spellEnd"/>
      <w:r w:rsidRPr="00262654">
        <w:rPr>
          <w:rFonts w:ascii="Calibri" w:hAnsi="Calibri" w:cs="Calibri"/>
          <w:color w:val="000000"/>
        </w:rPr>
        <w:t xml:space="preserve"> Kanta, et al. “Impact of Personalized Healthcare Messaging on Patient Outcomes and Medical Communication Effectiveness.”</w:t>
      </w:r>
      <w:r w:rsidRPr="00262654">
        <w:rPr>
          <w:rStyle w:val="apple-converted-space"/>
          <w:rFonts w:ascii="Calibri" w:eastAsiaTheme="majorEastAsia" w:hAnsi="Calibri" w:cs="Calibri"/>
          <w:color w:val="000000"/>
        </w:rPr>
        <w:t> </w:t>
      </w:r>
      <w:r w:rsidRPr="00262654">
        <w:rPr>
          <w:rFonts w:ascii="Calibri" w:hAnsi="Calibri" w:cs="Calibri"/>
          <w:i/>
          <w:iCs/>
          <w:color w:val="000000"/>
        </w:rPr>
        <w:t>Deleted Journal</w:t>
      </w:r>
      <w:r w:rsidRPr="00262654">
        <w:rPr>
          <w:rFonts w:ascii="Calibri" w:hAnsi="Calibri" w:cs="Calibri"/>
          <w:color w:val="000000"/>
        </w:rPr>
        <w:t>, vol. 3, 31 Dec. 2024, pp. 496–496, 10.56294/mw2024496.</w:t>
      </w:r>
    </w:p>
    <w:p w14:paraId="4142C255"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Musaigwa, Misheck. “The Role of Leadership in Managing Change.” </w:t>
      </w:r>
      <w:proofErr w:type="spellStart"/>
      <w:r w:rsidRPr="00262654">
        <w:rPr>
          <w:rFonts w:ascii="Calibri" w:hAnsi="Calibri" w:cs="Calibri"/>
          <w:color w:val="000000"/>
        </w:rPr>
        <w:t>EconJournals</w:t>
      </w:r>
      <w:proofErr w:type="spellEnd"/>
      <w:r w:rsidRPr="00262654">
        <w:rPr>
          <w:rFonts w:ascii="Calibri" w:hAnsi="Calibri" w:cs="Calibri"/>
          <w:color w:val="000000"/>
        </w:rPr>
        <w:t>, Nov. 2023.</w:t>
      </w:r>
    </w:p>
    <w:p w14:paraId="392611B1"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Nasseh, Kamyar, et al. “Financial Incisors: Cutting Through the Effects of Private Equity on Dentistry Market Dynamics and Care Delivery.”</w:t>
      </w:r>
      <w:r w:rsidRPr="00262654">
        <w:rPr>
          <w:rStyle w:val="apple-converted-space"/>
          <w:rFonts w:ascii="Calibri" w:eastAsiaTheme="majorEastAsia" w:hAnsi="Calibri" w:cs="Calibri"/>
          <w:color w:val="000000"/>
        </w:rPr>
        <w:t> </w:t>
      </w:r>
      <w:r w:rsidRPr="00262654">
        <w:rPr>
          <w:rFonts w:ascii="Calibri" w:hAnsi="Calibri" w:cs="Calibri"/>
          <w:i/>
          <w:iCs/>
          <w:color w:val="000000"/>
        </w:rPr>
        <w:t>Health Services Research</w:t>
      </w:r>
      <w:r w:rsidRPr="00262654">
        <w:rPr>
          <w:rFonts w:ascii="Calibri" w:hAnsi="Calibri" w:cs="Calibri"/>
          <w:color w:val="000000"/>
        </w:rPr>
        <w:t>, vol. 61, no. 2, Apr. 2026, pp. 1–12, https://pubmed.ncbi.nlm.nih.gov/41367221/, 10.1111/1475-6773.70075. Accessed 20 Aug. 2026.</w:t>
      </w:r>
    </w:p>
    <w:p w14:paraId="048192D7"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Nijstad, Bernard, et al. “Connecting Creativity and Innovation Research: Building Bridges to Cross Divides.”</w:t>
      </w:r>
      <w:r w:rsidRPr="00262654">
        <w:rPr>
          <w:rStyle w:val="apple-converted-space"/>
          <w:rFonts w:ascii="Calibri" w:eastAsiaTheme="majorEastAsia" w:hAnsi="Calibri" w:cs="Calibri"/>
          <w:color w:val="000000"/>
        </w:rPr>
        <w:t> </w:t>
      </w:r>
      <w:r w:rsidRPr="00262654">
        <w:rPr>
          <w:rFonts w:ascii="Calibri" w:hAnsi="Calibri" w:cs="Calibri"/>
          <w:i/>
          <w:iCs/>
          <w:color w:val="000000"/>
        </w:rPr>
        <w:t>Research Policy</w:t>
      </w:r>
      <w:r w:rsidRPr="00262654">
        <w:rPr>
          <w:rFonts w:ascii="Calibri" w:hAnsi="Calibri" w:cs="Calibri"/>
          <w:color w:val="000000"/>
        </w:rPr>
        <w:t>, vol. 55, no. 2, 8 Dec. 2025, p. 105391, https://www.sciencedirect.com/science/article/pii/S0048733325002203, 10.1016/j.respol.2025.105391. Accessed 20 Aug. 2026.</w:t>
      </w:r>
    </w:p>
    <w:p w14:paraId="79EAE5EB"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Paluch, Stefanie, et al. “Stage-Gate and Agile Development in the Digital Age: Promises, Perils, and Boundary Conditions.”</w:t>
      </w:r>
      <w:r w:rsidRPr="00262654">
        <w:rPr>
          <w:rStyle w:val="apple-converted-space"/>
          <w:rFonts w:ascii="Calibri" w:eastAsiaTheme="majorEastAsia" w:hAnsi="Calibri" w:cs="Calibri"/>
          <w:color w:val="000000"/>
        </w:rPr>
        <w:t> </w:t>
      </w:r>
      <w:r w:rsidRPr="00262654">
        <w:rPr>
          <w:rFonts w:ascii="Calibri" w:hAnsi="Calibri" w:cs="Calibri"/>
          <w:i/>
          <w:iCs/>
          <w:color w:val="000000"/>
        </w:rPr>
        <w:t>Journal of Business Research</w:t>
      </w:r>
      <w:r w:rsidRPr="00262654">
        <w:rPr>
          <w:rFonts w:ascii="Calibri" w:hAnsi="Calibri" w:cs="Calibri"/>
          <w:color w:val="000000"/>
        </w:rPr>
        <w:t>, vol. 110, Mar. 2019, 10.1016/j.jbusres.2019.01.063.</w:t>
      </w:r>
    </w:p>
    <w:p w14:paraId="438361D4"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Pellegrini, Giuseppe, and Chiara Lovati. “Stakeholders” Engagement for Improved Health Outcomes: A Research Brief to Design a Tool for Better Communication and Participation.”</w:t>
      </w:r>
      <w:r w:rsidRPr="00262654">
        <w:rPr>
          <w:rStyle w:val="apple-converted-space"/>
          <w:rFonts w:ascii="Calibri" w:eastAsiaTheme="majorEastAsia" w:hAnsi="Calibri" w:cs="Calibri"/>
          <w:color w:val="000000"/>
        </w:rPr>
        <w:t> </w:t>
      </w:r>
      <w:r w:rsidRPr="00262654">
        <w:rPr>
          <w:rFonts w:ascii="Calibri" w:hAnsi="Calibri" w:cs="Calibri"/>
          <w:i/>
          <w:iCs/>
          <w:color w:val="000000"/>
        </w:rPr>
        <w:t>Frontiers in Public Health</w:t>
      </w:r>
      <w:r w:rsidRPr="00262654">
        <w:rPr>
          <w:rFonts w:ascii="Calibri" w:hAnsi="Calibri" w:cs="Calibri"/>
          <w:color w:val="000000"/>
        </w:rPr>
        <w:t>, vol. 13, 26 Mar. 2025, https://pmc.ncbi.nlm.nih.gov/articles/PMC11979262/, 10.3389/fpubh.2025.1536753. Accessed 12 Aug. 2026.</w:t>
      </w:r>
    </w:p>
    <w:p w14:paraId="224CECCA"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Raoush, </w:t>
      </w:r>
      <w:proofErr w:type="gramStart"/>
      <w:r w:rsidRPr="00262654">
        <w:rPr>
          <w:rFonts w:ascii="Calibri" w:hAnsi="Calibri" w:cs="Calibri"/>
          <w:color w:val="000000"/>
        </w:rPr>
        <w:t>Atef .</w:t>
      </w:r>
      <w:proofErr w:type="gramEnd"/>
      <w:r w:rsidRPr="00262654">
        <w:rPr>
          <w:rFonts w:ascii="Calibri" w:hAnsi="Calibri" w:cs="Calibri"/>
          <w:color w:val="000000"/>
        </w:rPr>
        <w:t xml:space="preserve"> “Transformational Leadership Impact on Innovative Behaviour as Perceived by Healthcare Workers in Private Hospitals in Jordan.”</w:t>
      </w:r>
      <w:r w:rsidRPr="00262654">
        <w:rPr>
          <w:rStyle w:val="apple-converted-space"/>
          <w:rFonts w:ascii="Calibri" w:eastAsiaTheme="majorEastAsia" w:hAnsi="Calibri" w:cs="Calibri"/>
          <w:color w:val="000000"/>
        </w:rPr>
        <w:t> </w:t>
      </w:r>
      <w:r w:rsidRPr="00262654">
        <w:rPr>
          <w:rFonts w:ascii="Calibri" w:hAnsi="Calibri" w:cs="Calibri"/>
          <w:i/>
          <w:iCs/>
          <w:color w:val="000000"/>
        </w:rPr>
        <w:t>Cogent Business &amp; Management</w:t>
      </w:r>
      <w:r w:rsidRPr="00262654">
        <w:rPr>
          <w:rFonts w:ascii="Calibri" w:hAnsi="Calibri" w:cs="Calibri"/>
          <w:color w:val="000000"/>
        </w:rPr>
        <w:t>, vol. 10, no. 3, 5 Oct. 2023.</w:t>
      </w:r>
      <w:r w:rsidRPr="00262654">
        <w:rPr>
          <w:rStyle w:val="apple-converted-space"/>
          <w:rFonts w:ascii="Calibri" w:eastAsiaTheme="majorEastAsia" w:hAnsi="Calibri" w:cs="Calibri"/>
          <w:color w:val="000000"/>
        </w:rPr>
        <w:t> </w:t>
      </w:r>
      <w:proofErr w:type="spellStart"/>
      <w:r w:rsidRPr="00262654">
        <w:rPr>
          <w:rFonts w:ascii="Calibri" w:hAnsi="Calibri" w:cs="Calibri"/>
          <w:i/>
          <w:iCs/>
          <w:color w:val="000000"/>
        </w:rPr>
        <w:t>tandfonline</w:t>
      </w:r>
      <w:proofErr w:type="spellEnd"/>
      <w:r w:rsidRPr="00262654">
        <w:rPr>
          <w:rFonts w:ascii="Calibri" w:hAnsi="Calibri" w:cs="Calibri"/>
          <w:color w:val="000000"/>
        </w:rPr>
        <w:t>, 10.1080/23311975.2023.2265606.</w:t>
      </w:r>
    </w:p>
    <w:p w14:paraId="7C24D500"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Rostamzadeh, Masoumeh, and Farshad Rahimi. “Aesthetic Dentistry and Ethics: A Systematic Review of Marketing Practices and Overtreatment in Cosmetic Dental Procedures.”</w:t>
      </w:r>
      <w:r w:rsidRPr="00262654">
        <w:rPr>
          <w:rStyle w:val="apple-converted-space"/>
          <w:rFonts w:ascii="Calibri" w:eastAsiaTheme="majorEastAsia" w:hAnsi="Calibri" w:cs="Calibri"/>
          <w:color w:val="000000"/>
        </w:rPr>
        <w:t> </w:t>
      </w:r>
      <w:r w:rsidRPr="00262654">
        <w:rPr>
          <w:rFonts w:ascii="Calibri" w:hAnsi="Calibri" w:cs="Calibri"/>
          <w:i/>
          <w:iCs/>
          <w:color w:val="000000"/>
        </w:rPr>
        <w:t>BMC Medical Ethics</w:t>
      </w:r>
      <w:r w:rsidRPr="00262654">
        <w:rPr>
          <w:rFonts w:ascii="Calibri" w:hAnsi="Calibri" w:cs="Calibri"/>
          <w:color w:val="000000"/>
        </w:rPr>
        <w:t>, vol. 26, no. 1, 27 Jan. 2025, 10.1186/s12910-025-01169-6.</w:t>
      </w:r>
    </w:p>
    <w:p w14:paraId="2C0C561D"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“Aesthetic Dentistry and Ethics: A Systematic Review of Marketing Practices and Overtreatment in Cosmetic Dental Procedures.”</w:t>
      </w:r>
      <w:r w:rsidRPr="00262654">
        <w:rPr>
          <w:rStyle w:val="apple-converted-space"/>
          <w:rFonts w:ascii="Calibri" w:eastAsiaTheme="majorEastAsia" w:hAnsi="Calibri" w:cs="Calibri"/>
          <w:color w:val="000000"/>
        </w:rPr>
        <w:t> </w:t>
      </w:r>
      <w:r w:rsidRPr="00262654">
        <w:rPr>
          <w:rFonts w:ascii="Calibri" w:hAnsi="Calibri" w:cs="Calibri"/>
          <w:i/>
          <w:iCs/>
          <w:color w:val="000000"/>
        </w:rPr>
        <w:t>BMC Medical Ethics</w:t>
      </w:r>
      <w:r w:rsidRPr="00262654">
        <w:rPr>
          <w:rFonts w:ascii="Calibri" w:hAnsi="Calibri" w:cs="Calibri"/>
          <w:color w:val="000000"/>
        </w:rPr>
        <w:t>, vol. 26, no. 1, 27 Jan. 2025, 10.1186/s12910-025-01169-6.</w:t>
      </w:r>
    </w:p>
    <w:p w14:paraId="70506CC6"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Rowan Thomas, Miss. “Dentistry in 2026: Trends, Technology and Leadership - Dentistry.”</w:t>
      </w:r>
      <w:r w:rsidRPr="00262654">
        <w:rPr>
          <w:rStyle w:val="apple-converted-space"/>
          <w:rFonts w:ascii="Calibri" w:eastAsiaTheme="majorEastAsia" w:hAnsi="Calibri" w:cs="Calibri"/>
          <w:color w:val="000000"/>
        </w:rPr>
        <w:t> </w:t>
      </w:r>
      <w:proofErr w:type="gramStart"/>
      <w:r w:rsidRPr="00262654">
        <w:rPr>
          <w:rFonts w:ascii="Calibri" w:hAnsi="Calibri" w:cs="Calibri"/>
          <w:i/>
          <w:iCs/>
          <w:color w:val="000000"/>
        </w:rPr>
        <w:t>Dentistry.Co.Uk</w:t>
      </w:r>
      <w:proofErr w:type="gramEnd"/>
      <w:r w:rsidRPr="00262654">
        <w:rPr>
          <w:rFonts w:ascii="Calibri" w:hAnsi="Calibri" w:cs="Calibri"/>
          <w:color w:val="000000"/>
        </w:rPr>
        <w:t>, Dentistry Online, 5 Feb. 2026, https://dentistry.co.uk/2026/02/05/dentistry-in-2026-trends-technology-and-leadership/. Accessed 7 Aug. 2026.</w:t>
      </w:r>
    </w:p>
    <w:p w14:paraId="5869EAC1"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Runco, Mark A.</w:t>
      </w:r>
      <w:r w:rsidRPr="00262654">
        <w:rPr>
          <w:rStyle w:val="apple-converted-space"/>
          <w:rFonts w:ascii="Calibri" w:eastAsiaTheme="majorEastAsia" w:hAnsi="Calibri" w:cs="Calibri"/>
          <w:color w:val="000000"/>
        </w:rPr>
        <w:t> </w:t>
      </w:r>
      <w:r w:rsidRPr="00262654">
        <w:rPr>
          <w:rFonts w:ascii="Calibri" w:hAnsi="Calibri" w:cs="Calibri"/>
          <w:i/>
          <w:iCs/>
          <w:color w:val="000000"/>
        </w:rPr>
        <w:t>Creativity</w:t>
      </w:r>
      <w:r w:rsidRPr="00262654">
        <w:rPr>
          <w:rFonts w:ascii="Calibri" w:hAnsi="Calibri" w:cs="Calibri"/>
          <w:color w:val="000000"/>
        </w:rPr>
        <w:t>. Academic Press, 24 Mar. 2023.</w:t>
      </w:r>
    </w:p>
    <w:p w14:paraId="725FCD7F"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Schein, Edgar H. “On Dialogue, Culture, and Organizational Learning.”</w:t>
      </w:r>
      <w:r w:rsidRPr="00262654">
        <w:rPr>
          <w:rStyle w:val="apple-converted-space"/>
          <w:rFonts w:ascii="Calibri" w:eastAsiaTheme="majorEastAsia" w:hAnsi="Calibri" w:cs="Calibri"/>
          <w:color w:val="000000"/>
        </w:rPr>
        <w:t> </w:t>
      </w:r>
      <w:r w:rsidRPr="00262654">
        <w:rPr>
          <w:rFonts w:ascii="Calibri" w:hAnsi="Calibri" w:cs="Calibri"/>
          <w:i/>
          <w:iCs/>
          <w:color w:val="000000"/>
        </w:rPr>
        <w:t>Organizational Dynamics</w:t>
      </w:r>
      <w:r w:rsidRPr="00262654">
        <w:rPr>
          <w:rFonts w:ascii="Calibri" w:hAnsi="Calibri" w:cs="Calibri"/>
          <w:color w:val="000000"/>
        </w:rPr>
        <w:t>, vol. 22, no. 2, Sept. 1993, pp. 40–51, 10.1016/0090-2616(93)90052-3. Accessed 21 Aug. 2026.</w:t>
      </w:r>
    </w:p>
    <w:p w14:paraId="605B63BE"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 xml:space="preserve">Shaik, Younus Ahamad, et al. “Generational Differences in Technology </w:t>
      </w:r>
      <w:proofErr w:type="spellStart"/>
      <w:r w:rsidRPr="00262654">
        <w:rPr>
          <w:rFonts w:ascii="Calibri" w:hAnsi="Calibri" w:cs="Calibri"/>
          <w:color w:val="000000"/>
        </w:rPr>
        <w:t>Behavior</w:t>
      </w:r>
      <w:proofErr w:type="spellEnd"/>
      <w:r w:rsidRPr="00262654">
        <w:rPr>
          <w:rFonts w:ascii="Calibri" w:hAnsi="Calibri" w:cs="Calibri"/>
          <w:color w:val="000000"/>
        </w:rPr>
        <w:t>: A Systematic Literature Review.” 18 Sept. 2024.</w:t>
      </w:r>
    </w:p>
    <w:p w14:paraId="2D0E4B5D"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Sharan, Alok D, et al. “Understanding Business Models in Health Care.”</w:t>
      </w:r>
      <w:r w:rsidRPr="00262654">
        <w:rPr>
          <w:rStyle w:val="apple-converted-space"/>
          <w:rFonts w:ascii="Calibri" w:eastAsiaTheme="majorEastAsia" w:hAnsi="Calibri" w:cs="Calibri"/>
          <w:color w:val="000000"/>
        </w:rPr>
        <w:t> </w:t>
      </w:r>
      <w:r w:rsidRPr="00262654">
        <w:rPr>
          <w:rFonts w:ascii="Calibri" w:hAnsi="Calibri" w:cs="Calibri"/>
          <w:i/>
          <w:iCs/>
          <w:color w:val="000000"/>
        </w:rPr>
        <w:t>Clinical Spine Surgery</w:t>
      </w:r>
      <w:r w:rsidRPr="00262654">
        <w:rPr>
          <w:rFonts w:ascii="Calibri" w:hAnsi="Calibri" w:cs="Calibri"/>
          <w:color w:val="000000"/>
        </w:rPr>
        <w:t>, vol. 29, no. 4, May 2016, pp. 158–60, https://pubmed.ncbi.nlm.nih.gov/27018909/, 10.1097/BSD.0000000000000380. Accessed 18 Aug. 2026.</w:t>
      </w:r>
    </w:p>
    <w:p w14:paraId="186DF260"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Trott, Paul, et al. “The Changing Context of Innovation Management: A Critique of the Relevance of the Stage-Gate Approach to Current Organizations.”</w:t>
      </w:r>
      <w:r w:rsidRPr="00262654">
        <w:rPr>
          <w:rStyle w:val="apple-converted-space"/>
          <w:rFonts w:ascii="Calibri" w:eastAsiaTheme="majorEastAsia" w:hAnsi="Calibri" w:cs="Calibri"/>
          <w:color w:val="000000"/>
        </w:rPr>
        <w:t> </w:t>
      </w:r>
      <w:r w:rsidRPr="00262654">
        <w:rPr>
          <w:rFonts w:ascii="Calibri" w:hAnsi="Calibri" w:cs="Calibri"/>
          <w:i/>
          <w:iCs/>
          <w:color w:val="000000"/>
        </w:rPr>
        <w:t>Prometheus</w:t>
      </w:r>
      <w:r w:rsidRPr="00262654">
        <w:rPr>
          <w:rFonts w:ascii="Calibri" w:hAnsi="Calibri" w:cs="Calibri"/>
          <w:color w:val="000000"/>
        </w:rPr>
        <w:t>, vol. 38, no. 2, 30 Aug. 2022, 10.13169/prometheus.38.2.0207.</w:t>
      </w:r>
    </w:p>
    <w:p w14:paraId="4CF7FA35" w14:textId="77777777" w:rsidR="00262654"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Vujicic, Marko, et al. “Dental Care Presents the Highest Level of Financial Barriers, Compared to Other Types of Health Care Services.”</w:t>
      </w:r>
      <w:r w:rsidRPr="00262654">
        <w:rPr>
          <w:rStyle w:val="apple-converted-space"/>
          <w:rFonts w:ascii="Calibri" w:eastAsiaTheme="majorEastAsia" w:hAnsi="Calibri" w:cs="Calibri"/>
          <w:color w:val="000000"/>
        </w:rPr>
        <w:t> </w:t>
      </w:r>
      <w:r w:rsidRPr="00262654">
        <w:rPr>
          <w:rFonts w:ascii="Calibri" w:hAnsi="Calibri" w:cs="Calibri"/>
          <w:i/>
          <w:iCs/>
          <w:color w:val="000000"/>
        </w:rPr>
        <w:t>Health Affairs</w:t>
      </w:r>
      <w:r w:rsidRPr="00262654">
        <w:rPr>
          <w:rFonts w:ascii="Calibri" w:hAnsi="Calibri" w:cs="Calibri"/>
          <w:color w:val="000000"/>
        </w:rPr>
        <w:t>, vol. 35, no. 12, Dec. 2016, pp. 2176–2182, https://www.healthaffairs.org/doi/full/10.1377/hlthaff.2016.0800, 10.1377/hlthaff.2016.0800. Accessed 15 Aug. 2026.</w:t>
      </w:r>
    </w:p>
    <w:p w14:paraId="18ECC697" w14:textId="6349F6EF" w:rsidR="00D521F0" w:rsidRPr="00262654" w:rsidRDefault="00262654" w:rsidP="00262654">
      <w:pPr>
        <w:pStyle w:val="NormalWeb"/>
        <w:spacing w:before="0" w:beforeAutospacing="0" w:after="0" w:afterAutospacing="0" w:line="480" w:lineRule="atLeast"/>
        <w:ind w:left="720" w:hanging="720"/>
        <w:rPr>
          <w:rFonts w:ascii="Calibri" w:hAnsi="Calibri" w:cs="Calibri"/>
          <w:color w:val="000000"/>
        </w:rPr>
      </w:pPr>
      <w:r w:rsidRPr="00262654">
        <w:rPr>
          <w:rFonts w:ascii="Calibri" w:hAnsi="Calibri" w:cs="Calibri"/>
          <w:color w:val="000000"/>
        </w:rPr>
        <w:t>Wong, Eunice, et al. “Patient Feedback to Improve Quality of Patient-Centred Care in Public Hospitals: A Systematic Review of the Evidence.”</w:t>
      </w:r>
      <w:r w:rsidRPr="00262654">
        <w:rPr>
          <w:rStyle w:val="apple-converted-space"/>
          <w:rFonts w:ascii="Calibri" w:eastAsiaTheme="majorEastAsia" w:hAnsi="Calibri" w:cs="Calibri"/>
          <w:color w:val="000000"/>
        </w:rPr>
        <w:t> </w:t>
      </w:r>
      <w:r w:rsidRPr="00262654">
        <w:rPr>
          <w:rFonts w:ascii="Calibri" w:hAnsi="Calibri" w:cs="Calibri"/>
          <w:i/>
          <w:iCs/>
          <w:color w:val="000000"/>
        </w:rPr>
        <w:t>BMC Health Services Research</w:t>
      </w:r>
      <w:r w:rsidRPr="00262654">
        <w:rPr>
          <w:rFonts w:ascii="Calibri" w:hAnsi="Calibri" w:cs="Calibri"/>
          <w:color w:val="000000"/>
        </w:rPr>
        <w:t>, vol. 20, no. 1, 11 June 2020, pp. 1–17, 10.1186/s12913-020-05383-3.</w:t>
      </w:r>
    </w:p>
    <w:p w14:paraId="4F264C6E" w14:textId="77777777" w:rsidR="00D521F0" w:rsidRDefault="00D521F0" w:rsidP="00DB7E5D"/>
    <w:p w14:paraId="6FD5892D" w14:textId="77777777" w:rsidR="00D521F0" w:rsidRDefault="00D521F0" w:rsidP="00DB7E5D"/>
    <w:p w14:paraId="07C8F295" w14:textId="77777777" w:rsidR="00D521F0" w:rsidRDefault="00D521F0" w:rsidP="00DB7E5D"/>
    <w:p w14:paraId="2EC7DF73" w14:textId="77777777" w:rsidR="00D521F0" w:rsidRPr="00DB7E5D" w:rsidRDefault="00D521F0" w:rsidP="00DB7E5D"/>
    <w:p w14:paraId="1B2685A5" w14:textId="2B1E5D1A" w:rsidR="00DB7E5D" w:rsidRPr="00DB7E5D" w:rsidRDefault="00DB7E5D" w:rsidP="00DB7E5D">
      <w:pPr>
        <w:spacing w:before="100" w:beforeAutospacing="1" w:after="100" w:afterAutospacing="1"/>
        <w:outlineLvl w:val="0"/>
        <w:rPr>
          <w:rFonts w:ascii="Calibri" w:hAnsi="Calibri" w:cs="Calibri"/>
          <w:b/>
          <w:bCs/>
          <w:color w:val="000000"/>
          <w:kern w:val="36"/>
          <w:sz w:val="48"/>
          <w:szCs w:val="48"/>
        </w:rPr>
      </w:pPr>
      <w:bookmarkStart w:id="35" w:name="_Toc238222674"/>
      <w:r w:rsidRPr="00DB7E5D">
        <w:rPr>
          <w:rFonts w:ascii="Calibri" w:hAnsi="Calibri" w:cs="Calibri"/>
          <w:b/>
          <w:bCs/>
          <w:color w:val="000000"/>
          <w:kern w:val="36"/>
          <w:sz w:val="48"/>
          <w:szCs w:val="48"/>
        </w:rPr>
        <w:t>Appendices</w:t>
      </w:r>
      <w:bookmarkEnd w:id="35"/>
      <w:r w:rsidRPr="00DB7E5D">
        <w:rPr>
          <w:rFonts w:ascii="Calibri" w:hAnsi="Calibri" w:cs="Calibri"/>
          <w:b/>
          <w:bCs/>
          <w:color w:val="000000"/>
          <w:kern w:val="36"/>
          <w:sz w:val="48"/>
          <w:szCs w:val="48"/>
        </w:rPr>
        <w:t xml:space="preserve"> </w:t>
      </w:r>
    </w:p>
    <w:p w14:paraId="2FE1C8B0" w14:textId="4B022099" w:rsidR="00DB7E5D" w:rsidRDefault="00B70B04" w:rsidP="00B70B04">
      <w:pPr>
        <w:pStyle w:val="Heading1"/>
        <w:rPr>
          <w:rFonts w:eastAsia="Times New Roman"/>
        </w:rPr>
      </w:pPr>
      <w:bookmarkStart w:id="36" w:name="_Toc238222675"/>
      <w:r>
        <w:rPr>
          <w:rFonts w:eastAsia="Times New Roman"/>
        </w:rPr>
        <w:t>Appendix A – S</w:t>
      </w:r>
      <w:r w:rsidR="00096BFE">
        <w:rPr>
          <w:rFonts w:eastAsia="Times New Roman"/>
        </w:rPr>
        <w:t>tage Gate Model</w:t>
      </w:r>
      <w:bookmarkEnd w:id="36"/>
      <w:r w:rsidR="00096BFE">
        <w:rPr>
          <w:rFonts w:eastAsia="Times New Roma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5"/>
        <w:gridCol w:w="7251"/>
      </w:tblGrid>
      <w:tr w:rsidR="00096BFE" w:rsidRPr="00096BFE" w14:paraId="12A4E565" w14:textId="77777777" w:rsidTr="00D141A0">
        <w:trPr>
          <w:tblHeader/>
          <w:tblCellSpacing w:w="15" w:type="dxa"/>
        </w:trPr>
        <w:tc>
          <w:tcPr>
            <w:tcW w:w="0" w:type="auto"/>
            <w:tcBorders>
              <w:top w:val="single" w:sz="4" w:space="0" w:color="auto"/>
              <w:left w:val="single" w:sz="4" w:space="0" w:color="auto"/>
              <w:right w:val="single" w:sz="4" w:space="0" w:color="auto"/>
            </w:tcBorders>
            <w:vAlign w:val="center"/>
            <w:hideMark/>
          </w:tcPr>
          <w:p w14:paraId="28F43FF5" w14:textId="77777777" w:rsidR="00D141A0" w:rsidRPr="00D141A0" w:rsidRDefault="00D141A0" w:rsidP="00D141A0">
            <w:pPr>
              <w:rPr>
                <w:rFonts w:ascii="Calibri" w:hAnsi="Calibri" w:cs="Calibri"/>
                <w:b/>
                <w:bCs/>
                <w:color w:val="000000"/>
              </w:rPr>
            </w:pPr>
          </w:p>
          <w:p w14:paraId="4F0E42B9" w14:textId="77777777" w:rsidR="00D141A0" w:rsidRPr="00D141A0" w:rsidRDefault="00D141A0" w:rsidP="00D141A0">
            <w:pPr>
              <w:rPr>
                <w:rFonts w:ascii="Calibri" w:hAnsi="Calibri" w:cs="Calibri"/>
                <w:b/>
                <w:bCs/>
                <w:color w:val="000000"/>
              </w:rPr>
            </w:pPr>
          </w:p>
          <w:p w14:paraId="09C1F63C" w14:textId="3D465A98" w:rsidR="00096BFE" w:rsidRPr="00096BFE" w:rsidRDefault="00096BFE" w:rsidP="00D141A0">
            <w:pPr>
              <w:rPr>
                <w:rFonts w:ascii="Calibri" w:hAnsi="Calibri" w:cs="Calibri"/>
                <w:b/>
                <w:bCs/>
                <w:color w:val="000000"/>
              </w:rPr>
            </w:pPr>
            <w:r w:rsidRPr="00096BFE">
              <w:rPr>
                <w:rFonts w:ascii="Calibri" w:hAnsi="Calibri" w:cs="Calibri"/>
                <w:b/>
                <w:bCs/>
                <w:color w:val="000000"/>
              </w:rPr>
              <w:t>Stage</w:t>
            </w:r>
          </w:p>
        </w:tc>
        <w:tc>
          <w:tcPr>
            <w:tcW w:w="0" w:type="auto"/>
            <w:tcBorders>
              <w:top w:val="single" w:sz="4" w:space="0" w:color="auto"/>
              <w:right w:val="single" w:sz="4" w:space="0" w:color="auto"/>
            </w:tcBorders>
            <w:vAlign w:val="center"/>
            <w:hideMark/>
          </w:tcPr>
          <w:p w14:paraId="2BEDB093" w14:textId="77777777" w:rsidR="00096BFE" w:rsidRPr="00D141A0" w:rsidRDefault="00096BFE" w:rsidP="00D141A0">
            <w:pPr>
              <w:rPr>
                <w:rFonts w:ascii="Calibri" w:hAnsi="Calibri" w:cs="Calibri"/>
                <w:b/>
                <w:bCs/>
                <w:color w:val="000000"/>
              </w:rPr>
            </w:pPr>
          </w:p>
          <w:p w14:paraId="71101FE7" w14:textId="4026CF5B" w:rsidR="00096BFE" w:rsidRPr="00096BFE" w:rsidRDefault="00096BFE" w:rsidP="00D141A0">
            <w:pPr>
              <w:rPr>
                <w:rFonts w:ascii="Calibri" w:hAnsi="Calibri" w:cs="Calibri"/>
                <w:b/>
                <w:bCs/>
                <w:color w:val="000000"/>
              </w:rPr>
            </w:pPr>
            <w:r w:rsidRPr="00096BFE">
              <w:rPr>
                <w:rFonts w:ascii="Calibri" w:hAnsi="Calibri" w:cs="Calibri"/>
                <w:b/>
                <w:bCs/>
                <w:color w:val="000000"/>
              </w:rPr>
              <w:t>Application to the Teeth Whitening Promotion</w:t>
            </w:r>
          </w:p>
        </w:tc>
      </w:tr>
      <w:tr w:rsidR="00096BFE" w:rsidRPr="00096BFE" w14:paraId="3FD0B4C3" w14:textId="77777777" w:rsidTr="00D141A0">
        <w:trPr>
          <w:tblCellSpacing w:w="15" w:type="dxa"/>
        </w:trPr>
        <w:tc>
          <w:tcPr>
            <w:tcW w:w="0" w:type="auto"/>
            <w:tcBorders>
              <w:top w:val="single" w:sz="4" w:space="0" w:color="auto"/>
              <w:left w:val="single" w:sz="4" w:space="0" w:color="auto"/>
              <w:right w:val="single" w:sz="4" w:space="0" w:color="auto"/>
            </w:tcBorders>
            <w:vAlign w:val="center"/>
            <w:hideMark/>
          </w:tcPr>
          <w:p w14:paraId="5B010C90" w14:textId="77777777" w:rsidR="00096BFE" w:rsidRPr="00096BFE" w:rsidRDefault="00096BFE" w:rsidP="00D141A0">
            <w:pPr>
              <w:rPr>
                <w:rFonts w:ascii="Calibri" w:hAnsi="Calibri" w:cs="Calibri"/>
                <w:color w:val="000000"/>
              </w:rPr>
            </w:pPr>
            <w:r w:rsidRPr="00096BFE">
              <w:rPr>
                <w:rFonts w:ascii="Calibri" w:hAnsi="Calibri" w:cs="Calibri"/>
                <w:b/>
                <w:bCs/>
                <w:color w:val="000000"/>
              </w:rPr>
              <w:t>Discovery</w:t>
            </w:r>
          </w:p>
        </w:tc>
        <w:tc>
          <w:tcPr>
            <w:tcW w:w="0" w:type="auto"/>
            <w:tcBorders>
              <w:top w:val="single" w:sz="4" w:space="0" w:color="auto"/>
              <w:right w:val="single" w:sz="4" w:space="0" w:color="auto"/>
            </w:tcBorders>
            <w:vAlign w:val="center"/>
            <w:hideMark/>
          </w:tcPr>
          <w:p w14:paraId="524BC4FB" w14:textId="77777777" w:rsidR="00096BFE" w:rsidRPr="00096BFE" w:rsidRDefault="00096BFE" w:rsidP="00D141A0">
            <w:pPr>
              <w:rPr>
                <w:rFonts w:ascii="Calibri" w:hAnsi="Calibri" w:cs="Calibri"/>
                <w:color w:val="000000"/>
              </w:rPr>
            </w:pPr>
            <w:r w:rsidRPr="00096BFE">
              <w:rPr>
                <w:rFonts w:ascii="Calibri" w:hAnsi="Calibri" w:cs="Calibri"/>
                <w:color w:val="000000"/>
              </w:rPr>
              <w:t>Identify the opportunity to increase demand for professional teeth whitening by recognising patient interest in cosmetic dentistry and the potential to increase private revenue.</w:t>
            </w:r>
          </w:p>
        </w:tc>
      </w:tr>
      <w:tr w:rsidR="00096BFE" w:rsidRPr="00096BFE" w14:paraId="058FFD15" w14:textId="77777777" w:rsidTr="00D141A0">
        <w:trPr>
          <w:tblCellSpacing w:w="15" w:type="dxa"/>
        </w:trPr>
        <w:tc>
          <w:tcPr>
            <w:tcW w:w="0" w:type="auto"/>
            <w:tcBorders>
              <w:top w:val="single" w:sz="4" w:space="0" w:color="auto"/>
              <w:left w:val="single" w:sz="4" w:space="0" w:color="auto"/>
              <w:right w:val="single" w:sz="4" w:space="0" w:color="auto"/>
            </w:tcBorders>
            <w:vAlign w:val="center"/>
            <w:hideMark/>
          </w:tcPr>
          <w:p w14:paraId="44B3860A" w14:textId="77777777" w:rsidR="00096BFE" w:rsidRPr="00096BFE" w:rsidRDefault="00096BFE" w:rsidP="00D141A0">
            <w:pPr>
              <w:rPr>
                <w:rFonts w:ascii="Calibri" w:hAnsi="Calibri" w:cs="Calibri"/>
                <w:color w:val="000000"/>
              </w:rPr>
            </w:pPr>
            <w:r w:rsidRPr="00096BFE">
              <w:rPr>
                <w:rFonts w:ascii="Calibri" w:hAnsi="Calibri" w:cs="Calibri"/>
                <w:b/>
                <w:bCs/>
                <w:color w:val="000000"/>
              </w:rPr>
              <w:t>Scoping</w:t>
            </w:r>
          </w:p>
        </w:tc>
        <w:tc>
          <w:tcPr>
            <w:tcW w:w="0" w:type="auto"/>
            <w:tcBorders>
              <w:top w:val="single" w:sz="4" w:space="0" w:color="auto"/>
              <w:right w:val="single" w:sz="4" w:space="0" w:color="auto"/>
            </w:tcBorders>
            <w:vAlign w:val="center"/>
            <w:hideMark/>
          </w:tcPr>
          <w:p w14:paraId="362A085F" w14:textId="77777777" w:rsidR="00096BFE" w:rsidRPr="00096BFE" w:rsidRDefault="00096BFE" w:rsidP="00D141A0">
            <w:pPr>
              <w:rPr>
                <w:rFonts w:ascii="Calibri" w:hAnsi="Calibri" w:cs="Calibri"/>
                <w:color w:val="000000"/>
              </w:rPr>
            </w:pPr>
            <w:r w:rsidRPr="00096BFE">
              <w:rPr>
                <w:rFonts w:ascii="Calibri" w:hAnsi="Calibri" w:cs="Calibri"/>
                <w:color w:val="000000"/>
              </w:rPr>
              <w:t>Assess patient demand, analyse competitor pricing, identify the target market, and evaluate the practice's capacity to deliver additional whitening appointments.</w:t>
            </w:r>
          </w:p>
        </w:tc>
      </w:tr>
      <w:tr w:rsidR="00096BFE" w:rsidRPr="00096BFE" w14:paraId="14D02FEA" w14:textId="77777777" w:rsidTr="00D141A0">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FECB690" w14:textId="77777777" w:rsidR="00096BFE" w:rsidRPr="00096BFE" w:rsidRDefault="00096BFE" w:rsidP="00D141A0">
            <w:pPr>
              <w:rPr>
                <w:rFonts w:ascii="Calibri" w:hAnsi="Calibri" w:cs="Calibri"/>
                <w:color w:val="000000"/>
              </w:rPr>
            </w:pPr>
            <w:r w:rsidRPr="00096BFE">
              <w:rPr>
                <w:rFonts w:ascii="Calibri" w:hAnsi="Calibri" w:cs="Calibri"/>
                <w:b/>
                <w:bCs/>
                <w:color w:val="000000"/>
              </w:rPr>
              <w:t>Business Case</w:t>
            </w:r>
          </w:p>
        </w:tc>
        <w:tc>
          <w:tcPr>
            <w:tcW w:w="0" w:type="auto"/>
            <w:tcBorders>
              <w:top w:val="single" w:sz="4" w:space="0" w:color="auto"/>
              <w:bottom w:val="single" w:sz="4" w:space="0" w:color="auto"/>
              <w:right w:val="single" w:sz="4" w:space="0" w:color="auto"/>
            </w:tcBorders>
            <w:vAlign w:val="center"/>
            <w:hideMark/>
          </w:tcPr>
          <w:p w14:paraId="3724AB66" w14:textId="77777777" w:rsidR="00096BFE" w:rsidRPr="00096BFE" w:rsidRDefault="00096BFE" w:rsidP="00D141A0">
            <w:pPr>
              <w:rPr>
                <w:rFonts w:ascii="Calibri" w:hAnsi="Calibri" w:cs="Calibri"/>
                <w:color w:val="000000"/>
              </w:rPr>
            </w:pPr>
            <w:r w:rsidRPr="00096BFE">
              <w:rPr>
                <w:rFonts w:ascii="Calibri" w:hAnsi="Calibri" w:cs="Calibri"/>
                <w:color w:val="000000"/>
              </w:rPr>
              <w:t>Evaluate financial viability, calculate expected costs and revenue, determine pricing, ensure compliance with GDC advertising standards, and identify marketing channels.</w:t>
            </w:r>
          </w:p>
        </w:tc>
      </w:tr>
      <w:tr w:rsidR="00096BFE" w:rsidRPr="00096BFE" w14:paraId="65ED3C68" w14:textId="77777777" w:rsidTr="00D141A0">
        <w:trPr>
          <w:tblCellSpacing w:w="15" w:type="dxa"/>
        </w:trPr>
        <w:tc>
          <w:tcPr>
            <w:tcW w:w="0" w:type="auto"/>
            <w:tcBorders>
              <w:left w:val="single" w:sz="4" w:space="0" w:color="auto"/>
              <w:bottom w:val="single" w:sz="4" w:space="0" w:color="auto"/>
              <w:right w:val="single" w:sz="4" w:space="0" w:color="auto"/>
            </w:tcBorders>
            <w:vAlign w:val="center"/>
            <w:hideMark/>
          </w:tcPr>
          <w:p w14:paraId="11CADEE8" w14:textId="77777777" w:rsidR="00096BFE" w:rsidRPr="00096BFE" w:rsidRDefault="00096BFE" w:rsidP="00D141A0">
            <w:pPr>
              <w:rPr>
                <w:rFonts w:ascii="Calibri" w:hAnsi="Calibri" w:cs="Calibri"/>
                <w:color w:val="000000"/>
              </w:rPr>
            </w:pPr>
            <w:r w:rsidRPr="00096BFE">
              <w:rPr>
                <w:rFonts w:ascii="Calibri" w:hAnsi="Calibri" w:cs="Calibri"/>
                <w:b/>
                <w:bCs/>
                <w:color w:val="000000"/>
              </w:rPr>
              <w:t>Development</w:t>
            </w:r>
          </w:p>
        </w:tc>
        <w:tc>
          <w:tcPr>
            <w:tcW w:w="0" w:type="auto"/>
            <w:tcBorders>
              <w:bottom w:val="single" w:sz="4" w:space="0" w:color="auto"/>
              <w:right w:val="single" w:sz="4" w:space="0" w:color="auto"/>
            </w:tcBorders>
            <w:vAlign w:val="center"/>
            <w:hideMark/>
          </w:tcPr>
          <w:p w14:paraId="2ED614EB" w14:textId="77777777" w:rsidR="00096BFE" w:rsidRPr="00096BFE" w:rsidRDefault="00096BFE" w:rsidP="00D141A0">
            <w:pPr>
              <w:rPr>
                <w:rFonts w:ascii="Calibri" w:hAnsi="Calibri" w:cs="Calibri"/>
                <w:color w:val="000000"/>
              </w:rPr>
            </w:pPr>
            <w:r w:rsidRPr="00096BFE">
              <w:rPr>
                <w:rFonts w:ascii="Calibri" w:hAnsi="Calibri" w:cs="Calibri"/>
                <w:color w:val="000000"/>
              </w:rPr>
              <w:t>Design promotional materials, prepare social media and website content, train staff to discuss the treatment confidently, and establish booking procedures.</w:t>
            </w:r>
          </w:p>
        </w:tc>
      </w:tr>
      <w:tr w:rsidR="00096BFE" w:rsidRPr="00096BFE" w14:paraId="3E38628A" w14:textId="77777777" w:rsidTr="00D141A0">
        <w:trPr>
          <w:tblCellSpacing w:w="15" w:type="dxa"/>
        </w:trPr>
        <w:tc>
          <w:tcPr>
            <w:tcW w:w="0" w:type="auto"/>
            <w:tcBorders>
              <w:left w:val="single" w:sz="4" w:space="0" w:color="auto"/>
              <w:right w:val="single" w:sz="4" w:space="0" w:color="auto"/>
            </w:tcBorders>
            <w:vAlign w:val="center"/>
            <w:hideMark/>
          </w:tcPr>
          <w:p w14:paraId="59335518" w14:textId="77777777" w:rsidR="00096BFE" w:rsidRPr="00096BFE" w:rsidRDefault="00096BFE" w:rsidP="00D141A0">
            <w:pPr>
              <w:rPr>
                <w:rFonts w:ascii="Calibri" w:hAnsi="Calibri" w:cs="Calibri"/>
                <w:color w:val="000000"/>
              </w:rPr>
            </w:pPr>
            <w:r w:rsidRPr="00096BFE">
              <w:rPr>
                <w:rFonts w:ascii="Calibri" w:hAnsi="Calibri" w:cs="Calibri"/>
                <w:b/>
                <w:bCs/>
                <w:color w:val="000000"/>
              </w:rPr>
              <w:t>Testing and Validation</w:t>
            </w:r>
          </w:p>
        </w:tc>
        <w:tc>
          <w:tcPr>
            <w:tcW w:w="0" w:type="auto"/>
            <w:tcBorders>
              <w:right w:val="single" w:sz="4" w:space="0" w:color="auto"/>
            </w:tcBorders>
            <w:vAlign w:val="center"/>
            <w:hideMark/>
          </w:tcPr>
          <w:p w14:paraId="21546877" w14:textId="77777777" w:rsidR="00096BFE" w:rsidRPr="00096BFE" w:rsidRDefault="00096BFE" w:rsidP="00D141A0">
            <w:pPr>
              <w:rPr>
                <w:rFonts w:ascii="Calibri" w:hAnsi="Calibri" w:cs="Calibri"/>
                <w:color w:val="000000"/>
              </w:rPr>
            </w:pPr>
            <w:r w:rsidRPr="00096BFE">
              <w:rPr>
                <w:rFonts w:ascii="Calibri" w:hAnsi="Calibri" w:cs="Calibri"/>
                <w:color w:val="000000"/>
              </w:rPr>
              <w:t>Pilot the promotion over a defined period, monitor patient enquiries, treatment uptake, patient satisfaction, and financial performance, and identify improvements.</w:t>
            </w:r>
          </w:p>
        </w:tc>
      </w:tr>
      <w:tr w:rsidR="00096BFE" w:rsidRPr="00096BFE" w14:paraId="1E75C765" w14:textId="77777777" w:rsidTr="00D141A0">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2922A6" w14:textId="77777777" w:rsidR="00096BFE" w:rsidRPr="00096BFE" w:rsidRDefault="00096BFE" w:rsidP="00D141A0">
            <w:pPr>
              <w:rPr>
                <w:rFonts w:ascii="Calibri" w:hAnsi="Calibri" w:cs="Calibri"/>
                <w:color w:val="000000"/>
              </w:rPr>
            </w:pPr>
            <w:r w:rsidRPr="00096BFE">
              <w:rPr>
                <w:rFonts w:ascii="Calibri" w:hAnsi="Calibri" w:cs="Calibri"/>
                <w:b/>
                <w:bCs/>
                <w:color w:val="000000"/>
              </w:rPr>
              <w:t>Launch</w:t>
            </w:r>
          </w:p>
        </w:tc>
        <w:tc>
          <w:tcPr>
            <w:tcW w:w="0" w:type="auto"/>
            <w:tcBorders>
              <w:top w:val="single" w:sz="4" w:space="0" w:color="auto"/>
              <w:bottom w:val="single" w:sz="4" w:space="0" w:color="auto"/>
              <w:right w:val="single" w:sz="4" w:space="0" w:color="auto"/>
            </w:tcBorders>
            <w:vAlign w:val="center"/>
            <w:hideMark/>
          </w:tcPr>
          <w:p w14:paraId="0922FDF8" w14:textId="77777777" w:rsidR="00096BFE" w:rsidRPr="00096BFE" w:rsidRDefault="00096BFE" w:rsidP="00D141A0">
            <w:pPr>
              <w:rPr>
                <w:rFonts w:ascii="Calibri" w:hAnsi="Calibri" w:cs="Calibri"/>
                <w:color w:val="000000"/>
              </w:rPr>
            </w:pPr>
            <w:r w:rsidRPr="00096BFE">
              <w:rPr>
                <w:rFonts w:ascii="Calibri" w:hAnsi="Calibri" w:cs="Calibri"/>
                <w:color w:val="000000"/>
              </w:rPr>
              <w:t>Roll out the promotion across all marketing platforms, continue monitoring outcomes, collect patient feedback, and refine the campaign where necessary.</w:t>
            </w:r>
          </w:p>
        </w:tc>
      </w:tr>
      <w:tr w:rsidR="00D141A0" w14:paraId="2F6E6EDE" w14:textId="77777777" w:rsidTr="00D141A0">
        <w:tblPrEx>
          <w:tblCellSpacing w:w="0" w:type="nil"/>
          <w:tblBorders>
            <w:top w:val="single" w:sz="4" w:space="0" w:color="auto"/>
          </w:tblBorders>
          <w:tblCellMar>
            <w:top w:w="0" w:type="dxa"/>
            <w:left w:w="108" w:type="dxa"/>
            <w:bottom w:w="0" w:type="dxa"/>
            <w:right w:w="108" w:type="dxa"/>
          </w:tblCellMar>
          <w:tblLook w:val="0000" w:firstRow="0" w:lastRow="0" w:firstColumn="0" w:lastColumn="0" w:noHBand="0" w:noVBand="0"/>
        </w:tblPrEx>
        <w:trPr>
          <w:trHeight w:val="100"/>
        </w:trPr>
        <w:tc>
          <w:tcPr>
            <w:tcW w:w="8956" w:type="dxa"/>
            <w:gridSpan w:val="2"/>
          </w:tcPr>
          <w:p w14:paraId="2C36051A" w14:textId="77777777" w:rsidR="00D141A0" w:rsidRDefault="00D141A0" w:rsidP="00D141A0"/>
        </w:tc>
      </w:tr>
    </w:tbl>
    <w:p w14:paraId="1E55DBDF" w14:textId="77777777" w:rsidR="00096BFE" w:rsidRPr="00096BFE" w:rsidRDefault="00096BFE" w:rsidP="00096BFE"/>
    <w:p w14:paraId="646D4798" w14:textId="77777777" w:rsidR="00B70B04" w:rsidRDefault="00B70B04" w:rsidP="00DB7E5D">
      <w:pPr>
        <w:spacing w:before="100" w:beforeAutospacing="1" w:after="100" w:afterAutospacing="1"/>
        <w:rPr>
          <w:color w:val="000000"/>
        </w:rPr>
      </w:pPr>
    </w:p>
    <w:p w14:paraId="6E2F4679" w14:textId="77777777" w:rsidR="00262654" w:rsidRDefault="00262654" w:rsidP="00DB7E5D">
      <w:pPr>
        <w:spacing w:before="100" w:beforeAutospacing="1" w:after="100" w:afterAutospacing="1"/>
        <w:rPr>
          <w:color w:val="000000"/>
        </w:rPr>
      </w:pPr>
    </w:p>
    <w:p w14:paraId="35BF0326" w14:textId="77777777" w:rsidR="00262654" w:rsidRDefault="00262654" w:rsidP="00DB7E5D">
      <w:pPr>
        <w:spacing w:before="100" w:beforeAutospacing="1" w:after="100" w:afterAutospacing="1"/>
        <w:rPr>
          <w:color w:val="000000"/>
        </w:rPr>
      </w:pPr>
    </w:p>
    <w:p w14:paraId="1E4388B3" w14:textId="77777777" w:rsidR="00262654" w:rsidRDefault="00262654" w:rsidP="00DB7E5D">
      <w:pPr>
        <w:spacing w:before="100" w:beforeAutospacing="1" w:after="100" w:afterAutospacing="1"/>
        <w:rPr>
          <w:color w:val="000000"/>
        </w:rPr>
      </w:pPr>
    </w:p>
    <w:p w14:paraId="40442CBF" w14:textId="77777777" w:rsidR="00262654" w:rsidRDefault="00262654" w:rsidP="00DB7E5D">
      <w:pPr>
        <w:spacing w:before="100" w:beforeAutospacing="1" w:after="100" w:afterAutospacing="1"/>
        <w:rPr>
          <w:color w:val="000000"/>
        </w:rPr>
      </w:pPr>
    </w:p>
    <w:p w14:paraId="46A48D7E" w14:textId="63331859" w:rsidR="00B70B04" w:rsidRDefault="00D06540" w:rsidP="00D06540">
      <w:pPr>
        <w:pStyle w:val="Heading2"/>
      </w:pPr>
      <w:bookmarkStart w:id="37" w:name="_Toc238222676"/>
      <w:r>
        <w:t>Appendix B D</w:t>
      </w:r>
      <w:r w:rsidR="00733229">
        <w:t>esign Thinking Model</w:t>
      </w:r>
      <w:bookmarkEnd w:id="37"/>
      <w:r w:rsidR="00733229">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0"/>
        <w:gridCol w:w="7316"/>
      </w:tblGrid>
      <w:tr w:rsidR="001525BC" w14:paraId="6E8D9E9B" w14:textId="77777777" w:rsidTr="001525BC">
        <w:trPr>
          <w:tblHeader/>
          <w:tblCellSpacing w:w="15" w:type="dxa"/>
        </w:trPr>
        <w:tc>
          <w:tcPr>
            <w:tcW w:w="0" w:type="auto"/>
            <w:tcBorders>
              <w:top w:val="single" w:sz="4" w:space="0" w:color="auto"/>
              <w:left w:val="single" w:sz="4" w:space="0" w:color="auto"/>
            </w:tcBorders>
            <w:vAlign w:val="center"/>
            <w:hideMark/>
          </w:tcPr>
          <w:p w14:paraId="1D24121E" w14:textId="77777777" w:rsidR="001525BC" w:rsidRPr="001525BC" w:rsidRDefault="001525BC">
            <w:pPr>
              <w:jc w:val="center"/>
              <w:rPr>
                <w:rFonts w:ascii="Calibri" w:hAnsi="Calibri" w:cs="Calibri"/>
                <w:b/>
                <w:bCs/>
                <w:color w:val="000000"/>
              </w:rPr>
            </w:pPr>
            <w:r w:rsidRPr="001525BC">
              <w:rPr>
                <w:rStyle w:val="Strong"/>
                <w:rFonts w:ascii="Calibri" w:eastAsiaTheme="majorEastAsia" w:hAnsi="Calibri" w:cs="Calibri"/>
                <w:color w:val="000000"/>
              </w:rPr>
              <w:t>Design Thinking Stage</w:t>
            </w:r>
          </w:p>
        </w:tc>
        <w:tc>
          <w:tcPr>
            <w:tcW w:w="0" w:type="auto"/>
            <w:tcBorders>
              <w:top w:val="single" w:sz="4" w:space="0" w:color="auto"/>
              <w:left w:val="single" w:sz="4" w:space="0" w:color="auto"/>
              <w:right w:val="single" w:sz="4" w:space="0" w:color="auto"/>
            </w:tcBorders>
            <w:vAlign w:val="center"/>
            <w:hideMark/>
          </w:tcPr>
          <w:p w14:paraId="0BD7BD80" w14:textId="77777777" w:rsidR="001525BC" w:rsidRPr="001525BC" w:rsidRDefault="001525BC">
            <w:pPr>
              <w:jc w:val="center"/>
              <w:rPr>
                <w:rFonts w:ascii="Calibri" w:hAnsi="Calibri" w:cs="Calibri"/>
                <w:b/>
                <w:bCs/>
                <w:color w:val="000000"/>
              </w:rPr>
            </w:pPr>
            <w:r w:rsidRPr="001525BC">
              <w:rPr>
                <w:rStyle w:val="Strong"/>
                <w:rFonts w:ascii="Calibri" w:eastAsiaTheme="majorEastAsia" w:hAnsi="Calibri" w:cs="Calibri"/>
                <w:color w:val="000000"/>
              </w:rPr>
              <w:t>Application to Teeth Whitening Promotion</w:t>
            </w:r>
          </w:p>
        </w:tc>
      </w:tr>
      <w:tr w:rsidR="001525BC" w14:paraId="37AC579C" w14:textId="77777777" w:rsidTr="001525BC">
        <w:trPr>
          <w:tblCellSpacing w:w="15" w:type="dxa"/>
        </w:trPr>
        <w:tc>
          <w:tcPr>
            <w:tcW w:w="0" w:type="auto"/>
            <w:tcBorders>
              <w:top w:val="single" w:sz="4" w:space="0" w:color="auto"/>
              <w:left w:val="single" w:sz="4" w:space="0" w:color="auto"/>
              <w:bottom w:val="single" w:sz="4" w:space="0" w:color="auto"/>
            </w:tcBorders>
            <w:vAlign w:val="center"/>
            <w:hideMark/>
          </w:tcPr>
          <w:p w14:paraId="4A0A889C" w14:textId="77777777" w:rsidR="001525BC" w:rsidRPr="001525BC" w:rsidRDefault="001525BC">
            <w:pPr>
              <w:rPr>
                <w:rFonts w:ascii="Calibri" w:hAnsi="Calibri" w:cs="Calibri"/>
                <w:color w:val="000000"/>
              </w:rPr>
            </w:pPr>
            <w:r w:rsidRPr="001525BC">
              <w:rPr>
                <w:rFonts w:ascii="Calibri" w:hAnsi="Calibri" w:cs="Calibri"/>
                <w:color w:val="000000"/>
              </w:rPr>
              <w:t>Empathise</w:t>
            </w:r>
          </w:p>
        </w:tc>
        <w:tc>
          <w:tcPr>
            <w:tcW w:w="0" w:type="auto"/>
            <w:tcBorders>
              <w:top w:val="single" w:sz="4" w:space="0" w:color="auto"/>
              <w:left w:val="single" w:sz="4" w:space="0" w:color="auto"/>
              <w:bottom w:val="single" w:sz="4" w:space="0" w:color="auto"/>
              <w:right w:val="single" w:sz="4" w:space="0" w:color="auto"/>
            </w:tcBorders>
            <w:vAlign w:val="center"/>
            <w:hideMark/>
          </w:tcPr>
          <w:p w14:paraId="11279C85" w14:textId="77777777" w:rsidR="001525BC" w:rsidRPr="001525BC" w:rsidRDefault="001525BC">
            <w:pPr>
              <w:rPr>
                <w:rFonts w:ascii="Calibri" w:hAnsi="Calibri" w:cs="Calibri"/>
                <w:color w:val="000000"/>
              </w:rPr>
            </w:pPr>
            <w:r w:rsidRPr="001525BC">
              <w:rPr>
                <w:rFonts w:ascii="Calibri" w:hAnsi="Calibri" w:cs="Calibri"/>
                <w:color w:val="000000"/>
              </w:rPr>
              <w:t>Gather patient feedback on cosmetic dentistry, whitening expectations, price sensitivity, and preferred communication methods.</w:t>
            </w:r>
          </w:p>
        </w:tc>
      </w:tr>
      <w:tr w:rsidR="001525BC" w14:paraId="5BAF6320" w14:textId="77777777" w:rsidTr="001525BC">
        <w:trPr>
          <w:tblCellSpacing w:w="15" w:type="dxa"/>
        </w:trPr>
        <w:tc>
          <w:tcPr>
            <w:tcW w:w="0" w:type="auto"/>
            <w:tcBorders>
              <w:left w:val="single" w:sz="4" w:space="0" w:color="auto"/>
            </w:tcBorders>
            <w:vAlign w:val="center"/>
            <w:hideMark/>
          </w:tcPr>
          <w:p w14:paraId="69A9C579" w14:textId="77777777" w:rsidR="001525BC" w:rsidRPr="001525BC" w:rsidRDefault="001525BC">
            <w:pPr>
              <w:rPr>
                <w:rFonts w:ascii="Calibri" w:hAnsi="Calibri" w:cs="Calibri"/>
                <w:color w:val="000000"/>
              </w:rPr>
            </w:pPr>
            <w:r w:rsidRPr="001525BC">
              <w:rPr>
                <w:rFonts w:ascii="Calibri" w:hAnsi="Calibri" w:cs="Calibri"/>
                <w:color w:val="000000"/>
              </w:rPr>
              <w:t>Define</w:t>
            </w:r>
          </w:p>
        </w:tc>
        <w:tc>
          <w:tcPr>
            <w:tcW w:w="0" w:type="auto"/>
            <w:tcBorders>
              <w:left w:val="single" w:sz="4" w:space="0" w:color="auto"/>
              <w:right w:val="single" w:sz="4" w:space="0" w:color="auto"/>
            </w:tcBorders>
            <w:vAlign w:val="center"/>
            <w:hideMark/>
          </w:tcPr>
          <w:p w14:paraId="3109AFF0" w14:textId="77777777" w:rsidR="001525BC" w:rsidRPr="001525BC" w:rsidRDefault="001525BC">
            <w:pPr>
              <w:rPr>
                <w:rFonts w:ascii="Calibri" w:hAnsi="Calibri" w:cs="Calibri"/>
                <w:color w:val="000000"/>
              </w:rPr>
            </w:pPr>
            <w:r w:rsidRPr="001525BC">
              <w:rPr>
                <w:rFonts w:ascii="Calibri" w:hAnsi="Calibri" w:cs="Calibri"/>
                <w:color w:val="000000"/>
              </w:rPr>
              <w:t>Identify the main problem, such as low uptake of teeth whitening or limited patient awareness.</w:t>
            </w:r>
          </w:p>
        </w:tc>
      </w:tr>
      <w:tr w:rsidR="001525BC" w14:paraId="44F0E561" w14:textId="77777777" w:rsidTr="001525BC">
        <w:trPr>
          <w:tblCellSpacing w:w="15" w:type="dxa"/>
        </w:trPr>
        <w:tc>
          <w:tcPr>
            <w:tcW w:w="0" w:type="auto"/>
            <w:tcBorders>
              <w:top w:val="single" w:sz="4" w:space="0" w:color="auto"/>
              <w:left w:val="single" w:sz="4" w:space="0" w:color="auto"/>
            </w:tcBorders>
            <w:vAlign w:val="center"/>
            <w:hideMark/>
          </w:tcPr>
          <w:p w14:paraId="727AB3C4" w14:textId="77777777" w:rsidR="001525BC" w:rsidRPr="001525BC" w:rsidRDefault="001525BC">
            <w:pPr>
              <w:rPr>
                <w:rFonts w:ascii="Calibri" w:hAnsi="Calibri" w:cs="Calibri"/>
                <w:color w:val="000000"/>
              </w:rPr>
            </w:pPr>
            <w:r w:rsidRPr="001525BC">
              <w:rPr>
                <w:rFonts w:ascii="Calibri" w:hAnsi="Calibri" w:cs="Calibri"/>
                <w:color w:val="000000"/>
              </w:rPr>
              <w:t>Ideate</w:t>
            </w:r>
          </w:p>
        </w:tc>
        <w:tc>
          <w:tcPr>
            <w:tcW w:w="0" w:type="auto"/>
            <w:tcBorders>
              <w:top w:val="single" w:sz="4" w:space="0" w:color="auto"/>
              <w:left w:val="single" w:sz="4" w:space="0" w:color="auto"/>
              <w:right w:val="single" w:sz="4" w:space="0" w:color="auto"/>
            </w:tcBorders>
            <w:vAlign w:val="center"/>
            <w:hideMark/>
          </w:tcPr>
          <w:p w14:paraId="684F4AAE" w14:textId="77777777" w:rsidR="001525BC" w:rsidRPr="001525BC" w:rsidRDefault="001525BC">
            <w:pPr>
              <w:rPr>
                <w:rFonts w:ascii="Calibri" w:hAnsi="Calibri" w:cs="Calibri"/>
                <w:color w:val="000000"/>
              </w:rPr>
            </w:pPr>
            <w:r w:rsidRPr="001525BC">
              <w:rPr>
                <w:rFonts w:ascii="Calibri" w:hAnsi="Calibri" w:cs="Calibri"/>
                <w:color w:val="000000"/>
              </w:rPr>
              <w:t>Brainstorm promotional ideas, pricing strategies, social media campaigns, and patient education materials.</w:t>
            </w:r>
          </w:p>
        </w:tc>
      </w:tr>
      <w:tr w:rsidR="001525BC" w14:paraId="6B2FCB47" w14:textId="77777777" w:rsidTr="001525BC">
        <w:trPr>
          <w:tblCellSpacing w:w="15" w:type="dxa"/>
        </w:trPr>
        <w:tc>
          <w:tcPr>
            <w:tcW w:w="0" w:type="auto"/>
            <w:tcBorders>
              <w:top w:val="single" w:sz="4" w:space="0" w:color="auto"/>
              <w:left w:val="single" w:sz="4" w:space="0" w:color="auto"/>
              <w:bottom w:val="single" w:sz="4" w:space="0" w:color="auto"/>
            </w:tcBorders>
            <w:vAlign w:val="center"/>
            <w:hideMark/>
          </w:tcPr>
          <w:p w14:paraId="689C90DA" w14:textId="77777777" w:rsidR="001525BC" w:rsidRPr="001525BC" w:rsidRDefault="001525BC">
            <w:pPr>
              <w:rPr>
                <w:rFonts w:ascii="Calibri" w:hAnsi="Calibri" w:cs="Calibri"/>
                <w:color w:val="000000"/>
              </w:rPr>
            </w:pPr>
            <w:r w:rsidRPr="001525BC">
              <w:rPr>
                <w:rFonts w:ascii="Calibri" w:hAnsi="Calibri" w:cs="Calibri"/>
                <w:color w:val="000000"/>
              </w:rPr>
              <w:t>Prototype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596DFA7F" w14:textId="77777777" w:rsidR="001525BC" w:rsidRPr="001525BC" w:rsidRDefault="001525BC">
            <w:pPr>
              <w:rPr>
                <w:rFonts w:ascii="Calibri" w:hAnsi="Calibri" w:cs="Calibri"/>
                <w:color w:val="000000"/>
              </w:rPr>
            </w:pPr>
            <w:r w:rsidRPr="001525BC">
              <w:rPr>
                <w:rFonts w:ascii="Calibri" w:hAnsi="Calibri" w:cs="Calibri"/>
                <w:color w:val="000000"/>
              </w:rPr>
              <w:t>Develop draft posters, social media advertisements, website content, and promotional offers.</w:t>
            </w:r>
          </w:p>
        </w:tc>
      </w:tr>
      <w:tr w:rsidR="001525BC" w14:paraId="437D5E6A" w14:textId="77777777" w:rsidTr="001525BC">
        <w:trPr>
          <w:tblCellSpacing w:w="15" w:type="dxa"/>
        </w:trPr>
        <w:tc>
          <w:tcPr>
            <w:tcW w:w="0" w:type="auto"/>
            <w:tcBorders>
              <w:left w:val="single" w:sz="4" w:space="0" w:color="auto"/>
              <w:bottom w:val="single" w:sz="4" w:space="0" w:color="auto"/>
            </w:tcBorders>
            <w:vAlign w:val="center"/>
            <w:hideMark/>
          </w:tcPr>
          <w:p w14:paraId="23964746" w14:textId="77777777" w:rsidR="001525BC" w:rsidRPr="001525BC" w:rsidRDefault="001525BC">
            <w:pPr>
              <w:rPr>
                <w:rFonts w:ascii="Calibri" w:hAnsi="Calibri" w:cs="Calibri"/>
                <w:color w:val="000000"/>
              </w:rPr>
            </w:pPr>
            <w:r w:rsidRPr="001525BC">
              <w:rPr>
                <w:rFonts w:ascii="Calibri" w:hAnsi="Calibri" w:cs="Calibri"/>
                <w:color w:val="000000"/>
              </w:rPr>
              <w:t>Test</w:t>
            </w:r>
          </w:p>
        </w:tc>
        <w:tc>
          <w:tcPr>
            <w:tcW w:w="0" w:type="auto"/>
            <w:tcBorders>
              <w:left w:val="single" w:sz="4" w:space="0" w:color="auto"/>
              <w:bottom w:val="single" w:sz="4" w:space="0" w:color="auto"/>
              <w:right w:val="single" w:sz="4" w:space="0" w:color="auto"/>
            </w:tcBorders>
            <w:vAlign w:val="center"/>
            <w:hideMark/>
          </w:tcPr>
          <w:p w14:paraId="5739123C" w14:textId="77777777" w:rsidR="001525BC" w:rsidRPr="001525BC" w:rsidRDefault="001525BC">
            <w:pPr>
              <w:rPr>
                <w:rFonts w:ascii="Calibri" w:hAnsi="Calibri" w:cs="Calibri"/>
                <w:color w:val="000000"/>
              </w:rPr>
            </w:pPr>
            <w:r w:rsidRPr="001525BC">
              <w:rPr>
                <w:rFonts w:ascii="Calibri" w:hAnsi="Calibri" w:cs="Calibri"/>
                <w:color w:val="000000"/>
              </w:rPr>
              <w:t>Pilot the promotion, collect patient and staff feedback, evaluate uptake, and refine the campaign before full implementation.</w:t>
            </w:r>
          </w:p>
        </w:tc>
      </w:tr>
    </w:tbl>
    <w:p w14:paraId="7326C33F" w14:textId="77777777" w:rsidR="001525BC" w:rsidRPr="001525BC" w:rsidRDefault="001525BC" w:rsidP="001525BC">
      <w:pPr>
        <w:rPr>
          <w:lang w:eastAsia="en-US"/>
        </w:rPr>
      </w:pPr>
    </w:p>
    <w:p w14:paraId="5C441B2F" w14:textId="77777777" w:rsidR="00D06540" w:rsidRDefault="00D06540" w:rsidP="00DB7E5D">
      <w:pPr>
        <w:spacing w:before="100" w:beforeAutospacing="1" w:after="100" w:afterAutospacing="1"/>
        <w:rPr>
          <w:color w:val="000000"/>
        </w:rPr>
      </w:pPr>
    </w:p>
    <w:p w14:paraId="48727296" w14:textId="77777777" w:rsidR="00D06540" w:rsidRDefault="00D06540" w:rsidP="00DB7E5D">
      <w:pPr>
        <w:spacing w:before="100" w:beforeAutospacing="1" w:after="100" w:afterAutospacing="1"/>
        <w:rPr>
          <w:color w:val="000000"/>
        </w:rPr>
      </w:pPr>
    </w:p>
    <w:p w14:paraId="7D5FAB03" w14:textId="36B56802" w:rsidR="00BF5614" w:rsidRPr="0014270A" w:rsidRDefault="00CE7894" w:rsidP="0014270A">
      <w:pPr>
        <w:pStyle w:val="Heading2"/>
      </w:pPr>
      <w:bookmarkStart w:id="38" w:name="_Toc238222677"/>
      <w:r>
        <w:t>Appendix C – PESTLE</w:t>
      </w:r>
      <w:bookmarkEnd w:id="38"/>
    </w:p>
    <w:tbl>
      <w:tblPr>
        <w:tblStyle w:val="PlainTable1"/>
        <w:tblW w:w="0" w:type="auto"/>
        <w:tblLook w:val="0420" w:firstRow="1" w:lastRow="0" w:firstColumn="0" w:lastColumn="0" w:noHBand="0" w:noVBand="1"/>
      </w:tblPr>
      <w:tblGrid>
        <w:gridCol w:w="3005"/>
        <w:gridCol w:w="3005"/>
        <w:gridCol w:w="3006"/>
      </w:tblGrid>
      <w:tr w:rsidR="00BF5614" w:rsidRPr="00CE7894" w14:paraId="5642D989" w14:textId="77777777" w:rsidTr="00CE7894">
        <w:trPr>
          <w:cnfStyle w:val="100000000000" w:firstRow="1" w:lastRow="0" w:firstColumn="0" w:lastColumn="0" w:oddVBand="0" w:evenVBand="0" w:oddHBand="0" w:evenHBand="0" w:firstRowFirstColumn="0" w:firstRowLastColumn="0" w:lastRowFirstColumn="0" w:lastRowLastColumn="0"/>
        </w:trPr>
        <w:tc>
          <w:tcPr>
            <w:tcW w:w="3005" w:type="dxa"/>
          </w:tcPr>
          <w:p w14:paraId="7CA30095" w14:textId="5DA04A17" w:rsidR="00BF5614" w:rsidRPr="00CE7894" w:rsidRDefault="00BF5614" w:rsidP="00BF5614">
            <w:pPr>
              <w:rPr>
                <w:rFonts w:ascii="Calibri" w:hAnsi="Calibri" w:cs="Calibri"/>
              </w:rPr>
            </w:pPr>
            <w:r w:rsidRPr="00CE7894">
              <w:rPr>
                <w:rFonts w:ascii="Calibri" w:hAnsi="Calibri" w:cs="Calibri"/>
              </w:rPr>
              <w:t>PESTLE Factor</w:t>
            </w:r>
          </w:p>
        </w:tc>
        <w:tc>
          <w:tcPr>
            <w:tcW w:w="3005" w:type="dxa"/>
          </w:tcPr>
          <w:p w14:paraId="145A5A8E" w14:textId="69472EB7" w:rsidR="00BF5614" w:rsidRPr="00CE7894" w:rsidRDefault="00BF5614" w:rsidP="00BF5614">
            <w:pPr>
              <w:rPr>
                <w:rFonts w:ascii="Calibri" w:hAnsi="Calibri" w:cs="Calibri"/>
              </w:rPr>
            </w:pPr>
            <w:r w:rsidRPr="00CE7894">
              <w:rPr>
                <w:rFonts w:ascii="Calibri" w:hAnsi="Calibri" w:cs="Calibri"/>
              </w:rPr>
              <w:t>Advantage of Design Thinking</w:t>
            </w:r>
          </w:p>
        </w:tc>
        <w:tc>
          <w:tcPr>
            <w:tcW w:w="3006" w:type="dxa"/>
          </w:tcPr>
          <w:p w14:paraId="6950A7D1" w14:textId="6AD824EE" w:rsidR="00BF5614" w:rsidRPr="00CE7894" w:rsidRDefault="00BF5614" w:rsidP="00BF5614">
            <w:pPr>
              <w:rPr>
                <w:rFonts w:ascii="Calibri" w:hAnsi="Calibri" w:cs="Calibri"/>
              </w:rPr>
            </w:pPr>
            <w:r w:rsidRPr="00CE7894">
              <w:rPr>
                <w:rFonts w:ascii="Calibri" w:hAnsi="Calibri" w:cs="Calibri"/>
              </w:rPr>
              <w:t>Limitation of Design Thinking</w:t>
            </w:r>
          </w:p>
        </w:tc>
      </w:tr>
      <w:tr w:rsidR="00BF5614" w:rsidRPr="00CE7894" w14:paraId="71E85819"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251DA09E" w14:textId="7988A8D2" w:rsidR="00BF5614" w:rsidRPr="00CE7894" w:rsidRDefault="00BF5614" w:rsidP="00BF5614">
            <w:pPr>
              <w:rPr>
                <w:rFonts w:ascii="Calibri" w:hAnsi="Calibri" w:cs="Calibri"/>
              </w:rPr>
            </w:pPr>
            <w:r w:rsidRPr="00CE7894">
              <w:rPr>
                <w:rFonts w:ascii="Calibri" w:hAnsi="Calibri" w:cs="Calibri"/>
              </w:rPr>
              <w:t>Political</w:t>
            </w:r>
          </w:p>
        </w:tc>
        <w:tc>
          <w:tcPr>
            <w:tcW w:w="3005" w:type="dxa"/>
          </w:tcPr>
          <w:p w14:paraId="7CA795ED" w14:textId="0AC17628" w:rsidR="00BF5614" w:rsidRPr="00CE7894" w:rsidRDefault="00BF5614" w:rsidP="00BF5614">
            <w:pPr>
              <w:rPr>
                <w:rFonts w:ascii="Calibri" w:hAnsi="Calibri" w:cs="Calibri"/>
              </w:rPr>
            </w:pPr>
            <w:r w:rsidRPr="00CE7894">
              <w:rPr>
                <w:rFonts w:ascii="Calibri" w:hAnsi="Calibri" w:cs="Calibri"/>
              </w:rPr>
              <w:t>Encourages collaboration with stakeholders, enabling organisations to respond to changes in healthcare policy and professional guidance.</w:t>
            </w:r>
          </w:p>
        </w:tc>
        <w:tc>
          <w:tcPr>
            <w:tcW w:w="3006" w:type="dxa"/>
          </w:tcPr>
          <w:p w14:paraId="442F9EB5" w14:textId="3ADE855E" w:rsidR="00BF5614" w:rsidRPr="00CE7894" w:rsidRDefault="00BF5614" w:rsidP="00BF5614">
            <w:pPr>
              <w:rPr>
                <w:rFonts w:ascii="Calibri" w:hAnsi="Calibri" w:cs="Calibri"/>
              </w:rPr>
            </w:pPr>
            <w:r w:rsidRPr="00CE7894">
              <w:rPr>
                <w:rFonts w:ascii="Calibri" w:hAnsi="Calibri" w:cs="Calibri"/>
              </w:rPr>
              <w:t>Frequent policy or regulatory changes may require repeated revisions to the innovation, increasing time and costs.</w:t>
            </w:r>
          </w:p>
        </w:tc>
      </w:tr>
      <w:tr w:rsidR="00BF5614" w:rsidRPr="00CE7894" w14:paraId="3479EFBE" w14:textId="77777777" w:rsidTr="00CE7894">
        <w:tc>
          <w:tcPr>
            <w:tcW w:w="3005" w:type="dxa"/>
          </w:tcPr>
          <w:p w14:paraId="68D36822" w14:textId="44EF0B1D" w:rsidR="00BF5614" w:rsidRPr="00CE7894" w:rsidRDefault="00BF5614" w:rsidP="00BF5614">
            <w:pPr>
              <w:rPr>
                <w:rFonts w:ascii="Calibri" w:hAnsi="Calibri" w:cs="Calibri"/>
              </w:rPr>
            </w:pPr>
            <w:r w:rsidRPr="00CE7894">
              <w:rPr>
                <w:rFonts w:ascii="Calibri" w:hAnsi="Calibri" w:cs="Calibri"/>
              </w:rPr>
              <w:t>Economic</w:t>
            </w:r>
          </w:p>
        </w:tc>
        <w:tc>
          <w:tcPr>
            <w:tcW w:w="3005" w:type="dxa"/>
          </w:tcPr>
          <w:p w14:paraId="114EC3A3" w14:textId="218A2F21" w:rsidR="00BF5614" w:rsidRPr="00CE7894" w:rsidRDefault="00BF5614" w:rsidP="00BF5614">
            <w:pPr>
              <w:rPr>
                <w:rFonts w:ascii="Calibri" w:hAnsi="Calibri" w:cs="Calibri"/>
              </w:rPr>
            </w:pPr>
            <w:r w:rsidRPr="00CE7894">
              <w:rPr>
                <w:rFonts w:ascii="Calibri" w:hAnsi="Calibri" w:cs="Calibri"/>
              </w:rPr>
              <w:t>Enables organisations to develop solutions that better meet customer needs, potentially improving efficiency and return on investment.</w:t>
            </w:r>
          </w:p>
        </w:tc>
        <w:tc>
          <w:tcPr>
            <w:tcW w:w="3006" w:type="dxa"/>
          </w:tcPr>
          <w:p w14:paraId="15B3F991" w14:textId="4D3EC56D" w:rsidR="00BF5614" w:rsidRPr="00CE7894" w:rsidRDefault="00BF5614" w:rsidP="00BF5614">
            <w:pPr>
              <w:rPr>
                <w:rFonts w:ascii="Calibri" w:hAnsi="Calibri" w:cs="Calibri"/>
              </w:rPr>
            </w:pPr>
            <w:r w:rsidRPr="00CE7894">
              <w:rPr>
                <w:rFonts w:ascii="Calibri" w:hAnsi="Calibri" w:cs="Calibri"/>
              </w:rPr>
              <w:t>Continuous prototyping, testing, and stakeholder engagement can require significant financial investment and staff time, making implementation difficult for organisations with limited resources.</w:t>
            </w:r>
          </w:p>
        </w:tc>
      </w:tr>
      <w:tr w:rsidR="00BF5614" w:rsidRPr="00CE7894" w14:paraId="6DBFA0EF"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4C65C7C2" w14:textId="6B8DE111" w:rsidR="00BF5614" w:rsidRPr="00CE7894" w:rsidRDefault="00BF5614" w:rsidP="00BF5614">
            <w:pPr>
              <w:rPr>
                <w:rFonts w:ascii="Calibri" w:hAnsi="Calibri" w:cs="Calibri"/>
              </w:rPr>
            </w:pPr>
            <w:r w:rsidRPr="00CE7894">
              <w:rPr>
                <w:rFonts w:ascii="Calibri" w:hAnsi="Calibri" w:cs="Calibri"/>
              </w:rPr>
              <w:t>Social</w:t>
            </w:r>
          </w:p>
        </w:tc>
        <w:tc>
          <w:tcPr>
            <w:tcW w:w="3005" w:type="dxa"/>
          </w:tcPr>
          <w:p w14:paraId="77AD2EC5" w14:textId="3D0026C3" w:rsidR="00BF5614" w:rsidRPr="00CE7894" w:rsidRDefault="00BF5614" w:rsidP="00BF5614">
            <w:pPr>
              <w:rPr>
                <w:rFonts w:ascii="Calibri" w:hAnsi="Calibri" w:cs="Calibri"/>
              </w:rPr>
            </w:pPr>
            <w:r w:rsidRPr="00CE7894">
              <w:rPr>
                <w:rFonts w:ascii="Calibri" w:hAnsi="Calibri" w:cs="Calibri"/>
              </w:rPr>
              <w:t>Places users at the centre of innovation, improving patient satisfaction, staff engagement, and acceptance of change through collaboration.</w:t>
            </w:r>
          </w:p>
        </w:tc>
        <w:tc>
          <w:tcPr>
            <w:tcW w:w="3006" w:type="dxa"/>
          </w:tcPr>
          <w:p w14:paraId="49E83ED7" w14:textId="49DBDBBC" w:rsidR="00BF5614" w:rsidRPr="00CE7894" w:rsidRDefault="00BF5614" w:rsidP="00BF5614">
            <w:pPr>
              <w:rPr>
                <w:rFonts w:ascii="Calibri" w:hAnsi="Calibri" w:cs="Calibri"/>
              </w:rPr>
            </w:pPr>
            <w:r w:rsidRPr="00CE7894">
              <w:rPr>
                <w:rFonts w:ascii="Calibri" w:hAnsi="Calibri" w:cs="Calibri"/>
              </w:rPr>
              <w:t>Stakeholder expectations may differ, making it challenging to reach agreement and increasing the complexity of decision-making.</w:t>
            </w:r>
          </w:p>
        </w:tc>
      </w:tr>
      <w:tr w:rsidR="00BF5614" w:rsidRPr="00CE7894" w14:paraId="67D87E73" w14:textId="77777777" w:rsidTr="00CE7894">
        <w:tc>
          <w:tcPr>
            <w:tcW w:w="3005" w:type="dxa"/>
          </w:tcPr>
          <w:p w14:paraId="4DE7E65A" w14:textId="7777FB28" w:rsidR="00BF5614" w:rsidRPr="00CE7894" w:rsidRDefault="00BF5614" w:rsidP="00BF5614">
            <w:pPr>
              <w:rPr>
                <w:rFonts w:ascii="Calibri" w:hAnsi="Calibri" w:cs="Calibri"/>
              </w:rPr>
            </w:pPr>
            <w:r w:rsidRPr="00CE7894">
              <w:rPr>
                <w:rFonts w:ascii="Calibri" w:hAnsi="Calibri" w:cs="Calibri"/>
              </w:rPr>
              <w:t>Technological</w:t>
            </w:r>
          </w:p>
        </w:tc>
        <w:tc>
          <w:tcPr>
            <w:tcW w:w="3005" w:type="dxa"/>
          </w:tcPr>
          <w:p w14:paraId="547CFC83" w14:textId="50EB37A0" w:rsidR="00BF5614" w:rsidRPr="00CE7894" w:rsidRDefault="00BF5614" w:rsidP="00BF5614">
            <w:pPr>
              <w:rPr>
                <w:rFonts w:ascii="Calibri" w:hAnsi="Calibri" w:cs="Calibri"/>
              </w:rPr>
            </w:pPr>
            <w:r w:rsidRPr="00CE7894">
              <w:rPr>
                <w:rFonts w:ascii="Calibri" w:hAnsi="Calibri" w:cs="Calibri"/>
              </w:rPr>
              <w:t>Supports the development of innovative solutions by encouraging organisations to explore emerging technologies and digital tools.</w:t>
            </w:r>
          </w:p>
        </w:tc>
        <w:tc>
          <w:tcPr>
            <w:tcW w:w="3006" w:type="dxa"/>
          </w:tcPr>
          <w:p w14:paraId="59F0040E" w14:textId="311F56AF" w:rsidR="00BF5614" w:rsidRPr="00CE7894" w:rsidRDefault="00BF5614" w:rsidP="00BF5614">
            <w:pPr>
              <w:rPr>
                <w:rFonts w:ascii="Calibri" w:hAnsi="Calibri" w:cs="Calibri"/>
              </w:rPr>
            </w:pPr>
            <w:r w:rsidRPr="00CE7894">
              <w:rPr>
                <w:rFonts w:ascii="Calibri" w:hAnsi="Calibri" w:cs="Calibri"/>
              </w:rPr>
              <w:t xml:space="preserve">Rapid technological change may require continuous redesign and adaptation, </w:t>
            </w:r>
            <w:r w:rsidR="00D521F0" w:rsidRPr="00CE7894">
              <w:rPr>
                <w:rFonts w:ascii="Calibri" w:hAnsi="Calibri" w:cs="Calibri"/>
              </w:rPr>
              <w:t>delay</w:t>
            </w:r>
            <w:r w:rsidRPr="00CE7894">
              <w:rPr>
                <w:rFonts w:ascii="Calibri" w:hAnsi="Calibri" w:cs="Calibri"/>
              </w:rPr>
              <w:t xml:space="preserve"> implementation and increasing costs.</w:t>
            </w:r>
          </w:p>
        </w:tc>
      </w:tr>
      <w:tr w:rsidR="00BF5614" w:rsidRPr="00CE7894" w14:paraId="19535C57" w14:textId="77777777" w:rsidTr="00CE7894">
        <w:trPr>
          <w:cnfStyle w:val="000000100000" w:firstRow="0" w:lastRow="0" w:firstColumn="0" w:lastColumn="0" w:oddVBand="0" w:evenVBand="0" w:oddHBand="1" w:evenHBand="0" w:firstRowFirstColumn="0" w:firstRowLastColumn="0" w:lastRowFirstColumn="0" w:lastRowLastColumn="0"/>
        </w:trPr>
        <w:tc>
          <w:tcPr>
            <w:tcW w:w="3005" w:type="dxa"/>
          </w:tcPr>
          <w:p w14:paraId="6600AC11" w14:textId="2E0A4422" w:rsidR="00BF5614" w:rsidRPr="00CE7894" w:rsidRDefault="00BF5614" w:rsidP="00BF5614">
            <w:pPr>
              <w:rPr>
                <w:rFonts w:ascii="Calibri" w:hAnsi="Calibri" w:cs="Calibri"/>
              </w:rPr>
            </w:pPr>
            <w:r w:rsidRPr="00CE7894">
              <w:rPr>
                <w:rFonts w:ascii="Calibri" w:hAnsi="Calibri" w:cs="Calibri"/>
              </w:rPr>
              <w:t>Environmental</w:t>
            </w:r>
          </w:p>
        </w:tc>
        <w:tc>
          <w:tcPr>
            <w:tcW w:w="3005" w:type="dxa"/>
          </w:tcPr>
          <w:p w14:paraId="42D5F918" w14:textId="5AE48D9D" w:rsidR="00BF5614" w:rsidRPr="00CE7894" w:rsidRDefault="00BF5614" w:rsidP="00BF5614">
            <w:pPr>
              <w:rPr>
                <w:rFonts w:ascii="Calibri" w:hAnsi="Calibri" w:cs="Calibri"/>
              </w:rPr>
            </w:pPr>
            <w:r w:rsidRPr="00CE7894">
              <w:rPr>
                <w:rFonts w:ascii="Calibri" w:hAnsi="Calibri" w:cs="Calibri"/>
              </w:rPr>
              <w:t>Encourages organisations to consider sustainable and socially responsible solutions during the design process.</w:t>
            </w:r>
          </w:p>
        </w:tc>
        <w:tc>
          <w:tcPr>
            <w:tcW w:w="3006" w:type="dxa"/>
          </w:tcPr>
          <w:p w14:paraId="25C1DD4B" w14:textId="0D19A1E5" w:rsidR="00BF5614" w:rsidRPr="00CE7894" w:rsidRDefault="00BF5614" w:rsidP="00BF5614">
            <w:pPr>
              <w:rPr>
                <w:rFonts w:ascii="Calibri" w:hAnsi="Calibri" w:cs="Calibri"/>
              </w:rPr>
            </w:pPr>
            <w:r w:rsidRPr="00CE7894">
              <w:rPr>
                <w:rFonts w:ascii="Calibri" w:hAnsi="Calibri" w:cs="Calibri"/>
              </w:rPr>
              <w:t>Environmental priorities may conflict with financial or operational objectives, making decision-making more complex.</w:t>
            </w:r>
          </w:p>
        </w:tc>
      </w:tr>
      <w:tr w:rsidR="00BF5614" w:rsidRPr="00CE7894" w14:paraId="09277BEC" w14:textId="77777777" w:rsidTr="00CE7894">
        <w:tc>
          <w:tcPr>
            <w:tcW w:w="3005" w:type="dxa"/>
          </w:tcPr>
          <w:p w14:paraId="451BE56C" w14:textId="4AC9B7AB" w:rsidR="00BF5614" w:rsidRPr="00CE7894" w:rsidRDefault="00BF5614" w:rsidP="00BF5614">
            <w:pPr>
              <w:rPr>
                <w:rFonts w:ascii="Calibri" w:hAnsi="Calibri" w:cs="Calibri"/>
              </w:rPr>
            </w:pPr>
            <w:r w:rsidRPr="00CE7894">
              <w:rPr>
                <w:rFonts w:ascii="Calibri" w:hAnsi="Calibri" w:cs="Calibri"/>
              </w:rPr>
              <w:t>Legal</w:t>
            </w:r>
          </w:p>
        </w:tc>
        <w:tc>
          <w:tcPr>
            <w:tcW w:w="3005" w:type="dxa"/>
          </w:tcPr>
          <w:p w14:paraId="5A3D3AAC" w14:textId="3797F808" w:rsidR="00BF5614" w:rsidRPr="00CE7894" w:rsidRDefault="00BF5614" w:rsidP="00BF5614">
            <w:pPr>
              <w:rPr>
                <w:rFonts w:ascii="Calibri" w:hAnsi="Calibri" w:cs="Calibri"/>
              </w:rPr>
            </w:pPr>
            <w:r w:rsidRPr="00CE7894">
              <w:rPr>
                <w:rFonts w:ascii="Calibri" w:hAnsi="Calibri" w:cs="Calibri"/>
              </w:rPr>
              <w:t>Promotes stakeholder involvement, helping organisations identify legal and regulatory requirements during the design stage rather than after implementation.</w:t>
            </w:r>
          </w:p>
        </w:tc>
        <w:tc>
          <w:tcPr>
            <w:tcW w:w="3006" w:type="dxa"/>
          </w:tcPr>
          <w:p w14:paraId="7A00BB89" w14:textId="5C132DBC" w:rsidR="00BF5614" w:rsidRPr="00CE7894" w:rsidRDefault="00BF5614" w:rsidP="00BF5614">
            <w:pPr>
              <w:rPr>
                <w:rFonts w:ascii="Calibri" w:hAnsi="Calibri" w:cs="Calibri"/>
              </w:rPr>
            </w:pPr>
            <w:r w:rsidRPr="00CE7894">
              <w:rPr>
                <w:rFonts w:ascii="Calibri" w:hAnsi="Calibri" w:cs="Calibri"/>
              </w:rPr>
              <w:t>Strict legal and professional regulations may restrict creative ideas, limiting the flexibility that Design Thinking seeks to promote.</w:t>
            </w:r>
          </w:p>
        </w:tc>
      </w:tr>
    </w:tbl>
    <w:p w14:paraId="1158521F" w14:textId="77777777" w:rsidR="00151E87" w:rsidRDefault="00151E87" w:rsidP="00DB7E5D">
      <w:pPr>
        <w:spacing w:before="100" w:beforeAutospacing="1" w:after="100" w:afterAutospacing="1"/>
        <w:rPr>
          <w:color w:val="000000"/>
        </w:rPr>
      </w:pPr>
    </w:p>
    <w:p w14:paraId="1AECC077" w14:textId="7B0CECA4" w:rsidR="00D06540" w:rsidRDefault="009B5CA2" w:rsidP="009B5CA2">
      <w:pPr>
        <w:pStyle w:val="Heading1"/>
      </w:pPr>
      <w:bookmarkStart w:id="39" w:name="_Toc238222678"/>
      <w:r>
        <w:t>APPENDX D – S</w:t>
      </w:r>
      <w:r w:rsidR="005D2A92">
        <w:t>WOT Analysis</w:t>
      </w:r>
      <w:bookmarkEnd w:id="39"/>
    </w:p>
    <w:p w14:paraId="5871AC6B" w14:textId="77777777" w:rsidR="001D5271" w:rsidRDefault="001D5271" w:rsidP="00DB7E5D">
      <w:pPr>
        <w:spacing w:before="100" w:beforeAutospacing="1" w:after="100" w:afterAutospacing="1"/>
        <w:rPr>
          <w:color w:val="000000"/>
        </w:rPr>
      </w:pPr>
    </w:p>
    <w:tbl>
      <w:tblPr>
        <w:tblStyle w:val="PlainTable1"/>
        <w:tblW w:w="0" w:type="auto"/>
        <w:tblLook w:val="0420" w:firstRow="1" w:lastRow="0" w:firstColumn="0" w:lastColumn="0" w:noHBand="0" w:noVBand="1"/>
      </w:tblPr>
      <w:tblGrid>
        <w:gridCol w:w="2254"/>
        <w:gridCol w:w="2254"/>
        <w:gridCol w:w="2254"/>
        <w:gridCol w:w="2254"/>
      </w:tblGrid>
      <w:tr w:rsidR="001D5271" w:rsidRPr="0055243A" w14:paraId="23283E65" w14:textId="77777777" w:rsidTr="001D5271">
        <w:trPr>
          <w:cnfStyle w:val="100000000000" w:firstRow="1" w:lastRow="0" w:firstColumn="0" w:lastColumn="0" w:oddVBand="0" w:evenVBand="0" w:oddHBand="0" w:evenHBand="0" w:firstRowFirstColumn="0" w:firstRowLastColumn="0" w:lastRowFirstColumn="0" w:lastRowLastColumn="0"/>
        </w:trPr>
        <w:tc>
          <w:tcPr>
            <w:tcW w:w="2254" w:type="dxa"/>
          </w:tcPr>
          <w:p w14:paraId="29D939FF" w14:textId="59EE6F33" w:rsidR="001D5271" w:rsidRPr="0055243A" w:rsidRDefault="001D5271" w:rsidP="001D5271">
            <w:pPr>
              <w:rPr>
                <w:rFonts w:ascii="Calibri" w:hAnsi="Calibri" w:cs="Calibri"/>
              </w:rPr>
            </w:pPr>
            <w:r w:rsidRPr="0055243A">
              <w:rPr>
                <w:rFonts w:ascii="Calibri" w:hAnsi="Calibri" w:cs="Calibri"/>
              </w:rPr>
              <w:t>Strengths</w:t>
            </w:r>
          </w:p>
        </w:tc>
        <w:tc>
          <w:tcPr>
            <w:tcW w:w="2254" w:type="dxa"/>
          </w:tcPr>
          <w:p w14:paraId="0D92AAA8" w14:textId="2B2CCE72" w:rsidR="001D5271" w:rsidRPr="0055243A" w:rsidRDefault="001D5271" w:rsidP="001D5271">
            <w:pPr>
              <w:rPr>
                <w:rFonts w:ascii="Calibri" w:hAnsi="Calibri" w:cs="Calibri"/>
              </w:rPr>
            </w:pPr>
            <w:r w:rsidRPr="0055243A">
              <w:rPr>
                <w:rFonts w:ascii="Calibri" w:hAnsi="Calibri" w:cs="Calibri"/>
              </w:rPr>
              <w:t>Weaknesses</w:t>
            </w:r>
          </w:p>
        </w:tc>
        <w:tc>
          <w:tcPr>
            <w:tcW w:w="2254" w:type="dxa"/>
          </w:tcPr>
          <w:p w14:paraId="4EA9994A" w14:textId="70F8B9DC" w:rsidR="001D5271" w:rsidRPr="0055243A" w:rsidRDefault="001D5271" w:rsidP="001D5271">
            <w:pPr>
              <w:rPr>
                <w:rFonts w:ascii="Calibri" w:hAnsi="Calibri" w:cs="Calibri"/>
              </w:rPr>
            </w:pPr>
            <w:r w:rsidRPr="0055243A">
              <w:rPr>
                <w:rFonts w:ascii="Calibri" w:hAnsi="Calibri" w:cs="Calibri"/>
              </w:rPr>
              <w:t>Opportunities</w:t>
            </w:r>
          </w:p>
        </w:tc>
        <w:tc>
          <w:tcPr>
            <w:tcW w:w="2254" w:type="dxa"/>
          </w:tcPr>
          <w:p w14:paraId="5B6A96CE" w14:textId="10FF33F2" w:rsidR="001D5271" w:rsidRPr="0055243A" w:rsidRDefault="001D5271" w:rsidP="001D5271">
            <w:pPr>
              <w:rPr>
                <w:rFonts w:ascii="Calibri" w:hAnsi="Calibri" w:cs="Calibri"/>
              </w:rPr>
            </w:pPr>
            <w:r w:rsidRPr="0055243A">
              <w:rPr>
                <w:rFonts w:ascii="Calibri" w:hAnsi="Calibri" w:cs="Calibri"/>
              </w:rPr>
              <w:t>Threats</w:t>
            </w:r>
          </w:p>
        </w:tc>
      </w:tr>
      <w:tr w:rsidR="001D5271" w:rsidRPr="0055243A" w14:paraId="2C297A30"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3475F038" w14:textId="4E415D33" w:rsidR="001D5271" w:rsidRPr="0055243A" w:rsidRDefault="001D5271" w:rsidP="001D5271">
            <w:pPr>
              <w:rPr>
                <w:rFonts w:ascii="Calibri" w:hAnsi="Calibri" w:cs="Calibri"/>
              </w:rPr>
            </w:pPr>
            <w:r w:rsidRPr="0055243A">
              <w:rPr>
                <w:rFonts w:ascii="Calibri" w:hAnsi="Calibri" w:cs="Calibri"/>
              </w:rPr>
              <w:t>Established patient base providing opportunities to promote new services such as teeth whitening.</w:t>
            </w:r>
          </w:p>
        </w:tc>
        <w:tc>
          <w:tcPr>
            <w:tcW w:w="2254" w:type="dxa"/>
          </w:tcPr>
          <w:p w14:paraId="2B8D6E09" w14:textId="3CA15E98" w:rsidR="001D5271" w:rsidRPr="0055243A" w:rsidRDefault="001D5271" w:rsidP="001D5271">
            <w:pPr>
              <w:rPr>
                <w:rFonts w:ascii="Calibri" w:hAnsi="Calibri" w:cs="Calibri"/>
              </w:rPr>
            </w:pPr>
            <w:r w:rsidRPr="0055243A">
              <w:rPr>
                <w:rFonts w:ascii="Calibri" w:hAnsi="Calibri" w:cs="Calibri"/>
              </w:rPr>
              <w:t>Limited financial resources compared to corporate dental providers.</w:t>
            </w:r>
          </w:p>
        </w:tc>
        <w:tc>
          <w:tcPr>
            <w:tcW w:w="2254" w:type="dxa"/>
          </w:tcPr>
          <w:p w14:paraId="6BC31301" w14:textId="15B6CABB" w:rsidR="001D5271" w:rsidRPr="0055243A" w:rsidRDefault="001D5271" w:rsidP="001D5271">
            <w:pPr>
              <w:rPr>
                <w:rFonts w:ascii="Calibri" w:hAnsi="Calibri" w:cs="Calibri"/>
              </w:rPr>
            </w:pPr>
            <w:r w:rsidRPr="0055243A">
              <w:rPr>
                <w:rFonts w:ascii="Calibri" w:hAnsi="Calibri" w:cs="Calibri"/>
              </w:rPr>
              <w:t>Growth in demand for cosmetic dentistry and teeth whitening treatments.</w:t>
            </w:r>
          </w:p>
        </w:tc>
        <w:tc>
          <w:tcPr>
            <w:tcW w:w="2254" w:type="dxa"/>
          </w:tcPr>
          <w:p w14:paraId="35BCEEFF" w14:textId="208C35C9" w:rsidR="001D5271" w:rsidRPr="0055243A" w:rsidRDefault="001D5271" w:rsidP="001D5271">
            <w:pPr>
              <w:rPr>
                <w:rFonts w:ascii="Calibri" w:hAnsi="Calibri" w:cs="Calibri"/>
              </w:rPr>
            </w:pPr>
            <w:r w:rsidRPr="0055243A">
              <w:rPr>
                <w:rFonts w:ascii="Calibri" w:hAnsi="Calibri" w:cs="Calibri"/>
              </w:rPr>
              <w:t>Increasing competition from neighbouring private dental practices.</w:t>
            </w:r>
          </w:p>
        </w:tc>
      </w:tr>
      <w:tr w:rsidR="001D5271" w:rsidRPr="0055243A" w14:paraId="6EFC04E8" w14:textId="77777777" w:rsidTr="001D5271">
        <w:tc>
          <w:tcPr>
            <w:tcW w:w="2254" w:type="dxa"/>
          </w:tcPr>
          <w:p w14:paraId="2CA0C0AF" w14:textId="555533C3" w:rsidR="001D5271" w:rsidRPr="0055243A" w:rsidRDefault="001D5271" w:rsidP="001D5271">
            <w:pPr>
              <w:rPr>
                <w:rFonts w:ascii="Calibri" w:hAnsi="Calibri" w:cs="Calibri"/>
              </w:rPr>
            </w:pPr>
            <w:r w:rsidRPr="0055243A">
              <w:rPr>
                <w:rFonts w:ascii="Calibri" w:hAnsi="Calibri" w:cs="Calibri"/>
              </w:rPr>
              <w:t>Skilled multidisciplinary team with a range of clinical and administrative expertise.</w:t>
            </w:r>
          </w:p>
        </w:tc>
        <w:tc>
          <w:tcPr>
            <w:tcW w:w="2254" w:type="dxa"/>
          </w:tcPr>
          <w:p w14:paraId="2E0CBECF" w14:textId="40AFA6DE" w:rsidR="001D5271" w:rsidRPr="0055243A" w:rsidRDefault="001D5271" w:rsidP="001D5271">
            <w:pPr>
              <w:rPr>
                <w:rFonts w:ascii="Calibri" w:hAnsi="Calibri" w:cs="Calibri"/>
              </w:rPr>
            </w:pPr>
            <w:r w:rsidRPr="0055243A">
              <w:rPr>
                <w:rFonts w:ascii="Calibri" w:hAnsi="Calibri" w:cs="Calibri"/>
              </w:rPr>
              <w:t>Resistance to change from staff accustomed to existing ways of working.</w:t>
            </w:r>
          </w:p>
        </w:tc>
        <w:tc>
          <w:tcPr>
            <w:tcW w:w="2254" w:type="dxa"/>
          </w:tcPr>
          <w:p w14:paraId="3A00DEBF" w14:textId="2DA1631F" w:rsidR="001D5271" w:rsidRPr="0055243A" w:rsidRDefault="001D5271" w:rsidP="001D5271">
            <w:pPr>
              <w:rPr>
                <w:rFonts w:ascii="Calibri" w:hAnsi="Calibri" w:cs="Calibri"/>
              </w:rPr>
            </w:pPr>
            <w:r w:rsidRPr="0055243A">
              <w:rPr>
                <w:rFonts w:ascii="Calibri" w:hAnsi="Calibri" w:cs="Calibri"/>
              </w:rPr>
              <w:t>Development of digital technology, social media marketing, and online booking systems.</w:t>
            </w:r>
          </w:p>
        </w:tc>
        <w:tc>
          <w:tcPr>
            <w:tcW w:w="2254" w:type="dxa"/>
          </w:tcPr>
          <w:p w14:paraId="4E6E0D2B" w14:textId="23647940" w:rsidR="001D5271" w:rsidRPr="0055243A" w:rsidRDefault="001D5271" w:rsidP="001D5271">
            <w:pPr>
              <w:rPr>
                <w:rFonts w:ascii="Calibri" w:hAnsi="Calibri" w:cs="Calibri"/>
              </w:rPr>
            </w:pPr>
            <w:r w:rsidRPr="0055243A">
              <w:rPr>
                <w:rFonts w:ascii="Calibri" w:hAnsi="Calibri" w:cs="Calibri"/>
              </w:rPr>
              <w:t>Changes in GDC regulations and advertising standards.</w:t>
            </w:r>
          </w:p>
        </w:tc>
      </w:tr>
      <w:tr w:rsidR="001D5271" w:rsidRPr="0055243A" w14:paraId="0B48619F"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571FBE94" w14:textId="72D5CB6E" w:rsidR="001D5271" w:rsidRPr="0055243A" w:rsidRDefault="001D5271" w:rsidP="001D5271">
            <w:pPr>
              <w:rPr>
                <w:rFonts w:ascii="Calibri" w:hAnsi="Calibri" w:cs="Calibri"/>
              </w:rPr>
            </w:pPr>
            <w:r w:rsidRPr="0055243A">
              <w:rPr>
                <w:rFonts w:ascii="Calibri" w:hAnsi="Calibri" w:cs="Calibri"/>
              </w:rPr>
              <w:t>Ability to gather patient feedback through PROMs and PREMs to support service improvement.</w:t>
            </w:r>
          </w:p>
        </w:tc>
        <w:tc>
          <w:tcPr>
            <w:tcW w:w="2254" w:type="dxa"/>
          </w:tcPr>
          <w:p w14:paraId="77DF0B6E" w14:textId="0EEA1D6C" w:rsidR="001D5271" w:rsidRPr="0055243A" w:rsidRDefault="001D5271" w:rsidP="001D5271">
            <w:pPr>
              <w:rPr>
                <w:rFonts w:ascii="Calibri" w:hAnsi="Calibri" w:cs="Calibri"/>
              </w:rPr>
            </w:pPr>
            <w:r w:rsidRPr="0055243A">
              <w:rPr>
                <w:rFonts w:ascii="Calibri" w:hAnsi="Calibri" w:cs="Calibri"/>
              </w:rPr>
              <w:t>Time constraints make it difficult to dedicate resources to innovation projects.</w:t>
            </w:r>
          </w:p>
        </w:tc>
        <w:tc>
          <w:tcPr>
            <w:tcW w:w="2254" w:type="dxa"/>
          </w:tcPr>
          <w:p w14:paraId="42C668BB" w14:textId="46775F46" w:rsidR="001D5271" w:rsidRPr="0055243A" w:rsidRDefault="001D5271" w:rsidP="001D5271">
            <w:pPr>
              <w:rPr>
                <w:rFonts w:ascii="Calibri" w:hAnsi="Calibri" w:cs="Calibri"/>
              </w:rPr>
            </w:pPr>
            <w:r w:rsidRPr="0055243A">
              <w:rPr>
                <w:rFonts w:ascii="Calibri" w:hAnsi="Calibri" w:cs="Calibri"/>
              </w:rPr>
              <w:t>Increased use of patient feedback to drive service improvements.</w:t>
            </w:r>
          </w:p>
        </w:tc>
        <w:tc>
          <w:tcPr>
            <w:tcW w:w="2254" w:type="dxa"/>
          </w:tcPr>
          <w:p w14:paraId="50ACABD1" w14:textId="6C8ECC41" w:rsidR="001D5271" w:rsidRPr="0055243A" w:rsidRDefault="001D5271" w:rsidP="001D5271">
            <w:pPr>
              <w:rPr>
                <w:rFonts w:ascii="Calibri" w:hAnsi="Calibri" w:cs="Calibri"/>
              </w:rPr>
            </w:pPr>
            <w:r w:rsidRPr="0055243A">
              <w:rPr>
                <w:rFonts w:ascii="Calibri" w:hAnsi="Calibri" w:cs="Calibri"/>
              </w:rPr>
              <w:t>Economic uncertainty reducing patient spending on cosmetic treatments.</w:t>
            </w:r>
          </w:p>
        </w:tc>
      </w:tr>
      <w:tr w:rsidR="001D5271" w:rsidRPr="0055243A" w14:paraId="46407ABE" w14:textId="77777777" w:rsidTr="001D5271">
        <w:tc>
          <w:tcPr>
            <w:tcW w:w="2254" w:type="dxa"/>
          </w:tcPr>
          <w:p w14:paraId="79E4F536" w14:textId="32B1AEAE" w:rsidR="001D5271" w:rsidRPr="0055243A" w:rsidRDefault="001D5271" w:rsidP="001D5271">
            <w:pPr>
              <w:rPr>
                <w:rFonts w:ascii="Calibri" w:hAnsi="Calibri" w:cs="Calibri"/>
              </w:rPr>
            </w:pPr>
            <w:r w:rsidRPr="0055243A">
              <w:rPr>
                <w:rFonts w:ascii="Calibri" w:hAnsi="Calibri" w:cs="Calibri"/>
              </w:rPr>
              <w:t>Strong patient relationships which support patient-centred innovation.</w:t>
            </w:r>
          </w:p>
        </w:tc>
        <w:tc>
          <w:tcPr>
            <w:tcW w:w="2254" w:type="dxa"/>
          </w:tcPr>
          <w:p w14:paraId="5FA019F1" w14:textId="65871303" w:rsidR="001D5271" w:rsidRPr="0055243A" w:rsidRDefault="001D5271" w:rsidP="001D5271">
            <w:pPr>
              <w:rPr>
                <w:rFonts w:ascii="Calibri" w:hAnsi="Calibri" w:cs="Calibri"/>
              </w:rPr>
            </w:pPr>
            <w:r w:rsidRPr="0055243A">
              <w:rPr>
                <w:rFonts w:ascii="Calibri" w:hAnsi="Calibri" w:cs="Calibri"/>
              </w:rPr>
              <w:t>Reliance on key individuals to drive innovation and change.</w:t>
            </w:r>
          </w:p>
        </w:tc>
        <w:tc>
          <w:tcPr>
            <w:tcW w:w="2254" w:type="dxa"/>
          </w:tcPr>
          <w:p w14:paraId="1C102006" w14:textId="09F15713" w:rsidR="001D5271" w:rsidRPr="0055243A" w:rsidRDefault="001D5271" w:rsidP="001D5271">
            <w:pPr>
              <w:rPr>
                <w:rFonts w:ascii="Calibri" w:hAnsi="Calibri" w:cs="Calibri"/>
              </w:rPr>
            </w:pPr>
            <w:r w:rsidRPr="0055243A">
              <w:rPr>
                <w:rFonts w:ascii="Calibri" w:hAnsi="Calibri" w:cs="Calibri"/>
              </w:rPr>
              <w:t>Staff CPD, leadership training, and innovation-focused development programmes.</w:t>
            </w:r>
          </w:p>
        </w:tc>
        <w:tc>
          <w:tcPr>
            <w:tcW w:w="2254" w:type="dxa"/>
          </w:tcPr>
          <w:p w14:paraId="31A9481E" w14:textId="0AA6267C" w:rsidR="001D5271" w:rsidRPr="0055243A" w:rsidRDefault="001D5271" w:rsidP="001D5271">
            <w:pPr>
              <w:rPr>
                <w:rFonts w:ascii="Calibri" w:hAnsi="Calibri" w:cs="Calibri"/>
              </w:rPr>
            </w:pPr>
            <w:r w:rsidRPr="0055243A">
              <w:rPr>
                <w:rFonts w:ascii="Calibri" w:hAnsi="Calibri" w:cs="Calibri"/>
              </w:rPr>
              <w:t>Workforce shortages affecting capacity to implement change.</w:t>
            </w:r>
          </w:p>
        </w:tc>
      </w:tr>
      <w:tr w:rsidR="001D5271" w:rsidRPr="0055243A" w14:paraId="64BC8DD7" w14:textId="77777777" w:rsidTr="001D5271">
        <w:trPr>
          <w:cnfStyle w:val="000000100000" w:firstRow="0" w:lastRow="0" w:firstColumn="0" w:lastColumn="0" w:oddVBand="0" w:evenVBand="0" w:oddHBand="1" w:evenHBand="0" w:firstRowFirstColumn="0" w:firstRowLastColumn="0" w:lastRowFirstColumn="0" w:lastRowLastColumn="0"/>
        </w:trPr>
        <w:tc>
          <w:tcPr>
            <w:tcW w:w="2254" w:type="dxa"/>
          </w:tcPr>
          <w:p w14:paraId="3176D6C5" w14:textId="309A4CC8" w:rsidR="001D5271" w:rsidRPr="0055243A" w:rsidRDefault="001D5271" w:rsidP="001D5271">
            <w:pPr>
              <w:rPr>
                <w:rFonts w:ascii="Calibri" w:hAnsi="Calibri" w:cs="Calibri"/>
              </w:rPr>
            </w:pPr>
            <w:r w:rsidRPr="0055243A">
              <w:rPr>
                <w:rFonts w:ascii="Calibri" w:hAnsi="Calibri" w:cs="Calibri"/>
              </w:rPr>
              <w:t>Flexibility to implement changes more quickly than larger organisations.</w:t>
            </w:r>
          </w:p>
        </w:tc>
        <w:tc>
          <w:tcPr>
            <w:tcW w:w="2254" w:type="dxa"/>
          </w:tcPr>
          <w:p w14:paraId="371A2307" w14:textId="2A806475" w:rsidR="001D5271" w:rsidRPr="0055243A" w:rsidRDefault="001D5271" w:rsidP="001D5271">
            <w:pPr>
              <w:rPr>
                <w:rFonts w:ascii="Calibri" w:hAnsi="Calibri" w:cs="Calibri"/>
              </w:rPr>
            </w:pPr>
            <w:r w:rsidRPr="0055243A">
              <w:rPr>
                <w:rFonts w:ascii="Calibri" w:hAnsi="Calibri" w:cs="Calibri"/>
              </w:rPr>
              <w:t>Limited marketing expertise and digital innovation capabilities.</w:t>
            </w:r>
          </w:p>
        </w:tc>
        <w:tc>
          <w:tcPr>
            <w:tcW w:w="2254" w:type="dxa"/>
          </w:tcPr>
          <w:p w14:paraId="00BE86C2" w14:textId="1A9AA124" w:rsidR="001D5271" w:rsidRPr="0055243A" w:rsidRDefault="001D5271" w:rsidP="001D5271">
            <w:pPr>
              <w:rPr>
                <w:rFonts w:ascii="Calibri" w:hAnsi="Calibri" w:cs="Calibri"/>
              </w:rPr>
            </w:pPr>
            <w:r w:rsidRPr="0055243A">
              <w:rPr>
                <w:rFonts w:ascii="Calibri" w:hAnsi="Calibri" w:cs="Calibri"/>
              </w:rPr>
              <w:t>Strategic partnerships with laboratories, suppliers, and technology providers.</w:t>
            </w:r>
          </w:p>
        </w:tc>
        <w:tc>
          <w:tcPr>
            <w:tcW w:w="2254" w:type="dxa"/>
          </w:tcPr>
          <w:p w14:paraId="28447155" w14:textId="3924A43E" w:rsidR="001D5271" w:rsidRPr="0055243A" w:rsidRDefault="001D5271" w:rsidP="001D5271">
            <w:pPr>
              <w:rPr>
                <w:rFonts w:ascii="Calibri" w:hAnsi="Calibri" w:cs="Calibri"/>
              </w:rPr>
            </w:pPr>
            <w:r w:rsidRPr="0055243A">
              <w:rPr>
                <w:rFonts w:ascii="Calibri" w:hAnsi="Calibri" w:cs="Calibri"/>
              </w:rPr>
              <w:t>Rapid technological changes that may require continual investment.</w:t>
            </w:r>
          </w:p>
        </w:tc>
      </w:tr>
    </w:tbl>
    <w:p w14:paraId="0222657D" w14:textId="77777777" w:rsidR="001D5271" w:rsidRPr="0055243A" w:rsidRDefault="001D5271" w:rsidP="001D5271">
      <w:pPr>
        <w:rPr>
          <w:rFonts w:ascii="Calibri" w:hAnsi="Calibri" w:cs="Calibri"/>
        </w:rPr>
      </w:pPr>
    </w:p>
    <w:p w14:paraId="48C19C42" w14:textId="77777777" w:rsidR="001D5271" w:rsidRDefault="001D5271" w:rsidP="00DB7E5D">
      <w:pPr>
        <w:spacing w:before="100" w:beforeAutospacing="1" w:after="100" w:afterAutospacing="1"/>
        <w:rPr>
          <w:color w:val="000000"/>
        </w:rPr>
      </w:pPr>
    </w:p>
    <w:p w14:paraId="499D66B7" w14:textId="77777777" w:rsidR="001D5271" w:rsidRDefault="001D5271" w:rsidP="00DB7E5D">
      <w:pPr>
        <w:spacing w:before="100" w:beforeAutospacing="1" w:after="100" w:afterAutospacing="1"/>
        <w:rPr>
          <w:color w:val="000000"/>
        </w:rPr>
      </w:pPr>
    </w:p>
    <w:p w14:paraId="3BEECEC9" w14:textId="4F142D96" w:rsidR="00210FAB" w:rsidRPr="00210FAB" w:rsidRDefault="005D2A92" w:rsidP="00210FAB">
      <w:pPr>
        <w:pStyle w:val="Heading2"/>
        <w:rPr>
          <w:b/>
          <w:bCs/>
          <w:sz w:val="36"/>
          <w:szCs w:val="36"/>
        </w:rPr>
      </w:pPr>
      <w:bookmarkStart w:id="40" w:name="_Toc238222679"/>
      <w:r w:rsidRPr="004277AA">
        <w:rPr>
          <w:b/>
          <w:bCs/>
          <w:sz w:val="36"/>
          <w:szCs w:val="36"/>
        </w:rPr>
        <w:t xml:space="preserve">Appendix E – </w:t>
      </w:r>
      <w:r w:rsidR="00210FAB" w:rsidRPr="00210FAB">
        <w:rPr>
          <w:b/>
          <w:bCs/>
          <w:color w:val="000000"/>
          <w:kern w:val="36"/>
          <w:sz w:val="36"/>
          <w:szCs w:val="36"/>
        </w:rPr>
        <w:t>Application of De Bono's Six Thinking Hats to the Proposed Teeth Whitening Promotion</w:t>
      </w:r>
      <w:bookmarkEnd w:id="40"/>
    </w:p>
    <w:tbl>
      <w:tblPr>
        <w:tblStyle w:val="GridTable1Light"/>
        <w:tblW w:w="0" w:type="auto"/>
        <w:tblLook w:val="04A0" w:firstRow="1" w:lastRow="0" w:firstColumn="1" w:lastColumn="0" w:noHBand="0" w:noVBand="1"/>
      </w:tblPr>
      <w:tblGrid>
        <w:gridCol w:w="1675"/>
        <w:gridCol w:w="2333"/>
        <w:gridCol w:w="5008"/>
      </w:tblGrid>
      <w:tr w:rsidR="00210FAB" w:rsidRPr="00210FAB" w14:paraId="5C250235" w14:textId="77777777" w:rsidTr="00D521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7FC1AC" w14:textId="77777777" w:rsidR="00210FAB" w:rsidRPr="00210FAB" w:rsidRDefault="00210FAB" w:rsidP="00210FAB">
            <w:pPr>
              <w:jc w:val="center"/>
              <w:rPr>
                <w:rFonts w:ascii="Calibri" w:hAnsi="Calibri" w:cs="Calibri"/>
                <w:color w:val="000000"/>
              </w:rPr>
            </w:pPr>
            <w:r w:rsidRPr="00210FAB">
              <w:rPr>
                <w:rFonts w:ascii="Calibri" w:hAnsi="Calibri" w:cs="Calibri"/>
                <w:color w:val="000000"/>
              </w:rPr>
              <w:t>Thinking Hat</w:t>
            </w:r>
          </w:p>
        </w:tc>
        <w:tc>
          <w:tcPr>
            <w:tcW w:w="0" w:type="auto"/>
            <w:hideMark/>
          </w:tcPr>
          <w:p w14:paraId="6735B65A" w14:textId="77777777" w:rsidR="00210FAB" w:rsidRPr="00210FAB" w:rsidRDefault="00210FAB" w:rsidP="00210FA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Purpose</w:t>
            </w:r>
          </w:p>
        </w:tc>
        <w:tc>
          <w:tcPr>
            <w:tcW w:w="0" w:type="auto"/>
            <w:hideMark/>
          </w:tcPr>
          <w:p w14:paraId="12A196DB" w14:textId="77777777" w:rsidR="00210FAB" w:rsidRPr="00210FAB" w:rsidRDefault="00210FAB" w:rsidP="00210FA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Application to the Teeth Whitening Promotion</w:t>
            </w:r>
          </w:p>
        </w:tc>
      </w:tr>
      <w:tr w:rsidR="00210FAB" w:rsidRPr="00210FAB" w14:paraId="337B26FD"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12D2A35E" w14:textId="77777777" w:rsidR="00210FAB" w:rsidRPr="00210FAB" w:rsidRDefault="00210FAB" w:rsidP="00210FAB">
            <w:pPr>
              <w:rPr>
                <w:rFonts w:ascii="Calibri" w:hAnsi="Calibri" w:cs="Calibri"/>
                <w:color w:val="000000"/>
              </w:rPr>
            </w:pPr>
            <w:r w:rsidRPr="00210FAB">
              <w:rPr>
                <w:rFonts w:ascii="Calibri" w:hAnsi="Calibri" w:cs="Calibri"/>
                <w:color w:val="000000"/>
              </w:rPr>
              <w:t>White Hat (Facts)</w:t>
            </w:r>
          </w:p>
        </w:tc>
        <w:tc>
          <w:tcPr>
            <w:tcW w:w="0" w:type="auto"/>
            <w:hideMark/>
          </w:tcPr>
          <w:p w14:paraId="35D20725"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Focuses on objective information, evidence and available data.</w:t>
            </w:r>
          </w:p>
        </w:tc>
        <w:tc>
          <w:tcPr>
            <w:tcW w:w="0" w:type="auto"/>
            <w:hideMark/>
          </w:tcPr>
          <w:p w14:paraId="5568E08B"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Review patient demand, competitor pricing, appointment availability, projected costs, expected revenue, and evidence supporting the effectiveness and safety of professional teeth whitening.</w:t>
            </w:r>
          </w:p>
        </w:tc>
      </w:tr>
      <w:tr w:rsidR="00210FAB" w:rsidRPr="00210FAB" w14:paraId="3504654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1693805E" w14:textId="77777777" w:rsidR="00210FAB" w:rsidRPr="00210FAB" w:rsidRDefault="00210FAB" w:rsidP="00210FAB">
            <w:pPr>
              <w:rPr>
                <w:rFonts w:ascii="Calibri" w:hAnsi="Calibri" w:cs="Calibri"/>
                <w:color w:val="000000"/>
              </w:rPr>
            </w:pPr>
            <w:r w:rsidRPr="00210FAB">
              <w:rPr>
                <w:rFonts w:ascii="Calibri" w:hAnsi="Calibri" w:cs="Calibri"/>
                <w:color w:val="000000"/>
              </w:rPr>
              <w:t>Red Hat (Feelings)</w:t>
            </w:r>
          </w:p>
        </w:tc>
        <w:tc>
          <w:tcPr>
            <w:tcW w:w="0" w:type="auto"/>
            <w:hideMark/>
          </w:tcPr>
          <w:p w14:paraId="33B0626D"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Considers emotions, intuition and perceptions.</w:t>
            </w:r>
          </w:p>
        </w:tc>
        <w:tc>
          <w:tcPr>
            <w:tcW w:w="0" w:type="auto"/>
            <w:hideMark/>
          </w:tcPr>
          <w:p w14:paraId="10BCC5FE"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Explore patients' feelings about cosmetic dentistry, confidence following treatment, concerns regarding sensitivity, affordability, and staff perceptions of introducing the promotion.</w:t>
            </w:r>
          </w:p>
        </w:tc>
      </w:tr>
      <w:tr w:rsidR="00210FAB" w:rsidRPr="00210FAB" w14:paraId="57D0ABF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04AF5ED8" w14:textId="77777777" w:rsidR="00210FAB" w:rsidRPr="00210FAB" w:rsidRDefault="00210FAB" w:rsidP="00210FAB">
            <w:pPr>
              <w:rPr>
                <w:rFonts w:ascii="Calibri" w:hAnsi="Calibri" w:cs="Calibri"/>
                <w:color w:val="000000"/>
              </w:rPr>
            </w:pPr>
            <w:r w:rsidRPr="00210FAB">
              <w:rPr>
                <w:rFonts w:ascii="Calibri" w:hAnsi="Calibri" w:cs="Calibri"/>
                <w:color w:val="000000"/>
              </w:rPr>
              <w:t>Black Hat (Judgement)</w:t>
            </w:r>
          </w:p>
        </w:tc>
        <w:tc>
          <w:tcPr>
            <w:tcW w:w="0" w:type="auto"/>
            <w:hideMark/>
          </w:tcPr>
          <w:p w14:paraId="56D64176"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Identifies risks, problems and potential barriers.</w:t>
            </w:r>
          </w:p>
        </w:tc>
        <w:tc>
          <w:tcPr>
            <w:tcW w:w="0" w:type="auto"/>
            <w:hideMark/>
          </w:tcPr>
          <w:p w14:paraId="749A2029"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Consider legal and ethical issues, GDC advertising requirements, financial risks, patient complaints, unrealistic expectations, and the possibility of low treatment uptake.</w:t>
            </w:r>
          </w:p>
        </w:tc>
      </w:tr>
      <w:tr w:rsidR="00210FAB" w:rsidRPr="00210FAB" w14:paraId="2C38727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7B632D13" w14:textId="77777777" w:rsidR="00210FAB" w:rsidRPr="00210FAB" w:rsidRDefault="00210FAB" w:rsidP="00210FAB">
            <w:pPr>
              <w:rPr>
                <w:rFonts w:ascii="Calibri" w:hAnsi="Calibri" w:cs="Calibri"/>
                <w:color w:val="000000"/>
              </w:rPr>
            </w:pPr>
            <w:r w:rsidRPr="00210FAB">
              <w:rPr>
                <w:rFonts w:ascii="Calibri" w:hAnsi="Calibri" w:cs="Calibri"/>
                <w:color w:val="000000"/>
              </w:rPr>
              <w:t>Yellow Hat (Benefits)</w:t>
            </w:r>
          </w:p>
        </w:tc>
        <w:tc>
          <w:tcPr>
            <w:tcW w:w="0" w:type="auto"/>
            <w:hideMark/>
          </w:tcPr>
          <w:p w14:paraId="26C53122"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Evaluates positive outcomes and opportunities.</w:t>
            </w:r>
          </w:p>
        </w:tc>
        <w:tc>
          <w:tcPr>
            <w:tcW w:w="0" w:type="auto"/>
            <w:hideMark/>
          </w:tcPr>
          <w:p w14:paraId="75FAA929"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Identify potential benefits, including increased private revenue, improved patient satisfaction, enhanced practice reputation, greater patient loyalty, and business growth.</w:t>
            </w:r>
          </w:p>
        </w:tc>
      </w:tr>
      <w:tr w:rsidR="00210FAB" w:rsidRPr="00210FAB" w14:paraId="79C41ADF"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0C8D3B7F" w14:textId="77777777" w:rsidR="00210FAB" w:rsidRPr="00210FAB" w:rsidRDefault="00210FAB" w:rsidP="00210FAB">
            <w:pPr>
              <w:rPr>
                <w:rFonts w:ascii="Calibri" w:hAnsi="Calibri" w:cs="Calibri"/>
                <w:color w:val="000000"/>
              </w:rPr>
            </w:pPr>
            <w:r w:rsidRPr="00210FAB">
              <w:rPr>
                <w:rFonts w:ascii="Calibri" w:hAnsi="Calibri" w:cs="Calibri"/>
                <w:color w:val="000000"/>
              </w:rPr>
              <w:t>Green Hat (Creativity)</w:t>
            </w:r>
          </w:p>
        </w:tc>
        <w:tc>
          <w:tcPr>
            <w:tcW w:w="0" w:type="auto"/>
            <w:hideMark/>
          </w:tcPr>
          <w:p w14:paraId="213023F2"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Encourages new ideas and alternative approaches.</w:t>
            </w:r>
          </w:p>
        </w:tc>
        <w:tc>
          <w:tcPr>
            <w:tcW w:w="0" w:type="auto"/>
            <w:hideMark/>
          </w:tcPr>
          <w:p w14:paraId="4EDFC637"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Generate innovative marketing strategies, such as social media campaigns, seasonal promotions, referral incentives, before-and-after case studies (where appropriate), and patient education events.</w:t>
            </w:r>
          </w:p>
        </w:tc>
      </w:tr>
      <w:tr w:rsidR="00210FAB" w:rsidRPr="00210FAB" w14:paraId="6FCA3D97" w14:textId="77777777" w:rsidTr="00D521F0">
        <w:tc>
          <w:tcPr>
            <w:cnfStyle w:val="001000000000" w:firstRow="0" w:lastRow="0" w:firstColumn="1" w:lastColumn="0" w:oddVBand="0" w:evenVBand="0" w:oddHBand="0" w:evenHBand="0" w:firstRowFirstColumn="0" w:firstRowLastColumn="0" w:lastRowFirstColumn="0" w:lastRowLastColumn="0"/>
            <w:tcW w:w="0" w:type="auto"/>
            <w:hideMark/>
          </w:tcPr>
          <w:p w14:paraId="7347D69E" w14:textId="77777777" w:rsidR="00210FAB" w:rsidRPr="00210FAB" w:rsidRDefault="00210FAB" w:rsidP="00210FAB">
            <w:pPr>
              <w:rPr>
                <w:rFonts w:ascii="Calibri" w:hAnsi="Calibri" w:cs="Calibri"/>
                <w:color w:val="000000"/>
              </w:rPr>
            </w:pPr>
            <w:r w:rsidRPr="00210FAB">
              <w:rPr>
                <w:rFonts w:ascii="Calibri" w:hAnsi="Calibri" w:cs="Calibri"/>
                <w:color w:val="000000"/>
              </w:rPr>
              <w:t>Blue Hat (Process Control)</w:t>
            </w:r>
          </w:p>
        </w:tc>
        <w:tc>
          <w:tcPr>
            <w:tcW w:w="0" w:type="auto"/>
            <w:hideMark/>
          </w:tcPr>
          <w:p w14:paraId="2601641C"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Manages the thinking process and supports decision-making.</w:t>
            </w:r>
          </w:p>
        </w:tc>
        <w:tc>
          <w:tcPr>
            <w:tcW w:w="0" w:type="auto"/>
            <w:hideMark/>
          </w:tcPr>
          <w:p w14:paraId="1E6A51A1" w14:textId="77777777" w:rsidR="00210FAB" w:rsidRPr="00210FAB" w:rsidRDefault="00210FAB" w:rsidP="00210FA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210FAB">
              <w:rPr>
                <w:rFonts w:ascii="Calibri" w:hAnsi="Calibri" w:cs="Calibri"/>
                <w:color w:val="000000"/>
              </w:rPr>
              <w:t>Coordinate discussions, review findings from each thinking perspective, ensure compliance with professional standards, allocate responsibilities, and determine whether the promotion should proceed or require further development.</w:t>
            </w:r>
          </w:p>
        </w:tc>
      </w:tr>
    </w:tbl>
    <w:p w14:paraId="3DCDECDD" w14:textId="77777777" w:rsidR="00C414D2" w:rsidRDefault="00C414D2" w:rsidP="00DB7E5D">
      <w:pPr>
        <w:spacing w:before="100" w:beforeAutospacing="1" w:after="100" w:afterAutospacing="1"/>
        <w:rPr>
          <w:color w:val="000000"/>
        </w:rPr>
      </w:pPr>
    </w:p>
    <w:p w14:paraId="57F7E81A" w14:textId="77777777" w:rsidR="00C414D2" w:rsidRPr="00DB7E5D" w:rsidRDefault="00C414D2" w:rsidP="00DB7E5D">
      <w:pPr>
        <w:spacing w:before="100" w:beforeAutospacing="1" w:after="100" w:afterAutospacing="1"/>
        <w:rPr>
          <w:color w:val="000000"/>
        </w:rPr>
      </w:pPr>
    </w:p>
    <w:p w14:paraId="69B55DE9" w14:textId="1DD825BC" w:rsidR="00A12ABA" w:rsidRDefault="00A12ABA" w:rsidP="00A12ABA">
      <w:pPr>
        <w:pStyle w:val="Heading1"/>
      </w:pPr>
      <w:bookmarkStart w:id="41" w:name="_Toc238222680"/>
      <w:r>
        <w:t xml:space="preserve">Appendix </w:t>
      </w:r>
      <w:r w:rsidR="00D6446B">
        <w:t>F</w:t>
      </w:r>
      <w:r>
        <w:t xml:space="preserve"> – Recommendations and SMART Objectives</w:t>
      </w:r>
      <w:bookmarkEnd w:id="4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1"/>
        <w:gridCol w:w="2090"/>
        <w:gridCol w:w="1523"/>
        <w:gridCol w:w="1680"/>
        <w:gridCol w:w="1786"/>
      </w:tblGrid>
      <w:tr w:rsidR="00EC0417" w:rsidRPr="00C414D2" w14:paraId="379A8C6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E09114" w14:textId="77777777" w:rsidR="00A12ABA" w:rsidRPr="00C414D2" w:rsidRDefault="00A12ABA">
            <w:pPr>
              <w:jc w:val="center"/>
              <w:rPr>
                <w:rFonts w:ascii="Calibri" w:hAnsi="Calibri" w:cs="Calibri"/>
                <w:b/>
                <w:bCs/>
              </w:rPr>
            </w:pPr>
            <w:r w:rsidRPr="00C414D2">
              <w:rPr>
                <w:rFonts w:ascii="Calibri" w:hAnsi="Calibri" w:cs="Calibri"/>
                <w:b/>
                <w:bCs/>
              </w:rPr>
              <w:t>Recommendation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B2A9982" w14:textId="77777777" w:rsidR="00A12ABA" w:rsidRPr="00C414D2" w:rsidRDefault="00A12ABA">
            <w:pPr>
              <w:jc w:val="center"/>
              <w:rPr>
                <w:rFonts w:ascii="Calibri" w:hAnsi="Calibri" w:cs="Calibri"/>
                <w:b/>
                <w:bCs/>
              </w:rPr>
            </w:pPr>
            <w:r w:rsidRPr="00C414D2">
              <w:rPr>
                <w:rFonts w:ascii="Calibri" w:hAnsi="Calibri" w:cs="Calibri"/>
                <w:b/>
                <w:bCs/>
              </w:rPr>
              <w:t>SMART Objective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5009FD" w14:textId="77777777" w:rsidR="00A12ABA" w:rsidRPr="00C414D2" w:rsidRDefault="00A12ABA">
            <w:pPr>
              <w:jc w:val="center"/>
              <w:rPr>
                <w:rFonts w:ascii="Calibri" w:hAnsi="Calibri" w:cs="Calibri"/>
                <w:b/>
                <w:bCs/>
              </w:rPr>
            </w:pPr>
            <w:r w:rsidRPr="00C414D2">
              <w:rPr>
                <w:rFonts w:ascii="Calibri" w:hAnsi="Calibri" w:cs="Calibri"/>
                <w:b/>
                <w:bCs/>
              </w:rPr>
              <w:t>Responsibility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59BE8C0" w14:textId="77777777" w:rsidR="00A12ABA" w:rsidRPr="00C414D2" w:rsidRDefault="00A12ABA">
            <w:pPr>
              <w:jc w:val="center"/>
              <w:rPr>
                <w:rFonts w:ascii="Calibri" w:hAnsi="Calibri" w:cs="Calibri"/>
                <w:b/>
                <w:bCs/>
              </w:rPr>
            </w:pPr>
            <w:r w:rsidRPr="00C414D2">
              <w:rPr>
                <w:rFonts w:ascii="Calibri" w:hAnsi="Calibri" w:cs="Calibri"/>
                <w:b/>
                <w:bCs/>
              </w:rPr>
              <w:t>Timescale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93D16A4" w14:textId="77777777" w:rsidR="00A12ABA" w:rsidRPr="00C414D2" w:rsidRDefault="00A12ABA">
            <w:pPr>
              <w:jc w:val="center"/>
              <w:rPr>
                <w:rFonts w:ascii="Calibri" w:hAnsi="Calibri" w:cs="Calibri"/>
                <w:b/>
                <w:bCs/>
              </w:rPr>
            </w:pPr>
            <w:r w:rsidRPr="00C414D2">
              <w:rPr>
                <w:rFonts w:ascii="Calibri" w:hAnsi="Calibri" w:cs="Calibri"/>
                <w:b/>
                <w:bCs/>
              </w:rPr>
              <w:t>Success Measure</w:t>
            </w:r>
          </w:p>
        </w:tc>
      </w:tr>
      <w:tr w:rsidR="00EC0417" w:rsidRPr="00C414D2" w14:paraId="77D5FC8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F0880B7"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Increase staff involvement in decision-making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3EC2A6" w14:textId="473E6A7E" w:rsidR="00A12ABA" w:rsidRPr="00C414D2" w:rsidRDefault="00A12ABA">
            <w:pPr>
              <w:rPr>
                <w:rFonts w:ascii="Calibri" w:hAnsi="Calibri" w:cs="Calibri"/>
              </w:rPr>
            </w:pPr>
            <w:r w:rsidRPr="00C414D2">
              <w:rPr>
                <w:rFonts w:ascii="Calibri" w:hAnsi="Calibri" w:cs="Calibri"/>
              </w:rPr>
              <w:t>Introduce a monthly staff feedback</w:t>
            </w:r>
            <w:r w:rsidR="00A42C20">
              <w:rPr>
                <w:rFonts w:ascii="Calibri" w:hAnsi="Calibri" w:cs="Calibri"/>
              </w:rPr>
              <w:t xml:space="preserve"> meeting </w:t>
            </w:r>
            <w:r w:rsidRPr="00C414D2">
              <w:rPr>
                <w:rFonts w:ascii="Calibri" w:hAnsi="Calibri" w:cs="Calibri"/>
              </w:rPr>
              <w:t xml:space="preserve">where all team members can suggest improvements, with a minimum of three ideas reviewed by </w:t>
            </w:r>
            <w:r w:rsidR="0072762A">
              <w:rPr>
                <w:rFonts w:ascii="Calibri" w:hAnsi="Calibri" w:cs="Calibri"/>
              </w:rPr>
              <w:t xml:space="preserve">practice </w:t>
            </w:r>
            <w:r w:rsidRPr="00C414D2">
              <w:rPr>
                <w:rFonts w:ascii="Calibri" w:hAnsi="Calibri" w:cs="Calibri"/>
              </w:rPr>
              <w:t>manag</w:t>
            </w:r>
            <w:r w:rsidR="0072762A">
              <w:rPr>
                <w:rFonts w:ascii="Calibri" w:hAnsi="Calibri" w:cs="Calibri"/>
              </w:rPr>
              <w:t>er</w:t>
            </w:r>
            <w:r w:rsidRPr="00C414D2">
              <w:rPr>
                <w:rFonts w:ascii="Calibri" w:hAnsi="Calibri" w:cs="Calibri"/>
              </w:rPr>
              <w:t xml:space="preserve"> each month.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6BE2FCC"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3C889D" w14:textId="4D6BD9F7" w:rsidR="00A12ABA" w:rsidRPr="00C414D2" w:rsidRDefault="00A12ABA">
            <w:pPr>
              <w:rPr>
                <w:rFonts w:ascii="Calibri" w:hAnsi="Calibri" w:cs="Calibri"/>
              </w:rPr>
            </w:pPr>
            <w:r w:rsidRPr="00C414D2">
              <w:rPr>
                <w:rFonts w:ascii="Calibri" w:hAnsi="Calibri" w:cs="Calibri"/>
              </w:rPr>
              <w:t xml:space="preserve">Within </w:t>
            </w:r>
            <w:r w:rsidR="00EA2E4F">
              <w:rPr>
                <w:rFonts w:ascii="Calibri" w:hAnsi="Calibri" w:cs="Calibri"/>
              </w:rPr>
              <w:t>1</w:t>
            </w:r>
            <w:r w:rsidRPr="00C414D2">
              <w:rPr>
                <w:rFonts w:ascii="Calibri" w:hAnsi="Calibri" w:cs="Calibri"/>
              </w:rPr>
              <w:t>mont</w:t>
            </w:r>
            <w:r w:rsidR="00EA2E4F">
              <w:rPr>
                <w:rFonts w:ascii="Calibri" w:hAnsi="Calibri" w:cs="Calibri"/>
              </w:rPr>
              <w:t>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51D144" w14:textId="3DD6B225" w:rsidR="00A12ABA" w:rsidRPr="00C414D2" w:rsidRDefault="00A12ABA">
            <w:pPr>
              <w:rPr>
                <w:rFonts w:ascii="Calibri" w:hAnsi="Calibri" w:cs="Calibri"/>
              </w:rPr>
            </w:pPr>
            <w:r w:rsidRPr="00C414D2">
              <w:rPr>
                <w:rFonts w:ascii="Calibri" w:hAnsi="Calibri" w:cs="Calibri"/>
              </w:rPr>
              <w:t xml:space="preserve">At least 36 ideas reviewed </w:t>
            </w:r>
            <w:r w:rsidR="00C414D2" w:rsidRPr="00C414D2">
              <w:rPr>
                <w:rFonts w:ascii="Calibri" w:hAnsi="Calibri" w:cs="Calibri"/>
              </w:rPr>
              <w:t>annually,</w:t>
            </w:r>
            <w:r w:rsidRPr="00C414D2">
              <w:rPr>
                <w:rFonts w:ascii="Calibri" w:hAnsi="Calibri" w:cs="Calibri"/>
              </w:rPr>
              <w:t xml:space="preserve"> and staff satisfaction scores improve </w:t>
            </w:r>
          </w:p>
        </w:tc>
      </w:tr>
      <w:tr w:rsidR="00EC0417" w:rsidRPr="00C414D2" w14:paraId="551F468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746F880"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Expand digital technologies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B83EC3" w14:textId="77777777" w:rsidR="00A12ABA" w:rsidRPr="00C414D2" w:rsidRDefault="00A12ABA">
            <w:pPr>
              <w:rPr>
                <w:rFonts w:ascii="Calibri" w:hAnsi="Calibri" w:cs="Calibri"/>
              </w:rPr>
            </w:pPr>
            <w:r w:rsidRPr="00C414D2">
              <w:rPr>
                <w:rFonts w:ascii="Calibri" w:hAnsi="Calibri" w:cs="Calibri"/>
              </w:rPr>
              <w:t>Implement an online patient feedback system and automated appointment reminders to improve service efficiency and patient engagement.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4C86C5" w14:textId="342E6FFF" w:rsidR="00A12ABA" w:rsidRPr="00C414D2" w:rsidRDefault="00A12ABA">
            <w:pPr>
              <w:rPr>
                <w:rFonts w:ascii="Calibri" w:hAnsi="Calibri" w:cs="Calibri"/>
              </w:rPr>
            </w:pPr>
            <w:r w:rsidRPr="00C414D2">
              <w:rPr>
                <w:rFonts w:ascii="Calibri" w:hAnsi="Calibri" w:cs="Calibri"/>
              </w:rPr>
              <w:t>Practice Manager Reception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DB1BCA" w14:textId="77777777" w:rsidR="00A12ABA" w:rsidRPr="00C414D2" w:rsidRDefault="00A12ABA">
            <w:pPr>
              <w:rPr>
                <w:rFonts w:ascii="Calibri" w:hAnsi="Calibri" w:cs="Calibri"/>
              </w:rPr>
            </w:pPr>
            <w:r w:rsidRPr="00C414D2">
              <w:rPr>
                <w:rFonts w:ascii="Calibri" w:hAnsi="Calibri" w:cs="Calibri"/>
              </w:rPr>
              <w:t>Within 3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C6079F" w14:textId="590EF3DC" w:rsidR="00A12ABA" w:rsidRPr="00C414D2" w:rsidRDefault="00A12ABA">
            <w:pPr>
              <w:rPr>
                <w:rFonts w:ascii="Calibri" w:hAnsi="Calibri" w:cs="Calibri"/>
              </w:rPr>
            </w:pPr>
            <w:r w:rsidRPr="00C414D2">
              <w:rPr>
                <w:rFonts w:ascii="Calibri" w:hAnsi="Calibri" w:cs="Calibri"/>
              </w:rPr>
              <w:t xml:space="preserve">Patient feedback response rate increases by 20% and </w:t>
            </w:r>
            <w:r w:rsidR="008D6BD7">
              <w:rPr>
                <w:rFonts w:ascii="Calibri" w:hAnsi="Calibri" w:cs="Calibri"/>
              </w:rPr>
              <w:t>FTAs reduce by</w:t>
            </w:r>
            <w:r w:rsidRPr="00C414D2">
              <w:rPr>
                <w:rFonts w:ascii="Calibri" w:hAnsi="Calibri" w:cs="Calibri"/>
              </w:rPr>
              <w:t xml:space="preserve"> 1</w:t>
            </w:r>
            <w:r w:rsidR="00D83493">
              <w:rPr>
                <w:rFonts w:ascii="Calibri" w:hAnsi="Calibri" w:cs="Calibri"/>
              </w:rPr>
              <w:t>0</w:t>
            </w:r>
            <w:r w:rsidRPr="00C414D2">
              <w:rPr>
                <w:rFonts w:ascii="Calibri" w:hAnsi="Calibri" w:cs="Calibri"/>
              </w:rPr>
              <w:t>%.</w:t>
            </w:r>
          </w:p>
        </w:tc>
      </w:tr>
      <w:tr w:rsidR="00EC0417" w:rsidRPr="00C414D2" w14:paraId="2F588EE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BE1E5A4"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Encourage reflective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4337F53" w14:textId="77777777" w:rsidR="00A12ABA" w:rsidRPr="00C414D2" w:rsidRDefault="00A12ABA">
            <w:pPr>
              <w:rPr>
                <w:rFonts w:ascii="Calibri" w:hAnsi="Calibri" w:cs="Calibri"/>
              </w:rPr>
            </w:pPr>
            <w:r w:rsidRPr="00C414D2">
              <w:rPr>
                <w:rFonts w:ascii="Calibri" w:hAnsi="Calibri" w:cs="Calibri"/>
              </w:rPr>
              <w:t>Introduce quarterly reflective practice sessions where staff discuss lessons learned, challenges, and opportunities for service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6A85637" w14:textId="736C8E01" w:rsidR="00A12ABA" w:rsidRPr="00C414D2" w:rsidRDefault="00A12ABA">
            <w:pPr>
              <w:rPr>
                <w:rFonts w:ascii="Calibri" w:hAnsi="Calibri" w:cs="Calibri"/>
              </w:rPr>
            </w:pPr>
            <w:r w:rsidRPr="00C414D2">
              <w:rPr>
                <w:rFonts w:ascii="Calibri" w:hAnsi="Calibri" w:cs="Calibri"/>
              </w:rPr>
              <w:t>Clinical Lead</w:t>
            </w:r>
            <w:r w:rsidR="00D83493">
              <w:rPr>
                <w:rFonts w:ascii="Calibri" w:hAnsi="Calibri" w:cs="Calibri"/>
              </w:rPr>
              <w:t xml:space="preserve"> Head Nurse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004542" w14:textId="039BC509" w:rsidR="00A12ABA" w:rsidRPr="00C414D2" w:rsidRDefault="00A12ABA">
            <w:pPr>
              <w:rPr>
                <w:rFonts w:ascii="Calibri" w:hAnsi="Calibri" w:cs="Calibri"/>
              </w:rPr>
            </w:pPr>
            <w:r w:rsidRPr="00C414D2">
              <w:rPr>
                <w:rFonts w:ascii="Calibri" w:hAnsi="Calibri" w:cs="Calibri"/>
              </w:rPr>
              <w:t xml:space="preserve">Within </w:t>
            </w:r>
            <w:r w:rsidR="00D83493">
              <w:rPr>
                <w:rFonts w:ascii="Calibri" w:hAnsi="Calibri" w:cs="Calibri"/>
              </w:rPr>
              <w:t xml:space="preserve">6 </w:t>
            </w:r>
            <w:r w:rsidRPr="00C414D2">
              <w:rPr>
                <w:rFonts w:ascii="Calibri" w:hAnsi="Calibri" w:cs="Calibri"/>
              </w:rPr>
              <w:t>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6DE78B" w14:textId="1A27A2A3" w:rsidR="00A12ABA" w:rsidRPr="00C414D2" w:rsidRDefault="00D05048">
            <w:pPr>
              <w:rPr>
                <w:rFonts w:ascii="Calibri" w:hAnsi="Calibri" w:cs="Calibri"/>
              </w:rPr>
            </w:pPr>
            <w:r>
              <w:rPr>
                <w:rFonts w:ascii="Calibri" w:hAnsi="Calibri" w:cs="Calibri"/>
              </w:rPr>
              <w:t>Two</w:t>
            </w:r>
            <w:r w:rsidR="00A12ABA" w:rsidRPr="00C414D2">
              <w:rPr>
                <w:rFonts w:ascii="Calibri" w:hAnsi="Calibri" w:cs="Calibri"/>
              </w:rPr>
              <w:t xml:space="preserve"> reflective sessions completed annually with documented action plans.</w:t>
            </w:r>
          </w:p>
        </w:tc>
      </w:tr>
      <w:tr w:rsidR="00EC0417" w:rsidRPr="00C414D2" w14:paraId="25798C2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36FBBE3"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Improve communication across the practice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87F099" w14:textId="345A498D" w:rsidR="00A12ABA" w:rsidRPr="00C414D2" w:rsidRDefault="00A12ABA">
            <w:pPr>
              <w:rPr>
                <w:rFonts w:ascii="Calibri" w:hAnsi="Calibri" w:cs="Calibri"/>
              </w:rPr>
            </w:pPr>
            <w:r w:rsidRPr="00C414D2">
              <w:rPr>
                <w:rFonts w:ascii="Calibri" w:hAnsi="Calibri" w:cs="Calibri"/>
              </w:rPr>
              <w:t xml:space="preserve">Establish a </w:t>
            </w:r>
            <w:r w:rsidR="00EC0417" w:rsidRPr="00C414D2">
              <w:rPr>
                <w:rFonts w:ascii="Calibri" w:hAnsi="Calibri" w:cs="Calibri"/>
              </w:rPr>
              <w:t xml:space="preserve">weekly </w:t>
            </w:r>
            <w:r w:rsidR="00EC0417">
              <w:rPr>
                <w:rFonts w:ascii="Calibri" w:hAnsi="Calibri" w:cs="Calibri"/>
              </w:rPr>
              <w:t>morning</w:t>
            </w:r>
            <w:r w:rsidR="00D05048">
              <w:rPr>
                <w:rFonts w:ascii="Calibri" w:hAnsi="Calibri" w:cs="Calibri"/>
              </w:rPr>
              <w:t xml:space="preserve"> </w:t>
            </w:r>
            <w:r w:rsidRPr="00C414D2">
              <w:rPr>
                <w:rFonts w:ascii="Calibri" w:hAnsi="Calibri" w:cs="Calibri"/>
              </w:rPr>
              <w:t>team briefing lasting 15 minutes to share updates, discuss challenges, and improve information flow between departments.</w:t>
            </w:r>
            <w:r w:rsidR="00EC0417">
              <w:rPr>
                <w:rFonts w:ascii="Calibri" w:hAnsi="Calibri" w:cs="Calibri"/>
              </w:rPr>
              <w:t xml:space="preserve"> Give a saying such as have a good day at end of meetings different team member to do so.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25DE19"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6279E" w14:textId="77777777" w:rsidR="00A12ABA" w:rsidRPr="00C414D2" w:rsidRDefault="00A12ABA">
            <w:pPr>
              <w:rPr>
                <w:rFonts w:ascii="Calibri" w:hAnsi="Calibri" w:cs="Calibri"/>
              </w:rPr>
            </w:pPr>
            <w:r w:rsidRPr="00C414D2">
              <w:rPr>
                <w:rFonts w:ascii="Calibri" w:hAnsi="Calibri" w:cs="Calibri"/>
              </w:rPr>
              <w:t>Immediate implementation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EABDA1" w14:textId="77777777" w:rsidR="00A12ABA" w:rsidRPr="00C414D2" w:rsidRDefault="00A12ABA">
            <w:pPr>
              <w:rPr>
                <w:rFonts w:ascii="Calibri" w:hAnsi="Calibri" w:cs="Calibri"/>
              </w:rPr>
            </w:pPr>
            <w:r w:rsidRPr="00C414D2">
              <w:rPr>
                <w:rFonts w:ascii="Calibri" w:hAnsi="Calibri" w:cs="Calibri"/>
              </w:rPr>
              <w:t>Staff survey demonstrates a 15% improvement in communication effectiveness within 6 months.</w:t>
            </w:r>
          </w:p>
        </w:tc>
      </w:tr>
      <w:tr w:rsidR="00EC0417" w:rsidRPr="00C414D2" w14:paraId="56E2920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3036727"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Introduce structured innovation meetings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99149D" w14:textId="77777777" w:rsidR="00A12ABA" w:rsidRPr="00C414D2" w:rsidRDefault="00A12ABA">
            <w:pPr>
              <w:rPr>
                <w:rFonts w:ascii="Calibri" w:hAnsi="Calibri" w:cs="Calibri"/>
              </w:rPr>
            </w:pPr>
            <w:r w:rsidRPr="00C414D2">
              <w:rPr>
                <w:rFonts w:ascii="Calibri" w:hAnsi="Calibri" w:cs="Calibri"/>
              </w:rPr>
              <w:t>Hold bi-monthly innovation meetings using the Six Thinking Hats approach to generate and evaluate new ideas for patient care and business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FB8B5E2" w14:textId="77777777" w:rsidR="00A12ABA" w:rsidRPr="00C414D2" w:rsidRDefault="00A12ABA">
            <w:pPr>
              <w:rPr>
                <w:rFonts w:ascii="Calibri" w:hAnsi="Calibri" w:cs="Calibri"/>
              </w:rPr>
            </w:pPr>
            <w:r w:rsidRPr="00C414D2">
              <w:rPr>
                <w:rFonts w:ascii="Calibri" w:hAnsi="Calibri" w:cs="Calibri"/>
              </w:rPr>
              <w:t>Leadership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2679B0" w14:textId="77777777" w:rsidR="00A12ABA" w:rsidRPr="00C414D2" w:rsidRDefault="00A12ABA">
            <w:pPr>
              <w:rPr>
                <w:rFonts w:ascii="Calibri" w:hAnsi="Calibri" w:cs="Calibri"/>
              </w:rPr>
            </w:pPr>
            <w:r w:rsidRPr="00C414D2">
              <w:rPr>
                <w:rFonts w:ascii="Calibri" w:hAnsi="Calibri" w:cs="Calibri"/>
              </w:rPr>
              <w:t>Within 2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1745EE" w14:textId="77777777" w:rsidR="00A12ABA" w:rsidRPr="00C414D2" w:rsidRDefault="00A12ABA">
            <w:pPr>
              <w:rPr>
                <w:rFonts w:ascii="Calibri" w:hAnsi="Calibri" w:cs="Calibri"/>
              </w:rPr>
            </w:pPr>
            <w:r w:rsidRPr="00C414D2">
              <w:rPr>
                <w:rFonts w:ascii="Calibri" w:hAnsi="Calibri" w:cs="Calibri"/>
              </w:rPr>
              <w:t>Minimum of six innovation meetings held annually, producing at least two implemented innovations.</w:t>
            </w:r>
          </w:p>
        </w:tc>
      </w:tr>
      <w:tr w:rsidR="00EC0417" w:rsidRPr="00C414D2" w14:paraId="06B225F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D080256"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Increase training and CPD opportunities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4E6C24" w14:textId="77777777" w:rsidR="00A12ABA" w:rsidRPr="00C414D2" w:rsidRDefault="00A12ABA">
            <w:pPr>
              <w:rPr>
                <w:rFonts w:ascii="Calibri" w:hAnsi="Calibri" w:cs="Calibri"/>
              </w:rPr>
            </w:pPr>
            <w:r w:rsidRPr="00C414D2">
              <w:rPr>
                <w:rFonts w:ascii="Calibri" w:hAnsi="Calibri" w:cs="Calibri"/>
              </w:rPr>
              <w:t>Ensure every staff member completes at least one innovation, leadership, communication, or digital skills CPD activity annually.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97852F" w14:textId="77777777" w:rsidR="00A12ABA" w:rsidRPr="00C414D2" w:rsidRDefault="00A12ABA">
            <w:pPr>
              <w:rPr>
                <w:rFonts w:ascii="Calibri" w:hAnsi="Calibri" w:cs="Calibri"/>
              </w:rPr>
            </w:pPr>
            <w:r w:rsidRPr="00C414D2">
              <w:rPr>
                <w:rFonts w:ascii="Calibri" w:hAnsi="Calibri" w:cs="Calibri"/>
              </w:rPr>
              <w:t>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DD2954" w14:textId="77777777" w:rsidR="00A12ABA" w:rsidRPr="00C414D2" w:rsidRDefault="00A12ABA">
            <w:pPr>
              <w:rPr>
                <w:rFonts w:ascii="Calibri" w:hAnsi="Calibri" w:cs="Calibri"/>
              </w:rPr>
            </w:pPr>
            <w:r w:rsidRPr="00C414D2">
              <w:rPr>
                <w:rFonts w:ascii="Calibri" w:hAnsi="Calibri" w:cs="Calibri"/>
              </w:rPr>
              <w:t>Within 12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873968" w14:textId="77777777" w:rsidR="00A12ABA" w:rsidRPr="00C414D2" w:rsidRDefault="00A12ABA">
            <w:pPr>
              <w:rPr>
                <w:rFonts w:ascii="Calibri" w:hAnsi="Calibri" w:cs="Calibri"/>
              </w:rPr>
            </w:pPr>
            <w:r w:rsidRPr="00C414D2">
              <w:rPr>
                <w:rFonts w:ascii="Calibri" w:hAnsi="Calibri" w:cs="Calibri"/>
              </w:rPr>
              <w:t>100% staff completion rate recorded in CPD portfolios.</w:t>
            </w:r>
          </w:p>
        </w:tc>
      </w:tr>
      <w:tr w:rsidR="00EC0417" w:rsidRPr="00C414D2" w14:paraId="7656B5B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67771A"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Strengthen patient-centred innovation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5122BF" w14:textId="77777777" w:rsidR="00A12ABA" w:rsidRPr="00C414D2" w:rsidRDefault="00A12ABA">
            <w:pPr>
              <w:rPr>
                <w:rFonts w:ascii="Calibri" w:hAnsi="Calibri" w:cs="Calibri"/>
              </w:rPr>
            </w:pPr>
            <w:r w:rsidRPr="00C414D2">
              <w:rPr>
                <w:rFonts w:ascii="Calibri" w:hAnsi="Calibri" w:cs="Calibri"/>
              </w:rPr>
              <w:t>Collect and review PROMs and PREMs data quarterly to identify areas for quality improvement and service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AECE6F" w14:textId="77777777" w:rsidR="00A12ABA" w:rsidRPr="00C414D2" w:rsidRDefault="00A12ABA">
            <w:pPr>
              <w:rPr>
                <w:rFonts w:ascii="Calibri" w:hAnsi="Calibri" w:cs="Calibri"/>
              </w:rPr>
            </w:pPr>
            <w:r w:rsidRPr="00C414D2">
              <w:rPr>
                <w:rFonts w:ascii="Calibri" w:hAnsi="Calibri" w:cs="Calibri"/>
              </w:rPr>
              <w:t>Clinical Lead &amp; Practice Manager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323206" w14:textId="77777777" w:rsidR="00A12ABA" w:rsidRPr="00C414D2" w:rsidRDefault="00A12ABA">
            <w:pPr>
              <w:rPr>
                <w:rFonts w:ascii="Calibri" w:hAnsi="Calibri" w:cs="Calibri"/>
              </w:rPr>
            </w:pPr>
            <w:r w:rsidRPr="00C414D2">
              <w:rPr>
                <w:rFonts w:ascii="Calibri" w:hAnsi="Calibri" w:cs="Calibri"/>
              </w:rPr>
              <w:t>Within 6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B5BE6A" w14:textId="77777777" w:rsidR="00A12ABA" w:rsidRPr="00C414D2" w:rsidRDefault="00A12ABA">
            <w:pPr>
              <w:rPr>
                <w:rFonts w:ascii="Calibri" w:hAnsi="Calibri" w:cs="Calibri"/>
              </w:rPr>
            </w:pPr>
            <w:r w:rsidRPr="00C414D2">
              <w:rPr>
                <w:rFonts w:ascii="Calibri" w:hAnsi="Calibri" w:cs="Calibri"/>
              </w:rPr>
              <w:t>Quarterly reports produced and at least two patient-led improvements implemented annually.</w:t>
            </w:r>
          </w:p>
        </w:tc>
      </w:tr>
      <w:tr w:rsidR="00EC0417" w:rsidRPr="00C414D2" w14:paraId="30794DD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7875BC1" w14:textId="77777777" w:rsidR="00A12ABA" w:rsidRPr="00C414D2" w:rsidRDefault="00A12ABA">
            <w:pPr>
              <w:jc w:val="center"/>
              <w:rPr>
                <w:rFonts w:ascii="Calibri" w:hAnsi="Calibri" w:cs="Calibri"/>
                <w:b/>
                <w:bCs/>
              </w:rPr>
            </w:pPr>
            <w:r w:rsidRPr="00C414D2">
              <w:rPr>
                <w:rStyle w:val="Strong"/>
                <w:rFonts w:ascii="Calibri" w:eastAsiaTheme="majorEastAsia" w:hAnsi="Calibri" w:cs="Calibri"/>
              </w:rPr>
              <w:t>Develop a culture of continuous improvement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ED7EAD5" w14:textId="77777777" w:rsidR="00A12ABA" w:rsidRPr="00C414D2" w:rsidRDefault="00A12ABA">
            <w:pPr>
              <w:rPr>
                <w:rFonts w:ascii="Calibri" w:hAnsi="Calibri" w:cs="Calibri"/>
              </w:rPr>
            </w:pPr>
            <w:r w:rsidRPr="00C414D2">
              <w:rPr>
                <w:rFonts w:ascii="Calibri" w:hAnsi="Calibri" w:cs="Calibri"/>
              </w:rPr>
              <w:t>Create an innovation suggestion scheme with recognition for staff who contribute successful improvement ideas.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C58C09F" w14:textId="77777777" w:rsidR="00A12ABA" w:rsidRPr="00C414D2" w:rsidRDefault="00A12ABA">
            <w:pPr>
              <w:rPr>
                <w:rFonts w:ascii="Calibri" w:hAnsi="Calibri" w:cs="Calibri"/>
              </w:rPr>
            </w:pPr>
            <w:r w:rsidRPr="00C414D2">
              <w:rPr>
                <w:rFonts w:ascii="Calibri" w:hAnsi="Calibri" w:cs="Calibri"/>
              </w:rPr>
              <w:t>Leadership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E28C65" w14:textId="77777777" w:rsidR="00A12ABA" w:rsidRPr="00C414D2" w:rsidRDefault="00A12ABA">
            <w:pPr>
              <w:rPr>
                <w:rFonts w:ascii="Calibri" w:hAnsi="Calibri" w:cs="Calibri"/>
              </w:rPr>
            </w:pPr>
            <w:r w:rsidRPr="00C414D2">
              <w:rPr>
                <w:rFonts w:ascii="Calibri" w:hAnsi="Calibri" w:cs="Calibri"/>
              </w:rPr>
              <w:t>Within 3 months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530E977" w14:textId="77777777" w:rsidR="00A12ABA" w:rsidRPr="00C414D2" w:rsidRDefault="00A12ABA">
            <w:pPr>
              <w:rPr>
                <w:rFonts w:ascii="Calibri" w:hAnsi="Calibri" w:cs="Calibri"/>
              </w:rPr>
            </w:pPr>
            <w:r w:rsidRPr="00C414D2">
              <w:rPr>
                <w:rFonts w:ascii="Calibri" w:hAnsi="Calibri" w:cs="Calibri"/>
              </w:rPr>
              <w:t>At least one improvement initiative implemented every quarter.</w:t>
            </w:r>
          </w:p>
        </w:tc>
      </w:tr>
    </w:tbl>
    <w:p w14:paraId="6575FDA6" w14:textId="77777777" w:rsidR="00A12ABA" w:rsidRPr="00DB7E5D" w:rsidRDefault="00A12ABA" w:rsidP="00DB7E5D">
      <w:pPr>
        <w:spacing w:before="100" w:beforeAutospacing="1" w:after="100" w:afterAutospacing="1"/>
        <w:rPr>
          <w:rFonts w:ascii="Calibri" w:hAnsi="Calibri" w:cs="Calibri"/>
          <w:color w:val="000000"/>
        </w:rPr>
      </w:pPr>
    </w:p>
    <w:p w14:paraId="185082C4" w14:textId="77777777" w:rsidR="00DB7E5D" w:rsidRPr="00C414D2" w:rsidRDefault="00DB7E5D">
      <w:pPr>
        <w:rPr>
          <w:rFonts w:ascii="Calibri" w:hAnsi="Calibri" w:cs="Calibri"/>
        </w:rPr>
      </w:pPr>
    </w:p>
    <w:sectPr w:rsidR="00DB7E5D" w:rsidRPr="00C414D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992E2" w14:textId="77777777" w:rsidR="004A0FC1" w:rsidRDefault="004A0FC1" w:rsidP="00A875B5">
      <w:r>
        <w:separator/>
      </w:r>
    </w:p>
  </w:endnote>
  <w:endnote w:type="continuationSeparator" w:id="0">
    <w:p w14:paraId="41BBA380" w14:textId="77777777" w:rsidR="004A0FC1" w:rsidRDefault="004A0FC1" w:rsidP="00A87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8740926"/>
      <w:docPartObj>
        <w:docPartGallery w:val="Page Numbers (Bottom of Page)"/>
        <w:docPartUnique/>
      </w:docPartObj>
    </w:sdtPr>
    <w:sdtContent>
      <w:p w14:paraId="2F5EB412" w14:textId="247585AF" w:rsidR="00A875B5" w:rsidRDefault="00A875B5"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4878DFC" w14:textId="77777777" w:rsidR="00A875B5" w:rsidRDefault="00A875B5" w:rsidP="00A875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8778949"/>
      <w:docPartObj>
        <w:docPartGallery w:val="Page Numbers (Bottom of Page)"/>
        <w:docPartUnique/>
      </w:docPartObj>
    </w:sdtPr>
    <w:sdtContent>
      <w:p w14:paraId="4354F1BF" w14:textId="005E4AB4" w:rsidR="00A875B5" w:rsidRDefault="00A875B5" w:rsidP="00FE60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C95A12B" w14:textId="77777777" w:rsidR="00A875B5" w:rsidRDefault="00A875B5" w:rsidP="00A875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4744B" w14:textId="77777777" w:rsidR="004A0FC1" w:rsidRDefault="004A0FC1" w:rsidP="00A875B5">
      <w:r>
        <w:separator/>
      </w:r>
    </w:p>
  </w:footnote>
  <w:footnote w:type="continuationSeparator" w:id="0">
    <w:p w14:paraId="2634DE66" w14:textId="77777777" w:rsidR="004A0FC1" w:rsidRDefault="004A0FC1" w:rsidP="00A87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6910"/>
    <w:multiLevelType w:val="multilevel"/>
    <w:tmpl w:val="AFA28E64"/>
    <w:lvl w:ilvl="0">
      <w:start w:val="5"/>
      <w:numFmt w:val="decimal"/>
      <w:lvlText w:val="%1"/>
      <w:lvlJc w:val="left"/>
      <w:pPr>
        <w:ind w:left="460" w:hanging="4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080" w:hanging="108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800" w:hanging="1800"/>
      </w:pPr>
      <w:rPr>
        <w:rFonts w:hint="default"/>
        <w:b/>
      </w:rPr>
    </w:lvl>
    <w:lvl w:ilvl="6">
      <w:start w:val="1"/>
      <w:numFmt w:val="decimal"/>
      <w:lvlText w:val="%1.%2.%3.%4.%5.%6.%7"/>
      <w:lvlJc w:val="left"/>
      <w:pPr>
        <w:ind w:left="2160" w:hanging="216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520" w:hanging="2520"/>
      </w:pPr>
      <w:rPr>
        <w:rFonts w:hint="default"/>
        <w:b/>
      </w:rPr>
    </w:lvl>
  </w:abstractNum>
  <w:abstractNum w:abstractNumId="1" w15:restartNumberingAfterBreak="0">
    <w:nsid w:val="1B373DC6"/>
    <w:multiLevelType w:val="multilevel"/>
    <w:tmpl w:val="3AFA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97295"/>
    <w:multiLevelType w:val="multilevel"/>
    <w:tmpl w:val="FF92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11FBD"/>
    <w:multiLevelType w:val="multilevel"/>
    <w:tmpl w:val="7902D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27A3D"/>
    <w:multiLevelType w:val="multilevel"/>
    <w:tmpl w:val="7B0AA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103F32"/>
    <w:multiLevelType w:val="multilevel"/>
    <w:tmpl w:val="2B64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5706FE"/>
    <w:multiLevelType w:val="hybridMultilevel"/>
    <w:tmpl w:val="C6566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73B8C"/>
    <w:multiLevelType w:val="multilevel"/>
    <w:tmpl w:val="339C3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4C6175"/>
    <w:multiLevelType w:val="multilevel"/>
    <w:tmpl w:val="33BC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A65A5E"/>
    <w:multiLevelType w:val="multilevel"/>
    <w:tmpl w:val="3A308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96041"/>
    <w:multiLevelType w:val="multilevel"/>
    <w:tmpl w:val="D1320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A53A0B"/>
    <w:multiLevelType w:val="multilevel"/>
    <w:tmpl w:val="CA00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D1229F"/>
    <w:multiLevelType w:val="multilevel"/>
    <w:tmpl w:val="E302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56534D"/>
    <w:multiLevelType w:val="multilevel"/>
    <w:tmpl w:val="E18A26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7DF022DF"/>
    <w:multiLevelType w:val="multilevel"/>
    <w:tmpl w:val="DB18E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8D356F"/>
    <w:multiLevelType w:val="multilevel"/>
    <w:tmpl w:val="58EE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AC6772"/>
    <w:multiLevelType w:val="multilevel"/>
    <w:tmpl w:val="9580B3B4"/>
    <w:lvl w:ilvl="0">
      <w:start w:val="5"/>
      <w:numFmt w:val="decimal"/>
      <w:lvlText w:val="%1"/>
      <w:lvlJc w:val="left"/>
      <w:pPr>
        <w:ind w:left="460" w:hanging="460"/>
      </w:pPr>
      <w:rPr>
        <w:rFonts w:ascii="Calibri" w:hAnsi="Calibri" w:cs="Calibri" w:hint="default"/>
        <w:b/>
        <w:sz w:val="36"/>
      </w:rPr>
    </w:lvl>
    <w:lvl w:ilvl="1">
      <w:start w:val="2"/>
      <w:numFmt w:val="decimal"/>
      <w:lvlText w:val="%1.%2"/>
      <w:lvlJc w:val="left"/>
      <w:pPr>
        <w:ind w:left="460" w:hanging="460"/>
      </w:pPr>
      <w:rPr>
        <w:rFonts w:ascii="Calibri" w:hAnsi="Calibri" w:cs="Calibri" w:hint="default"/>
        <w:b/>
        <w:sz w:val="36"/>
      </w:rPr>
    </w:lvl>
    <w:lvl w:ilvl="2">
      <w:start w:val="1"/>
      <w:numFmt w:val="decimal"/>
      <w:lvlText w:val="%1.%2.%3"/>
      <w:lvlJc w:val="left"/>
      <w:pPr>
        <w:ind w:left="720" w:hanging="720"/>
      </w:pPr>
      <w:rPr>
        <w:rFonts w:ascii="Calibri" w:hAnsi="Calibri" w:cs="Calibri" w:hint="default"/>
        <w:b/>
        <w:sz w:val="36"/>
      </w:rPr>
    </w:lvl>
    <w:lvl w:ilvl="3">
      <w:start w:val="1"/>
      <w:numFmt w:val="decimal"/>
      <w:lvlText w:val="%1.%2.%3.%4"/>
      <w:lvlJc w:val="left"/>
      <w:pPr>
        <w:ind w:left="720" w:hanging="720"/>
      </w:pPr>
      <w:rPr>
        <w:rFonts w:ascii="Calibri" w:hAnsi="Calibri" w:cs="Calibri" w:hint="default"/>
        <w:b/>
        <w:sz w:val="36"/>
      </w:rPr>
    </w:lvl>
    <w:lvl w:ilvl="4">
      <w:start w:val="1"/>
      <w:numFmt w:val="decimal"/>
      <w:lvlText w:val="%1.%2.%3.%4.%5"/>
      <w:lvlJc w:val="left"/>
      <w:pPr>
        <w:ind w:left="1080" w:hanging="1080"/>
      </w:pPr>
      <w:rPr>
        <w:rFonts w:ascii="Calibri" w:hAnsi="Calibri" w:cs="Calibri" w:hint="default"/>
        <w:b/>
        <w:sz w:val="36"/>
      </w:rPr>
    </w:lvl>
    <w:lvl w:ilvl="5">
      <w:start w:val="1"/>
      <w:numFmt w:val="decimal"/>
      <w:lvlText w:val="%1.%2.%3.%4.%5.%6"/>
      <w:lvlJc w:val="left"/>
      <w:pPr>
        <w:ind w:left="1080" w:hanging="1080"/>
      </w:pPr>
      <w:rPr>
        <w:rFonts w:ascii="Calibri" w:hAnsi="Calibri" w:cs="Calibri" w:hint="default"/>
        <w:b/>
        <w:sz w:val="36"/>
      </w:rPr>
    </w:lvl>
    <w:lvl w:ilvl="6">
      <w:start w:val="1"/>
      <w:numFmt w:val="decimal"/>
      <w:lvlText w:val="%1.%2.%3.%4.%5.%6.%7"/>
      <w:lvlJc w:val="left"/>
      <w:pPr>
        <w:ind w:left="1440" w:hanging="1440"/>
      </w:pPr>
      <w:rPr>
        <w:rFonts w:ascii="Calibri" w:hAnsi="Calibri" w:cs="Calibri" w:hint="default"/>
        <w:b/>
        <w:sz w:val="36"/>
      </w:rPr>
    </w:lvl>
    <w:lvl w:ilvl="7">
      <w:start w:val="1"/>
      <w:numFmt w:val="decimal"/>
      <w:lvlText w:val="%1.%2.%3.%4.%5.%6.%7.%8"/>
      <w:lvlJc w:val="left"/>
      <w:pPr>
        <w:ind w:left="1440" w:hanging="1440"/>
      </w:pPr>
      <w:rPr>
        <w:rFonts w:ascii="Calibri" w:hAnsi="Calibri" w:cs="Calibri" w:hint="default"/>
        <w:b/>
        <w:sz w:val="36"/>
      </w:rPr>
    </w:lvl>
    <w:lvl w:ilvl="8">
      <w:start w:val="1"/>
      <w:numFmt w:val="decimal"/>
      <w:lvlText w:val="%1.%2.%3.%4.%5.%6.%7.%8.%9"/>
      <w:lvlJc w:val="left"/>
      <w:pPr>
        <w:ind w:left="1800" w:hanging="1800"/>
      </w:pPr>
      <w:rPr>
        <w:rFonts w:ascii="Calibri" w:hAnsi="Calibri" w:cs="Calibri" w:hint="default"/>
        <w:b/>
        <w:sz w:val="36"/>
      </w:rPr>
    </w:lvl>
  </w:abstractNum>
  <w:num w:numId="1" w16cid:durableId="1163084312">
    <w:abstractNumId w:val="15"/>
  </w:num>
  <w:num w:numId="2" w16cid:durableId="1882591204">
    <w:abstractNumId w:val="11"/>
  </w:num>
  <w:num w:numId="3" w16cid:durableId="1306352742">
    <w:abstractNumId w:val="5"/>
  </w:num>
  <w:num w:numId="4" w16cid:durableId="978265134">
    <w:abstractNumId w:val="14"/>
  </w:num>
  <w:num w:numId="5" w16cid:durableId="76944092">
    <w:abstractNumId w:val="4"/>
  </w:num>
  <w:num w:numId="6" w16cid:durableId="287320465">
    <w:abstractNumId w:val="2"/>
  </w:num>
  <w:num w:numId="7" w16cid:durableId="1739668986">
    <w:abstractNumId w:val="12"/>
  </w:num>
  <w:num w:numId="8" w16cid:durableId="333337170">
    <w:abstractNumId w:val="8"/>
  </w:num>
  <w:num w:numId="9" w16cid:durableId="89401281">
    <w:abstractNumId w:val="9"/>
  </w:num>
  <w:num w:numId="10" w16cid:durableId="1895462946">
    <w:abstractNumId w:val="7"/>
  </w:num>
  <w:num w:numId="11" w16cid:durableId="2588205">
    <w:abstractNumId w:val="10"/>
  </w:num>
  <w:num w:numId="12" w16cid:durableId="1492915958">
    <w:abstractNumId w:val="3"/>
  </w:num>
  <w:num w:numId="13" w16cid:durableId="1430352149">
    <w:abstractNumId w:val="1"/>
  </w:num>
  <w:num w:numId="14" w16cid:durableId="1520435755">
    <w:abstractNumId w:val="16"/>
  </w:num>
  <w:num w:numId="15" w16cid:durableId="369720113">
    <w:abstractNumId w:val="6"/>
  </w:num>
  <w:num w:numId="16" w16cid:durableId="2077387348">
    <w:abstractNumId w:val="0"/>
  </w:num>
  <w:num w:numId="17" w16cid:durableId="10575077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E5D"/>
    <w:rsid w:val="00000A9F"/>
    <w:rsid w:val="000063C5"/>
    <w:rsid w:val="00006B4E"/>
    <w:rsid w:val="0001118E"/>
    <w:rsid w:val="00011D17"/>
    <w:rsid w:val="00012033"/>
    <w:rsid w:val="000152B1"/>
    <w:rsid w:val="000167D1"/>
    <w:rsid w:val="000209ED"/>
    <w:rsid w:val="0002142D"/>
    <w:rsid w:val="0002204B"/>
    <w:rsid w:val="00022D02"/>
    <w:rsid w:val="0002671C"/>
    <w:rsid w:val="00030BD6"/>
    <w:rsid w:val="0003603F"/>
    <w:rsid w:val="000364A6"/>
    <w:rsid w:val="00037390"/>
    <w:rsid w:val="00037B72"/>
    <w:rsid w:val="000408C6"/>
    <w:rsid w:val="00045510"/>
    <w:rsid w:val="00045A4C"/>
    <w:rsid w:val="00056078"/>
    <w:rsid w:val="0005640B"/>
    <w:rsid w:val="0005712F"/>
    <w:rsid w:val="00057F43"/>
    <w:rsid w:val="000647C2"/>
    <w:rsid w:val="00065FD1"/>
    <w:rsid w:val="000660E8"/>
    <w:rsid w:val="000708C1"/>
    <w:rsid w:val="00075399"/>
    <w:rsid w:val="000763C0"/>
    <w:rsid w:val="00076AED"/>
    <w:rsid w:val="0008031E"/>
    <w:rsid w:val="00082DC6"/>
    <w:rsid w:val="00085758"/>
    <w:rsid w:val="00086A55"/>
    <w:rsid w:val="00090CDB"/>
    <w:rsid w:val="000922ED"/>
    <w:rsid w:val="00093782"/>
    <w:rsid w:val="000940FD"/>
    <w:rsid w:val="000954C9"/>
    <w:rsid w:val="00095C8F"/>
    <w:rsid w:val="00095E60"/>
    <w:rsid w:val="00096BFE"/>
    <w:rsid w:val="000A36CC"/>
    <w:rsid w:val="000A3B1E"/>
    <w:rsid w:val="000A687C"/>
    <w:rsid w:val="000A6FEE"/>
    <w:rsid w:val="000A7DBC"/>
    <w:rsid w:val="000B0F7C"/>
    <w:rsid w:val="000B1D18"/>
    <w:rsid w:val="000B2744"/>
    <w:rsid w:val="000B311C"/>
    <w:rsid w:val="000B6FD5"/>
    <w:rsid w:val="000C052B"/>
    <w:rsid w:val="000D2A2D"/>
    <w:rsid w:val="000D303D"/>
    <w:rsid w:val="000D4B6A"/>
    <w:rsid w:val="000D7452"/>
    <w:rsid w:val="000E0C2F"/>
    <w:rsid w:val="000E18E1"/>
    <w:rsid w:val="000E2502"/>
    <w:rsid w:val="000E6355"/>
    <w:rsid w:val="000E77B0"/>
    <w:rsid w:val="000F08BD"/>
    <w:rsid w:val="000F528F"/>
    <w:rsid w:val="0010303A"/>
    <w:rsid w:val="001053B8"/>
    <w:rsid w:val="0010586E"/>
    <w:rsid w:val="001116B6"/>
    <w:rsid w:val="0011289D"/>
    <w:rsid w:val="00114E39"/>
    <w:rsid w:val="00117A6C"/>
    <w:rsid w:val="00120E2B"/>
    <w:rsid w:val="00122686"/>
    <w:rsid w:val="0012499B"/>
    <w:rsid w:val="00131A50"/>
    <w:rsid w:val="001321B9"/>
    <w:rsid w:val="00134FEA"/>
    <w:rsid w:val="00136155"/>
    <w:rsid w:val="00141218"/>
    <w:rsid w:val="0014270A"/>
    <w:rsid w:val="00144B34"/>
    <w:rsid w:val="00145EB5"/>
    <w:rsid w:val="0014618F"/>
    <w:rsid w:val="00151E87"/>
    <w:rsid w:val="001525BC"/>
    <w:rsid w:val="001534DC"/>
    <w:rsid w:val="00156378"/>
    <w:rsid w:val="00157C0A"/>
    <w:rsid w:val="00160388"/>
    <w:rsid w:val="00161615"/>
    <w:rsid w:val="0016368F"/>
    <w:rsid w:val="00165ECC"/>
    <w:rsid w:val="0016716A"/>
    <w:rsid w:val="00170ED0"/>
    <w:rsid w:val="001732B6"/>
    <w:rsid w:val="00174713"/>
    <w:rsid w:val="0017693F"/>
    <w:rsid w:val="00181830"/>
    <w:rsid w:val="00183A86"/>
    <w:rsid w:val="00185605"/>
    <w:rsid w:val="00193E95"/>
    <w:rsid w:val="0019578D"/>
    <w:rsid w:val="001A01F8"/>
    <w:rsid w:val="001B044D"/>
    <w:rsid w:val="001B1B6E"/>
    <w:rsid w:val="001B3B66"/>
    <w:rsid w:val="001B5071"/>
    <w:rsid w:val="001B752A"/>
    <w:rsid w:val="001B7A84"/>
    <w:rsid w:val="001B7AAE"/>
    <w:rsid w:val="001C072C"/>
    <w:rsid w:val="001C09AA"/>
    <w:rsid w:val="001C7040"/>
    <w:rsid w:val="001C7461"/>
    <w:rsid w:val="001D0706"/>
    <w:rsid w:val="001D1775"/>
    <w:rsid w:val="001D1A07"/>
    <w:rsid w:val="001D3EBF"/>
    <w:rsid w:val="001D5271"/>
    <w:rsid w:val="001E4D4E"/>
    <w:rsid w:val="001E529B"/>
    <w:rsid w:val="001E693A"/>
    <w:rsid w:val="001E6C3B"/>
    <w:rsid w:val="001E70D1"/>
    <w:rsid w:val="001E7540"/>
    <w:rsid w:val="001F0DB2"/>
    <w:rsid w:val="001F2197"/>
    <w:rsid w:val="001F28D3"/>
    <w:rsid w:val="001F3751"/>
    <w:rsid w:val="001F3A78"/>
    <w:rsid w:val="001F60C5"/>
    <w:rsid w:val="001F68D7"/>
    <w:rsid w:val="001F7851"/>
    <w:rsid w:val="00200897"/>
    <w:rsid w:val="00200B00"/>
    <w:rsid w:val="00204817"/>
    <w:rsid w:val="00205EEE"/>
    <w:rsid w:val="00206E42"/>
    <w:rsid w:val="00210FAB"/>
    <w:rsid w:val="002151DF"/>
    <w:rsid w:val="002158FF"/>
    <w:rsid w:val="0021692F"/>
    <w:rsid w:val="00217C60"/>
    <w:rsid w:val="00222858"/>
    <w:rsid w:val="00222878"/>
    <w:rsid w:val="00223873"/>
    <w:rsid w:val="00223CA3"/>
    <w:rsid w:val="0022419F"/>
    <w:rsid w:val="00225641"/>
    <w:rsid w:val="002269DB"/>
    <w:rsid w:val="00230D05"/>
    <w:rsid w:val="00231015"/>
    <w:rsid w:val="0023372E"/>
    <w:rsid w:val="00233EEC"/>
    <w:rsid w:val="002341F5"/>
    <w:rsid w:val="002366EC"/>
    <w:rsid w:val="00240886"/>
    <w:rsid w:val="00241692"/>
    <w:rsid w:val="00247FE5"/>
    <w:rsid w:val="00255F7A"/>
    <w:rsid w:val="00257780"/>
    <w:rsid w:val="00257CE9"/>
    <w:rsid w:val="002624D3"/>
    <w:rsid w:val="00262654"/>
    <w:rsid w:val="00267FC7"/>
    <w:rsid w:val="00271408"/>
    <w:rsid w:val="002734AD"/>
    <w:rsid w:val="00287914"/>
    <w:rsid w:val="00290E7E"/>
    <w:rsid w:val="0029442B"/>
    <w:rsid w:val="00296F0D"/>
    <w:rsid w:val="002A0248"/>
    <w:rsid w:val="002A62F7"/>
    <w:rsid w:val="002A6A6A"/>
    <w:rsid w:val="002A78B7"/>
    <w:rsid w:val="002B27C5"/>
    <w:rsid w:val="002B2C40"/>
    <w:rsid w:val="002B4254"/>
    <w:rsid w:val="002C4BC0"/>
    <w:rsid w:val="002C661A"/>
    <w:rsid w:val="002D5139"/>
    <w:rsid w:val="002E0422"/>
    <w:rsid w:val="002E4045"/>
    <w:rsid w:val="002E55AD"/>
    <w:rsid w:val="002E6598"/>
    <w:rsid w:val="002E7377"/>
    <w:rsid w:val="002F048C"/>
    <w:rsid w:val="002F0C8A"/>
    <w:rsid w:val="002F333D"/>
    <w:rsid w:val="002F54C7"/>
    <w:rsid w:val="002F6EE8"/>
    <w:rsid w:val="00300C7A"/>
    <w:rsid w:val="00302848"/>
    <w:rsid w:val="00302932"/>
    <w:rsid w:val="00304DFC"/>
    <w:rsid w:val="00306936"/>
    <w:rsid w:val="003107B0"/>
    <w:rsid w:val="00311040"/>
    <w:rsid w:val="00315D47"/>
    <w:rsid w:val="00315F07"/>
    <w:rsid w:val="0032190F"/>
    <w:rsid w:val="00323D50"/>
    <w:rsid w:val="00324922"/>
    <w:rsid w:val="003255A9"/>
    <w:rsid w:val="00325FD5"/>
    <w:rsid w:val="00326DE3"/>
    <w:rsid w:val="0033114B"/>
    <w:rsid w:val="00332901"/>
    <w:rsid w:val="0034033B"/>
    <w:rsid w:val="00343EDB"/>
    <w:rsid w:val="003444E5"/>
    <w:rsid w:val="00345AAB"/>
    <w:rsid w:val="0035127A"/>
    <w:rsid w:val="00352D1F"/>
    <w:rsid w:val="003532C1"/>
    <w:rsid w:val="00354C5A"/>
    <w:rsid w:val="00356629"/>
    <w:rsid w:val="00357F18"/>
    <w:rsid w:val="00365B97"/>
    <w:rsid w:val="00366200"/>
    <w:rsid w:val="003665C9"/>
    <w:rsid w:val="00373F46"/>
    <w:rsid w:val="003811BA"/>
    <w:rsid w:val="003856EA"/>
    <w:rsid w:val="00390761"/>
    <w:rsid w:val="00392952"/>
    <w:rsid w:val="00394BAA"/>
    <w:rsid w:val="00394C41"/>
    <w:rsid w:val="00397E5A"/>
    <w:rsid w:val="003A6DF8"/>
    <w:rsid w:val="003B22EA"/>
    <w:rsid w:val="003B3C70"/>
    <w:rsid w:val="003B55F0"/>
    <w:rsid w:val="003B5C9E"/>
    <w:rsid w:val="003B7776"/>
    <w:rsid w:val="003C7D89"/>
    <w:rsid w:val="003D0161"/>
    <w:rsid w:val="003D2C6F"/>
    <w:rsid w:val="003D5442"/>
    <w:rsid w:val="003E3D36"/>
    <w:rsid w:val="003E3FF2"/>
    <w:rsid w:val="003E5351"/>
    <w:rsid w:val="003F1547"/>
    <w:rsid w:val="003F4B19"/>
    <w:rsid w:val="003F4F5F"/>
    <w:rsid w:val="003F5C71"/>
    <w:rsid w:val="003F7FBF"/>
    <w:rsid w:val="00400E93"/>
    <w:rsid w:val="0040309E"/>
    <w:rsid w:val="00404006"/>
    <w:rsid w:val="00405F64"/>
    <w:rsid w:val="00406C57"/>
    <w:rsid w:val="00407772"/>
    <w:rsid w:val="004124C2"/>
    <w:rsid w:val="004138F8"/>
    <w:rsid w:val="00416D85"/>
    <w:rsid w:val="00420C36"/>
    <w:rsid w:val="00423F19"/>
    <w:rsid w:val="004253E7"/>
    <w:rsid w:val="00426EA8"/>
    <w:rsid w:val="004277AA"/>
    <w:rsid w:val="00431F04"/>
    <w:rsid w:val="00436384"/>
    <w:rsid w:val="00436636"/>
    <w:rsid w:val="004374D8"/>
    <w:rsid w:val="00441A0A"/>
    <w:rsid w:val="004423D3"/>
    <w:rsid w:val="004448AE"/>
    <w:rsid w:val="00444A80"/>
    <w:rsid w:val="004526E0"/>
    <w:rsid w:val="00457641"/>
    <w:rsid w:val="00460502"/>
    <w:rsid w:val="004647F8"/>
    <w:rsid w:val="00465503"/>
    <w:rsid w:val="00467199"/>
    <w:rsid w:val="00470F4C"/>
    <w:rsid w:val="00473222"/>
    <w:rsid w:val="00476017"/>
    <w:rsid w:val="00476018"/>
    <w:rsid w:val="004800BE"/>
    <w:rsid w:val="004839CC"/>
    <w:rsid w:val="0048424E"/>
    <w:rsid w:val="0048448D"/>
    <w:rsid w:val="00485100"/>
    <w:rsid w:val="00486F97"/>
    <w:rsid w:val="00493D89"/>
    <w:rsid w:val="00493E92"/>
    <w:rsid w:val="00493F0A"/>
    <w:rsid w:val="004974E1"/>
    <w:rsid w:val="00497BB4"/>
    <w:rsid w:val="004A0FC1"/>
    <w:rsid w:val="004A2B5E"/>
    <w:rsid w:val="004A4897"/>
    <w:rsid w:val="004A62B8"/>
    <w:rsid w:val="004A79A8"/>
    <w:rsid w:val="004B0589"/>
    <w:rsid w:val="004B0DE0"/>
    <w:rsid w:val="004B44E6"/>
    <w:rsid w:val="004B5151"/>
    <w:rsid w:val="004B6103"/>
    <w:rsid w:val="004C6C5B"/>
    <w:rsid w:val="004D505E"/>
    <w:rsid w:val="004D551C"/>
    <w:rsid w:val="004E2F99"/>
    <w:rsid w:val="004E4DA8"/>
    <w:rsid w:val="004E7B7B"/>
    <w:rsid w:val="004F03A4"/>
    <w:rsid w:val="00500471"/>
    <w:rsid w:val="0050252A"/>
    <w:rsid w:val="00503C94"/>
    <w:rsid w:val="00504529"/>
    <w:rsid w:val="00504E63"/>
    <w:rsid w:val="005114D0"/>
    <w:rsid w:val="00512182"/>
    <w:rsid w:val="00512ABD"/>
    <w:rsid w:val="005138F6"/>
    <w:rsid w:val="005221EB"/>
    <w:rsid w:val="00525E22"/>
    <w:rsid w:val="00526A79"/>
    <w:rsid w:val="00526BE7"/>
    <w:rsid w:val="00534294"/>
    <w:rsid w:val="00537EE2"/>
    <w:rsid w:val="00540128"/>
    <w:rsid w:val="00545050"/>
    <w:rsid w:val="00545E84"/>
    <w:rsid w:val="00547114"/>
    <w:rsid w:val="00550137"/>
    <w:rsid w:val="005505B3"/>
    <w:rsid w:val="00551EF0"/>
    <w:rsid w:val="00552309"/>
    <w:rsid w:val="0055243A"/>
    <w:rsid w:val="0055702E"/>
    <w:rsid w:val="00564781"/>
    <w:rsid w:val="00565AFB"/>
    <w:rsid w:val="005668B8"/>
    <w:rsid w:val="00566BF5"/>
    <w:rsid w:val="00566CF1"/>
    <w:rsid w:val="00567420"/>
    <w:rsid w:val="00571FD8"/>
    <w:rsid w:val="00572E59"/>
    <w:rsid w:val="00573E1C"/>
    <w:rsid w:val="00573F1E"/>
    <w:rsid w:val="00575E71"/>
    <w:rsid w:val="00580582"/>
    <w:rsid w:val="005810F7"/>
    <w:rsid w:val="005825B6"/>
    <w:rsid w:val="005851DC"/>
    <w:rsid w:val="00585AB3"/>
    <w:rsid w:val="00585FF2"/>
    <w:rsid w:val="00590B22"/>
    <w:rsid w:val="00590E9C"/>
    <w:rsid w:val="00595BCE"/>
    <w:rsid w:val="005A4021"/>
    <w:rsid w:val="005A512E"/>
    <w:rsid w:val="005B3E98"/>
    <w:rsid w:val="005B4711"/>
    <w:rsid w:val="005B5B40"/>
    <w:rsid w:val="005B78F2"/>
    <w:rsid w:val="005B7D8F"/>
    <w:rsid w:val="005C1116"/>
    <w:rsid w:val="005C2C44"/>
    <w:rsid w:val="005C493C"/>
    <w:rsid w:val="005C518E"/>
    <w:rsid w:val="005C630F"/>
    <w:rsid w:val="005C68B0"/>
    <w:rsid w:val="005D2A92"/>
    <w:rsid w:val="005D418A"/>
    <w:rsid w:val="005D5173"/>
    <w:rsid w:val="005D5180"/>
    <w:rsid w:val="005D586B"/>
    <w:rsid w:val="005D5B8A"/>
    <w:rsid w:val="005D5BB5"/>
    <w:rsid w:val="005D7716"/>
    <w:rsid w:val="005E0131"/>
    <w:rsid w:val="005E0BAB"/>
    <w:rsid w:val="005E1694"/>
    <w:rsid w:val="005E3E52"/>
    <w:rsid w:val="005F119E"/>
    <w:rsid w:val="005F15D9"/>
    <w:rsid w:val="0060002A"/>
    <w:rsid w:val="00601321"/>
    <w:rsid w:val="00605DBD"/>
    <w:rsid w:val="0061504F"/>
    <w:rsid w:val="0061703A"/>
    <w:rsid w:val="00623967"/>
    <w:rsid w:val="00627A2F"/>
    <w:rsid w:val="00635E0F"/>
    <w:rsid w:val="00645CEB"/>
    <w:rsid w:val="0065031E"/>
    <w:rsid w:val="00651040"/>
    <w:rsid w:val="00652501"/>
    <w:rsid w:val="006531F8"/>
    <w:rsid w:val="00656C4D"/>
    <w:rsid w:val="00661417"/>
    <w:rsid w:val="00664A59"/>
    <w:rsid w:val="006667FC"/>
    <w:rsid w:val="0066690A"/>
    <w:rsid w:val="006678F6"/>
    <w:rsid w:val="006719BA"/>
    <w:rsid w:val="00674E36"/>
    <w:rsid w:val="006759B7"/>
    <w:rsid w:val="006770E8"/>
    <w:rsid w:val="0067719B"/>
    <w:rsid w:val="00681820"/>
    <w:rsid w:val="0068389D"/>
    <w:rsid w:val="0069439D"/>
    <w:rsid w:val="00696EDB"/>
    <w:rsid w:val="006A1159"/>
    <w:rsid w:val="006A3739"/>
    <w:rsid w:val="006A51F7"/>
    <w:rsid w:val="006A6463"/>
    <w:rsid w:val="006A6FBC"/>
    <w:rsid w:val="006B036F"/>
    <w:rsid w:val="006B2A67"/>
    <w:rsid w:val="006B39DA"/>
    <w:rsid w:val="006B39F7"/>
    <w:rsid w:val="006B4D78"/>
    <w:rsid w:val="006C4B26"/>
    <w:rsid w:val="006C4E5B"/>
    <w:rsid w:val="006C57A3"/>
    <w:rsid w:val="006C5CD4"/>
    <w:rsid w:val="006C795E"/>
    <w:rsid w:val="006D04F2"/>
    <w:rsid w:val="006D0AF2"/>
    <w:rsid w:val="006D5140"/>
    <w:rsid w:val="006E3BCF"/>
    <w:rsid w:val="006E5A83"/>
    <w:rsid w:val="006E5E94"/>
    <w:rsid w:val="006F0B27"/>
    <w:rsid w:val="006F2DAA"/>
    <w:rsid w:val="006F46CC"/>
    <w:rsid w:val="006F46F0"/>
    <w:rsid w:val="006F6FFF"/>
    <w:rsid w:val="0070413E"/>
    <w:rsid w:val="00704EEB"/>
    <w:rsid w:val="007120AB"/>
    <w:rsid w:val="00717A0C"/>
    <w:rsid w:val="0072762A"/>
    <w:rsid w:val="00731388"/>
    <w:rsid w:val="00732BD3"/>
    <w:rsid w:val="00732E5D"/>
    <w:rsid w:val="00732FA3"/>
    <w:rsid w:val="00733229"/>
    <w:rsid w:val="00734151"/>
    <w:rsid w:val="00734474"/>
    <w:rsid w:val="007348B1"/>
    <w:rsid w:val="00735E07"/>
    <w:rsid w:val="00742E66"/>
    <w:rsid w:val="00744AD7"/>
    <w:rsid w:val="00745770"/>
    <w:rsid w:val="007517CA"/>
    <w:rsid w:val="00754205"/>
    <w:rsid w:val="00756A05"/>
    <w:rsid w:val="00762A6F"/>
    <w:rsid w:val="007649F6"/>
    <w:rsid w:val="00764E8A"/>
    <w:rsid w:val="00767468"/>
    <w:rsid w:val="00772687"/>
    <w:rsid w:val="007752B3"/>
    <w:rsid w:val="00776A5B"/>
    <w:rsid w:val="00784820"/>
    <w:rsid w:val="007861D0"/>
    <w:rsid w:val="007909DA"/>
    <w:rsid w:val="0079134B"/>
    <w:rsid w:val="00794C75"/>
    <w:rsid w:val="00795002"/>
    <w:rsid w:val="0079577B"/>
    <w:rsid w:val="00795DEC"/>
    <w:rsid w:val="00796AEF"/>
    <w:rsid w:val="00797147"/>
    <w:rsid w:val="00797546"/>
    <w:rsid w:val="007A05DD"/>
    <w:rsid w:val="007A067D"/>
    <w:rsid w:val="007A077A"/>
    <w:rsid w:val="007A1A68"/>
    <w:rsid w:val="007A2C0F"/>
    <w:rsid w:val="007A5180"/>
    <w:rsid w:val="007A544B"/>
    <w:rsid w:val="007A5D0E"/>
    <w:rsid w:val="007B3613"/>
    <w:rsid w:val="007B3FA3"/>
    <w:rsid w:val="007B60C1"/>
    <w:rsid w:val="007B6B94"/>
    <w:rsid w:val="007C1421"/>
    <w:rsid w:val="007C14E9"/>
    <w:rsid w:val="007C3539"/>
    <w:rsid w:val="007C412F"/>
    <w:rsid w:val="007C4AEC"/>
    <w:rsid w:val="007C5509"/>
    <w:rsid w:val="007C703B"/>
    <w:rsid w:val="007C73AF"/>
    <w:rsid w:val="007D1748"/>
    <w:rsid w:val="007D231F"/>
    <w:rsid w:val="007D4A1F"/>
    <w:rsid w:val="007D4AD7"/>
    <w:rsid w:val="007D5387"/>
    <w:rsid w:val="007D7E8A"/>
    <w:rsid w:val="007E12F3"/>
    <w:rsid w:val="007E25B9"/>
    <w:rsid w:val="007E3CF0"/>
    <w:rsid w:val="007E488B"/>
    <w:rsid w:val="007E659D"/>
    <w:rsid w:val="007F5451"/>
    <w:rsid w:val="007F72ED"/>
    <w:rsid w:val="00800AD5"/>
    <w:rsid w:val="00801914"/>
    <w:rsid w:val="00801F77"/>
    <w:rsid w:val="00802D75"/>
    <w:rsid w:val="0080370F"/>
    <w:rsid w:val="00811B85"/>
    <w:rsid w:val="00813AA5"/>
    <w:rsid w:val="0081497A"/>
    <w:rsid w:val="0081694F"/>
    <w:rsid w:val="00820E9C"/>
    <w:rsid w:val="0082124B"/>
    <w:rsid w:val="00821877"/>
    <w:rsid w:val="00821AF2"/>
    <w:rsid w:val="0083385E"/>
    <w:rsid w:val="00834199"/>
    <w:rsid w:val="0083638D"/>
    <w:rsid w:val="00840311"/>
    <w:rsid w:val="0084361A"/>
    <w:rsid w:val="0084378D"/>
    <w:rsid w:val="00843C46"/>
    <w:rsid w:val="008469AA"/>
    <w:rsid w:val="00847ACE"/>
    <w:rsid w:val="00851433"/>
    <w:rsid w:val="008571C6"/>
    <w:rsid w:val="00857539"/>
    <w:rsid w:val="00864CBD"/>
    <w:rsid w:val="00875254"/>
    <w:rsid w:val="00882C9A"/>
    <w:rsid w:val="008845C0"/>
    <w:rsid w:val="00894B58"/>
    <w:rsid w:val="00895AF2"/>
    <w:rsid w:val="00897EE4"/>
    <w:rsid w:val="008A2A78"/>
    <w:rsid w:val="008A40D6"/>
    <w:rsid w:val="008B11FA"/>
    <w:rsid w:val="008B3535"/>
    <w:rsid w:val="008B40EB"/>
    <w:rsid w:val="008C0632"/>
    <w:rsid w:val="008C0B78"/>
    <w:rsid w:val="008C1E7C"/>
    <w:rsid w:val="008C2A8C"/>
    <w:rsid w:val="008C4A46"/>
    <w:rsid w:val="008C5BCC"/>
    <w:rsid w:val="008C6B2B"/>
    <w:rsid w:val="008C715F"/>
    <w:rsid w:val="008D1622"/>
    <w:rsid w:val="008D185A"/>
    <w:rsid w:val="008D33A5"/>
    <w:rsid w:val="008D68F2"/>
    <w:rsid w:val="008D6BD7"/>
    <w:rsid w:val="008E20CE"/>
    <w:rsid w:val="008E2101"/>
    <w:rsid w:val="008E5C1B"/>
    <w:rsid w:val="008E7364"/>
    <w:rsid w:val="008E7B8D"/>
    <w:rsid w:val="008F0473"/>
    <w:rsid w:val="008F2E20"/>
    <w:rsid w:val="008F4128"/>
    <w:rsid w:val="008F52D9"/>
    <w:rsid w:val="008F5741"/>
    <w:rsid w:val="008F6104"/>
    <w:rsid w:val="008F6F7D"/>
    <w:rsid w:val="0090106A"/>
    <w:rsid w:val="009036CC"/>
    <w:rsid w:val="00904EF2"/>
    <w:rsid w:val="00905E8F"/>
    <w:rsid w:val="0091126B"/>
    <w:rsid w:val="009158A4"/>
    <w:rsid w:val="00917444"/>
    <w:rsid w:val="00917705"/>
    <w:rsid w:val="0092091B"/>
    <w:rsid w:val="009263A4"/>
    <w:rsid w:val="0092643F"/>
    <w:rsid w:val="009276DB"/>
    <w:rsid w:val="009277E6"/>
    <w:rsid w:val="00936184"/>
    <w:rsid w:val="00937AC2"/>
    <w:rsid w:val="00941709"/>
    <w:rsid w:val="00944124"/>
    <w:rsid w:val="00945837"/>
    <w:rsid w:val="00947064"/>
    <w:rsid w:val="0095007D"/>
    <w:rsid w:val="00950E6B"/>
    <w:rsid w:val="00961F51"/>
    <w:rsid w:val="0096246E"/>
    <w:rsid w:val="00963121"/>
    <w:rsid w:val="00965AA8"/>
    <w:rsid w:val="009706EA"/>
    <w:rsid w:val="00972058"/>
    <w:rsid w:val="00972256"/>
    <w:rsid w:val="0097264B"/>
    <w:rsid w:val="00973DDD"/>
    <w:rsid w:val="00974658"/>
    <w:rsid w:val="00976BED"/>
    <w:rsid w:val="00984EE8"/>
    <w:rsid w:val="00985540"/>
    <w:rsid w:val="00985609"/>
    <w:rsid w:val="00990397"/>
    <w:rsid w:val="009928A7"/>
    <w:rsid w:val="009942D1"/>
    <w:rsid w:val="009A3AD0"/>
    <w:rsid w:val="009A4A48"/>
    <w:rsid w:val="009A67BB"/>
    <w:rsid w:val="009B2C3A"/>
    <w:rsid w:val="009B3DC5"/>
    <w:rsid w:val="009B49C6"/>
    <w:rsid w:val="009B5CA2"/>
    <w:rsid w:val="009C1506"/>
    <w:rsid w:val="009C42BC"/>
    <w:rsid w:val="009C7A97"/>
    <w:rsid w:val="009D287D"/>
    <w:rsid w:val="009D4FC8"/>
    <w:rsid w:val="009D577B"/>
    <w:rsid w:val="009D7633"/>
    <w:rsid w:val="009E15CC"/>
    <w:rsid w:val="009F01F4"/>
    <w:rsid w:val="009F1B5A"/>
    <w:rsid w:val="00A039A1"/>
    <w:rsid w:val="00A04099"/>
    <w:rsid w:val="00A101F0"/>
    <w:rsid w:val="00A125A9"/>
    <w:rsid w:val="00A12ABA"/>
    <w:rsid w:val="00A167EB"/>
    <w:rsid w:val="00A17C64"/>
    <w:rsid w:val="00A27DD1"/>
    <w:rsid w:val="00A35C1B"/>
    <w:rsid w:val="00A35EB6"/>
    <w:rsid w:val="00A35FEA"/>
    <w:rsid w:val="00A36BDC"/>
    <w:rsid w:val="00A40BBA"/>
    <w:rsid w:val="00A4171C"/>
    <w:rsid w:val="00A42C20"/>
    <w:rsid w:val="00A44C70"/>
    <w:rsid w:val="00A45A76"/>
    <w:rsid w:val="00A46BC9"/>
    <w:rsid w:val="00A50BF0"/>
    <w:rsid w:val="00A61477"/>
    <w:rsid w:val="00A61677"/>
    <w:rsid w:val="00A63754"/>
    <w:rsid w:val="00A702EF"/>
    <w:rsid w:val="00A7377B"/>
    <w:rsid w:val="00A81E27"/>
    <w:rsid w:val="00A82FAB"/>
    <w:rsid w:val="00A8414F"/>
    <w:rsid w:val="00A84559"/>
    <w:rsid w:val="00A875B5"/>
    <w:rsid w:val="00A92501"/>
    <w:rsid w:val="00A9756F"/>
    <w:rsid w:val="00AA67BF"/>
    <w:rsid w:val="00AB1518"/>
    <w:rsid w:val="00AB3341"/>
    <w:rsid w:val="00AC1695"/>
    <w:rsid w:val="00AC29B1"/>
    <w:rsid w:val="00AC3722"/>
    <w:rsid w:val="00AC435B"/>
    <w:rsid w:val="00AC47DB"/>
    <w:rsid w:val="00AC73A2"/>
    <w:rsid w:val="00AC7CB1"/>
    <w:rsid w:val="00AD1FCE"/>
    <w:rsid w:val="00AD3759"/>
    <w:rsid w:val="00AD5E14"/>
    <w:rsid w:val="00AE2747"/>
    <w:rsid w:val="00AE5A9C"/>
    <w:rsid w:val="00AE5D66"/>
    <w:rsid w:val="00AE7EF1"/>
    <w:rsid w:val="00AF0E71"/>
    <w:rsid w:val="00AF4947"/>
    <w:rsid w:val="00B06551"/>
    <w:rsid w:val="00B13012"/>
    <w:rsid w:val="00B1471A"/>
    <w:rsid w:val="00B16360"/>
    <w:rsid w:val="00B17CE7"/>
    <w:rsid w:val="00B17FB5"/>
    <w:rsid w:val="00B20CAF"/>
    <w:rsid w:val="00B302C1"/>
    <w:rsid w:val="00B31664"/>
    <w:rsid w:val="00B33D51"/>
    <w:rsid w:val="00B34BDC"/>
    <w:rsid w:val="00B402AA"/>
    <w:rsid w:val="00B441D9"/>
    <w:rsid w:val="00B46FE0"/>
    <w:rsid w:val="00B5613E"/>
    <w:rsid w:val="00B61C7B"/>
    <w:rsid w:val="00B61E59"/>
    <w:rsid w:val="00B624A7"/>
    <w:rsid w:val="00B63311"/>
    <w:rsid w:val="00B63E59"/>
    <w:rsid w:val="00B6579F"/>
    <w:rsid w:val="00B66D42"/>
    <w:rsid w:val="00B66E82"/>
    <w:rsid w:val="00B6772F"/>
    <w:rsid w:val="00B70B04"/>
    <w:rsid w:val="00B711A4"/>
    <w:rsid w:val="00B724F1"/>
    <w:rsid w:val="00B749B2"/>
    <w:rsid w:val="00B74BFB"/>
    <w:rsid w:val="00B83685"/>
    <w:rsid w:val="00B84434"/>
    <w:rsid w:val="00B85298"/>
    <w:rsid w:val="00B85E18"/>
    <w:rsid w:val="00B86E77"/>
    <w:rsid w:val="00B92785"/>
    <w:rsid w:val="00B965E9"/>
    <w:rsid w:val="00BA55EC"/>
    <w:rsid w:val="00BA5E57"/>
    <w:rsid w:val="00BA60F9"/>
    <w:rsid w:val="00BA6A84"/>
    <w:rsid w:val="00BA734D"/>
    <w:rsid w:val="00BB00E4"/>
    <w:rsid w:val="00BB16B6"/>
    <w:rsid w:val="00BB4385"/>
    <w:rsid w:val="00BB525B"/>
    <w:rsid w:val="00BB5956"/>
    <w:rsid w:val="00BB634E"/>
    <w:rsid w:val="00BC026F"/>
    <w:rsid w:val="00BC23DC"/>
    <w:rsid w:val="00BC2642"/>
    <w:rsid w:val="00BC654C"/>
    <w:rsid w:val="00BC7DE9"/>
    <w:rsid w:val="00BD16CE"/>
    <w:rsid w:val="00BD226B"/>
    <w:rsid w:val="00BD3BCD"/>
    <w:rsid w:val="00BD3CB3"/>
    <w:rsid w:val="00BD7796"/>
    <w:rsid w:val="00BE1305"/>
    <w:rsid w:val="00BE1E0A"/>
    <w:rsid w:val="00BE336A"/>
    <w:rsid w:val="00BE3E19"/>
    <w:rsid w:val="00BE443D"/>
    <w:rsid w:val="00BE4BCD"/>
    <w:rsid w:val="00BE5608"/>
    <w:rsid w:val="00BE5EA6"/>
    <w:rsid w:val="00BE7F55"/>
    <w:rsid w:val="00BF015D"/>
    <w:rsid w:val="00BF028A"/>
    <w:rsid w:val="00BF0595"/>
    <w:rsid w:val="00BF17C6"/>
    <w:rsid w:val="00BF2755"/>
    <w:rsid w:val="00BF347C"/>
    <w:rsid w:val="00BF5614"/>
    <w:rsid w:val="00BF5C11"/>
    <w:rsid w:val="00C00CBF"/>
    <w:rsid w:val="00C02F8F"/>
    <w:rsid w:val="00C04DA1"/>
    <w:rsid w:val="00C10E22"/>
    <w:rsid w:val="00C11410"/>
    <w:rsid w:val="00C153CB"/>
    <w:rsid w:val="00C176D3"/>
    <w:rsid w:val="00C20209"/>
    <w:rsid w:val="00C2169A"/>
    <w:rsid w:val="00C242DD"/>
    <w:rsid w:val="00C25259"/>
    <w:rsid w:val="00C3034F"/>
    <w:rsid w:val="00C30D9C"/>
    <w:rsid w:val="00C34992"/>
    <w:rsid w:val="00C37793"/>
    <w:rsid w:val="00C414D2"/>
    <w:rsid w:val="00C41C74"/>
    <w:rsid w:val="00C428C3"/>
    <w:rsid w:val="00C4332B"/>
    <w:rsid w:val="00C579E0"/>
    <w:rsid w:val="00C60041"/>
    <w:rsid w:val="00C60105"/>
    <w:rsid w:val="00C610A3"/>
    <w:rsid w:val="00C620FC"/>
    <w:rsid w:val="00C63220"/>
    <w:rsid w:val="00C6582E"/>
    <w:rsid w:val="00C65B01"/>
    <w:rsid w:val="00C678E5"/>
    <w:rsid w:val="00C7352D"/>
    <w:rsid w:val="00C7538B"/>
    <w:rsid w:val="00C77F17"/>
    <w:rsid w:val="00C80426"/>
    <w:rsid w:val="00C83306"/>
    <w:rsid w:val="00C91C5C"/>
    <w:rsid w:val="00C940A5"/>
    <w:rsid w:val="00C948AE"/>
    <w:rsid w:val="00C96A4A"/>
    <w:rsid w:val="00CA0487"/>
    <w:rsid w:val="00CA0FE0"/>
    <w:rsid w:val="00CA3252"/>
    <w:rsid w:val="00CA4B1D"/>
    <w:rsid w:val="00CA6DBB"/>
    <w:rsid w:val="00CB137D"/>
    <w:rsid w:val="00CB2145"/>
    <w:rsid w:val="00CB2AAB"/>
    <w:rsid w:val="00CB48EB"/>
    <w:rsid w:val="00CB58C7"/>
    <w:rsid w:val="00CB5AD7"/>
    <w:rsid w:val="00CB6A05"/>
    <w:rsid w:val="00CB7993"/>
    <w:rsid w:val="00CB7A43"/>
    <w:rsid w:val="00CC14E5"/>
    <w:rsid w:val="00CC187A"/>
    <w:rsid w:val="00CC1F25"/>
    <w:rsid w:val="00CC23F3"/>
    <w:rsid w:val="00CC3C4C"/>
    <w:rsid w:val="00CD1981"/>
    <w:rsid w:val="00CD328E"/>
    <w:rsid w:val="00CD470D"/>
    <w:rsid w:val="00CD4BE3"/>
    <w:rsid w:val="00CD7900"/>
    <w:rsid w:val="00CD7C54"/>
    <w:rsid w:val="00CE2022"/>
    <w:rsid w:val="00CE6F4E"/>
    <w:rsid w:val="00CE6FC8"/>
    <w:rsid w:val="00CE7319"/>
    <w:rsid w:val="00CE7894"/>
    <w:rsid w:val="00CF21B0"/>
    <w:rsid w:val="00CF2EB3"/>
    <w:rsid w:val="00CF648D"/>
    <w:rsid w:val="00CF66F9"/>
    <w:rsid w:val="00D00156"/>
    <w:rsid w:val="00D043FF"/>
    <w:rsid w:val="00D05048"/>
    <w:rsid w:val="00D06540"/>
    <w:rsid w:val="00D0715F"/>
    <w:rsid w:val="00D07229"/>
    <w:rsid w:val="00D12842"/>
    <w:rsid w:val="00D141A0"/>
    <w:rsid w:val="00D1762D"/>
    <w:rsid w:val="00D20307"/>
    <w:rsid w:val="00D20FE4"/>
    <w:rsid w:val="00D246EE"/>
    <w:rsid w:val="00D25E52"/>
    <w:rsid w:val="00D30190"/>
    <w:rsid w:val="00D31472"/>
    <w:rsid w:val="00D317B1"/>
    <w:rsid w:val="00D31CB3"/>
    <w:rsid w:val="00D321EA"/>
    <w:rsid w:val="00D40468"/>
    <w:rsid w:val="00D42537"/>
    <w:rsid w:val="00D445B0"/>
    <w:rsid w:val="00D45401"/>
    <w:rsid w:val="00D46271"/>
    <w:rsid w:val="00D47987"/>
    <w:rsid w:val="00D50616"/>
    <w:rsid w:val="00D521F0"/>
    <w:rsid w:val="00D52349"/>
    <w:rsid w:val="00D57034"/>
    <w:rsid w:val="00D614E9"/>
    <w:rsid w:val="00D61FEA"/>
    <w:rsid w:val="00D63114"/>
    <w:rsid w:val="00D6446B"/>
    <w:rsid w:val="00D66D8F"/>
    <w:rsid w:val="00D67CE8"/>
    <w:rsid w:val="00D75C54"/>
    <w:rsid w:val="00D7620C"/>
    <w:rsid w:val="00D76631"/>
    <w:rsid w:val="00D808A9"/>
    <w:rsid w:val="00D83493"/>
    <w:rsid w:val="00D836F4"/>
    <w:rsid w:val="00D8482A"/>
    <w:rsid w:val="00D848EF"/>
    <w:rsid w:val="00D904E7"/>
    <w:rsid w:val="00D906E1"/>
    <w:rsid w:val="00D95140"/>
    <w:rsid w:val="00D95F1F"/>
    <w:rsid w:val="00DA2ADA"/>
    <w:rsid w:val="00DA3F89"/>
    <w:rsid w:val="00DA5024"/>
    <w:rsid w:val="00DA52AA"/>
    <w:rsid w:val="00DB1F7F"/>
    <w:rsid w:val="00DB22E2"/>
    <w:rsid w:val="00DB65EC"/>
    <w:rsid w:val="00DB6ED0"/>
    <w:rsid w:val="00DB7E5D"/>
    <w:rsid w:val="00DC545A"/>
    <w:rsid w:val="00DC5920"/>
    <w:rsid w:val="00DD4FE8"/>
    <w:rsid w:val="00DE14F0"/>
    <w:rsid w:val="00DE2100"/>
    <w:rsid w:val="00DE37BE"/>
    <w:rsid w:val="00DE3E93"/>
    <w:rsid w:val="00DE79E9"/>
    <w:rsid w:val="00DF0508"/>
    <w:rsid w:val="00DF070F"/>
    <w:rsid w:val="00E004F0"/>
    <w:rsid w:val="00E00B34"/>
    <w:rsid w:val="00E016EC"/>
    <w:rsid w:val="00E01E67"/>
    <w:rsid w:val="00E0311A"/>
    <w:rsid w:val="00E04F5C"/>
    <w:rsid w:val="00E05043"/>
    <w:rsid w:val="00E22129"/>
    <w:rsid w:val="00E31C7E"/>
    <w:rsid w:val="00E32115"/>
    <w:rsid w:val="00E33637"/>
    <w:rsid w:val="00E33A12"/>
    <w:rsid w:val="00E35D4E"/>
    <w:rsid w:val="00E41B63"/>
    <w:rsid w:val="00E42103"/>
    <w:rsid w:val="00E53903"/>
    <w:rsid w:val="00E54261"/>
    <w:rsid w:val="00E567CB"/>
    <w:rsid w:val="00E605BD"/>
    <w:rsid w:val="00E705D6"/>
    <w:rsid w:val="00E70D4E"/>
    <w:rsid w:val="00E71218"/>
    <w:rsid w:val="00E7333C"/>
    <w:rsid w:val="00E7496C"/>
    <w:rsid w:val="00E772BB"/>
    <w:rsid w:val="00E804E1"/>
    <w:rsid w:val="00E81F3D"/>
    <w:rsid w:val="00E81FE9"/>
    <w:rsid w:val="00E85CFF"/>
    <w:rsid w:val="00E86EE8"/>
    <w:rsid w:val="00E872C4"/>
    <w:rsid w:val="00E874BE"/>
    <w:rsid w:val="00E876FA"/>
    <w:rsid w:val="00E94BCA"/>
    <w:rsid w:val="00E96DB4"/>
    <w:rsid w:val="00E9777F"/>
    <w:rsid w:val="00EA051B"/>
    <w:rsid w:val="00EA0B01"/>
    <w:rsid w:val="00EA2892"/>
    <w:rsid w:val="00EA2E4F"/>
    <w:rsid w:val="00EA441D"/>
    <w:rsid w:val="00EA4731"/>
    <w:rsid w:val="00EB0004"/>
    <w:rsid w:val="00EB05F8"/>
    <w:rsid w:val="00EB1807"/>
    <w:rsid w:val="00EB309A"/>
    <w:rsid w:val="00EB3F01"/>
    <w:rsid w:val="00EC0417"/>
    <w:rsid w:val="00EC1A00"/>
    <w:rsid w:val="00EC46FC"/>
    <w:rsid w:val="00EC4FDD"/>
    <w:rsid w:val="00EC52F3"/>
    <w:rsid w:val="00ED0EE2"/>
    <w:rsid w:val="00ED23A4"/>
    <w:rsid w:val="00ED38E1"/>
    <w:rsid w:val="00EE07B0"/>
    <w:rsid w:val="00EE2EB6"/>
    <w:rsid w:val="00EE445B"/>
    <w:rsid w:val="00EE528A"/>
    <w:rsid w:val="00EE550A"/>
    <w:rsid w:val="00EF467E"/>
    <w:rsid w:val="00F005BD"/>
    <w:rsid w:val="00F01D78"/>
    <w:rsid w:val="00F03CDA"/>
    <w:rsid w:val="00F077C7"/>
    <w:rsid w:val="00F101EC"/>
    <w:rsid w:val="00F13986"/>
    <w:rsid w:val="00F15D89"/>
    <w:rsid w:val="00F20FE0"/>
    <w:rsid w:val="00F2119E"/>
    <w:rsid w:val="00F213BF"/>
    <w:rsid w:val="00F228B5"/>
    <w:rsid w:val="00F243B2"/>
    <w:rsid w:val="00F27580"/>
    <w:rsid w:val="00F2759B"/>
    <w:rsid w:val="00F30A09"/>
    <w:rsid w:val="00F33A42"/>
    <w:rsid w:val="00F40F4F"/>
    <w:rsid w:val="00F41336"/>
    <w:rsid w:val="00F4138C"/>
    <w:rsid w:val="00F471AE"/>
    <w:rsid w:val="00F50CF5"/>
    <w:rsid w:val="00F51B5F"/>
    <w:rsid w:val="00F51C7E"/>
    <w:rsid w:val="00F54446"/>
    <w:rsid w:val="00F55C93"/>
    <w:rsid w:val="00F65930"/>
    <w:rsid w:val="00F65BB6"/>
    <w:rsid w:val="00F66E0A"/>
    <w:rsid w:val="00F70162"/>
    <w:rsid w:val="00F70A3F"/>
    <w:rsid w:val="00F70CD7"/>
    <w:rsid w:val="00F7165F"/>
    <w:rsid w:val="00F72F1F"/>
    <w:rsid w:val="00F73441"/>
    <w:rsid w:val="00F8062B"/>
    <w:rsid w:val="00F81DAC"/>
    <w:rsid w:val="00F831F4"/>
    <w:rsid w:val="00F848EC"/>
    <w:rsid w:val="00F865C2"/>
    <w:rsid w:val="00F87EEB"/>
    <w:rsid w:val="00F9189F"/>
    <w:rsid w:val="00F93BC3"/>
    <w:rsid w:val="00FA00E3"/>
    <w:rsid w:val="00FA07F1"/>
    <w:rsid w:val="00FA0814"/>
    <w:rsid w:val="00FA17AC"/>
    <w:rsid w:val="00FA1A62"/>
    <w:rsid w:val="00FA362B"/>
    <w:rsid w:val="00FA42E1"/>
    <w:rsid w:val="00FB016E"/>
    <w:rsid w:val="00FB47F8"/>
    <w:rsid w:val="00FB52AC"/>
    <w:rsid w:val="00FB62E9"/>
    <w:rsid w:val="00FB66E2"/>
    <w:rsid w:val="00FC43F0"/>
    <w:rsid w:val="00FC5FAF"/>
    <w:rsid w:val="00FD1D54"/>
    <w:rsid w:val="00FD2068"/>
    <w:rsid w:val="00FD59B0"/>
    <w:rsid w:val="00FD5A27"/>
    <w:rsid w:val="00FD6119"/>
    <w:rsid w:val="00FD6712"/>
    <w:rsid w:val="00FD6ADC"/>
    <w:rsid w:val="00FD6EF2"/>
    <w:rsid w:val="00FE1C14"/>
    <w:rsid w:val="00FE20F8"/>
    <w:rsid w:val="00FE31B3"/>
    <w:rsid w:val="00FE36E9"/>
    <w:rsid w:val="00FE3C7B"/>
    <w:rsid w:val="00FE5929"/>
    <w:rsid w:val="00FE5AD5"/>
    <w:rsid w:val="00FE725A"/>
    <w:rsid w:val="00FE7E1C"/>
    <w:rsid w:val="00FF0F6F"/>
    <w:rsid w:val="00FF3D67"/>
    <w:rsid w:val="00FF3D78"/>
    <w:rsid w:val="00FF495E"/>
    <w:rsid w:val="00FF4BFA"/>
    <w:rsid w:val="00FF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EBDFD"/>
  <w15:chartTrackingRefBased/>
  <w15:docId w15:val="{7B0203C2-18CE-FD4E-9B56-56786CD7D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B7E5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DB7E5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DB7E5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B7E5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DB7E5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B7E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E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E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E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7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7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E5D"/>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DB7E5D"/>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DB7E5D"/>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DB7E5D"/>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DB7E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E5D"/>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DB7E5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B7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E5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B7E5D"/>
    <w:rPr>
      <w:i/>
      <w:iCs/>
      <w:color w:val="404040" w:themeColor="text1" w:themeTint="BF"/>
    </w:rPr>
  </w:style>
  <w:style w:type="paragraph" w:styleId="ListParagraph">
    <w:name w:val="List Paragraph"/>
    <w:basedOn w:val="Normal"/>
    <w:uiPriority w:val="34"/>
    <w:qFormat/>
    <w:rsid w:val="00DB7E5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B7E5D"/>
    <w:rPr>
      <w:i/>
      <w:iCs/>
      <w:color w:val="0F4761" w:themeColor="accent1" w:themeShade="BF"/>
    </w:rPr>
  </w:style>
  <w:style w:type="paragraph" w:styleId="IntenseQuote">
    <w:name w:val="Intense Quote"/>
    <w:basedOn w:val="Normal"/>
    <w:next w:val="Normal"/>
    <w:link w:val="IntenseQuoteChar"/>
    <w:uiPriority w:val="30"/>
    <w:qFormat/>
    <w:rsid w:val="00DB7E5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B7E5D"/>
    <w:rPr>
      <w:i/>
      <w:iCs/>
      <w:color w:val="0F4761" w:themeColor="accent1" w:themeShade="BF"/>
    </w:rPr>
  </w:style>
  <w:style w:type="character" w:styleId="IntenseReference">
    <w:name w:val="Intense Reference"/>
    <w:basedOn w:val="DefaultParagraphFont"/>
    <w:uiPriority w:val="32"/>
    <w:qFormat/>
    <w:rsid w:val="00DB7E5D"/>
    <w:rPr>
      <w:b/>
      <w:bCs/>
      <w:smallCaps/>
      <w:color w:val="0F4761" w:themeColor="accent1" w:themeShade="BF"/>
      <w:spacing w:val="5"/>
    </w:rPr>
  </w:style>
  <w:style w:type="paragraph" w:styleId="NormalWeb">
    <w:name w:val="Normal (Web)"/>
    <w:basedOn w:val="Normal"/>
    <w:uiPriority w:val="99"/>
    <w:unhideWhenUsed/>
    <w:rsid w:val="00DB7E5D"/>
    <w:pPr>
      <w:spacing w:before="100" w:beforeAutospacing="1" w:after="100" w:afterAutospacing="1"/>
    </w:pPr>
  </w:style>
  <w:style w:type="character" w:customStyle="1" w:styleId="apple-converted-space">
    <w:name w:val="apple-converted-space"/>
    <w:basedOn w:val="DefaultParagraphFont"/>
    <w:rsid w:val="00DB7E5D"/>
  </w:style>
  <w:style w:type="character" w:styleId="Strong">
    <w:name w:val="Strong"/>
    <w:basedOn w:val="DefaultParagraphFont"/>
    <w:uiPriority w:val="22"/>
    <w:qFormat/>
    <w:rsid w:val="00DB7E5D"/>
    <w:rPr>
      <w:b/>
      <w:bCs/>
    </w:rPr>
  </w:style>
  <w:style w:type="paragraph" w:styleId="TOCHeading">
    <w:name w:val="TOC Heading"/>
    <w:basedOn w:val="Heading1"/>
    <w:next w:val="Normal"/>
    <w:uiPriority w:val="39"/>
    <w:unhideWhenUsed/>
    <w:qFormat/>
    <w:rsid w:val="00267FC7"/>
    <w:pPr>
      <w:spacing w:before="480" w:after="0" w:line="276" w:lineRule="auto"/>
      <w:outlineLvl w:val="9"/>
    </w:pPr>
    <w:rPr>
      <w:b/>
      <w:bCs/>
      <w:kern w:val="0"/>
      <w:sz w:val="28"/>
      <w:szCs w:val="28"/>
      <w:lang w:val="en-US" w:eastAsia="en-GB"/>
      <w14:ligatures w14:val="none"/>
    </w:rPr>
  </w:style>
  <w:style w:type="paragraph" w:styleId="TOC1">
    <w:name w:val="toc 1"/>
    <w:basedOn w:val="Normal"/>
    <w:next w:val="Normal"/>
    <w:autoRedefine/>
    <w:uiPriority w:val="39"/>
    <w:unhideWhenUsed/>
    <w:rsid w:val="00267FC7"/>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267FC7"/>
    <w:rPr>
      <w:rFonts w:asciiTheme="minorHAnsi" w:hAnsiTheme="minorHAnsi"/>
      <w:b/>
      <w:bCs/>
      <w:smallCaps/>
      <w:sz w:val="22"/>
      <w:szCs w:val="22"/>
    </w:rPr>
  </w:style>
  <w:style w:type="character" w:styleId="Hyperlink">
    <w:name w:val="Hyperlink"/>
    <w:basedOn w:val="DefaultParagraphFont"/>
    <w:uiPriority w:val="99"/>
    <w:unhideWhenUsed/>
    <w:rsid w:val="00267FC7"/>
    <w:rPr>
      <w:color w:val="467886" w:themeColor="hyperlink"/>
      <w:u w:val="single"/>
    </w:rPr>
  </w:style>
  <w:style w:type="paragraph" w:styleId="TOC3">
    <w:name w:val="toc 3"/>
    <w:basedOn w:val="Normal"/>
    <w:next w:val="Normal"/>
    <w:autoRedefine/>
    <w:uiPriority w:val="39"/>
    <w:semiHidden/>
    <w:unhideWhenUsed/>
    <w:rsid w:val="00267FC7"/>
    <w:rPr>
      <w:rFonts w:asciiTheme="minorHAnsi" w:hAnsiTheme="minorHAnsi"/>
      <w:smallCaps/>
      <w:sz w:val="22"/>
      <w:szCs w:val="22"/>
    </w:rPr>
  </w:style>
  <w:style w:type="paragraph" w:styleId="TOC4">
    <w:name w:val="toc 4"/>
    <w:basedOn w:val="Normal"/>
    <w:next w:val="Normal"/>
    <w:autoRedefine/>
    <w:uiPriority w:val="39"/>
    <w:semiHidden/>
    <w:unhideWhenUsed/>
    <w:rsid w:val="00267FC7"/>
    <w:rPr>
      <w:rFonts w:asciiTheme="minorHAnsi" w:hAnsiTheme="minorHAnsi"/>
      <w:sz w:val="22"/>
      <w:szCs w:val="22"/>
    </w:rPr>
  </w:style>
  <w:style w:type="paragraph" w:styleId="TOC5">
    <w:name w:val="toc 5"/>
    <w:basedOn w:val="Normal"/>
    <w:next w:val="Normal"/>
    <w:autoRedefine/>
    <w:uiPriority w:val="39"/>
    <w:semiHidden/>
    <w:unhideWhenUsed/>
    <w:rsid w:val="00267FC7"/>
    <w:rPr>
      <w:rFonts w:asciiTheme="minorHAnsi" w:hAnsiTheme="minorHAnsi"/>
      <w:sz w:val="22"/>
      <w:szCs w:val="22"/>
    </w:rPr>
  </w:style>
  <w:style w:type="paragraph" w:styleId="TOC6">
    <w:name w:val="toc 6"/>
    <w:basedOn w:val="Normal"/>
    <w:next w:val="Normal"/>
    <w:autoRedefine/>
    <w:uiPriority w:val="39"/>
    <w:semiHidden/>
    <w:unhideWhenUsed/>
    <w:rsid w:val="00267FC7"/>
    <w:rPr>
      <w:rFonts w:asciiTheme="minorHAnsi" w:hAnsiTheme="minorHAnsi"/>
      <w:sz w:val="22"/>
      <w:szCs w:val="22"/>
    </w:rPr>
  </w:style>
  <w:style w:type="paragraph" w:styleId="TOC7">
    <w:name w:val="toc 7"/>
    <w:basedOn w:val="Normal"/>
    <w:next w:val="Normal"/>
    <w:autoRedefine/>
    <w:uiPriority w:val="39"/>
    <w:semiHidden/>
    <w:unhideWhenUsed/>
    <w:rsid w:val="00267FC7"/>
    <w:rPr>
      <w:rFonts w:asciiTheme="minorHAnsi" w:hAnsiTheme="minorHAnsi"/>
      <w:sz w:val="22"/>
      <w:szCs w:val="22"/>
    </w:rPr>
  </w:style>
  <w:style w:type="paragraph" w:styleId="TOC8">
    <w:name w:val="toc 8"/>
    <w:basedOn w:val="Normal"/>
    <w:next w:val="Normal"/>
    <w:autoRedefine/>
    <w:uiPriority w:val="39"/>
    <w:semiHidden/>
    <w:unhideWhenUsed/>
    <w:rsid w:val="00267FC7"/>
    <w:rPr>
      <w:rFonts w:asciiTheme="minorHAnsi" w:hAnsiTheme="minorHAnsi"/>
      <w:sz w:val="22"/>
      <w:szCs w:val="22"/>
    </w:rPr>
  </w:style>
  <w:style w:type="paragraph" w:styleId="TOC9">
    <w:name w:val="toc 9"/>
    <w:basedOn w:val="Normal"/>
    <w:next w:val="Normal"/>
    <w:autoRedefine/>
    <w:uiPriority w:val="39"/>
    <w:semiHidden/>
    <w:unhideWhenUsed/>
    <w:rsid w:val="00267FC7"/>
    <w:rPr>
      <w:rFonts w:asciiTheme="minorHAnsi" w:hAnsiTheme="minorHAnsi"/>
      <w:sz w:val="22"/>
      <w:szCs w:val="22"/>
    </w:rPr>
  </w:style>
  <w:style w:type="paragraph" w:styleId="Footer">
    <w:name w:val="footer"/>
    <w:basedOn w:val="Normal"/>
    <w:link w:val="FooterChar"/>
    <w:uiPriority w:val="99"/>
    <w:unhideWhenUsed/>
    <w:rsid w:val="00A875B5"/>
    <w:pPr>
      <w:tabs>
        <w:tab w:val="center" w:pos="4513"/>
        <w:tab w:val="right" w:pos="9026"/>
      </w:tabs>
    </w:pPr>
  </w:style>
  <w:style w:type="character" w:customStyle="1" w:styleId="FooterChar">
    <w:name w:val="Footer Char"/>
    <w:basedOn w:val="DefaultParagraphFont"/>
    <w:link w:val="Footer"/>
    <w:uiPriority w:val="99"/>
    <w:rsid w:val="00A875B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875B5"/>
  </w:style>
  <w:style w:type="table" w:styleId="TableGrid">
    <w:name w:val="Table Grid"/>
    <w:basedOn w:val="TableNormal"/>
    <w:uiPriority w:val="39"/>
    <w:rsid w:val="00096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F56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63E59"/>
    <w:pPr>
      <w:tabs>
        <w:tab w:val="center" w:pos="4513"/>
        <w:tab w:val="right" w:pos="9026"/>
      </w:tabs>
    </w:pPr>
  </w:style>
  <w:style w:type="character" w:customStyle="1" w:styleId="HeaderChar">
    <w:name w:val="Header Char"/>
    <w:basedOn w:val="DefaultParagraphFont"/>
    <w:link w:val="Header"/>
    <w:uiPriority w:val="99"/>
    <w:rsid w:val="00B63E59"/>
    <w:rPr>
      <w:rFonts w:ascii="Times New Roman" w:eastAsia="Times New Roman" w:hAnsi="Times New Roman" w:cs="Times New Roman"/>
      <w:kern w:val="0"/>
      <w:lang w:eastAsia="en-GB"/>
      <w14:ligatures w14:val="none"/>
    </w:rPr>
  </w:style>
  <w:style w:type="table" w:styleId="GridTable1Light">
    <w:name w:val="Grid Table 1 Light"/>
    <w:basedOn w:val="TableNormal"/>
    <w:uiPriority w:val="46"/>
    <w:rsid w:val="00D521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1cs5bdp">
    <w:name w:val="___1cs5bdp"/>
    <w:basedOn w:val="DefaultParagraphFont"/>
    <w:rsid w:val="00C620FC"/>
  </w:style>
  <w:style w:type="character" w:customStyle="1" w:styleId="xxxjie0">
    <w:name w:val="___xxxjie0"/>
    <w:basedOn w:val="DefaultParagraphFont"/>
    <w:rsid w:val="00C62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1F7A97-D15A-6E49-8E12-F5E14B093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1</Pages>
  <Words>7640</Words>
  <Characters>48976</Characters>
  <Application>Microsoft Office Word</Application>
  <DocSecurity>0</DocSecurity>
  <Lines>1688</Lines>
  <Paragraphs>419</Paragraphs>
  <ScaleCrop>false</ScaleCrop>
  <Company/>
  <LinksUpToDate>false</LinksUpToDate>
  <CharactersWithSpaces>56197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957</cp:revision>
  <dcterms:created xsi:type="dcterms:W3CDTF">2026-07-08T19:08:00Z</dcterms:created>
  <dcterms:modified xsi:type="dcterms:W3CDTF">2026-08-26T18:08:00Z</dcterms:modified>
</cp:coreProperties>
</file>