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AE994" w14:textId="1392EB77" w:rsidR="008B5A67" w:rsidRPr="008B5A67" w:rsidRDefault="008B5A67" w:rsidP="008B5A67">
      <w:pPr>
        <w:spacing w:after="0" w:line="240" w:lineRule="auto"/>
        <w:ind w:left="-180" w:right="-334"/>
        <w:rPr>
          <w:rFonts w:ascii="Georgia" w:eastAsia="SimSun" w:hAnsi="Georgia" w:cs="Times New Roman"/>
          <w:color w:val="000000"/>
          <w:sz w:val="21"/>
          <w:szCs w:val="21"/>
          <w:lang w:eastAsia="zh-CN"/>
          <w14:ligatures w14:val="none"/>
        </w:rPr>
      </w:pPr>
      <w:r w:rsidRPr="008B5A67">
        <w:rPr>
          <w:rFonts w:ascii="Georgia" w:eastAsia="SimSun" w:hAnsi="Georgia" w:cs="Times New Roman"/>
          <w:noProof/>
          <w:color w:val="000000"/>
          <w:sz w:val="21"/>
          <w:szCs w:val="21"/>
          <w:lang w:eastAsia="zh-CN"/>
          <w14:ligatures w14:val="none"/>
        </w:rPr>
        <w:drawing>
          <wp:inline distT="0" distB="0" distL="0" distR="0" wp14:anchorId="3371DEBE" wp14:editId="519D1DF4">
            <wp:extent cx="1905000" cy="638175"/>
            <wp:effectExtent l="19050" t="19050" r="19050" b="28575"/>
            <wp:docPr id="2012102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02017" name="Picture 1" descr="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05FA257" w14:textId="77777777" w:rsidR="008B5A67" w:rsidRPr="008B5A67" w:rsidRDefault="008B5A67" w:rsidP="008B5A67">
      <w:pPr>
        <w:spacing w:after="0" w:line="240" w:lineRule="auto"/>
        <w:ind w:left="-180" w:right="-334"/>
        <w:rPr>
          <w:rFonts w:ascii="Georgia" w:eastAsia="SimSun" w:hAnsi="Georgia" w:cs="Times New Roman"/>
          <w:color w:val="000000"/>
          <w:sz w:val="21"/>
          <w:szCs w:val="21"/>
          <w:lang w:eastAsia="zh-CN"/>
          <w14:ligatures w14:val="none"/>
        </w:rPr>
      </w:pPr>
    </w:p>
    <w:p w14:paraId="5FE3B9B2" w14:textId="77777777" w:rsidR="008B5A67" w:rsidRPr="008B5A67" w:rsidRDefault="008B5A67" w:rsidP="008B5A67">
      <w:pPr>
        <w:spacing w:after="0" w:line="240" w:lineRule="auto"/>
        <w:ind w:left="-180" w:right="-334"/>
        <w:rPr>
          <w:rFonts w:ascii="Georgia" w:eastAsia="SimSun" w:hAnsi="Georgia" w:cs="Times New Roman"/>
          <w:color w:val="000000"/>
          <w:sz w:val="21"/>
          <w:szCs w:val="21"/>
          <w:lang w:eastAsia="zh-CN"/>
          <w14:ligatures w14:val="none"/>
        </w:rPr>
      </w:pPr>
    </w:p>
    <w:p w14:paraId="3E57D68D" w14:textId="77777777" w:rsidR="008B5A67" w:rsidRPr="008B5A67" w:rsidRDefault="008B5A67" w:rsidP="008B5A67">
      <w:pPr>
        <w:spacing w:after="0" w:line="240" w:lineRule="auto"/>
        <w:ind w:left="-180" w:right="-334"/>
        <w:jc w:val="center"/>
        <w:rPr>
          <w:rFonts w:ascii="Arial" w:eastAsia="SimSun" w:hAnsi="Arial" w:cs="Arial"/>
          <w:b/>
          <w:color w:val="000000"/>
          <w:sz w:val="28"/>
          <w:szCs w:val="28"/>
          <w:lang w:val="cy-GB" w:eastAsia="zh-CN"/>
          <w14:ligatures w14:val="none"/>
        </w:rPr>
      </w:pPr>
      <w:r w:rsidRPr="008B5A67">
        <w:rPr>
          <w:rFonts w:ascii="Arial" w:eastAsia="SimSun" w:hAnsi="Arial" w:cs="Arial"/>
          <w:b/>
          <w:color w:val="000000"/>
          <w:sz w:val="28"/>
          <w:szCs w:val="28"/>
          <w:lang w:val="cy-GB" w:eastAsia="zh-CN"/>
          <w14:ligatures w14:val="none"/>
        </w:rPr>
        <w:t xml:space="preserve">Postgraduate/Distance Learning </w:t>
      </w:r>
    </w:p>
    <w:p w14:paraId="4ACEC6D9" w14:textId="77777777" w:rsidR="008B5A67" w:rsidRPr="008B5A67" w:rsidRDefault="008B5A67" w:rsidP="008B5A67">
      <w:pPr>
        <w:spacing w:after="0" w:line="240" w:lineRule="auto"/>
        <w:ind w:left="-180" w:right="-334"/>
        <w:jc w:val="center"/>
        <w:rPr>
          <w:rFonts w:ascii="Arial" w:eastAsia="SimSun" w:hAnsi="Arial" w:cs="Arial"/>
          <w:b/>
          <w:color w:val="000000"/>
          <w:sz w:val="28"/>
          <w:szCs w:val="28"/>
          <w:lang w:eastAsia="zh-CN"/>
          <w14:ligatures w14:val="none"/>
        </w:rPr>
      </w:pPr>
      <w:r w:rsidRPr="008B5A67">
        <w:rPr>
          <w:rFonts w:ascii="Arial" w:eastAsia="SimSun" w:hAnsi="Arial" w:cs="Arial"/>
          <w:b/>
          <w:color w:val="000000"/>
          <w:sz w:val="28"/>
          <w:szCs w:val="28"/>
          <w:lang w:val="cy-GB" w:eastAsia="zh-CN"/>
          <w14:ligatures w14:val="none"/>
        </w:rPr>
        <w:t>Assignment coversheet &amp; feedback form</w:t>
      </w:r>
    </w:p>
    <w:p w14:paraId="79AF54AF" w14:textId="77777777" w:rsidR="008B5A67" w:rsidRPr="008B5A67" w:rsidRDefault="008B5A67" w:rsidP="008B5A67">
      <w:pPr>
        <w:spacing w:after="0" w:line="240" w:lineRule="auto"/>
        <w:rPr>
          <w:rFonts w:ascii="Arial" w:eastAsia="SimSun" w:hAnsi="Arial" w:cs="Arial"/>
          <w:sz w:val="28"/>
          <w:szCs w:val="28"/>
          <w:lang w:val="cy-GB" w:eastAsia="zh-CN"/>
          <w14:ligatures w14:val="none"/>
        </w:rPr>
      </w:pPr>
    </w:p>
    <w:p w14:paraId="5650C651" w14:textId="77777777" w:rsidR="008B5A67" w:rsidRPr="008B5A67" w:rsidRDefault="008B5A67" w:rsidP="008B5A67">
      <w:pPr>
        <w:keepNext/>
        <w:spacing w:after="0" w:line="240" w:lineRule="auto"/>
        <w:ind w:left="720"/>
        <w:jc w:val="center"/>
        <w:outlineLvl w:val="2"/>
        <w:rPr>
          <w:rFonts w:ascii="Tahoma" w:eastAsia="SimSun" w:hAnsi="Tahoma" w:cs="Tahoma"/>
          <w:b/>
          <w:bCs/>
          <w:sz w:val="20"/>
          <w:szCs w:val="20"/>
          <w:lang w:val="cy-GB" w:eastAsia="zh-CN"/>
          <w14:ligatures w14:val="none"/>
        </w:rPr>
      </w:pPr>
      <w:r w:rsidRPr="008B5A67">
        <w:rPr>
          <w:rFonts w:ascii="Tahoma" w:eastAsia="SimSun" w:hAnsi="Tahoma" w:cs="Tahoma"/>
          <w:b/>
          <w:bCs/>
          <w:sz w:val="20"/>
          <w:szCs w:val="20"/>
          <w:lang w:val="cy-GB" w:eastAsia="zh-CN"/>
          <w14:ligatures w14:val="none"/>
        </w:rPr>
        <w:t>THIS SHEET MUST BE THE FIRST PAGE OF THE ASSIGNMENT YOU ARE SUBMITTING  (DO NOT SEND AS A SEPARATE FILE)</w:t>
      </w:r>
    </w:p>
    <w:p w14:paraId="73D4FE4B" w14:textId="77777777" w:rsidR="008B5A67" w:rsidRPr="008B5A67" w:rsidRDefault="008B5A67" w:rsidP="008B5A67">
      <w:pPr>
        <w:keepNext/>
        <w:spacing w:after="0" w:line="240" w:lineRule="auto"/>
        <w:ind w:left="720"/>
        <w:jc w:val="center"/>
        <w:outlineLvl w:val="2"/>
        <w:rPr>
          <w:rFonts w:ascii="Trebuchet MS" w:eastAsia="SimSun" w:hAnsi="Trebuchet MS" w:cs="Tahoma"/>
          <w:b/>
          <w:bCs/>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B5A67" w:rsidRPr="008B5A67" w14:paraId="3F4B897E" w14:textId="77777777" w:rsidTr="00E54F19">
        <w:trPr>
          <w:trHeight w:val="614"/>
        </w:trPr>
        <w:tc>
          <w:tcPr>
            <w:tcW w:w="8856" w:type="dxa"/>
            <w:gridSpan w:val="5"/>
          </w:tcPr>
          <w:p w14:paraId="4D2C8087"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b/>
                <w:color w:val="000000"/>
                <w:lang w:eastAsia="zh-CN"/>
                <w14:ligatures w14:val="none"/>
              </w:rPr>
              <w:t>For completion by the student</w:t>
            </w:r>
            <w:r w:rsidRPr="008B5A67">
              <w:rPr>
                <w:rFonts w:ascii="Arial" w:eastAsia="SimSun" w:hAnsi="Arial" w:cs="Arial"/>
                <w:color w:val="000000"/>
                <w:lang w:eastAsia="zh-CN"/>
                <w14:ligatures w14:val="none"/>
              </w:rPr>
              <w:t>:</w:t>
            </w:r>
          </w:p>
        </w:tc>
      </w:tr>
      <w:tr w:rsidR="008B5A67" w:rsidRPr="008B5A67" w14:paraId="03AFE91F" w14:textId="77777777" w:rsidTr="00E54F19">
        <w:trPr>
          <w:trHeight w:val="718"/>
        </w:trPr>
        <w:tc>
          <w:tcPr>
            <w:tcW w:w="8856" w:type="dxa"/>
            <w:gridSpan w:val="5"/>
          </w:tcPr>
          <w:p w14:paraId="4FE6876E"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Student Name: </w:t>
            </w:r>
            <w:r w:rsidRPr="008B5A67">
              <w:rPr>
                <w:rFonts w:ascii="Arial" w:eastAsia="SimSun" w:hAnsi="Arial" w:cs="Arial"/>
                <w:b/>
                <w:bCs/>
                <w:color w:val="000000"/>
                <w:lang w:eastAsia="zh-CN"/>
                <w14:ligatures w14:val="none"/>
              </w:rPr>
              <w:t>Charlotte Wenner</w:t>
            </w:r>
          </w:p>
          <w:p w14:paraId="59E66CF0"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77EE1531"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Student </w:t>
            </w:r>
            <w:r w:rsidRPr="008B5A67">
              <w:rPr>
                <w:rFonts w:ascii="Arial" w:eastAsia="SimSun" w:hAnsi="Arial" w:cs="Arial"/>
                <w:b/>
                <w:bCs/>
                <w:color w:val="000000"/>
                <w:u w:val="single"/>
                <w:lang w:eastAsia="zh-CN"/>
                <w14:ligatures w14:val="none"/>
              </w:rPr>
              <w:t>University</w:t>
            </w:r>
            <w:r w:rsidRPr="008B5A67">
              <w:rPr>
                <w:rFonts w:ascii="Arial" w:eastAsia="SimSun" w:hAnsi="Arial" w:cs="Arial"/>
                <w:color w:val="000000"/>
                <w:u w:val="single"/>
                <w:lang w:eastAsia="zh-CN"/>
                <w14:ligatures w14:val="none"/>
              </w:rPr>
              <w:t xml:space="preserve"> </w:t>
            </w:r>
            <w:r w:rsidRPr="008B5A67">
              <w:rPr>
                <w:rFonts w:ascii="Arial" w:eastAsia="SimSun" w:hAnsi="Arial" w:cs="Arial"/>
                <w:color w:val="000000"/>
                <w:lang w:eastAsia="zh-CN"/>
                <w14:ligatures w14:val="none"/>
              </w:rPr>
              <w:t xml:space="preserve">Email: </w:t>
            </w:r>
            <w:r w:rsidRPr="008B5A67">
              <w:rPr>
                <w:rFonts w:ascii="Arial" w:eastAsia="SimSun" w:hAnsi="Arial" w:cs="Arial"/>
                <w:b/>
                <w:bCs/>
                <w:color w:val="000000"/>
                <w:lang w:eastAsia="zh-CN"/>
                <w14:ligatures w14:val="none"/>
              </w:rPr>
              <w:t>2310536@student.uwtsd.ac.uk</w:t>
            </w:r>
          </w:p>
        </w:tc>
      </w:tr>
      <w:tr w:rsidR="008B5A67" w:rsidRPr="008B5A67" w14:paraId="0A06132E" w14:textId="77777777" w:rsidTr="00E54F19">
        <w:trPr>
          <w:trHeight w:val="849"/>
        </w:trPr>
        <w:tc>
          <w:tcPr>
            <w:tcW w:w="4788" w:type="dxa"/>
          </w:tcPr>
          <w:p w14:paraId="0E8F0888"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Module code: </w:t>
            </w:r>
            <w:r w:rsidRPr="008B5A67">
              <w:rPr>
                <w:rFonts w:ascii="Arial" w:eastAsia="SimSun" w:hAnsi="Arial" w:cs="Arial"/>
                <w:b/>
                <w:bCs/>
                <w:color w:val="000000"/>
                <w:lang w:eastAsia="zh-CN"/>
                <w14:ligatures w14:val="none"/>
              </w:rPr>
              <w:t>HPCA7016</w:t>
            </w:r>
          </w:p>
          <w:p w14:paraId="2046FAB6"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5E0CDF86"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Module title: </w:t>
            </w:r>
            <w:r w:rsidRPr="008B5A67">
              <w:rPr>
                <w:rFonts w:ascii="Arial" w:eastAsia="SimSun" w:hAnsi="Arial" w:cs="Arial"/>
                <w:b/>
                <w:bCs/>
                <w:color w:val="000000"/>
                <w:lang w:eastAsia="zh-CN"/>
                <w14:ligatures w14:val="none"/>
              </w:rPr>
              <w:t>Researching Contemporary Cosmologies</w:t>
            </w:r>
          </w:p>
          <w:p w14:paraId="2EE7F57E"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13C1A623"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tc>
        <w:tc>
          <w:tcPr>
            <w:tcW w:w="2266" w:type="dxa"/>
            <w:gridSpan w:val="3"/>
          </w:tcPr>
          <w:p w14:paraId="69A255BE" w14:textId="77777777" w:rsid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Student ID number:</w:t>
            </w:r>
          </w:p>
          <w:p w14:paraId="54947D47" w14:textId="77777777" w:rsidR="00AA4BB3" w:rsidRDefault="00AA4BB3" w:rsidP="008B5A67">
            <w:pPr>
              <w:spacing w:after="0" w:line="240" w:lineRule="auto"/>
              <w:ind w:right="34"/>
              <w:rPr>
                <w:rFonts w:ascii="Arial" w:eastAsia="SimSun" w:hAnsi="Arial" w:cs="Arial"/>
                <w:color w:val="000000"/>
                <w:lang w:eastAsia="zh-CN"/>
                <w14:ligatures w14:val="none"/>
              </w:rPr>
            </w:pPr>
          </w:p>
          <w:p w14:paraId="070F4B82" w14:textId="425B343F" w:rsidR="00AA4BB3" w:rsidRPr="008B5A67" w:rsidRDefault="00AA4BB3" w:rsidP="008B5A67">
            <w:pPr>
              <w:spacing w:after="0" w:line="240" w:lineRule="auto"/>
              <w:ind w:right="34"/>
              <w:rPr>
                <w:rFonts w:ascii="Arial" w:eastAsia="SimSun" w:hAnsi="Arial" w:cs="Arial"/>
                <w:b/>
                <w:bCs/>
                <w:color w:val="000000"/>
                <w:lang w:eastAsia="zh-CN"/>
                <w14:ligatures w14:val="none"/>
              </w:rPr>
            </w:pPr>
            <w:r>
              <w:rPr>
                <w:rFonts w:ascii="Arial" w:eastAsia="SimSun" w:hAnsi="Arial" w:cs="Arial"/>
                <w:b/>
                <w:bCs/>
                <w:color w:val="000000"/>
                <w:lang w:eastAsia="zh-CN"/>
                <w14:ligatures w14:val="none"/>
              </w:rPr>
              <w:t>2310536</w:t>
            </w:r>
          </w:p>
        </w:tc>
        <w:tc>
          <w:tcPr>
            <w:tcW w:w="1802" w:type="dxa"/>
          </w:tcPr>
          <w:p w14:paraId="70D075F1"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Educational support needs:</w:t>
            </w:r>
          </w:p>
          <w:p w14:paraId="084995D7"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strike/>
                <w:color w:val="000000"/>
                <w:lang w:eastAsia="zh-CN"/>
                <w14:ligatures w14:val="none"/>
              </w:rPr>
              <w:t>Yes</w:t>
            </w:r>
            <w:r w:rsidRPr="008B5A67">
              <w:rPr>
                <w:rFonts w:ascii="Arial" w:eastAsia="SimSun" w:hAnsi="Arial" w:cs="Arial"/>
                <w:b/>
                <w:bCs/>
                <w:color w:val="000000"/>
                <w:lang w:eastAsia="zh-CN"/>
                <w14:ligatures w14:val="none"/>
              </w:rPr>
              <w:t>/No</w:t>
            </w:r>
          </w:p>
        </w:tc>
      </w:tr>
      <w:tr w:rsidR="008B5A67" w:rsidRPr="008B5A67" w14:paraId="5BA006B6" w14:textId="77777777" w:rsidTr="00E54F19">
        <w:trPr>
          <w:trHeight w:val="1139"/>
        </w:trPr>
        <w:tc>
          <w:tcPr>
            <w:tcW w:w="8856" w:type="dxa"/>
            <w:gridSpan w:val="5"/>
          </w:tcPr>
          <w:p w14:paraId="261A766C" w14:textId="26A55687" w:rsidR="008B5A67" w:rsidRPr="008B5A67" w:rsidRDefault="008B5A67" w:rsidP="00FC579A">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Assignment title:</w:t>
            </w:r>
            <w:r w:rsidR="00FC579A">
              <w:t xml:space="preserve"> </w:t>
            </w:r>
            <w:r w:rsidR="00FC579A" w:rsidRPr="00FC579A">
              <w:rPr>
                <w:rFonts w:ascii="Arial" w:eastAsia="SimSun" w:hAnsi="Arial" w:cs="Arial"/>
                <w:b/>
                <w:bCs/>
                <w:color w:val="000000"/>
                <w:lang w:eastAsia="zh-CN"/>
                <w14:ligatures w14:val="none"/>
              </w:rPr>
              <w:t>A Critical Comparison of Two Secondary Sources</w:t>
            </w:r>
          </w:p>
          <w:p w14:paraId="603DD53D"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3F2A745B"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5ABE8FD0" w14:textId="23D1D94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Assignment due date:</w:t>
            </w:r>
            <w:r w:rsidR="001D71B2">
              <w:rPr>
                <w:rFonts w:ascii="Arial" w:eastAsia="SimSun" w:hAnsi="Arial" w:cs="Arial"/>
                <w:color w:val="000000"/>
                <w:lang w:eastAsia="zh-CN"/>
                <w14:ligatures w14:val="none"/>
              </w:rPr>
              <w:t xml:space="preserve"> </w:t>
            </w:r>
            <w:r w:rsidR="001D71B2">
              <w:rPr>
                <w:rFonts w:ascii="Arial" w:eastAsia="SimSun" w:hAnsi="Arial" w:cs="Arial"/>
                <w:b/>
                <w:bCs/>
                <w:color w:val="000000"/>
                <w:lang w:eastAsia="zh-CN"/>
                <w14:ligatures w14:val="none"/>
              </w:rPr>
              <w:t>15 March 2024</w:t>
            </w:r>
          </w:p>
        </w:tc>
      </w:tr>
      <w:tr w:rsidR="008B5A67" w:rsidRPr="008B5A67" w14:paraId="7F34A1DC" w14:textId="77777777" w:rsidTr="00E54F19">
        <w:trPr>
          <w:trHeight w:val="978"/>
        </w:trPr>
        <w:tc>
          <w:tcPr>
            <w:tcW w:w="8856" w:type="dxa"/>
            <w:gridSpan w:val="5"/>
            <w:tcBorders>
              <w:bottom w:val="single" w:sz="4" w:space="0" w:color="000000"/>
            </w:tcBorders>
          </w:tcPr>
          <w:p w14:paraId="252E6064" w14:textId="5AFBF6CE" w:rsidR="008B5A67" w:rsidRPr="008B5A67" w:rsidRDefault="008B5A67" w:rsidP="008B5A67">
            <w:pPr>
              <w:spacing w:after="0" w:line="240" w:lineRule="auto"/>
              <w:rPr>
                <w:rFonts w:ascii="Arial" w:eastAsia="SimSun" w:hAnsi="Arial" w:cs="Arial"/>
                <w:lang w:eastAsia="zh-CN"/>
                <w14:ligatures w14:val="none"/>
              </w:rPr>
            </w:pPr>
            <w:r w:rsidRPr="008B5A67">
              <w:rPr>
                <w:rFonts w:ascii="Arial" w:eastAsia="SimSun" w:hAnsi="Arial" w:cs="Arial"/>
                <w:lang w:eastAsia="zh-CN"/>
                <w14:ligatures w14:val="none"/>
              </w:rPr>
              <w:t>This assignment is for the       1</w:t>
            </w:r>
            <w:r w:rsidRPr="008B5A67">
              <w:rPr>
                <w:rFonts w:ascii="Arial" w:eastAsia="SimSun" w:hAnsi="Arial" w:cs="Arial"/>
                <w:vertAlign w:val="superscript"/>
                <w:lang w:eastAsia="zh-CN"/>
                <w14:ligatures w14:val="none"/>
              </w:rPr>
              <w:t xml:space="preserve">st </w:t>
            </w:r>
            <w:r w:rsidRPr="008B5A67">
              <w:rPr>
                <w:rFonts w:ascii="Arial" w:eastAsia="SimSun" w:hAnsi="Arial" w:cs="Arial"/>
                <w:lang w:eastAsia="zh-CN"/>
                <w14:ligatures w14:val="none"/>
              </w:rPr>
              <w:fldChar w:fldCharType="begin">
                <w:ffData>
                  <w:name w:val="Check13"/>
                  <w:enabled/>
                  <w:calcOnExit w:val="0"/>
                  <w:checkBox>
                    <w:sizeAuto/>
                    <w:default w:val="0"/>
                  </w:checkBox>
                </w:ffData>
              </w:fldChar>
            </w:r>
            <w:bookmarkStart w:id="0" w:name="Check13"/>
            <w:r w:rsidRPr="008B5A67">
              <w:rPr>
                <w:rFonts w:ascii="Arial" w:eastAsia="SimSun" w:hAnsi="Arial" w:cs="Arial"/>
                <w:lang w:eastAsia="zh-CN"/>
                <w14:ligatures w14:val="none"/>
              </w:rPr>
              <w:instrText xml:space="preserve"> FORMCHECKBOX </w:instrText>
            </w:r>
            <w:r w:rsidR="00C36BC1">
              <w:rPr>
                <w:rFonts w:ascii="Arial" w:eastAsia="SimSun" w:hAnsi="Arial" w:cs="Arial"/>
                <w:lang w:eastAsia="zh-CN"/>
                <w14:ligatures w14:val="none"/>
              </w:rPr>
            </w:r>
            <w:r w:rsidR="00C36BC1">
              <w:rPr>
                <w:rFonts w:ascii="Arial" w:eastAsia="SimSun" w:hAnsi="Arial" w:cs="Arial"/>
                <w:lang w:eastAsia="zh-CN"/>
                <w14:ligatures w14:val="none"/>
              </w:rPr>
              <w:fldChar w:fldCharType="separate"/>
            </w:r>
            <w:r w:rsidRPr="008B5A67">
              <w:rPr>
                <w:rFonts w:ascii="Arial" w:eastAsia="SimSun" w:hAnsi="Arial" w:cs="Arial"/>
                <w:lang w:eastAsia="zh-CN"/>
                <w14:ligatures w14:val="none"/>
              </w:rPr>
              <w:fldChar w:fldCharType="end"/>
            </w:r>
            <w:bookmarkEnd w:id="0"/>
            <w:r w:rsidRPr="008B5A67">
              <w:rPr>
                <w:rFonts w:ascii="Arial" w:eastAsia="SimSun" w:hAnsi="Arial" w:cs="Arial"/>
                <w:lang w:eastAsia="zh-CN"/>
                <w14:ligatures w14:val="none"/>
              </w:rPr>
              <w:t xml:space="preserve">    </w:t>
            </w:r>
            <w:r w:rsidRPr="008B5A67">
              <w:rPr>
                <w:rFonts w:ascii="Arial" w:eastAsia="SimSun" w:hAnsi="Arial" w:cs="Arial"/>
                <w:b/>
                <w:bCs/>
                <w:lang w:eastAsia="zh-CN"/>
                <w14:ligatures w14:val="none"/>
              </w:rPr>
              <w:t>2</w:t>
            </w:r>
            <w:r w:rsidRPr="008B5A67">
              <w:rPr>
                <w:rFonts w:ascii="Arial" w:eastAsia="SimSun" w:hAnsi="Arial" w:cs="Arial"/>
                <w:b/>
                <w:bCs/>
                <w:vertAlign w:val="superscript"/>
                <w:lang w:eastAsia="zh-CN"/>
                <w14:ligatures w14:val="none"/>
              </w:rPr>
              <w:t>nd</w:t>
            </w:r>
            <w:r w:rsidRPr="008B5A67">
              <w:rPr>
                <w:rFonts w:ascii="Arial" w:eastAsia="SimSun" w:hAnsi="Arial" w:cs="Arial"/>
                <w:b/>
                <w:bCs/>
                <w:lang w:eastAsia="zh-CN"/>
                <w14:ligatures w14:val="none"/>
              </w:rPr>
              <w:t xml:space="preserve">  </w:t>
            </w:r>
            <w:r w:rsidRPr="008B5A67">
              <w:rPr>
                <w:rFonts w:ascii="Arial" w:eastAsia="SimSun" w:hAnsi="Arial" w:cs="Arial"/>
                <w:b/>
                <w:bCs/>
                <w:lang w:eastAsia="zh-CN"/>
                <w14:ligatures w14:val="none"/>
              </w:rPr>
              <w:fldChar w:fldCharType="begin">
                <w:ffData>
                  <w:name w:val="Check14"/>
                  <w:enabled/>
                  <w:calcOnExit w:val="0"/>
                  <w:checkBox>
                    <w:sizeAuto/>
                    <w:default w:val="0"/>
                  </w:checkBox>
                </w:ffData>
              </w:fldChar>
            </w:r>
            <w:bookmarkStart w:id="1" w:name="Check14"/>
            <w:r w:rsidRPr="008B5A67">
              <w:rPr>
                <w:rFonts w:ascii="Arial" w:eastAsia="SimSun" w:hAnsi="Arial" w:cs="Arial"/>
                <w:b/>
                <w:bCs/>
                <w:lang w:eastAsia="zh-CN"/>
                <w14:ligatures w14:val="none"/>
              </w:rPr>
              <w:instrText xml:space="preserve"> FORMCHECKBOX </w:instrText>
            </w:r>
            <w:r w:rsidR="00C36BC1">
              <w:rPr>
                <w:rFonts w:ascii="Arial" w:eastAsia="SimSun" w:hAnsi="Arial" w:cs="Arial"/>
                <w:b/>
                <w:bCs/>
                <w:lang w:eastAsia="zh-CN"/>
                <w14:ligatures w14:val="none"/>
              </w:rPr>
            </w:r>
            <w:r w:rsidR="00C36BC1">
              <w:rPr>
                <w:rFonts w:ascii="Arial" w:eastAsia="SimSun" w:hAnsi="Arial" w:cs="Arial"/>
                <w:b/>
                <w:bCs/>
                <w:lang w:eastAsia="zh-CN"/>
                <w14:ligatures w14:val="none"/>
              </w:rPr>
              <w:fldChar w:fldCharType="separate"/>
            </w:r>
            <w:r w:rsidRPr="008B5A67">
              <w:rPr>
                <w:rFonts w:ascii="Arial" w:eastAsia="SimSun" w:hAnsi="Arial" w:cs="Arial"/>
                <w:b/>
                <w:bCs/>
                <w:lang w:eastAsia="zh-CN"/>
                <w14:ligatures w14:val="none"/>
              </w:rPr>
              <w:fldChar w:fldCharType="end"/>
            </w:r>
            <w:bookmarkEnd w:id="1"/>
            <w:r w:rsidR="001D71B2">
              <w:rPr>
                <w:rFonts w:ascii="Arial" w:eastAsia="SimSun" w:hAnsi="Arial" w:cs="Arial"/>
                <w:b/>
                <w:bCs/>
                <w:lang w:eastAsia="zh-CN"/>
                <w14:ligatures w14:val="none"/>
              </w:rPr>
              <w:t>X</w:t>
            </w:r>
            <w:r w:rsidRPr="008B5A67">
              <w:rPr>
                <w:rFonts w:ascii="Arial" w:eastAsia="SimSun" w:hAnsi="Arial" w:cs="Arial"/>
                <w:lang w:eastAsia="zh-CN"/>
                <w14:ligatures w14:val="none"/>
              </w:rPr>
              <w:t xml:space="preserve">     3</w:t>
            </w:r>
            <w:r w:rsidRPr="008B5A67">
              <w:rPr>
                <w:rFonts w:ascii="Arial" w:eastAsia="SimSun" w:hAnsi="Arial" w:cs="Arial"/>
                <w:vertAlign w:val="superscript"/>
                <w:lang w:eastAsia="zh-CN"/>
                <w14:ligatures w14:val="none"/>
              </w:rPr>
              <w:t>rd</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5"/>
                  <w:enabled/>
                  <w:calcOnExit w:val="0"/>
                  <w:checkBox>
                    <w:sizeAuto/>
                    <w:default w:val="0"/>
                  </w:checkBox>
                </w:ffData>
              </w:fldChar>
            </w:r>
            <w:bookmarkStart w:id="2" w:name="Check15"/>
            <w:r w:rsidRPr="008B5A67">
              <w:rPr>
                <w:rFonts w:ascii="Arial" w:eastAsia="SimSun" w:hAnsi="Arial" w:cs="Arial"/>
                <w:lang w:eastAsia="zh-CN"/>
                <w14:ligatures w14:val="none"/>
              </w:rPr>
              <w:instrText xml:space="preserve"> FORMCHECKBOX </w:instrText>
            </w:r>
            <w:r w:rsidR="00C36BC1">
              <w:rPr>
                <w:rFonts w:ascii="Arial" w:eastAsia="SimSun" w:hAnsi="Arial" w:cs="Arial"/>
                <w:lang w:eastAsia="zh-CN"/>
                <w14:ligatures w14:val="none"/>
              </w:rPr>
            </w:r>
            <w:r w:rsidR="00C36BC1">
              <w:rPr>
                <w:rFonts w:ascii="Arial" w:eastAsia="SimSun" w:hAnsi="Arial" w:cs="Arial"/>
                <w:lang w:eastAsia="zh-CN"/>
                <w14:ligatures w14:val="none"/>
              </w:rPr>
              <w:fldChar w:fldCharType="separate"/>
            </w:r>
            <w:r w:rsidRPr="008B5A67">
              <w:rPr>
                <w:rFonts w:ascii="Arial" w:eastAsia="SimSun" w:hAnsi="Arial" w:cs="Arial"/>
                <w:lang w:eastAsia="zh-CN"/>
                <w14:ligatures w14:val="none"/>
              </w:rPr>
              <w:fldChar w:fldCharType="end"/>
            </w:r>
            <w:bookmarkEnd w:id="2"/>
            <w:r w:rsidRPr="008B5A67">
              <w:rPr>
                <w:rFonts w:ascii="Arial" w:eastAsia="SimSun" w:hAnsi="Arial" w:cs="Arial"/>
                <w:lang w:eastAsia="zh-CN"/>
                <w14:ligatures w14:val="none"/>
              </w:rPr>
              <w:t xml:space="preserve">      4</w:t>
            </w:r>
            <w:r w:rsidRPr="008B5A67">
              <w:rPr>
                <w:rFonts w:ascii="Arial" w:eastAsia="SimSun" w:hAnsi="Arial" w:cs="Arial"/>
                <w:vertAlign w:val="superscript"/>
                <w:lang w:eastAsia="zh-CN"/>
                <w14:ligatures w14:val="none"/>
              </w:rPr>
              <w:t>th</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6"/>
                  <w:enabled/>
                  <w:calcOnExit w:val="0"/>
                  <w:checkBox>
                    <w:sizeAuto/>
                    <w:default w:val="0"/>
                  </w:checkBox>
                </w:ffData>
              </w:fldChar>
            </w:r>
            <w:bookmarkStart w:id="3" w:name="Check16"/>
            <w:r w:rsidRPr="008B5A67">
              <w:rPr>
                <w:rFonts w:ascii="Arial" w:eastAsia="SimSun" w:hAnsi="Arial" w:cs="Arial"/>
                <w:lang w:eastAsia="zh-CN"/>
                <w14:ligatures w14:val="none"/>
              </w:rPr>
              <w:instrText xml:space="preserve"> FORMCHECKBOX </w:instrText>
            </w:r>
            <w:r w:rsidR="00C36BC1">
              <w:rPr>
                <w:rFonts w:ascii="Arial" w:eastAsia="SimSun" w:hAnsi="Arial" w:cs="Arial"/>
                <w:lang w:eastAsia="zh-CN"/>
                <w14:ligatures w14:val="none"/>
              </w:rPr>
            </w:r>
            <w:r w:rsidR="00C36BC1">
              <w:rPr>
                <w:rFonts w:ascii="Arial" w:eastAsia="SimSun" w:hAnsi="Arial" w:cs="Arial"/>
                <w:lang w:eastAsia="zh-CN"/>
                <w14:ligatures w14:val="none"/>
              </w:rPr>
              <w:fldChar w:fldCharType="separate"/>
            </w:r>
            <w:r w:rsidRPr="008B5A67">
              <w:rPr>
                <w:rFonts w:ascii="Arial" w:eastAsia="SimSun" w:hAnsi="Arial" w:cs="Arial"/>
                <w:lang w:eastAsia="zh-CN"/>
                <w14:ligatures w14:val="none"/>
              </w:rPr>
              <w:fldChar w:fldCharType="end"/>
            </w:r>
            <w:bookmarkEnd w:id="3"/>
            <w:r w:rsidRPr="008B5A67">
              <w:rPr>
                <w:rFonts w:ascii="Arial" w:eastAsia="SimSun" w:hAnsi="Arial" w:cs="Arial"/>
                <w:lang w:eastAsia="zh-CN"/>
                <w14:ligatures w14:val="none"/>
              </w:rPr>
              <w:t xml:space="preserve">      5</w:t>
            </w:r>
            <w:r w:rsidRPr="008B5A67">
              <w:rPr>
                <w:rFonts w:ascii="Arial" w:eastAsia="SimSun" w:hAnsi="Arial" w:cs="Arial"/>
                <w:vertAlign w:val="superscript"/>
                <w:lang w:eastAsia="zh-CN"/>
                <w14:ligatures w14:val="none"/>
              </w:rPr>
              <w:t>th</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7"/>
                  <w:enabled/>
                  <w:calcOnExit w:val="0"/>
                  <w:checkBox>
                    <w:sizeAuto/>
                    <w:default w:val="0"/>
                  </w:checkBox>
                </w:ffData>
              </w:fldChar>
            </w:r>
            <w:bookmarkStart w:id="4" w:name="Check17"/>
            <w:r w:rsidRPr="008B5A67">
              <w:rPr>
                <w:rFonts w:ascii="Arial" w:eastAsia="SimSun" w:hAnsi="Arial" w:cs="Arial"/>
                <w:lang w:eastAsia="zh-CN"/>
                <w14:ligatures w14:val="none"/>
              </w:rPr>
              <w:instrText xml:space="preserve"> FORMCHECKBOX </w:instrText>
            </w:r>
            <w:r w:rsidR="00C36BC1">
              <w:rPr>
                <w:rFonts w:ascii="Arial" w:eastAsia="SimSun" w:hAnsi="Arial" w:cs="Arial"/>
                <w:lang w:eastAsia="zh-CN"/>
                <w14:ligatures w14:val="none"/>
              </w:rPr>
            </w:r>
            <w:r w:rsidR="00C36BC1">
              <w:rPr>
                <w:rFonts w:ascii="Arial" w:eastAsia="SimSun" w:hAnsi="Arial" w:cs="Arial"/>
                <w:lang w:eastAsia="zh-CN"/>
                <w14:ligatures w14:val="none"/>
              </w:rPr>
              <w:fldChar w:fldCharType="separate"/>
            </w:r>
            <w:r w:rsidRPr="008B5A67">
              <w:rPr>
                <w:rFonts w:ascii="Arial" w:eastAsia="SimSun" w:hAnsi="Arial" w:cs="Arial"/>
                <w:lang w:eastAsia="zh-CN"/>
                <w14:ligatures w14:val="none"/>
              </w:rPr>
              <w:fldChar w:fldCharType="end"/>
            </w:r>
            <w:bookmarkEnd w:id="4"/>
            <w:r w:rsidRPr="008B5A67">
              <w:rPr>
                <w:rFonts w:ascii="Arial" w:eastAsia="SimSun" w:hAnsi="Arial" w:cs="Arial"/>
                <w:lang w:eastAsia="zh-CN"/>
                <w14:ligatures w14:val="none"/>
              </w:rPr>
              <w:t xml:space="preserve">      6</w:t>
            </w:r>
            <w:r w:rsidRPr="008B5A67">
              <w:rPr>
                <w:rFonts w:ascii="Arial" w:eastAsia="SimSun" w:hAnsi="Arial" w:cs="Arial"/>
                <w:vertAlign w:val="superscript"/>
                <w:lang w:eastAsia="zh-CN"/>
                <w14:ligatures w14:val="none"/>
              </w:rPr>
              <w:t>th</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8"/>
                  <w:enabled/>
                  <w:calcOnExit w:val="0"/>
                  <w:checkBox>
                    <w:sizeAuto/>
                    <w:default w:val="0"/>
                  </w:checkBox>
                </w:ffData>
              </w:fldChar>
            </w:r>
            <w:bookmarkStart w:id="5" w:name="Check18"/>
            <w:r w:rsidRPr="008B5A67">
              <w:rPr>
                <w:rFonts w:ascii="Arial" w:eastAsia="SimSun" w:hAnsi="Arial" w:cs="Arial"/>
                <w:lang w:eastAsia="zh-CN"/>
                <w14:ligatures w14:val="none"/>
              </w:rPr>
              <w:instrText xml:space="preserve"> FORMCHECKBOX </w:instrText>
            </w:r>
            <w:r w:rsidR="00C36BC1">
              <w:rPr>
                <w:rFonts w:ascii="Arial" w:eastAsia="SimSun" w:hAnsi="Arial" w:cs="Arial"/>
                <w:lang w:eastAsia="zh-CN"/>
                <w14:ligatures w14:val="none"/>
              </w:rPr>
            </w:r>
            <w:r w:rsidR="00C36BC1">
              <w:rPr>
                <w:rFonts w:ascii="Arial" w:eastAsia="SimSun" w:hAnsi="Arial" w:cs="Arial"/>
                <w:lang w:eastAsia="zh-CN"/>
                <w14:ligatures w14:val="none"/>
              </w:rPr>
              <w:fldChar w:fldCharType="separate"/>
            </w:r>
            <w:r w:rsidRPr="008B5A67">
              <w:rPr>
                <w:rFonts w:ascii="Arial" w:eastAsia="SimSun" w:hAnsi="Arial" w:cs="Arial"/>
                <w:lang w:eastAsia="zh-CN"/>
                <w14:ligatures w14:val="none"/>
              </w:rPr>
              <w:fldChar w:fldCharType="end"/>
            </w:r>
            <w:bookmarkEnd w:id="5"/>
            <w:r w:rsidRPr="008B5A67">
              <w:rPr>
                <w:rFonts w:ascii="Arial" w:eastAsia="SimSun" w:hAnsi="Arial" w:cs="Arial"/>
                <w:b/>
                <w:lang w:eastAsia="zh-CN"/>
                <w14:ligatures w14:val="none"/>
              </w:rPr>
              <w:t xml:space="preserve">   </w:t>
            </w:r>
            <w:r w:rsidRPr="008B5A67">
              <w:rPr>
                <w:rFonts w:ascii="Arial" w:eastAsia="SimSun" w:hAnsi="Arial" w:cs="Arial"/>
                <w:lang w:eastAsia="zh-CN"/>
                <w14:ligatures w14:val="none"/>
              </w:rPr>
              <w:t>module of the degree</w:t>
            </w:r>
          </w:p>
        </w:tc>
      </w:tr>
      <w:tr w:rsidR="008B5A67" w:rsidRPr="008B5A67" w14:paraId="7235AB5E" w14:textId="77777777" w:rsidTr="00E54F19">
        <w:trPr>
          <w:trHeight w:val="978"/>
        </w:trPr>
        <w:tc>
          <w:tcPr>
            <w:tcW w:w="8856" w:type="dxa"/>
            <w:gridSpan w:val="5"/>
            <w:shd w:val="clear" w:color="auto" w:fill="D9D9D9"/>
          </w:tcPr>
          <w:p w14:paraId="21326458"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I confirm that this is my original work and that I have adhered to the University policy on plagiarism.</w:t>
            </w:r>
          </w:p>
          <w:p w14:paraId="25403B58"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Signed ……………………………………………………………</w:t>
            </w:r>
          </w:p>
          <w:p w14:paraId="2C315B5D" w14:textId="7873FDDE" w:rsidR="008B5A67" w:rsidRPr="008B5A67" w:rsidRDefault="008B5A67" w:rsidP="008B5A67">
            <w:pPr>
              <w:spacing w:after="0" w:line="240" w:lineRule="auto"/>
              <w:ind w:right="34"/>
              <w:rPr>
                <w:rFonts w:ascii="Calibri" w:eastAsia="SimSun" w:hAnsi="Calibri" w:cs="Calibri"/>
                <w:b/>
                <w:color w:val="000000"/>
                <w:sz w:val="44"/>
                <w:szCs w:val="44"/>
                <w:lang w:eastAsia="zh-CN"/>
                <w14:ligatures w14:val="none"/>
              </w:rPr>
            </w:pPr>
            <w:r w:rsidRPr="008B5A67">
              <w:rPr>
                <w:rFonts w:ascii="Calibri" w:eastAsia="SimSun" w:hAnsi="Calibri" w:cs="Tahoma"/>
                <w:b/>
                <w:color w:val="000000"/>
                <w:sz w:val="24"/>
                <w:szCs w:val="24"/>
                <w:lang w:eastAsia="zh-CN"/>
                <w14:ligatures w14:val="none"/>
              </w:rPr>
              <w:t xml:space="preserve">Email submission:if you are submitting this form via email, please tick this box </w:t>
            </w:r>
            <w:r w:rsidR="001D71B2">
              <w:rPr>
                <w:rFonts w:ascii="Calibri" w:eastAsia="SimSun" w:hAnsi="Calibri" w:cs="Tahoma"/>
                <w:b/>
                <w:color w:val="000000"/>
                <w:sz w:val="24"/>
                <w:szCs w:val="24"/>
                <w:lang w:eastAsia="zh-CN"/>
                <w14:ligatures w14:val="none"/>
              </w:rPr>
              <w:t>XX</w:t>
            </w:r>
            <w:r w:rsidRPr="008B5A67">
              <w:rPr>
                <w:rFonts w:ascii="Calibri" w:eastAsia="SimSun" w:hAnsi="Calibri" w:cs="Calibri"/>
                <w:b/>
                <w:color w:val="000000"/>
                <w:sz w:val="44"/>
                <w:szCs w:val="44"/>
                <w:lang w:eastAsia="zh-CN"/>
                <w14:ligatures w14:val="none"/>
              </w:rPr>
              <w:t>□</w:t>
            </w:r>
          </w:p>
          <w:p w14:paraId="7C8AC1B1"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Calibri" w:eastAsia="SimSun" w:hAnsi="Calibri" w:cs="Tahoma"/>
                <w:b/>
                <w:color w:val="000000"/>
                <w:sz w:val="24"/>
                <w:szCs w:val="24"/>
                <w:lang w:eastAsia="zh-CN"/>
                <w14:ligatures w14:val="none"/>
              </w:rPr>
              <w:t>(as a substitute for your signature) to confirm that you agree to the above declaration.</w:t>
            </w:r>
          </w:p>
        </w:tc>
      </w:tr>
      <w:tr w:rsidR="008B5A67" w:rsidRPr="008B5A67" w14:paraId="3248B86D" w14:textId="77777777" w:rsidTr="00E54F19">
        <w:trPr>
          <w:trHeight w:val="3972"/>
        </w:trPr>
        <w:tc>
          <w:tcPr>
            <w:tcW w:w="8856" w:type="dxa"/>
            <w:gridSpan w:val="5"/>
          </w:tcPr>
          <w:p w14:paraId="0FFC2FF6" w14:textId="77777777" w:rsidR="008B5A67" w:rsidRPr="008B5A67" w:rsidRDefault="008B5A67" w:rsidP="008B5A67">
            <w:pPr>
              <w:spacing w:after="0" w:line="240" w:lineRule="auto"/>
              <w:rPr>
                <w:rFonts w:ascii="Arial" w:eastAsia="SimSun" w:hAnsi="Arial" w:cs="Times New Roman"/>
                <w:b/>
                <w:sz w:val="24"/>
                <w:szCs w:val="24"/>
                <w:lang w:eastAsia="zh-CN"/>
                <w14:ligatures w14:val="none"/>
              </w:rPr>
            </w:pPr>
          </w:p>
          <w:p w14:paraId="58C898C1" w14:textId="77777777" w:rsidR="008B5A67" w:rsidRPr="008B5A67" w:rsidRDefault="008B5A67" w:rsidP="008B5A67">
            <w:pPr>
              <w:spacing w:after="0" w:line="240" w:lineRule="auto"/>
              <w:rPr>
                <w:rFonts w:ascii="Arial" w:eastAsia="SimSun" w:hAnsi="Arial" w:cs="Times New Roman"/>
                <w:sz w:val="24"/>
                <w:szCs w:val="24"/>
                <w:lang w:eastAsia="zh-CN"/>
                <w14:ligatures w14:val="none"/>
              </w:rPr>
            </w:pPr>
            <w:r w:rsidRPr="008B5A67">
              <w:rPr>
                <w:rFonts w:ascii="Arial" w:eastAsia="SimSun" w:hAnsi="Arial" w:cs="Times New Roman"/>
                <w:b/>
                <w:sz w:val="24"/>
                <w:szCs w:val="24"/>
                <w:lang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B5A67" w:rsidRPr="008B5A67" w14:paraId="2811776F" w14:textId="77777777" w:rsidTr="00E54F19">
              <w:tc>
                <w:tcPr>
                  <w:tcW w:w="6970" w:type="dxa"/>
                </w:tcPr>
                <w:p w14:paraId="2298FA48"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61C671A6"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r w:rsidRPr="008B5A67">
                    <w:rPr>
                      <w:rFonts w:ascii="Arial" w:eastAsia="SimSun" w:hAnsi="Arial" w:cs="Times New Roman"/>
                      <w:sz w:val="20"/>
                      <w:szCs w:val="20"/>
                      <w:lang w:eastAsia="zh-CN"/>
                      <w14:ligatures w14:val="none"/>
                    </w:rPr>
                    <w:t>1</w:t>
                  </w:r>
                  <w:r w:rsidRPr="008B5A67">
                    <w:rPr>
                      <w:rFonts w:ascii="Arial" w:eastAsia="SimSun" w:hAnsi="Arial" w:cs="Times New Roman"/>
                      <w:sz w:val="20"/>
                      <w:szCs w:val="20"/>
                      <w:vertAlign w:val="superscript"/>
                      <w:lang w:eastAsia="zh-CN"/>
                      <w14:ligatures w14:val="none"/>
                    </w:rPr>
                    <w:t>st</w:t>
                  </w:r>
                  <w:r w:rsidRPr="008B5A67">
                    <w:rPr>
                      <w:rFonts w:ascii="Arial" w:eastAsia="SimSun" w:hAnsi="Arial" w:cs="Times New Roman"/>
                      <w:sz w:val="20"/>
                      <w:szCs w:val="20"/>
                      <w:lang w:eastAsia="zh-CN"/>
                      <w14:ligatures w14:val="none"/>
                    </w:rPr>
                    <w:t xml:space="preserve"> Marker’s Provisional mark</w:t>
                  </w:r>
                </w:p>
              </w:tc>
              <w:tc>
                <w:tcPr>
                  <w:tcW w:w="1660" w:type="dxa"/>
                </w:tcPr>
                <w:p w14:paraId="1502D0D0"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r w:rsidR="008B5A67" w:rsidRPr="008B5A67" w14:paraId="16DB3531" w14:textId="77777777" w:rsidTr="00E54F19">
              <w:tc>
                <w:tcPr>
                  <w:tcW w:w="6970" w:type="dxa"/>
                </w:tcPr>
                <w:p w14:paraId="411F95D2"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73C3717A"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r w:rsidRPr="008B5A67">
                    <w:rPr>
                      <w:rFonts w:ascii="Arial" w:eastAsia="SimSun" w:hAnsi="Arial" w:cs="Times New Roman"/>
                      <w:sz w:val="20"/>
                      <w:szCs w:val="20"/>
                      <w:lang w:eastAsia="zh-CN"/>
                      <w14:ligatures w14:val="none"/>
                    </w:rPr>
                    <w:t>2</w:t>
                  </w:r>
                  <w:r w:rsidRPr="008B5A67">
                    <w:rPr>
                      <w:rFonts w:ascii="Arial" w:eastAsia="SimSun" w:hAnsi="Arial" w:cs="Times New Roman"/>
                      <w:sz w:val="20"/>
                      <w:szCs w:val="20"/>
                      <w:vertAlign w:val="superscript"/>
                      <w:lang w:eastAsia="zh-CN"/>
                      <w14:ligatures w14:val="none"/>
                    </w:rPr>
                    <w:t>nd</w:t>
                  </w:r>
                  <w:r w:rsidRPr="008B5A67">
                    <w:rPr>
                      <w:rFonts w:ascii="Arial" w:eastAsia="SimSun" w:hAnsi="Arial" w:cs="Times New Roman"/>
                      <w:sz w:val="20"/>
                      <w:szCs w:val="20"/>
                      <w:lang w:eastAsia="zh-CN"/>
                      <w14:ligatures w14:val="none"/>
                    </w:rPr>
                    <w:t xml:space="preserve"> Marker’s/Moderator’s provisional mark</w:t>
                  </w:r>
                </w:p>
              </w:tc>
              <w:tc>
                <w:tcPr>
                  <w:tcW w:w="1660" w:type="dxa"/>
                </w:tcPr>
                <w:p w14:paraId="2BE54D82"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r w:rsidR="008B5A67" w:rsidRPr="008B5A67" w14:paraId="4FD372F1" w14:textId="77777777" w:rsidTr="00E54F19">
              <w:tc>
                <w:tcPr>
                  <w:tcW w:w="6970" w:type="dxa"/>
                </w:tcPr>
                <w:p w14:paraId="72945EC8"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41051186"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r w:rsidRPr="008B5A67">
                    <w:rPr>
                      <w:rFonts w:ascii="Arial" w:eastAsia="SimSun" w:hAnsi="Arial" w:cs="Times New Roman"/>
                      <w:sz w:val="20"/>
                      <w:szCs w:val="20"/>
                      <w:lang w:eastAsia="zh-CN"/>
                      <w14:ligatures w14:val="none"/>
                    </w:rPr>
                    <w:t>External Examiner’s mark (if relevant)</w:t>
                  </w:r>
                </w:p>
              </w:tc>
              <w:tc>
                <w:tcPr>
                  <w:tcW w:w="1660" w:type="dxa"/>
                </w:tcPr>
                <w:p w14:paraId="7A7E06AF"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r w:rsidR="008B5A67" w:rsidRPr="008B5A67" w14:paraId="149CF114" w14:textId="77777777" w:rsidTr="00E54F19">
              <w:tc>
                <w:tcPr>
                  <w:tcW w:w="6970" w:type="dxa"/>
                </w:tcPr>
                <w:p w14:paraId="7DED5BB1"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15E394D5" w14:textId="77777777" w:rsidR="008B5A67" w:rsidRPr="008B5A67" w:rsidRDefault="008B5A67" w:rsidP="008B5A67">
                  <w:pPr>
                    <w:spacing w:after="0" w:line="240" w:lineRule="auto"/>
                    <w:rPr>
                      <w:rFonts w:ascii="Arial" w:eastAsia="SimSun" w:hAnsi="Arial" w:cs="Times New Roman"/>
                      <w:b/>
                      <w:sz w:val="20"/>
                      <w:szCs w:val="20"/>
                      <w:lang w:eastAsia="zh-CN"/>
                      <w14:ligatures w14:val="none"/>
                    </w:rPr>
                  </w:pPr>
                  <w:r w:rsidRPr="008B5A67">
                    <w:rPr>
                      <w:rFonts w:ascii="Arial" w:eastAsia="SimSun" w:hAnsi="Arial" w:cs="Times New Roman"/>
                      <w:b/>
                      <w:sz w:val="20"/>
                      <w:szCs w:val="20"/>
                      <w:lang w:eastAsia="zh-CN"/>
                      <w14:ligatures w14:val="none"/>
                    </w:rPr>
                    <w:t>Final Mark</w:t>
                  </w:r>
                </w:p>
                <w:p w14:paraId="56D168D9"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c>
                <w:tcPr>
                  <w:tcW w:w="1660" w:type="dxa"/>
                </w:tcPr>
                <w:p w14:paraId="3AB032E3"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bl>
          <w:p w14:paraId="63D95219" w14:textId="77777777" w:rsidR="008B5A67" w:rsidRPr="008B5A67" w:rsidRDefault="008B5A67" w:rsidP="008B5A67">
            <w:pPr>
              <w:spacing w:after="0" w:line="240" w:lineRule="auto"/>
              <w:ind w:left="142" w:right="34"/>
              <w:rPr>
                <w:rFonts w:ascii="Arial" w:eastAsia="SimSun" w:hAnsi="Arial" w:cs="Arial"/>
                <w:b/>
                <w:color w:val="000000"/>
                <w:lang w:eastAsia="zh-CN"/>
                <w14:ligatures w14:val="none"/>
              </w:rPr>
            </w:pPr>
          </w:p>
          <w:p w14:paraId="232F6E03" w14:textId="77777777" w:rsidR="008B5A67" w:rsidRPr="008B5A67" w:rsidRDefault="008B5A67" w:rsidP="008B5A67">
            <w:pPr>
              <w:spacing w:after="0" w:line="240" w:lineRule="auto"/>
              <w:ind w:left="142" w:right="34"/>
              <w:rPr>
                <w:rFonts w:ascii="Arial" w:eastAsia="SimSun" w:hAnsi="Arial" w:cs="Arial"/>
                <w:color w:val="000000"/>
                <w:lang w:eastAsia="zh-CN"/>
                <w14:ligatures w14:val="none"/>
              </w:rPr>
            </w:pPr>
            <w:r w:rsidRPr="008B5A67">
              <w:rPr>
                <w:rFonts w:ascii="Arial" w:eastAsia="SimSun" w:hAnsi="Arial" w:cs="Arial"/>
                <w:b/>
                <w:color w:val="000000"/>
                <w:lang w:eastAsia="zh-CN"/>
                <w14:ligatures w14:val="none"/>
              </w:rPr>
              <w:t>NB.</w:t>
            </w:r>
            <w:r w:rsidRPr="008B5A67">
              <w:rPr>
                <w:rFonts w:ascii="Arial" w:eastAsia="SimSun" w:hAnsi="Arial" w:cs="Arial"/>
                <w:color w:val="000000"/>
                <w:lang w:eastAsia="zh-CN"/>
                <w14:ligatures w14:val="none"/>
              </w:rPr>
              <w:t xml:space="preserve">  All marks are provisional until confirmed by the Final Examination Board.</w:t>
            </w:r>
          </w:p>
          <w:p w14:paraId="6D9C3643"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1CDAABFE"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0C04E84C"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335067DA"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2EACF189"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3BBAD85B" w14:textId="77777777" w:rsidR="008B5A67" w:rsidRPr="008B5A67" w:rsidRDefault="008B5A67" w:rsidP="008B5A67">
            <w:pPr>
              <w:spacing w:after="0" w:line="240" w:lineRule="auto"/>
              <w:rPr>
                <w:rFonts w:ascii="Arial" w:eastAsia="SimSun" w:hAnsi="Arial" w:cs="Arial"/>
                <w:b/>
                <w:color w:val="000000"/>
                <w:lang w:eastAsia="zh-CN"/>
                <w14:ligatures w14:val="none"/>
              </w:rPr>
            </w:pPr>
            <w:r w:rsidRPr="008B5A67">
              <w:rPr>
                <w:rFonts w:ascii="Arial" w:eastAsia="SimSun" w:hAnsi="Arial" w:cs="Arial"/>
                <w:b/>
                <w:color w:val="000000"/>
                <w:lang w:eastAsia="zh-CN"/>
                <w14:ligatures w14:val="none"/>
              </w:rPr>
              <w:t>For completion by Marker 1 :</w:t>
            </w:r>
          </w:p>
          <w:p w14:paraId="0A0AEEC2" w14:textId="77777777" w:rsidR="008B5A67" w:rsidRPr="008B5A67" w:rsidRDefault="008B5A67" w:rsidP="008B5A67">
            <w:pPr>
              <w:spacing w:before="100" w:beforeAutospacing="1" w:after="100" w:afterAutospacing="1" w:line="240" w:lineRule="auto"/>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Comments:</w:t>
            </w:r>
          </w:p>
          <w:p w14:paraId="607637D4" w14:textId="77777777" w:rsidR="008B5A67" w:rsidRPr="008B5A67" w:rsidRDefault="008B5A67" w:rsidP="008B5A67">
            <w:pPr>
              <w:spacing w:before="100" w:beforeAutospacing="1" w:after="100" w:afterAutospacing="1" w:line="240" w:lineRule="auto"/>
              <w:rPr>
                <w:rFonts w:ascii="Arial" w:eastAsia="SimSun" w:hAnsi="Arial" w:cs="Arial"/>
                <w:color w:val="000000"/>
                <w:lang w:eastAsia="zh-CN"/>
                <w14:ligatures w14:val="none"/>
              </w:rPr>
            </w:pPr>
          </w:p>
        </w:tc>
      </w:tr>
      <w:tr w:rsidR="008B5A67" w:rsidRPr="008B5A67" w14:paraId="5EEC279B" w14:textId="77777777" w:rsidTr="00E54F19">
        <w:trPr>
          <w:trHeight w:val="492"/>
        </w:trPr>
        <w:tc>
          <w:tcPr>
            <w:tcW w:w="6768" w:type="dxa"/>
            <w:gridSpan w:val="3"/>
          </w:tcPr>
          <w:p w14:paraId="2AD80378" w14:textId="77777777" w:rsidR="008B5A67" w:rsidRPr="008B5A67" w:rsidRDefault="008B5A67" w:rsidP="008B5A67">
            <w:pPr>
              <w:spacing w:before="100" w:beforeAutospacing="1" w:after="100" w:afterAutospacing="1" w:line="240" w:lineRule="auto"/>
              <w:ind w:left="142"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Marker’s signature:</w:t>
            </w:r>
          </w:p>
        </w:tc>
        <w:tc>
          <w:tcPr>
            <w:tcW w:w="2088" w:type="dxa"/>
            <w:gridSpan w:val="2"/>
          </w:tcPr>
          <w:p w14:paraId="3C09CC37" w14:textId="77777777" w:rsidR="008B5A67" w:rsidRPr="008B5A67" w:rsidRDefault="008B5A67" w:rsidP="008B5A67">
            <w:pPr>
              <w:spacing w:before="100" w:beforeAutospacing="1" w:after="0" w:afterAutospacing="1" w:line="240" w:lineRule="auto"/>
              <w:ind w:left="142"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Date:</w:t>
            </w:r>
          </w:p>
        </w:tc>
      </w:tr>
      <w:tr w:rsidR="008B5A67" w:rsidRPr="008B5A67" w14:paraId="7EDF5486" w14:textId="77777777" w:rsidTr="00E54F19">
        <w:tc>
          <w:tcPr>
            <w:tcW w:w="8856" w:type="dxa"/>
            <w:gridSpan w:val="5"/>
          </w:tcPr>
          <w:p w14:paraId="24B8460B" w14:textId="77777777" w:rsidR="008B5A67" w:rsidRPr="008B5A67" w:rsidRDefault="008B5A67" w:rsidP="008B5A67">
            <w:pPr>
              <w:spacing w:after="0" w:line="240" w:lineRule="auto"/>
              <w:ind w:right="-334"/>
              <w:rPr>
                <w:rFonts w:ascii="Arial" w:eastAsia="SimSun" w:hAnsi="Arial" w:cs="Arial"/>
                <w:bCs/>
                <w:i/>
                <w:color w:val="000000"/>
                <w:lang w:eastAsia="zh-CN"/>
                <w14:ligatures w14:val="none"/>
              </w:rPr>
            </w:pPr>
          </w:p>
          <w:p w14:paraId="4C63DA94" w14:textId="77777777" w:rsidR="008B5A67" w:rsidRPr="008B5A67" w:rsidRDefault="008B5A67" w:rsidP="008B5A67">
            <w:pPr>
              <w:spacing w:after="0" w:line="240" w:lineRule="auto"/>
              <w:ind w:right="-334"/>
              <w:rPr>
                <w:rFonts w:ascii="Arial" w:eastAsia="SimSun" w:hAnsi="Arial" w:cs="Arial"/>
                <w:b/>
                <w:bCs/>
                <w:color w:val="000000"/>
                <w:lang w:eastAsia="zh-CN"/>
                <w14:ligatures w14:val="none"/>
              </w:rPr>
            </w:pPr>
            <w:r w:rsidRPr="008B5A67">
              <w:rPr>
                <w:rFonts w:ascii="Arial" w:eastAsia="SimSun" w:hAnsi="Arial" w:cs="Arial"/>
                <w:b/>
                <w:bCs/>
                <w:color w:val="000000"/>
                <w:lang w:eastAsia="zh-CN"/>
                <w14:ligatures w14:val="none"/>
              </w:rPr>
              <w:t>For completion by Marker 2/Moderator:</w:t>
            </w:r>
          </w:p>
          <w:p w14:paraId="2DC53DA7" w14:textId="77777777" w:rsidR="008B5A67" w:rsidRPr="008B5A67" w:rsidRDefault="008B5A67" w:rsidP="008B5A67">
            <w:pPr>
              <w:spacing w:after="0" w:line="240" w:lineRule="auto"/>
              <w:ind w:right="-334"/>
              <w:rPr>
                <w:rFonts w:ascii="Arial" w:eastAsia="SimSun" w:hAnsi="Arial" w:cs="Arial"/>
                <w:b/>
                <w:bCs/>
                <w:color w:val="000000"/>
                <w:lang w:eastAsia="zh-CN"/>
                <w14:ligatures w14:val="none"/>
              </w:rPr>
            </w:pPr>
          </w:p>
          <w:p w14:paraId="02DAFA00"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r w:rsidRPr="008B5A67">
              <w:rPr>
                <w:rFonts w:ascii="Arial" w:eastAsia="SimSun" w:hAnsi="Arial" w:cs="Arial"/>
                <w:bCs/>
                <w:color w:val="000000"/>
                <w:lang w:eastAsia="zh-CN"/>
                <w14:ligatures w14:val="none"/>
              </w:rPr>
              <w:t>Comments:</w:t>
            </w:r>
          </w:p>
          <w:p w14:paraId="25B58CAC"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40E25E94"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4753382B"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5E9EB2BE"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93C1D29"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62376437"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65544B3"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10393CD4"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tc>
      </w:tr>
      <w:tr w:rsidR="008B5A67" w:rsidRPr="008B5A67" w14:paraId="5BB10D74" w14:textId="77777777" w:rsidTr="00E54F19">
        <w:trPr>
          <w:trHeight w:val="720"/>
        </w:trPr>
        <w:tc>
          <w:tcPr>
            <w:tcW w:w="5211" w:type="dxa"/>
            <w:gridSpan w:val="2"/>
          </w:tcPr>
          <w:p w14:paraId="58BA8BC5"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r w:rsidRPr="008B5A67">
              <w:rPr>
                <w:rFonts w:ascii="Arial" w:eastAsia="SimSun" w:hAnsi="Arial" w:cs="Arial"/>
                <w:bCs/>
                <w:color w:val="000000"/>
                <w:lang w:eastAsia="zh-CN"/>
                <w14:ligatures w14:val="none"/>
              </w:rPr>
              <w:t>Marker’s Signature:</w:t>
            </w:r>
          </w:p>
        </w:tc>
        <w:tc>
          <w:tcPr>
            <w:tcW w:w="3645" w:type="dxa"/>
            <w:gridSpan w:val="3"/>
          </w:tcPr>
          <w:p w14:paraId="0790DE69"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r w:rsidRPr="008B5A67">
              <w:rPr>
                <w:rFonts w:ascii="Arial" w:eastAsia="SimSun" w:hAnsi="Arial" w:cs="Arial"/>
                <w:bCs/>
                <w:color w:val="000000"/>
                <w:lang w:eastAsia="zh-CN"/>
                <w14:ligatures w14:val="none"/>
              </w:rPr>
              <w:t>Date:</w:t>
            </w:r>
          </w:p>
        </w:tc>
      </w:tr>
      <w:tr w:rsidR="008B5A67" w:rsidRPr="008B5A67" w14:paraId="7881D847" w14:textId="77777777" w:rsidTr="00E54F19">
        <w:trPr>
          <w:trHeight w:val="720"/>
        </w:trPr>
        <w:tc>
          <w:tcPr>
            <w:tcW w:w="8856" w:type="dxa"/>
            <w:gridSpan w:val="5"/>
          </w:tcPr>
          <w:p w14:paraId="325DF488" w14:textId="77777777" w:rsidR="008B5A67" w:rsidRPr="008B5A67" w:rsidRDefault="008B5A67" w:rsidP="008B5A67">
            <w:pPr>
              <w:spacing w:after="0" w:line="240" w:lineRule="auto"/>
              <w:rPr>
                <w:rFonts w:ascii="Arial" w:eastAsia="SimSun" w:hAnsi="Arial" w:cs="Arial"/>
                <w:b/>
                <w:lang w:eastAsia="zh-CN"/>
                <w14:ligatures w14:val="none"/>
              </w:rPr>
            </w:pPr>
            <w:r w:rsidRPr="008B5A67">
              <w:rPr>
                <w:rFonts w:ascii="Arial" w:eastAsia="SimSun" w:hAnsi="Arial" w:cs="Arial"/>
                <w:b/>
                <w:lang w:eastAsia="zh-CN"/>
                <w14:ligatures w14:val="none"/>
              </w:rPr>
              <w:t>External Examiner’s comments (if relevant)</w:t>
            </w:r>
          </w:p>
          <w:p w14:paraId="597AD3A1"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5815B99A"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547E3B49"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9B54068"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97483F1"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2B8AF0C0"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C42C4BA"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tc>
      </w:tr>
      <w:tr w:rsidR="008B5A67" w:rsidRPr="008B5A67" w14:paraId="29AB8D79" w14:textId="77777777" w:rsidTr="00E54F19">
        <w:trPr>
          <w:trHeight w:val="720"/>
        </w:trPr>
        <w:tc>
          <w:tcPr>
            <w:tcW w:w="5211" w:type="dxa"/>
            <w:gridSpan w:val="2"/>
          </w:tcPr>
          <w:p w14:paraId="28530B4A" w14:textId="77777777" w:rsidR="008B5A67" w:rsidRPr="008B5A67" w:rsidRDefault="008B5A67" w:rsidP="008B5A67">
            <w:pPr>
              <w:spacing w:after="0" w:line="240" w:lineRule="auto"/>
              <w:rPr>
                <w:rFonts w:ascii="Arial" w:eastAsia="SimSun" w:hAnsi="Arial" w:cs="Arial"/>
                <w:lang w:eastAsia="zh-CN"/>
                <w14:ligatures w14:val="none"/>
              </w:rPr>
            </w:pPr>
            <w:r w:rsidRPr="008B5A67">
              <w:rPr>
                <w:rFonts w:ascii="Arial" w:eastAsia="SimSun" w:hAnsi="Arial" w:cs="Arial"/>
                <w:lang w:eastAsia="zh-CN"/>
                <w14:ligatures w14:val="none"/>
              </w:rPr>
              <w:t>External Examiner’s Signature:</w:t>
            </w:r>
          </w:p>
        </w:tc>
        <w:tc>
          <w:tcPr>
            <w:tcW w:w="3645" w:type="dxa"/>
            <w:gridSpan w:val="3"/>
          </w:tcPr>
          <w:p w14:paraId="14E4D427" w14:textId="77777777" w:rsidR="008B5A67" w:rsidRPr="008B5A67" w:rsidRDefault="008B5A67" w:rsidP="008B5A67">
            <w:pPr>
              <w:spacing w:after="0" w:line="240" w:lineRule="auto"/>
              <w:rPr>
                <w:rFonts w:ascii="Arial" w:eastAsia="SimSun" w:hAnsi="Arial" w:cs="Arial"/>
                <w:lang w:eastAsia="zh-CN"/>
                <w14:ligatures w14:val="none"/>
              </w:rPr>
            </w:pPr>
            <w:r w:rsidRPr="008B5A67">
              <w:rPr>
                <w:rFonts w:ascii="Arial" w:eastAsia="SimSun" w:hAnsi="Arial" w:cs="Arial"/>
                <w:lang w:eastAsia="zh-CN"/>
                <w14:ligatures w14:val="none"/>
              </w:rPr>
              <w:t>Date:</w:t>
            </w:r>
          </w:p>
        </w:tc>
      </w:tr>
    </w:tbl>
    <w:p w14:paraId="6187F9B2" w14:textId="31F1C811" w:rsidR="00570B64" w:rsidRPr="002F26DC" w:rsidRDefault="002164D9" w:rsidP="002164D9">
      <w:pPr>
        <w:jc w:val="center"/>
        <w:rPr>
          <w:rFonts w:ascii="Arial" w:hAnsi="Arial" w:cs="Arial"/>
        </w:rPr>
      </w:pPr>
      <w:r w:rsidRPr="002F26DC">
        <w:rPr>
          <w:rFonts w:ascii="Arial" w:hAnsi="Arial" w:cs="Arial"/>
        </w:rPr>
        <w:lastRenderedPageBreak/>
        <w:t>A Critical Comparison of Two Secondary Sources</w:t>
      </w:r>
    </w:p>
    <w:p w14:paraId="69AE3F6C" w14:textId="7E48C16A" w:rsidR="00575C97" w:rsidRPr="002F26DC" w:rsidRDefault="002112D5" w:rsidP="00B0205F">
      <w:pPr>
        <w:spacing w:after="0"/>
        <w:ind w:firstLine="720"/>
        <w:rPr>
          <w:rFonts w:ascii="Arial" w:hAnsi="Arial" w:cs="Arial"/>
        </w:rPr>
      </w:pPr>
      <w:r w:rsidRPr="002F26DC">
        <w:rPr>
          <w:rFonts w:ascii="Arial" w:hAnsi="Arial" w:cs="Arial"/>
        </w:rPr>
        <w:t>This essay will compare two papers</w:t>
      </w:r>
      <w:r w:rsidR="00622E25" w:rsidRPr="002F26DC">
        <w:rPr>
          <w:rFonts w:ascii="Arial" w:hAnsi="Arial" w:cs="Arial"/>
        </w:rPr>
        <w:t xml:space="preserve"> </w:t>
      </w:r>
      <w:r w:rsidR="002B453B">
        <w:rPr>
          <w:rFonts w:ascii="Arial" w:hAnsi="Arial" w:cs="Arial"/>
        </w:rPr>
        <w:t>on</w:t>
      </w:r>
      <w:r w:rsidR="00622E25" w:rsidRPr="002F26DC">
        <w:rPr>
          <w:rFonts w:ascii="Arial" w:hAnsi="Arial" w:cs="Arial"/>
        </w:rPr>
        <w:t xml:space="preserve"> research into </w:t>
      </w:r>
      <w:r w:rsidR="009A2D7C" w:rsidRPr="002F26DC">
        <w:rPr>
          <w:rFonts w:ascii="Arial" w:hAnsi="Arial" w:cs="Arial"/>
        </w:rPr>
        <w:t xml:space="preserve">belief </w:t>
      </w:r>
      <w:r w:rsidR="00B94A83">
        <w:rPr>
          <w:rFonts w:ascii="Arial" w:hAnsi="Arial" w:cs="Arial"/>
        </w:rPr>
        <w:t>about</w:t>
      </w:r>
      <w:r w:rsidR="00623DFE" w:rsidRPr="002F26DC">
        <w:rPr>
          <w:rFonts w:ascii="Arial" w:hAnsi="Arial" w:cs="Arial"/>
        </w:rPr>
        <w:t xml:space="preserve"> various </w:t>
      </w:r>
      <w:r w:rsidR="00C43F35" w:rsidRPr="002F26DC">
        <w:rPr>
          <w:rFonts w:ascii="Arial" w:hAnsi="Arial" w:cs="Arial"/>
        </w:rPr>
        <w:t xml:space="preserve">forms of supernatural </w:t>
      </w:r>
      <w:r w:rsidR="00986C20" w:rsidRPr="002F26DC">
        <w:rPr>
          <w:rFonts w:ascii="Arial" w:hAnsi="Arial" w:cs="Arial"/>
        </w:rPr>
        <w:t xml:space="preserve">practices, </w:t>
      </w:r>
      <w:r w:rsidR="00CB2CE3" w:rsidRPr="002F26DC">
        <w:rPr>
          <w:rFonts w:ascii="Arial" w:hAnsi="Arial" w:cs="Arial"/>
        </w:rPr>
        <w:t xml:space="preserve">‘Inconsistency of Belief Among Roman Catholic Girls: Concerning Religion, Astrology, Reincarnation’ by T.L. Brink, and </w:t>
      </w:r>
      <w:r w:rsidR="00752BCA" w:rsidRPr="002F26DC">
        <w:rPr>
          <w:rFonts w:ascii="Arial" w:hAnsi="Arial" w:cs="Arial"/>
        </w:rPr>
        <w:t>‘”If I Knew You Were Coming I’d Have Baked a Cake</w:t>
      </w:r>
      <w:r w:rsidR="001B4893" w:rsidRPr="002F26DC">
        <w:rPr>
          <w:rFonts w:ascii="Arial" w:hAnsi="Arial" w:cs="Arial"/>
        </w:rPr>
        <w:t>”: The Folklore of Foreknowledge in a Neighbourhood Group’ by Gillian Bennett.</w:t>
      </w:r>
      <w:r w:rsidR="005F4931" w:rsidRPr="002F26DC">
        <w:rPr>
          <w:rFonts w:ascii="Arial" w:hAnsi="Arial" w:cs="Arial"/>
        </w:rPr>
        <w:t xml:space="preserve"> </w:t>
      </w:r>
      <w:r w:rsidR="007730DB">
        <w:rPr>
          <w:rFonts w:ascii="Arial" w:hAnsi="Arial" w:cs="Arial"/>
        </w:rPr>
        <w:t>In</w:t>
      </w:r>
      <w:r w:rsidR="006A2C53" w:rsidRPr="002F26DC">
        <w:rPr>
          <w:rFonts w:ascii="Arial" w:hAnsi="Arial" w:cs="Arial"/>
        </w:rPr>
        <w:t xml:space="preserve"> the comparison, </w:t>
      </w:r>
      <w:r w:rsidR="009F0A90" w:rsidRPr="002F26DC">
        <w:rPr>
          <w:rFonts w:ascii="Arial" w:hAnsi="Arial" w:cs="Arial"/>
        </w:rPr>
        <w:t xml:space="preserve">an attempt will be made to illustrate some of the methodological problems that the evaluation and measurement of informants’ opinions </w:t>
      </w:r>
      <w:r w:rsidR="0041567A" w:rsidRPr="002F26DC">
        <w:rPr>
          <w:rFonts w:ascii="Arial" w:hAnsi="Arial" w:cs="Arial"/>
        </w:rPr>
        <w:t>using quantitative and qualitative methods in</w:t>
      </w:r>
      <w:r w:rsidR="00BD2E7B" w:rsidRPr="002F26DC">
        <w:rPr>
          <w:rFonts w:ascii="Arial" w:hAnsi="Arial" w:cs="Arial"/>
        </w:rPr>
        <w:t>volves</w:t>
      </w:r>
      <w:r w:rsidR="009F0A90" w:rsidRPr="002F26DC">
        <w:rPr>
          <w:rFonts w:ascii="Arial" w:hAnsi="Arial" w:cs="Arial"/>
        </w:rPr>
        <w:t xml:space="preserve">, and </w:t>
      </w:r>
      <w:r w:rsidR="00BD2E7B" w:rsidRPr="002F26DC">
        <w:rPr>
          <w:rFonts w:ascii="Arial" w:hAnsi="Arial" w:cs="Arial"/>
        </w:rPr>
        <w:t xml:space="preserve">consider the </w:t>
      </w:r>
      <w:r w:rsidR="002F3CC3" w:rsidRPr="002F26DC">
        <w:rPr>
          <w:rFonts w:ascii="Arial" w:hAnsi="Arial" w:cs="Arial"/>
        </w:rPr>
        <w:t>influence of the</w:t>
      </w:r>
      <w:r w:rsidR="009F0A90" w:rsidRPr="002F26DC">
        <w:rPr>
          <w:rFonts w:ascii="Arial" w:hAnsi="Arial" w:cs="Arial"/>
        </w:rPr>
        <w:t xml:space="preserve"> researchers’ relationships with their subjects</w:t>
      </w:r>
      <w:r w:rsidR="002F3CC3" w:rsidRPr="002F26DC">
        <w:rPr>
          <w:rFonts w:ascii="Arial" w:hAnsi="Arial" w:cs="Arial"/>
        </w:rPr>
        <w:t>.</w:t>
      </w:r>
    </w:p>
    <w:p w14:paraId="3EFD53C3" w14:textId="4F0FEC2C" w:rsidR="00FD237A" w:rsidRDefault="00575C97" w:rsidP="00FD237A">
      <w:pPr>
        <w:spacing w:after="0"/>
        <w:ind w:firstLine="720"/>
        <w:rPr>
          <w:rFonts w:ascii="Arial" w:hAnsi="Arial" w:cs="Arial"/>
        </w:rPr>
      </w:pPr>
      <w:r w:rsidRPr="002F26DC">
        <w:rPr>
          <w:rFonts w:ascii="Arial" w:hAnsi="Arial" w:cs="Arial"/>
        </w:rPr>
        <w:tab/>
      </w:r>
      <w:r w:rsidR="00FD237A">
        <w:rPr>
          <w:rFonts w:ascii="Arial" w:hAnsi="Arial" w:cs="Arial"/>
        </w:rPr>
        <w:t xml:space="preserve">T.L. Brink received his Ph.D. in Psychology &amp; Religion from the University of Chicago in 1978, and his paper. It was one of his first publications, and </w:t>
      </w:r>
      <w:r w:rsidR="002E7113">
        <w:rPr>
          <w:rFonts w:ascii="Arial" w:hAnsi="Arial" w:cs="Arial"/>
        </w:rPr>
        <w:t>in the span of his long career</w:t>
      </w:r>
      <w:r w:rsidR="00FD237A">
        <w:rPr>
          <w:rFonts w:ascii="Arial" w:hAnsi="Arial" w:cs="Arial"/>
        </w:rPr>
        <w:t xml:space="preserve"> </w:t>
      </w:r>
      <w:r w:rsidR="00FD237A" w:rsidRPr="00CC7C6E">
        <w:rPr>
          <w:rFonts w:ascii="Arial" w:hAnsi="Arial" w:cs="Arial"/>
        </w:rPr>
        <w:t>D</w:t>
      </w:r>
      <w:r w:rsidR="00FD237A">
        <w:rPr>
          <w:rFonts w:ascii="Arial" w:hAnsi="Arial" w:cs="Arial"/>
        </w:rPr>
        <w:t xml:space="preserve">r. </w:t>
      </w:r>
      <w:r w:rsidR="00FD237A" w:rsidRPr="00CC7C6E">
        <w:rPr>
          <w:rFonts w:ascii="Arial" w:hAnsi="Arial" w:cs="Arial"/>
        </w:rPr>
        <w:t xml:space="preserve">Brink has authored </w:t>
      </w:r>
      <w:r w:rsidR="00FD237A">
        <w:rPr>
          <w:rFonts w:ascii="Arial" w:hAnsi="Arial" w:cs="Arial"/>
        </w:rPr>
        <w:t xml:space="preserve">or edited </w:t>
      </w:r>
      <w:r w:rsidR="00FD237A" w:rsidRPr="00CC7C6E">
        <w:rPr>
          <w:rFonts w:ascii="Arial" w:hAnsi="Arial" w:cs="Arial"/>
        </w:rPr>
        <w:t xml:space="preserve">fifteen books, </w:t>
      </w:r>
      <w:r w:rsidR="00FD237A">
        <w:rPr>
          <w:rFonts w:ascii="Arial" w:hAnsi="Arial" w:cs="Arial"/>
        </w:rPr>
        <w:t>contributed more than twenty</w:t>
      </w:r>
      <w:r w:rsidR="00FD237A" w:rsidRPr="00CC7C6E">
        <w:rPr>
          <w:rFonts w:ascii="Arial" w:hAnsi="Arial" w:cs="Arial"/>
        </w:rPr>
        <w:t xml:space="preserve"> encyclopaedia articles, and</w:t>
      </w:r>
      <w:r w:rsidR="00FD237A">
        <w:rPr>
          <w:rFonts w:ascii="Arial" w:hAnsi="Arial" w:cs="Arial"/>
        </w:rPr>
        <w:t xml:space="preserve"> written a</w:t>
      </w:r>
      <w:r w:rsidR="00FD237A" w:rsidRPr="00CC7C6E">
        <w:rPr>
          <w:rFonts w:ascii="Arial" w:hAnsi="Arial" w:cs="Arial"/>
        </w:rPr>
        <w:t xml:space="preserve"> </w:t>
      </w:r>
      <w:r w:rsidR="00FD237A">
        <w:rPr>
          <w:rFonts w:ascii="Arial" w:hAnsi="Arial" w:cs="Arial"/>
        </w:rPr>
        <w:t>proliferation</w:t>
      </w:r>
      <w:r w:rsidR="00FD237A" w:rsidRPr="00CC7C6E">
        <w:rPr>
          <w:rFonts w:ascii="Arial" w:hAnsi="Arial" w:cs="Arial"/>
        </w:rPr>
        <w:t xml:space="preserve"> of journal articles, reviews</w:t>
      </w:r>
      <w:r w:rsidR="00FD237A">
        <w:rPr>
          <w:rFonts w:ascii="Arial" w:hAnsi="Arial" w:cs="Arial"/>
        </w:rPr>
        <w:t>,</w:t>
      </w:r>
      <w:r w:rsidR="00FD237A" w:rsidRPr="00CC7C6E">
        <w:rPr>
          <w:rFonts w:ascii="Arial" w:hAnsi="Arial" w:cs="Arial"/>
        </w:rPr>
        <w:t xml:space="preserve"> and conference presentations</w:t>
      </w:r>
      <w:r w:rsidR="00C67273">
        <w:rPr>
          <w:rFonts w:ascii="Arial" w:hAnsi="Arial" w:cs="Arial"/>
        </w:rPr>
        <w:t>.</w:t>
      </w:r>
      <w:r w:rsidR="005931ED">
        <w:rPr>
          <w:rFonts w:ascii="Arial" w:hAnsi="Arial" w:cs="Arial"/>
        </w:rPr>
        <w:t xml:space="preserve"> </w:t>
      </w:r>
      <w:r w:rsidR="00E61E18">
        <w:rPr>
          <w:rFonts w:ascii="Arial" w:hAnsi="Arial" w:cs="Arial"/>
        </w:rPr>
        <w:t>His interests are the</w:t>
      </w:r>
      <w:r w:rsidR="00AA6B57">
        <w:rPr>
          <w:rFonts w:ascii="Arial" w:hAnsi="Arial" w:cs="Arial"/>
        </w:rPr>
        <w:t xml:space="preserve"> </w:t>
      </w:r>
      <w:r w:rsidR="00DA0D0E" w:rsidRPr="00DA0D0E">
        <w:rPr>
          <w:rFonts w:ascii="Arial" w:hAnsi="Arial" w:cs="Arial"/>
        </w:rPr>
        <w:t>assessment and treatment of mental disorders</w:t>
      </w:r>
      <w:r w:rsidR="00E61E18">
        <w:rPr>
          <w:rFonts w:ascii="Arial" w:hAnsi="Arial" w:cs="Arial"/>
        </w:rPr>
        <w:t xml:space="preserve">. Later he focussed on </w:t>
      </w:r>
      <w:r w:rsidR="00DA0D0E" w:rsidRPr="00DA0D0E">
        <w:rPr>
          <w:rFonts w:ascii="Arial" w:hAnsi="Arial" w:cs="Arial"/>
        </w:rPr>
        <w:t>religious phenomena,</w:t>
      </w:r>
      <w:r w:rsidR="00E61E18">
        <w:rPr>
          <w:rFonts w:ascii="Arial" w:hAnsi="Arial" w:cs="Arial"/>
        </w:rPr>
        <w:t xml:space="preserve"> and qualitative research.</w:t>
      </w:r>
      <w:r w:rsidR="00086A3C">
        <w:rPr>
          <w:rStyle w:val="FootnoteReference"/>
          <w:rFonts w:ascii="Arial" w:hAnsi="Arial" w:cs="Arial"/>
        </w:rPr>
        <w:footnoteReference w:id="1"/>
      </w:r>
      <w:r w:rsidR="00FD237A">
        <w:rPr>
          <w:rFonts w:ascii="Arial" w:hAnsi="Arial" w:cs="Arial"/>
        </w:rPr>
        <w:t xml:space="preserve"> Currently, his work is </w:t>
      </w:r>
      <w:r w:rsidR="00C67273">
        <w:rPr>
          <w:rFonts w:ascii="Arial" w:hAnsi="Arial" w:cs="Arial"/>
        </w:rPr>
        <w:t xml:space="preserve">primarily </w:t>
      </w:r>
      <w:r w:rsidR="00FD237A">
        <w:rPr>
          <w:rFonts w:ascii="Arial" w:hAnsi="Arial" w:cs="Arial"/>
        </w:rPr>
        <w:t>conducted online, via open source, virtual teaching, and social media</w:t>
      </w:r>
      <w:r w:rsidR="00095E9B">
        <w:rPr>
          <w:rStyle w:val="FootnoteReference"/>
          <w:rFonts w:ascii="Arial" w:hAnsi="Arial" w:cs="Arial"/>
        </w:rPr>
        <w:footnoteReference w:id="2"/>
      </w:r>
      <w:r w:rsidR="00FD237A">
        <w:rPr>
          <w:rFonts w:ascii="Arial" w:hAnsi="Arial" w:cs="Arial"/>
        </w:rPr>
        <w:t>.</w:t>
      </w:r>
      <w:r w:rsidR="002E7113">
        <w:rPr>
          <w:rFonts w:ascii="Arial" w:hAnsi="Arial" w:cs="Arial"/>
        </w:rPr>
        <w:t xml:space="preserve"> Gillian Bennett</w:t>
      </w:r>
      <w:r w:rsidR="00595D0F">
        <w:rPr>
          <w:rFonts w:ascii="Arial" w:hAnsi="Arial" w:cs="Arial"/>
        </w:rPr>
        <w:t xml:space="preserve"> also received her Ph.D. in 1978, although she</w:t>
      </w:r>
      <w:r w:rsidR="002E7113">
        <w:rPr>
          <w:rFonts w:ascii="Arial" w:hAnsi="Arial" w:cs="Arial"/>
        </w:rPr>
        <w:t xml:space="preserve"> </w:t>
      </w:r>
      <w:r w:rsidR="0029120E">
        <w:rPr>
          <w:rFonts w:ascii="Arial" w:hAnsi="Arial" w:cs="Arial"/>
        </w:rPr>
        <w:t>entered the academic world later in her life</w:t>
      </w:r>
      <w:r w:rsidR="003B475B">
        <w:rPr>
          <w:rFonts w:ascii="Arial" w:hAnsi="Arial" w:cs="Arial"/>
        </w:rPr>
        <w:t xml:space="preserve"> at the age of </w:t>
      </w:r>
      <w:r w:rsidR="000975C3">
        <w:rPr>
          <w:rFonts w:ascii="Arial" w:hAnsi="Arial" w:cs="Arial"/>
        </w:rPr>
        <w:t xml:space="preserve">39. She was </w:t>
      </w:r>
      <w:r w:rsidR="00C67273">
        <w:rPr>
          <w:rFonts w:ascii="Arial" w:hAnsi="Arial" w:cs="Arial"/>
        </w:rPr>
        <w:t>a</w:t>
      </w:r>
      <w:r w:rsidR="000975C3">
        <w:rPr>
          <w:rFonts w:ascii="Arial" w:hAnsi="Arial" w:cs="Arial"/>
        </w:rPr>
        <w:t xml:space="preserve"> pioneer in </w:t>
      </w:r>
      <w:r w:rsidR="00C67273">
        <w:rPr>
          <w:rFonts w:ascii="Arial" w:hAnsi="Arial" w:cs="Arial"/>
        </w:rPr>
        <w:t xml:space="preserve">the </w:t>
      </w:r>
      <w:r w:rsidR="00832A37">
        <w:rPr>
          <w:rFonts w:ascii="Arial" w:hAnsi="Arial" w:cs="Arial"/>
        </w:rPr>
        <w:t>research</w:t>
      </w:r>
      <w:r w:rsidR="00C67273">
        <w:rPr>
          <w:rFonts w:ascii="Arial" w:hAnsi="Arial" w:cs="Arial"/>
        </w:rPr>
        <w:t xml:space="preserve"> of contemporary western</w:t>
      </w:r>
      <w:r w:rsidR="00832A37">
        <w:rPr>
          <w:rFonts w:ascii="Arial" w:hAnsi="Arial" w:cs="Arial"/>
        </w:rPr>
        <w:t xml:space="preserve"> folklore</w:t>
      </w:r>
      <w:r w:rsidR="00F46648">
        <w:rPr>
          <w:rFonts w:ascii="Arial" w:hAnsi="Arial" w:cs="Arial"/>
        </w:rPr>
        <w:t xml:space="preserve">, and </w:t>
      </w:r>
      <w:r w:rsidR="008A2989">
        <w:rPr>
          <w:rFonts w:ascii="Arial" w:hAnsi="Arial" w:cs="Arial"/>
        </w:rPr>
        <w:t xml:space="preserve">was </w:t>
      </w:r>
      <w:r w:rsidR="00EC7DA5">
        <w:rPr>
          <w:rFonts w:ascii="Arial" w:hAnsi="Arial" w:cs="Arial"/>
        </w:rPr>
        <w:t xml:space="preserve">a leading figure in the establishment of </w:t>
      </w:r>
      <w:r w:rsidR="00EC7DA5" w:rsidRPr="00772D04">
        <w:rPr>
          <w:rFonts w:ascii="Arial" w:hAnsi="Arial" w:cs="Arial"/>
        </w:rPr>
        <w:t>the International Society for Contemporary Legend Research (ISCLR)</w:t>
      </w:r>
      <w:r w:rsidR="00EC7DA5">
        <w:rPr>
          <w:rFonts w:ascii="Arial" w:hAnsi="Arial" w:cs="Arial"/>
        </w:rPr>
        <w:t xml:space="preserve"> in 1988</w:t>
      </w:r>
      <w:r w:rsidR="00B8680E">
        <w:rPr>
          <w:rStyle w:val="FootnoteReference"/>
          <w:rFonts w:ascii="Arial" w:hAnsi="Arial" w:cs="Arial"/>
        </w:rPr>
        <w:footnoteReference w:id="3"/>
      </w:r>
      <w:r w:rsidR="00EC7DA5" w:rsidRPr="00772D04">
        <w:rPr>
          <w:rFonts w:ascii="Arial" w:hAnsi="Arial" w:cs="Arial"/>
        </w:rPr>
        <w:t>.</w:t>
      </w:r>
      <w:r w:rsidR="007B5A6A">
        <w:rPr>
          <w:rFonts w:ascii="Arial" w:hAnsi="Arial" w:cs="Arial"/>
        </w:rPr>
        <w:t xml:space="preserve"> In particular</w:t>
      </w:r>
      <w:r w:rsidR="00C67273">
        <w:rPr>
          <w:rFonts w:ascii="Arial" w:hAnsi="Arial" w:cs="Arial"/>
        </w:rPr>
        <w:t>,</w:t>
      </w:r>
      <w:r w:rsidR="007B5A6A">
        <w:rPr>
          <w:rFonts w:ascii="Arial" w:hAnsi="Arial" w:cs="Arial"/>
        </w:rPr>
        <w:t xml:space="preserve"> her work focussed on the voices of women, who had</w:t>
      </w:r>
      <w:r w:rsidR="00E947A6">
        <w:rPr>
          <w:rFonts w:ascii="Arial" w:hAnsi="Arial" w:cs="Arial"/>
        </w:rPr>
        <w:t xml:space="preserve"> been neglected by previous male researchers</w:t>
      </w:r>
      <w:r w:rsidR="0013139A">
        <w:rPr>
          <w:rFonts w:ascii="Arial" w:hAnsi="Arial" w:cs="Arial"/>
        </w:rPr>
        <w:t>.</w:t>
      </w:r>
      <w:r w:rsidR="0013139A">
        <w:rPr>
          <w:rStyle w:val="FootnoteReference"/>
          <w:rFonts w:ascii="Arial" w:hAnsi="Arial" w:cs="Arial"/>
        </w:rPr>
        <w:footnoteReference w:id="4"/>
      </w:r>
      <w:r w:rsidR="004D3B3D">
        <w:rPr>
          <w:rFonts w:ascii="Arial" w:hAnsi="Arial" w:cs="Arial"/>
        </w:rPr>
        <w:t xml:space="preserve"> Dr. Bennett passed in 2023.</w:t>
      </w:r>
    </w:p>
    <w:p w14:paraId="23D609C3" w14:textId="24AAFEEC" w:rsidR="007730DB" w:rsidRDefault="00144CD8" w:rsidP="00095E9B">
      <w:pPr>
        <w:spacing w:after="0"/>
        <w:ind w:firstLine="720"/>
        <w:rPr>
          <w:rFonts w:ascii="Arial" w:hAnsi="Arial" w:cs="Arial"/>
        </w:rPr>
      </w:pPr>
      <w:r w:rsidRPr="002F26DC">
        <w:rPr>
          <w:rFonts w:ascii="Arial" w:hAnsi="Arial" w:cs="Arial"/>
        </w:rPr>
        <w:t xml:space="preserve">Although the subject matter of the two papers </w:t>
      </w:r>
      <w:r w:rsidR="007730DB">
        <w:rPr>
          <w:rFonts w:ascii="Arial" w:hAnsi="Arial" w:cs="Arial"/>
        </w:rPr>
        <w:t>is</w:t>
      </w:r>
      <w:r w:rsidRPr="002F26DC">
        <w:rPr>
          <w:rFonts w:ascii="Arial" w:hAnsi="Arial" w:cs="Arial"/>
        </w:rPr>
        <w:t xml:space="preserve"> similar, it </w:t>
      </w:r>
      <w:r w:rsidR="007730DB">
        <w:rPr>
          <w:rFonts w:ascii="Arial" w:hAnsi="Arial" w:cs="Arial"/>
        </w:rPr>
        <w:t>is</w:t>
      </w:r>
      <w:r w:rsidRPr="002F26DC">
        <w:rPr>
          <w:rFonts w:ascii="Arial" w:hAnsi="Arial" w:cs="Arial"/>
        </w:rPr>
        <w:t xml:space="preserve"> not </w:t>
      </w:r>
      <w:r w:rsidR="00E868FC" w:rsidRPr="002F26DC">
        <w:rPr>
          <w:rFonts w:ascii="Arial" w:hAnsi="Arial" w:cs="Arial"/>
        </w:rPr>
        <w:t>identical</w:t>
      </w:r>
      <w:r w:rsidRPr="002F26DC">
        <w:rPr>
          <w:rFonts w:ascii="Arial" w:hAnsi="Arial" w:cs="Arial"/>
        </w:rPr>
        <w:t>.</w:t>
      </w:r>
      <w:r w:rsidR="00E868FC" w:rsidRPr="002F26DC">
        <w:rPr>
          <w:rFonts w:ascii="Arial" w:hAnsi="Arial" w:cs="Arial"/>
        </w:rPr>
        <w:t xml:space="preserve"> Brink restrict</w:t>
      </w:r>
      <w:r w:rsidR="007730DB">
        <w:rPr>
          <w:rFonts w:ascii="Arial" w:hAnsi="Arial" w:cs="Arial"/>
        </w:rPr>
        <w:t>s</w:t>
      </w:r>
      <w:r w:rsidR="00E868FC" w:rsidRPr="002F26DC">
        <w:rPr>
          <w:rFonts w:ascii="Arial" w:hAnsi="Arial" w:cs="Arial"/>
        </w:rPr>
        <w:t xml:space="preserve"> his investigation to three </w:t>
      </w:r>
      <w:r w:rsidR="0051556C" w:rsidRPr="002F26DC">
        <w:rPr>
          <w:rFonts w:ascii="Arial" w:hAnsi="Arial" w:cs="Arial"/>
        </w:rPr>
        <w:t>items</w:t>
      </w:r>
      <w:r w:rsidR="00E868FC" w:rsidRPr="002F26DC">
        <w:rPr>
          <w:rFonts w:ascii="Arial" w:hAnsi="Arial" w:cs="Arial"/>
        </w:rPr>
        <w:t xml:space="preserve">, namely </w:t>
      </w:r>
      <w:r w:rsidR="009C7919">
        <w:rPr>
          <w:rFonts w:ascii="Arial" w:hAnsi="Arial" w:cs="Arial"/>
        </w:rPr>
        <w:t xml:space="preserve">the </w:t>
      </w:r>
      <w:r w:rsidR="00E61E18">
        <w:rPr>
          <w:rFonts w:ascii="Arial" w:hAnsi="Arial" w:cs="Arial"/>
        </w:rPr>
        <w:t>subjects’</w:t>
      </w:r>
      <w:r w:rsidR="00E61E18" w:rsidRPr="002F26DC">
        <w:rPr>
          <w:rFonts w:ascii="Arial" w:hAnsi="Arial" w:cs="Arial"/>
        </w:rPr>
        <w:t xml:space="preserve"> belief</w:t>
      </w:r>
      <w:r w:rsidR="0051556C" w:rsidRPr="002F26DC">
        <w:rPr>
          <w:rFonts w:ascii="Arial" w:hAnsi="Arial" w:cs="Arial"/>
        </w:rPr>
        <w:t xml:space="preserve"> in </w:t>
      </w:r>
      <w:r w:rsidR="00E868FC" w:rsidRPr="002F26DC">
        <w:rPr>
          <w:rFonts w:ascii="Arial" w:hAnsi="Arial" w:cs="Arial"/>
        </w:rPr>
        <w:t xml:space="preserve">Roman Catholicism, </w:t>
      </w:r>
      <w:r w:rsidR="0051556C" w:rsidRPr="002F26DC">
        <w:rPr>
          <w:rFonts w:ascii="Arial" w:hAnsi="Arial" w:cs="Arial"/>
        </w:rPr>
        <w:t xml:space="preserve">in </w:t>
      </w:r>
      <w:r w:rsidR="002D5055" w:rsidRPr="002F26DC">
        <w:rPr>
          <w:rFonts w:ascii="Arial" w:hAnsi="Arial" w:cs="Arial"/>
        </w:rPr>
        <w:t>a</w:t>
      </w:r>
      <w:r w:rsidR="00E868FC" w:rsidRPr="002F26DC">
        <w:rPr>
          <w:rFonts w:ascii="Arial" w:hAnsi="Arial" w:cs="Arial"/>
        </w:rPr>
        <w:t>strology</w:t>
      </w:r>
      <w:r w:rsidR="0051556C" w:rsidRPr="002F26DC">
        <w:rPr>
          <w:rFonts w:ascii="Arial" w:hAnsi="Arial" w:cs="Arial"/>
        </w:rPr>
        <w:t>,</w:t>
      </w:r>
      <w:r w:rsidR="00E868FC" w:rsidRPr="002F26DC">
        <w:rPr>
          <w:rFonts w:ascii="Arial" w:hAnsi="Arial" w:cs="Arial"/>
        </w:rPr>
        <w:t xml:space="preserve"> and </w:t>
      </w:r>
      <w:r w:rsidR="002D5055" w:rsidRPr="002F26DC">
        <w:rPr>
          <w:rFonts w:ascii="Arial" w:hAnsi="Arial" w:cs="Arial"/>
        </w:rPr>
        <w:t>r</w:t>
      </w:r>
      <w:r w:rsidR="00E868FC" w:rsidRPr="002F26DC">
        <w:rPr>
          <w:rFonts w:ascii="Arial" w:hAnsi="Arial" w:cs="Arial"/>
        </w:rPr>
        <w:t xml:space="preserve">eincarnation. </w:t>
      </w:r>
      <w:r w:rsidR="00DE1AC3" w:rsidRPr="002F26DC">
        <w:rPr>
          <w:rFonts w:ascii="Arial" w:hAnsi="Arial" w:cs="Arial"/>
        </w:rPr>
        <w:t xml:space="preserve">Bennett, on the other hand, seems to have allowed the responses of her </w:t>
      </w:r>
      <w:r w:rsidR="00810396" w:rsidRPr="002F26DC">
        <w:rPr>
          <w:rFonts w:ascii="Arial" w:hAnsi="Arial" w:cs="Arial"/>
        </w:rPr>
        <w:t xml:space="preserve">subjects to determine the scope, and </w:t>
      </w:r>
      <w:r w:rsidR="0051556C" w:rsidRPr="002F26DC">
        <w:rPr>
          <w:rFonts w:ascii="Arial" w:hAnsi="Arial" w:cs="Arial"/>
        </w:rPr>
        <w:t xml:space="preserve">it not only </w:t>
      </w:r>
      <w:r w:rsidR="00810396" w:rsidRPr="002F26DC">
        <w:rPr>
          <w:rFonts w:ascii="Arial" w:hAnsi="Arial" w:cs="Arial"/>
        </w:rPr>
        <w:t>included astrolog</w:t>
      </w:r>
      <w:r w:rsidR="00FE36E7" w:rsidRPr="002F26DC">
        <w:rPr>
          <w:rFonts w:ascii="Arial" w:hAnsi="Arial" w:cs="Arial"/>
        </w:rPr>
        <w:t xml:space="preserve">y, but a wide range of other </w:t>
      </w:r>
      <w:r w:rsidR="00CA54F9" w:rsidRPr="002F26DC">
        <w:rPr>
          <w:rFonts w:ascii="Arial" w:hAnsi="Arial" w:cs="Arial"/>
        </w:rPr>
        <w:t>divination practices</w:t>
      </w:r>
      <w:r w:rsidR="002D5055" w:rsidRPr="002F26DC">
        <w:rPr>
          <w:rFonts w:ascii="Arial" w:hAnsi="Arial" w:cs="Arial"/>
        </w:rPr>
        <w:t>,</w:t>
      </w:r>
      <w:r w:rsidR="00CA54F9" w:rsidRPr="002F26DC">
        <w:rPr>
          <w:rFonts w:ascii="Arial" w:hAnsi="Arial" w:cs="Arial"/>
        </w:rPr>
        <w:t xml:space="preserve"> </w:t>
      </w:r>
      <w:r w:rsidR="00301EE1" w:rsidRPr="002F26DC">
        <w:rPr>
          <w:rFonts w:ascii="Arial" w:hAnsi="Arial" w:cs="Arial"/>
        </w:rPr>
        <w:t>including</w:t>
      </w:r>
      <w:r w:rsidR="00CA54F9" w:rsidRPr="002F26DC">
        <w:rPr>
          <w:rFonts w:ascii="Arial" w:hAnsi="Arial" w:cs="Arial"/>
        </w:rPr>
        <w:t xml:space="preserve"> fortune-telling and </w:t>
      </w:r>
      <w:r w:rsidR="00904F9A" w:rsidRPr="002F26DC">
        <w:rPr>
          <w:rFonts w:ascii="Arial" w:hAnsi="Arial" w:cs="Arial"/>
        </w:rPr>
        <w:t xml:space="preserve">‘delving’, </w:t>
      </w:r>
      <w:r w:rsidR="002D5055" w:rsidRPr="002F26DC">
        <w:rPr>
          <w:rFonts w:ascii="Arial" w:hAnsi="Arial" w:cs="Arial"/>
        </w:rPr>
        <w:t>as well as visionary experiences such as premonitions, dreams and omens.</w:t>
      </w:r>
      <w:r w:rsidR="00C11A5E" w:rsidRPr="002F26DC">
        <w:rPr>
          <w:rFonts w:ascii="Arial" w:hAnsi="Arial" w:cs="Arial"/>
        </w:rPr>
        <w:t xml:space="preserve"> </w:t>
      </w:r>
    </w:p>
    <w:p w14:paraId="63F015F4" w14:textId="0269AE8D" w:rsidR="008E33DA" w:rsidRPr="002F26DC" w:rsidRDefault="00A90A00" w:rsidP="007730DB">
      <w:pPr>
        <w:spacing w:after="0"/>
        <w:ind w:firstLine="720"/>
        <w:rPr>
          <w:rFonts w:ascii="Arial" w:hAnsi="Arial" w:cs="Arial"/>
        </w:rPr>
      </w:pPr>
      <w:r w:rsidRPr="002F26DC">
        <w:rPr>
          <w:rFonts w:ascii="Arial" w:hAnsi="Arial" w:cs="Arial"/>
        </w:rPr>
        <w:t>Brink’s limitation of subjects was directly related to the purpose of his research</w:t>
      </w:r>
      <w:r w:rsidR="00A83341" w:rsidRPr="002F26DC">
        <w:rPr>
          <w:rFonts w:ascii="Arial" w:hAnsi="Arial" w:cs="Arial"/>
        </w:rPr>
        <w:t xml:space="preserve">. He set out </w:t>
      </w:r>
      <w:r w:rsidR="00A34441" w:rsidRPr="002F26DC">
        <w:rPr>
          <w:rFonts w:ascii="Arial" w:hAnsi="Arial" w:cs="Arial"/>
        </w:rPr>
        <w:t xml:space="preserve">to show that ‘a study of beliefs of adolescent girls will show an acceptance of only </w:t>
      </w:r>
      <w:r w:rsidR="00C6310E" w:rsidRPr="002F26DC">
        <w:rPr>
          <w:rFonts w:ascii="Arial" w:hAnsi="Arial" w:cs="Arial"/>
        </w:rPr>
        <w:t>one of these three belief sets…accompanied by a rejection of the others’.</w:t>
      </w:r>
      <w:r w:rsidR="0017058B" w:rsidRPr="002F26DC">
        <w:rPr>
          <w:rStyle w:val="FootnoteReference"/>
          <w:rFonts w:ascii="Arial" w:hAnsi="Arial" w:cs="Arial"/>
        </w:rPr>
        <w:footnoteReference w:id="5"/>
      </w:r>
      <w:r w:rsidR="00C6310E" w:rsidRPr="002F26DC">
        <w:rPr>
          <w:rFonts w:ascii="Arial" w:hAnsi="Arial" w:cs="Arial"/>
        </w:rPr>
        <w:t xml:space="preserve"> </w:t>
      </w:r>
      <w:r w:rsidR="0051556C" w:rsidRPr="002F26DC">
        <w:rPr>
          <w:rFonts w:ascii="Arial" w:hAnsi="Arial" w:cs="Arial"/>
        </w:rPr>
        <w:t>His</w:t>
      </w:r>
      <w:r w:rsidR="00C6310E" w:rsidRPr="002F26DC">
        <w:rPr>
          <w:rFonts w:ascii="Arial" w:hAnsi="Arial" w:cs="Arial"/>
        </w:rPr>
        <w:t xml:space="preserve"> research question</w:t>
      </w:r>
      <w:r w:rsidR="00035DFC" w:rsidRPr="002F26DC">
        <w:rPr>
          <w:rFonts w:ascii="Arial" w:hAnsi="Arial" w:cs="Arial"/>
        </w:rPr>
        <w:t xml:space="preserve"> is posed in black-and-white terms, </w:t>
      </w:r>
      <w:r w:rsidR="00E56503">
        <w:rPr>
          <w:rFonts w:ascii="Arial" w:hAnsi="Arial" w:cs="Arial"/>
        </w:rPr>
        <w:t>and that makes</w:t>
      </w:r>
      <w:r w:rsidR="000D4347" w:rsidRPr="002F26DC">
        <w:rPr>
          <w:rFonts w:ascii="Arial" w:hAnsi="Arial" w:cs="Arial"/>
        </w:rPr>
        <w:t xml:space="preserve"> </w:t>
      </w:r>
      <w:r w:rsidR="00C07629" w:rsidRPr="002F26DC">
        <w:rPr>
          <w:rFonts w:ascii="Arial" w:hAnsi="Arial" w:cs="Arial"/>
        </w:rPr>
        <w:t xml:space="preserve">his choice of </w:t>
      </w:r>
      <w:r w:rsidR="00E728AE">
        <w:rPr>
          <w:rFonts w:ascii="Arial" w:hAnsi="Arial" w:cs="Arial"/>
        </w:rPr>
        <w:t xml:space="preserve">a </w:t>
      </w:r>
      <w:r w:rsidR="000D4347" w:rsidRPr="002F26DC">
        <w:rPr>
          <w:rFonts w:ascii="Arial" w:hAnsi="Arial" w:cs="Arial"/>
        </w:rPr>
        <w:t xml:space="preserve">quantitative </w:t>
      </w:r>
      <w:r w:rsidR="00FA5F0F" w:rsidRPr="002F26DC">
        <w:rPr>
          <w:rFonts w:ascii="Arial" w:hAnsi="Arial" w:cs="Arial"/>
        </w:rPr>
        <w:t>methodology</w:t>
      </w:r>
      <w:r w:rsidR="006A26F9" w:rsidRPr="002F26DC">
        <w:rPr>
          <w:rFonts w:ascii="Arial" w:hAnsi="Arial" w:cs="Arial"/>
        </w:rPr>
        <w:t xml:space="preserve"> </w:t>
      </w:r>
      <w:r w:rsidR="00E728AE">
        <w:rPr>
          <w:rFonts w:ascii="Arial" w:hAnsi="Arial" w:cs="Arial"/>
        </w:rPr>
        <w:t>based on a</w:t>
      </w:r>
      <w:r w:rsidR="006A26F9" w:rsidRPr="002F26DC">
        <w:rPr>
          <w:rFonts w:ascii="Arial" w:hAnsi="Arial" w:cs="Arial"/>
        </w:rPr>
        <w:t xml:space="preserve"> </w:t>
      </w:r>
      <w:r w:rsidR="00927702" w:rsidRPr="002F26DC">
        <w:rPr>
          <w:rFonts w:ascii="Arial" w:hAnsi="Arial" w:cs="Arial"/>
        </w:rPr>
        <w:t>questionnaire with closed questions</w:t>
      </w:r>
      <w:r w:rsidR="0051556C" w:rsidRPr="002F26DC">
        <w:rPr>
          <w:rFonts w:ascii="Arial" w:hAnsi="Arial" w:cs="Arial"/>
        </w:rPr>
        <w:t xml:space="preserve"> </w:t>
      </w:r>
      <w:r w:rsidR="00E728AE">
        <w:rPr>
          <w:rFonts w:ascii="Arial" w:hAnsi="Arial" w:cs="Arial"/>
        </w:rPr>
        <w:t xml:space="preserve">would </w:t>
      </w:r>
      <w:r w:rsidR="00E56503">
        <w:rPr>
          <w:rFonts w:ascii="Arial" w:hAnsi="Arial" w:cs="Arial"/>
        </w:rPr>
        <w:t>seem logical</w:t>
      </w:r>
      <w:r w:rsidR="00FA5F0F" w:rsidRPr="002F26DC">
        <w:rPr>
          <w:rFonts w:ascii="Arial" w:hAnsi="Arial" w:cs="Arial"/>
        </w:rPr>
        <w:t>.</w:t>
      </w:r>
      <w:r w:rsidR="005A634A" w:rsidRPr="002F26DC">
        <w:rPr>
          <w:rFonts w:ascii="Arial" w:hAnsi="Arial" w:cs="Arial"/>
        </w:rPr>
        <w:t xml:space="preserve"> Bennett, on the other hand, set</w:t>
      </w:r>
      <w:r w:rsidR="00E56503">
        <w:rPr>
          <w:rFonts w:ascii="Arial" w:hAnsi="Arial" w:cs="Arial"/>
        </w:rPr>
        <w:t>s</w:t>
      </w:r>
      <w:r w:rsidR="005A634A" w:rsidRPr="002F26DC">
        <w:rPr>
          <w:rFonts w:ascii="Arial" w:hAnsi="Arial" w:cs="Arial"/>
        </w:rPr>
        <w:t xml:space="preserve"> out to discover</w:t>
      </w:r>
      <w:r w:rsidR="009C1674" w:rsidRPr="002F26DC">
        <w:rPr>
          <w:rFonts w:ascii="Arial" w:hAnsi="Arial" w:cs="Arial"/>
        </w:rPr>
        <w:t xml:space="preserve"> </w:t>
      </w:r>
      <w:r w:rsidR="00C07629" w:rsidRPr="002F26DC">
        <w:rPr>
          <w:rFonts w:ascii="Arial" w:hAnsi="Arial" w:cs="Arial"/>
        </w:rPr>
        <w:t xml:space="preserve">the </w:t>
      </w:r>
      <w:r w:rsidR="009C1674" w:rsidRPr="002F26DC">
        <w:rPr>
          <w:rFonts w:ascii="Arial" w:hAnsi="Arial" w:cs="Arial"/>
        </w:rPr>
        <w:t xml:space="preserve">specific </w:t>
      </w:r>
      <w:r w:rsidR="001E1C89" w:rsidRPr="002F26DC">
        <w:rPr>
          <w:rFonts w:ascii="Arial" w:hAnsi="Arial" w:cs="Arial"/>
        </w:rPr>
        <w:t xml:space="preserve">themes </w:t>
      </w:r>
      <w:r w:rsidR="00C07629" w:rsidRPr="002F26DC">
        <w:rPr>
          <w:rFonts w:ascii="Arial" w:hAnsi="Arial" w:cs="Arial"/>
        </w:rPr>
        <w:t>which constituted</w:t>
      </w:r>
      <w:r w:rsidR="009C1674" w:rsidRPr="002F26DC">
        <w:rPr>
          <w:rFonts w:ascii="Arial" w:hAnsi="Arial" w:cs="Arial"/>
        </w:rPr>
        <w:t xml:space="preserve"> the </w:t>
      </w:r>
      <w:r w:rsidR="00F22770" w:rsidRPr="002F26DC">
        <w:rPr>
          <w:rFonts w:ascii="Arial" w:hAnsi="Arial" w:cs="Arial"/>
        </w:rPr>
        <w:t>‘</w:t>
      </w:r>
      <w:r w:rsidR="009C1674" w:rsidRPr="002F26DC">
        <w:rPr>
          <w:rFonts w:ascii="Arial" w:hAnsi="Arial" w:cs="Arial"/>
        </w:rPr>
        <w:t>common consent and agreement</w:t>
      </w:r>
      <w:r w:rsidR="0067405B">
        <w:rPr>
          <w:rFonts w:ascii="Arial" w:hAnsi="Arial" w:cs="Arial"/>
        </w:rPr>
        <w:t>’</w:t>
      </w:r>
      <w:r w:rsidR="00F22770" w:rsidRPr="002F26DC">
        <w:rPr>
          <w:rFonts w:ascii="Arial" w:hAnsi="Arial" w:cs="Arial"/>
        </w:rPr>
        <w:t xml:space="preserve"> </w:t>
      </w:r>
      <w:r w:rsidR="00C07629" w:rsidRPr="002F26DC">
        <w:rPr>
          <w:rFonts w:ascii="Arial" w:hAnsi="Arial" w:cs="Arial"/>
        </w:rPr>
        <w:t>concerning</w:t>
      </w:r>
      <w:r w:rsidR="005C52D8" w:rsidRPr="002F26DC">
        <w:rPr>
          <w:rFonts w:ascii="Arial" w:hAnsi="Arial" w:cs="Arial"/>
        </w:rPr>
        <w:t xml:space="preserve"> knowledge </w:t>
      </w:r>
      <w:r w:rsidR="0067405B">
        <w:rPr>
          <w:rFonts w:ascii="Arial" w:hAnsi="Arial" w:cs="Arial"/>
        </w:rPr>
        <w:t>of</w:t>
      </w:r>
      <w:r w:rsidR="005C52D8" w:rsidRPr="002F26DC">
        <w:rPr>
          <w:rFonts w:ascii="Arial" w:hAnsi="Arial" w:cs="Arial"/>
        </w:rPr>
        <w:t xml:space="preserve"> the future’</w:t>
      </w:r>
      <w:r w:rsidR="00A812A3" w:rsidRPr="002F26DC">
        <w:rPr>
          <w:rStyle w:val="FootnoteReference"/>
          <w:rFonts w:ascii="Arial" w:hAnsi="Arial" w:cs="Arial"/>
        </w:rPr>
        <w:footnoteReference w:id="6"/>
      </w:r>
      <w:r w:rsidR="00A812A3" w:rsidRPr="002F26DC">
        <w:rPr>
          <w:rFonts w:ascii="Arial" w:hAnsi="Arial" w:cs="Arial"/>
        </w:rPr>
        <w:t xml:space="preserve"> </w:t>
      </w:r>
      <w:r w:rsidR="000A21DC">
        <w:rPr>
          <w:rFonts w:ascii="Arial" w:hAnsi="Arial" w:cs="Arial"/>
        </w:rPr>
        <w:t>that</w:t>
      </w:r>
      <w:r w:rsidR="005C52D8" w:rsidRPr="002F26DC">
        <w:rPr>
          <w:rFonts w:ascii="Arial" w:hAnsi="Arial" w:cs="Arial"/>
        </w:rPr>
        <w:t xml:space="preserve"> </w:t>
      </w:r>
      <w:r w:rsidR="002856B0" w:rsidRPr="002F26DC">
        <w:rPr>
          <w:rFonts w:ascii="Arial" w:hAnsi="Arial" w:cs="Arial"/>
        </w:rPr>
        <w:t xml:space="preserve">her group of </w:t>
      </w:r>
      <w:r w:rsidR="00FA67CF" w:rsidRPr="002F26DC">
        <w:rPr>
          <w:rFonts w:ascii="Arial" w:hAnsi="Arial" w:cs="Arial"/>
        </w:rPr>
        <w:t>subjects shared</w:t>
      </w:r>
      <w:r w:rsidR="00F627B6" w:rsidRPr="002F26DC">
        <w:rPr>
          <w:rFonts w:ascii="Arial" w:hAnsi="Arial" w:cs="Arial"/>
        </w:rPr>
        <w:t>. Because the information Bennett s</w:t>
      </w:r>
      <w:r w:rsidR="00E56503">
        <w:rPr>
          <w:rFonts w:ascii="Arial" w:hAnsi="Arial" w:cs="Arial"/>
        </w:rPr>
        <w:t>eeks</w:t>
      </w:r>
      <w:r w:rsidR="00C36103" w:rsidRPr="002F26DC">
        <w:rPr>
          <w:rFonts w:ascii="Arial" w:hAnsi="Arial" w:cs="Arial"/>
        </w:rPr>
        <w:t xml:space="preserve"> </w:t>
      </w:r>
      <w:r w:rsidR="00E56503">
        <w:rPr>
          <w:rFonts w:ascii="Arial" w:hAnsi="Arial" w:cs="Arial"/>
        </w:rPr>
        <w:t>is</w:t>
      </w:r>
      <w:r w:rsidR="00C36103" w:rsidRPr="002F26DC">
        <w:rPr>
          <w:rFonts w:ascii="Arial" w:hAnsi="Arial" w:cs="Arial"/>
        </w:rPr>
        <w:t xml:space="preserve"> both wide-ranging and deeply personal</w:t>
      </w:r>
      <w:r w:rsidR="008E1F21" w:rsidRPr="002F26DC">
        <w:rPr>
          <w:rFonts w:ascii="Arial" w:hAnsi="Arial" w:cs="Arial"/>
        </w:rPr>
        <w:t xml:space="preserve">, she </w:t>
      </w:r>
      <w:r w:rsidR="0091013C" w:rsidRPr="002F26DC">
        <w:rPr>
          <w:rFonts w:ascii="Arial" w:hAnsi="Arial" w:cs="Arial"/>
        </w:rPr>
        <w:t>choos</w:t>
      </w:r>
      <w:r w:rsidR="0091013C">
        <w:rPr>
          <w:rFonts w:ascii="Arial" w:hAnsi="Arial" w:cs="Arial"/>
        </w:rPr>
        <w:t>es</w:t>
      </w:r>
      <w:r w:rsidR="008E1F21" w:rsidRPr="002F26DC">
        <w:rPr>
          <w:rFonts w:ascii="Arial" w:hAnsi="Arial" w:cs="Arial"/>
        </w:rPr>
        <w:t xml:space="preserve"> to pursue her research using </w:t>
      </w:r>
      <w:r w:rsidR="002C525A">
        <w:rPr>
          <w:rFonts w:ascii="Arial" w:hAnsi="Arial" w:cs="Arial"/>
        </w:rPr>
        <w:t>the</w:t>
      </w:r>
      <w:r w:rsidR="008E1F21" w:rsidRPr="002F26DC">
        <w:rPr>
          <w:rFonts w:ascii="Arial" w:hAnsi="Arial" w:cs="Arial"/>
        </w:rPr>
        <w:t xml:space="preserve"> qualitative methodology</w:t>
      </w:r>
      <w:r w:rsidR="00927702" w:rsidRPr="002F26DC">
        <w:rPr>
          <w:rFonts w:ascii="Arial" w:hAnsi="Arial" w:cs="Arial"/>
        </w:rPr>
        <w:t xml:space="preserve"> of interviewing subjects individually. It </w:t>
      </w:r>
      <w:r w:rsidR="0067405B">
        <w:rPr>
          <w:rFonts w:ascii="Arial" w:hAnsi="Arial" w:cs="Arial"/>
        </w:rPr>
        <w:t>is</w:t>
      </w:r>
      <w:r w:rsidR="00927702" w:rsidRPr="002F26DC">
        <w:rPr>
          <w:rFonts w:ascii="Arial" w:hAnsi="Arial" w:cs="Arial"/>
        </w:rPr>
        <w:t xml:space="preserve"> not clear from the </w:t>
      </w:r>
      <w:r w:rsidR="00927702" w:rsidRPr="002F26DC">
        <w:rPr>
          <w:rFonts w:ascii="Arial" w:hAnsi="Arial" w:cs="Arial"/>
        </w:rPr>
        <w:lastRenderedPageBreak/>
        <w:t xml:space="preserve">paper if </w:t>
      </w:r>
      <w:r w:rsidR="002C525A">
        <w:rPr>
          <w:rFonts w:ascii="Arial" w:hAnsi="Arial" w:cs="Arial"/>
        </w:rPr>
        <w:t>her</w:t>
      </w:r>
      <w:r w:rsidR="00927702" w:rsidRPr="002F26DC">
        <w:rPr>
          <w:rFonts w:ascii="Arial" w:hAnsi="Arial" w:cs="Arial"/>
        </w:rPr>
        <w:t xml:space="preserve"> interview</w:t>
      </w:r>
      <w:r w:rsidR="000A21DC">
        <w:rPr>
          <w:rFonts w:ascii="Arial" w:hAnsi="Arial" w:cs="Arial"/>
        </w:rPr>
        <w:t>s were</w:t>
      </w:r>
      <w:r w:rsidR="00927702" w:rsidRPr="002F26DC">
        <w:rPr>
          <w:rFonts w:ascii="Arial" w:hAnsi="Arial" w:cs="Arial"/>
        </w:rPr>
        <w:t xml:space="preserve"> structured, semi-structured, or </w:t>
      </w:r>
      <w:r w:rsidR="00FF4165" w:rsidRPr="002F26DC">
        <w:rPr>
          <w:rFonts w:ascii="Arial" w:hAnsi="Arial" w:cs="Arial"/>
        </w:rPr>
        <w:t>unstructured.</w:t>
      </w:r>
      <w:r w:rsidR="00762712" w:rsidRPr="002F26DC">
        <w:rPr>
          <w:rFonts w:ascii="Arial" w:hAnsi="Arial" w:cs="Arial"/>
        </w:rPr>
        <w:t xml:space="preserve"> </w:t>
      </w:r>
      <w:r w:rsidR="007B2E39" w:rsidRPr="002F26DC">
        <w:rPr>
          <w:rFonts w:ascii="Arial" w:hAnsi="Arial" w:cs="Arial"/>
        </w:rPr>
        <w:t xml:space="preserve">Bennett’s paper </w:t>
      </w:r>
      <w:r w:rsidR="000A21DC">
        <w:rPr>
          <w:rFonts w:ascii="Arial" w:hAnsi="Arial" w:cs="Arial"/>
        </w:rPr>
        <w:t>is</w:t>
      </w:r>
      <w:r w:rsidR="007B2E39" w:rsidRPr="002F26DC">
        <w:rPr>
          <w:rFonts w:ascii="Arial" w:hAnsi="Arial" w:cs="Arial"/>
        </w:rPr>
        <w:t xml:space="preserve"> a good deal longer than </w:t>
      </w:r>
      <w:r w:rsidR="000A21DC">
        <w:rPr>
          <w:rFonts w:ascii="Arial" w:hAnsi="Arial" w:cs="Arial"/>
        </w:rPr>
        <w:t>Brink’s</w:t>
      </w:r>
      <w:r w:rsidR="007B2E39" w:rsidRPr="002F26DC">
        <w:rPr>
          <w:rFonts w:ascii="Arial" w:hAnsi="Arial" w:cs="Arial"/>
        </w:rPr>
        <w:t>, nineteen pages</w:t>
      </w:r>
      <w:r w:rsidR="008E33DA" w:rsidRPr="002F26DC">
        <w:rPr>
          <w:rFonts w:ascii="Arial" w:hAnsi="Arial" w:cs="Arial"/>
        </w:rPr>
        <w:t xml:space="preserve"> to his three-and-a-half.</w:t>
      </w:r>
    </w:p>
    <w:p w14:paraId="09542AA9" w14:textId="14B74A16" w:rsidR="00795087" w:rsidRPr="002F26DC" w:rsidRDefault="00795087" w:rsidP="00F10BEE">
      <w:pPr>
        <w:spacing w:after="0"/>
        <w:rPr>
          <w:rFonts w:ascii="Arial" w:hAnsi="Arial" w:cs="Arial"/>
        </w:rPr>
      </w:pPr>
      <w:r w:rsidRPr="002F26DC">
        <w:rPr>
          <w:rFonts w:ascii="Arial" w:hAnsi="Arial" w:cs="Arial"/>
        </w:rPr>
        <w:tab/>
      </w:r>
      <w:r w:rsidR="005A4484" w:rsidRPr="002F26DC">
        <w:rPr>
          <w:rFonts w:ascii="Arial" w:hAnsi="Arial" w:cs="Arial"/>
        </w:rPr>
        <w:t>Both papers begin with a brief introduction</w:t>
      </w:r>
      <w:r w:rsidR="00333164" w:rsidRPr="002F26DC">
        <w:rPr>
          <w:rFonts w:ascii="Arial" w:hAnsi="Arial" w:cs="Arial"/>
        </w:rPr>
        <w:t xml:space="preserve"> </w:t>
      </w:r>
      <w:r w:rsidR="00372CC2">
        <w:rPr>
          <w:rFonts w:ascii="Arial" w:hAnsi="Arial" w:cs="Arial"/>
        </w:rPr>
        <w:t>of</w:t>
      </w:r>
      <w:r w:rsidR="00333164" w:rsidRPr="002F26DC">
        <w:rPr>
          <w:rFonts w:ascii="Arial" w:hAnsi="Arial" w:cs="Arial"/>
        </w:rPr>
        <w:t xml:space="preserve"> the research. Brink </w:t>
      </w:r>
      <w:r w:rsidR="00372CC2">
        <w:rPr>
          <w:rFonts w:ascii="Arial" w:hAnsi="Arial" w:cs="Arial"/>
        </w:rPr>
        <w:t>provides</w:t>
      </w:r>
      <w:r w:rsidR="00333164" w:rsidRPr="002F26DC">
        <w:rPr>
          <w:rFonts w:ascii="Arial" w:hAnsi="Arial" w:cs="Arial"/>
        </w:rPr>
        <w:t xml:space="preserve"> an abstract of the entire paper, while </w:t>
      </w:r>
      <w:r w:rsidR="00793A3B" w:rsidRPr="002F26DC">
        <w:rPr>
          <w:rFonts w:ascii="Arial" w:hAnsi="Arial" w:cs="Arial"/>
        </w:rPr>
        <w:t xml:space="preserve">Barrett </w:t>
      </w:r>
      <w:r w:rsidR="00372CC2">
        <w:rPr>
          <w:rFonts w:ascii="Arial" w:hAnsi="Arial" w:cs="Arial"/>
        </w:rPr>
        <w:t>starts with</w:t>
      </w:r>
      <w:r w:rsidR="00A045D8" w:rsidRPr="002F26DC">
        <w:rPr>
          <w:rFonts w:ascii="Arial" w:hAnsi="Arial" w:cs="Arial"/>
        </w:rPr>
        <w:t xml:space="preserve"> a citation</w:t>
      </w:r>
      <w:r w:rsidR="00A00041" w:rsidRPr="002F26DC">
        <w:rPr>
          <w:rFonts w:ascii="Arial" w:hAnsi="Arial" w:cs="Arial"/>
        </w:rPr>
        <w:t xml:space="preserve">. She uses </w:t>
      </w:r>
      <w:r w:rsidR="00372CC2">
        <w:rPr>
          <w:rFonts w:ascii="Arial" w:hAnsi="Arial" w:cs="Arial"/>
        </w:rPr>
        <w:t>the quote</w:t>
      </w:r>
      <w:r w:rsidR="00A045D8" w:rsidRPr="002F26DC">
        <w:rPr>
          <w:rFonts w:ascii="Arial" w:hAnsi="Arial" w:cs="Arial"/>
        </w:rPr>
        <w:t xml:space="preserve"> to </w:t>
      </w:r>
      <w:r w:rsidR="00CE3148">
        <w:rPr>
          <w:rFonts w:ascii="Arial" w:hAnsi="Arial" w:cs="Arial"/>
        </w:rPr>
        <w:t>define</w:t>
      </w:r>
      <w:r w:rsidR="00A045D8" w:rsidRPr="002F26DC">
        <w:rPr>
          <w:rFonts w:ascii="Arial" w:hAnsi="Arial" w:cs="Arial"/>
        </w:rPr>
        <w:t xml:space="preserve"> </w:t>
      </w:r>
      <w:r w:rsidR="00E27AF4">
        <w:rPr>
          <w:rFonts w:ascii="Arial" w:hAnsi="Arial" w:cs="Arial"/>
        </w:rPr>
        <w:t xml:space="preserve">her </w:t>
      </w:r>
      <w:r w:rsidR="00CE3148">
        <w:rPr>
          <w:rFonts w:ascii="Arial" w:hAnsi="Arial" w:cs="Arial"/>
        </w:rPr>
        <w:t xml:space="preserve">use </w:t>
      </w:r>
      <w:r w:rsidR="00E27AF4">
        <w:rPr>
          <w:rFonts w:ascii="Arial" w:hAnsi="Arial" w:cs="Arial"/>
        </w:rPr>
        <w:t xml:space="preserve">of </w:t>
      </w:r>
      <w:r w:rsidR="00CE3148">
        <w:rPr>
          <w:rFonts w:ascii="Arial" w:hAnsi="Arial" w:cs="Arial"/>
        </w:rPr>
        <w:t xml:space="preserve">the term </w:t>
      </w:r>
      <w:r w:rsidR="00E27AF4">
        <w:rPr>
          <w:rFonts w:ascii="Arial" w:hAnsi="Arial" w:cs="Arial"/>
        </w:rPr>
        <w:t>‘folklore</w:t>
      </w:r>
      <w:r w:rsidR="00CE3148">
        <w:rPr>
          <w:rFonts w:ascii="Arial" w:hAnsi="Arial" w:cs="Arial"/>
        </w:rPr>
        <w:t>’</w:t>
      </w:r>
      <w:r w:rsidR="00A045D8" w:rsidRPr="002F26DC">
        <w:rPr>
          <w:rFonts w:ascii="Arial" w:hAnsi="Arial" w:cs="Arial"/>
        </w:rPr>
        <w:t xml:space="preserve">, </w:t>
      </w:r>
      <w:r w:rsidR="00EC3FCC" w:rsidRPr="002F26DC">
        <w:rPr>
          <w:rFonts w:ascii="Arial" w:hAnsi="Arial" w:cs="Arial"/>
        </w:rPr>
        <w:t>stat</w:t>
      </w:r>
      <w:r w:rsidR="00A00041" w:rsidRPr="002F26DC">
        <w:rPr>
          <w:rFonts w:ascii="Arial" w:hAnsi="Arial" w:cs="Arial"/>
        </w:rPr>
        <w:t>es</w:t>
      </w:r>
      <w:r w:rsidR="00EC3FCC" w:rsidRPr="002F26DC">
        <w:rPr>
          <w:rFonts w:ascii="Arial" w:hAnsi="Arial" w:cs="Arial"/>
        </w:rPr>
        <w:t xml:space="preserve"> the aim of the research</w:t>
      </w:r>
      <w:r w:rsidR="00CE3148">
        <w:rPr>
          <w:rFonts w:ascii="Arial" w:hAnsi="Arial" w:cs="Arial"/>
        </w:rPr>
        <w:t>,</w:t>
      </w:r>
      <w:r w:rsidR="00EC3FCC" w:rsidRPr="002F26DC">
        <w:rPr>
          <w:rFonts w:ascii="Arial" w:hAnsi="Arial" w:cs="Arial"/>
        </w:rPr>
        <w:t xml:space="preserve"> and </w:t>
      </w:r>
      <w:r w:rsidR="00CE3148">
        <w:rPr>
          <w:rFonts w:ascii="Arial" w:hAnsi="Arial" w:cs="Arial"/>
        </w:rPr>
        <w:t>segways to</w:t>
      </w:r>
      <w:r w:rsidR="00664470" w:rsidRPr="002F26DC">
        <w:rPr>
          <w:rFonts w:ascii="Arial" w:hAnsi="Arial" w:cs="Arial"/>
        </w:rPr>
        <w:t xml:space="preserve"> the next section. </w:t>
      </w:r>
      <w:r w:rsidR="00CE3148">
        <w:rPr>
          <w:rFonts w:ascii="Arial" w:hAnsi="Arial" w:cs="Arial"/>
        </w:rPr>
        <w:t>B</w:t>
      </w:r>
      <w:r w:rsidR="00664470" w:rsidRPr="002F26DC">
        <w:rPr>
          <w:rFonts w:ascii="Arial" w:hAnsi="Arial" w:cs="Arial"/>
        </w:rPr>
        <w:t xml:space="preserve">oth authors </w:t>
      </w:r>
      <w:r w:rsidR="00A00041" w:rsidRPr="002F26DC">
        <w:rPr>
          <w:rFonts w:ascii="Arial" w:hAnsi="Arial" w:cs="Arial"/>
        </w:rPr>
        <w:t>follow the introduction with a</w:t>
      </w:r>
      <w:r w:rsidR="00664470" w:rsidRPr="002F26DC">
        <w:rPr>
          <w:rFonts w:ascii="Arial" w:hAnsi="Arial" w:cs="Arial"/>
        </w:rPr>
        <w:t xml:space="preserve"> </w:t>
      </w:r>
      <w:r w:rsidR="00A6223B" w:rsidRPr="002F26DC">
        <w:rPr>
          <w:rFonts w:ascii="Arial" w:hAnsi="Arial" w:cs="Arial"/>
        </w:rPr>
        <w:t xml:space="preserve">section in which </w:t>
      </w:r>
      <w:r w:rsidR="00CE3148">
        <w:rPr>
          <w:rFonts w:ascii="Arial" w:hAnsi="Arial" w:cs="Arial"/>
        </w:rPr>
        <w:t>literature</w:t>
      </w:r>
      <w:r w:rsidR="00A6223B" w:rsidRPr="002F26DC">
        <w:rPr>
          <w:rFonts w:ascii="Arial" w:hAnsi="Arial" w:cs="Arial"/>
        </w:rPr>
        <w:t xml:space="preserve"> is mentioned. However, </w:t>
      </w:r>
      <w:r w:rsidR="006D5500" w:rsidRPr="002F26DC">
        <w:rPr>
          <w:rFonts w:ascii="Arial" w:hAnsi="Arial" w:cs="Arial"/>
        </w:rPr>
        <w:t xml:space="preserve">Brink is inconsistent in his use of </w:t>
      </w:r>
      <w:r w:rsidR="00CE3148">
        <w:rPr>
          <w:rFonts w:ascii="Arial" w:hAnsi="Arial" w:cs="Arial"/>
        </w:rPr>
        <w:t>previous work</w:t>
      </w:r>
      <w:r w:rsidR="006D5500" w:rsidRPr="002F26DC">
        <w:rPr>
          <w:rFonts w:ascii="Arial" w:hAnsi="Arial" w:cs="Arial"/>
        </w:rPr>
        <w:t xml:space="preserve">. </w:t>
      </w:r>
      <w:r w:rsidR="00CE3148">
        <w:rPr>
          <w:rFonts w:ascii="Arial" w:hAnsi="Arial" w:cs="Arial"/>
        </w:rPr>
        <w:t>He omits to reference</w:t>
      </w:r>
      <w:r w:rsidR="006D538B">
        <w:rPr>
          <w:rFonts w:ascii="Arial" w:hAnsi="Arial" w:cs="Arial"/>
        </w:rPr>
        <w:t xml:space="preserve"> several s</w:t>
      </w:r>
      <w:r w:rsidR="002C525A">
        <w:rPr>
          <w:rFonts w:ascii="Arial" w:hAnsi="Arial" w:cs="Arial"/>
        </w:rPr>
        <w:t xml:space="preserve">tatements </w:t>
      </w:r>
      <w:r w:rsidR="006D538B">
        <w:rPr>
          <w:rFonts w:ascii="Arial" w:hAnsi="Arial" w:cs="Arial"/>
        </w:rPr>
        <w:t>which are issued</w:t>
      </w:r>
      <w:r w:rsidR="002C525A">
        <w:rPr>
          <w:rFonts w:ascii="Arial" w:hAnsi="Arial" w:cs="Arial"/>
        </w:rPr>
        <w:t xml:space="preserve"> as though they are facts</w:t>
      </w:r>
      <w:r w:rsidR="00A15C7F">
        <w:rPr>
          <w:rFonts w:ascii="Arial" w:hAnsi="Arial" w:cs="Arial"/>
        </w:rPr>
        <w:t>.</w:t>
      </w:r>
      <w:r w:rsidR="00C73C8B" w:rsidRPr="002F26DC">
        <w:rPr>
          <w:rFonts w:ascii="Arial" w:hAnsi="Arial" w:cs="Arial"/>
        </w:rPr>
        <w:t xml:space="preserve"> </w:t>
      </w:r>
      <w:r w:rsidR="00A15C7F">
        <w:rPr>
          <w:rFonts w:ascii="Arial" w:hAnsi="Arial" w:cs="Arial"/>
        </w:rPr>
        <w:t>Indeed, he starts his paper with</w:t>
      </w:r>
      <w:r w:rsidR="006D5500" w:rsidRPr="002F26DC">
        <w:rPr>
          <w:rFonts w:ascii="Arial" w:hAnsi="Arial" w:cs="Arial"/>
        </w:rPr>
        <w:t>,</w:t>
      </w:r>
      <w:r w:rsidR="00984B03" w:rsidRPr="002F26DC">
        <w:rPr>
          <w:rFonts w:ascii="Arial" w:hAnsi="Arial" w:cs="Arial"/>
        </w:rPr>
        <w:t xml:space="preserve"> ‘Many social scientists have presumed…’</w:t>
      </w:r>
      <w:r w:rsidR="00F87C75" w:rsidRPr="002F26DC">
        <w:rPr>
          <w:rStyle w:val="FootnoteReference"/>
          <w:rFonts w:ascii="Arial" w:hAnsi="Arial" w:cs="Arial"/>
        </w:rPr>
        <w:footnoteReference w:id="7"/>
      </w:r>
      <w:r w:rsidR="00636FC8" w:rsidRPr="002F26DC">
        <w:rPr>
          <w:rFonts w:ascii="Arial" w:hAnsi="Arial" w:cs="Arial"/>
        </w:rPr>
        <w:t xml:space="preserve"> </w:t>
      </w:r>
      <w:r w:rsidR="006D538B">
        <w:rPr>
          <w:rFonts w:ascii="Arial" w:hAnsi="Arial" w:cs="Arial"/>
        </w:rPr>
        <w:t>without</w:t>
      </w:r>
      <w:r w:rsidR="00A15C7F">
        <w:rPr>
          <w:rFonts w:ascii="Arial" w:hAnsi="Arial" w:cs="Arial"/>
        </w:rPr>
        <w:t xml:space="preserve"> </w:t>
      </w:r>
      <w:r w:rsidR="00B824D2">
        <w:rPr>
          <w:rFonts w:ascii="Arial" w:hAnsi="Arial" w:cs="Arial"/>
        </w:rPr>
        <w:t>naming</w:t>
      </w:r>
      <w:r w:rsidR="00EC599C">
        <w:rPr>
          <w:rFonts w:ascii="Arial" w:hAnsi="Arial" w:cs="Arial"/>
        </w:rPr>
        <w:t xml:space="preserve"> </w:t>
      </w:r>
      <w:r w:rsidR="00B824D2">
        <w:rPr>
          <w:rFonts w:ascii="Arial" w:hAnsi="Arial" w:cs="Arial"/>
        </w:rPr>
        <w:t xml:space="preserve">any </w:t>
      </w:r>
      <w:r w:rsidR="00EC599C">
        <w:rPr>
          <w:rFonts w:ascii="Arial" w:hAnsi="Arial" w:cs="Arial"/>
        </w:rPr>
        <w:t>source</w:t>
      </w:r>
      <w:r w:rsidR="002568F1">
        <w:rPr>
          <w:rFonts w:ascii="Arial" w:hAnsi="Arial" w:cs="Arial"/>
        </w:rPr>
        <w:t xml:space="preserve">s of </w:t>
      </w:r>
      <w:r w:rsidR="00984B03" w:rsidRPr="002F26DC">
        <w:rPr>
          <w:rFonts w:ascii="Arial" w:hAnsi="Arial" w:cs="Arial"/>
        </w:rPr>
        <w:t>scienti</w:t>
      </w:r>
      <w:r w:rsidR="002066BE" w:rsidRPr="002F26DC">
        <w:rPr>
          <w:rFonts w:ascii="Arial" w:hAnsi="Arial" w:cs="Arial"/>
        </w:rPr>
        <w:t xml:space="preserve">sts </w:t>
      </w:r>
      <w:r w:rsidR="002568F1">
        <w:rPr>
          <w:rFonts w:ascii="Arial" w:hAnsi="Arial" w:cs="Arial"/>
        </w:rPr>
        <w:t xml:space="preserve">who </w:t>
      </w:r>
      <w:r w:rsidR="002066BE" w:rsidRPr="002F26DC">
        <w:rPr>
          <w:rFonts w:ascii="Arial" w:hAnsi="Arial" w:cs="Arial"/>
        </w:rPr>
        <w:t>ha</w:t>
      </w:r>
      <w:r w:rsidR="0048531D" w:rsidRPr="002F26DC">
        <w:rPr>
          <w:rFonts w:ascii="Arial" w:hAnsi="Arial" w:cs="Arial"/>
        </w:rPr>
        <w:t>ve done so</w:t>
      </w:r>
      <w:r w:rsidR="00175CD8">
        <w:rPr>
          <w:rFonts w:ascii="Arial" w:hAnsi="Arial" w:cs="Arial"/>
        </w:rPr>
        <w:t>.</w:t>
      </w:r>
      <w:r w:rsidR="00540068">
        <w:rPr>
          <w:rFonts w:ascii="Arial" w:hAnsi="Arial" w:cs="Arial"/>
        </w:rPr>
        <w:t xml:space="preserve"> </w:t>
      </w:r>
      <w:r w:rsidR="00175CD8">
        <w:rPr>
          <w:rFonts w:ascii="Arial" w:hAnsi="Arial" w:cs="Arial"/>
        </w:rPr>
        <w:t>U</w:t>
      </w:r>
      <w:r w:rsidR="0048531D" w:rsidRPr="002F26DC">
        <w:rPr>
          <w:rFonts w:ascii="Arial" w:hAnsi="Arial" w:cs="Arial"/>
        </w:rPr>
        <w:t>nfortunately, this</w:t>
      </w:r>
      <w:r w:rsidR="00865BB0">
        <w:rPr>
          <w:rFonts w:ascii="Arial" w:hAnsi="Arial" w:cs="Arial"/>
        </w:rPr>
        <w:t xml:space="preserve"> ten</w:t>
      </w:r>
      <w:r w:rsidR="0048531D" w:rsidRPr="002F26DC">
        <w:rPr>
          <w:rFonts w:ascii="Arial" w:hAnsi="Arial" w:cs="Arial"/>
        </w:rPr>
        <w:t>dency continue</w:t>
      </w:r>
      <w:r w:rsidR="00F87C75" w:rsidRPr="002F26DC">
        <w:rPr>
          <w:rFonts w:ascii="Arial" w:hAnsi="Arial" w:cs="Arial"/>
        </w:rPr>
        <w:t>s</w:t>
      </w:r>
      <w:r w:rsidR="0048531D" w:rsidRPr="002F26DC">
        <w:rPr>
          <w:rFonts w:ascii="Arial" w:hAnsi="Arial" w:cs="Arial"/>
        </w:rPr>
        <w:t xml:space="preserve"> throughout the paper</w:t>
      </w:r>
      <w:r w:rsidR="00AC4C0D" w:rsidRPr="002F26DC">
        <w:rPr>
          <w:rFonts w:ascii="Arial" w:hAnsi="Arial" w:cs="Arial"/>
        </w:rPr>
        <w:t xml:space="preserve">. </w:t>
      </w:r>
      <w:r w:rsidR="007012A2" w:rsidRPr="002F26DC">
        <w:rPr>
          <w:rFonts w:ascii="Arial" w:hAnsi="Arial" w:cs="Arial"/>
        </w:rPr>
        <w:t xml:space="preserve">Brink </w:t>
      </w:r>
      <w:r w:rsidR="00A8637C" w:rsidRPr="002F26DC">
        <w:rPr>
          <w:rFonts w:ascii="Arial" w:hAnsi="Arial" w:cs="Arial"/>
        </w:rPr>
        <w:t xml:space="preserve"> </w:t>
      </w:r>
      <w:r w:rsidR="009A0BFD" w:rsidRPr="002F26DC">
        <w:rPr>
          <w:rFonts w:ascii="Arial" w:hAnsi="Arial" w:cs="Arial"/>
        </w:rPr>
        <w:t>writes, for example, that ‘Simultaneous belief in Roman Catholic doctrine, astrology, and reincarnation is logically incompatible’.</w:t>
      </w:r>
      <w:r w:rsidR="009A0BFD" w:rsidRPr="002F26DC">
        <w:rPr>
          <w:rStyle w:val="FootnoteReference"/>
          <w:rFonts w:ascii="Arial" w:hAnsi="Arial" w:cs="Arial"/>
        </w:rPr>
        <w:footnoteReference w:id="8"/>
      </w:r>
      <w:r w:rsidR="009A0BFD" w:rsidRPr="002F26DC">
        <w:rPr>
          <w:rFonts w:ascii="Arial" w:hAnsi="Arial" w:cs="Arial"/>
        </w:rPr>
        <w:t xml:space="preserve"> </w:t>
      </w:r>
      <w:r w:rsidR="003762EB">
        <w:rPr>
          <w:rFonts w:ascii="Arial" w:hAnsi="Arial" w:cs="Arial"/>
        </w:rPr>
        <w:t>He does not reference upon wh</w:t>
      </w:r>
      <w:r w:rsidR="00E1235B">
        <w:rPr>
          <w:rFonts w:ascii="Arial" w:hAnsi="Arial" w:cs="Arial"/>
        </w:rPr>
        <w:t>ose</w:t>
      </w:r>
      <w:r w:rsidR="003762EB">
        <w:rPr>
          <w:rFonts w:ascii="Arial" w:hAnsi="Arial" w:cs="Arial"/>
        </w:rPr>
        <w:t xml:space="preserve"> authority such a claim can be made</w:t>
      </w:r>
      <w:r w:rsidR="003B26F7">
        <w:rPr>
          <w:rFonts w:ascii="Arial" w:hAnsi="Arial" w:cs="Arial"/>
        </w:rPr>
        <w:t>.</w:t>
      </w:r>
      <w:r w:rsidR="009A0BFD" w:rsidRPr="002F26DC">
        <w:rPr>
          <w:rFonts w:ascii="Arial" w:hAnsi="Arial" w:cs="Arial"/>
        </w:rPr>
        <w:t xml:space="preserve"> </w:t>
      </w:r>
      <w:r w:rsidR="00FA2598" w:rsidRPr="002F26DC">
        <w:rPr>
          <w:rFonts w:ascii="Arial" w:hAnsi="Arial" w:cs="Arial"/>
        </w:rPr>
        <w:t xml:space="preserve">Later he writes, </w:t>
      </w:r>
      <w:r w:rsidR="00AC4C0D" w:rsidRPr="002F26DC">
        <w:rPr>
          <w:rFonts w:ascii="Arial" w:hAnsi="Arial" w:cs="Arial"/>
        </w:rPr>
        <w:t>‘astrology’s fatalism</w:t>
      </w:r>
      <w:r w:rsidR="00F2682F" w:rsidRPr="002F26DC">
        <w:rPr>
          <w:rFonts w:ascii="Arial" w:hAnsi="Arial" w:cs="Arial"/>
        </w:rPr>
        <w:t>…is substantially different from whatever fatalism reincarnations attribute…to karma</w:t>
      </w:r>
      <w:r w:rsidR="000D0A07" w:rsidRPr="002F26DC">
        <w:rPr>
          <w:rFonts w:ascii="Arial" w:hAnsi="Arial" w:cs="Arial"/>
        </w:rPr>
        <w:t>’</w:t>
      </w:r>
      <w:r w:rsidR="00370F21" w:rsidRPr="002F26DC">
        <w:rPr>
          <w:rFonts w:ascii="Arial" w:hAnsi="Arial" w:cs="Arial"/>
        </w:rPr>
        <w:t xml:space="preserve">. </w:t>
      </w:r>
      <w:r w:rsidR="00BC7012" w:rsidRPr="002F26DC">
        <w:rPr>
          <w:rStyle w:val="FootnoteReference"/>
          <w:rFonts w:ascii="Arial" w:hAnsi="Arial" w:cs="Arial"/>
        </w:rPr>
        <w:footnoteReference w:id="9"/>
      </w:r>
      <w:r w:rsidR="00FD34B3" w:rsidRPr="002F26DC">
        <w:rPr>
          <w:rFonts w:ascii="Arial" w:hAnsi="Arial" w:cs="Arial"/>
        </w:rPr>
        <w:t xml:space="preserve"> </w:t>
      </w:r>
      <w:r w:rsidR="00370F21" w:rsidRPr="002F26DC">
        <w:rPr>
          <w:rFonts w:ascii="Arial" w:hAnsi="Arial" w:cs="Arial"/>
        </w:rPr>
        <w:t>Here again he does not cite</w:t>
      </w:r>
      <w:r w:rsidR="00FD34B3" w:rsidRPr="002F26DC">
        <w:rPr>
          <w:rFonts w:ascii="Arial" w:hAnsi="Arial" w:cs="Arial"/>
        </w:rPr>
        <w:t xml:space="preserve"> any </w:t>
      </w:r>
      <w:r w:rsidR="00370F21" w:rsidRPr="002F26DC">
        <w:rPr>
          <w:rFonts w:ascii="Arial" w:hAnsi="Arial" w:cs="Arial"/>
        </w:rPr>
        <w:t>(</w:t>
      </w:r>
      <w:r w:rsidR="00FD34B3" w:rsidRPr="002F26DC">
        <w:rPr>
          <w:rFonts w:ascii="Arial" w:hAnsi="Arial" w:cs="Arial"/>
        </w:rPr>
        <w:t>primary</w:t>
      </w:r>
      <w:r w:rsidR="00370F21" w:rsidRPr="002F26DC">
        <w:rPr>
          <w:rFonts w:ascii="Arial" w:hAnsi="Arial" w:cs="Arial"/>
        </w:rPr>
        <w:t>)</w:t>
      </w:r>
      <w:r w:rsidR="00FD34B3" w:rsidRPr="002F26DC">
        <w:rPr>
          <w:rFonts w:ascii="Arial" w:hAnsi="Arial" w:cs="Arial"/>
        </w:rPr>
        <w:t xml:space="preserve"> sources from which th</w:t>
      </w:r>
      <w:r w:rsidR="0096210F" w:rsidRPr="002F26DC">
        <w:rPr>
          <w:rFonts w:ascii="Arial" w:hAnsi="Arial" w:cs="Arial"/>
        </w:rPr>
        <w:t xml:space="preserve">is conclusion </w:t>
      </w:r>
      <w:r w:rsidR="003B26F7">
        <w:rPr>
          <w:rFonts w:ascii="Arial" w:hAnsi="Arial" w:cs="Arial"/>
        </w:rPr>
        <w:t>can be</w:t>
      </w:r>
      <w:r w:rsidR="0096210F" w:rsidRPr="002F26DC">
        <w:rPr>
          <w:rFonts w:ascii="Arial" w:hAnsi="Arial" w:cs="Arial"/>
        </w:rPr>
        <w:t xml:space="preserve"> gleaned. </w:t>
      </w:r>
      <w:r w:rsidR="003B26F7">
        <w:rPr>
          <w:rFonts w:ascii="Arial" w:hAnsi="Arial" w:cs="Arial"/>
        </w:rPr>
        <w:t>Th</w:t>
      </w:r>
      <w:r w:rsidR="00E1235B">
        <w:rPr>
          <w:rFonts w:ascii="Arial" w:hAnsi="Arial" w:cs="Arial"/>
        </w:rPr>
        <w:t>e majority of</w:t>
      </w:r>
      <w:r w:rsidR="00D02E0D" w:rsidRPr="002F26DC">
        <w:rPr>
          <w:rFonts w:ascii="Arial" w:hAnsi="Arial" w:cs="Arial"/>
        </w:rPr>
        <w:t xml:space="preserve"> literature </w:t>
      </w:r>
      <w:r w:rsidR="003B26F7">
        <w:rPr>
          <w:rFonts w:ascii="Arial" w:hAnsi="Arial" w:cs="Arial"/>
        </w:rPr>
        <w:t>which</w:t>
      </w:r>
      <w:r w:rsidR="00D02E0D" w:rsidRPr="002F26DC">
        <w:rPr>
          <w:rFonts w:ascii="Arial" w:hAnsi="Arial" w:cs="Arial"/>
        </w:rPr>
        <w:t xml:space="preserve"> Brink does include </w:t>
      </w:r>
      <w:r w:rsidR="003B26F7">
        <w:rPr>
          <w:rFonts w:ascii="Arial" w:hAnsi="Arial" w:cs="Arial"/>
        </w:rPr>
        <w:t xml:space="preserve">is </w:t>
      </w:r>
      <w:r w:rsidR="00E1235B">
        <w:rPr>
          <w:rFonts w:ascii="Arial" w:hAnsi="Arial" w:cs="Arial"/>
        </w:rPr>
        <w:t>somewhat</w:t>
      </w:r>
      <w:r w:rsidR="004817F7">
        <w:rPr>
          <w:rFonts w:ascii="Arial" w:hAnsi="Arial" w:cs="Arial"/>
        </w:rPr>
        <w:t xml:space="preserve"> dated,</w:t>
      </w:r>
      <w:r w:rsidR="00567B75" w:rsidRPr="002F26DC">
        <w:rPr>
          <w:rFonts w:ascii="Arial" w:hAnsi="Arial" w:cs="Arial"/>
        </w:rPr>
        <w:t xml:space="preserve"> even in 1978</w:t>
      </w:r>
      <w:r w:rsidR="003B26F7">
        <w:rPr>
          <w:rFonts w:ascii="Arial" w:hAnsi="Arial" w:cs="Arial"/>
        </w:rPr>
        <w:t>.</w:t>
      </w:r>
      <w:r w:rsidR="00D02E0D" w:rsidRPr="002F26DC">
        <w:rPr>
          <w:rFonts w:ascii="Arial" w:hAnsi="Arial" w:cs="Arial"/>
        </w:rPr>
        <w:t xml:space="preserve"> </w:t>
      </w:r>
      <w:r w:rsidR="003B26F7">
        <w:rPr>
          <w:rFonts w:ascii="Arial" w:hAnsi="Arial" w:cs="Arial"/>
        </w:rPr>
        <w:t>T</w:t>
      </w:r>
      <w:r w:rsidR="00180967" w:rsidRPr="002F26DC">
        <w:rPr>
          <w:rFonts w:ascii="Arial" w:hAnsi="Arial" w:cs="Arial"/>
        </w:rPr>
        <w:t xml:space="preserve">welve of the </w:t>
      </w:r>
      <w:r w:rsidR="00B84267" w:rsidRPr="002F26DC">
        <w:rPr>
          <w:rFonts w:ascii="Arial" w:hAnsi="Arial" w:cs="Arial"/>
        </w:rPr>
        <w:t xml:space="preserve">seventeen sources </w:t>
      </w:r>
      <w:r w:rsidR="003B26F7">
        <w:rPr>
          <w:rFonts w:ascii="Arial" w:hAnsi="Arial" w:cs="Arial"/>
        </w:rPr>
        <w:t>were</w:t>
      </w:r>
      <w:r w:rsidR="00B84267" w:rsidRPr="002F26DC">
        <w:rPr>
          <w:rFonts w:ascii="Arial" w:hAnsi="Arial" w:cs="Arial"/>
        </w:rPr>
        <w:t xml:space="preserve"> published</w:t>
      </w:r>
      <w:r w:rsidR="00E828A6" w:rsidRPr="002F26DC">
        <w:rPr>
          <w:rFonts w:ascii="Arial" w:hAnsi="Arial" w:cs="Arial"/>
        </w:rPr>
        <w:t xml:space="preserve"> </w:t>
      </w:r>
      <w:r w:rsidR="00172D38" w:rsidRPr="002F26DC">
        <w:rPr>
          <w:rFonts w:ascii="Arial" w:hAnsi="Arial" w:cs="Arial"/>
        </w:rPr>
        <w:t xml:space="preserve">between 1915 and 1968. </w:t>
      </w:r>
      <w:r w:rsidR="00370F21" w:rsidRPr="002F26DC">
        <w:rPr>
          <w:rFonts w:ascii="Arial" w:hAnsi="Arial" w:cs="Arial"/>
        </w:rPr>
        <w:t xml:space="preserve">In addition, </w:t>
      </w:r>
      <w:r w:rsidR="00F077C7" w:rsidRPr="002F26DC">
        <w:rPr>
          <w:rFonts w:ascii="Arial" w:hAnsi="Arial" w:cs="Arial"/>
        </w:rPr>
        <w:t xml:space="preserve">Brink does </w:t>
      </w:r>
      <w:r w:rsidR="00544972">
        <w:rPr>
          <w:rFonts w:ascii="Arial" w:hAnsi="Arial" w:cs="Arial"/>
        </w:rPr>
        <w:t xml:space="preserve">not </w:t>
      </w:r>
      <w:r w:rsidR="003B26F7">
        <w:rPr>
          <w:rFonts w:ascii="Arial" w:hAnsi="Arial" w:cs="Arial"/>
        </w:rPr>
        <w:t>present an exhaustive description of the</w:t>
      </w:r>
      <w:r w:rsidR="005256B7" w:rsidRPr="002F26DC">
        <w:rPr>
          <w:rFonts w:ascii="Arial" w:hAnsi="Arial" w:cs="Arial"/>
        </w:rPr>
        <w:t xml:space="preserve"> literature</w:t>
      </w:r>
      <w:r w:rsidR="003B26F7">
        <w:rPr>
          <w:rFonts w:ascii="Arial" w:hAnsi="Arial" w:cs="Arial"/>
        </w:rPr>
        <w:t xml:space="preserve"> he used</w:t>
      </w:r>
      <w:r w:rsidR="005256B7" w:rsidRPr="002F26DC">
        <w:rPr>
          <w:rFonts w:ascii="Arial" w:hAnsi="Arial" w:cs="Arial"/>
        </w:rPr>
        <w:t xml:space="preserve"> at the beginning of the paper</w:t>
      </w:r>
      <w:r w:rsidR="003B26F7">
        <w:rPr>
          <w:rFonts w:ascii="Arial" w:hAnsi="Arial" w:cs="Arial"/>
        </w:rPr>
        <w:t>.</w:t>
      </w:r>
      <w:r w:rsidR="005256B7" w:rsidRPr="002F26DC">
        <w:rPr>
          <w:rFonts w:ascii="Arial" w:hAnsi="Arial" w:cs="Arial"/>
        </w:rPr>
        <w:t xml:space="preserve"> </w:t>
      </w:r>
      <w:r w:rsidR="003B26F7">
        <w:rPr>
          <w:rFonts w:ascii="Arial" w:hAnsi="Arial" w:cs="Arial"/>
        </w:rPr>
        <w:t xml:space="preserve">Instead, </w:t>
      </w:r>
      <w:r w:rsidR="00544972">
        <w:rPr>
          <w:rFonts w:ascii="Arial" w:hAnsi="Arial" w:cs="Arial"/>
        </w:rPr>
        <w:t xml:space="preserve">it seems as though </w:t>
      </w:r>
      <w:r w:rsidR="003B26F7">
        <w:rPr>
          <w:rFonts w:ascii="Arial" w:hAnsi="Arial" w:cs="Arial"/>
        </w:rPr>
        <w:t>he mentions</w:t>
      </w:r>
      <w:r w:rsidR="00544972">
        <w:rPr>
          <w:rFonts w:ascii="Arial" w:hAnsi="Arial" w:cs="Arial"/>
        </w:rPr>
        <w:t xml:space="preserve"> sources</w:t>
      </w:r>
      <w:r w:rsidR="00736302" w:rsidRPr="002F26DC">
        <w:rPr>
          <w:rFonts w:ascii="Arial" w:hAnsi="Arial" w:cs="Arial"/>
        </w:rPr>
        <w:t xml:space="preserve"> </w:t>
      </w:r>
      <w:r w:rsidR="00930900" w:rsidRPr="002F26DC">
        <w:rPr>
          <w:rFonts w:ascii="Arial" w:hAnsi="Arial" w:cs="Arial"/>
        </w:rPr>
        <w:t>as the need arises</w:t>
      </w:r>
      <w:r w:rsidR="003B26F7">
        <w:rPr>
          <w:rFonts w:ascii="Arial" w:hAnsi="Arial" w:cs="Arial"/>
        </w:rPr>
        <w:t>.</w:t>
      </w:r>
    </w:p>
    <w:p w14:paraId="7AB576C2" w14:textId="7288C0E4" w:rsidR="001F564E" w:rsidRPr="002F26DC" w:rsidRDefault="00742405" w:rsidP="001800E7">
      <w:pPr>
        <w:spacing w:after="0"/>
        <w:ind w:firstLine="720"/>
        <w:rPr>
          <w:rFonts w:ascii="Arial" w:hAnsi="Arial" w:cs="Arial"/>
        </w:rPr>
      </w:pPr>
      <w:r w:rsidRPr="002F26DC">
        <w:rPr>
          <w:rFonts w:ascii="Arial" w:hAnsi="Arial" w:cs="Arial"/>
        </w:rPr>
        <w:t>Bennett</w:t>
      </w:r>
      <w:r w:rsidR="00544972">
        <w:rPr>
          <w:rFonts w:ascii="Arial" w:hAnsi="Arial" w:cs="Arial"/>
        </w:rPr>
        <w:t xml:space="preserve">, on the other hand, mentions all </w:t>
      </w:r>
      <w:r w:rsidR="008D6CB5">
        <w:rPr>
          <w:rFonts w:ascii="Arial" w:hAnsi="Arial" w:cs="Arial"/>
        </w:rPr>
        <w:t xml:space="preserve">but one of her </w:t>
      </w:r>
      <w:r w:rsidR="00177834" w:rsidRPr="002F26DC">
        <w:rPr>
          <w:rFonts w:ascii="Arial" w:hAnsi="Arial" w:cs="Arial"/>
        </w:rPr>
        <w:t>sources</w:t>
      </w:r>
      <w:r w:rsidR="00CE50A5" w:rsidRPr="002F26DC">
        <w:rPr>
          <w:rFonts w:ascii="Arial" w:hAnsi="Arial" w:cs="Arial"/>
        </w:rPr>
        <w:t xml:space="preserve"> </w:t>
      </w:r>
      <w:r w:rsidRPr="002F26DC">
        <w:rPr>
          <w:rFonts w:ascii="Arial" w:hAnsi="Arial" w:cs="Arial"/>
        </w:rPr>
        <w:t xml:space="preserve">in the literature </w:t>
      </w:r>
      <w:r w:rsidR="00544972">
        <w:rPr>
          <w:rFonts w:ascii="Arial" w:hAnsi="Arial" w:cs="Arial"/>
        </w:rPr>
        <w:t>section</w:t>
      </w:r>
      <w:r w:rsidR="001B4F33">
        <w:rPr>
          <w:rFonts w:ascii="Arial" w:hAnsi="Arial" w:cs="Arial"/>
        </w:rPr>
        <w:t>,</w:t>
      </w:r>
      <w:r w:rsidR="003A0338" w:rsidRPr="002F26DC">
        <w:rPr>
          <w:rFonts w:ascii="Arial" w:hAnsi="Arial" w:cs="Arial"/>
        </w:rPr>
        <w:t xml:space="preserve"> a</w:t>
      </w:r>
      <w:r w:rsidR="00544972">
        <w:rPr>
          <w:rFonts w:ascii="Arial" w:hAnsi="Arial" w:cs="Arial"/>
        </w:rPr>
        <w:t>side from the</w:t>
      </w:r>
      <w:r w:rsidR="003A0338" w:rsidRPr="002F26DC">
        <w:rPr>
          <w:rFonts w:ascii="Arial" w:hAnsi="Arial" w:cs="Arial"/>
        </w:rPr>
        <w:t xml:space="preserve"> </w:t>
      </w:r>
      <w:r w:rsidR="002B3B58" w:rsidRPr="002F26DC">
        <w:rPr>
          <w:rFonts w:ascii="Arial" w:hAnsi="Arial" w:cs="Arial"/>
        </w:rPr>
        <w:t xml:space="preserve">specific </w:t>
      </w:r>
      <w:r w:rsidR="003A0338" w:rsidRPr="002F26DC">
        <w:rPr>
          <w:rFonts w:ascii="Arial" w:hAnsi="Arial" w:cs="Arial"/>
        </w:rPr>
        <w:t>references to transcripts</w:t>
      </w:r>
      <w:r w:rsidR="00544972">
        <w:rPr>
          <w:rFonts w:ascii="Arial" w:hAnsi="Arial" w:cs="Arial"/>
        </w:rPr>
        <w:t xml:space="preserve"> later</w:t>
      </w:r>
      <w:r w:rsidRPr="002F26DC">
        <w:rPr>
          <w:rFonts w:ascii="Arial" w:hAnsi="Arial" w:cs="Arial"/>
        </w:rPr>
        <w:t>.</w:t>
      </w:r>
      <w:r w:rsidR="00F06D1C" w:rsidRPr="002F26DC">
        <w:rPr>
          <w:rFonts w:ascii="Arial" w:hAnsi="Arial" w:cs="Arial"/>
        </w:rPr>
        <w:t xml:space="preserve"> </w:t>
      </w:r>
      <w:r w:rsidR="001B4F33">
        <w:rPr>
          <w:rFonts w:ascii="Arial" w:hAnsi="Arial" w:cs="Arial"/>
        </w:rPr>
        <w:t xml:space="preserve">Bennett </w:t>
      </w:r>
      <w:r w:rsidR="0037653D">
        <w:rPr>
          <w:rFonts w:ascii="Arial" w:hAnsi="Arial" w:cs="Arial"/>
        </w:rPr>
        <w:t xml:space="preserve">uses the title of </w:t>
      </w:r>
      <w:r w:rsidR="0068651C" w:rsidRPr="002F26DC">
        <w:rPr>
          <w:rFonts w:ascii="Arial" w:hAnsi="Arial" w:cs="Arial"/>
        </w:rPr>
        <w:t xml:space="preserve"> </w:t>
      </w:r>
      <w:r w:rsidR="002B3B58" w:rsidRPr="002F26DC">
        <w:rPr>
          <w:rFonts w:ascii="Arial" w:hAnsi="Arial" w:cs="Arial"/>
        </w:rPr>
        <w:t xml:space="preserve">‘Historical </w:t>
      </w:r>
      <w:r w:rsidR="002B348B" w:rsidRPr="002F26DC">
        <w:rPr>
          <w:rFonts w:ascii="Arial" w:hAnsi="Arial" w:cs="Arial"/>
        </w:rPr>
        <w:t>Perspective</w:t>
      </w:r>
      <w:r w:rsidR="002B3B58" w:rsidRPr="002F26DC">
        <w:rPr>
          <w:rFonts w:ascii="Arial" w:hAnsi="Arial" w:cs="Arial"/>
        </w:rPr>
        <w:t xml:space="preserve">’ </w:t>
      </w:r>
      <w:r w:rsidR="0037653D">
        <w:rPr>
          <w:rFonts w:ascii="Arial" w:hAnsi="Arial" w:cs="Arial"/>
        </w:rPr>
        <w:t xml:space="preserve"> for the </w:t>
      </w:r>
      <w:r w:rsidR="00A824FD" w:rsidRPr="002F26DC">
        <w:rPr>
          <w:rFonts w:ascii="Arial" w:hAnsi="Arial" w:cs="Arial"/>
        </w:rPr>
        <w:t>section</w:t>
      </w:r>
      <w:r w:rsidR="00A33CB8">
        <w:rPr>
          <w:rFonts w:ascii="Arial" w:hAnsi="Arial" w:cs="Arial"/>
        </w:rPr>
        <w:t xml:space="preserve">, and outlines </w:t>
      </w:r>
      <w:r w:rsidR="0068651C" w:rsidRPr="002F26DC">
        <w:rPr>
          <w:rFonts w:ascii="Arial" w:hAnsi="Arial" w:cs="Arial"/>
        </w:rPr>
        <w:t>‘past traditions</w:t>
      </w:r>
      <w:r w:rsidR="00B47E36" w:rsidRPr="002F26DC">
        <w:rPr>
          <w:rFonts w:ascii="Arial" w:hAnsi="Arial" w:cs="Arial"/>
        </w:rPr>
        <w:t xml:space="preserve">’ in order to place </w:t>
      </w:r>
      <w:r w:rsidR="001B4F33">
        <w:rPr>
          <w:rFonts w:ascii="Arial" w:hAnsi="Arial" w:cs="Arial"/>
        </w:rPr>
        <w:t xml:space="preserve">her subjects’ </w:t>
      </w:r>
      <w:r w:rsidR="00B47E36" w:rsidRPr="002F26DC">
        <w:rPr>
          <w:rFonts w:ascii="Arial" w:hAnsi="Arial" w:cs="Arial"/>
        </w:rPr>
        <w:t>views in</w:t>
      </w:r>
      <w:r w:rsidR="00FA76A6" w:rsidRPr="002F26DC">
        <w:rPr>
          <w:rFonts w:ascii="Arial" w:hAnsi="Arial" w:cs="Arial"/>
        </w:rPr>
        <w:t xml:space="preserve"> a</w:t>
      </w:r>
      <w:r w:rsidR="00B47E36" w:rsidRPr="002F26DC">
        <w:rPr>
          <w:rFonts w:ascii="Arial" w:hAnsi="Arial" w:cs="Arial"/>
        </w:rPr>
        <w:t xml:space="preserve"> </w:t>
      </w:r>
      <w:r w:rsidR="009D32E9" w:rsidRPr="002F26DC">
        <w:rPr>
          <w:rFonts w:ascii="Arial" w:hAnsi="Arial" w:cs="Arial"/>
        </w:rPr>
        <w:t>larger</w:t>
      </w:r>
      <w:r w:rsidR="00B47E36" w:rsidRPr="002F26DC">
        <w:rPr>
          <w:rFonts w:ascii="Arial" w:hAnsi="Arial" w:cs="Arial"/>
        </w:rPr>
        <w:t xml:space="preserve"> context.</w:t>
      </w:r>
      <w:r w:rsidR="003E188D" w:rsidRPr="002F26DC">
        <w:rPr>
          <w:rFonts w:ascii="Arial" w:hAnsi="Arial" w:cs="Arial"/>
        </w:rPr>
        <w:t xml:space="preserve"> </w:t>
      </w:r>
      <w:r w:rsidR="001A03E5">
        <w:rPr>
          <w:rFonts w:ascii="Arial" w:hAnsi="Arial" w:cs="Arial"/>
        </w:rPr>
        <w:t>Her</w:t>
      </w:r>
      <w:r w:rsidR="003E188D" w:rsidRPr="002F26DC">
        <w:rPr>
          <w:rFonts w:ascii="Arial" w:hAnsi="Arial" w:cs="Arial"/>
        </w:rPr>
        <w:t xml:space="preserve"> presentation </w:t>
      </w:r>
      <w:r w:rsidR="00A824FD" w:rsidRPr="002F26DC">
        <w:rPr>
          <w:rFonts w:ascii="Arial" w:hAnsi="Arial" w:cs="Arial"/>
        </w:rPr>
        <w:t>is logically structured,</w:t>
      </w:r>
      <w:r w:rsidR="003E188D" w:rsidRPr="002F26DC">
        <w:rPr>
          <w:rFonts w:ascii="Arial" w:hAnsi="Arial" w:cs="Arial"/>
        </w:rPr>
        <w:t xml:space="preserve"> </w:t>
      </w:r>
      <w:r w:rsidR="001A03E5">
        <w:rPr>
          <w:rFonts w:ascii="Arial" w:hAnsi="Arial" w:cs="Arial"/>
        </w:rPr>
        <w:t xml:space="preserve">and </w:t>
      </w:r>
      <w:r w:rsidR="0012371C">
        <w:rPr>
          <w:rFonts w:ascii="Arial" w:hAnsi="Arial" w:cs="Arial"/>
        </w:rPr>
        <w:t>establishes</w:t>
      </w:r>
      <w:r w:rsidR="001A03E5">
        <w:rPr>
          <w:rFonts w:ascii="Arial" w:hAnsi="Arial" w:cs="Arial"/>
        </w:rPr>
        <w:t xml:space="preserve"> that </w:t>
      </w:r>
      <w:r w:rsidR="003E188D" w:rsidRPr="002F26DC">
        <w:rPr>
          <w:rFonts w:ascii="Arial" w:hAnsi="Arial" w:cs="Arial"/>
        </w:rPr>
        <w:t>t</w:t>
      </w:r>
      <w:r w:rsidR="00AB1960" w:rsidRPr="002F26DC">
        <w:rPr>
          <w:rFonts w:ascii="Arial" w:hAnsi="Arial" w:cs="Arial"/>
        </w:rPr>
        <w:t>wo</w:t>
      </w:r>
      <w:r w:rsidR="00975127" w:rsidRPr="002F26DC">
        <w:rPr>
          <w:rFonts w:ascii="Arial" w:hAnsi="Arial" w:cs="Arial"/>
        </w:rPr>
        <w:t xml:space="preserve"> </w:t>
      </w:r>
      <w:r w:rsidR="00FD7AB0" w:rsidRPr="002F26DC">
        <w:rPr>
          <w:rFonts w:ascii="Arial" w:hAnsi="Arial" w:cs="Arial"/>
        </w:rPr>
        <w:t xml:space="preserve">general trends </w:t>
      </w:r>
      <w:r w:rsidR="001A03E5">
        <w:rPr>
          <w:rFonts w:ascii="Arial" w:hAnsi="Arial" w:cs="Arial"/>
        </w:rPr>
        <w:t xml:space="preserve">in belief emerged about different methods </w:t>
      </w:r>
      <w:r w:rsidR="00C62B4E">
        <w:rPr>
          <w:rFonts w:ascii="Arial" w:hAnsi="Arial" w:cs="Arial"/>
        </w:rPr>
        <w:t xml:space="preserve">of predicting the future, </w:t>
      </w:r>
      <w:r w:rsidR="0012371C">
        <w:rPr>
          <w:rFonts w:ascii="Arial" w:hAnsi="Arial" w:cs="Arial"/>
        </w:rPr>
        <w:t xml:space="preserve">the </w:t>
      </w:r>
      <w:r w:rsidR="005236C8" w:rsidRPr="002F26DC">
        <w:rPr>
          <w:rFonts w:ascii="Arial" w:hAnsi="Arial" w:cs="Arial"/>
        </w:rPr>
        <w:t>visionary and divinatory</w:t>
      </w:r>
      <w:r w:rsidR="0012371C">
        <w:rPr>
          <w:rFonts w:ascii="Arial" w:hAnsi="Arial" w:cs="Arial"/>
        </w:rPr>
        <w:t xml:space="preserve"> strands</w:t>
      </w:r>
      <w:r w:rsidR="00FD7AB0" w:rsidRPr="002F26DC">
        <w:rPr>
          <w:rFonts w:ascii="Arial" w:hAnsi="Arial" w:cs="Arial"/>
        </w:rPr>
        <w:t>. She</w:t>
      </w:r>
      <w:r w:rsidR="00870838" w:rsidRPr="002F26DC">
        <w:rPr>
          <w:rFonts w:ascii="Arial" w:hAnsi="Arial" w:cs="Arial"/>
        </w:rPr>
        <w:t xml:space="preserve"> </w:t>
      </w:r>
      <w:r w:rsidR="005236C8" w:rsidRPr="002F26DC">
        <w:rPr>
          <w:rFonts w:ascii="Arial" w:hAnsi="Arial" w:cs="Arial"/>
        </w:rPr>
        <w:t>then relat</w:t>
      </w:r>
      <w:r w:rsidR="00FD7AB0" w:rsidRPr="002F26DC">
        <w:rPr>
          <w:rFonts w:ascii="Arial" w:hAnsi="Arial" w:cs="Arial"/>
        </w:rPr>
        <w:t>es</w:t>
      </w:r>
      <w:r w:rsidR="005236C8" w:rsidRPr="002F26DC">
        <w:rPr>
          <w:rFonts w:ascii="Arial" w:hAnsi="Arial" w:cs="Arial"/>
        </w:rPr>
        <w:t xml:space="preserve"> th</w:t>
      </w:r>
      <w:r w:rsidR="007B6CF2" w:rsidRPr="002F26DC">
        <w:rPr>
          <w:rFonts w:ascii="Arial" w:hAnsi="Arial" w:cs="Arial"/>
        </w:rPr>
        <w:t>e</w:t>
      </w:r>
      <w:r w:rsidR="000133B4" w:rsidRPr="002F26DC">
        <w:rPr>
          <w:rFonts w:ascii="Arial" w:hAnsi="Arial" w:cs="Arial"/>
        </w:rPr>
        <w:t>se</w:t>
      </w:r>
      <w:r w:rsidR="007B6CF2" w:rsidRPr="002F26DC">
        <w:rPr>
          <w:rFonts w:ascii="Arial" w:hAnsi="Arial" w:cs="Arial"/>
        </w:rPr>
        <w:t xml:space="preserve"> trends to </w:t>
      </w:r>
      <w:r w:rsidR="0012371C">
        <w:rPr>
          <w:rFonts w:ascii="Arial" w:hAnsi="Arial" w:cs="Arial"/>
        </w:rPr>
        <w:t>their appearance</w:t>
      </w:r>
      <w:r w:rsidR="00CE0A53">
        <w:rPr>
          <w:rFonts w:ascii="Arial" w:hAnsi="Arial" w:cs="Arial"/>
        </w:rPr>
        <w:t xml:space="preserve"> in</w:t>
      </w:r>
      <w:r w:rsidR="0012371C">
        <w:rPr>
          <w:rFonts w:ascii="Arial" w:hAnsi="Arial" w:cs="Arial"/>
        </w:rPr>
        <w:t xml:space="preserve"> more</w:t>
      </w:r>
      <w:r w:rsidR="00CE0A53">
        <w:rPr>
          <w:rFonts w:ascii="Arial" w:hAnsi="Arial" w:cs="Arial"/>
        </w:rPr>
        <w:t xml:space="preserve"> recent research, and</w:t>
      </w:r>
      <w:r w:rsidR="0012371C">
        <w:rPr>
          <w:rFonts w:ascii="Arial" w:hAnsi="Arial" w:cs="Arial"/>
        </w:rPr>
        <w:t xml:space="preserve"> concludes the section </w:t>
      </w:r>
      <w:r w:rsidR="00AD4388">
        <w:rPr>
          <w:rFonts w:ascii="Arial" w:hAnsi="Arial" w:cs="Arial"/>
        </w:rPr>
        <w:t xml:space="preserve">with a smooth transition </w:t>
      </w:r>
      <w:r w:rsidR="007350F9" w:rsidRPr="002F26DC">
        <w:rPr>
          <w:rFonts w:ascii="Arial" w:hAnsi="Arial" w:cs="Arial"/>
        </w:rPr>
        <w:t>to the next</w:t>
      </w:r>
      <w:r w:rsidR="009D32E9" w:rsidRPr="002F26DC">
        <w:rPr>
          <w:rFonts w:ascii="Arial" w:hAnsi="Arial" w:cs="Arial"/>
        </w:rPr>
        <w:t>.</w:t>
      </w:r>
      <w:r w:rsidR="00563066" w:rsidRPr="002F26DC">
        <w:rPr>
          <w:rFonts w:ascii="Arial" w:hAnsi="Arial" w:cs="Arial"/>
        </w:rPr>
        <w:t xml:space="preserve"> </w:t>
      </w:r>
      <w:r w:rsidR="00AD4388">
        <w:rPr>
          <w:rFonts w:ascii="Arial" w:hAnsi="Arial" w:cs="Arial"/>
        </w:rPr>
        <w:t>H</w:t>
      </w:r>
      <w:r w:rsidR="008C1E4D">
        <w:rPr>
          <w:rFonts w:ascii="Arial" w:hAnsi="Arial" w:cs="Arial"/>
        </w:rPr>
        <w:t xml:space="preserve">er </w:t>
      </w:r>
      <w:r w:rsidR="00AD4388">
        <w:rPr>
          <w:rFonts w:ascii="Arial" w:hAnsi="Arial" w:cs="Arial"/>
        </w:rPr>
        <w:t xml:space="preserve">literature </w:t>
      </w:r>
      <w:r w:rsidR="008C1E4D">
        <w:rPr>
          <w:rFonts w:ascii="Arial" w:hAnsi="Arial" w:cs="Arial"/>
        </w:rPr>
        <w:t>review has established a theoretical basis</w:t>
      </w:r>
      <w:r w:rsidR="00251405">
        <w:rPr>
          <w:rFonts w:ascii="Arial" w:hAnsi="Arial" w:cs="Arial"/>
        </w:rPr>
        <w:t xml:space="preserve"> </w:t>
      </w:r>
      <w:r w:rsidR="00AD4388">
        <w:rPr>
          <w:rFonts w:ascii="Arial" w:hAnsi="Arial" w:cs="Arial"/>
        </w:rPr>
        <w:t>through which</w:t>
      </w:r>
      <w:r w:rsidR="00251405">
        <w:rPr>
          <w:rFonts w:ascii="Arial" w:hAnsi="Arial" w:cs="Arial"/>
        </w:rPr>
        <w:t xml:space="preserve"> the rest of the paper</w:t>
      </w:r>
      <w:r w:rsidR="00AD4388">
        <w:rPr>
          <w:rFonts w:ascii="Arial" w:hAnsi="Arial" w:cs="Arial"/>
        </w:rPr>
        <w:t xml:space="preserve"> can be understood</w:t>
      </w:r>
      <w:r w:rsidR="00ED1C58" w:rsidRPr="002F26DC">
        <w:rPr>
          <w:rFonts w:ascii="Arial" w:hAnsi="Arial" w:cs="Arial"/>
        </w:rPr>
        <w:t>.</w:t>
      </w:r>
      <w:r w:rsidR="00563066" w:rsidRPr="002F26DC">
        <w:rPr>
          <w:rFonts w:ascii="Arial" w:hAnsi="Arial" w:cs="Arial"/>
        </w:rPr>
        <w:t xml:space="preserve"> In fact, the only </w:t>
      </w:r>
      <w:r w:rsidR="00251405">
        <w:rPr>
          <w:rFonts w:ascii="Arial" w:hAnsi="Arial" w:cs="Arial"/>
        </w:rPr>
        <w:t>reference</w:t>
      </w:r>
      <w:r w:rsidR="009D32E9" w:rsidRPr="002F26DC">
        <w:rPr>
          <w:rFonts w:ascii="Arial" w:hAnsi="Arial" w:cs="Arial"/>
        </w:rPr>
        <w:t xml:space="preserve"> which </w:t>
      </w:r>
      <w:r w:rsidR="00563066" w:rsidRPr="002F26DC">
        <w:rPr>
          <w:rFonts w:ascii="Arial" w:hAnsi="Arial" w:cs="Arial"/>
        </w:rPr>
        <w:t xml:space="preserve">the reader may </w:t>
      </w:r>
      <w:r w:rsidR="00444977" w:rsidRPr="002F26DC">
        <w:rPr>
          <w:rFonts w:ascii="Arial" w:hAnsi="Arial" w:cs="Arial"/>
        </w:rPr>
        <w:t>wonder</w:t>
      </w:r>
      <w:r w:rsidR="00563066" w:rsidRPr="002F26DC">
        <w:rPr>
          <w:rFonts w:ascii="Arial" w:hAnsi="Arial" w:cs="Arial"/>
        </w:rPr>
        <w:t xml:space="preserve"> about is </w:t>
      </w:r>
      <w:r w:rsidR="000F0E79">
        <w:rPr>
          <w:rFonts w:ascii="Arial" w:hAnsi="Arial" w:cs="Arial"/>
        </w:rPr>
        <w:t xml:space="preserve">the statement that </w:t>
      </w:r>
      <w:r w:rsidR="00563066" w:rsidRPr="002F26DC">
        <w:rPr>
          <w:rFonts w:ascii="Arial" w:hAnsi="Arial" w:cs="Arial"/>
        </w:rPr>
        <w:t>‘the best place to begin any survey of British traditions is with John Aubrey</w:t>
      </w:r>
      <w:r w:rsidR="00AC47E9" w:rsidRPr="002F26DC">
        <w:rPr>
          <w:rFonts w:ascii="Arial" w:hAnsi="Arial" w:cs="Arial"/>
        </w:rPr>
        <w:t xml:space="preserve">’. </w:t>
      </w:r>
      <w:r w:rsidR="00AC47E9" w:rsidRPr="002F26DC">
        <w:rPr>
          <w:rStyle w:val="FootnoteReference"/>
          <w:rFonts w:ascii="Arial" w:hAnsi="Arial" w:cs="Arial"/>
        </w:rPr>
        <w:footnoteReference w:id="10"/>
      </w:r>
      <w:r w:rsidR="004145A9" w:rsidRPr="002F26DC">
        <w:rPr>
          <w:rFonts w:ascii="Arial" w:hAnsi="Arial" w:cs="Arial"/>
        </w:rPr>
        <w:t xml:space="preserve"> Though </w:t>
      </w:r>
      <w:r w:rsidR="009D32E9" w:rsidRPr="002F26DC">
        <w:rPr>
          <w:rFonts w:ascii="Arial" w:hAnsi="Arial" w:cs="Arial"/>
        </w:rPr>
        <w:t>Bennett</w:t>
      </w:r>
      <w:r w:rsidR="004145A9" w:rsidRPr="002F26DC">
        <w:rPr>
          <w:rFonts w:ascii="Arial" w:hAnsi="Arial" w:cs="Arial"/>
        </w:rPr>
        <w:t xml:space="preserve"> does mention that he</w:t>
      </w:r>
      <w:r w:rsidR="001324A2" w:rsidRPr="002F26DC">
        <w:rPr>
          <w:rFonts w:ascii="Arial" w:hAnsi="Arial" w:cs="Arial"/>
        </w:rPr>
        <w:t xml:space="preserve"> was a seventeenth-century antiquarian, </w:t>
      </w:r>
      <w:r w:rsidR="001E24F5" w:rsidRPr="002F26DC">
        <w:rPr>
          <w:rFonts w:ascii="Arial" w:hAnsi="Arial" w:cs="Arial"/>
        </w:rPr>
        <w:t>the</w:t>
      </w:r>
      <w:r w:rsidR="001800E7" w:rsidRPr="002F26DC">
        <w:rPr>
          <w:rFonts w:ascii="Arial" w:hAnsi="Arial" w:cs="Arial"/>
        </w:rPr>
        <w:t xml:space="preserve"> reader is left </w:t>
      </w:r>
      <w:r w:rsidR="005F436F" w:rsidRPr="002F26DC">
        <w:rPr>
          <w:rFonts w:ascii="Arial" w:hAnsi="Arial" w:cs="Arial"/>
        </w:rPr>
        <w:t>to</w:t>
      </w:r>
      <w:r w:rsidR="001800E7" w:rsidRPr="002F26DC">
        <w:rPr>
          <w:rFonts w:ascii="Arial" w:hAnsi="Arial" w:cs="Arial"/>
        </w:rPr>
        <w:t xml:space="preserve"> imag</w:t>
      </w:r>
      <w:r w:rsidR="005F436F" w:rsidRPr="002F26DC">
        <w:rPr>
          <w:rFonts w:ascii="Arial" w:hAnsi="Arial" w:cs="Arial"/>
        </w:rPr>
        <w:t>ine</w:t>
      </w:r>
      <w:r w:rsidR="000F0E79">
        <w:rPr>
          <w:rFonts w:ascii="Arial" w:hAnsi="Arial" w:cs="Arial"/>
        </w:rPr>
        <w:t>,</w:t>
      </w:r>
      <w:r w:rsidR="005F436F" w:rsidRPr="002F26DC">
        <w:rPr>
          <w:rFonts w:ascii="Arial" w:hAnsi="Arial" w:cs="Arial"/>
        </w:rPr>
        <w:t xml:space="preserve"> or </w:t>
      </w:r>
      <w:r w:rsidR="00ED1C58" w:rsidRPr="002F26DC">
        <w:rPr>
          <w:rFonts w:ascii="Arial" w:hAnsi="Arial" w:cs="Arial"/>
        </w:rPr>
        <w:t xml:space="preserve">to </w:t>
      </w:r>
      <w:r w:rsidR="005F436F" w:rsidRPr="002F26DC">
        <w:rPr>
          <w:rFonts w:ascii="Arial" w:hAnsi="Arial" w:cs="Arial"/>
        </w:rPr>
        <w:t>research</w:t>
      </w:r>
      <w:r w:rsidR="00421945">
        <w:rPr>
          <w:rFonts w:ascii="Arial" w:hAnsi="Arial" w:cs="Arial"/>
        </w:rPr>
        <w:t xml:space="preserve"> himself,</w:t>
      </w:r>
      <w:r w:rsidR="005F436F" w:rsidRPr="002F26DC">
        <w:rPr>
          <w:rFonts w:ascii="Arial" w:hAnsi="Arial" w:cs="Arial"/>
        </w:rPr>
        <w:t xml:space="preserve"> the </w:t>
      </w:r>
      <w:r w:rsidR="001E24F5" w:rsidRPr="002F26DC">
        <w:rPr>
          <w:rFonts w:ascii="Arial" w:hAnsi="Arial" w:cs="Arial"/>
        </w:rPr>
        <w:t>reason</w:t>
      </w:r>
      <w:r w:rsidR="001324A2" w:rsidRPr="002F26DC">
        <w:rPr>
          <w:rFonts w:ascii="Arial" w:hAnsi="Arial" w:cs="Arial"/>
        </w:rPr>
        <w:t xml:space="preserve"> </w:t>
      </w:r>
      <w:r w:rsidR="00ED1C58" w:rsidRPr="002F26DC">
        <w:rPr>
          <w:rFonts w:ascii="Arial" w:hAnsi="Arial" w:cs="Arial"/>
        </w:rPr>
        <w:t xml:space="preserve">that </w:t>
      </w:r>
      <w:r w:rsidR="005F436F" w:rsidRPr="002F26DC">
        <w:rPr>
          <w:rFonts w:ascii="Arial" w:hAnsi="Arial" w:cs="Arial"/>
        </w:rPr>
        <w:t>Aubrey’s</w:t>
      </w:r>
      <w:r w:rsidR="001324A2" w:rsidRPr="002F26DC">
        <w:rPr>
          <w:rFonts w:ascii="Arial" w:hAnsi="Arial" w:cs="Arial"/>
        </w:rPr>
        <w:t xml:space="preserve"> work deserves such </w:t>
      </w:r>
      <w:r w:rsidR="000A14C7" w:rsidRPr="002F26DC">
        <w:rPr>
          <w:rFonts w:ascii="Arial" w:hAnsi="Arial" w:cs="Arial"/>
        </w:rPr>
        <w:t>pride of place</w:t>
      </w:r>
      <w:r w:rsidR="005F436F" w:rsidRPr="002F26DC">
        <w:rPr>
          <w:rFonts w:ascii="Arial" w:hAnsi="Arial" w:cs="Arial"/>
        </w:rPr>
        <w:t>.</w:t>
      </w:r>
      <w:r w:rsidR="005B3EA8" w:rsidRPr="002F26DC">
        <w:rPr>
          <w:rFonts w:ascii="Arial" w:hAnsi="Arial" w:cs="Arial"/>
        </w:rPr>
        <w:t xml:space="preserve"> </w:t>
      </w:r>
    </w:p>
    <w:p w14:paraId="3E4FADA1" w14:textId="7195E646" w:rsidR="00A83ED3" w:rsidRPr="002F26DC" w:rsidRDefault="00D10063" w:rsidP="00D600F1">
      <w:pPr>
        <w:spacing w:after="0"/>
        <w:ind w:firstLine="720"/>
        <w:rPr>
          <w:rFonts w:ascii="Arial" w:hAnsi="Arial" w:cs="Arial"/>
        </w:rPr>
      </w:pPr>
      <w:r>
        <w:rPr>
          <w:rFonts w:ascii="Arial" w:hAnsi="Arial" w:cs="Arial"/>
        </w:rPr>
        <w:t>Unfortunately, t</w:t>
      </w:r>
      <w:r w:rsidR="000F1B5E" w:rsidRPr="002F26DC">
        <w:rPr>
          <w:rFonts w:ascii="Arial" w:hAnsi="Arial" w:cs="Arial"/>
        </w:rPr>
        <w:t>he</w:t>
      </w:r>
      <w:r>
        <w:rPr>
          <w:rFonts w:ascii="Arial" w:hAnsi="Arial" w:cs="Arial"/>
        </w:rPr>
        <w:t xml:space="preserve"> following</w:t>
      </w:r>
      <w:r w:rsidR="000F1B5E" w:rsidRPr="002F26DC">
        <w:rPr>
          <w:rFonts w:ascii="Arial" w:hAnsi="Arial" w:cs="Arial"/>
        </w:rPr>
        <w:t xml:space="preserve"> </w:t>
      </w:r>
      <w:r w:rsidR="005B2274" w:rsidRPr="002F26DC">
        <w:rPr>
          <w:rFonts w:ascii="Arial" w:hAnsi="Arial" w:cs="Arial"/>
        </w:rPr>
        <w:t>section</w:t>
      </w:r>
      <w:r>
        <w:rPr>
          <w:rFonts w:ascii="Arial" w:hAnsi="Arial" w:cs="Arial"/>
        </w:rPr>
        <w:t xml:space="preserve"> on methodology</w:t>
      </w:r>
      <w:r w:rsidR="004D78EF">
        <w:rPr>
          <w:rFonts w:ascii="Arial" w:hAnsi="Arial" w:cs="Arial"/>
        </w:rPr>
        <w:t xml:space="preserve"> in</w:t>
      </w:r>
      <w:r w:rsidR="005B2274" w:rsidRPr="002F26DC">
        <w:rPr>
          <w:rFonts w:ascii="Arial" w:hAnsi="Arial" w:cs="Arial"/>
        </w:rPr>
        <w:t xml:space="preserve"> </w:t>
      </w:r>
      <w:r w:rsidR="000F1B5E" w:rsidRPr="002F26DC">
        <w:rPr>
          <w:rFonts w:ascii="Arial" w:hAnsi="Arial" w:cs="Arial"/>
        </w:rPr>
        <w:t>b</w:t>
      </w:r>
      <w:r w:rsidR="00E74349" w:rsidRPr="002F26DC">
        <w:rPr>
          <w:rFonts w:ascii="Arial" w:hAnsi="Arial" w:cs="Arial"/>
        </w:rPr>
        <w:t xml:space="preserve">oth papers </w:t>
      </w:r>
      <w:r w:rsidR="008967FD" w:rsidRPr="002F26DC">
        <w:rPr>
          <w:rFonts w:ascii="Arial" w:hAnsi="Arial" w:cs="Arial"/>
        </w:rPr>
        <w:t>provoke</w:t>
      </w:r>
      <w:r w:rsidR="004D78EF">
        <w:rPr>
          <w:rFonts w:ascii="Arial" w:hAnsi="Arial" w:cs="Arial"/>
        </w:rPr>
        <w:t>s</w:t>
      </w:r>
      <w:r w:rsidR="00E01CCC" w:rsidRPr="002F26DC">
        <w:rPr>
          <w:rFonts w:ascii="Arial" w:hAnsi="Arial" w:cs="Arial"/>
        </w:rPr>
        <w:t xml:space="preserve"> s</w:t>
      </w:r>
      <w:r w:rsidR="007F1CC7" w:rsidRPr="002F26DC">
        <w:rPr>
          <w:rFonts w:ascii="Arial" w:hAnsi="Arial" w:cs="Arial"/>
        </w:rPr>
        <w:t xml:space="preserve">ome serious </w:t>
      </w:r>
      <w:r w:rsidR="003768F9" w:rsidRPr="002F26DC">
        <w:rPr>
          <w:rFonts w:ascii="Arial" w:hAnsi="Arial" w:cs="Arial"/>
        </w:rPr>
        <w:t>questions</w:t>
      </w:r>
      <w:r w:rsidR="007B597E" w:rsidRPr="002F26DC">
        <w:rPr>
          <w:rFonts w:ascii="Arial" w:hAnsi="Arial" w:cs="Arial"/>
        </w:rPr>
        <w:t>.</w:t>
      </w:r>
      <w:r w:rsidR="00706F1E" w:rsidRPr="002F26DC">
        <w:rPr>
          <w:rFonts w:ascii="Arial" w:hAnsi="Arial" w:cs="Arial"/>
        </w:rPr>
        <w:t xml:space="preserve"> </w:t>
      </w:r>
      <w:r w:rsidR="007B597E" w:rsidRPr="002F26DC">
        <w:rPr>
          <w:rFonts w:ascii="Arial" w:hAnsi="Arial" w:cs="Arial"/>
        </w:rPr>
        <w:t>T</w:t>
      </w:r>
      <w:r w:rsidR="00706F1E" w:rsidRPr="002F26DC">
        <w:rPr>
          <w:rFonts w:ascii="Arial" w:hAnsi="Arial" w:cs="Arial"/>
        </w:rPr>
        <w:t xml:space="preserve">he most serious </w:t>
      </w:r>
      <w:r w:rsidR="008C7789" w:rsidRPr="002F26DC">
        <w:rPr>
          <w:rFonts w:ascii="Arial" w:hAnsi="Arial" w:cs="Arial"/>
        </w:rPr>
        <w:t>issue</w:t>
      </w:r>
      <w:r w:rsidR="005B2274" w:rsidRPr="002F26DC">
        <w:rPr>
          <w:rFonts w:ascii="Arial" w:hAnsi="Arial" w:cs="Arial"/>
        </w:rPr>
        <w:t>s</w:t>
      </w:r>
      <w:r w:rsidR="00706F1E" w:rsidRPr="002F26DC">
        <w:rPr>
          <w:rFonts w:ascii="Arial" w:hAnsi="Arial" w:cs="Arial"/>
        </w:rPr>
        <w:t xml:space="preserve"> concern </w:t>
      </w:r>
      <w:r w:rsidR="004D78EF">
        <w:rPr>
          <w:rFonts w:ascii="Arial" w:hAnsi="Arial" w:cs="Arial"/>
        </w:rPr>
        <w:t xml:space="preserve">both </w:t>
      </w:r>
      <w:r w:rsidR="00EB6213" w:rsidRPr="002F26DC">
        <w:rPr>
          <w:rFonts w:ascii="Arial" w:hAnsi="Arial" w:cs="Arial"/>
        </w:rPr>
        <w:t xml:space="preserve">the </w:t>
      </w:r>
      <w:r w:rsidR="005032B1">
        <w:rPr>
          <w:rFonts w:ascii="Arial" w:hAnsi="Arial" w:cs="Arial"/>
        </w:rPr>
        <w:t xml:space="preserve">recruitment of </w:t>
      </w:r>
      <w:r w:rsidR="00EB6213" w:rsidRPr="002F26DC">
        <w:rPr>
          <w:rFonts w:ascii="Arial" w:hAnsi="Arial" w:cs="Arial"/>
        </w:rPr>
        <w:t xml:space="preserve">subjects and </w:t>
      </w:r>
      <w:r w:rsidR="00496D05" w:rsidRPr="002F26DC">
        <w:rPr>
          <w:rFonts w:ascii="Arial" w:hAnsi="Arial" w:cs="Arial"/>
        </w:rPr>
        <w:t xml:space="preserve">the </w:t>
      </w:r>
      <w:r w:rsidR="00E01CCC" w:rsidRPr="002F26DC">
        <w:rPr>
          <w:rFonts w:ascii="Arial" w:hAnsi="Arial" w:cs="Arial"/>
        </w:rPr>
        <w:t>manner</w:t>
      </w:r>
      <w:r w:rsidR="004D78EF">
        <w:rPr>
          <w:rFonts w:ascii="Arial" w:hAnsi="Arial" w:cs="Arial"/>
        </w:rPr>
        <w:t xml:space="preserve"> with which</w:t>
      </w:r>
      <w:r w:rsidR="00E01CCC" w:rsidRPr="002F26DC">
        <w:rPr>
          <w:rFonts w:ascii="Arial" w:hAnsi="Arial" w:cs="Arial"/>
        </w:rPr>
        <w:t xml:space="preserve"> the research</w:t>
      </w:r>
      <w:r w:rsidR="008C7789" w:rsidRPr="002F26DC">
        <w:rPr>
          <w:rFonts w:ascii="Arial" w:hAnsi="Arial" w:cs="Arial"/>
        </w:rPr>
        <w:t xml:space="preserve"> was </w:t>
      </w:r>
      <w:r w:rsidR="004D78EF">
        <w:rPr>
          <w:rFonts w:ascii="Arial" w:hAnsi="Arial" w:cs="Arial"/>
        </w:rPr>
        <w:t>conducted</w:t>
      </w:r>
      <w:r w:rsidR="008C7789" w:rsidRPr="002F26DC">
        <w:rPr>
          <w:rFonts w:ascii="Arial" w:hAnsi="Arial" w:cs="Arial"/>
        </w:rPr>
        <w:t>.</w:t>
      </w:r>
      <w:r w:rsidR="007B597E" w:rsidRPr="002F26DC">
        <w:rPr>
          <w:rFonts w:ascii="Arial" w:hAnsi="Arial" w:cs="Arial"/>
        </w:rPr>
        <w:t xml:space="preserve"> </w:t>
      </w:r>
      <w:r w:rsidR="008C7789" w:rsidRPr="002F26DC">
        <w:rPr>
          <w:rFonts w:ascii="Arial" w:hAnsi="Arial" w:cs="Arial"/>
        </w:rPr>
        <w:t>S</w:t>
      </w:r>
      <w:r w:rsidR="007B597E" w:rsidRPr="002F26DC">
        <w:rPr>
          <w:rFonts w:ascii="Arial" w:hAnsi="Arial" w:cs="Arial"/>
        </w:rPr>
        <w:t>pecifically</w:t>
      </w:r>
      <w:r w:rsidR="00D367B8">
        <w:rPr>
          <w:rFonts w:ascii="Arial" w:hAnsi="Arial" w:cs="Arial"/>
        </w:rPr>
        <w:t>,</w:t>
      </w:r>
      <w:r w:rsidR="0027494A" w:rsidRPr="002F26DC">
        <w:rPr>
          <w:rFonts w:ascii="Arial" w:hAnsi="Arial" w:cs="Arial"/>
        </w:rPr>
        <w:t xml:space="preserve"> </w:t>
      </w:r>
      <w:r w:rsidR="004527D1">
        <w:rPr>
          <w:rFonts w:ascii="Arial" w:hAnsi="Arial" w:cs="Arial"/>
        </w:rPr>
        <w:t xml:space="preserve">it is unclear if </w:t>
      </w:r>
      <w:r w:rsidR="0027494A" w:rsidRPr="002F26DC">
        <w:rPr>
          <w:rFonts w:ascii="Arial" w:hAnsi="Arial" w:cs="Arial"/>
        </w:rPr>
        <w:t>the researchers consistently applied</w:t>
      </w:r>
      <w:r w:rsidR="001C060F" w:rsidRPr="002F26DC">
        <w:rPr>
          <w:rFonts w:ascii="Arial" w:hAnsi="Arial" w:cs="Arial"/>
        </w:rPr>
        <w:t xml:space="preserve"> </w:t>
      </w:r>
      <w:r w:rsidR="005F3C72" w:rsidRPr="002F26DC">
        <w:rPr>
          <w:rFonts w:ascii="Arial" w:hAnsi="Arial" w:cs="Arial"/>
        </w:rPr>
        <w:t xml:space="preserve">the most important elements of </w:t>
      </w:r>
      <w:r w:rsidR="001C060F" w:rsidRPr="002F26DC">
        <w:rPr>
          <w:rFonts w:ascii="Arial" w:hAnsi="Arial" w:cs="Arial"/>
        </w:rPr>
        <w:t>ethical practice, such as informed consent, self-determination, minimization of harm, anonymity and confidentiality</w:t>
      </w:r>
      <w:r w:rsidR="004D78EF">
        <w:rPr>
          <w:rFonts w:ascii="Arial" w:hAnsi="Arial" w:cs="Arial"/>
        </w:rPr>
        <w:t>.</w:t>
      </w:r>
      <w:r w:rsidR="001C060F" w:rsidRPr="002F26DC">
        <w:rPr>
          <w:rStyle w:val="FootnoteReference"/>
          <w:rFonts w:ascii="Arial" w:hAnsi="Arial" w:cs="Arial"/>
        </w:rPr>
        <w:footnoteReference w:id="11"/>
      </w:r>
      <w:r w:rsidR="00B00228" w:rsidRPr="002F26DC">
        <w:rPr>
          <w:rFonts w:ascii="Arial" w:hAnsi="Arial" w:cs="Arial"/>
        </w:rPr>
        <w:t xml:space="preserve"> </w:t>
      </w:r>
      <w:r w:rsidR="005C5F9B" w:rsidRPr="002F26DC">
        <w:rPr>
          <w:rFonts w:ascii="Arial" w:hAnsi="Arial" w:cs="Arial"/>
        </w:rPr>
        <w:t xml:space="preserve">Brink, </w:t>
      </w:r>
      <w:r w:rsidR="007B597E" w:rsidRPr="002F26DC">
        <w:rPr>
          <w:rFonts w:ascii="Arial" w:hAnsi="Arial" w:cs="Arial"/>
        </w:rPr>
        <w:t xml:space="preserve">for instance, </w:t>
      </w:r>
      <w:r w:rsidR="00C03F62" w:rsidRPr="002F26DC">
        <w:rPr>
          <w:rFonts w:ascii="Arial" w:hAnsi="Arial" w:cs="Arial"/>
        </w:rPr>
        <w:t xml:space="preserve">does not describe the manner his subjects were selected. </w:t>
      </w:r>
      <w:r w:rsidR="005C42B6" w:rsidRPr="002F26DC">
        <w:rPr>
          <w:rFonts w:ascii="Arial" w:hAnsi="Arial" w:cs="Arial"/>
        </w:rPr>
        <w:t>In fact, i</w:t>
      </w:r>
      <w:r w:rsidR="00EA5420" w:rsidRPr="002F26DC">
        <w:rPr>
          <w:rFonts w:ascii="Arial" w:hAnsi="Arial" w:cs="Arial"/>
        </w:rPr>
        <w:t xml:space="preserve">t </w:t>
      </w:r>
      <w:r w:rsidR="00EE1D35" w:rsidRPr="002F26DC">
        <w:rPr>
          <w:rFonts w:ascii="Arial" w:hAnsi="Arial" w:cs="Arial"/>
        </w:rPr>
        <w:t>seems as if the 227 girls</w:t>
      </w:r>
      <w:r w:rsidR="0015053D" w:rsidRPr="002F26DC">
        <w:rPr>
          <w:rFonts w:ascii="Arial" w:hAnsi="Arial" w:cs="Arial"/>
        </w:rPr>
        <w:t xml:space="preserve"> were not so much recruited as </w:t>
      </w:r>
      <w:r w:rsidR="00ED3143" w:rsidRPr="002F26DC">
        <w:rPr>
          <w:rFonts w:ascii="Arial" w:hAnsi="Arial" w:cs="Arial"/>
        </w:rPr>
        <w:t xml:space="preserve">simply given </w:t>
      </w:r>
      <w:r w:rsidR="00E1090A" w:rsidRPr="002F26DC">
        <w:rPr>
          <w:rFonts w:ascii="Arial" w:hAnsi="Arial" w:cs="Arial"/>
        </w:rPr>
        <w:t>his</w:t>
      </w:r>
      <w:r w:rsidR="00ED3143" w:rsidRPr="002F26DC">
        <w:rPr>
          <w:rFonts w:ascii="Arial" w:hAnsi="Arial" w:cs="Arial"/>
        </w:rPr>
        <w:t xml:space="preserve"> questionnaire during class time. It is </w:t>
      </w:r>
      <w:r w:rsidR="00834D99">
        <w:rPr>
          <w:rFonts w:ascii="Arial" w:hAnsi="Arial" w:cs="Arial"/>
        </w:rPr>
        <w:t>not mentioned</w:t>
      </w:r>
      <w:r w:rsidR="00ED7DDC" w:rsidRPr="002F26DC">
        <w:rPr>
          <w:rFonts w:ascii="Arial" w:hAnsi="Arial" w:cs="Arial"/>
        </w:rPr>
        <w:t xml:space="preserve"> if th</w:t>
      </w:r>
      <w:r w:rsidR="00741B06" w:rsidRPr="002F26DC">
        <w:rPr>
          <w:rFonts w:ascii="Arial" w:hAnsi="Arial" w:cs="Arial"/>
        </w:rPr>
        <w:t>at</w:t>
      </w:r>
      <w:r w:rsidR="00E1090A" w:rsidRPr="002F26DC">
        <w:rPr>
          <w:rFonts w:ascii="Arial" w:hAnsi="Arial" w:cs="Arial"/>
        </w:rPr>
        <w:t xml:space="preserve"> was done </w:t>
      </w:r>
      <w:r w:rsidR="00ED7DDC" w:rsidRPr="002F26DC">
        <w:rPr>
          <w:rFonts w:ascii="Arial" w:hAnsi="Arial" w:cs="Arial"/>
        </w:rPr>
        <w:t xml:space="preserve">by their teacher, by Brink, by both, or by neither. </w:t>
      </w:r>
      <w:r w:rsidR="00D7744C" w:rsidRPr="002F26DC">
        <w:rPr>
          <w:rFonts w:ascii="Arial" w:hAnsi="Arial" w:cs="Arial"/>
        </w:rPr>
        <w:t xml:space="preserve">Brink also does not </w:t>
      </w:r>
      <w:r w:rsidR="001C01AA">
        <w:rPr>
          <w:rFonts w:ascii="Arial" w:hAnsi="Arial" w:cs="Arial"/>
        </w:rPr>
        <w:t>report</w:t>
      </w:r>
      <w:r w:rsidR="00D7744C" w:rsidRPr="002F26DC">
        <w:rPr>
          <w:rFonts w:ascii="Arial" w:hAnsi="Arial" w:cs="Arial"/>
        </w:rPr>
        <w:t xml:space="preserve"> if the girls were given </w:t>
      </w:r>
      <w:r w:rsidR="005C42B6" w:rsidRPr="002F26DC">
        <w:rPr>
          <w:rFonts w:ascii="Arial" w:hAnsi="Arial" w:cs="Arial"/>
        </w:rPr>
        <w:t>the</w:t>
      </w:r>
      <w:r w:rsidR="00D7744C" w:rsidRPr="002F26DC">
        <w:rPr>
          <w:rFonts w:ascii="Arial" w:hAnsi="Arial" w:cs="Arial"/>
        </w:rPr>
        <w:t xml:space="preserve"> choice</w:t>
      </w:r>
      <w:r w:rsidR="00B7324A" w:rsidRPr="002F26DC">
        <w:rPr>
          <w:rFonts w:ascii="Arial" w:hAnsi="Arial" w:cs="Arial"/>
        </w:rPr>
        <w:t xml:space="preserve"> of not participating, if anonymity was discussed, or if parental permission had been requested. </w:t>
      </w:r>
      <w:r w:rsidR="001C01AA">
        <w:rPr>
          <w:rFonts w:ascii="Arial" w:hAnsi="Arial" w:cs="Arial"/>
        </w:rPr>
        <w:t>Actually</w:t>
      </w:r>
      <w:r w:rsidR="00E00729" w:rsidRPr="002F26DC">
        <w:rPr>
          <w:rFonts w:ascii="Arial" w:hAnsi="Arial" w:cs="Arial"/>
        </w:rPr>
        <w:t xml:space="preserve">, </w:t>
      </w:r>
      <w:r w:rsidR="00C7147E" w:rsidRPr="002F26DC">
        <w:rPr>
          <w:rFonts w:ascii="Arial" w:hAnsi="Arial" w:cs="Arial"/>
        </w:rPr>
        <w:t>the demographic information</w:t>
      </w:r>
      <w:r w:rsidR="002A3311" w:rsidRPr="002F26DC">
        <w:rPr>
          <w:rFonts w:ascii="Arial" w:hAnsi="Arial" w:cs="Arial"/>
        </w:rPr>
        <w:t xml:space="preserve"> about the </w:t>
      </w:r>
      <w:r w:rsidR="00060DC2" w:rsidRPr="002F26DC">
        <w:rPr>
          <w:rFonts w:ascii="Arial" w:hAnsi="Arial" w:cs="Arial"/>
        </w:rPr>
        <w:t xml:space="preserve">‘junior and senior’ </w:t>
      </w:r>
      <w:r w:rsidR="002A3311" w:rsidRPr="002F26DC">
        <w:rPr>
          <w:rFonts w:ascii="Arial" w:hAnsi="Arial" w:cs="Arial"/>
        </w:rPr>
        <w:t xml:space="preserve">girls coming from ‘working class families of Polish or Italian extraction living on </w:t>
      </w:r>
      <w:r w:rsidR="002A3311" w:rsidRPr="002F26DC">
        <w:rPr>
          <w:rFonts w:ascii="Arial" w:hAnsi="Arial" w:cs="Arial"/>
        </w:rPr>
        <w:lastRenderedPageBreak/>
        <w:t>Chicago’s northwest side</w:t>
      </w:r>
      <w:r w:rsidR="00060DC2" w:rsidRPr="002F26DC">
        <w:rPr>
          <w:rFonts w:ascii="Arial" w:hAnsi="Arial" w:cs="Arial"/>
        </w:rPr>
        <w:t xml:space="preserve">’ </w:t>
      </w:r>
      <w:r w:rsidR="001D526E" w:rsidRPr="002F26DC">
        <w:rPr>
          <w:rFonts w:ascii="Arial" w:hAnsi="Arial" w:cs="Arial"/>
        </w:rPr>
        <w:t>attending the ‘Catholic girls’ high school’ which</w:t>
      </w:r>
      <w:r w:rsidR="00C7147E" w:rsidRPr="002F26DC">
        <w:rPr>
          <w:rFonts w:ascii="Arial" w:hAnsi="Arial" w:cs="Arial"/>
        </w:rPr>
        <w:t xml:space="preserve"> Brink </w:t>
      </w:r>
      <w:r w:rsidR="009D2F67" w:rsidRPr="002F26DC">
        <w:rPr>
          <w:rFonts w:ascii="Arial" w:hAnsi="Arial" w:cs="Arial"/>
        </w:rPr>
        <w:t>includes in his paper</w:t>
      </w:r>
      <w:r w:rsidR="00225733" w:rsidRPr="002F26DC">
        <w:rPr>
          <w:rStyle w:val="FootnoteReference"/>
          <w:rFonts w:ascii="Arial" w:hAnsi="Arial" w:cs="Arial"/>
        </w:rPr>
        <w:footnoteReference w:id="12"/>
      </w:r>
      <w:r w:rsidR="009D2F67" w:rsidRPr="002F26DC">
        <w:rPr>
          <w:rFonts w:ascii="Arial" w:hAnsi="Arial" w:cs="Arial"/>
        </w:rPr>
        <w:t xml:space="preserve"> could </w:t>
      </w:r>
      <w:r w:rsidR="00517370" w:rsidRPr="002F26DC">
        <w:rPr>
          <w:rFonts w:ascii="Arial" w:hAnsi="Arial" w:cs="Arial"/>
        </w:rPr>
        <w:t xml:space="preserve">have </w:t>
      </w:r>
      <w:r w:rsidR="009D2F67" w:rsidRPr="002F26DC">
        <w:rPr>
          <w:rFonts w:ascii="Arial" w:hAnsi="Arial" w:cs="Arial"/>
        </w:rPr>
        <w:t>conceivably</w:t>
      </w:r>
      <w:r w:rsidR="00060DC2" w:rsidRPr="002F26DC">
        <w:rPr>
          <w:rFonts w:ascii="Arial" w:hAnsi="Arial" w:cs="Arial"/>
        </w:rPr>
        <w:t xml:space="preserve"> </w:t>
      </w:r>
      <w:r w:rsidR="009D2F67" w:rsidRPr="002F26DC">
        <w:rPr>
          <w:rFonts w:ascii="Arial" w:hAnsi="Arial" w:cs="Arial"/>
        </w:rPr>
        <w:t>been used to</w:t>
      </w:r>
      <w:r w:rsidR="001D526E" w:rsidRPr="002F26DC">
        <w:rPr>
          <w:rFonts w:ascii="Arial" w:hAnsi="Arial" w:cs="Arial"/>
        </w:rPr>
        <w:t xml:space="preserve"> </w:t>
      </w:r>
      <w:r w:rsidR="00060DC2" w:rsidRPr="002F26DC">
        <w:rPr>
          <w:rFonts w:ascii="Arial" w:hAnsi="Arial" w:cs="Arial"/>
        </w:rPr>
        <w:t>identi</w:t>
      </w:r>
      <w:r w:rsidR="009D2F67" w:rsidRPr="002F26DC">
        <w:rPr>
          <w:rFonts w:ascii="Arial" w:hAnsi="Arial" w:cs="Arial"/>
        </w:rPr>
        <w:t>fy</w:t>
      </w:r>
      <w:r w:rsidR="00060DC2" w:rsidRPr="002F26DC">
        <w:rPr>
          <w:rFonts w:ascii="Arial" w:hAnsi="Arial" w:cs="Arial"/>
        </w:rPr>
        <w:t xml:space="preserve"> the </w:t>
      </w:r>
      <w:r w:rsidR="001D526E" w:rsidRPr="002F26DC">
        <w:rPr>
          <w:rFonts w:ascii="Arial" w:hAnsi="Arial" w:cs="Arial"/>
        </w:rPr>
        <w:t>subjects</w:t>
      </w:r>
      <w:r w:rsidR="00E1090A" w:rsidRPr="002F26DC">
        <w:rPr>
          <w:rFonts w:ascii="Arial" w:hAnsi="Arial" w:cs="Arial"/>
        </w:rPr>
        <w:t xml:space="preserve"> at the time of </w:t>
      </w:r>
      <w:r w:rsidR="009D2F67" w:rsidRPr="002F26DC">
        <w:rPr>
          <w:rFonts w:ascii="Arial" w:hAnsi="Arial" w:cs="Arial"/>
        </w:rPr>
        <w:t xml:space="preserve">its </w:t>
      </w:r>
      <w:r w:rsidR="00E1090A" w:rsidRPr="002F26DC">
        <w:rPr>
          <w:rFonts w:ascii="Arial" w:hAnsi="Arial" w:cs="Arial"/>
        </w:rPr>
        <w:t>publishing</w:t>
      </w:r>
      <w:r w:rsidR="00225733" w:rsidRPr="002F26DC">
        <w:rPr>
          <w:rFonts w:ascii="Arial" w:hAnsi="Arial" w:cs="Arial"/>
        </w:rPr>
        <w:t xml:space="preserve">. </w:t>
      </w:r>
      <w:r w:rsidR="00347827" w:rsidRPr="002F26DC">
        <w:rPr>
          <w:rFonts w:ascii="Arial" w:hAnsi="Arial" w:cs="Arial"/>
        </w:rPr>
        <w:t>Another</w:t>
      </w:r>
      <w:r w:rsidR="00DE3471">
        <w:rPr>
          <w:rFonts w:ascii="Arial" w:hAnsi="Arial" w:cs="Arial"/>
        </w:rPr>
        <w:t xml:space="preserve"> </w:t>
      </w:r>
      <w:r w:rsidR="001C01AA">
        <w:rPr>
          <w:rFonts w:ascii="Arial" w:hAnsi="Arial" w:cs="Arial"/>
        </w:rPr>
        <w:t xml:space="preserve">questionable </w:t>
      </w:r>
      <w:r w:rsidR="00DE3471">
        <w:rPr>
          <w:rFonts w:ascii="Arial" w:hAnsi="Arial" w:cs="Arial"/>
        </w:rPr>
        <w:t>factor</w:t>
      </w:r>
      <w:r w:rsidR="00347827" w:rsidRPr="002F26DC">
        <w:rPr>
          <w:rFonts w:ascii="Arial" w:hAnsi="Arial" w:cs="Arial"/>
        </w:rPr>
        <w:t xml:space="preserve"> </w:t>
      </w:r>
      <w:r w:rsidR="001C01AA">
        <w:rPr>
          <w:rFonts w:ascii="Arial" w:hAnsi="Arial" w:cs="Arial"/>
        </w:rPr>
        <w:t>was the location</w:t>
      </w:r>
      <w:r w:rsidR="003516B9">
        <w:rPr>
          <w:rFonts w:ascii="Arial" w:hAnsi="Arial" w:cs="Arial"/>
        </w:rPr>
        <w:t xml:space="preserve"> in which they were questioned. The</w:t>
      </w:r>
      <w:r w:rsidR="00200402" w:rsidRPr="002F26DC">
        <w:rPr>
          <w:rFonts w:ascii="Arial" w:hAnsi="Arial" w:cs="Arial"/>
        </w:rPr>
        <w:t xml:space="preserve"> girls might have </w:t>
      </w:r>
      <w:r w:rsidR="00AE6A84">
        <w:rPr>
          <w:rFonts w:ascii="Arial" w:hAnsi="Arial" w:cs="Arial"/>
        </w:rPr>
        <w:t>associated</w:t>
      </w:r>
      <w:r w:rsidR="00200402" w:rsidRPr="002F26DC">
        <w:rPr>
          <w:rFonts w:ascii="Arial" w:hAnsi="Arial" w:cs="Arial"/>
        </w:rPr>
        <w:t xml:space="preserve"> the </w:t>
      </w:r>
      <w:r w:rsidR="003516B9">
        <w:rPr>
          <w:rFonts w:ascii="Arial" w:hAnsi="Arial" w:cs="Arial"/>
        </w:rPr>
        <w:t>questionnaires</w:t>
      </w:r>
      <w:r w:rsidR="00717D25" w:rsidRPr="002F26DC">
        <w:rPr>
          <w:rFonts w:ascii="Arial" w:hAnsi="Arial" w:cs="Arial"/>
        </w:rPr>
        <w:t xml:space="preserve"> </w:t>
      </w:r>
      <w:r w:rsidR="00997AAB" w:rsidRPr="002F26DC">
        <w:rPr>
          <w:rFonts w:ascii="Arial" w:hAnsi="Arial" w:cs="Arial"/>
        </w:rPr>
        <w:t xml:space="preserve">they </w:t>
      </w:r>
      <w:r w:rsidR="003516B9">
        <w:rPr>
          <w:rFonts w:ascii="Arial" w:hAnsi="Arial" w:cs="Arial"/>
        </w:rPr>
        <w:t>were given</w:t>
      </w:r>
      <w:r w:rsidR="00997AAB" w:rsidRPr="002F26DC">
        <w:rPr>
          <w:rFonts w:ascii="Arial" w:hAnsi="Arial" w:cs="Arial"/>
        </w:rPr>
        <w:t xml:space="preserve"> </w:t>
      </w:r>
      <w:r w:rsidR="00DE3471">
        <w:rPr>
          <w:rFonts w:ascii="Arial" w:hAnsi="Arial" w:cs="Arial"/>
        </w:rPr>
        <w:t>during</w:t>
      </w:r>
      <w:r w:rsidR="00200402" w:rsidRPr="002F26DC">
        <w:rPr>
          <w:rFonts w:ascii="Arial" w:hAnsi="Arial" w:cs="Arial"/>
        </w:rPr>
        <w:t xml:space="preserve"> a </w:t>
      </w:r>
      <w:r w:rsidR="007A4A9F" w:rsidRPr="002F26DC">
        <w:rPr>
          <w:rFonts w:ascii="Arial" w:hAnsi="Arial" w:cs="Arial"/>
        </w:rPr>
        <w:t>mandatory school subject</w:t>
      </w:r>
      <w:r w:rsidR="00AE6A84">
        <w:rPr>
          <w:rFonts w:ascii="Arial" w:hAnsi="Arial" w:cs="Arial"/>
        </w:rPr>
        <w:t xml:space="preserve"> with a</w:t>
      </w:r>
      <w:r w:rsidR="001B295F" w:rsidRPr="002F26DC">
        <w:rPr>
          <w:rFonts w:ascii="Arial" w:hAnsi="Arial" w:cs="Arial"/>
        </w:rPr>
        <w:t xml:space="preserve"> test</w:t>
      </w:r>
      <w:r w:rsidR="00717D25" w:rsidRPr="002F26DC">
        <w:rPr>
          <w:rFonts w:ascii="Arial" w:hAnsi="Arial" w:cs="Arial"/>
        </w:rPr>
        <w:t xml:space="preserve">. This may have </w:t>
      </w:r>
      <w:r w:rsidR="00997AAB" w:rsidRPr="002F26DC">
        <w:rPr>
          <w:rFonts w:ascii="Arial" w:hAnsi="Arial" w:cs="Arial"/>
        </w:rPr>
        <w:t>e</w:t>
      </w:r>
      <w:r w:rsidR="00F431F7" w:rsidRPr="002F26DC">
        <w:rPr>
          <w:rFonts w:ascii="Arial" w:hAnsi="Arial" w:cs="Arial"/>
        </w:rPr>
        <w:t>d</w:t>
      </w:r>
      <w:r w:rsidR="00997AAB" w:rsidRPr="002F26DC">
        <w:rPr>
          <w:rFonts w:ascii="Arial" w:hAnsi="Arial" w:cs="Arial"/>
        </w:rPr>
        <w:t xml:space="preserve"> them to</w:t>
      </w:r>
      <w:r w:rsidR="001B295F" w:rsidRPr="002F26DC">
        <w:rPr>
          <w:rFonts w:ascii="Arial" w:hAnsi="Arial" w:cs="Arial"/>
        </w:rPr>
        <w:t xml:space="preserve"> acquiesc</w:t>
      </w:r>
      <w:r w:rsidR="00997AAB" w:rsidRPr="002F26DC">
        <w:rPr>
          <w:rFonts w:ascii="Arial" w:hAnsi="Arial" w:cs="Arial"/>
        </w:rPr>
        <w:t>e</w:t>
      </w:r>
      <w:r w:rsidR="001B295F" w:rsidRPr="002F26DC">
        <w:rPr>
          <w:rFonts w:ascii="Arial" w:hAnsi="Arial" w:cs="Arial"/>
        </w:rPr>
        <w:t xml:space="preserve"> without question</w:t>
      </w:r>
      <w:r w:rsidR="00F431F7" w:rsidRPr="002F26DC">
        <w:rPr>
          <w:rFonts w:ascii="Arial" w:hAnsi="Arial" w:cs="Arial"/>
        </w:rPr>
        <w:t>, or provide ‘socially (non-)acceptable’ answers</w:t>
      </w:r>
      <w:r w:rsidR="008624D8" w:rsidRPr="002F26DC">
        <w:rPr>
          <w:rFonts w:ascii="Arial" w:hAnsi="Arial" w:cs="Arial"/>
        </w:rPr>
        <w:t>.</w:t>
      </w:r>
      <w:r w:rsidR="00967C0D" w:rsidRPr="002F26DC">
        <w:rPr>
          <w:rStyle w:val="FootnoteReference"/>
          <w:rFonts w:ascii="Arial" w:hAnsi="Arial" w:cs="Arial"/>
        </w:rPr>
        <w:footnoteReference w:id="13"/>
      </w:r>
    </w:p>
    <w:p w14:paraId="71EC5573" w14:textId="6F7A396F" w:rsidR="005B529C" w:rsidRPr="002F26DC" w:rsidRDefault="00AA07F3" w:rsidP="00AA07F3">
      <w:pPr>
        <w:spacing w:after="0"/>
        <w:ind w:firstLine="720"/>
        <w:rPr>
          <w:rFonts w:ascii="Arial" w:hAnsi="Arial" w:cs="Arial"/>
        </w:rPr>
      </w:pPr>
      <w:r w:rsidRPr="002F26DC">
        <w:rPr>
          <w:rFonts w:ascii="Arial" w:hAnsi="Arial" w:cs="Arial"/>
        </w:rPr>
        <w:t>Bennett displays more consideration of her subjects</w:t>
      </w:r>
      <w:r w:rsidR="006A7024">
        <w:rPr>
          <w:rFonts w:ascii="Arial" w:hAnsi="Arial" w:cs="Arial"/>
        </w:rPr>
        <w:t>’</w:t>
      </w:r>
      <w:r w:rsidR="009E4563" w:rsidRPr="002F26DC">
        <w:rPr>
          <w:rFonts w:ascii="Arial" w:hAnsi="Arial" w:cs="Arial"/>
        </w:rPr>
        <w:t xml:space="preserve"> feelings</w:t>
      </w:r>
      <w:r w:rsidR="006238CC" w:rsidRPr="002F26DC">
        <w:rPr>
          <w:rFonts w:ascii="Arial" w:hAnsi="Arial" w:cs="Arial"/>
        </w:rPr>
        <w:t>, although the conduc</w:t>
      </w:r>
      <w:r w:rsidR="004F569C" w:rsidRPr="002F26DC">
        <w:rPr>
          <w:rFonts w:ascii="Arial" w:hAnsi="Arial" w:cs="Arial"/>
        </w:rPr>
        <w:t>t</w:t>
      </w:r>
      <w:r w:rsidR="006238CC" w:rsidRPr="002F26DC">
        <w:rPr>
          <w:rFonts w:ascii="Arial" w:hAnsi="Arial" w:cs="Arial"/>
        </w:rPr>
        <w:t xml:space="preserve"> of the interviews themselves is not </w:t>
      </w:r>
      <w:r w:rsidR="00D97233" w:rsidRPr="002F26DC">
        <w:rPr>
          <w:rFonts w:ascii="Arial" w:hAnsi="Arial" w:cs="Arial"/>
        </w:rPr>
        <w:t>without</w:t>
      </w:r>
      <w:r w:rsidR="004F569C" w:rsidRPr="002F26DC">
        <w:rPr>
          <w:rFonts w:ascii="Arial" w:hAnsi="Arial" w:cs="Arial"/>
        </w:rPr>
        <w:t xml:space="preserve"> ethical</w:t>
      </w:r>
      <w:r w:rsidR="00D97233" w:rsidRPr="002F26DC">
        <w:rPr>
          <w:rFonts w:ascii="Arial" w:hAnsi="Arial" w:cs="Arial"/>
        </w:rPr>
        <w:t xml:space="preserve"> flaw</w:t>
      </w:r>
      <w:r w:rsidR="007A4A9F" w:rsidRPr="002F26DC">
        <w:rPr>
          <w:rFonts w:ascii="Arial" w:hAnsi="Arial" w:cs="Arial"/>
        </w:rPr>
        <w:t>s</w:t>
      </w:r>
      <w:r w:rsidR="00D97233" w:rsidRPr="002F26DC">
        <w:rPr>
          <w:rFonts w:ascii="Arial" w:hAnsi="Arial" w:cs="Arial"/>
        </w:rPr>
        <w:t xml:space="preserve">. </w:t>
      </w:r>
      <w:r w:rsidR="00AB7C42">
        <w:rPr>
          <w:rFonts w:ascii="Arial" w:hAnsi="Arial" w:cs="Arial"/>
        </w:rPr>
        <w:t>She</w:t>
      </w:r>
      <w:r w:rsidR="00881F50" w:rsidRPr="002F26DC">
        <w:rPr>
          <w:rFonts w:ascii="Arial" w:hAnsi="Arial" w:cs="Arial"/>
        </w:rPr>
        <w:t xml:space="preserve"> immediately</w:t>
      </w:r>
      <w:r w:rsidR="007A4A9F" w:rsidRPr="002F26DC">
        <w:rPr>
          <w:rFonts w:ascii="Arial" w:hAnsi="Arial" w:cs="Arial"/>
        </w:rPr>
        <w:t xml:space="preserve"> admits</w:t>
      </w:r>
      <w:r w:rsidR="00881F50" w:rsidRPr="002F26DC">
        <w:rPr>
          <w:rFonts w:ascii="Arial" w:hAnsi="Arial" w:cs="Arial"/>
        </w:rPr>
        <w:t xml:space="preserve"> that the ‘subject of my research might be thought “delicate” or controversial’</w:t>
      </w:r>
      <w:r w:rsidR="007A4A9F" w:rsidRPr="002F26DC">
        <w:rPr>
          <w:rFonts w:ascii="Arial" w:hAnsi="Arial" w:cs="Arial"/>
        </w:rPr>
        <w:t>,</w:t>
      </w:r>
      <w:r w:rsidR="0070401E" w:rsidRPr="002F26DC">
        <w:rPr>
          <w:rStyle w:val="FootnoteReference"/>
          <w:rFonts w:ascii="Arial" w:hAnsi="Arial" w:cs="Arial"/>
        </w:rPr>
        <w:footnoteReference w:id="14"/>
      </w:r>
      <w:r w:rsidR="00FA3894" w:rsidRPr="002F26DC">
        <w:rPr>
          <w:rFonts w:ascii="Arial" w:hAnsi="Arial" w:cs="Arial"/>
        </w:rPr>
        <w:t xml:space="preserve"> </w:t>
      </w:r>
      <w:r w:rsidR="007A4A9F" w:rsidRPr="002F26DC">
        <w:rPr>
          <w:rFonts w:ascii="Arial" w:hAnsi="Arial" w:cs="Arial"/>
        </w:rPr>
        <w:t xml:space="preserve">and </w:t>
      </w:r>
      <w:r w:rsidR="00DB493B" w:rsidRPr="002F26DC">
        <w:rPr>
          <w:rFonts w:ascii="Arial" w:hAnsi="Arial" w:cs="Arial"/>
        </w:rPr>
        <w:t>explains that this was the reason she</w:t>
      </w:r>
      <w:r w:rsidR="00FA3894" w:rsidRPr="002F26DC">
        <w:rPr>
          <w:rFonts w:ascii="Arial" w:hAnsi="Arial" w:cs="Arial"/>
        </w:rPr>
        <w:t xml:space="preserve"> sought to put the potential subjects at ease by approaching them through a trusted intermediary</w:t>
      </w:r>
      <w:r w:rsidR="00846F1D" w:rsidRPr="002F26DC">
        <w:rPr>
          <w:rFonts w:ascii="Arial" w:hAnsi="Arial" w:cs="Arial"/>
        </w:rPr>
        <w:t xml:space="preserve">. </w:t>
      </w:r>
      <w:r w:rsidR="00DB493B" w:rsidRPr="002F26DC">
        <w:rPr>
          <w:rFonts w:ascii="Arial" w:hAnsi="Arial" w:cs="Arial"/>
        </w:rPr>
        <w:t>After</w:t>
      </w:r>
      <w:r w:rsidR="00846F1D" w:rsidRPr="002F26DC">
        <w:rPr>
          <w:rFonts w:ascii="Arial" w:hAnsi="Arial" w:cs="Arial"/>
        </w:rPr>
        <w:t xml:space="preserve"> she had failed</w:t>
      </w:r>
      <w:r w:rsidR="004F569C" w:rsidRPr="002F26DC">
        <w:rPr>
          <w:rFonts w:ascii="Arial" w:hAnsi="Arial" w:cs="Arial"/>
        </w:rPr>
        <w:t xml:space="preserve"> </w:t>
      </w:r>
      <w:r w:rsidR="00DB493B" w:rsidRPr="002F26DC">
        <w:rPr>
          <w:rFonts w:ascii="Arial" w:hAnsi="Arial" w:cs="Arial"/>
        </w:rPr>
        <w:t xml:space="preserve">to </w:t>
      </w:r>
      <w:r w:rsidR="00B36AD9" w:rsidRPr="002F26DC">
        <w:rPr>
          <w:rFonts w:ascii="Arial" w:hAnsi="Arial" w:cs="Arial"/>
        </w:rPr>
        <w:t>recruit suitable</w:t>
      </w:r>
      <w:r w:rsidR="00AB7C42">
        <w:rPr>
          <w:rFonts w:ascii="Arial" w:hAnsi="Arial" w:cs="Arial"/>
        </w:rPr>
        <w:t xml:space="preserve"> a</w:t>
      </w:r>
      <w:r w:rsidR="00B36AD9" w:rsidRPr="002F26DC">
        <w:rPr>
          <w:rFonts w:ascii="Arial" w:hAnsi="Arial" w:cs="Arial"/>
        </w:rPr>
        <w:t xml:space="preserve"> </w:t>
      </w:r>
      <w:r w:rsidR="00FF7FC2">
        <w:rPr>
          <w:rFonts w:ascii="Arial" w:hAnsi="Arial" w:cs="Arial"/>
        </w:rPr>
        <w:t>‘middlem</w:t>
      </w:r>
      <w:r w:rsidR="00AB7C42">
        <w:rPr>
          <w:rFonts w:ascii="Arial" w:hAnsi="Arial" w:cs="Arial"/>
        </w:rPr>
        <w:t>a</w:t>
      </w:r>
      <w:r w:rsidR="00FF7FC2">
        <w:rPr>
          <w:rFonts w:ascii="Arial" w:hAnsi="Arial" w:cs="Arial"/>
        </w:rPr>
        <w:t>n’</w:t>
      </w:r>
      <w:r w:rsidR="00B36AD9" w:rsidRPr="002F26DC">
        <w:rPr>
          <w:rFonts w:ascii="Arial" w:hAnsi="Arial" w:cs="Arial"/>
        </w:rPr>
        <w:t xml:space="preserve"> </w:t>
      </w:r>
      <w:r w:rsidR="00846F1D" w:rsidRPr="002F26DC">
        <w:rPr>
          <w:rFonts w:ascii="Arial" w:hAnsi="Arial" w:cs="Arial"/>
        </w:rPr>
        <w:t xml:space="preserve">a few times, </w:t>
      </w:r>
      <w:r w:rsidR="00AB7C42">
        <w:rPr>
          <w:rFonts w:ascii="Arial" w:hAnsi="Arial" w:cs="Arial"/>
        </w:rPr>
        <w:t xml:space="preserve">however, </w:t>
      </w:r>
      <w:r w:rsidR="00846F1D" w:rsidRPr="002F26DC">
        <w:rPr>
          <w:rFonts w:ascii="Arial" w:hAnsi="Arial" w:cs="Arial"/>
        </w:rPr>
        <w:t>she settled on</w:t>
      </w:r>
      <w:r w:rsidR="00CA4BF8" w:rsidRPr="002F26DC">
        <w:rPr>
          <w:rFonts w:ascii="Arial" w:hAnsi="Arial" w:cs="Arial"/>
        </w:rPr>
        <w:t xml:space="preserve"> </w:t>
      </w:r>
      <w:r w:rsidR="0052310C">
        <w:rPr>
          <w:rFonts w:ascii="Arial" w:hAnsi="Arial" w:cs="Arial"/>
        </w:rPr>
        <w:t xml:space="preserve">asking </w:t>
      </w:r>
      <w:r w:rsidR="00846F1D" w:rsidRPr="002F26DC">
        <w:rPr>
          <w:rFonts w:ascii="Arial" w:hAnsi="Arial" w:cs="Arial"/>
        </w:rPr>
        <w:t xml:space="preserve">her father </w:t>
      </w:r>
      <w:r w:rsidR="00AB7C42">
        <w:rPr>
          <w:rFonts w:ascii="Arial" w:hAnsi="Arial" w:cs="Arial"/>
        </w:rPr>
        <w:t>to approach</w:t>
      </w:r>
      <w:r w:rsidR="00846F1D" w:rsidRPr="002F26DC">
        <w:rPr>
          <w:rFonts w:ascii="Arial" w:hAnsi="Arial" w:cs="Arial"/>
        </w:rPr>
        <w:t xml:space="preserve"> </w:t>
      </w:r>
      <w:r w:rsidR="0052310C">
        <w:rPr>
          <w:rFonts w:ascii="Arial" w:hAnsi="Arial" w:cs="Arial"/>
        </w:rPr>
        <w:t>the</w:t>
      </w:r>
      <w:r w:rsidR="00846F1D" w:rsidRPr="002F26DC">
        <w:rPr>
          <w:rFonts w:ascii="Arial" w:hAnsi="Arial" w:cs="Arial"/>
        </w:rPr>
        <w:t xml:space="preserve"> patients at his podiatry clinic</w:t>
      </w:r>
      <w:r w:rsidR="00206EEB" w:rsidRPr="002F26DC">
        <w:rPr>
          <w:rFonts w:ascii="Arial" w:hAnsi="Arial" w:cs="Arial"/>
        </w:rPr>
        <w:t>. The interviews were carried out during the</w:t>
      </w:r>
      <w:r w:rsidR="0052310C">
        <w:rPr>
          <w:rFonts w:ascii="Arial" w:hAnsi="Arial" w:cs="Arial"/>
        </w:rPr>
        <w:t>ir</w:t>
      </w:r>
      <w:r w:rsidR="00206EEB" w:rsidRPr="002F26DC">
        <w:rPr>
          <w:rFonts w:ascii="Arial" w:hAnsi="Arial" w:cs="Arial"/>
        </w:rPr>
        <w:t xml:space="preserve"> treatment</w:t>
      </w:r>
      <w:r w:rsidR="00CA4BF8" w:rsidRPr="002F26DC">
        <w:rPr>
          <w:rFonts w:ascii="Arial" w:hAnsi="Arial" w:cs="Arial"/>
        </w:rPr>
        <w:t>s</w:t>
      </w:r>
      <w:r w:rsidR="004F569C" w:rsidRPr="002F26DC">
        <w:rPr>
          <w:rFonts w:ascii="Arial" w:hAnsi="Arial" w:cs="Arial"/>
        </w:rPr>
        <w:t>.</w:t>
      </w:r>
      <w:r w:rsidR="008C4F0F" w:rsidRPr="002F26DC">
        <w:rPr>
          <w:rFonts w:ascii="Arial" w:hAnsi="Arial" w:cs="Arial"/>
        </w:rPr>
        <w:t xml:space="preserve"> Bennett </w:t>
      </w:r>
      <w:r w:rsidR="00CA4BF8" w:rsidRPr="002F26DC">
        <w:rPr>
          <w:rFonts w:ascii="Arial" w:hAnsi="Arial" w:cs="Arial"/>
        </w:rPr>
        <w:t xml:space="preserve">seems to have </w:t>
      </w:r>
      <w:r w:rsidR="008C4F0F" w:rsidRPr="002F26DC">
        <w:rPr>
          <w:rFonts w:ascii="Arial" w:hAnsi="Arial" w:cs="Arial"/>
        </w:rPr>
        <w:t xml:space="preserve">thought </w:t>
      </w:r>
      <w:r w:rsidR="00CA4BF8" w:rsidRPr="002F26DC">
        <w:rPr>
          <w:rFonts w:ascii="Arial" w:hAnsi="Arial" w:cs="Arial"/>
        </w:rPr>
        <w:t>that it</w:t>
      </w:r>
      <w:r w:rsidR="004F569C" w:rsidRPr="002F26DC">
        <w:rPr>
          <w:rFonts w:ascii="Arial" w:hAnsi="Arial" w:cs="Arial"/>
        </w:rPr>
        <w:t xml:space="preserve"> </w:t>
      </w:r>
      <w:r w:rsidR="008C4F0F" w:rsidRPr="002F26DC">
        <w:rPr>
          <w:rFonts w:ascii="Arial" w:hAnsi="Arial" w:cs="Arial"/>
        </w:rPr>
        <w:t xml:space="preserve">would be a comfortable setting, but that assumption could be called into question. </w:t>
      </w:r>
      <w:r w:rsidR="00F34ED1">
        <w:rPr>
          <w:rFonts w:ascii="Arial" w:hAnsi="Arial" w:cs="Arial"/>
        </w:rPr>
        <w:t>For instance, t</w:t>
      </w:r>
      <w:r w:rsidR="00CE352B" w:rsidRPr="002F26DC">
        <w:rPr>
          <w:rFonts w:ascii="Arial" w:hAnsi="Arial" w:cs="Arial"/>
        </w:rPr>
        <w:t xml:space="preserve">he manipulation of </w:t>
      </w:r>
      <w:r w:rsidR="00BA34F9" w:rsidRPr="002F26DC">
        <w:rPr>
          <w:rFonts w:ascii="Arial" w:hAnsi="Arial" w:cs="Arial"/>
        </w:rPr>
        <w:t>the</w:t>
      </w:r>
      <w:r w:rsidR="004F569C" w:rsidRPr="002F26DC">
        <w:rPr>
          <w:rFonts w:ascii="Arial" w:hAnsi="Arial" w:cs="Arial"/>
        </w:rPr>
        <w:t xml:space="preserve"> interviewees'</w:t>
      </w:r>
      <w:r w:rsidR="00CE352B" w:rsidRPr="002F26DC">
        <w:rPr>
          <w:rFonts w:ascii="Arial" w:hAnsi="Arial" w:cs="Arial"/>
        </w:rPr>
        <w:t xml:space="preserve"> feet, or </w:t>
      </w:r>
      <w:r w:rsidR="004F569C" w:rsidRPr="002F26DC">
        <w:rPr>
          <w:rFonts w:ascii="Arial" w:hAnsi="Arial" w:cs="Arial"/>
        </w:rPr>
        <w:t xml:space="preserve">their </w:t>
      </w:r>
      <w:r w:rsidR="00BA34F9" w:rsidRPr="002F26DC">
        <w:rPr>
          <w:rFonts w:ascii="Arial" w:hAnsi="Arial" w:cs="Arial"/>
        </w:rPr>
        <w:t>being engaged in</w:t>
      </w:r>
      <w:r w:rsidR="00CE352B" w:rsidRPr="002F26DC">
        <w:rPr>
          <w:rFonts w:ascii="Arial" w:hAnsi="Arial" w:cs="Arial"/>
        </w:rPr>
        <w:t xml:space="preserve"> </w:t>
      </w:r>
      <w:r w:rsidR="00BA34F9" w:rsidRPr="002F26DC">
        <w:rPr>
          <w:rFonts w:ascii="Arial" w:hAnsi="Arial" w:cs="Arial"/>
        </w:rPr>
        <w:t>therapeutic movements</w:t>
      </w:r>
      <w:r w:rsidR="00CE352B" w:rsidRPr="002F26DC">
        <w:rPr>
          <w:rFonts w:ascii="Arial" w:hAnsi="Arial" w:cs="Arial"/>
        </w:rPr>
        <w:t xml:space="preserve">, might </w:t>
      </w:r>
      <w:r w:rsidR="00BA34F9" w:rsidRPr="002F26DC">
        <w:rPr>
          <w:rFonts w:ascii="Arial" w:hAnsi="Arial" w:cs="Arial"/>
        </w:rPr>
        <w:t xml:space="preserve">have </w:t>
      </w:r>
      <w:r w:rsidR="00CE352B" w:rsidRPr="002F26DC">
        <w:rPr>
          <w:rFonts w:ascii="Arial" w:hAnsi="Arial" w:cs="Arial"/>
        </w:rPr>
        <w:t>distrac</w:t>
      </w:r>
      <w:r w:rsidR="00CA4BF8" w:rsidRPr="002F26DC">
        <w:rPr>
          <w:rFonts w:ascii="Arial" w:hAnsi="Arial" w:cs="Arial"/>
        </w:rPr>
        <w:t>ted</w:t>
      </w:r>
      <w:r w:rsidR="00BA34F9" w:rsidRPr="002F26DC">
        <w:rPr>
          <w:rFonts w:ascii="Arial" w:hAnsi="Arial" w:cs="Arial"/>
        </w:rPr>
        <w:t xml:space="preserve"> Bennett’s subjects</w:t>
      </w:r>
      <w:r w:rsidR="00295CA1" w:rsidRPr="002F26DC">
        <w:rPr>
          <w:rFonts w:ascii="Arial" w:hAnsi="Arial" w:cs="Arial"/>
        </w:rPr>
        <w:t xml:space="preserve">, to say the least. In addition, the question of confidentiality </w:t>
      </w:r>
      <w:r w:rsidR="004F569C" w:rsidRPr="002F26DC">
        <w:rPr>
          <w:rFonts w:ascii="Arial" w:hAnsi="Arial" w:cs="Arial"/>
        </w:rPr>
        <w:t>might arise</w:t>
      </w:r>
      <w:r w:rsidR="00BA34F9" w:rsidRPr="002F26DC">
        <w:rPr>
          <w:rFonts w:ascii="Arial" w:hAnsi="Arial" w:cs="Arial"/>
        </w:rPr>
        <w:t>,</w:t>
      </w:r>
      <w:r w:rsidR="00295CA1" w:rsidRPr="002F26DC">
        <w:rPr>
          <w:rFonts w:ascii="Arial" w:hAnsi="Arial" w:cs="Arial"/>
        </w:rPr>
        <w:t xml:space="preserve"> as it can be assumed the podiatrist was also present.</w:t>
      </w:r>
      <w:r w:rsidR="003567C0" w:rsidRPr="002F26DC">
        <w:rPr>
          <w:rFonts w:ascii="Arial" w:hAnsi="Arial" w:cs="Arial"/>
        </w:rPr>
        <w:t xml:space="preserve"> </w:t>
      </w:r>
      <w:r w:rsidR="00F62086" w:rsidRPr="002F26DC">
        <w:rPr>
          <w:rFonts w:ascii="Arial" w:hAnsi="Arial" w:cs="Arial"/>
        </w:rPr>
        <w:t>As Hufford</w:t>
      </w:r>
      <w:r w:rsidR="00FC4124" w:rsidRPr="002F26DC">
        <w:rPr>
          <w:rFonts w:ascii="Arial" w:hAnsi="Arial" w:cs="Arial"/>
        </w:rPr>
        <w:t xml:space="preserve"> states, ‘Doctors are a prototype of the asymmetrical political relationships between experts and lay people, a relationship that i</w:t>
      </w:r>
      <w:r w:rsidR="00995BFD" w:rsidRPr="002F26DC">
        <w:rPr>
          <w:rFonts w:ascii="Arial" w:hAnsi="Arial" w:cs="Arial"/>
        </w:rPr>
        <w:t>s characterized by</w:t>
      </w:r>
      <w:r w:rsidR="00FC4124" w:rsidRPr="002F26DC">
        <w:rPr>
          <w:rFonts w:ascii="Arial" w:hAnsi="Arial" w:cs="Arial"/>
        </w:rPr>
        <w:t xml:space="preserve"> conflicting interests</w:t>
      </w:r>
      <w:r w:rsidR="00995BFD" w:rsidRPr="002F26DC">
        <w:rPr>
          <w:rFonts w:ascii="Arial" w:hAnsi="Arial" w:cs="Arial"/>
        </w:rPr>
        <w:t>…’</w:t>
      </w:r>
      <w:r w:rsidR="00B1528A" w:rsidRPr="002F26DC">
        <w:rPr>
          <w:rStyle w:val="FootnoteReference"/>
          <w:rFonts w:ascii="Arial" w:hAnsi="Arial" w:cs="Arial"/>
        </w:rPr>
        <w:footnoteReference w:id="15"/>
      </w:r>
      <w:r w:rsidR="00884867" w:rsidRPr="002F26DC">
        <w:rPr>
          <w:rFonts w:ascii="Arial" w:hAnsi="Arial" w:cs="Arial"/>
        </w:rPr>
        <w:t xml:space="preserve"> </w:t>
      </w:r>
      <w:r w:rsidR="00F34ED1">
        <w:rPr>
          <w:rFonts w:ascii="Arial" w:hAnsi="Arial" w:cs="Arial"/>
        </w:rPr>
        <w:t xml:space="preserve">Another point is raised when </w:t>
      </w:r>
      <w:r w:rsidR="00884867" w:rsidRPr="002F26DC">
        <w:rPr>
          <w:rFonts w:ascii="Arial" w:hAnsi="Arial" w:cs="Arial"/>
        </w:rPr>
        <w:t xml:space="preserve">Bennett </w:t>
      </w:r>
      <w:r w:rsidR="00F34ED1">
        <w:rPr>
          <w:rFonts w:ascii="Arial" w:hAnsi="Arial" w:cs="Arial"/>
        </w:rPr>
        <w:t>writes</w:t>
      </w:r>
      <w:r w:rsidR="00884867" w:rsidRPr="002F26DC">
        <w:rPr>
          <w:rFonts w:ascii="Arial" w:hAnsi="Arial" w:cs="Arial"/>
        </w:rPr>
        <w:t xml:space="preserve"> ‘my father was able to give me at least a minimum of demographic information abou</w:t>
      </w:r>
      <w:r w:rsidR="00D56EF6" w:rsidRPr="002F26DC">
        <w:rPr>
          <w:rFonts w:ascii="Arial" w:hAnsi="Arial" w:cs="Arial"/>
        </w:rPr>
        <w:t>t the majority of these women’.</w:t>
      </w:r>
      <w:r w:rsidR="00D56EF6" w:rsidRPr="002F26DC">
        <w:rPr>
          <w:rStyle w:val="FootnoteReference"/>
          <w:rFonts w:ascii="Arial" w:hAnsi="Arial" w:cs="Arial"/>
        </w:rPr>
        <w:footnoteReference w:id="16"/>
      </w:r>
      <w:r w:rsidR="00E64C56" w:rsidRPr="002F26DC">
        <w:rPr>
          <w:rFonts w:ascii="Arial" w:hAnsi="Arial" w:cs="Arial"/>
        </w:rPr>
        <w:t xml:space="preserve"> </w:t>
      </w:r>
      <w:r w:rsidR="00C905DE" w:rsidRPr="002F26DC">
        <w:rPr>
          <w:rFonts w:ascii="Arial" w:hAnsi="Arial" w:cs="Arial"/>
        </w:rPr>
        <w:t>This begs the question of</w:t>
      </w:r>
      <w:r w:rsidR="006576FF" w:rsidRPr="002F26DC">
        <w:rPr>
          <w:rFonts w:ascii="Arial" w:hAnsi="Arial" w:cs="Arial"/>
        </w:rPr>
        <w:t xml:space="preserve"> whether</w:t>
      </w:r>
      <w:r w:rsidR="00E64C56" w:rsidRPr="002F26DC">
        <w:rPr>
          <w:rFonts w:ascii="Arial" w:hAnsi="Arial" w:cs="Arial"/>
        </w:rPr>
        <w:t xml:space="preserve"> permission </w:t>
      </w:r>
      <w:r w:rsidR="008773B3" w:rsidRPr="002F26DC">
        <w:rPr>
          <w:rFonts w:ascii="Arial" w:hAnsi="Arial" w:cs="Arial"/>
        </w:rPr>
        <w:t xml:space="preserve">had </w:t>
      </w:r>
      <w:r w:rsidR="00E64C56" w:rsidRPr="002F26DC">
        <w:rPr>
          <w:rFonts w:ascii="Arial" w:hAnsi="Arial" w:cs="Arial"/>
        </w:rPr>
        <w:t>been</w:t>
      </w:r>
      <w:r w:rsidR="008773B3" w:rsidRPr="002F26DC">
        <w:rPr>
          <w:rFonts w:ascii="Arial" w:hAnsi="Arial" w:cs="Arial"/>
        </w:rPr>
        <w:t xml:space="preserve"> sought and </w:t>
      </w:r>
      <w:r w:rsidR="00E64C56" w:rsidRPr="002F26DC">
        <w:rPr>
          <w:rFonts w:ascii="Arial" w:hAnsi="Arial" w:cs="Arial"/>
        </w:rPr>
        <w:t>given</w:t>
      </w:r>
      <w:r w:rsidR="00F34ED1">
        <w:rPr>
          <w:rFonts w:ascii="Arial" w:hAnsi="Arial" w:cs="Arial"/>
        </w:rPr>
        <w:t xml:space="preserve"> for</w:t>
      </w:r>
      <w:r w:rsidR="006576FF" w:rsidRPr="002F26DC">
        <w:rPr>
          <w:rFonts w:ascii="Arial" w:hAnsi="Arial" w:cs="Arial"/>
        </w:rPr>
        <w:t xml:space="preserve"> him </w:t>
      </w:r>
      <w:r w:rsidR="00E64C56" w:rsidRPr="002F26DC">
        <w:rPr>
          <w:rFonts w:ascii="Arial" w:hAnsi="Arial" w:cs="Arial"/>
        </w:rPr>
        <w:t>to share this information with his daughter</w:t>
      </w:r>
      <w:r w:rsidR="006576FF" w:rsidRPr="002F26DC">
        <w:rPr>
          <w:rFonts w:ascii="Arial" w:hAnsi="Arial" w:cs="Arial"/>
        </w:rPr>
        <w:t>.</w:t>
      </w:r>
    </w:p>
    <w:p w14:paraId="2849990C" w14:textId="72DA7717" w:rsidR="00B3539F" w:rsidRPr="002F26DC" w:rsidRDefault="00310915" w:rsidP="00D1171C">
      <w:pPr>
        <w:spacing w:after="0"/>
        <w:ind w:firstLine="720"/>
        <w:rPr>
          <w:rFonts w:ascii="Arial" w:hAnsi="Arial" w:cs="Arial"/>
        </w:rPr>
      </w:pPr>
      <w:r w:rsidRPr="002F26DC">
        <w:rPr>
          <w:rFonts w:ascii="Arial" w:hAnsi="Arial" w:cs="Arial"/>
        </w:rPr>
        <w:t>Following the methodology section</w:t>
      </w:r>
      <w:r w:rsidR="005345FF" w:rsidRPr="002F26DC">
        <w:rPr>
          <w:rFonts w:ascii="Arial" w:hAnsi="Arial" w:cs="Arial"/>
        </w:rPr>
        <w:t xml:space="preserve">, the two </w:t>
      </w:r>
      <w:r w:rsidR="00811F35" w:rsidRPr="002F26DC">
        <w:rPr>
          <w:rFonts w:ascii="Arial" w:hAnsi="Arial" w:cs="Arial"/>
        </w:rPr>
        <w:t xml:space="preserve">writers present the </w:t>
      </w:r>
      <w:r w:rsidRPr="002F26DC">
        <w:rPr>
          <w:rFonts w:ascii="Arial" w:hAnsi="Arial" w:cs="Arial"/>
        </w:rPr>
        <w:t>results</w:t>
      </w:r>
      <w:r w:rsidR="00811F35" w:rsidRPr="002F26DC">
        <w:rPr>
          <w:rFonts w:ascii="Arial" w:hAnsi="Arial" w:cs="Arial"/>
        </w:rPr>
        <w:t xml:space="preserve"> </w:t>
      </w:r>
      <w:r w:rsidR="0085362E">
        <w:rPr>
          <w:rFonts w:ascii="Arial" w:hAnsi="Arial" w:cs="Arial"/>
        </w:rPr>
        <w:t xml:space="preserve">of their investigations. </w:t>
      </w:r>
      <w:r w:rsidR="00320F50" w:rsidRPr="002F26DC">
        <w:rPr>
          <w:rFonts w:ascii="Arial" w:hAnsi="Arial" w:cs="Arial"/>
        </w:rPr>
        <w:t>Brink</w:t>
      </w:r>
      <w:r w:rsidR="001E6D86" w:rsidRPr="002F26DC">
        <w:rPr>
          <w:rFonts w:ascii="Arial" w:hAnsi="Arial" w:cs="Arial"/>
        </w:rPr>
        <w:t xml:space="preserve"> </w:t>
      </w:r>
      <w:r w:rsidR="0085362E">
        <w:rPr>
          <w:rFonts w:ascii="Arial" w:hAnsi="Arial" w:cs="Arial"/>
        </w:rPr>
        <w:t xml:space="preserve">does so in </w:t>
      </w:r>
      <w:r w:rsidR="001E6D86" w:rsidRPr="002F26DC">
        <w:rPr>
          <w:rFonts w:ascii="Arial" w:hAnsi="Arial" w:cs="Arial"/>
        </w:rPr>
        <w:t xml:space="preserve">a table </w:t>
      </w:r>
      <w:r w:rsidR="008522AC" w:rsidRPr="002F26DC">
        <w:rPr>
          <w:rFonts w:ascii="Arial" w:hAnsi="Arial" w:cs="Arial"/>
        </w:rPr>
        <w:t>listing</w:t>
      </w:r>
      <w:r w:rsidR="001E6D86" w:rsidRPr="002F26DC">
        <w:rPr>
          <w:rFonts w:ascii="Arial" w:hAnsi="Arial" w:cs="Arial"/>
        </w:rPr>
        <w:t xml:space="preserve"> the response</w:t>
      </w:r>
      <w:r w:rsidR="008522AC" w:rsidRPr="002F26DC">
        <w:rPr>
          <w:rFonts w:ascii="Arial" w:hAnsi="Arial" w:cs="Arial"/>
        </w:rPr>
        <w:t>s</w:t>
      </w:r>
      <w:r w:rsidR="001E6D86" w:rsidRPr="002F26DC">
        <w:rPr>
          <w:rFonts w:ascii="Arial" w:hAnsi="Arial" w:cs="Arial"/>
        </w:rPr>
        <w:t xml:space="preserve"> to each question</w:t>
      </w:r>
      <w:r w:rsidR="008522AC" w:rsidRPr="002F26DC">
        <w:rPr>
          <w:rFonts w:ascii="Arial" w:hAnsi="Arial" w:cs="Arial"/>
        </w:rPr>
        <w:t xml:space="preserve">, </w:t>
      </w:r>
      <w:r w:rsidR="0085362E">
        <w:rPr>
          <w:rFonts w:ascii="Arial" w:hAnsi="Arial" w:cs="Arial"/>
        </w:rPr>
        <w:t xml:space="preserve">which are </w:t>
      </w:r>
      <w:r w:rsidR="00F10583" w:rsidRPr="002F26DC">
        <w:rPr>
          <w:rFonts w:ascii="Arial" w:hAnsi="Arial" w:cs="Arial"/>
        </w:rPr>
        <w:t>divided into columns</w:t>
      </w:r>
      <w:r w:rsidR="008E7667" w:rsidRPr="002F26DC">
        <w:rPr>
          <w:rFonts w:ascii="Arial" w:hAnsi="Arial" w:cs="Arial"/>
        </w:rPr>
        <w:t xml:space="preserve"> </w:t>
      </w:r>
      <w:r w:rsidR="000877F4">
        <w:rPr>
          <w:rFonts w:ascii="Arial" w:hAnsi="Arial" w:cs="Arial"/>
        </w:rPr>
        <w:t>listing</w:t>
      </w:r>
      <w:r w:rsidR="0085362E">
        <w:rPr>
          <w:rFonts w:ascii="Arial" w:hAnsi="Arial" w:cs="Arial"/>
        </w:rPr>
        <w:t xml:space="preserve"> </w:t>
      </w:r>
      <w:r w:rsidR="008E7667" w:rsidRPr="002F26DC">
        <w:rPr>
          <w:rFonts w:ascii="Arial" w:hAnsi="Arial" w:cs="Arial"/>
        </w:rPr>
        <w:t xml:space="preserve">belief </w:t>
      </w:r>
      <w:r w:rsidR="0085362E">
        <w:rPr>
          <w:rFonts w:ascii="Arial" w:hAnsi="Arial" w:cs="Arial"/>
        </w:rPr>
        <w:t>or</w:t>
      </w:r>
      <w:r w:rsidR="008E7667" w:rsidRPr="002F26DC">
        <w:rPr>
          <w:rFonts w:ascii="Arial" w:hAnsi="Arial" w:cs="Arial"/>
        </w:rPr>
        <w:t xml:space="preserve"> non-belief in astrology and </w:t>
      </w:r>
      <w:r w:rsidR="008522AC" w:rsidRPr="002F26DC">
        <w:rPr>
          <w:rFonts w:ascii="Arial" w:hAnsi="Arial" w:cs="Arial"/>
        </w:rPr>
        <w:t xml:space="preserve">in </w:t>
      </w:r>
      <w:r w:rsidR="008E7667" w:rsidRPr="002F26DC">
        <w:rPr>
          <w:rFonts w:ascii="Arial" w:hAnsi="Arial" w:cs="Arial"/>
        </w:rPr>
        <w:t xml:space="preserve">reincarnation. </w:t>
      </w:r>
      <w:r w:rsidR="003B31A5" w:rsidRPr="002F26DC">
        <w:rPr>
          <w:rFonts w:ascii="Arial" w:hAnsi="Arial" w:cs="Arial"/>
        </w:rPr>
        <w:t>‘</w:t>
      </w:r>
      <w:r w:rsidR="00555A1F" w:rsidRPr="002F26DC">
        <w:rPr>
          <w:rFonts w:ascii="Arial" w:hAnsi="Arial" w:cs="Arial"/>
        </w:rPr>
        <w:t>T</w:t>
      </w:r>
      <w:r w:rsidR="003B31A5" w:rsidRPr="002F26DC">
        <w:rPr>
          <w:rFonts w:ascii="Arial" w:hAnsi="Arial" w:cs="Arial"/>
        </w:rPr>
        <w:t>he most striking finding</w:t>
      </w:r>
      <w:r w:rsidR="00555A1F" w:rsidRPr="002F26DC">
        <w:rPr>
          <w:rFonts w:ascii="Arial" w:hAnsi="Arial" w:cs="Arial"/>
        </w:rPr>
        <w:t>’, he writes, ‘</w:t>
      </w:r>
      <w:r w:rsidR="003B31A5" w:rsidRPr="002F26DC">
        <w:rPr>
          <w:rFonts w:ascii="Arial" w:hAnsi="Arial" w:cs="Arial"/>
        </w:rPr>
        <w:t xml:space="preserve">is the tendency of some (Catholic girls)  to report a belief in </w:t>
      </w:r>
      <w:r w:rsidR="003B31A5" w:rsidRPr="002F26DC">
        <w:rPr>
          <w:rFonts w:ascii="Arial" w:hAnsi="Arial" w:cs="Arial"/>
          <w:i/>
          <w:iCs/>
        </w:rPr>
        <w:t xml:space="preserve">both </w:t>
      </w:r>
      <w:r w:rsidR="003B31A5" w:rsidRPr="002F26DC">
        <w:rPr>
          <w:rFonts w:ascii="Arial" w:hAnsi="Arial" w:cs="Arial"/>
        </w:rPr>
        <w:t>(astrology and reincarnation).</w:t>
      </w:r>
      <w:r w:rsidR="008522AC" w:rsidRPr="002F26DC">
        <w:rPr>
          <w:rStyle w:val="FootnoteReference"/>
          <w:rFonts w:ascii="Arial" w:hAnsi="Arial" w:cs="Arial"/>
        </w:rPr>
        <w:footnoteReference w:id="17"/>
      </w:r>
      <w:r w:rsidR="003B31A5" w:rsidRPr="002F26DC">
        <w:rPr>
          <w:rFonts w:ascii="Arial" w:hAnsi="Arial" w:cs="Arial"/>
        </w:rPr>
        <w:t xml:space="preserve"> </w:t>
      </w:r>
      <w:r w:rsidR="00555A1F" w:rsidRPr="002F26DC">
        <w:rPr>
          <w:rFonts w:ascii="Arial" w:hAnsi="Arial" w:cs="Arial"/>
        </w:rPr>
        <w:t>This leads to the conclusions</w:t>
      </w:r>
      <w:r w:rsidR="003B31A5" w:rsidRPr="002F26DC">
        <w:rPr>
          <w:rFonts w:ascii="Arial" w:hAnsi="Arial" w:cs="Arial"/>
        </w:rPr>
        <w:t xml:space="preserve"> of his research</w:t>
      </w:r>
      <w:r w:rsidR="00555A1F" w:rsidRPr="002F26DC">
        <w:rPr>
          <w:rFonts w:ascii="Arial" w:hAnsi="Arial" w:cs="Arial"/>
        </w:rPr>
        <w:t xml:space="preserve"> which </w:t>
      </w:r>
      <w:r w:rsidR="0085362E">
        <w:rPr>
          <w:rFonts w:ascii="Arial" w:hAnsi="Arial" w:cs="Arial"/>
        </w:rPr>
        <w:t>he</w:t>
      </w:r>
      <w:r w:rsidR="00555A1F" w:rsidRPr="002F26DC">
        <w:rPr>
          <w:rFonts w:ascii="Arial" w:hAnsi="Arial" w:cs="Arial"/>
        </w:rPr>
        <w:t xml:space="preserve"> state</w:t>
      </w:r>
      <w:r w:rsidR="0085362E">
        <w:rPr>
          <w:rFonts w:ascii="Arial" w:hAnsi="Arial" w:cs="Arial"/>
        </w:rPr>
        <w:t>s</w:t>
      </w:r>
      <w:r w:rsidR="00320F50" w:rsidRPr="002F26DC">
        <w:rPr>
          <w:rFonts w:ascii="Arial" w:hAnsi="Arial" w:cs="Arial"/>
        </w:rPr>
        <w:t xml:space="preserve"> in </w:t>
      </w:r>
      <w:r w:rsidR="003C20E9" w:rsidRPr="002F26DC">
        <w:rPr>
          <w:rFonts w:ascii="Arial" w:hAnsi="Arial" w:cs="Arial"/>
        </w:rPr>
        <w:t>two</w:t>
      </w:r>
      <w:r w:rsidR="00320F50" w:rsidRPr="002F26DC">
        <w:rPr>
          <w:rFonts w:ascii="Arial" w:hAnsi="Arial" w:cs="Arial"/>
        </w:rPr>
        <w:t xml:space="preserve"> sentence</w:t>
      </w:r>
      <w:r w:rsidR="003C20E9" w:rsidRPr="002F26DC">
        <w:rPr>
          <w:rFonts w:ascii="Arial" w:hAnsi="Arial" w:cs="Arial"/>
        </w:rPr>
        <w:t>s</w:t>
      </w:r>
      <w:r w:rsidR="00320F50" w:rsidRPr="002F26DC">
        <w:rPr>
          <w:rFonts w:ascii="Arial" w:hAnsi="Arial" w:cs="Arial"/>
        </w:rPr>
        <w:t xml:space="preserve">: </w:t>
      </w:r>
      <w:r w:rsidR="006804B2" w:rsidRPr="002F26DC">
        <w:rPr>
          <w:rFonts w:ascii="Arial" w:hAnsi="Arial" w:cs="Arial"/>
        </w:rPr>
        <w:t xml:space="preserve">‘The hypothesis was </w:t>
      </w:r>
      <w:r w:rsidR="006804B2" w:rsidRPr="002F26DC">
        <w:rPr>
          <w:rFonts w:ascii="Arial" w:hAnsi="Arial" w:cs="Arial"/>
          <w:i/>
          <w:iCs/>
        </w:rPr>
        <w:t xml:space="preserve">not </w:t>
      </w:r>
      <w:r w:rsidR="006804B2" w:rsidRPr="002F26DC">
        <w:rPr>
          <w:rFonts w:ascii="Arial" w:hAnsi="Arial" w:cs="Arial"/>
        </w:rPr>
        <w:t>confirmed</w:t>
      </w:r>
      <w:r w:rsidR="003C20E9" w:rsidRPr="002F26DC">
        <w:rPr>
          <w:rFonts w:ascii="Arial" w:hAnsi="Arial" w:cs="Arial"/>
        </w:rPr>
        <w:t xml:space="preserve">. Acceptance of one belief system was no assurance that </w:t>
      </w:r>
      <w:r w:rsidR="00087D67" w:rsidRPr="002F26DC">
        <w:rPr>
          <w:rFonts w:ascii="Arial" w:hAnsi="Arial" w:cs="Arial"/>
        </w:rPr>
        <w:t>incompatible beliefs would be rejected’.</w:t>
      </w:r>
      <w:r w:rsidR="00074A21" w:rsidRPr="002F26DC">
        <w:rPr>
          <w:rStyle w:val="FootnoteReference"/>
          <w:rFonts w:ascii="Arial" w:hAnsi="Arial" w:cs="Arial"/>
        </w:rPr>
        <w:footnoteReference w:id="18"/>
      </w:r>
      <w:r w:rsidR="00087D67" w:rsidRPr="002F26DC">
        <w:rPr>
          <w:rFonts w:ascii="Arial" w:hAnsi="Arial" w:cs="Arial"/>
        </w:rPr>
        <w:t xml:space="preserve"> </w:t>
      </w:r>
      <w:r w:rsidR="00540068">
        <w:rPr>
          <w:rFonts w:ascii="Arial" w:hAnsi="Arial" w:cs="Arial"/>
        </w:rPr>
        <w:t>Th</w:t>
      </w:r>
      <w:r w:rsidR="002662B4">
        <w:rPr>
          <w:rFonts w:ascii="Arial" w:hAnsi="Arial" w:cs="Arial"/>
        </w:rPr>
        <w:t>e brevity is quite in keeping with</w:t>
      </w:r>
      <w:r w:rsidR="0091013C">
        <w:rPr>
          <w:rFonts w:ascii="Arial" w:hAnsi="Arial" w:cs="Arial"/>
        </w:rPr>
        <w:t xml:space="preserve"> the </w:t>
      </w:r>
      <w:r w:rsidR="00540068">
        <w:rPr>
          <w:rFonts w:ascii="Arial" w:hAnsi="Arial" w:cs="Arial"/>
        </w:rPr>
        <w:t>black-and-white terms of the research</w:t>
      </w:r>
      <w:r w:rsidR="002662B4">
        <w:rPr>
          <w:rFonts w:ascii="Arial" w:hAnsi="Arial" w:cs="Arial"/>
        </w:rPr>
        <w:t>.</w:t>
      </w:r>
    </w:p>
    <w:p w14:paraId="6269B17C" w14:textId="371035E6" w:rsidR="00192614" w:rsidRDefault="00E3236E" w:rsidP="00D1171C">
      <w:pPr>
        <w:spacing w:after="0"/>
        <w:ind w:firstLine="720"/>
        <w:rPr>
          <w:rFonts w:ascii="Arial" w:hAnsi="Arial" w:cs="Arial"/>
        </w:rPr>
      </w:pPr>
      <w:r w:rsidRPr="002F26DC">
        <w:rPr>
          <w:rFonts w:ascii="Arial" w:hAnsi="Arial" w:cs="Arial"/>
        </w:rPr>
        <w:t>Brink</w:t>
      </w:r>
      <w:r w:rsidR="00B3539F" w:rsidRPr="002F26DC">
        <w:rPr>
          <w:rFonts w:ascii="Arial" w:hAnsi="Arial" w:cs="Arial"/>
        </w:rPr>
        <w:t xml:space="preserve"> immediately</w:t>
      </w:r>
      <w:r w:rsidR="00087D67" w:rsidRPr="002F26DC">
        <w:rPr>
          <w:rFonts w:ascii="Arial" w:hAnsi="Arial" w:cs="Arial"/>
        </w:rPr>
        <w:t xml:space="preserve"> moves on to the discussion </w:t>
      </w:r>
      <w:r w:rsidRPr="002F26DC">
        <w:rPr>
          <w:rFonts w:ascii="Arial" w:hAnsi="Arial" w:cs="Arial"/>
        </w:rPr>
        <w:t xml:space="preserve">of </w:t>
      </w:r>
      <w:r w:rsidR="00B3539F" w:rsidRPr="002F26DC">
        <w:rPr>
          <w:rFonts w:ascii="Arial" w:hAnsi="Arial" w:cs="Arial"/>
        </w:rPr>
        <w:t>possible</w:t>
      </w:r>
      <w:r w:rsidRPr="002F26DC">
        <w:rPr>
          <w:rFonts w:ascii="Arial" w:hAnsi="Arial" w:cs="Arial"/>
        </w:rPr>
        <w:t xml:space="preserve"> reason</w:t>
      </w:r>
      <w:r w:rsidR="00B3539F" w:rsidRPr="002F26DC">
        <w:rPr>
          <w:rFonts w:ascii="Arial" w:hAnsi="Arial" w:cs="Arial"/>
        </w:rPr>
        <w:t>s</w:t>
      </w:r>
      <w:r w:rsidRPr="002F26DC">
        <w:rPr>
          <w:rFonts w:ascii="Arial" w:hAnsi="Arial" w:cs="Arial"/>
        </w:rPr>
        <w:t xml:space="preserve"> </w:t>
      </w:r>
      <w:r w:rsidR="00B3539F" w:rsidRPr="002F26DC">
        <w:rPr>
          <w:rFonts w:ascii="Arial" w:hAnsi="Arial" w:cs="Arial"/>
        </w:rPr>
        <w:t>his hypothesis was disproved</w:t>
      </w:r>
      <w:r w:rsidR="0031040D" w:rsidRPr="002F26DC">
        <w:rPr>
          <w:rFonts w:ascii="Arial" w:hAnsi="Arial" w:cs="Arial"/>
        </w:rPr>
        <w:t>. Th</w:t>
      </w:r>
      <w:r w:rsidR="00F64001">
        <w:rPr>
          <w:rFonts w:ascii="Arial" w:hAnsi="Arial" w:cs="Arial"/>
        </w:rPr>
        <w:t>e</w:t>
      </w:r>
      <w:r w:rsidR="002662B4">
        <w:rPr>
          <w:rFonts w:ascii="Arial" w:hAnsi="Arial" w:cs="Arial"/>
        </w:rPr>
        <w:t xml:space="preserve"> search</w:t>
      </w:r>
      <w:r w:rsidR="00C107A4">
        <w:rPr>
          <w:rFonts w:ascii="Arial" w:hAnsi="Arial" w:cs="Arial"/>
        </w:rPr>
        <w:t xml:space="preserve"> for answers</w:t>
      </w:r>
      <w:r w:rsidR="0093258F" w:rsidRPr="002F26DC">
        <w:rPr>
          <w:rFonts w:ascii="Arial" w:hAnsi="Arial" w:cs="Arial"/>
        </w:rPr>
        <w:t xml:space="preserve"> comprises</w:t>
      </w:r>
      <w:r w:rsidR="006469DE" w:rsidRPr="002F26DC">
        <w:rPr>
          <w:rFonts w:ascii="Arial" w:hAnsi="Arial" w:cs="Arial"/>
        </w:rPr>
        <w:t xml:space="preserve"> a third of the paper</w:t>
      </w:r>
      <w:r w:rsidR="0031040D" w:rsidRPr="002F26DC">
        <w:rPr>
          <w:rFonts w:ascii="Arial" w:hAnsi="Arial" w:cs="Arial"/>
        </w:rPr>
        <w:t xml:space="preserve">, </w:t>
      </w:r>
      <w:r w:rsidR="00211F82" w:rsidRPr="002F26DC">
        <w:rPr>
          <w:rFonts w:ascii="Arial" w:hAnsi="Arial" w:cs="Arial"/>
        </w:rPr>
        <w:t>the same length of the hypothesis, procedure and results sections combined</w:t>
      </w:r>
      <w:r w:rsidR="00B3539F" w:rsidRPr="002F26DC">
        <w:rPr>
          <w:rFonts w:ascii="Arial" w:hAnsi="Arial" w:cs="Arial"/>
        </w:rPr>
        <w:t xml:space="preserve">. </w:t>
      </w:r>
      <w:r w:rsidR="00B77FD5" w:rsidRPr="002F26DC">
        <w:rPr>
          <w:rFonts w:ascii="Arial" w:hAnsi="Arial" w:cs="Arial"/>
        </w:rPr>
        <w:t xml:space="preserve"> First, he </w:t>
      </w:r>
      <w:r w:rsidR="0075655C" w:rsidRPr="002F26DC">
        <w:rPr>
          <w:rFonts w:ascii="Arial" w:hAnsi="Arial" w:cs="Arial"/>
        </w:rPr>
        <w:t>introduces new</w:t>
      </w:r>
      <w:r w:rsidR="00B77FD5" w:rsidRPr="002F26DC">
        <w:rPr>
          <w:rFonts w:ascii="Arial" w:hAnsi="Arial" w:cs="Arial"/>
        </w:rPr>
        <w:t xml:space="preserve"> research</w:t>
      </w:r>
      <w:r w:rsidR="00C107A4">
        <w:rPr>
          <w:rFonts w:ascii="Arial" w:hAnsi="Arial" w:cs="Arial"/>
        </w:rPr>
        <w:t xml:space="preserve">, </w:t>
      </w:r>
      <w:r w:rsidR="0095347B">
        <w:rPr>
          <w:rFonts w:ascii="Arial" w:hAnsi="Arial" w:cs="Arial"/>
        </w:rPr>
        <w:t>even though</w:t>
      </w:r>
      <w:r w:rsidR="00C107A4">
        <w:rPr>
          <w:rFonts w:ascii="Arial" w:hAnsi="Arial" w:cs="Arial"/>
        </w:rPr>
        <w:t xml:space="preserve"> it</w:t>
      </w:r>
      <w:r w:rsidR="00B21D63">
        <w:rPr>
          <w:rFonts w:ascii="Arial" w:hAnsi="Arial" w:cs="Arial"/>
        </w:rPr>
        <w:t xml:space="preserve"> </w:t>
      </w:r>
      <w:r w:rsidR="00C107A4">
        <w:rPr>
          <w:rFonts w:ascii="Arial" w:hAnsi="Arial" w:cs="Arial"/>
        </w:rPr>
        <w:t>bears</w:t>
      </w:r>
      <w:r w:rsidR="00F20763">
        <w:rPr>
          <w:rFonts w:ascii="Arial" w:hAnsi="Arial" w:cs="Arial"/>
        </w:rPr>
        <w:t xml:space="preserve"> a</w:t>
      </w:r>
      <w:r w:rsidR="00B77FD5" w:rsidRPr="002F26DC">
        <w:rPr>
          <w:rFonts w:ascii="Arial" w:hAnsi="Arial" w:cs="Arial"/>
        </w:rPr>
        <w:t xml:space="preserve"> tenuous relationship to </w:t>
      </w:r>
      <w:r w:rsidR="00F64001">
        <w:rPr>
          <w:rFonts w:ascii="Arial" w:hAnsi="Arial" w:cs="Arial"/>
        </w:rPr>
        <w:t>his</w:t>
      </w:r>
      <w:r w:rsidR="00F20763">
        <w:rPr>
          <w:rFonts w:ascii="Arial" w:hAnsi="Arial" w:cs="Arial"/>
        </w:rPr>
        <w:t xml:space="preserve"> </w:t>
      </w:r>
      <w:r w:rsidR="0095347B">
        <w:rPr>
          <w:rFonts w:ascii="Arial" w:hAnsi="Arial" w:cs="Arial"/>
        </w:rPr>
        <w:t xml:space="preserve">own </w:t>
      </w:r>
      <w:r w:rsidR="00F20763">
        <w:rPr>
          <w:rFonts w:ascii="Arial" w:hAnsi="Arial" w:cs="Arial"/>
        </w:rPr>
        <w:t xml:space="preserve">subject and </w:t>
      </w:r>
      <w:r w:rsidR="00B77FD5" w:rsidRPr="002F26DC">
        <w:rPr>
          <w:rFonts w:ascii="Arial" w:hAnsi="Arial" w:cs="Arial"/>
        </w:rPr>
        <w:t>participants</w:t>
      </w:r>
      <w:r w:rsidR="0031040D" w:rsidRPr="002F26DC">
        <w:rPr>
          <w:rFonts w:ascii="Arial" w:hAnsi="Arial" w:cs="Arial"/>
        </w:rPr>
        <w:t>.</w:t>
      </w:r>
      <w:r w:rsidR="00B77FD5" w:rsidRPr="002F26DC">
        <w:rPr>
          <w:rFonts w:ascii="Arial" w:hAnsi="Arial" w:cs="Arial"/>
        </w:rPr>
        <w:t xml:space="preserve"> ‘This pattern has been seen in Thai religion. It also been noted among American adolescents, and Erikson attributed it to the confusion and uncertainty of the developmental stage’.</w:t>
      </w:r>
      <w:r w:rsidR="00B77FD5" w:rsidRPr="002F26DC">
        <w:rPr>
          <w:rStyle w:val="FootnoteReference"/>
          <w:rFonts w:ascii="Arial" w:hAnsi="Arial" w:cs="Arial"/>
        </w:rPr>
        <w:footnoteReference w:id="19"/>
      </w:r>
      <w:r w:rsidR="00B77FD5" w:rsidRPr="002F26DC">
        <w:rPr>
          <w:rFonts w:ascii="Arial" w:hAnsi="Arial" w:cs="Arial"/>
        </w:rPr>
        <w:t xml:space="preserve"> </w:t>
      </w:r>
      <w:r w:rsidR="00F64001">
        <w:rPr>
          <w:rFonts w:ascii="Arial" w:hAnsi="Arial" w:cs="Arial"/>
        </w:rPr>
        <w:t>In addition, a</w:t>
      </w:r>
      <w:r w:rsidR="00B77FD5" w:rsidRPr="002F26DC">
        <w:rPr>
          <w:rFonts w:ascii="Arial" w:hAnsi="Arial" w:cs="Arial"/>
        </w:rPr>
        <w:t xml:space="preserve">lthough he briefly </w:t>
      </w:r>
      <w:r w:rsidR="00B77FD5" w:rsidRPr="002F26DC">
        <w:rPr>
          <w:rFonts w:ascii="Arial" w:hAnsi="Arial" w:cs="Arial"/>
        </w:rPr>
        <w:lastRenderedPageBreak/>
        <w:t>mentions that certain ‘teachers in parochial schools have encouraged doubt’,</w:t>
      </w:r>
      <w:r w:rsidR="00E7148C" w:rsidRPr="002F26DC">
        <w:rPr>
          <w:rStyle w:val="FootnoteReference"/>
          <w:rFonts w:ascii="Arial" w:hAnsi="Arial" w:cs="Arial"/>
        </w:rPr>
        <w:footnoteReference w:id="20"/>
      </w:r>
      <w:r w:rsidR="00B77FD5" w:rsidRPr="002F26DC">
        <w:rPr>
          <w:rFonts w:ascii="Arial" w:hAnsi="Arial" w:cs="Arial"/>
        </w:rPr>
        <w:t xml:space="preserve"> </w:t>
      </w:r>
      <w:r w:rsidR="00F64001">
        <w:rPr>
          <w:rFonts w:ascii="Arial" w:hAnsi="Arial" w:cs="Arial"/>
        </w:rPr>
        <w:t>whether this applies</w:t>
      </w:r>
      <w:r w:rsidR="00E31101" w:rsidRPr="002F26DC">
        <w:rPr>
          <w:rFonts w:ascii="Arial" w:hAnsi="Arial" w:cs="Arial"/>
        </w:rPr>
        <w:t xml:space="preserve"> to</w:t>
      </w:r>
      <w:r w:rsidR="00B77FD5" w:rsidRPr="002F26DC">
        <w:rPr>
          <w:rFonts w:ascii="Arial" w:hAnsi="Arial" w:cs="Arial"/>
        </w:rPr>
        <w:t xml:space="preserve"> </w:t>
      </w:r>
      <w:r w:rsidR="00F20763">
        <w:rPr>
          <w:rFonts w:ascii="Arial" w:hAnsi="Arial" w:cs="Arial"/>
        </w:rPr>
        <w:t xml:space="preserve">the </w:t>
      </w:r>
      <w:r w:rsidR="00B77FD5" w:rsidRPr="002F26DC">
        <w:rPr>
          <w:rFonts w:ascii="Arial" w:hAnsi="Arial" w:cs="Arial"/>
        </w:rPr>
        <w:t xml:space="preserve">specific teachers and school </w:t>
      </w:r>
      <w:r w:rsidR="00F20763">
        <w:rPr>
          <w:rFonts w:ascii="Arial" w:hAnsi="Arial" w:cs="Arial"/>
        </w:rPr>
        <w:t>at his school is</w:t>
      </w:r>
      <w:r w:rsidR="00B77FD5" w:rsidRPr="002F26DC">
        <w:rPr>
          <w:rFonts w:ascii="Arial" w:hAnsi="Arial" w:cs="Arial"/>
        </w:rPr>
        <w:t xml:space="preserve"> not made clear. </w:t>
      </w:r>
    </w:p>
    <w:p w14:paraId="75138C02" w14:textId="4171E38E" w:rsidR="00E3236E" w:rsidRPr="002F26DC" w:rsidRDefault="00192614" w:rsidP="00D1171C">
      <w:pPr>
        <w:spacing w:after="0"/>
        <w:ind w:firstLine="720"/>
        <w:rPr>
          <w:rFonts w:ascii="Arial" w:hAnsi="Arial" w:cs="Arial"/>
        </w:rPr>
      </w:pPr>
      <w:r>
        <w:rPr>
          <w:rFonts w:ascii="Arial" w:hAnsi="Arial" w:cs="Arial"/>
        </w:rPr>
        <w:t xml:space="preserve">Notably, </w:t>
      </w:r>
      <w:r w:rsidR="00B77FD5" w:rsidRPr="002F26DC">
        <w:rPr>
          <w:rFonts w:ascii="Arial" w:hAnsi="Arial" w:cs="Arial"/>
        </w:rPr>
        <w:t xml:space="preserve">Brink refers to a particular study by Wuthrow </w:t>
      </w:r>
      <w:r w:rsidR="00F20763" w:rsidRPr="002F26DC">
        <w:rPr>
          <w:rFonts w:ascii="Arial" w:hAnsi="Arial" w:cs="Arial"/>
        </w:rPr>
        <w:t>not just once, but twice</w:t>
      </w:r>
      <w:r w:rsidR="00F20763">
        <w:rPr>
          <w:rFonts w:ascii="Arial" w:hAnsi="Arial" w:cs="Arial"/>
        </w:rPr>
        <w:t xml:space="preserve">, </w:t>
      </w:r>
      <w:r w:rsidR="00F7759E">
        <w:rPr>
          <w:rFonts w:ascii="Arial" w:hAnsi="Arial" w:cs="Arial"/>
        </w:rPr>
        <w:t xml:space="preserve">and points out  it had </w:t>
      </w:r>
      <w:r w:rsidR="00B77FD5" w:rsidRPr="002F26DC">
        <w:rPr>
          <w:rFonts w:ascii="Arial" w:hAnsi="Arial" w:cs="Arial"/>
        </w:rPr>
        <w:t>demonstrated ‘a relationship between marginality and belief and interest in astrology’</w:t>
      </w:r>
      <w:r w:rsidR="00B77FD5" w:rsidRPr="002F26DC">
        <w:rPr>
          <w:rStyle w:val="FootnoteReference"/>
          <w:rFonts w:ascii="Arial" w:hAnsi="Arial" w:cs="Arial"/>
        </w:rPr>
        <w:footnoteReference w:id="21"/>
      </w:r>
      <w:r w:rsidR="00B77FD5" w:rsidRPr="002F26DC">
        <w:rPr>
          <w:rFonts w:ascii="Arial" w:hAnsi="Arial" w:cs="Arial"/>
        </w:rPr>
        <w:t xml:space="preserve">. </w:t>
      </w:r>
      <w:r w:rsidR="00F7759E">
        <w:rPr>
          <w:rFonts w:ascii="Arial" w:hAnsi="Arial" w:cs="Arial"/>
        </w:rPr>
        <w:t>The repe</w:t>
      </w:r>
      <w:r w:rsidR="008824C1">
        <w:rPr>
          <w:rFonts w:ascii="Arial" w:hAnsi="Arial" w:cs="Arial"/>
        </w:rPr>
        <w:t>ated mention of this research</w:t>
      </w:r>
      <w:r w:rsidR="00B77FD5" w:rsidRPr="002F26DC">
        <w:rPr>
          <w:rFonts w:ascii="Arial" w:hAnsi="Arial" w:cs="Arial"/>
        </w:rPr>
        <w:t xml:space="preserve"> seems to indicate that Brink found </w:t>
      </w:r>
      <w:r w:rsidR="0031040D" w:rsidRPr="002F26DC">
        <w:rPr>
          <w:rFonts w:ascii="Arial" w:hAnsi="Arial" w:cs="Arial"/>
        </w:rPr>
        <w:t>the findings</w:t>
      </w:r>
      <w:r w:rsidR="00B77FD5" w:rsidRPr="002F26DC">
        <w:rPr>
          <w:rFonts w:ascii="Arial" w:hAnsi="Arial" w:cs="Arial"/>
        </w:rPr>
        <w:t xml:space="preserve"> particularly relevant to his own work</w:t>
      </w:r>
      <w:r>
        <w:rPr>
          <w:rFonts w:ascii="Arial" w:hAnsi="Arial" w:cs="Arial"/>
        </w:rPr>
        <w:t xml:space="preserve">, though again, he does not </w:t>
      </w:r>
      <w:r w:rsidR="00DD2A62">
        <w:rPr>
          <w:rFonts w:ascii="Arial" w:hAnsi="Arial" w:cs="Arial"/>
        </w:rPr>
        <w:t>illustrate</w:t>
      </w:r>
      <w:r>
        <w:rPr>
          <w:rFonts w:ascii="Arial" w:hAnsi="Arial" w:cs="Arial"/>
        </w:rPr>
        <w:t xml:space="preserve"> this.</w:t>
      </w:r>
      <w:r w:rsidR="00B77FD5" w:rsidRPr="002F26DC">
        <w:rPr>
          <w:rFonts w:ascii="Arial" w:hAnsi="Arial" w:cs="Arial"/>
        </w:rPr>
        <w:t xml:space="preserve"> He </w:t>
      </w:r>
      <w:r>
        <w:rPr>
          <w:rFonts w:ascii="Arial" w:hAnsi="Arial" w:cs="Arial"/>
        </w:rPr>
        <w:t xml:space="preserve">concludes </w:t>
      </w:r>
      <w:r w:rsidR="008824C1">
        <w:rPr>
          <w:rFonts w:ascii="Arial" w:hAnsi="Arial" w:cs="Arial"/>
        </w:rPr>
        <w:t>his paper</w:t>
      </w:r>
      <w:r w:rsidR="00B77FD5" w:rsidRPr="002F26DC">
        <w:rPr>
          <w:rFonts w:ascii="Arial" w:hAnsi="Arial" w:cs="Arial"/>
        </w:rPr>
        <w:t xml:space="preserve"> by citing new literature</w:t>
      </w:r>
      <w:r w:rsidR="008824C1">
        <w:rPr>
          <w:rFonts w:ascii="Arial" w:hAnsi="Arial" w:cs="Arial"/>
        </w:rPr>
        <w:t xml:space="preserve"> </w:t>
      </w:r>
      <w:r>
        <w:rPr>
          <w:rFonts w:ascii="Arial" w:hAnsi="Arial" w:cs="Arial"/>
        </w:rPr>
        <w:t xml:space="preserve">which suggests that </w:t>
      </w:r>
      <w:r w:rsidR="00B77FD5" w:rsidRPr="002F26DC">
        <w:rPr>
          <w:rFonts w:ascii="Arial" w:hAnsi="Arial" w:cs="Arial"/>
        </w:rPr>
        <w:t>the ego adopts beliefs in order to cope with situations that are overpowering. He mentions Freud’s contention that ‘belief in heaven and belief in reincarnation’ was the attempt to escape the finality of death.</w:t>
      </w:r>
      <w:r w:rsidR="00B77FD5" w:rsidRPr="002F26DC">
        <w:rPr>
          <w:rStyle w:val="FootnoteReference"/>
          <w:rFonts w:ascii="Arial" w:hAnsi="Arial" w:cs="Arial"/>
        </w:rPr>
        <w:footnoteReference w:id="22"/>
      </w:r>
      <w:r w:rsidR="00B77FD5" w:rsidRPr="002F26DC">
        <w:rPr>
          <w:rFonts w:ascii="Arial" w:hAnsi="Arial" w:cs="Arial"/>
        </w:rPr>
        <w:t xml:space="preserve"> </w:t>
      </w:r>
      <w:r w:rsidR="00263431">
        <w:rPr>
          <w:rFonts w:ascii="Arial" w:hAnsi="Arial" w:cs="Arial"/>
        </w:rPr>
        <w:t>F</w:t>
      </w:r>
      <w:r w:rsidR="0031040D" w:rsidRPr="002F26DC">
        <w:rPr>
          <w:rFonts w:ascii="Arial" w:hAnsi="Arial" w:cs="Arial"/>
        </w:rPr>
        <w:t>rom this discussion</w:t>
      </w:r>
      <w:r w:rsidR="00263431">
        <w:rPr>
          <w:rFonts w:ascii="Arial" w:hAnsi="Arial" w:cs="Arial"/>
        </w:rPr>
        <w:t>, the reader might conclude</w:t>
      </w:r>
      <w:r w:rsidR="0031040D" w:rsidRPr="002F26DC">
        <w:rPr>
          <w:rFonts w:ascii="Arial" w:hAnsi="Arial" w:cs="Arial"/>
        </w:rPr>
        <w:t xml:space="preserve"> </w:t>
      </w:r>
      <w:r w:rsidR="00B77FD5" w:rsidRPr="002F26DC">
        <w:rPr>
          <w:rFonts w:ascii="Arial" w:hAnsi="Arial" w:cs="Arial"/>
        </w:rPr>
        <w:t>that American adolescent girls who believe in religion, reincarnation and/or astrology all adopt beliefs to shield their ego from disturbing facts, think illogically, are confused, uncertain, avoid reality, and come from the margins of society</w:t>
      </w:r>
      <w:r w:rsidR="00D1171C" w:rsidRPr="002F26DC">
        <w:rPr>
          <w:rFonts w:ascii="Arial" w:hAnsi="Arial" w:cs="Arial"/>
        </w:rPr>
        <w:t>.</w:t>
      </w:r>
      <w:r w:rsidR="00B77FD5" w:rsidRPr="002F26DC">
        <w:rPr>
          <w:rFonts w:ascii="Arial" w:hAnsi="Arial" w:cs="Arial"/>
        </w:rPr>
        <w:t xml:space="preserve"> </w:t>
      </w:r>
      <w:r w:rsidR="00096C3C" w:rsidRPr="002F26DC">
        <w:rPr>
          <w:rFonts w:ascii="Arial" w:hAnsi="Arial" w:cs="Arial"/>
        </w:rPr>
        <w:t xml:space="preserve">Yet </w:t>
      </w:r>
      <w:r w:rsidR="00263431">
        <w:rPr>
          <w:rFonts w:ascii="Arial" w:hAnsi="Arial" w:cs="Arial"/>
        </w:rPr>
        <w:t xml:space="preserve">Brink’s data </w:t>
      </w:r>
      <w:r w:rsidR="00930296">
        <w:rPr>
          <w:rFonts w:ascii="Arial" w:hAnsi="Arial" w:cs="Arial"/>
        </w:rPr>
        <w:t>itself</w:t>
      </w:r>
      <w:r w:rsidR="00096C3C" w:rsidRPr="002F26DC">
        <w:rPr>
          <w:rFonts w:ascii="Arial" w:hAnsi="Arial" w:cs="Arial"/>
        </w:rPr>
        <w:t xml:space="preserve"> do</w:t>
      </w:r>
      <w:r w:rsidR="00930296">
        <w:rPr>
          <w:rFonts w:ascii="Arial" w:hAnsi="Arial" w:cs="Arial"/>
        </w:rPr>
        <w:t>es</w:t>
      </w:r>
      <w:r w:rsidR="00096C3C" w:rsidRPr="002F26DC">
        <w:rPr>
          <w:rFonts w:ascii="Arial" w:hAnsi="Arial" w:cs="Arial"/>
        </w:rPr>
        <w:t xml:space="preserve"> not </w:t>
      </w:r>
      <w:r w:rsidR="004258FB">
        <w:rPr>
          <w:rFonts w:ascii="Arial" w:hAnsi="Arial" w:cs="Arial"/>
        </w:rPr>
        <w:t xml:space="preserve">support </w:t>
      </w:r>
      <w:r w:rsidR="00930296">
        <w:rPr>
          <w:rFonts w:ascii="Arial" w:hAnsi="Arial" w:cs="Arial"/>
        </w:rPr>
        <w:t>such claim</w:t>
      </w:r>
      <w:r w:rsidR="00DD2A62">
        <w:rPr>
          <w:rFonts w:ascii="Arial" w:hAnsi="Arial" w:cs="Arial"/>
        </w:rPr>
        <w:t>s</w:t>
      </w:r>
      <w:r w:rsidR="00930296">
        <w:rPr>
          <w:rFonts w:ascii="Arial" w:hAnsi="Arial" w:cs="Arial"/>
        </w:rPr>
        <w:t>.</w:t>
      </w:r>
    </w:p>
    <w:p w14:paraId="598650F9" w14:textId="1CE2A64A" w:rsidR="00432861" w:rsidRDefault="006679ED" w:rsidP="00AA07F3">
      <w:pPr>
        <w:spacing w:after="0"/>
        <w:ind w:firstLine="720"/>
        <w:rPr>
          <w:rFonts w:ascii="Arial" w:hAnsi="Arial" w:cs="Arial"/>
        </w:rPr>
      </w:pPr>
      <w:r w:rsidRPr="002F26DC">
        <w:rPr>
          <w:rFonts w:ascii="Arial" w:hAnsi="Arial" w:cs="Arial"/>
        </w:rPr>
        <w:t>Bennett</w:t>
      </w:r>
      <w:r w:rsidR="007F7BE6">
        <w:rPr>
          <w:rFonts w:ascii="Arial" w:hAnsi="Arial" w:cs="Arial"/>
        </w:rPr>
        <w:t xml:space="preserve"> </w:t>
      </w:r>
      <w:r w:rsidR="00065E1B">
        <w:rPr>
          <w:rFonts w:ascii="Arial" w:hAnsi="Arial" w:cs="Arial"/>
        </w:rPr>
        <w:t>received</w:t>
      </w:r>
      <w:r w:rsidR="00436F08">
        <w:rPr>
          <w:rFonts w:ascii="Arial" w:hAnsi="Arial" w:cs="Arial"/>
        </w:rPr>
        <w:t xml:space="preserve"> stories </w:t>
      </w:r>
      <w:r w:rsidR="00065E1B">
        <w:rPr>
          <w:rFonts w:ascii="Arial" w:hAnsi="Arial" w:cs="Arial"/>
        </w:rPr>
        <w:t>from</w:t>
      </w:r>
      <w:r w:rsidRPr="002F26DC">
        <w:rPr>
          <w:rFonts w:ascii="Arial" w:hAnsi="Arial" w:cs="Arial"/>
        </w:rPr>
        <w:t xml:space="preserve"> </w:t>
      </w:r>
      <w:r w:rsidR="003D4AE5" w:rsidRPr="002F26DC">
        <w:rPr>
          <w:rFonts w:ascii="Arial" w:hAnsi="Arial" w:cs="Arial"/>
        </w:rPr>
        <w:t>87 women</w:t>
      </w:r>
      <w:r w:rsidR="00436F08">
        <w:rPr>
          <w:rFonts w:ascii="Arial" w:hAnsi="Arial" w:cs="Arial"/>
        </w:rPr>
        <w:t xml:space="preserve">, </w:t>
      </w:r>
      <w:r w:rsidR="00065E1B">
        <w:rPr>
          <w:rFonts w:ascii="Arial" w:hAnsi="Arial" w:cs="Arial"/>
        </w:rPr>
        <w:t>thus</w:t>
      </w:r>
      <w:r w:rsidR="003D4AE5" w:rsidRPr="002F26DC">
        <w:rPr>
          <w:rFonts w:ascii="Arial" w:hAnsi="Arial" w:cs="Arial"/>
        </w:rPr>
        <w:t xml:space="preserve"> acquir</w:t>
      </w:r>
      <w:r w:rsidR="00065E1B">
        <w:rPr>
          <w:rFonts w:ascii="Arial" w:hAnsi="Arial" w:cs="Arial"/>
        </w:rPr>
        <w:t>ing</w:t>
      </w:r>
      <w:r w:rsidR="003D4AE5" w:rsidRPr="002F26DC">
        <w:rPr>
          <w:rFonts w:ascii="Arial" w:hAnsi="Arial" w:cs="Arial"/>
        </w:rPr>
        <w:t xml:space="preserve"> a vast pool of information about the women’s personal </w:t>
      </w:r>
      <w:r w:rsidR="00DA1DFE">
        <w:rPr>
          <w:rFonts w:ascii="Arial" w:hAnsi="Arial" w:cs="Arial"/>
        </w:rPr>
        <w:t>sentiments on</w:t>
      </w:r>
      <w:r w:rsidR="003D4AE5" w:rsidRPr="002F26DC">
        <w:rPr>
          <w:rFonts w:ascii="Arial" w:hAnsi="Arial" w:cs="Arial"/>
        </w:rPr>
        <w:t xml:space="preserve"> forecasting the future. </w:t>
      </w:r>
      <w:r w:rsidR="00796E46" w:rsidRPr="002F26DC">
        <w:rPr>
          <w:rFonts w:ascii="Arial" w:hAnsi="Arial" w:cs="Arial"/>
        </w:rPr>
        <w:t xml:space="preserve">She </w:t>
      </w:r>
      <w:r w:rsidR="00DA1DFE">
        <w:rPr>
          <w:rFonts w:ascii="Arial" w:hAnsi="Arial" w:cs="Arial"/>
        </w:rPr>
        <w:t>relates</w:t>
      </w:r>
      <w:r w:rsidR="00436F08">
        <w:rPr>
          <w:rFonts w:ascii="Arial" w:hAnsi="Arial" w:cs="Arial"/>
        </w:rPr>
        <w:t xml:space="preserve"> the</w:t>
      </w:r>
      <w:r w:rsidR="00DA1DFE">
        <w:rPr>
          <w:rFonts w:ascii="Arial" w:hAnsi="Arial" w:cs="Arial"/>
        </w:rPr>
        <w:t xml:space="preserve">m </w:t>
      </w:r>
      <w:r w:rsidR="00D05FFE">
        <w:rPr>
          <w:rFonts w:ascii="Arial" w:hAnsi="Arial" w:cs="Arial"/>
        </w:rPr>
        <w:t>to</w:t>
      </w:r>
      <w:r w:rsidR="00796E46" w:rsidRPr="002F26DC">
        <w:rPr>
          <w:rFonts w:ascii="Arial" w:hAnsi="Arial" w:cs="Arial"/>
        </w:rPr>
        <w:t xml:space="preserve"> the two </w:t>
      </w:r>
      <w:r w:rsidR="00D05FFE">
        <w:rPr>
          <w:rFonts w:ascii="Arial" w:hAnsi="Arial" w:cs="Arial"/>
        </w:rPr>
        <w:t>trends</w:t>
      </w:r>
      <w:r w:rsidR="00DA1DFE">
        <w:rPr>
          <w:rFonts w:ascii="Arial" w:hAnsi="Arial" w:cs="Arial"/>
        </w:rPr>
        <w:t>, visionary and divinatory,</w:t>
      </w:r>
      <w:r w:rsidR="001E6D86" w:rsidRPr="002F26DC">
        <w:rPr>
          <w:rFonts w:ascii="Arial" w:hAnsi="Arial" w:cs="Arial"/>
        </w:rPr>
        <w:t xml:space="preserve"> </w:t>
      </w:r>
      <w:r w:rsidR="00DA1DFE">
        <w:rPr>
          <w:rFonts w:ascii="Arial" w:hAnsi="Arial" w:cs="Arial"/>
        </w:rPr>
        <w:t>and includes</w:t>
      </w:r>
      <w:r w:rsidR="00953BDB">
        <w:rPr>
          <w:rFonts w:ascii="Arial" w:hAnsi="Arial" w:cs="Arial"/>
        </w:rPr>
        <w:t xml:space="preserve"> </w:t>
      </w:r>
      <w:r w:rsidR="00B14B92" w:rsidRPr="002F26DC">
        <w:rPr>
          <w:rFonts w:ascii="Arial" w:hAnsi="Arial" w:cs="Arial"/>
        </w:rPr>
        <w:t xml:space="preserve">both statistics and </w:t>
      </w:r>
      <w:r w:rsidR="00CC3445" w:rsidRPr="002F26DC">
        <w:rPr>
          <w:rFonts w:ascii="Arial" w:hAnsi="Arial" w:cs="Arial"/>
        </w:rPr>
        <w:t xml:space="preserve">quotations. </w:t>
      </w:r>
      <w:r w:rsidR="00DA1DFE">
        <w:rPr>
          <w:rFonts w:ascii="Arial" w:hAnsi="Arial" w:cs="Arial"/>
        </w:rPr>
        <w:t>She</w:t>
      </w:r>
      <w:r w:rsidR="003D187E">
        <w:rPr>
          <w:rFonts w:ascii="Arial" w:hAnsi="Arial" w:cs="Arial"/>
        </w:rPr>
        <w:t xml:space="preserve"> illustrates that</w:t>
      </w:r>
      <w:r w:rsidR="00CC3445" w:rsidRPr="002F26DC">
        <w:rPr>
          <w:rFonts w:ascii="Arial" w:hAnsi="Arial" w:cs="Arial"/>
        </w:rPr>
        <w:t xml:space="preserve"> the</w:t>
      </w:r>
      <w:r w:rsidR="00AC478C" w:rsidRPr="002F26DC">
        <w:rPr>
          <w:rFonts w:ascii="Arial" w:hAnsi="Arial" w:cs="Arial"/>
        </w:rPr>
        <w:t xml:space="preserve"> majority </w:t>
      </w:r>
      <w:r w:rsidR="00DD2A62">
        <w:rPr>
          <w:rFonts w:ascii="Arial" w:hAnsi="Arial" w:cs="Arial"/>
        </w:rPr>
        <w:t xml:space="preserve">of the subjects </w:t>
      </w:r>
      <w:r w:rsidR="00AC478C" w:rsidRPr="002F26DC">
        <w:rPr>
          <w:rFonts w:ascii="Arial" w:hAnsi="Arial" w:cs="Arial"/>
        </w:rPr>
        <w:t>held</w:t>
      </w:r>
      <w:r w:rsidR="00253F91" w:rsidRPr="002F26DC">
        <w:rPr>
          <w:rFonts w:ascii="Arial" w:hAnsi="Arial" w:cs="Arial"/>
        </w:rPr>
        <w:t xml:space="preserve"> little </w:t>
      </w:r>
      <w:r w:rsidR="006D02EA" w:rsidRPr="002F26DC">
        <w:rPr>
          <w:rFonts w:ascii="Arial" w:hAnsi="Arial" w:cs="Arial"/>
        </w:rPr>
        <w:t>belief in the ‘divinatory’ strand</w:t>
      </w:r>
      <w:r w:rsidR="00432861">
        <w:rPr>
          <w:rFonts w:ascii="Arial" w:hAnsi="Arial" w:cs="Arial"/>
        </w:rPr>
        <w:t>,</w:t>
      </w:r>
      <w:r w:rsidR="006D02EA" w:rsidRPr="002F26DC">
        <w:rPr>
          <w:rFonts w:ascii="Arial" w:hAnsi="Arial" w:cs="Arial"/>
        </w:rPr>
        <w:t xml:space="preserve"> </w:t>
      </w:r>
      <w:r w:rsidR="003D187E">
        <w:rPr>
          <w:rFonts w:ascii="Arial" w:hAnsi="Arial" w:cs="Arial"/>
        </w:rPr>
        <w:t>while</w:t>
      </w:r>
      <w:r w:rsidR="00AC478C" w:rsidRPr="002F26DC">
        <w:rPr>
          <w:rFonts w:ascii="Arial" w:hAnsi="Arial" w:cs="Arial"/>
        </w:rPr>
        <w:t xml:space="preserve"> there was</w:t>
      </w:r>
      <w:r w:rsidR="006D02EA" w:rsidRPr="002F26DC">
        <w:rPr>
          <w:rFonts w:ascii="Arial" w:hAnsi="Arial" w:cs="Arial"/>
        </w:rPr>
        <w:t xml:space="preserve"> </w:t>
      </w:r>
      <w:r w:rsidR="009C4FC8" w:rsidRPr="002F26DC">
        <w:rPr>
          <w:rFonts w:ascii="Arial" w:hAnsi="Arial" w:cs="Arial"/>
        </w:rPr>
        <w:t xml:space="preserve">greater belief in the ‘visionary’ </w:t>
      </w:r>
      <w:r w:rsidR="00432861">
        <w:rPr>
          <w:rFonts w:ascii="Arial" w:hAnsi="Arial" w:cs="Arial"/>
        </w:rPr>
        <w:t>practices</w:t>
      </w:r>
      <w:r w:rsidR="00AC478C" w:rsidRPr="002F26DC">
        <w:rPr>
          <w:rFonts w:ascii="Arial" w:hAnsi="Arial" w:cs="Arial"/>
        </w:rPr>
        <w:t xml:space="preserve">. </w:t>
      </w:r>
      <w:r w:rsidR="003D187E">
        <w:rPr>
          <w:rFonts w:ascii="Arial" w:hAnsi="Arial" w:cs="Arial"/>
        </w:rPr>
        <w:t>Her results</w:t>
      </w:r>
      <w:r w:rsidR="00DE091A" w:rsidRPr="002F26DC">
        <w:rPr>
          <w:rFonts w:ascii="Arial" w:hAnsi="Arial" w:cs="Arial"/>
        </w:rPr>
        <w:t xml:space="preserve"> </w:t>
      </w:r>
      <w:r w:rsidR="00432861">
        <w:rPr>
          <w:rFonts w:ascii="Arial" w:hAnsi="Arial" w:cs="Arial"/>
        </w:rPr>
        <w:t>mirrored</w:t>
      </w:r>
      <w:r w:rsidR="00DE091A" w:rsidRPr="002F26DC">
        <w:rPr>
          <w:rFonts w:ascii="Arial" w:hAnsi="Arial" w:cs="Arial"/>
        </w:rPr>
        <w:t xml:space="preserve"> the</w:t>
      </w:r>
      <w:r w:rsidR="00432861">
        <w:rPr>
          <w:rFonts w:ascii="Arial" w:hAnsi="Arial" w:cs="Arial"/>
        </w:rPr>
        <w:t xml:space="preserve"> </w:t>
      </w:r>
      <w:r w:rsidR="00AC478C" w:rsidRPr="002F26DC">
        <w:rPr>
          <w:rFonts w:ascii="Arial" w:hAnsi="Arial" w:cs="Arial"/>
        </w:rPr>
        <w:t xml:space="preserve">research </w:t>
      </w:r>
      <w:r w:rsidR="00DE091A" w:rsidRPr="002F26DC">
        <w:rPr>
          <w:rFonts w:ascii="Arial" w:hAnsi="Arial" w:cs="Arial"/>
        </w:rPr>
        <w:t xml:space="preserve">mentioned </w:t>
      </w:r>
      <w:r w:rsidR="003D187E">
        <w:rPr>
          <w:rFonts w:ascii="Arial" w:hAnsi="Arial" w:cs="Arial"/>
        </w:rPr>
        <w:t xml:space="preserve">earlier </w:t>
      </w:r>
      <w:r w:rsidR="00DE091A" w:rsidRPr="002F26DC">
        <w:rPr>
          <w:rFonts w:ascii="Arial" w:hAnsi="Arial" w:cs="Arial"/>
        </w:rPr>
        <w:t>in her literature review.</w:t>
      </w:r>
      <w:r w:rsidR="007E3751" w:rsidRPr="002F26DC">
        <w:rPr>
          <w:rFonts w:ascii="Arial" w:hAnsi="Arial" w:cs="Arial"/>
        </w:rPr>
        <w:t xml:space="preserve"> Bennett then </w:t>
      </w:r>
      <w:r w:rsidR="004A1803" w:rsidRPr="002F26DC">
        <w:rPr>
          <w:rFonts w:ascii="Arial" w:hAnsi="Arial" w:cs="Arial"/>
        </w:rPr>
        <w:t>concludes</w:t>
      </w:r>
      <w:r w:rsidR="007E3751" w:rsidRPr="002F26DC">
        <w:rPr>
          <w:rFonts w:ascii="Arial" w:hAnsi="Arial" w:cs="Arial"/>
        </w:rPr>
        <w:t xml:space="preserve"> that, </w:t>
      </w:r>
      <w:r w:rsidR="003A1842" w:rsidRPr="002F26DC">
        <w:rPr>
          <w:rFonts w:ascii="Arial" w:hAnsi="Arial" w:cs="Arial"/>
        </w:rPr>
        <w:t xml:space="preserve">‘it becomes plain that (these stories) are based on a common evaluative folklore of the “proper” way to handle encounters </w:t>
      </w:r>
      <w:r w:rsidR="004A1803" w:rsidRPr="002F26DC">
        <w:rPr>
          <w:rFonts w:ascii="Arial" w:hAnsi="Arial" w:cs="Arial"/>
        </w:rPr>
        <w:t>with the future’.</w:t>
      </w:r>
      <w:r w:rsidR="004A1803" w:rsidRPr="002F26DC">
        <w:rPr>
          <w:rStyle w:val="FootnoteReference"/>
          <w:rFonts w:ascii="Arial" w:hAnsi="Arial" w:cs="Arial"/>
        </w:rPr>
        <w:footnoteReference w:id="23"/>
      </w:r>
      <w:r w:rsidR="00C17554" w:rsidRPr="002F26DC">
        <w:rPr>
          <w:rFonts w:ascii="Arial" w:hAnsi="Arial" w:cs="Arial"/>
        </w:rPr>
        <w:t xml:space="preserve"> </w:t>
      </w:r>
      <w:r w:rsidR="001305E1">
        <w:rPr>
          <w:rFonts w:ascii="Arial" w:hAnsi="Arial" w:cs="Arial"/>
        </w:rPr>
        <w:t>T</w:t>
      </w:r>
      <w:r w:rsidR="003D187E">
        <w:rPr>
          <w:rFonts w:ascii="Arial" w:hAnsi="Arial" w:cs="Arial"/>
        </w:rPr>
        <w:t>here is a</w:t>
      </w:r>
      <w:r w:rsidR="00432861">
        <w:rPr>
          <w:rFonts w:ascii="Arial" w:hAnsi="Arial" w:cs="Arial"/>
        </w:rPr>
        <w:t xml:space="preserve"> clear </w:t>
      </w:r>
      <w:r w:rsidR="00503AB8">
        <w:rPr>
          <w:rFonts w:ascii="Arial" w:hAnsi="Arial" w:cs="Arial"/>
        </w:rPr>
        <w:t xml:space="preserve">relationship between the earlier sections of the paper to </w:t>
      </w:r>
      <w:r w:rsidR="001305E1">
        <w:rPr>
          <w:rFonts w:ascii="Arial" w:hAnsi="Arial" w:cs="Arial"/>
        </w:rPr>
        <w:t>h</w:t>
      </w:r>
      <w:r w:rsidR="00503AB8">
        <w:rPr>
          <w:rFonts w:ascii="Arial" w:hAnsi="Arial" w:cs="Arial"/>
        </w:rPr>
        <w:t>e</w:t>
      </w:r>
      <w:r w:rsidR="001305E1">
        <w:rPr>
          <w:rFonts w:ascii="Arial" w:hAnsi="Arial" w:cs="Arial"/>
        </w:rPr>
        <w:t>r</w:t>
      </w:r>
      <w:r w:rsidR="00503AB8">
        <w:rPr>
          <w:rFonts w:ascii="Arial" w:hAnsi="Arial" w:cs="Arial"/>
        </w:rPr>
        <w:t xml:space="preserve"> conclusions</w:t>
      </w:r>
      <w:r w:rsidR="001305E1">
        <w:rPr>
          <w:rFonts w:ascii="Arial" w:hAnsi="Arial" w:cs="Arial"/>
        </w:rPr>
        <w:t xml:space="preserve">, and this strengthens </w:t>
      </w:r>
      <w:r w:rsidR="00B00E63">
        <w:rPr>
          <w:rFonts w:ascii="Arial" w:hAnsi="Arial" w:cs="Arial"/>
        </w:rPr>
        <w:t>her point of view.</w:t>
      </w:r>
    </w:p>
    <w:p w14:paraId="41D74DC3" w14:textId="5E30F874" w:rsidR="00106ED4" w:rsidRPr="002F26DC" w:rsidRDefault="00645DB8" w:rsidP="00AA07F3">
      <w:pPr>
        <w:spacing w:after="0"/>
        <w:ind w:firstLine="720"/>
        <w:rPr>
          <w:rFonts w:ascii="Arial" w:hAnsi="Arial" w:cs="Arial"/>
        </w:rPr>
      </w:pPr>
      <w:r>
        <w:rPr>
          <w:rFonts w:ascii="Arial" w:hAnsi="Arial" w:cs="Arial"/>
        </w:rPr>
        <w:t>Bennett</w:t>
      </w:r>
      <w:r w:rsidR="00C17554" w:rsidRPr="002F26DC">
        <w:rPr>
          <w:rFonts w:ascii="Arial" w:hAnsi="Arial" w:cs="Arial"/>
        </w:rPr>
        <w:t xml:space="preserve"> then moves on to a discussion of the way</w:t>
      </w:r>
      <w:r w:rsidR="00360EA8" w:rsidRPr="002F26DC">
        <w:rPr>
          <w:rFonts w:ascii="Arial" w:hAnsi="Arial" w:cs="Arial"/>
        </w:rPr>
        <w:t xml:space="preserve"> the demographic</w:t>
      </w:r>
      <w:r w:rsidR="00B00E63">
        <w:rPr>
          <w:rFonts w:ascii="Arial" w:hAnsi="Arial" w:cs="Arial"/>
        </w:rPr>
        <w:t xml:space="preserve"> considerations, which</w:t>
      </w:r>
      <w:r w:rsidR="00360EA8" w:rsidRPr="002F26DC">
        <w:rPr>
          <w:rFonts w:ascii="Arial" w:hAnsi="Arial" w:cs="Arial"/>
        </w:rPr>
        <w:t xml:space="preserve"> </w:t>
      </w:r>
      <w:r w:rsidR="00AB254E" w:rsidRPr="002F26DC">
        <w:rPr>
          <w:rFonts w:ascii="Arial" w:hAnsi="Arial" w:cs="Arial"/>
        </w:rPr>
        <w:t xml:space="preserve">she </w:t>
      </w:r>
      <w:r w:rsidR="00B00E63">
        <w:rPr>
          <w:rFonts w:ascii="Arial" w:hAnsi="Arial" w:cs="Arial"/>
        </w:rPr>
        <w:t xml:space="preserve">had also </w:t>
      </w:r>
      <w:r>
        <w:rPr>
          <w:rFonts w:ascii="Arial" w:hAnsi="Arial" w:cs="Arial"/>
        </w:rPr>
        <w:t xml:space="preserve">had </w:t>
      </w:r>
      <w:r w:rsidR="00AB254E" w:rsidRPr="002F26DC">
        <w:rPr>
          <w:rFonts w:ascii="Arial" w:hAnsi="Arial" w:cs="Arial"/>
        </w:rPr>
        <w:t xml:space="preserve">presented </w:t>
      </w:r>
      <w:r w:rsidR="00B00E63">
        <w:rPr>
          <w:rFonts w:ascii="Arial" w:hAnsi="Arial" w:cs="Arial"/>
        </w:rPr>
        <w:t>earlier,</w:t>
      </w:r>
      <w:r w:rsidR="00480D1C">
        <w:rPr>
          <w:rFonts w:ascii="Arial" w:hAnsi="Arial" w:cs="Arial"/>
        </w:rPr>
        <w:t xml:space="preserve"> </w:t>
      </w:r>
      <w:r w:rsidR="00AB254E" w:rsidRPr="002F26DC">
        <w:rPr>
          <w:rFonts w:ascii="Arial" w:hAnsi="Arial" w:cs="Arial"/>
        </w:rPr>
        <w:t xml:space="preserve">may have </w:t>
      </w:r>
      <w:r>
        <w:rPr>
          <w:rFonts w:ascii="Arial" w:hAnsi="Arial" w:cs="Arial"/>
        </w:rPr>
        <w:t>been responsible for</w:t>
      </w:r>
      <w:r w:rsidR="00480D1C">
        <w:rPr>
          <w:rFonts w:ascii="Arial" w:hAnsi="Arial" w:cs="Arial"/>
        </w:rPr>
        <w:t xml:space="preserve"> the results</w:t>
      </w:r>
      <w:r w:rsidR="00AB254E" w:rsidRPr="002F26DC">
        <w:rPr>
          <w:rFonts w:ascii="Arial" w:hAnsi="Arial" w:cs="Arial"/>
        </w:rPr>
        <w:t xml:space="preserve">. </w:t>
      </w:r>
      <w:r w:rsidR="00ED7754">
        <w:rPr>
          <w:rFonts w:ascii="Arial" w:hAnsi="Arial" w:cs="Arial"/>
        </w:rPr>
        <w:t>She</w:t>
      </w:r>
      <w:r w:rsidR="00480D1C">
        <w:rPr>
          <w:rFonts w:ascii="Arial" w:hAnsi="Arial" w:cs="Arial"/>
        </w:rPr>
        <w:t xml:space="preserve"> suggests </w:t>
      </w:r>
      <w:r w:rsidR="00093D01">
        <w:rPr>
          <w:rFonts w:ascii="Arial" w:hAnsi="Arial" w:cs="Arial"/>
        </w:rPr>
        <w:t>t</w:t>
      </w:r>
      <w:r w:rsidR="00093D01" w:rsidRPr="002F26DC">
        <w:rPr>
          <w:rFonts w:ascii="Arial" w:hAnsi="Arial" w:cs="Arial"/>
        </w:rPr>
        <w:t>hat</w:t>
      </w:r>
      <w:r w:rsidR="00C312D1" w:rsidRPr="002F26DC">
        <w:rPr>
          <w:rFonts w:ascii="Arial" w:hAnsi="Arial" w:cs="Arial"/>
        </w:rPr>
        <w:t xml:space="preserve"> her older, church-going </w:t>
      </w:r>
      <w:r w:rsidR="00CD7274" w:rsidRPr="002F26DC">
        <w:rPr>
          <w:rFonts w:ascii="Arial" w:hAnsi="Arial" w:cs="Arial"/>
        </w:rPr>
        <w:t xml:space="preserve">respondents </w:t>
      </w:r>
      <w:r w:rsidR="00AB254E" w:rsidRPr="002F26DC">
        <w:rPr>
          <w:rFonts w:ascii="Arial" w:hAnsi="Arial" w:cs="Arial"/>
        </w:rPr>
        <w:t xml:space="preserve">shared </w:t>
      </w:r>
      <w:r w:rsidR="00480D1C">
        <w:rPr>
          <w:rFonts w:ascii="Arial" w:hAnsi="Arial" w:cs="Arial"/>
        </w:rPr>
        <w:t xml:space="preserve">the same </w:t>
      </w:r>
      <w:r w:rsidR="00AB254E" w:rsidRPr="002F26DC">
        <w:rPr>
          <w:rFonts w:ascii="Arial" w:hAnsi="Arial" w:cs="Arial"/>
        </w:rPr>
        <w:t>normative values and morality</w:t>
      </w:r>
      <w:r w:rsidR="00064DB2">
        <w:rPr>
          <w:rFonts w:ascii="Arial" w:hAnsi="Arial" w:cs="Arial"/>
        </w:rPr>
        <w:t xml:space="preserve">. </w:t>
      </w:r>
      <w:r w:rsidR="00C72C9C">
        <w:rPr>
          <w:rFonts w:ascii="Arial" w:hAnsi="Arial" w:cs="Arial"/>
        </w:rPr>
        <w:t xml:space="preserve">Passivity in women was </w:t>
      </w:r>
      <w:r w:rsidR="00BA3F55">
        <w:rPr>
          <w:rFonts w:ascii="Arial" w:hAnsi="Arial" w:cs="Arial"/>
        </w:rPr>
        <w:t xml:space="preserve">expected, and any </w:t>
      </w:r>
      <w:r w:rsidR="006F2A7B" w:rsidRPr="002F26DC">
        <w:rPr>
          <w:rFonts w:ascii="Arial" w:hAnsi="Arial" w:cs="Arial"/>
        </w:rPr>
        <w:t>unsought ‘gift’ of knowledge</w:t>
      </w:r>
      <w:r w:rsidR="00252AF8" w:rsidRPr="002F26DC">
        <w:rPr>
          <w:rFonts w:ascii="Arial" w:hAnsi="Arial" w:cs="Arial"/>
        </w:rPr>
        <w:t xml:space="preserve"> about the future </w:t>
      </w:r>
      <w:r w:rsidR="00BA3F55">
        <w:rPr>
          <w:rFonts w:ascii="Arial" w:hAnsi="Arial" w:cs="Arial"/>
        </w:rPr>
        <w:t>was</w:t>
      </w:r>
      <w:r w:rsidR="00AB254E" w:rsidRPr="002F26DC">
        <w:rPr>
          <w:rFonts w:ascii="Arial" w:hAnsi="Arial" w:cs="Arial"/>
        </w:rPr>
        <w:t xml:space="preserve"> </w:t>
      </w:r>
      <w:r>
        <w:rPr>
          <w:rFonts w:ascii="Arial" w:hAnsi="Arial" w:cs="Arial"/>
        </w:rPr>
        <w:t>considered positively,</w:t>
      </w:r>
      <w:r w:rsidR="00AB254E" w:rsidRPr="002F26DC">
        <w:rPr>
          <w:rFonts w:ascii="Arial" w:hAnsi="Arial" w:cs="Arial"/>
        </w:rPr>
        <w:t xml:space="preserve"> perhaps </w:t>
      </w:r>
      <w:r>
        <w:rPr>
          <w:rFonts w:ascii="Arial" w:hAnsi="Arial" w:cs="Arial"/>
        </w:rPr>
        <w:t xml:space="preserve">it was </w:t>
      </w:r>
      <w:r w:rsidR="00AB254E" w:rsidRPr="002F26DC">
        <w:rPr>
          <w:rFonts w:ascii="Arial" w:hAnsi="Arial" w:cs="Arial"/>
        </w:rPr>
        <w:t>even divinely bestowed</w:t>
      </w:r>
      <w:r w:rsidR="00BA3F55">
        <w:rPr>
          <w:rFonts w:ascii="Arial" w:hAnsi="Arial" w:cs="Arial"/>
        </w:rPr>
        <w:t>. But</w:t>
      </w:r>
      <w:r w:rsidR="00252AF8" w:rsidRPr="002F26DC">
        <w:rPr>
          <w:rFonts w:ascii="Arial" w:hAnsi="Arial" w:cs="Arial"/>
        </w:rPr>
        <w:t xml:space="preserve"> </w:t>
      </w:r>
      <w:r>
        <w:rPr>
          <w:rFonts w:ascii="Arial" w:hAnsi="Arial" w:cs="Arial"/>
        </w:rPr>
        <w:t xml:space="preserve">the women felt that </w:t>
      </w:r>
      <w:r w:rsidR="00AB254E" w:rsidRPr="002F26DC">
        <w:rPr>
          <w:rFonts w:ascii="Arial" w:hAnsi="Arial" w:cs="Arial"/>
        </w:rPr>
        <w:t xml:space="preserve">knowledge about the future </w:t>
      </w:r>
      <w:r w:rsidR="00252AF8" w:rsidRPr="002F26DC">
        <w:rPr>
          <w:rFonts w:ascii="Arial" w:hAnsi="Arial" w:cs="Arial"/>
        </w:rPr>
        <w:t>th</w:t>
      </w:r>
      <w:r w:rsidR="00A16C3E" w:rsidRPr="002F26DC">
        <w:rPr>
          <w:rFonts w:ascii="Arial" w:hAnsi="Arial" w:cs="Arial"/>
        </w:rPr>
        <w:t xml:space="preserve">at </w:t>
      </w:r>
      <w:r w:rsidR="00BA3F55">
        <w:rPr>
          <w:rFonts w:ascii="Arial" w:hAnsi="Arial" w:cs="Arial"/>
        </w:rPr>
        <w:t xml:space="preserve">women </w:t>
      </w:r>
      <w:r w:rsidR="00A16C3E" w:rsidRPr="002F26DC">
        <w:rPr>
          <w:rFonts w:ascii="Arial" w:hAnsi="Arial" w:cs="Arial"/>
        </w:rPr>
        <w:t>actively</w:t>
      </w:r>
      <w:r w:rsidR="00AB254E" w:rsidRPr="002F26DC">
        <w:rPr>
          <w:rFonts w:ascii="Arial" w:hAnsi="Arial" w:cs="Arial"/>
        </w:rPr>
        <w:t xml:space="preserve"> </w:t>
      </w:r>
      <w:r w:rsidR="00BA3F55">
        <w:rPr>
          <w:rFonts w:ascii="Arial" w:hAnsi="Arial" w:cs="Arial"/>
        </w:rPr>
        <w:t>sought</w:t>
      </w:r>
      <w:r w:rsidR="00A16C3E" w:rsidRPr="002F26DC">
        <w:rPr>
          <w:rFonts w:ascii="Arial" w:hAnsi="Arial" w:cs="Arial"/>
        </w:rPr>
        <w:t xml:space="preserve"> was negative</w:t>
      </w:r>
      <w:r>
        <w:rPr>
          <w:rFonts w:ascii="Arial" w:hAnsi="Arial" w:cs="Arial"/>
        </w:rPr>
        <w:t xml:space="preserve">, </w:t>
      </w:r>
      <w:r w:rsidR="00A16C3E" w:rsidRPr="002F26DC">
        <w:rPr>
          <w:rFonts w:ascii="Arial" w:hAnsi="Arial" w:cs="Arial"/>
        </w:rPr>
        <w:t>and would be punished.</w:t>
      </w:r>
      <w:r w:rsidR="00B04F00" w:rsidRPr="002F26DC">
        <w:rPr>
          <w:rStyle w:val="FootnoteReference"/>
          <w:rFonts w:ascii="Arial" w:hAnsi="Arial" w:cs="Arial"/>
        </w:rPr>
        <w:footnoteReference w:id="24"/>
      </w:r>
    </w:p>
    <w:p w14:paraId="5EFCBA9D" w14:textId="4E4873C6" w:rsidR="009F1A01" w:rsidRPr="002F26DC" w:rsidRDefault="00F03727" w:rsidP="004B283D">
      <w:pPr>
        <w:spacing w:after="0"/>
        <w:rPr>
          <w:rFonts w:ascii="Arial" w:hAnsi="Arial" w:cs="Arial"/>
        </w:rPr>
      </w:pPr>
      <w:r w:rsidRPr="002F26DC">
        <w:rPr>
          <w:rFonts w:ascii="Arial" w:hAnsi="Arial" w:cs="Arial"/>
        </w:rPr>
        <w:tab/>
      </w:r>
      <w:r w:rsidR="00645DB8">
        <w:rPr>
          <w:rFonts w:ascii="Arial" w:hAnsi="Arial" w:cs="Arial"/>
        </w:rPr>
        <w:t>Interestingly, n</w:t>
      </w:r>
      <w:r w:rsidRPr="002F26DC">
        <w:rPr>
          <w:rFonts w:ascii="Arial" w:hAnsi="Arial" w:cs="Arial"/>
        </w:rPr>
        <w:t>either of the authors</w:t>
      </w:r>
      <w:r w:rsidR="009F2D04" w:rsidRPr="002F26DC">
        <w:rPr>
          <w:rFonts w:ascii="Arial" w:hAnsi="Arial" w:cs="Arial"/>
        </w:rPr>
        <w:t xml:space="preserve"> </w:t>
      </w:r>
      <w:r w:rsidR="00C102FB" w:rsidRPr="002F26DC">
        <w:rPr>
          <w:rFonts w:ascii="Arial" w:hAnsi="Arial" w:cs="Arial"/>
        </w:rPr>
        <w:t>mention</w:t>
      </w:r>
      <w:r w:rsidR="0088547F">
        <w:rPr>
          <w:rFonts w:ascii="Arial" w:hAnsi="Arial" w:cs="Arial"/>
        </w:rPr>
        <w:t>s</w:t>
      </w:r>
      <w:r w:rsidR="008773B3" w:rsidRPr="002F26DC">
        <w:rPr>
          <w:rFonts w:ascii="Arial" w:hAnsi="Arial" w:cs="Arial"/>
        </w:rPr>
        <w:t xml:space="preserve"> </w:t>
      </w:r>
      <w:r w:rsidR="0088547F">
        <w:rPr>
          <w:rFonts w:ascii="Arial" w:hAnsi="Arial" w:cs="Arial"/>
        </w:rPr>
        <w:t>their own beliefs</w:t>
      </w:r>
      <w:r w:rsidR="008773B3" w:rsidRPr="002F26DC">
        <w:rPr>
          <w:rFonts w:ascii="Arial" w:hAnsi="Arial" w:cs="Arial"/>
        </w:rPr>
        <w:t>, judgments,</w:t>
      </w:r>
      <w:r w:rsidR="00C102FB" w:rsidRPr="002F26DC">
        <w:rPr>
          <w:rFonts w:ascii="Arial" w:hAnsi="Arial" w:cs="Arial"/>
        </w:rPr>
        <w:t xml:space="preserve"> or </w:t>
      </w:r>
      <w:r w:rsidR="00E851A8">
        <w:rPr>
          <w:rFonts w:ascii="Arial" w:hAnsi="Arial" w:cs="Arial"/>
        </w:rPr>
        <w:t>values</w:t>
      </w:r>
      <w:r w:rsidR="006E2D8F" w:rsidRPr="002F26DC">
        <w:rPr>
          <w:rFonts w:ascii="Arial" w:hAnsi="Arial" w:cs="Arial"/>
        </w:rPr>
        <w:t xml:space="preserve"> </w:t>
      </w:r>
      <w:r w:rsidR="00BD7279">
        <w:rPr>
          <w:rFonts w:ascii="Arial" w:hAnsi="Arial" w:cs="Arial"/>
        </w:rPr>
        <w:t>as a possible</w:t>
      </w:r>
      <w:r w:rsidR="00665075" w:rsidRPr="002F26DC">
        <w:rPr>
          <w:rFonts w:ascii="Arial" w:hAnsi="Arial" w:cs="Arial"/>
        </w:rPr>
        <w:t xml:space="preserve"> influence</w:t>
      </w:r>
      <w:r w:rsidR="00BD7279">
        <w:rPr>
          <w:rFonts w:ascii="Arial" w:hAnsi="Arial" w:cs="Arial"/>
        </w:rPr>
        <w:t xml:space="preserve"> in their work</w:t>
      </w:r>
      <w:r w:rsidR="00665075" w:rsidRPr="002F26DC">
        <w:rPr>
          <w:rFonts w:ascii="Arial" w:hAnsi="Arial" w:cs="Arial"/>
        </w:rPr>
        <w:t>.</w:t>
      </w:r>
      <w:r w:rsidR="00B53484" w:rsidRPr="002F26DC">
        <w:rPr>
          <w:rFonts w:ascii="Arial" w:hAnsi="Arial" w:cs="Arial"/>
        </w:rPr>
        <w:t xml:space="preserve"> </w:t>
      </w:r>
      <w:r w:rsidR="00F00370">
        <w:rPr>
          <w:rFonts w:ascii="Arial" w:hAnsi="Arial" w:cs="Arial"/>
        </w:rPr>
        <w:t>Among moder qualitative researchers,</w:t>
      </w:r>
      <w:r w:rsidR="0088547F">
        <w:rPr>
          <w:rFonts w:ascii="Arial" w:hAnsi="Arial" w:cs="Arial"/>
        </w:rPr>
        <w:t xml:space="preserve"> r</w:t>
      </w:r>
      <w:r w:rsidR="00B53484" w:rsidRPr="002F26DC">
        <w:rPr>
          <w:rFonts w:ascii="Arial" w:hAnsi="Arial" w:cs="Arial"/>
        </w:rPr>
        <w:t>eference to one’s own</w:t>
      </w:r>
      <w:r w:rsidR="00A514DA">
        <w:rPr>
          <w:rFonts w:ascii="Arial" w:hAnsi="Arial" w:cs="Arial"/>
        </w:rPr>
        <w:t xml:space="preserve"> </w:t>
      </w:r>
      <w:r w:rsidR="0088547F">
        <w:rPr>
          <w:rFonts w:ascii="Arial" w:hAnsi="Arial" w:cs="Arial"/>
        </w:rPr>
        <w:t>attitudes</w:t>
      </w:r>
      <w:r w:rsidR="002C1171" w:rsidRPr="002F26DC">
        <w:rPr>
          <w:rFonts w:ascii="Arial" w:hAnsi="Arial" w:cs="Arial"/>
        </w:rPr>
        <w:t xml:space="preserve"> i</w:t>
      </w:r>
      <w:r w:rsidR="0088547F">
        <w:rPr>
          <w:rFonts w:ascii="Arial" w:hAnsi="Arial" w:cs="Arial"/>
        </w:rPr>
        <w:t>s</w:t>
      </w:r>
      <w:r w:rsidR="00064F07">
        <w:rPr>
          <w:rFonts w:ascii="Arial" w:hAnsi="Arial" w:cs="Arial"/>
        </w:rPr>
        <w:t xml:space="preserve"> </w:t>
      </w:r>
      <w:r w:rsidR="00665075" w:rsidRPr="002F26DC">
        <w:rPr>
          <w:rFonts w:ascii="Arial" w:hAnsi="Arial" w:cs="Arial"/>
        </w:rPr>
        <w:t>considered</w:t>
      </w:r>
      <w:r w:rsidR="002C1171" w:rsidRPr="002F26DC">
        <w:rPr>
          <w:rFonts w:ascii="Arial" w:hAnsi="Arial" w:cs="Arial"/>
        </w:rPr>
        <w:t xml:space="preserve"> important </w:t>
      </w:r>
      <w:r w:rsidR="0088547F">
        <w:rPr>
          <w:rFonts w:ascii="Arial" w:hAnsi="Arial" w:cs="Arial"/>
        </w:rPr>
        <w:t>when investigating</w:t>
      </w:r>
      <w:r w:rsidR="008378C2" w:rsidRPr="002F26DC">
        <w:rPr>
          <w:rFonts w:ascii="Arial" w:hAnsi="Arial" w:cs="Arial"/>
        </w:rPr>
        <w:t xml:space="preserve"> belief systems</w:t>
      </w:r>
      <w:r w:rsidR="001F6C7A" w:rsidRPr="002F26DC">
        <w:rPr>
          <w:rFonts w:ascii="Arial" w:hAnsi="Arial" w:cs="Arial"/>
        </w:rPr>
        <w:t xml:space="preserve">, for it is </w:t>
      </w:r>
      <w:r w:rsidR="00B060FF">
        <w:rPr>
          <w:rFonts w:ascii="Arial" w:hAnsi="Arial" w:cs="Arial"/>
        </w:rPr>
        <w:t>on these subjects</w:t>
      </w:r>
      <w:r w:rsidR="00A514DA">
        <w:rPr>
          <w:rFonts w:ascii="Arial" w:hAnsi="Arial" w:cs="Arial"/>
        </w:rPr>
        <w:t xml:space="preserve"> that people </w:t>
      </w:r>
      <w:r w:rsidR="00B060FF">
        <w:rPr>
          <w:rFonts w:ascii="Arial" w:hAnsi="Arial" w:cs="Arial"/>
        </w:rPr>
        <w:t xml:space="preserve">become </w:t>
      </w:r>
      <w:r w:rsidR="001F6C7A" w:rsidRPr="002F26DC">
        <w:rPr>
          <w:rFonts w:ascii="Arial" w:hAnsi="Arial" w:cs="Arial"/>
        </w:rPr>
        <w:t>so deeply passionate.</w:t>
      </w:r>
      <w:r w:rsidR="00212DB2" w:rsidRPr="002F26DC">
        <w:rPr>
          <w:rStyle w:val="FootnoteReference"/>
          <w:rFonts w:ascii="Arial" w:hAnsi="Arial" w:cs="Arial"/>
        </w:rPr>
        <w:footnoteReference w:id="25"/>
      </w:r>
      <w:r w:rsidR="00397F88" w:rsidRPr="002F26DC">
        <w:rPr>
          <w:rFonts w:ascii="Arial" w:hAnsi="Arial" w:cs="Arial"/>
        </w:rPr>
        <w:t xml:space="preserve"> </w:t>
      </w:r>
      <w:r w:rsidR="00A9086E" w:rsidRPr="002F26DC">
        <w:rPr>
          <w:rFonts w:ascii="Arial" w:hAnsi="Arial" w:cs="Arial"/>
        </w:rPr>
        <w:t>B</w:t>
      </w:r>
      <w:r w:rsidR="004B66D6" w:rsidRPr="002F26DC">
        <w:rPr>
          <w:rFonts w:ascii="Arial" w:hAnsi="Arial" w:cs="Arial"/>
        </w:rPr>
        <w:t>y acknowledging</w:t>
      </w:r>
      <w:r w:rsidR="00A9086E" w:rsidRPr="002F26DC">
        <w:rPr>
          <w:rFonts w:ascii="Arial" w:hAnsi="Arial" w:cs="Arial"/>
        </w:rPr>
        <w:t xml:space="preserve"> that</w:t>
      </w:r>
      <w:r w:rsidR="005A06EF" w:rsidRPr="002F26DC">
        <w:rPr>
          <w:rFonts w:ascii="Arial" w:hAnsi="Arial" w:cs="Arial"/>
        </w:rPr>
        <w:t xml:space="preserve"> both researcher and subject</w:t>
      </w:r>
      <w:r w:rsidR="00AF0036" w:rsidRPr="002F26DC">
        <w:rPr>
          <w:rFonts w:ascii="Arial" w:hAnsi="Arial" w:cs="Arial"/>
        </w:rPr>
        <w:t xml:space="preserve"> </w:t>
      </w:r>
      <w:r w:rsidR="00141F6B" w:rsidRPr="002F26DC">
        <w:rPr>
          <w:rFonts w:ascii="Arial" w:hAnsi="Arial" w:cs="Arial"/>
        </w:rPr>
        <w:t>hold strongly</w:t>
      </w:r>
      <w:r w:rsidR="008378C2" w:rsidRPr="002F26DC">
        <w:rPr>
          <w:rFonts w:ascii="Arial" w:hAnsi="Arial" w:cs="Arial"/>
        </w:rPr>
        <w:t>-</w:t>
      </w:r>
      <w:r w:rsidR="00141F6B" w:rsidRPr="002F26DC">
        <w:rPr>
          <w:rFonts w:ascii="Arial" w:hAnsi="Arial" w:cs="Arial"/>
        </w:rPr>
        <w:t xml:space="preserve">held </w:t>
      </w:r>
      <w:r w:rsidR="007D071F" w:rsidRPr="002F26DC">
        <w:rPr>
          <w:rFonts w:ascii="Arial" w:hAnsi="Arial" w:cs="Arial"/>
        </w:rPr>
        <w:t>views</w:t>
      </w:r>
      <w:r w:rsidR="00CA4D01" w:rsidRPr="002F26DC">
        <w:rPr>
          <w:rFonts w:ascii="Arial" w:hAnsi="Arial" w:cs="Arial"/>
        </w:rPr>
        <w:t>,</w:t>
      </w:r>
      <w:r w:rsidR="00141F6B" w:rsidRPr="002F26DC">
        <w:rPr>
          <w:rFonts w:ascii="Arial" w:hAnsi="Arial" w:cs="Arial"/>
        </w:rPr>
        <w:t xml:space="preserve"> the researcher </w:t>
      </w:r>
      <w:r w:rsidR="005A06EF" w:rsidRPr="002F26DC">
        <w:rPr>
          <w:rFonts w:ascii="Arial" w:hAnsi="Arial" w:cs="Arial"/>
        </w:rPr>
        <w:t>is able to navigate</w:t>
      </w:r>
      <w:r w:rsidR="007D071F" w:rsidRPr="002F26DC">
        <w:rPr>
          <w:rFonts w:ascii="Arial" w:hAnsi="Arial" w:cs="Arial"/>
        </w:rPr>
        <w:t xml:space="preserve"> the tightrope </w:t>
      </w:r>
      <w:r w:rsidR="00D3306E" w:rsidRPr="002F26DC">
        <w:rPr>
          <w:rFonts w:ascii="Arial" w:hAnsi="Arial" w:cs="Arial"/>
        </w:rPr>
        <w:t xml:space="preserve">between </w:t>
      </w:r>
      <w:r w:rsidR="000C71E1" w:rsidRPr="002F26DC">
        <w:rPr>
          <w:rFonts w:ascii="Arial" w:hAnsi="Arial" w:cs="Arial"/>
        </w:rPr>
        <w:t>emotion</w:t>
      </w:r>
      <w:r w:rsidR="00ED5D47" w:rsidRPr="002F26DC">
        <w:rPr>
          <w:rFonts w:ascii="Arial" w:hAnsi="Arial" w:cs="Arial"/>
        </w:rPr>
        <w:t xml:space="preserve"> and intellect, of</w:t>
      </w:r>
      <w:r w:rsidR="008773B3" w:rsidRPr="002F26DC">
        <w:rPr>
          <w:rFonts w:ascii="Arial" w:hAnsi="Arial" w:cs="Arial"/>
        </w:rPr>
        <w:t xml:space="preserve"> identifying his own </w:t>
      </w:r>
      <w:r w:rsidR="000C71E1" w:rsidRPr="002F26DC">
        <w:rPr>
          <w:rFonts w:ascii="Arial" w:hAnsi="Arial" w:cs="Arial"/>
        </w:rPr>
        <w:t xml:space="preserve">feelings and those held by his research </w:t>
      </w:r>
      <w:r w:rsidR="00732FE6" w:rsidRPr="002F26DC">
        <w:rPr>
          <w:rFonts w:ascii="Arial" w:hAnsi="Arial" w:cs="Arial"/>
        </w:rPr>
        <w:t xml:space="preserve">participants, and </w:t>
      </w:r>
      <w:r w:rsidR="00A03958">
        <w:rPr>
          <w:rFonts w:ascii="Arial" w:hAnsi="Arial" w:cs="Arial"/>
        </w:rPr>
        <w:t>being aware of when he speaks with</w:t>
      </w:r>
      <w:r w:rsidR="00D3306E" w:rsidRPr="002F26DC">
        <w:rPr>
          <w:rFonts w:ascii="Arial" w:hAnsi="Arial" w:cs="Arial"/>
        </w:rPr>
        <w:t xml:space="preserve"> </w:t>
      </w:r>
      <w:r w:rsidR="005A06EF" w:rsidRPr="002F26DC">
        <w:rPr>
          <w:rFonts w:ascii="Arial" w:hAnsi="Arial" w:cs="Arial"/>
        </w:rPr>
        <w:t>his</w:t>
      </w:r>
      <w:r w:rsidR="00D3306E" w:rsidRPr="002F26DC">
        <w:rPr>
          <w:rFonts w:ascii="Arial" w:hAnsi="Arial" w:cs="Arial"/>
        </w:rPr>
        <w:t xml:space="preserve"> personal voice </w:t>
      </w:r>
      <w:r w:rsidR="00732FE6" w:rsidRPr="002F26DC">
        <w:rPr>
          <w:rFonts w:ascii="Arial" w:hAnsi="Arial" w:cs="Arial"/>
        </w:rPr>
        <w:t>or</w:t>
      </w:r>
      <w:r w:rsidR="00D3306E" w:rsidRPr="002F26DC">
        <w:rPr>
          <w:rFonts w:ascii="Arial" w:hAnsi="Arial" w:cs="Arial"/>
        </w:rPr>
        <w:t xml:space="preserve"> </w:t>
      </w:r>
      <w:r w:rsidR="005A06EF" w:rsidRPr="002F26DC">
        <w:rPr>
          <w:rFonts w:ascii="Arial" w:hAnsi="Arial" w:cs="Arial"/>
        </w:rPr>
        <w:t>his</w:t>
      </w:r>
      <w:r w:rsidR="00D3306E" w:rsidRPr="002F26DC">
        <w:rPr>
          <w:rFonts w:ascii="Arial" w:hAnsi="Arial" w:cs="Arial"/>
        </w:rPr>
        <w:t xml:space="preserve"> scholarly voice</w:t>
      </w:r>
      <w:r w:rsidR="00732FE6" w:rsidRPr="002F26DC">
        <w:rPr>
          <w:rFonts w:ascii="Arial" w:hAnsi="Arial" w:cs="Arial"/>
        </w:rPr>
        <w:t xml:space="preserve"> </w:t>
      </w:r>
      <w:r w:rsidR="00A03958">
        <w:rPr>
          <w:rFonts w:ascii="Arial" w:hAnsi="Arial" w:cs="Arial"/>
        </w:rPr>
        <w:t>in his</w:t>
      </w:r>
      <w:r w:rsidR="00732FE6" w:rsidRPr="002F26DC">
        <w:rPr>
          <w:rFonts w:ascii="Arial" w:hAnsi="Arial" w:cs="Arial"/>
        </w:rPr>
        <w:t xml:space="preserve"> research</w:t>
      </w:r>
      <w:r w:rsidR="00D3306E" w:rsidRPr="002F26DC">
        <w:rPr>
          <w:rFonts w:ascii="Arial" w:hAnsi="Arial" w:cs="Arial"/>
        </w:rPr>
        <w:t>.</w:t>
      </w:r>
      <w:r w:rsidR="00ED5D47" w:rsidRPr="002F26DC">
        <w:rPr>
          <w:rStyle w:val="FootnoteReference"/>
          <w:rFonts w:ascii="Arial" w:hAnsi="Arial" w:cs="Arial"/>
        </w:rPr>
        <w:footnoteReference w:id="26"/>
      </w:r>
      <w:r w:rsidR="00D3306E" w:rsidRPr="002F26DC">
        <w:rPr>
          <w:rFonts w:ascii="Arial" w:hAnsi="Arial" w:cs="Arial"/>
        </w:rPr>
        <w:t xml:space="preserve"> </w:t>
      </w:r>
      <w:r w:rsidR="00732FE6" w:rsidRPr="002F26DC">
        <w:rPr>
          <w:rFonts w:ascii="Arial" w:hAnsi="Arial" w:cs="Arial"/>
        </w:rPr>
        <w:t>Any avoidance</w:t>
      </w:r>
      <w:r w:rsidR="00CA6F64">
        <w:rPr>
          <w:rFonts w:ascii="Arial" w:hAnsi="Arial" w:cs="Arial"/>
        </w:rPr>
        <w:t xml:space="preserve"> of,</w:t>
      </w:r>
      <w:r w:rsidR="00541077" w:rsidRPr="002F26DC">
        <w:rPr>
          <w:rFonts w:ascii="Arial" w:hAnsi="Arial" w:cs="Arial"/>
        </w:rPr>
        <w:t xml:space="preserve"> or lack of transparency about</w:t>
      </w:r>
      <w:r w:rsidR="00A03958">
        <w:rPr>
          <w:rFonts w:ascii="Arial" w:hAnsi="Arial" w:cs="Arial"/>
        </w:rPr>
        <w:t>,</w:t>
      </w:r>
      <w:r w:rsidR="00F70916" w:rsidRPr="002F26DC">
        <w:rPr>
          <w:rFonts w:ascii="Arial" w:hAnsi="Arial" w:cs="Arial"/>
        </w:rPr>
        <w:t xml:space="preserve"> the researcher’s own </w:t>
      </w:r>
      <w:r w:rsidR="00CA6F64">
        <w:rPr>
          <w:rFonts w:ascii="Arial" w:hAnsi="Arial" w:cs="Arial"/>
        </w:rPr>
        <w:t>relationship to</w:t>
      </w:r>
      <w:r w:rsidR="00AF0036" w:rsidRPr="002F26DC">
        <w:rPr>
          <w:rFonts w:ascii="Arial" w:hAnsi="Arial" w:cs="Arial"/>
        </w:rPr>
        <w:t xml:space="preserve"> the subject</w:t>
      </w:r>
      <w:r w:rsidR="00697532" w:rsidRPr="002F26DC">
        <w:rPr>
          <w:rFonts w:ascii="Arial" w:hAnsi="Arial" w:cs="Arial"/>
        </w:rPr>
        <w:t xml:space="preserve"> </w:t>
      </w:r>
      <w:r w:rsidR="00541077" w:rsidRPr="002F26DC">
        <w:rPr>
          <w:rFonts w:ascii="Arial" w:hAnsi="Arial" w:cs="Arial"/>
        </w:rPr>
        <w:t>and</w:t>
      </w:r>
      <w:r w:rsidR="00AF0036" w:rsidRPr="002F26DC">
        <w:rPr>
          <w:rFonts w:ascii="Arial" w:hAnsi="Arial" w:cs="Arial"/>
        </w:rPr>
        <w:t xml:space="preserve"> </w:t>
      </w:r>
      <w:r w:rsidR="00A03958">
        <w:rPr>
          <w:rFonts w:ascii="Arial" w:hAnsi="Arial" w:cs="Arial"/>
        </w:rPr>
        <w:t xml:space="preserve">his </w:t>
      </w:r>
      <w:r w:rsidR="00697532" w:rsidRPr="002F26DC">
        <w:rPr>
          <w:rFonts w:ascii="Arial" w:hAnsi="Arial" w:cs="Arial"/>
        </w:rPr>
        <w:t xml:space="preserve">personal opinions may lead to </w:t>
      </w:r>
      <w:r w:rsidR="00A514DA">
        <w:rPr>
          <w:rFonts w:ascii="Arial" w:hAnsi="Arial" w:cs="Arial"/>
        </w:rPr>
        <w:t>questions about the</w:t>
      </w:r>
      <w:r w:rsidR="002D6BA2" w:rsidRPr="002F26DC">
        <w:rPr>
          <w:rFonts w:ascii="Arial" w:hAnsi="Arial" w:cs="Arial"/>
        </w:rPr>
        <w:t xml:space="preserve"> legitimacy of</w:t>
      </w:r>
      <w:r w:rsidR="00AF0036" w:rsidRPr="002F26DC">
        <w:rPr>
          <w:rFonts w:ascii="Arial" w:hAnsi="Arial" w:cs="Arial"/>
        </w:rPr>
        <w:t xml:space="preserve"> the research</w:t>
      </w:r>
      <w:r w:rsidR="00C842CB" w:rsidRPr="002F26DC">
        <w:rPr>
          <w:rFonts w:ascii="Arial" w:hAnsi="Arial" w:cs="Arial"/>
        </w:rPr>
        <w:t>.</w:t>
      </w:r>
      <w:r w:rsidR="002D6BA2" w:rsidRPr="002F26DC">
        <w:rPr>
          <w:rStyle w:val="FootnoteReference"/>
          <w:rFonts w:ascii="Arial" w:hAnsi="Arial" w:cs="Arial"/>
        </w:rPr>
        <w:footnoteReference w:id="27"/>
      </w:r>
    </w:p>
    <w:p w14:paraId="18323A99" w14:textId="019D5A21" w:rsidR="002112D5" w:rsidRPr="002F26DC" w:rsidRDefault="00652F19" w:rsidP="004C4FAE">
      <w:pPr>
        <w:spacing w:after="0"/>
        <w:ind w:firstLine="720"/>
        <w:rPr>
          <w:rFonts w:ascii="Arial" w:hAnsi="Arial" w:cs="Arial"/>
        </w:rPr>
      </w:pPr>
      <w:r w:rsidRPr="002F26DC">
        <w:rPr>
          <w:rFonts w:ascii="Arial" w:hAnsi="Arial" w:cs="Arial"/>
        </w:rPr>
        <w:t xml:space="preserve">It is possible that Brink </w:t>
      </w:r>
      <w:r w:rsidR="00F466A3" w:rsidRPr="002F26DC">
        <w:rPr>
          <w:rFonts w:ascii="Arial" w:hAnsi="Arial" w:cs="Arial"/>
        </w:rPr>
        <w:t xml:space="preserve">felt that </w:t>
      </w:r>
      <w:r w:rsidR="00CA6F64">
        <w:rPr>
          <w:rFonts w:ascii="Arial" w:hAnsi="Arial" w:cs="Arial"/>
        </w:rPr>
        <w:t xml:space="preserve">by </w:t>
      </w:r>
      <w:r w:rsidR="00F466A3" w:rsidRPr="002F26DC">
        <w:rPr>
          <w:rFonts w:ascii="Arial" w:hAnsi="Arial" w:cs="Arial"/>
        </w:rPr>
        <w:t>using a positivist approach to the research</w:t>
      </w:r>
      <w:r w:rsidR="00CA6F64">
        <w:rPr>
          <w:rFonts w:ascii="Arial" w:hAnsi="Arial" w:cs="Arial"/>
        </w:rPr>
        <w:t>, he</w:t>
      </w:r>
      <w:r w:rsidR="00F466A3" w:rsidRPr="002F26DC">
        <w:rPr>
          <w:rFonts w:ascii="Arial" w:hAnsi="Arial" w:cs="Arial"/>
        </w:rPr>
        <w:t xml:space="preserve"> would </w:t>
      </w:r>
      <w:r w:rsidR="00CA6F64">
        <w:rPr>
          <w:rFonts w:ascii="Arial" w:hAnsi="Arial" w:cs="Arial"/>
        </w:rPr>
        <w:t xml:space="preserve">be </w:t>
      </w:r>
      <w:r w:rsidR="00F466A3" w:rsidRPr="002F26DC">
        <w:rPr>
          <w:rFonts w:ascii="Arial" w:hAnsi="Arial" w:cs="Arial"/>
        </w:rPr>
        <w:t>shield</w:t>
      </w:r>
      <w:r w:rsidR="00CA6F64">
        <w:rPr>
          <w:rFonts w:ascii="Arial" w:hAnsi="Arial" w:cs="Arial"/>
        </w:rPr>
        <w:t>ed</w:t>
      </w:r>
      <w:r w:rsidR="00F466A3" w:rsidRPr="002F26DC">
        <w:rPr>
          <w:rFonts w:ascii="Arial" w:hAnsi="Arial" w:cs="Arial"/>
        </w:rPr>
        <w:t xml:space="preserve"> </w:t>
      </w:r>
      <w:r w:rsidR="006158A1">
        <w:rPr>
          <w:rFonts w:ascii="Arial" w:hAnsi="Arial" w:cs="Arial"/>
        </w:rPr>
        <w:t>from including</w:t>
      </w:r>
      <w:r w:rsidR="00F466A3" w:rsidRPr="002F26DC">
        <w:rPr>
          <w:rFonts w:ascii="Arial" w:hAnsi="Arial" w:cs="Arial"/>
        </w:rPr>
        <w:t xml:space="preserve"> bias</w:t>
      </w:r>
      <w:r w:rsidR="00C0682A" w:rsidRPr="002F26DC">
        <w:rPr>
          <w:rFonts w:ascii="Arial" w:hAnsi="Arial" w:cs="Arial"/>
        </w:rPr>
        <w:t xml:space="preserve"> </w:t>
      </w:r>
      <w:r w:rsidR="00CA6F64">
        <w:rPr>
          <w:rFonts w:ascii="Arial" w:hAnsi="Arial" w:cs="Arial"/>
        </w:rPr>
        <w:t>in his wor</w:t>
      </w:r>
      <w:r w:rsidR="006158A1">
        <w:rPr>
          <w:rFonts w:ascii="Arial" w:hAnsi="Arial" w:cs="Arial"/>
        </w:rPr>
        <w:t>k</w:t>
      </w:r>
      <w:r w:rsidR="00F466A3" w:rsidRPr="002F26DC">
        <w:rPr>
          <w:rFonts w:ascii="Arial" w:hAnsi="Arial" w:cs="Arial"/>
        </w:rPr>
        <w:t xml:space="preserve">. </w:t>
      </w:r>
      <w:r w:rsidR="001771B5" w:rsidRPr="002F26DC">
        <w:rPr>
          <w:rFonts w:ascii="Arial" w:hAnsi="Arial" w:cs="Arial"/>
        </w:rPr>
        <w:t>Brink</w:t>
      </w:r>
      <w:r w:rsidR="006863FD" w:rsidRPr="002F26DC">
        <w:rPr>
          <w:rFonts w:ascii="Arial" w:hAnsi="Arial" w:cs="Arial"/>
        </w:rPr>
        <w:t xml:space="preserve"> seems to have believed </w:t>
      </w:r>
      <w:r w:rsidR="004B283D" w:rsidRPr="002F26DC">
        <w:rPr>
          <w:rFonts w:ascii="Arial" w:hAnsi="Arial" w:cs="Arial"/>
        </w:rPr>
        <w:t>that</w:t>
      </w:r>
      <w:r w:rsidR="00FF594B" w:rsidRPr="002F26DC">
        <w:rPr>
          <w:rFonts w:ascii="Arial" w:hAnsi="Arial" w:cs="Arial"/>
        </w:rPr>
        <w:t xml:space="preserve"> </w:t>
      </w:r>
      <w:r w:rsidR="00F466A3" w:rsidRPr="002F26DC">
        <w:rPr>
          <w:rFonts w:ascii="Arial" w:hAnsi="Arial" w:cs="Arial"/>
        </w:rPr>
        <w:t xml:space="preserve">by </w:t>
      </w:r>
      <w:r w:rsidR="00B67B4D" w:rsidRPr="002F26DC">
        <w:rPr>
          <w:rFonts w:ascii="Arial" w:hAnsi="Arial" w:cs="Arial"/>
        </w:rPr>
        <w:t xml:space="preserve">gathering facts </w:t>
      </w:r>
      <w:r w:rsidR="00B67B4D" w:rsidRPr="002F26DC">
        <w:rPr>
          <w:rFonts w:ascii="Arial" w:hAnsi="Arial" w:cs="Arial"/>
        </w:rPr>
        <w:lastRenderedPageBreak/>
        <w:t>to prove a hypothesis</w:t>
      </w:r>
      <w:r w:rsidR="00AA7916" w:rsidRPr="002F26DC">
        <w:rPr>
          <w:rFonts w:ascii="Arial" w:hAnsi="Arial" w:cs="Arial"/>
        </w:rPr>
        <w:t xml:space="preserve"> </w:t>
      </w:r>
      <w:r w:rsidR="00B2099A" w:rsidRPr="002F26DC">
        <w:rPr>
          <w:rFonts w:ascii="Arial" w:hAnsi="Arial" w:cs="Arial"/>
        </w:rPr>
        <w:t>with as little involvement possible</w:t>
      </w:r>
      <w:r w:rsidR="00B67B4D" w:rsidRPr="002F26DC">
        <w:rPr>
          <w:rFonts w:ascii="Arial" w:hAnsi="Arial" w:cs="Arial"/>
        </w:rPr>
        <w:t xml:space="preserve">, </w:t>
      </w:r>
      <w:r w:rsidR="00B2099A" w:rsidRPr="002F26DC">
        <w:rPr>
          <w:rFonts w:ascii="Arial" w:hAnsi="Arial" w:cs="Arial"/>
        </w:rPr>
        <w:t>the approach would</w:t>
      </w:r>
      <w:r w:rsidR="00FF594B" w:rsidRPr="002F26DC">
        <w:rPr>
          <w:rFonts w:ascii="Arial" w:hAnsi="Arial" w:cs="Arial"/>
        </w:rPr>
        <w:t xml:space="preserve"> </w:t>
      </w:r>
      <w:r w:rsidR="001D7AFC" w:rsidRPr="002F26DC">
        <w:rPr>
          <w:rFonts w:ascii="Arial" w:hAnsi="Arial" w:cs="Arial"/>
        </w:rPr>
        <w:t xml:space="preserve">‘purge(s) </w:t>
      </w:r>
      <w:r w:rsidR="00D10E3F" w:rsidRPr="002F26DC">
        <w:rPr>
          <w:rFonts w:ascii="Arial" w:hAnsi="Arial" w:cs="Arial"/>
        </w:rPr>
        <w:t>the scientist of values that may impair his or her objectivity</w:t>
      </w:r>
      <w:r w:rsidR="00282B90" w:rsidRPr="002F26DC">
        <w:rPr>
          <w:rFonts w:ascii="Arial" w:hAnsi="Arial" w:cs="Arial"/>
        </w:rPr>
        <w:t xml:space="preserve"> and so undermine the validity of knowledge’.</w:t>
      </w:r>
      <w:r w:rsidR="00412B54" w:rsidRPr="002F26DC">
        <w:rPr>
          <w:rStyle w:val="FootnoteReference"/>
          <w:rFonts w:ascii="Arial" w:hAnsi="Arial" w:cs="Arial"/>
        </w:rPr>
        <w:footnoteReference w:id="28"/>
      </w:r>
      <w:r w:rsidR="00F568BA" w:rsidRPr="002F26DC">
        <w:rPr>
          <w:rFonts w:ascii="Arial" w:hAnsi="Arial" w:cs="Arial"/>
        </w:rPr>
        <w:t xml:space="preserve"> </w:t>
      </w:r>
      <w:r w:rsidR="00412B54" w:rsidRPr="002F26DC">
        <w:rPr>
          <w:rFonts w:ascii="Arial" w:hAnsi="Arial" w:cs="Arial"/>
        </w:rPr>
        <w:t xml:space="preserve"> </w:t>
      </w:r>
      <w:r w:rsidR="004C2A20" w:rsidRPr="002F26DC">
        <w:rPr>
          <w:rFonts w:ascii="Arial" w:hAnsi="Arial" w:cs="Arial"/>
        </w:rPr>
        <w:t xml:space="preserve">Nevertheless, </w:t>
      </w:r>
      <w:r w:rsidR="00D84954">
        <w:rPr>
          <w:rFonts w:ascii="Arial" w:hAnsi="Arial" w:cs="Arial"/>
        </w:rPr>
        <w:t xml:space="preserve">the </w:t>
      </w:r>
      <w:r w:rsidR="00491917" w:rsidRPr="002F26DC">
        <w:rPr>
          <w:rFonts w:ascii="Arial" w:hAnsi="Arial" w:cs="Arial"/>
        </w:rPr>
        <w:t>discussion of Brink’s use of literature</w:t>
      </w:r>
      <w:r w:rsidR="00D84954">
        <w:rPr>
          <w:rFonts w:ascii="Arial" w:hAnsi="Arial" w:cs="Arial"/>
        </w:rPr>
        <w:t xml:space="preserve"> earlier </w:t>
      </w:r>
      <w:r w:rsidR="006A49AC">
        <w:rPr>
          <w:rFonts w:ascii="Arial" w:hAnsi="Arial" w:cs="Arial"/>
        </w:rPr>
        <w:t>suggests</w:t>
      </w:r>
      <w:r w:rsidR="002C2744" w:rsidRPr="002F26DC">
        <w:rPr>
          <w:rFonts w:ascii="Arial" w:hAnsi="Arial" w:cs="Arial"/>
        </w:rPr>
        <w:t xml:space="preserve"> </w:t>
      </w:r>
      <w:r w:rsidR="008F7DED" w:rsidRPr="002F26DC">
        <w:rPr>
          <w:rFonts w:ascii="Arial" w:hAnsi="Arial" w:cs="Arial"/>
        </w:rPr>
        <w:t xml:space="preserve">that </w:t>
      </w:r>
      <w:r w:rsidR="00374339" w:rsidRPr="002F26DC">
        <w:rPr>
          <w:rFonts w:ascii="Arial" w:hAnsi="Arial" w:cs="Arial"/>
        </w:rPr>
        <w:t>he</w:t>
      </w:r>
      <w:r w:rsidR="008F7DED" w:rsidRPr="002F26DC">
        <w:rPr>
          <w:rFonts w:ascii="Arial" w:hAnsi="Arial" w:cs="Arial"/>
        </w:rPr>
        <w:t xml:space="preserve"> may have</w:t>
      </w:r>
      <w:r w:rsidR="00374339" w:rsidRPr="002F26DC">
        <w:rPr>
          <w:rFonts w:ascii="Arial" w:hAnsi="Arial" w:cs="Arial"/>
        </w:rPr>
        <w:t xml:space="preserve"> held strong beliefs on </w:t>
      </w:r>
      <w:r w:rsidR="006A49AC">
        <w:rPr>
          <w:rFonts w:ascii="Arial" w:hAnsi="Arial" w:cs="Arial"/>
        </w:rPr>
        <w:t xml:space="preserve">the three belief systems, and </w:t>
      </w:r>
      <w:r w:rsidR="00374339" w:rsidRPr="002F26DC">
        <w:rPr>
          <w:rFonts w:ascii="Arial" w:hAnsi="Arial" w:cs="Arial"/>
        </w:rPr>
        <w:t xml:space="preserve"> </w:t>
      </w:r>
      <w:r w:rsidR="008F7DED" w:rsidRPr="002F26DC">
        <w:rPr>
          <w:rFonts w:ascii="Arial" w:hAnsi="Arial" w:cs="Arial"/>
        </w:rPr>
        <w:t>tha</w:t>
      </w:r>
      <w:r w:rsidR="002C2744" w:rsidRPr="002F26DC">
        <w:rPr>
          <w:rFonts w:ascii="Arial" w:hAnsi="Arial" w:cs="Arial"/>
        </w:rPr>
        <w:t xml:space="preserve">t </w:t>
      </w:r>
      <w:r w:rsidR="006A49AC">
        <w:rPr>
          <w:rFonts w:ascii="Arial" w:hAnsi="Arial" w:cs="Arial"/>
        </w:rPr>
        <w:t xml:space="preserve">these </w:t>
      </w:r>
      <w:r w:rsidR="001B17F0">
        <w:rPr>
          <w:rFonts w:ascii="Arial" w:hAnsi="Arial" w:cs="Arial"/>
        </w:rPr>
        <w:t>could</w:t>
      </w:r>
      <w:r w:rsidR="002C2744" w:rsidRPr="002F26DC">
        <w:rPr>
          <w:rFonts w:ascii="Arial" w:hAnsi="Arial" w:cs="Arial"/>
        </w:rPr>
        <w:t xml:space="preserve"> have unconsciously</w:t>
      </w:r>
      <w:r w:rsidR="008F7DED" w:rsidRPr="002F26DC">
        <w:rPr>
          <w:rFonts w:ascii="Arial" w:hAnsi="Arial" w:cs="Arial"/>
        </w:rPr>
        <w:t xml:space="preserve"> influenced his work</w:t>
      </w:r>
      <w:r w:rsidR="00374339" w:rsidRPr="002F26DC">
        <w:rPr>
          <w:rFonts w:ascii="Arial" w:hAnsi="Arial" w:cs="Arial"/>
        </w:rPr>
        <w:t xml:space="preserve">. </w:t>
      </w:r>
      <w:r w:rsidR="001B17F0">
        <w:rPr>
          <w:rFonts w:ascii="Arial" w:hAnsi="Arial" w:cs="Arial"/>
        </w:rPr>
        <w:t>In addition, d</w:t>
      </w:r>
      <w:r w:rsidR="00F6246D" w:rsidRPr="002F26DC">
        <w:rPr>
          <w:rFonts w:ascii="Arial" w:hAnsi="Arial" w:cs="Arial"/>
        </w:rPr>
        <w:t xml:space="preserve">espite </w:t>
      </w:r>
      <w:r w:rsidR="006A49AC">
        <w:rPr>
          <w:rFonts w:ascii="Arial" w:hAnsi="Arial" w:cs="Arial"/>
        </w:rPr>
        <w:t xml:space="preserve">the general rule </w:t>
      </w:r>
      <w:r w:rsidR="009B4A52" w:rsidRPr="002F26DC">
        <w:rPr>
          <w:rFonts w:ascii="Arial" w:hAnsi="Arial" w:cs="Arial"/>
        </w:rPr>
        <w:t>that</w:t>
      </w:r>
      <w:r w:rsidR="005E4BC0" w:rsidRPr="002F26DC">
        <w:rPr>
          <w:rFonts w:ascii="Arial" w:hAnsi="Arial" w:cs="Arial"/>
        </w:rPr>
        <w:t xml:space="preserve"> if a hypothesis is disproved</w:t>
      </w:r>
      <w:r w:rsidR="00F6246D" w:rsidRPr="002F26DC">
        <w:rPr>
          <w:rFonts w:ascii="Arial" w:hAnsi="Arial" w:cs="Arial"/>
        </w:rPr>
        <w:t xml:space="preserve">, </w:t>
      </w:r>
      <w:r w:rsidR="00710A0E" w:rsidRPr="002F26DC">
        <w:rPr>
          <w:rFonts w:ascii="Arial" w:hAnsi="Arial" w:cs="Arial"/>
        </w:rPr>
        <w:t>‘the theory must be revised’</w:t>
      </w:r>
      <w:r w:rsidR="00F6246D" w:rsidRPr="002F26DC">
        <w:rPr>
          <w:rFonts w:ascii="Arial" w:hAnsi="Arial" w:cs="Arial"/>
        </w:rPr>
        <w:t>,</w:t>
      </w:r>
      <w:r w:rsidR="00710A0E" w:rsidRPr="002F26DC">
        <w:rPr>
          <w:rStyle w:val="FootnoteReference"/>
          <w:rFonts w:ascii="Arial" w:hAnsi="Arial" w:cs="Arial"/>
        </w:rPr>
        <w:footnoteReference w:id="29"/>
      </w:r>
      <w:r w:rsidR="004D3391" w:rsidRPr="002F26DC">
        <w:rPr>
          <w:rFonts w:ascii="Arial" w:hAnsi="Arial" w:cs="Arial"/>
        </w:rPr>
        <w:t xml:space="preserve"> </w:t>
      </w:r>
      <w:r w:rsidR="005E33E3" w:rsidRPr="002F26DC">
        <w:rPr>
          <w:rFonts w:ascii="Arial" w:hAnsi="Arial" w:cs="Arial"/>
        </w:rPr>
        <w:t>Brink</w:t>
      </w:r>
      <w:r w:rsidR="00F6246D" w:rsidRPr="002F26DC">
        <w:rPr>
          <w:rFonts w:ascii="Arial" w:hAnsi="Arial" w:cs="Arial"/>
        </w:rPr>
        <w:t xml:space="preserve"> </w:t>
      </w:r>
      <w:r w:rsidR="006A49AC">
        <w:rPr>
          <w:rFonts w:ascii="Arial" w:hAnsi="Arial" w:cs="Arial"/>
        </w:rPr>
        <w:t>neglects</w:t>
      </w:r>
      <w:r w:rsidR="00CB382B" w:rsidRPr="002F26DC">
        <w:rPr>
          <w:rFonts w:ascii="Arial" w:hAnsi="Arial" w:cs="Arial"/>
        </w:rPr>
        <w:t xml:space="preserve"> </w:t>
      </w:r>
      <w:r w:rsidR="001B17F0">
        <w:rPr>
          <w:rFonts w:ascii="Arial" w:hAnsi="Arial" w:cs="Arial"/>
        </w:rPr>
        <w:t>consideration of</w:t>
      </w:r>
      <w:r w:rsidR="00341330" w:rsidRPr="002F26DC">
        <w:rPr>
          <w:rFonts w:ascii="Arial" w:hAnsi="Arial" w:cs="Arial"/>
        </w:rPr>
        <w:t xml:space="preserve"> possible</w:t>
      </w:r>
      <w:r w:rsidR="004D2F49" w:rsidRPr="002F26DC">
        <w:rPr>
          <w:rFonts w:ascii="Arial" w:hAnsi="Arial" w:cs="Arial"/>
        </w:rPr>
        <w:t xml:space="preserve"> flaws in </w:t>
      </w:r>
      <w:r w:rsidR="001B17F0">
        <w:rPr>
          <w:rFonts w:ascii="Arial" w:hAnsi="Arial" w:cs="Arial"/>
        </w:rPr>
        <w:t>his</w:t>
      </w:r>
      <w:r w:rsidR="004D2F49" w:rsidRPr="002F26DC">
        <w:rPr>
          <w:rFonts w:ascii="Arial" w:hAnsi="Arial" w:cs="Arial"/>
        </w:rPr>
        <w:t xml:space="preserve"> research question, </w:t>
      </w:r>
      <w:r w:rsidR="00F6246D" w:rsidRPr="002F26DC">
        <w:rPr>
          <w:rFonts w:ascii="Arial" w:hAnsi="Arial" w:cs="Arial"/>
        </w:rPr>
        <w:t xml:space="preserve">the hypothesis, </w:t>
      </w:r>
      <w:r w:rsidR="005E33E3" w:rsidRPr="002F26DC">
        <w:rPr>
          <w:rFonts w:ascii="Arial" w:hAnsi="Arial" w:cs="Arial"/>
        </w:rPr>
        <w:t xml:space="preserve">theoretical </w:t>
      </w:r>
      <w:r w:rsidR="00A373B1" w:rsidRPr="002F26DC">
        <w:rPr>
          <w:rFonts w:ascii="Arial" w:hAnsi="Arial" w:cs="Arial"/>
        </w:rPr>
        <w:t>basis</w:t>
      </w:r>
      <w:r w:rsidR="004D2F49" w:rsidRPr="002F26DC">
        <w:rPr>
          <w:rFonts w:ascii="Arial" w:hAnsi="Arial" w:cs="Arial"/>
        </w:rPr>
        <w:t>,</w:t>
      </w:r>
      <w:r w:rsidR="00A373B1" w:rsidRPr="002F26DC">
        <w:rPr>
          <w:rFonts w:ascii="Arial" w:hAnsi="Arial" w:cs="Arial"/>
        </w:rPr>
        <w:t xml:space="preserve"> </w:t>
      </w:r>
      <w:r w:rsidR="00CF5E3A" w:rsidRPr="002F26DC">
        <w:rPr>
          <w:rFonts w:ascii="Arial" w:hAnsi="Arial" w:cs="Arial"/>
        </w:rPr>
        <w:t>or</w:t>
      </w:r>
      <w:r w:rsidR="004D2F49" w:rsidRPr="002F26DC">
        <w:rPr>
          <w:rFonts w:ascii="Arial" w:hAnsi="Arial" w:cs="Arial"/>
        </w:rPr>
        <w:t xml:space="preserve"> metho</w:t>
      </w:r>
      <w:r w:rsidR="00B94EF4" w:rsidRPr="002F26DC">
        <w:rPr>
          <w:rFonts w:ascii="Arial" w:hAnsi="Arial" w:cs="Arial"/>
        </w:rPr>
        <w:t>dology</w:t>
      </w:r>
      <w:r w:rsidR="00F6246D" w:rsidRPr="002F26DC">
        <w:rPr>
          <w:rFonts w:ascii="Arial" w:hAnsi="Arial" w:cs="Arial"/>
        </w:rPr>
        <w:t xml:space="preserve">. </w:t>
      </w:r>
      <w:r w:rsidR="00CB382B" w:rsidRPr="002F26DC">
        <w:rPr>
          <w:rFonts w:ascii="Arial" w:hAnsi="Arial" w:cs="Arial"/>
        </w:rPr>
        <w:t>For him, t</w:t>
      </w:r>
      <w:r w:rsidR="00A86201" w:rsidRPr="002F26DC">
        <w:rPr>
          <w:rFonts w:ascii="Arial" w:hAnsi="Arial" w:cs="Arial"/>
        </w:rPr>
        <w:t xml:space="preserve">he explanation </w:t>
      </w:r>
      <w:r w:rsidR="00211AC7">
        <w:rPr>
          <w:rFonts w:ascii="Arial" w:hAnsi="Arial" w:cs="Arial"/>
        </w:rPr>
        <w:t xml:space="preserve">for </w:t>
      </w:r>
      <w:r w:rsidR="00211AC7">
        <w:rPr>
          <w:rFonts w:ascii="Arial" w:hAnsi="Arial" w:cs="Arial"/>
        </w:rPr>
        <w:t>the girls’ deviation from theory</w:t>
      </w:r>
      <w:r w:rsidR="00211AC7" w:rsidRPr="002F26DC">
        <w:rPr>
          <w:rFonts w:ascii="Arial" w:hAnsi="Arial" w:cs="Arial"/>
        </w:rPr>
        <w:t xml:space="preserve"> </w:t>
      </w:r>
      <w:r w:rsidR="00A86201" w:rsidRPr="002F26DC">
        <w:rPr>
          <w:rFonts w:ascii="Arial" w:hAnsi="Arial" w:cs="Arial"/>
        </w:rPr>
        <w:t>had to be</w:t>
      </w:r>
      <w:r w:rsidR="00C137B2" w:rsidRPr="002F26DC">
        <w:rPr>
          <w:rFonts w:ascii="Arial" w:hAnsi="Arial" w:cs="Arial"/>
        </w:rPr>
        <w:t xml:space="preserve"> found in</w:t>
      </w:r>
      <w:r w:rsidR="001B1583">
        <w:rPr>
          <w:rFonts w:ascii="Arial" w:hAnsi="Arial" w:cs="Arial"/>
        </w:rPr>
        <w:t xml:space="preserve"> </w:t>
      </w:r>
      <w:r w:rsidR="00211AC7">
        <w:rPr>
          <w:rFonts w:ascii="Arial" w:hAnsi="Arial" w:cs="Arial"/>
        </w:rPr>
        <w:t xml:space="preserve">other </w:t>
      </w:r>
      <w:r w:rsidR="001B1583">
        <w:rPr>
          <w:rFonts w:ascii="Arial" w:hAnsi="Arial" w:cs="Arial"/>
        </w:rPr>
        <w:t xml:space="preserve">concepts </w:t>
      </w:r>
      <w:r w:rsidR="0084063C">
        <w:rPr>
          <w:rFonts w:ascii="Arial" w:hAnsi="Arial" w:cs="Arial"/>
        </w:rPr>
        <w:t>of</w:t>
      </w:r>
      <w:r w:rsidR="00FA6509">
        <w:rPr>
          <w:rFonts w:ascii="Arial" w:hAnsi="Arial" w:cs="Arial"/>
        </w:rPr>
        <w:t xml:space="preserve"> </w:t>
      </w:r>
      <w:r w:rsidR="00C137B2" w:rsidRPr="002F26DC">
        <w:rPr>
          <w:rFonts w:ascii="Arial" w:hAnsi="Arial" w:cs="Arial"/>
        </w:rPr>
        <w:t xml:space="preserve">cognitive </w:t>
      </w:r>
      <w:r w:rsidR="001B1583">
        <w:rPr>
          <w:rFonts w:ascii="Arial" w:hAnsi="Arial" w:cs="Arial"/>
        </w:rPr>
        <w:t>behaviour</w:t>
      </w:r>
      <w:r w:rsidR="00A86201" w:rsidRPr="002F26DC">
        <w:rPr>
          <w:rFonts w:ascii="Arial" w:hAnsi="Arial" w:cs="Arial"/>
        </w:rPr>
        <w:t xml:space="preserve">, not in </w:t>
      </w:r>
      <w:r w:rsidR="00FA6509">
        <w:rPr>
          <w:rFonts w:ascii="Arial" w:hAnsi="Arial" w:cs="Arial"/>
        </w:rPr>
        <w:t>the</w:t>
      </w:r>
      <w:r w:rsidR="00A86201" w:rsidRPr="002F26DC">
        <w:rPr>
          <w:rFonts w:ascii="Arial" w:hAnsi="Arial" w:cs="Arial"/>
        </w:rPr>
        <w:t xml:space="preserve"> research itself.</w:t>
      </w:r>
      <w:r w:rsidR="00C137B2" w:rsidRPr="002F26DC">
        <w:rPr>
          <w:rFonts w:ascii="Arial" w:hAnsi="Arial" w:cs="Arial"/>
        </w:rPr>
        <w:t xml:space="preserve"> </w:t>
      </w:r>
    </w:p>
    <w:p w14:paraId="68156967" w14:textId="220B5511" w:rsidR="003333D3" w:rsidRPr="002F26DC" w:rsidRDefault="00FC764B" w:rsidP="004B283D">
      <w:pPr>
        <w:spacing w:after="0"/>
        <w:rPr>
          <w:rFonts w:ascii="Arial" w:hAnsi="Arial" w:cs="Arial"/>
        </w:rPr>
      </w:pPr>
      <w:r w:rsidRPr="002F26DC">
        <w:rPr>
          <w:rFonts w:ascii="Arial" w:hAnsi="Arial" w:cs="Arial"/>
        </w:rPr>
        <w:tab/>
        <w:t>Bennett’s</w:t>
      </w:r>
      <w:r w:rsidR="00BB4B24" w:rsidRPr="002F26DC">
        <w:rPr>
          <w:rFonts w:ascii="Arial" w:hAnsi="Arial" w:cs="Arial"/>
        </w:rPr>
        <w:t xml:space="preserve"> failure to include the possible effect of her own </w:t>
      </w:r>
      <w:r w:rsidR="0016773E" w:rsidRPr="002F26DC">
        <w:rPr>
          <w:rFonts w:ascii="Arial" w:hAnsi="Arial" w:cs="Arial"/>
        </w:rPr>
        <w:t>values, beliefs, or behaviour</w:t>
      </w:r>
      <w:r w:rsidR="00D50BA0" w:rsidRPr="002F26DC">
        <w:rPr>
          <w:rFonts w:ascii="Arial" w:hAnsi="Arial" w:cs="Arial"/>
        </w:rPr>
        <w:t xml:space="preserve"> could </w:t>
      </w:r>
      <w:r w:rsidR="002F3080" w:rsidRPr="002F26DC">
        <w:rPr>
          <w:rFonts w:ascii="Arial" w:hAnsi="Arial" w:cs="Arial"/>
        </w:rPr>
        <w:t xml:space="preserve">also </w:t>
      </w:r>
      <w:r w:rsidR="00D50BA0" w:rsidRPr="002F26DC">
        <w:rPr>
          <w:rFonts w:ascii="Arial" w:hAnsi="Arial" w:cs="Arial"/>
        </w:rPr>
        <w:t xml:space="preserve">be said to undermine the </w:t>
      </w:r>
      <w:r w:rsidR="00B65513" w:rsidRPr="002F26DC">
        <w:rPr>
          <w:rFonts w:ascii="Arial" w:hAnsi="Arial" w:cs="Arial"/>
        </w:rPr>
        <w:t>conclusions she reache</w:t>
      </w:r>
      <w:r w:rsidR="0009580C" w:rsidRPr="002F26DC">
        <w:rPr>
          <w:rFonts w:ascii="Arial" w:hAnsi="Arial" w:cs="Arial"/>
        </w:rPr>
        <w:t>s</w:t>
      </w:r>
      <w:r w:rsidR="00AE75BB">
        <w:rPr>
          <w:rFonts w:ascii="Arial" w:hAnsi="Arial" w:cs="Arial"/>
        </w:rPr>
        <w:t xml:space="preserve">, although </w:t>
      </w:r>
      <w:r w:rsidR="0084063C">
        <w:rPr>
          <w:rFonts w:ascii="Arial" w:hAnsi="Arial" w:cs="Arial"/>
        </w:rPr>
        <w:t>with less damage</w:t>
      </w:r>
      <w:r w:rsidR="00AE75BB">
        <w:rPr>
          <w:rFonts w:ascii="Arial" w:hAnsi="Arial" w:cs="Arial"/>
        </w:rPr>
        <w:t>.</w:t>
      </w:r>
      <w:r w:rsidR="00B65513" w:rsidRPr="002F26DC">
        <w:rPr>
          <w:rFonts w:ascii="Arial" w:hAnsi="Arial" w:cs="Arial"/>
        </w:rPr>
        <w:t xml:space="preserve"> </w:t>
      </w:r>
      <w:r w:rsidR="00C2309C" w:rsidRPr="002F26DC">
        <w:rPr>
          <w:rFonts w:ascii="Arial" w:hAnsi="Arial" w:cs="Arial"/>
        </w:rPr>
        <w:t xml:space="preserve">Despite her </w:t>
      </w:r>
      <w:r w:rsidR="00AE75BB">
        <w:rPr>
          <w:rFonts w:ascii="Arial" w:hAnsi="Arial" w:cs="Arial"/>
        </w:rPr>
        <w:t>recognition that</w:t>
      </w:r>
      <w:r w:rsidR="00FF303C" w:rsidRPr="002F26DC">
        <w:rPr>
          <w:rFonts w:ascii="Arial" w:hAnsi="Arial" w:cs="Arial"/>
        </w:rPr>
        <w:t xml:space="preserve"> the subject matter</w:t>
      </w:r>
      <w:r w:rsidR="00AE75BB">
        <w:rPr>
          <w:rFonts w:ascii="Arial" w:hAnsi="Arial" w:cs="Arial"/>
        </w:rPr>
        <w:t xml:space="preserve"> was</w:t>
      </w:r>
      <w:r w:rsidR="00E27E95" w:rsidRPr="002F26DC">
        <w:rPr>
          <w:rFonts w:ascii="Arial" w:hAnsi="Arial" w:cs="Arial"/>
        </w:rPr>
        <w:t xml:space="preserve"> private, and</w:t>
      </w:r>
      <w:r w:rsidR="00EE562E" w:rsidRPr="002F26DC">
        <w:rPr>
          <w:rFonts w:ascii="Arial" w:hAnsi="Arial" w:cs="Arial"/>
        </w:rPr>
        <w:t xml:space="preserve"> the necessity of </w:t>
      </w:r>
      <w:r w:rsidR="00E27E95" w:rsidRPr="002F26DC">
        <w:rPr>
          <w:rFonts w:ascii="Arial" w:hAnsi="Arial" w:cs="Arial"/>
        </w:rPr>
        <w:t>establishing rapport when</w:t>
      </w:r>
      <w:r w:rsidR="00535C12" w:rsidRPr="002F26DC">
        <w:rPr>
          <w:rFonts w:ascii="Arial" w:hAnsi="Arial" w:cs="Arial"/>
        </w:rPr>
        <w:t xml:space="preserve"> </w:t>
      </w:r>
      <w:r w:rsidR="00C11E15" w:rsidRPr="002F26DC">
        <w:rPr>
          <w:rFonts w:ascii="Arial" w:hAnsi="Arial" w:cs="Arial"/>
        </w:rPr>
        <w:t>holding one-</w:t>
      </w:r>
      <w:r w:rsidR="00C900CE">
        <w:rPr>
          <w:rFonts w:ascii="Arial" w:hAnsi="Arial" w:cs="Arial"/>
        </w:rPr>
        <w:t>to</w:t>
      </w:r>
      <w:r w:rsidR="00C11E15" w:rsidRPr="002F26DC">
        <w:rPr>
          <w:rFonts w:ascii="Arial" w:hAnsi="Arial" w:cs="Arial"/>
        </w:rPr>
        <w:t>-one interviews,</w:t>
      </w:r>
      <w:r w:rsidR="00C447E4" w:rsidRPr="002F26DC">
        <w:rPr>
          <w:rStyle w:val="FootnoteReference"/>
          <w:rFonts w:ascii="Arial" w:hAnsi="Arial" w:cs="Arial"/>
        </w:rPr>
        <w:footnoteReference w:id="30"/>
      </w:r>
      <w:r w:rsidR="00C11E15" w:rsidRPr="002F26DC">
        <w:rPr>
          <w:rFonts w:ascii="Arial" w:hAnsi="Arial" w:cs="Arial"/>
        </w:rPr>
        <w:t xml:space="preserve"> Ms. Bennett</w:t>
      </w:r>
      <w:r w:rsidR="00E51828" w:rsidRPr="002F26DC">
        <w:rPr>
          <w:rFonts w:ascii="Arial" w:hAnsi="Arial" w:cs="Arial"/>
        </w:rPr>
        <w:t xml:space="preserve"> eliminates herself from the </w:t>
      </w:r>
      <w:r w:rsidR="005E144B">
        <w:rPr>
          <w:rFonts w:ascii="Arial" w:hAnsi="Arial" w:cs="Arial"/>
        </w:rPr>
        <w:t>interviews</w:t>
      </w:r>
      <w:r w:rsidR="00E51828" w:rsidRPr="002F26DC">
        <w:rPr>
          <w:rFonts w:ascii="Arial" w:hAnsi="Arial" w:cs="Arial"/>
        </w:rPr>
        <w:t>, as though</w:t>
      </w:r>
      <w:r w:rsidR="00082AA9" w:rsidRPr="002F26DC">
        <w:rPr>
          <w:rFonts w:ascii="Arial" w:hAnsi="Arial" w:cs="Arial"/>
        </w:rPr>
        <w:t xml:space="preserve"> she were merely a machine taking notes.</w:t>
      </w:r>
      <w:r w:rsidR="00E512C9" w:rsidRPr="002F26DC">
        <w:rPr>
          <w:rFonts w:ascii="Arial" w:hAnsi="Arial" w:cs="Arial"/>
        </w:rPr>
        <w:t xml:space="preserve"> </w:t>
      </w:r>
      <w:r w:rsidR="005E144B">
        <w:rPr>
          <w:rFonts w:ascii="Arial" w:hAnsi="Arial" w:cs="Arial"/>
        </w:rPr>
        <w:t xml:space="preserve">As such, </w:t>
      </w:r>
      <w:r w:rsidR="00EE562E" w:rsidRPr="002F26DC">
        <w:rPr>
          <w:rFonts w:ascii="Arial" w:hAnsi="Arial" w:cs="Arial"/>
        </w:rPr>
        <w:t>It is impossible to assess whether a relationship of trust and confidentiality was established with the subjects</w:t>
      </w:r>
      <w:r w:rsidR="00C900CE">
        <w:rPr>
          <w:rFonts w:ascii="Arial" w:hAnsi="Arial" w:cs="Arial"/>
        </w:rPr>
        <w:t>. She does not include</w:t>
      </w:r>
      <w:r w:rsidR="00EE562E" w:rsidRPr="002F26DC">
        <w:rPr>
          <w:rFonts w:ascii="Arial" w:hAnsi="Arial" w:cs="Arial"/>
        </w:rPr>
        <w:t xml:space="preserve"> </w:t>
      </w:r>
      <w:r w:rsidR="00486454" w:rsidRPr="002F26DC">
        <w:rPr>
          <w:rFonts w:ascii="Arial" w:hAnsi="Arial" w:cs="Arial"/>
        </w:rPr>
        <w:t>the questions posed in the interview</w:t>
      </w:r>
      <w:r w:rsidR="00FD77BC" w:rsidRPr="002F26DC">
        <w:rPr>
          <w:rFonts w:ascii="Arial" w:hAnsi="Arial" w:cs="Arial"/>
        </w:rPr>
        <w:t>s, an outline of the procedure,</w:t>
      </w:r>
      <w:r w:rsidR="00486454" w:rsidRPr="002F26DC">
        <w:rPr>
          <w:rFonts w:ascii="Arial" w:hAnsi="Arial" w:cs="Arial"/>
        </w:rPr>
        <w:t xml:space="preserve"> or </w:t>
      </w:r>
      <w:r w:rsidR="00FD77BC" w:rsidRPr="002F26DC">
        <w:rPr>
          <w:rFonts w:ascii="Arial" w:hAnsi="Arial" w:cs="Arial"/>
        </w:rPr>
        <w:t xml:space="preserve">any </w:t>
      </w:r>
      <w:r w:rsidR="00486454" w:rsidRPr="002F26DC">
        <w:rPr>
          <w:rFonts w:ascii="Arial" w:hAnsi="Arial" w:cs="Arial"/>
        </w:rPr>
        <w:t>transcripts</w:t>
      </w:r>
      <w:r w:rsidR="00EE562E" w:rsidRPr="002F26DC">
        <w:rPr>
          <w:rFonts w:ascii="Arial" w:hAnsi="Arial" w:cs="Arial"/>
        </w:rPr>
        <w:t xml:space="preserve">. </w:t>
      </w:r>
      <w:r w:rsidR="001417C8" w:rsidRPr="002F26DC">
        <w:rPr>
          <w:rFonts w:ascii="Arial" w:hAnsi="Arial" w:cs="Arial"/>
        </w:rPr>
        <w:t>By not referencing her</w:t>
      </w:r>
      <w:r w:rsidR="004A0C01" w:rsidRPr="002F26DC">
        <w:rPr>
          <w:rFonts w:ascii="Arial" w:hAnsi="Arial" w:cs="Arial"/>
        </w:rPr>
        <w:t xml:space="preserve"> own perspective and possible bias</w:t>
      </w:r>
      <w:r w:rsidR="001F39F8" w:rsidRPr="002F26DC">
        <w:rPr>
          <w:rFonts w:ascii="Arial" w:hAnsi="Arial" w:cs="Arial"/>
        </w:rPr>
        <w:t xml:space="preserve"> at the beginning of the paper</w:t>
      </w:r>
      <w:r w:rsidR="001417C8" w:rsidRPr="002F26DC">
        <w:rPr>
          <w:rFonts w:ascii="Arial" w:hAnsi="Arial" w:cs="Arial"/>
        </w:rPr>
        <w:t>, she</w:t>
      </w:r>
      <w:r w:rsidR="001F39F8" w:rsidRPr="002F26DC">
        <w:rPr>
          <w:rFonts w:ascii="Arial" w:hAnsi="Arial" w:cs="Arial"/>
        </w:rPr>
        <w:t xml:space="preserve"> allows the </w:t>
      </w:r>
      <w:r w:rsidR="001417C8" w:rsidRPr="002F26DC">
        <w:rPr>
          <w:rFonts w:ascii="Arial" w:hAnsi="Arial" w:cs="Arial"/>
        </w:rPr>
        <w:t xml:space="preserve">reader to </w:t>
      </w:r>
      <w:r w:rsidR="00C30A6C">
        <w:rPr>
          <w:rFonts w:ascii="Arial" w:hAnsi="Arial" w:cs="Arial"/>
        </w:rPr>
        <w:t>consider</w:t>
      </w:r>
      <w:r w:rsidR="002C5FCB" w:rsidRPr="002F26DC">
        <w:rPr>
          <w:rFonts w:ascii="Arial" w:hAnsi="Arial" w:cs="Arial"/>
        </w:rPr>
        <w:t xml:space="preserve"> </w:t>
      </w:r>
      <w:r w:rsidR="00143B23">
        <w:rPr>
          <w:rFonts w:ascii="Arial" w:hAnsi="Arial" w:cs="Arial"/>
        </w:rPr>
        <w:t xml:space="preserve">whether </w:t>
      </w:r>
      <w:r w:rsidR="00A133E9" w:rsidRPr="002F26DC">
        <w:rPr>
          <w:rFonts w:ascii="Arial" w:hAnsi="Arial" w:cs="Arial"/>
        </w:rPr>
        <w:t xml:space="preserve">she might have been predisposed to interpret </w:t>
      </w:r>
      <w:r w:rsidR="00143B23">
        <w:rPr>
          <w:rFonts w:ascii="Arial" w:hAnsi="Arial" w:cs="Arial"/>
        </w:rPr>
        <w:t>the data</w:t>
      </w:r>
      <w:r w:rsidR="00387D7D" w:rsidRPr="002F26DC">
        <w:rPr>
          <w:rFonts w:ascii="Arial" w:hAnsi="Arial" w:cs="Arial"/>
        </w:rPr>
        <w:t xml:space="preserve"> in th</w:t>
      </w:r>
      <w:r w:rsidR="00143B23">
        <w:rPr>
          <w:rFonts w:ascii="Arial" w:hAnsi="Arial" w:cs="Arial"/>
        </w:rPr>
        <w:t>e</w:t>
      </w:r>
      <w:r w:rsidR="00387D7D" w:rsidRPr="002F26DC">
        <w:rPr>
          <w:rFonts w:ascii="Arial" w:hAnsi="Arial" w:cs="Arial"/>
        </w:rPr>
        <w:t xml:space="preserve"> manner</w:t>
      </w:r>
      <w:r w:rsidR="00143B23">
        <w:rPr>
          <w:rFonts w:ascii="Arial" w:hAnsi="Arial" w:cs="Arial"/>
        </w:rPr>
        <w:t xml:space="preserve"> that she did</w:t>
      </w:r>
      <w:r w:rsidR="00387D7D" w:rsidRPr="002F26DC">
        <w:rPr>
          <w:rFonts w:ascii="Arial" w:hAnsi="Arial" w:cs="Arial"/>
        </w:rPr>
        <w:t xml:space="preserve">. </w:t>
      </w:r>
    </w:p>
    <w:p w14:paraId="3E871D37" w14:textId="2E10E7B3" w:rsidR="00FC764B" w:rsidRPr="002F26DC" w:rsidRDefault="003333D3" w:rsidP="003333D3">
      <w:pPr>
        <w:spacing w:after="0"/>
        <w:ind w:firstLine="720"/>
        <w:rPr>
          <w:rFonts w:ascii="Arial" w:hAnsi="Arial" w:cs="Arial"/>
        </w:rPr>
      </w:pPr>
      <w:r w:rsidRPr="002F26DC">
        <w:rPr>
          <w:rFonts w:ascii="Arial" w:hAnsi="Arial" w:cs="Arial"/>
        </w:rPr>
        <w:t>The</w:t>
      </w:r>
      <w:r w:rsidR="001108AD">
        <w:rPr>
          <w:rFonts w:ascii="Arial" w:hAnsi="Arial" w:cs="Arial"/>
        </w:rPr>
        <w:t xml:space="preserve"> concerns </w:t>
      </w:r>
      <w:r w:rsidR="00F905F8">
        <w:rPr>
          <w:rFonts w:ascii="Arial" w:hAnsi="Arial" w:cs="Arial"/>
        </w:rPr>
        <w:t>about</w:t>
      </w:r>
      <w:r w:rsidR="001108AD">
        <w:rPr>
          <w:rFonts w:ascii="Arial" w:hAnsi="Arial" w:cs="Arial"/>
        </w:rPr>
        <w:t xml:space="preserve"> ethics and</w:t>
      </w:r>
      <w:r w:rsidR="00F905F8">
        <w:rPr>
          <w:rFonts w:ascii="Arial" w:hAnsi="Arial" w:cs="Arial"/>
        </w:rPr>
        <w:t xml:space="preserve"> possible</w:t>
      </w:r>
      <w:r w:rsidR="00C30A6C">
        <w:rPr>
          <w:rFonts w:ascii="Arial" w:hAnsi="Arial" w:cs="Arial"/>
        </w:rPr>
        <w:t xml:space="preserve"> researcher</w:t>
      </w:r>
      <w:r w:rsidR="001108AD">
        <w:rPr>
          <w:rFonts w:ascii="Arial" w:hAnsi="Arial" w:cs="Arial"/>
        </w:rPr>
        <w:t xml:space="preserve"> bias</w:t>
      </w:r>
      <w:r w:rsidR="002C515F" w:rsidRPr="002F26DC">
        <w:rPr>
          <w:rFonts w:ascii="Arial" w:hAnsi="Arial" w:cs="Arial"/>
        </w:rPr>
        <w:t xml:space="preserve"> </w:t>
      </w:r>
      <w:r w:rsidRPr="002F26DC">
        <w:rPr>
          <w:rFonts w:ascii="Arial" w:hAnsi="Arial" w:cs="Arial"/>
        </w:rPr>
        <w:t>illustrate</w:t>
      </w:r>
      <w:r w:rsidR="003C765B" w:rsidRPr="002F26DC">
        <w:rPr>
          <w:rFonts w:ascii="Arial" w:hAnsi="Arial" w:cs="Arial"/>
        </w:rPr>
        <w:t xml:space="preserve"> the importance of including one’s </w:t>
      </w:r>
      <w:r w:rsidR="008776DE">
        <w:rPr>
          <w:rFonts w:ascii="Arial" w:hAnsi="Arial" w:cs="Arial"/>
        </w:rPr>
        <w:t>own</w:t>
      </w:r>
      <w:r w:rsidR="00101820" w:rsidRPr="002F26DC">
        <w:rPr>
          <w:rFonts w:ascii="Arial" w:hAnsi="Arial" w:cs="Arial"/>
        </w:rPr>
        <w:t xml:space="preserve"> subjectivity</w:t>
      </w:r>
      <w:r w:rsidRPr="002F26DC">
        <w:rPr>
          <w:rFonts w:ascii="Arial" w:hAnsi="Arial" w:cs="Arial"/>
        </w:rPr>
        <w:t xml:space="preserve"> as</w:t>
      </w:r>
      <w:r w:rsidR="00171B3E" w:rsidRPr="002F26DC">
        <w:rPr>
          <w:rFonts w:ascii="Arial" w:hAnsi="Arial" w:cs="Arial"/>
        </w:rPr>
        <w:t xml:space="preserve"> </w:t>
      </w:r>
      <w:r w:rsidRPr="002F26DC">
        <w:rPr>
          <w:rFonts w:ascii="Arial" w:hAnsi="Arial" w:cs="Arial"/>
        </w:rPr>
        <w:t xml:space="preserve">factor in </w:t>
      </w:r>
      <w:r w:rsidR="00305191">
        <w:rPr>
          <w:rFonts w:ascii="Arial" w:hAnsi="Arial" w:cs="Arial"/>
        </w:rPr>
        <w:t xml:space="preserve">the </w:t>
      </w:r>
      <w:r w:rsidRPr="002F26DC">
        <w:rPr>
          <w:rFonts w:ascii="Arial" w:hAnsi="Arial" w:cs="Arial"/>
        </w:rPr>
        <w:t>research</w:t>
      </w:r>
      <w:r w:rsidR="00101820" w:rsidRPr="002F26DC">
        <w:rPr>
          <w:rFonts w:ascii="Arial" w:hAnsi="Arial" w:cs="Arial"/>
        </w:rPr>
        <w:t xml:space="preserve">. </w:t>
      </w:r>
      <w:r w:rsidR="004239B7" w:rsidRPr="002F26DC">
        <w:rPr>
          <w:rFonts w:ascii="Arial" w:hAnsi="Arial" w:cs="Arial"/>
        </w:rPr>
        <w:t>In</w:t>
      </w:r>
      <w:r w:rsidR="00FA44A4" w:rsidRPr="002F26DC">
        <w:rPr>
          <w:rFonts w:ascii="Arial" w:hAnsi="Arial" w:cs="Arial"/>
        </w:rPr>
        <w:t xml:space="preserve"> a quantitative study, </w:t>
      </w:r>
      <w:r w:rsidR="004239B7" w:rsidRPr="002F26DC">
        <w:rPr>
          <w:rFonts w:ascii="Arial" w:hAnsi="Arial" w:cs="Arial"/>
        </w:rPr>
        <w:t xml:space="preserve">the practice </w:t>
      </w:r>
      <w:r w:rsidR="00FA44A4" w:rsidRPr="002F26DC">
        <w:rPr>
          <w:rFonts w:ascii="Arial" w:hAnsi="Arial" w:cs="Arial"/>
        </w:rPr>
        <w:t>would consist of rigorous self-inquiry</w:t>
      </w:r>
      <w:r w:rsidR="00070DA8" w:rsidRPr="002F26DC">
        <w:rPr>
          <w:rFonts w:ascii="Arial" w:hAnsi="Arial" w:cs="Arial"/>
        </w:rPr>
        <w:t xml:space="preserve"> </w:t>
      </w:r>
      <w:r w:rsidR="00F905F8">
        <w:rPr>
          <w:rFonts w:ascii="Arial" w:hAnsi="Arial" w:cs="Arial"/>
        </w:rPr>
        <w:t xml:space="preserve">about </w:t>
      </w:r>
      <w:r w:rsidR="00825D12" w:rsidRPr="002F26DC">
        <w:rPr>
          <w:rFonts w:ascii="Arial" w:hAnsi="Arial" w:cs="Arial"/>
        </w:rPr>
        <w:t>personal beliefs</w:t>
      </w:r>
      <w:r w:rsidR="00305191">
        <w:rPr>
          <w:rFonts w:ascii="Arial" w:hAnsi="Arial" w:cs="Arial"/>
        </w:rPr>
        <w:t>, and would</w:t>
      </w:r>
      <w:r w:rsidR="00070DA8" w:rsidRPr="002F26DC">
        <w:rPr>
          <w:rFonts w:ascii="Arial" w:hAnsi="Arial" w:cs="Arial"/>
        </w:rPr>
        <w:t xml:space="preserve"> </w:t>
      </w:r>
      <w:r w:rsidR="0081343B" w:rsidRPr="002F26DC">
        <w:rPr>
          <w:rFonts w:ascii="Arial" w:hAnsi="Arial" w:cs="Arial"/>
        </w:rPr>
        <w:t>accompany the formation of</w:t>
      </w:r>
      <w:r w:rsidR="00970F73" w:rsidRPr="002F26DC">
        <w:rPr>
          <w:rFonts w:ascii="Arial" w:hAnsi="Arial" w:cs="Arial"/>
        </w:rPr>
        <w:t xml:space="preserve"> </w:t>
      </w:r>
      <w:r w:rsidR="00305191">
        <w:rPr>
          <w:rFonts w:ascii="Arial" w:hAnsi="Arial" w:cs="Arial"/>
        </w:rPr>
        <w:t xml:space="preserve">the </w:t>
      </w:r>
      <w:r w:rsidR="00970F73" w:rsidRPr="002F26DC">
        <w:rPr>
          <w:rFonts w:ascii="Arial" w:hAnsi="Arial" w:cs="Arial"/>
        </w:rPr>
        <w:t xml:space="preserve">research question, </w:t>
      </w:r>
      <w:r w:rsidR="00171B3E" w:rsidRPr="002F26DC">
        <w:rPr>
          <w:rFonts w:ascii="Arial" w:hAnsi="Arial" w:cs="Arial"/>
        </w:rPr>
        <w:t xml:space="preserve">the </w:t>
      </w:r>
      <w:r w:rsidR="0081343B" w:rsidRPr="002F26DC">
        <w:rPr>
          <w:rFonts w:ascii="Arial" w:hAnsi="Arial" w:cs="Arial"/>
        </w:rPr>
        <w:t>development of</w:t>
      </w:r>
      <w:r w:rsidR="00171B3E" w:rsidRPr="002F26DC">
        <w:rPr>
          <w:rFonts w:ascii="Arial" w:hAnsi="Arial" w:cs="Arial"/>
        </w:rPr>
        <w:t xml:space="preserve"> a</w:t>
      </w:r>
      <w:r w:rsidR="0081343B" w:rsidRPr="002F26DC">
        <w:rPr>
          <w:rFonts w:ascii="Arial" w:hAnsi="Arial" w:cs="Arial"/>
        </w:rPr>
        <w:t xml:space="preserve"> </w:t>
      </w:r>
      <w:r w:rsidR="00970F73" w:rsidRPr="002F26DC">
        <w:rPr>
          <w:rFonts w:ascii="Arial" w:hAnsi="Arial" w:cs="Arial"/>
        </w:rPr>
        <w:t>theoretical background</w:t>
      </w:r>
      <w:r w:rsidR="00FE01EE" w:rsidRPr="002F26DC">
        <w:rPr>
          <w:rFonts w:ascii="Arial" w:hAnsi="Arial" w:cs="Arial"/>
        </w:rPr>
        <w:t xml:space="preserve">, </w:t>
      </w:r>
      <w:r w:rsidR="00171B3E" w:rsidRPr="002F26DC">
        <w:rPr>
          <w:rFonts w:ascii="Arial" w:hAnsi="Arial" w:cs="Arial"/>
        </w:rPr>
        <w:t xml:space="preserve">the </w:t>
      </w:r>
      <w:r w:rsidR="00970F73" w:rsidRPr="002F26DC">
        <w:rPr>
          <w:rFonts w:ascii="Arial" w:hAnsi="Arial" w:cs="Arial"/>
        </w:rPr>
        <w:t>selection of literatu</w:t>
      </w:r>
      <w:r w:rsidR="00FE01EE" w:rsidRPr="002F26DC">
        <w:rPr>
          <w:rFonts w:ascii="Arial" w:hAnsi="Arial" w:cs="Arial"/>
        </w:rPr>
        <w:t xml:space="preserve">re, </w:t>
      </w:r>
      <w:r w:rsidR="00D67457" w:rsidRPr="002F26DC">
        <w:rPr>
          <w:rFonts w:ascii="Arial" w:hAnsi="Arial" w:cs="Arial"/>
        </w:rPr>
        <w:t>and the</w:t>
      </w:r>
      <w:r w:rsidR="00FE01EE" w:rsidRPr="002F26DC">
        <w:rPr>
          <w:rFonts w:ascii="Arial" w:hAnsi="Arial" w:cs="Arial"/>
        </w:rPr>
        <w:t xml:space="preserve"> </w:t>
      </w:r>
      <w:r w:rsidR="00D67457" w:rsidRPr="002F26DC">
        <w:rPr>
          <w:rFonts w:ascii="Arial" w:hAnsi="Arial" w:cs="Arial"/>
        </w:rPr>
        <w:t xml:space="preserve">analysis and </w:t>
      </w:r>
      <w:r w:rsidR="00FE01EE" w:rsidRPr="002F26DC">
        <w:rPr>
          <w:rFonts w:ascii="Arial" w:hAnsi="Arial" w:cs="Arial"/>
        </w:rPr>
        <w:t xml:space="preserve">conclusions. </w:t>
      </w:r>
      <w:r w:rsidR="00825D12" w:rsidRPr="002F26DC">
        <w:rPr>
          <w:rFonts w:ascii="Arial" w:hAnsi="Arial" w:cs="Arial"/>
        </w:rPr>
        <w:t>P</w:t>
      </w:r>
      <w:r w:rsidR="00300A59" w:rsidRPr="002F26DC">
        <w:rPr>
          <w:rFonts w:ascii="Arial" w:hAnsi="Arial" w:cs="Arial"/>
        </w:rPr>
        <w:t>ost-modern</w:t>
      </w:r>
      <w:r w:rsidR="00361F0F" w:rsidRPr="002F26DC">
        <w:rPr>
          <w:rFonts w:ascii="Arial" w:hAnsi="Arial" w:cs="Arial"/>
        </w:rPr>
        <w:t xml:space="preserve"> </w:t>
      </w:r>
      <w:r w:rsidR="00300A59" w:rsidRPr="002F26DC">
        <w:rPr>
          <w:rFonts w:ascii="Arial" w:hAnsi="Arial" w:cs="Arial"/>
        </w:rPr>
        <w:t>q</w:t>
      </w:r>
      <w:r w:rsidR="00FE01EE" w:rsidRPr="002F26DC">
        <w:rPr>
          <w:rFonts w:ascii="Arial" w:hAnsi="Arial" w:cs="Arial"/>
        </w:rPr>
        <w:t xml:space="preserve">ualitative </w:t>
      </w:r>
      <w:r w:rsidR="0081343B" w:rsidRPr="002F26DC">
        <w:rPr>
          <w:rFonts w:ascii="Arial" w:hAnsi="Arial" w:cs="Arial"/>
        </w:rPr>
        <w:t>research</w:t>
      </w:r>
      <w:r w:rsidR="00F905F8">
        <w:rPr>
          <w:rFonts w:ascii="Arial" w:hAnsi="Arial" w:cs="Arial"/>
        </w:rPr>
        <w:t xml:space="preserve"> </w:t>
      </w:r>
      <w:r w:rsidR="003D78AD" w:rsidRPr="002F26DC">
        <w:rPr>
          <w:rFonts w:ascii="Arial" w:hAnsi="Arial" w:cs="Arial"/>
        </w:rPr>
        <w:t xml:space="preserve">has come </w:t>
      </w:r>
      <w:r w:rsidR="00305191">
        <w:rPr>
          <w:rFonts w:ascii="Arial" w:hAnsi="Arial" w:cs="Arial"/>
        </w:rPr>
        <w:t xml:space="preserve">to </w:t>
      </w:r>
      <w:r w:rsidR="00C46273" w:rsidRPr="002F26DC">
        <w:rPr>
          <w:rFonts w:ascii="Arial" w:hAnsi="Arial" w:cs="Arial"/>
        </w:rPr>
        <w:t>understand</w:t>
      </w:r>
      <w:r w:rsidR="00300A59" w:rsidRPr="002F26DC">
        <w:rPr>
          <w:rFonts w:ascii="Arial" w:hAnsi="Arial" w:cs="Arial"/>
        </w:rPr>
        <w:t xml:space="preserve"> that</w:t>
      </w:r>
      <w:r w:rsidR="0086264F" w:rsidRPr="002F26DC">
        <w:rPr>
          <w:rFonts w:ascii="Arial" w:hAnsi="Arial" w:cs="Arial"/>
        </w:rPr>
        <w:t xml:space="preserve"> any investigation of people</w:t>
      </w:r>
      <w:r w:rsidR="00C46273" w:rsidRPr="002F26DC">
        <w:rPr>
          <w:rFonts w:ascii="Arial" w:hAnsi="Arial" w:cs="Arial"/>
        </w:rPr>
        <w:t xml:space="preserve"> by people</w:t>
      </w:r>
      <w:r w:rsidR="0081343B" w:rsidRPr="002F26DC">
        <w:rPr>
          <w:rFonts w:ascii="Arial" w:hAnsi="Arial" w:cs="Arial"/>
        </w:rPr>
        <w:t xml:space="preserve"> </w:t>
      </w:r>
      <w:r w:rsidR="00525122" w:rsidRPr="002F26DC">
        <w:rPr>
          <w:rFonts w:ascii="Arial" w:hAnsi="Arial" w:cs="Arial"/>
        </w:rPr>
        <w:t xml:space="preserve">involves reflexivity, that is, </w:t>
      </w:r>
      <w:r w:rsidR="00EB70FA">
        <w:rPr>
          <w:rFonts w:ascii="Arial" w:hAnsi="Arial" w:cs="Arial"/>
        </w:rPr>
        <w:t>a</w:t>
      </w:r>
      <w:r w:rsidR="00E426B2" w:rsidRPr="002F26DC">
        <w:rPr>
          <w:rFonts w:ascii="Arial" w:hAnsi="Arial" w:cs="Arial"/>
        </w:rPr>
        <w:t xml:space="preserve"> recognition by the </w:t>
      </w:r>
      <w:r w:rsidR="00525122" w:rsidRPr="002F26DC">
        <w:rPr>
          <w:rFonts w:ascii="Arial" w:hAnsi="Arial" w:cs="Arial"/>
        </w:rPr>
        <w:t xml:space="preserve">researcher </w:t>
      </w:r>
      <w:r w:rsidR="00EB70FA">
        <w:rPr>
          <w:rFonts w:ascii="Arial" w:hAnsi="Arial" w:cs="Arial"/>
        </w:rPr>
        <w:t xml:space="preserve">of the influence </w:t>
      </w:r>
      <w:r w:rsidR="00E426B2" w:rsidRPr="002F26DC">
        <w:rPr>
          <w:rFonts w:ascii="Arial" w:hAnsi="Arial" w:cs="Arial"/>
        </w:rPr>
        <w:t>his</w:t>
      </w:r>
      <w:r w:rsidR="00525122" w:rsidRPr="002F26DC">
        <w:rPr>
          <w:rFonts w:ascii="Arial" w:hAnsi="Arial" w:cs="Arial"/>
        </w:rPr>
        <w:t xml:space="preserve"> </w:t>
      </w:r>
      <w:r w:rsidR="008C7C5F" w:rsidRPr="002F26DC">
        <w:rPr>
          <w:rFonts w:ascii="Arial" w:hAnsi="Arial" w:cs="Arial"/>
        </w:rPr>
        <w:t xml:space="preserve">own </w:t>
      </w:r>
      <w:r w:rsidR="00525122" w:rsidRPr="002F26DC">
        <w:rPr>
          <w:rFonts w:ascii="Arial" w:hAnsi="Arial" w:cs="Arial"/>
        </w:rPr>
        <w:t>presence</w:t>
      </w:r>
      <w:r w:rsidR="005E38AE" w:rsidRPr="002F26DC">
        <w:rPr>
          <w:rFonts w:ascii="Arial" w:hAnsi="Arial" w:cs="Arial"/>
        </w:rPr>
        <w:t xml:space="preserve">, behaviour, and </w:t>
      </w:r>
      <w:r w:rsidR="008C7C5F" w:rsidRPr="002F26DC">
        <w:rPr>
          <w:rFonts w:ascii="Arial" w:hAnsi="Arial" w:cs="Arial"/>
        </w:rPr>
        <w:t>beliefs</w:t>
      </w:r>
      <w:r w:rsidR="005E38AE" w:rsidRPr="002F26DC">
        <w:rPr>
          <w:rFonts w:ascii="Arial" w:hAnsi="Arial" w:cs="Arial"/>
        </w:rPr>
        <w:t xml:space="preserve"> </w:t>
      </w:r>
      <w:r w:rsidR="00EB70FA">
        <w:rPr>
          <w:rFonts w:ascii="Arial" w:hAnsi="Arial" w:cs="Arial"/>
        </w:rPr>
        <w:t>may have</w:t>
      </w:r>
      <w:r w:rsidR="00304724" w:rsidRPr="002F26DC">
        <w:rPr>
          <w:rFonts w:ascii="Arial" w:hAnsi="Arial" w:cs="Arial"/>
        </w:rPr>
        <w:t xml:space="preserve">. </w:t>
      </w:r>
      <w:r w:rsidR="00EB70FA">
        <w:rPr>
          <w:rFonts w:ascii="Arial" w:hAnsi="Arial" w:cs="Arial"/>
        </w:rPr>
        <w:t>In</w:t>
      </w:r>
      <w:r w:rsidR="00C46273" w:rsidRPr="002F26DC">
        <w:rPr>
          <w:rFonts w:ascii="Arial" w:hAnsi="Arial" w:cs="Arial"/>
        </w:rPr>
        <w:t xml:space="preserve"> the past this may have been</w:t>
      </w:r>
      <w:r w:rsidR="00304724" w:rsidRPr="002F26DC">
        <w:rPr>
          <w:rFonts w:ascii="Arial" w:hAnsi="Arial" w:cs="Arial"/>
        </w:rPr>
        <w:t xml:space="preserve"> judged negatively, </w:t>
      </w:r>
      <w:r w:rsidR="00F379DA">
        <w:rPr>
          <w:rFonts w:ascii="Arial" w:hAnsi="Arial" w:cs="Arial"/>
        </w:rPr>
        <w:t>but now</w:t>
      </w:r>
      <w:r w:rsidR="00F905F8">
        <w:rPr>
          <w:rFonts w:ascii="Arial" w:hAnsi="Arial" w:cs="Arial"/>
        </w:rPr>
        <w:t>adays</w:t>
      </w:r>
      <w:r w:rsidR="00F379DA">
        <w:rPr>
          <w:rFonts w:ascii="Arial" w:hAnsi="Arial" w:cs="Arial"/>
        </w:rPr>
        <w:t xml:space="preserve"> </w:t>
      </w:r>
      <w:r w:rsidR="00391DB9" w:rsidRPr="002F26DC">
        <w:rPr>
          <w:rFonts w:ascii="Arial" w:hAnsi="Arial" w:cs="Arial"/>
        </w:rPr>
        <w:t xml:space="preserve">qualitive researchers embrace the </w:t>
      </w:r>
      <w:r w:rsidR="000178E9" w:rsidRPr="002F26DC">
        <w:rPr>
          <w:rFonts w:ascii="Arial" w:hAnsi="Arial" w:cs="Arial"/>
        </w:rPr>
        <w:t xml:space="preserve">understanding as </w:t>
      </w:r>
      <w:r w:rsidR="00821064">
        <w:rPr>
          <w:rFonts w:ascii="Arial" w:hAnsi="Arial" w:cs="Arial"/>
        </w:rPr>
        <w:t xml:space="preserve">a </w:t>
      </w:r>
      <w:r w:rsidR="00A95F24" w:rsidRPr="002F26DC">
        <w:rPr>
          <w:rFonts w:ascii="Arial" w:hAnsi="Arial" w:cs="Arial"/>
        </w:rPr>
        <w:t xml:space="preserve">means of </w:t>
      </w:r>
      <w:r w:rsidR="00756507">
        <w:rPr>
          <w:rFonts w:ascii="Arial" w:hAnsi="Arial" w:cs="Arial"/>
        </w:rPr>
        <w:t xml:space="preserve">both </w:t>
      </w:r>
      <w:r w:rsidR="00A95F24" w:rsidRPr="002F26DC">
        <w:rPr>
          <w:rFonts w:ascii="Arial" w:hAnsi="Arial" w:cs="Arial"/>
        </w:rPr>
        <w:t>negotiating their identities and co-creating knowledge.</w:t>
      </w:r>
      <w:r w:rsidR="00A95F24" w:rsidRPr="002F26DC">
        <w:rPr>
          <w:rStyle w:val="FootnoteReference"/>
          <w:rFonts w:ascii="Arial" w:hAnsi="Arial" w:cs="Arial"/>
        </w:rPr>
        <w:footnoteReference w:id="31"/>
      </w:r>
      <w:r w:rsidR="00C87C5B" w:rsidRPr="002F26DC">
        <w:rPr>
          <w:rFonts w:ascii="Arial" w:hAnsi="Arial" w:cs="Arial"/>
        </w:rPr>
        <w:t xml:space="preserve"> </w:t>
      </w:r>
      <w:r w:rsidR="00A85FFD" w:rsidRPr="002F26DC">
        <w:rPr>
          <w:rFonts w:ascii="Arial" w:hAnsi="Arial" w:cs="Arial"/>
        </w:rPr>
        <w:t xml:space="preserve">A reflexive </w:t>
      </w:r>
      <w:r w:rsidR="00F67019" w:rsidRPr="002F26DC">
        <w:rPr>
          <w:rFonts w:ascii="Arial" w:hAnsi="Arial" w:cs="Arial"/>
        </w:rPr>
        <w:t xml:space="preserve">approach to </w:t>
      </w:r>
      <w:r w:rsidR="00E472F0" w:rsidRPr="002F26DC">
        <w:rPr>
          <w:rFonts w:ascii="Arial" w:hAnsi="Arial" w:cs="Arial"/>
        </w:rPr>
        <w:t>knowledge acquisition</w:t>
      </w:r>
      <w:r w:rsidR="00855F62" w:rsidRPr="002F26DC">
        <w:rPr>
          <w:rFonts w:ascii="Arial" w:hAnsi="Arial" w:cs="Arial"/>
        </w:rPr>
        <w:t>,</w:t>
      </w:r>
      <w:r w:rsidR="00E472F0" w:rsidRPr="002F26DC">
        <w:rPr>
          <w:rFonts w:ascii="Arial" w:hAnsi="Arial" w:cs="Arial"/>
        </w:rPr>
        <w:t xml:space="preserve"> </w:t>
      </w:r>
      <w:r w:rsidR="00AB0E34" w:rsidRPr="002F26DC">
        <w:rPr>
          <w:rFonts w:ascii="Arial" w:hAnsi="Arial" w:cs="Arial"/>
        </w:rPr>
        <w:t>‘</w:t>
      </w:r>
      <w:r w:rsidR="003515B1" w:rsidRPr="002F26DC">
        <w:rPr>
          <w:rFonts w:ascii="Arial" w:hAnsi="Arial" w:cs="Arial"/>
        </w:rPr>
        <w:t>can give us a more accurate sense of where w</w:t>
      </w:r>
      <w:r w:rsidR="00AB0E34" w:rsidRPr="002F26DC">
        <w:rPr>
          <w:rFonts w:ascii="Arial" w:hAnsi="Arial" w:cs="Arial"/>
        </w:rPr>
        <w:t>e are</w:t>
      </w:r>
      <w:r w:rsidR="003515B1" w:rsidRPr="002F26DC">
        <w:rPr>
          <w:rFonts w:ascii="Arial" w:hAnsi="Arial" w:cs="Arial"/>
        </w:rPr>
        <w:t xml:space="preserve"> because it will always require us to tell how we</w:t>
      </w:r>
      <w:r w:rsidR="00AB0E34" w:rsidRPr="002F26DC">
        <w:rPr>
          <w:rFonts w:ascii="Arial" w:hAnsi="Arial" w:cs="Arial"/>
        </w:rPr>
        <w:t xml:space="preserve"> got there’.</w:t>
      </w:r>
      <w:r w:rsidR="001D3BB8" w:rsidRPr="002F26DC">
        <w:rPr>
          <w:rStyle w:val="FootnoteReference"/>
          <w:rFonts w:ascii="Arial" w:hAnsi="Arial" w:cs="Arial"/>
        </w:rPr>
        <w:footnoteReference w:id="32"/>
      </w:r>
    </w:p>
    <w:p w14:paraId="79B24146" w14:textId="7A473560" w:rsidR="002E0AC7" w:rsidRPr="002F26DC" w:rsidRDefault="002C646B" w:rsidP="00F732B2">
      <w:pPr>
        <w:spacing w:after="0"/>
        <w:ind w:firstLine="720"/>
        <w:rPr>
          <w:rFonts w:ascii="Arial" w:hAnsi="Arial" w:cs="Arial"/>
        </w:rPr>
      </w:pPr>
      <w:r w:rsidRPr="002F26DC">
        <w:rPr>
          <w:rFonts w:ascii="Arial" w:hAnsi="Arial" w:cs="Arial"/>
        </w:rPr>
        <w:t>To summarize, th</w:t>
      </w:r>
      <w:r w:rsidR="005D069A" w:rsidRPr="002F26DC">
        <w:rPr>
          <w:rFonts w:ascii="Arial" w:hAnsi="Arial" w:cs="Arial"/>
        </w:rPr>
        <w:t xml:space="preserve">is essay has </w:t>
      </w:r>
      <w:r w:rsidR="00A849F4" w:rsidRPr="002F26DC">
        <w:rPr>
          <w:rFonts w:ascii="Arial" w:hAnsi="Arial" w:cs="Arial"/>
        </w:rPr>
        <w:t>described the way the</w:t>
      </w:r>
      <w:r w:rsidR="00AE1357">
        <w:rPr>
          <w:rFonts w:ascii="Arial" w:hAnsi="Arial" w:cs="Arial"/>
        </w:rPr>
        <w:t>se</w:t>
      </w:r>
      <w:r w:rsidRPr="002F26DC">
        <w:rPr>
          <w:rFonts w:ascii="Arial" w:hAnsi="Arial" w:cs="Arial"/>
        </w:rPr>
        <w:t xml:space="preserve"> two papers display various</w:t>
      </w:r>
      <w:r w:rsidR="00E063C1" w:rsidRPr="002F26DC">
        <w:rPr>
          <w:rFonts w:ascii="Arial" w:hAnsi="Arial" w:cs="Arial"/>
        </w:rPr>
        <w:t xml:space="preserve"> challenges in </w:t>
      </w:r>
      <w:r w:rsidR="00A849F4" w:rsidRPr="002F26DC">
        <w:rPr>
          <w:rFonts w:ascii="Arial" w:hAnsi="Arial" w:cs="Arial"/>
        </w:rPr>
        <w:t>the application of</w:t>
      </w:r>
      <w:r w:rsidR="00E063C1" w:rsidRPr="002F26DC">
        <w:rPr>
          <w:rFonts w:ascii="Arial" w:hAnsi="Arial" w:cs="Arial"/>
        </w:rPr>
        <w:t xml:space="preserve"> both quantitative and qualitative approaches to questions about people’s beliefs. </w:t>
      </w:r>
      <w:r w:rsidR="00AA365F" w:rsidRPr="002F26DC">
        <w:rPr>
          <w:rFonts w:ascii="Arial" w:hAnsi="Arial" w:cs="Arial"/>
        </w:rPr>
        <w:t xml:space="preserve">While </w:t>
      </w:r>
      <w:r w:rsidR="00295ED2" w:rsidRPr="002F26DC">
        <w:rPr>
          <w:rFonts w:ascii="Arial" w:hAnsi="Arial" w:cs="Arial"/>
        </w:rPr>
        <w:t xml:space="preserve">on the surface, </w:t>
      </w:r>
      <w:r w:rsidR="00AA365F" w:rsidRPr="002F26DC">
        <w:rPr>
          <w:rFonts w:ascii="Arial" w:hAnsi="Arial" w:cs="Arial"/>
        </w:rPr>
        <w:t xml:space="preserve">Brink’s straightforward </w:t>
      </w:r>
      <w:r w:rsidR="00A849F4" w:rsidRPr="002F26DC">
        <w:rPr>
          <w:rFonts w:ascii="Arial" w:hAnsi="Arial" w:cs="Arial"/>
        </w:rPr>
        <w:t>method</w:t>
      </w:r>
      <w:r w:rsidR="00AA365F" w:rsidRPr="002F26DC">
        <w:rPr>
          <w:rFonts w:ascii="Arial" w:hAnsi="Arial" w:cs="Arial"/>
        </w:rPr>
        <w:t xml:space="preserve"> seems to offer quick answers</w:t>
      </w:r>
      <w:r w:rsidR="009709E2" w:rsidRPr="002F26DC">
        <w:rPr>
          <w:rFonts w:ascii="Arial" w:hAnsi="Arial" w:cs="Arial"/>
        </w:rPr>
        <w:t xml:space="preserve">, its inability to add </w:t>
      </w:r>
      <w:r w:rsidR="00C77864" w:rsidRPr="002F26DC">
        <w:rPr>
          <w:rFonts w:ascii="Arial" w:hAnsi="Arial" w:cs="Arial"/>
        </w:rPr>
        <w:t xml:space="preserve">any definitive information to the field reveals problems arising from an inadequate review of </w:t>
      </w:r>
      <w:r w:rsidR="00E135B5" w:rsidRPr="002F26DC">
        <w:rPr>
          <w:rFonts w:ascii="Arial" w:hAnsi="Arial" w:cs="Arial"/>
        </w:rPr>
        <w:t>relevant, up-to-date sources,</w:t>
      </w:r>
      <w:r w:rsidR="00DC0DA6">
        <w:rPr>
          <w:rFonts w:ascii="Arial" w:hAnsi="Arial" w:cs="Arial"/>
        </w:rPr>
        <w:t xml:space="preserve"> </w:t>
      </w:r>
      <w:r w:rsidR="00AF738E" w:rsidRPr="002F26DC">
        <w:rPr>
          <w:rFonts w:ascii="Arial" w:hAnsi="Arial" w:cs="Arial"/>
        </w:rPr>
        <w:t>the formation of</w:t>
      </w:r>
      <w:r w:rsidR="00295ED2" w:rsidRPr="002F26DC">
        <w:rPr>
          <w:rFonts w:ascii="Arial" w:hAnsi="Arial" w:cs="Arial"/>
        </w:rPr>
        <w:t xml:space="preserve"> a</w:t>
      </w:r>
      <w:r w:rsidR="00AF738E" w:rsidRPr="002F26DC">
        <w:rPr>
          <w:rFonts w:ascii="Arial" w:hAnsi="Arial" w:cs="Arial"/>
        </w:rPr>
        <w:t xml:space="preserve"> hypothesis </w:t>
      </w:r>
      <w:r w:rsidR="00295ED2" w:rsidRPr="002F26DC">
        <w:rPr>
          <w:rFonts w:ascii="Arial" w:hAnsi="Arial" w:cs="Arial"/>
        </w:rPr>
        <w:t>based on</w:t>
      </w:r>
      <w:r w:rsidR="00AF738E" w:rsidRPr="002F26DC">
        <w:rPr>
          <w:rFonts w:ascii="Arial" w:hAnsi="Arial" w:cs="Arial"/>
        </w:rPr>
        <w:t xml:space="preserve"> assumptions</w:t>
      </w:r>
      <w:r w:rsidR="00657FDB" w:rsidRPr="002F26DC">
        <w:rPr>
          <w:rFonts w:ascii="Arial" w:hAnsi="Arial" w:cs="Arial"/>
        </w:rPr>
        <w:t>,</w:t>
      </w:r>
      <w:r w:rsidR="00DC0DA6">
        <w:rPr>
          <w:rFonts w:ascii="Arial" w:hAnsi="Arial" w:cs="Arial"/>
        </w:rPr>
        <w:t xml:space="preserve"> from </w:t>
      </w:r>
      <w:r w:rsidR="00D15D2D">
        <w:rPr>
          <w:rFonts w:ascii="Arial" w:hAnsi="Arial" w:cs="Arial"/>
        </w:rPr>
        <w:t>unclear</w:t>
      </w:r>
      <w:r w:rsidR="00657FDB" w:rsidRPr="002F26DC">
        <w:rPr>
          <w:rFonts w:ascii="Arial" w:hAnsi="Arial" w:cs="Arial"/>
        </w:rPr>
        <w:t xml:space="preserve"> </w:t>
      </w:r>
      <w:r w:rsidR="00D15D2D">
        <w:rPr>
          <w:rFonts w:ascii="Arial" w:hAnsi="Arial" w:cs="Arial"/>
        </w:rPr>
        <w:t>ethics</w:t>
      </w:r>
      <w:r w:rsidR="005F3E82" w:rsidRPr="002F26DC">
        <w:rPr>
          <w:rFonts w:ascii="Arial" w:hAnsi="Arial" w:cs="Arial"/>
        </w:rPr>
        <w:t xml:space="preserve"> </w:t>
      </w:r>
      <w:r w:rsidR="00756507">
        <w:rPr>
          <w:rFonts w:ascii="Arial" w:hAnsi="Arial" w:cs="Arial"/>
        </w:rPr>
        <w:t>which call</w:t>
      </w:r>
      <w:r w:rsidR="00C5593D" w:rsidRPr="002F26DC">
        <w:rPr>
          <w:rFonts w:ascii="Arial" w:hAnsi="Arial" w:cs="Arial"/>
        </w:rPr>
        <w:t xml:space="preserve"> the</w:t>
      </w:r>
      <w:r w:rsidR="005F3E82" w:rsidRPr="002F26DC">
        <w:rPr>
          <w:rFonts w:ascii="Arial" w:hAnsi="Arial" w:cs="Arial"/>
        </w:rPr>
        <w:t xml:space="preserve"> acquire</w:t>
      </w:r>
      <w:r w:rsidR="00C5593D" w:rsidRPr="002F26DC">
        <w:rPr>
          <w:rFonts w:ascii="Arial" w:hAnsi="Arial" w:cs="Arial"/>
        </w:rPr>
        <w:t>d</w:t>
      </w:r>
      <w:r w:rsidR="005F3E82" w:rsidRPr="002F26DC">
        <w:rPr>
          <w:rFonts w:ascii="Arial" w:hAnsi="Arial" w:cs="Arial"/>
        </w:rPr>
        <w:t xml:space="preserve"> </w:t>
      </w:r>
      <w:r w:rsidR="00C5593D" w:rsidRPr="002F26DC">
        <w:rPr>
          <w:rFonts w:ascii="Arial" w:hAnsi="Arial" w:cs="Arial"/>
        </w:rPr>
        <w:t>data into question</w:t>
      </w:r>
      <w:r w:rsidR="005F3E82" w:rsidRPr="002F26DC">
        <w:rPr>
          <w:rFonts w:ascii="Arial" w:hAnsi="Arial" w:cs="Arial"/>
        </w:rPr>
        <w:t>, and</w:t>
      </w:r>
      <w:r w:rsidR="005D069A" w:rsidRPr="002F26DC">
        <w:rPr>
          <w:rFonts w:ascii="Arial" w:hAnsi="Arial" w:cs="Arial"/>
        </w:rPr>
        <w:t xml:space="preserve"> </w:t>
      </w:r>
      <w:r w:rsidR="0047553C">
        <w:rPr>
          <w:rFonts w:ascii="Arial" w:hAnsi="Arial" w:cs="Arial"/>
        </w:rPr>
        <w:t>the</w:t>
      </w:r>
      <w:r w:rsidR="005D069A" w:rsidRPr="002F26DC">
        <w:rPr>
          <w:rFonts w:ascii="Arial" w:hAnsi="Arial" w:cs="Arial"/>
        </w:rPr>
        <w:t xml:space="preserve"> </w:t>
      </w:r>
      <w:r w:rsidR="00C5593D" w:rsidRPr="002F26DC">
        <w:rPr>
          <w:rFonts w:ascii="Arial" w:hAnsi="Arial" w:cs="Arial"/>
        </w:rPr>
        <w:t xml:space="preserve">lack of </w:t>
      </w:r>
      <w:r w:rsidR="00F17541" w:rsidRPr="002F26DC">
        <w:rPr>
          <w:rFonts w:ascii="Arial" w:hAnsi="Arial" w:cs="Arial"/>
        </w:rPr>
        <w:t>self-inquiry</w:t>
      </w:r>
      <w:r w:rsidR="00E833F7" w:rsidRPr="002F26DC">
        <w:rPr>
          <w:rFonts w:ascii="Arial" w:hAnsi="Arial" w:cs="Arial"/>
        </w:rPr>
        <w:t xml:space="preserve"> possibly skewing the</w:t>
      </w:r>
      <w:r w:rsidR="005D069A" w:rsidRPr="002F26DC">
        <w:rPr>
          <w:rFonts w:ascii="Arial" w:hAnsi="Arial" w:cs="Arial"/>
        </w:rPr>
        <w:t xml:space="preserve"> </w:t>
      </w:r>
      <w:r w:rsidR="00E833F7" w:rsidRPr="002F26DC">
        <w:rPr>
          <w:rFonts w:ascii="Arial" w:hAnsi="Arial" w:cs="Arial"/>
        </w:rPr>
        <w:t>conclusions. While Bennett’s paper was decidedly</w:t>
      </w:r>
      <w:r w:rsidR="00360065" w:rsidRPr="002F26DC">
        <w:rPr>
          <w:rFonts w:ascii="Arial" w:hAnsi="Arial" w:cs="Arial"/>
        </w:rPr>
        <w:t xml:space="preserve"> more well-written and grounded in theory</w:t>
      </w:r>
      <w:r w:rsidR="002A27AE" w:rsidRPr="002F26DC">
        <w:rPr>
          <w:rFonts w:ascii="Arial" w:hAnsi="Arial" w:cs="Arial"/>
        </w:rPr>
        <w:t xml:space="preserve">, it would </w:t>
      </w:r>
      <w:r w:rsidR="00C36BC1">
        <w:rPr>
          <w:rFonts w:ascii="Arial" w:hAnsi="Arial" w:cs="Arial"/>
        </w:rPr>
        <w:t xml:space="preserve">also </w:t>
      </w:r>
      <w:r w:rsidR="002A27AE" w:rsidRPr="002F26DC">
        <w:rPr>
          <w:rFonts w:ascii="Arial" w:hAnsi="Arial" w:cs="Arial"/>
        </w:rPr>
        <w:t>have benefited from more attention to ethics in her recruitment and interviews</w:t>
      </w:r>
      <w:r w:rsidR="00B70764" w:rsidRPr="002F26DC">
        <w:rPr>
          <w:rFonts w:ascii="Arial" w:hAnsi="Arial" w:cs="Arial"/>
        </w:rPr>
        <w:t>. In addition, the reader would have been able to accept Bennett’s conclusions more easily if the researcher had made her own beliefs clear from the outset</w:t>
      </w:r>
      <w:r w:rsidR="0047553C">
        <w:rPr>
          <w:rFonts w:ascii="Arial" w:hAnsi="Arial" w:cs="Arial"/>
        </w:rPr>
        <w:t>,</w:t>
      </w:r>
      <w:r w:rsidR="00B70764" w:rsidRPr="002F26DC">
        <w:rPr>
          <w:rFonts w:ascii="Arial" w:hAnsi="Arial" w:cs="Arial"/>
        </w:rPr>
        <w:t xml:space="preserve"> and </w:t>
      </w:r>
      <w:r w:rsidR="0047553C">
        <w:rPr>
          <w:rFonts w:ascii="Arial" w:hAnsi="Arial" w:cs="Arial"/>
        </w:rPr>
        <w:t>discussed</w:t>
      </w:r>
      <w:r w:rsidR="00B70764" w:rsidRPr="002F26DC">
        <w:rPr>
          <w:rFonts w:ascii="Arial" w:hAnsi="Arial" w:cs="Arial"/>
        </w:rPr>
        <w:t xml:space="preserve"> their influence </w:t>
      </w:r>
      <w:r w:rsidR="0047553C">
        <w:rPr>
          <w:rFonts w:ascii="Arial" w:hAnsi="Arial" w:cs="Arial"/>
        </w:rPr>
        <w:t>i</w:t>
      </w:r>
      <w:r w:rsidR="00B70764" w:rsidRPr="002F26DC">
        <w:rPr>
          <w:rFonts w:ascii="Arial" w:hAnsi="Arial" w:cs="Arial"/>
        </w:rPr>
        <w:t>n her work.</w:t>
      </w:r>
      <w:r w:rsidR="00D15D2D">
        <w:rPr>
          <w:rFonts w:ascii="Arial" w:hAnsi="Arial" w:cs="Arial"/>
        </w:rPr>
        <w:t xml:space="preserve"> </w:t>
      </w:r>
      <w:r w:rsidR="00C65505">
        <w:rPr>
          <w:rFonts w:ascii="Arial" w:hAnsi="Arial" w:cs="Arial"/>
        </w:rPr>
        <w:t xml:space="preserve">As both papers were written several decades ago, however, </w:t>
      </w:r>
      <w:r w:rsidR="00577B68">
        <w:rPr>
          <w:rFonts w:ascii="Arial" w:hAnsi="Arial" w:cs="Arial"/>
        </w:rPr>
        <w:t xml:space="preserve">modern research has benefitted from </w:t>
      </w:r>
      <w:r w:rsidR="0040569F">
        <w:rPr>
          <w:rFonts w:ascii="Arial" w:hAnsi="Arial" w:cs="Arial"/>
        </w:rPr>
        <w:t>their example</w:t>
      </w:r>
      <w:r w:rsidR="00C36BC1">
        <w:rPr>
          <w:rFonts w:ascii="Arial" w:hAnsi="Arial" w:cs="Arial"/>
        </w:rPr>
        <w:t>,</w:t>
      </w:r>
      <w:r w:rsidR="0040569F">
        <w:rPr>
          <w:rFonts w:ascii="Arial" w:hAnsi="Arial" w:cs="Arial"/>
        </w:rPr>
        <w:t xml:space="preserve"> if only </w:t>
      </w:r>
      <w:r w:rsidR="00C36BC1">
        <w:rPr>
          <w:rFonts w:ascii="Arial" w:hAnsi="Arial" w:cs="Arial"/>
        </w:rPr>
        <w:t>by</w:t>
      </w:r>
      <w:r w:rsidR="0040569F">
        <w:rPr>
          <w:rFonts w:ascii="Arial" w:hAnsi="Arial" w:cs="Arial"/>
        </w:rPr>
        <w:t xml:space="preserve"> pointing out difficulties.</w:t>
      </w:r>
    </w:p>
    <w:p w14:paraId="149AF11F" w14:textId="77777777" w:rsidR="002E0AC7" w:rsidRPr="002F26DC" w:rsidRDefault="002E0AC7" w:rsidP="002E0AC7">
      <w:pPr>
        <w:spacing w:after="0"/>
        <w:rPr>
          <w:rFonts w:ascii="Arial" w:hAnsi="Arial" w:cs="Arial"/>
        </w:rPr>
      </w:pPr>
    </w:p>
    <w:p w14:paraId="66C9566C" w14:textId="49684096" w:rsidR="002E0AC7" w:rsidRPr="002F26DC" w:rsidRDefault="002E0AC7" w:rsidP="002E0AC7">
      <w:pPr>
        <w:spacing w:after="0"/>
        <w:rPr>
          <w:rFonts w:ascii="Arial" w:hAnsi="Arial" w:cs="Arial"/>
        </w:rPr>
      </w:pPr>
      <w:r w:rsidRPr="002F26DC">
        <w:rPr>
          <w:rFonts w:ascii="Arial" w:hAnsi="Arial" w:cs="Arial"/>
        </w:rPr>
        <w:t>Bibliography</w:t>
      </w:r>
    </w:p>
    <w:p w14:paraId="4307E4A3" w14:textId="77777777" w:rsidR="00AB51FC" w:rsidRDefault="00AB51FC" w:rsidP="00AB51FC">
      <w:pPr>
        <w:spacing w:after="0"/>
        <w:rPr>
          <w:rFonts w:ascii="Arial" w:hAnsi="Arial" w:cs="Arial"/>
        </w:rPr>
      </w:pPr>
    </w:p>
    <w:p w14:paraId="44547C6E" w14:textId="64BD08CF" w:rsidR="00AB51FC" w:rsidRPr="00AB51FC" w:rsidRDefault="00AB51FC" w:rsidP="00AB51FC">
      <w:pPr>
        <w:spacing w:after="0"/>
        <w:rPr>
          <w:rFonts w:ascii="Arial" w:hAnsi="Arial" w:cs="Arial"/>
        </w:rPr>
      </w:pPr>
      <w:r w:rsidRPr="00AB51FC">
        <w:rPr>
          <w:rFonts w:ascii="Arial" w:hAnsi="Arial" w:cs="Arial"/>
        </w:rPr>
        <w:t>Academia.edu</w:t>
      </w:r>
      <w:r>
        <w:rPr>
          <w:rFonts w:ascii="Arial" w:hAnsi="Arial" w:cs="Arial"/>
        </w:rPr>
        <w:t>.</w:t>
      </w:r>
      <w:r w:rsidRPr="00AB51FC">
        <w:rPr>
          <w:rFonts w:ascii="Arial" w:hAnsi="Arial" w:cs="Arial"/>
        </w:rPr>
        <w:t xml:space="preserve"> </w:t>
      </w:r>
      <w:r w:rsidRPr="00AB51FC">
        <w:rPr>
          <w:rFonts w:ascii="Arial" w:hAnsi="Arial" w:cs="Arial"/>
          <w:i/>
          <w:iCs/>
        </w:rPr>
        <w:t xml:space="preserve">T.L.Brink, </w:t>
      </w:r>
      <w:r w:rsidRPr="00AB51FC">
        <w:rPr>
          <w:rFonts w:ascii="Arial" w:hAnsi="Arial" w:cs="Arial"/>
        </w:rPr>
        <w:t xml:space="preserve">(2024), &lt; </w:t>
      </w:r>
      <w:hyperlink r:id="rId8" w:history="1">
        <w:r w:rsidRPr="00AB51FC">
          <w:rPr>
            <w:rStyle w:val="Hyperlink"/>
            <w:rFonts w:ascii="Arial" w:hAnsi="Arial" w:cs="Arial"/>
          </w:rPr>
          <w:t>https://craftonhills.academia.edu/TLBrink</w:t>
        </w:r>
      </w:hyperlink>
      <w:r w:rsidRPr="00AB51FC">
        <w:rPr>
          <w:rFonts w:ascii="Arial" w:hAnsi="Arial" w:cs="Arial"/>
        </w:rPr>
        <w:t xml:space="preserve"> &gt;, [Accessed 15 March 2024].</w:t>
      </w:r>
    </w:p>
    <w:p w14:paraId="5D7DF608" w14:textId="77777777" w:rsidR="00AB51FC" w:rsidRDefault="00AB51FC" w:rsidP="00054E8A">
      <w:pPr>
        <w:spacing w:after="0"/>
        <w:rPr>
          <w:rFonts w:ascii="Arial" w:hAnsi="Arial" w:cs="Arial"/>
        </w:rPr>
      </w:pPr>
    </w:p>
    <w:p w14:paraId="698D710D" w14:textId="492CF9F5" w:rsidR="00054E8A" w:rsidRPr="00054E8A" w:rsidRDefault="00054E8A" w:rsidP="00054E8A">
      <w:pPr>
        <w:spacing w:after="0"/>
        <w:rPr>
          <w:rFonts w:ascii="Arial" w:hAnsi="Arial" w:cs="Arial"/>
        </w:rPr>
      </w:pPr>
      <w:r w:rsidRPr="00054E8A">
        <w:rPr>
          <w:rFonts w:ascii="Arial" w:hAnsi="Arial" w:cs="Arial"/>
        </w:rPr>
        <w:t>Baarda,</w:t>
      </w:r>
      <w:r w:rsidR="00187425" w:rsidRPr="002F26DC">
        <w:rPr>
          <w:rFonts w:ascii="Arial" w:hAnsi="Arial" w:cs="Arial"/>
        </w:rPr>
        <w:t xml:space="preserve"> Ben.</w:t>
      </w:r>
      <w:r w:rsidRPr="00054E8A">
        <w:rPr>
          <w:rFonts w:ascii="Arial" w:hAnsi="Arial" w:cs="Arial"/>
        </w:rPr>
        <w:t xml:space="preserve"> </w:t>
      </w:r>
      <w:r w:rsidRPr="00054E8A">
        <w:rPr>
          <w:rFonts w:ascii="Arial" w:hAnsi="Arial" w:cs="Arial"/>
          <w:i/>
          <w:iCs/>
        </w:rPr>
        <w:t xml:space="preserve">This is It! Guide to Quantitative and Qualitative Research, </w:t>
      </w:r>
      <w:r w:rsidRPr="00054E8A">
        <w:rPr>
          <w:rFonts w:ascii="Arial" w:hAnsi="Arial" w:cs="Arial"/>
        </w:rPr>
        <w:t>(Groningen/Houten: Noordhoff Uitgevers, 2010).</w:t>
      </w:r>
    </w:p>
    <w:p w14:paraId="491EA848" w14:textId="77777777" w:rsidR="00054E8A" w:rsidRPr="002F26DC" w:rsidRDefault="00054E8A" w:rsidP="002E0AC7">
      <w:pPr>
        <w:spacing w:after="0"/>
        <w:rPr>
          <w:rFonts w:ascii="Arial" w:hAnsi="Arial" w:cs="Arial"/>
        </w:rPr>
      </w:pPr>
    </w:p>
    <w:p w14:paraId="1118EA34" w14:textId="325C3446" w:rsidR="00517A65" w:rsidRPr="002F26DC" w:rsidRDefault="00517A65" w:rsidP="002E0AC7">
      <w:pPr>
        <w:spacing w:after="0"/>
        <w:rPr>
          <w:rFonts w:ascii="Arial" w:hAnsi="Arial" w:cs="Arial"/>
        </w:rPr>
      </w:pPr>
      <w:r w:rsidRPr="002F26DC">
        <w:rPr>
          <w:rFonts w:ascii="Arial" w:hAnsi="Arial" w:cs="Arial"/>
        </w:rPr>
        <w:t>Bennett,</w:t>
      </w:r>
      <w:r w:rsidR="00187425" w:rsidRPr="002F26DC">
        <w:rPr>
          <w:rFonts w:ascii="Arial" w:hAnsi="Arial" w:cs="Arial"/>
        </w:rPr>
        <w:t xml:space="preserve"> Gillian.</w:t>
      </w:r>
      <w:r w:rsidRPr="002F26DC">
        <w:rPr>
          <w:rFonts w:ascii="Arial" w:hAnsi="Arial" w:cs="Arial"/>
        </w:rPr>
        <w:t xml:space="preserve"> ‘“If I Knew You Were Coming, I’d Have Baked a Cake”: The Folklore of Foreknowledge in a Neighbourhood Group’, in </w:t>
      </w:r>
      <w:r w:rsidRPr="002F26DC">
        <w:rPr>
          <w:rFonts w:ascii="Arial" w:hAnsi="Arial" w:cs="Arial"/>
          <w:i/>
          <w:iCs/>
        </w:rPr>
        <w:t xml:space="preserve">Out Of The Ordinary: Folklore and the Supernatural, </w:t>
      </w:r>
      <w:r w:rsidRPr="002F26DC">
        <w:rPr>
          <w:rFonts w:ascii="Arial" w:hAnsi="Arial" w:cs="Arial"/>
        </w:rPr>
        <w:t>ed. Barbara Walker (Utah: University Press of Colorado; Utah State University Press, 1995), pp</w:t>
      </w:r>
      <w:r w:rsidR="00054E8A" w:rsidRPr="002F26DC">
        <w:rPr>
          <w:rFonts w:ascii="Arial" w:hAnsi="Arial" w:cs="Arial"/>
        </w:rPr>
        <w:t>.</w:t>
      </w:r>
      <w:r w:rsidRPr="002F26DC">
        <w:rPr>
          <w:rFonts w:ascii="Arial" w:hAnsi="Arial" w:cs="Arial"/>
        </w:rPr>
        <w:t xml:space="preserve"> 122- 142. &lt;</w:t>
      </w:r>
      <w:hyperlink r:id="rId9" w:history="1">
        <w:r w:rsidRPr="002F26DC">
          <w:rPr>
            <w:rStyle w:val="Hyperlink"/>
            <w:rFonts w:ascii="Arial" w:hAnsi="Arial" w:cs="Arial"/>
          </w:rPr>
          <w:t>http://www.jstor.com/stable/j.ctt46nwn8.13</w:t>
        </w:r>
      </w:hyperlink>
      <w:r w:rsidRPr="002F26DC">
        <w:rPr>
          <w:rFonts w:ascii="Arial" w:hAnsi="Arial" w:cs="Arial"/>
        </w:rPr>
        <w:t xml:space="preserve"> &gt; [ Accessed 2 February 2024].</w:t>
      </w:r>
    </w:p>
    <w:p w14:paraId="1A5BCE1A" w14:textId="77777777" w:rsidR="00517A65" w:rsidRPr="002F26DC" w:rsidRDefault="00517A65" w:rsidP="002E0AC7">
      <w:pPr>
        <w:spacing w:after="0"/>
        <w:rPr>
          <w:rFonts w:ascii="Arial" w:hAnsi="Arial" w:cs="Arial"/>
        </w:rPr>
      </w:pPr>
    </w:p>
    <w:p w14:paraId="49BAB844" w14:textId="17403C5E" w:rsidR="002E0AC7" w:rsidRPr="002F26DC" w:rsidRDefault="002E0AC7" w:rsidP="002E0AC7">
      <w:pPr>
        <w:spacing w:after="0"/>
        <w:rPr>
          <w:rFonts w:ascii="Arial" w:hAnsi="Arial" w:cs="Arial"/>
        </w:rPr>
      </w:pPr>
      <w:r w:rsidRPr="002F26DC">
        <w:rPr>
          <w:rFonts w:ascii="Arial" w:hAnsi="Arial" w:cs="Arial"/>
        </w:rPr>
        <w:t xml:space="preserve">Brink, T. L., ‘Inconsistency of Belief among Roman Catholic Girls: Concerning Religion, Astrology, Reincarnation,’ </w:t>
      </w:r>
      <w:r w:rsidRPr="002F26DC">
        <w:rPr>
          <w:rFonts w:ascii="Arial" w:hAnsi="Arial" w:cs="Arial"/>
          <w:i/>
          <w:iCs/>
        </w:rPr>
        <w:t>Review of Religious Research</w:t>
      </w:r>
      <w:r w:rsidRPr="002F26DC">
        <w:rPr>
          <w:rFonts w:ascii="Arial" w:hAnsi="Arial" w:cs="Arial"/>
        </w:rPr>
        <w:t xml:space="preserve">, 20 (1978), </w:t>
      </w:r>
      <w:r w:rsidR="00054E8A" w:rsidRPr="002F26DC">
        <w:rPr>
          <w:rFonts w:ascii="Arial" w:hAnsi="Arial" w:cs="Arial"/>
        </w:rPr>
        <w:t xml:space="preserve">pp. </w:t>
      </w:r>
      <w:r w:rsidRPr="002F26DC">
        <w:rPr>
          <w:rFonts w:ascii="Arial" w:hAnsi="Arial" w:cs="Arial"/>
        </w:rPr>
        <w:t>82-85</w:t>
      </w:r>
      <w:r w:rsidR="00054E8A" w:rsidRPr="002F26DC">
        <w:rPr>
          <w:rFonts w:ascii="Arial" w:hAnsi="Arial" w:cs="Arial"/>
        </w:rPr>
        <w:t>.</w:t>
      </w:r>
      <w:r w:rsidRPr="002F26DC">
        <w:rPr>
          <w:rFonts w:ascii="Arial" w:hAnsi="Arial" w:cs="Arial"/>
        </w:rPr>
        <w:t xml:space="preserve"> &lt; : </w:t>
      </w:r>
      <w:hyperlink r:id="rId10" w:history="1">
        <w:r w:rsidRPr="002F26DC">
          <w:rPr>
            <w:rStyle w:val="Hyperlink"/>
            <w:rFonts w:ascii="Arial" w:hAnsi="Arial" w:cs="Arial"/>
          </w:rPr>
          <w:t>https://www.jstor.org/stable/3509943</w:t>
        </w:r>
      </w:hyperlink>
      <w:r w:rsidRPr="002F26DC">
        <w:rPr>
          <w:rFonts w:ascii="Arial" w:hAnsi="Arial" w:cs="Arial"/>
        </w:rPr>
        <w:t xml:space="preserve"> &gt; [Accessed 2 February 2024].</w:t>
      </w:r>
    </w:p>
    <w:p w14:paraId="4334F822" w14:textId="77777777" w:rsidR="00A55BD3" w:rsidRPr="002F26DC" w:rsidRDefault="00A55BD3" w:rsidP="002E0AC7">
      <w:pPr>
        <w:spacing w:after="0"/>
        <w:rPr>
          <w:rFonts w:ascii="Arial" w:hAnsi="Arial" w:cs="Arial"/>
        </w:rPr>
      </w:pPr>
    </w:p>
    <w:p w14:paraId="080388BA" w14:textId="5ABF8007" w:rsidR="000A11C9" w:rsidRPr="002F26DC" w:rsidRDefault="000A11C9" w:rsidP="002E0AC7">
      <w:pPr>
        <w:spacing w:after="0"/>
        <w:rPr>
          <w:rFonts w:ascii="Arial" w:hAnsi="Arial" w:cs="Arial"/>
        </w:rPr>
      </w:pPr>
      <w:r w:rsidRPr="002F26DC">
        <w:rPr>
          <w:rFonts w:ascii="Arial" w:hAnsi="Arial" w:cs="Arial"/>
        </w:rPr>
        <w:t>Alan Bryman, </w:t>
      </w:r>
      <w:r w:rsidRPr="002F26DC">
        <w:rPr>
          <w:rFonts w:ascii="Arial" w:hAnsi="Arial" w:cs="Arial"/>
          <w:i/>
          <w:iCs/>
        </w:rPr>
        <w:t>Quantity and Quality in Social Research</w:t>
      </w:r>
      <w:r w:rsidRPr="002F26DC">
        <w:rPr>
          <w:rFonts w:ascii="Arial" w:hAnsi="Arial" w:cs="Arial"/>
        </w:rPr>
        <w:t> (London: Routledge, 1996).</w:t>
      </w:r>
    </w:p>
    <w:p w14:paraId="27D47EEF" w14:textId="77777777" w:rsidR="000A11C9" w:rsidRPr="002F26DC" w:rsidRDefault="000A11C9" w:rsidP="002E0AC7">
      <w:pPr>
        <w:spacing w:after="0"/>
        <w:rPr>
          <w:rFonts w:ascii="Arial" w:hAnsi="Arial" w:cs="Arial"/>
        </w:rPr>
      </w:pPr>
    </w:p>
    <w:p w14:paraId="048F7051" w14:textId="7F9F754A" w:rsidR="00A55BD3" w:rsidRPr="002F26DC" w:rsidRDefault="00187425" w:rsidP="002E0AC7">
      <w:pPr>
        <w:spacing w:after="0"/>
        <w:rPr>
          <w:rFonts w:ascii="Arial" w:hAnsi="Arial" w:cs="Arial"/>
        </w:rPr>
      </w:pPr>
      <w:r w:rsidRPr="002F26DC">
        <w:rPr>
          <w:rFonts w:ascii="Arial" w:hAnsi="Arial" w:cs="Arial"/>
        </w:rPr>
        <w:t>Hennink, M., Hutter, I., Bailey,</w:t>
      </w:r>
      <w:r w:rsidR="004747BD" w:rsidRPr="002F26DC">
        <w:rPr>
          <w:rFonts w:ascii="Arial" w:hAnsi="Arial" w:cs="Arial"/>
        </w:rPr>
        <w:t xml:space="preserve"> A.</w:t>
      </w:r>
      <w:r w:rsidRPr="002F26DC">
        <w:rPr>
          <w:rFonts w:ascii="Arial" w:hAnsi="Arial" w:cs="Arial"/>
        </w:rPr>
        <w:t xml:space="preserve"> </w:t>
      </w:r>
      <w:r w:rsidRPr="002F26DC">
        <w:rPr>
          <w:rFonts w:ascii="Arial" w:hAnsi="Arial" w:cs="Arial"/>
          <w:i/>
          <w:iCs/>
        </w:rPr>
        <w:t>Qualitative Research Methods</w:t>
      </w:r>
      <w:r w:rsidRPr="002F26DC">
        <w:rPr>
          <w:rFonts w:ascii="Arial" w:hAnsi="Arial" w:cs="Arial"/>
        </w:rPr>
        <w:t>, 2nd edition (Los Angeles; London, SAGE, 2011)</w:t>
      </w:r>
      <w:r w:rsidR="000A11C9" w:rsidRPr="002F26DC">
        <w:rPr>
          <w:rFonts w:ascii="Arial" w:hAnsi="Arial" w:cs="Arial"/>
        </w:rPr>
        <w:t>.</w:t>
      </w:r>
    </w:p>
    <w:p w14:paraId="1758BA21" w14:textId="77777777" w:rsidR="00187425" w:rsidRPr="002F26DC" w:rsidRDefault="00187425" w:rsidP="002E0AC7">
      <w:pPr>
        <w:spacing w:after="0"/>
        <w:rPr>
          <w:rFonts w:ascii="Arial" w:hAnsi="Arial" w:cs="Arial"/>
        </w:rPr>
      </w:pPr>
    </w:p>
    <w:p w14:paraId="60992867" w14:textId="12218317" w:rsidR="00187425" w:rsidRPr="00187425" w:rsidRDefault="00187425" w:rsidP="00187425">
      <w:pPr>
        <w:spacing w:after="0"/>
        <w:rPr>
          <w:rFonts w:ascii="Arial" w:hAnsi="Arial" w:cs="Arial"/>
        </w:rPr>
      </w:pPr>
      <w:r w:rsidRPr="00187425">
        <w:rPr>
          <w:rFonts w:ascii="Arial" w:hAnsi="Arial" w:cs="Arial"/>
        </w:rPr>
        <w:t>Hufford,</w:t>
      </w:r>
      <w:r w:rsidR="004747BD" w:rsidRPr="002F26DC">
        <w:rPr>
          <w:rFonts w:ascii="Arial" w:hAnsi="Arial" w:cs="Arial"/>
        </w:rPr>
        <w:t xml:space="preserve"> David J.</w:t>
      </w:r>
      <w:r w:rsidRPr="00187425">
        <w:rPr>
          <w:rFonts w:ascii="Arial" w:hAnsi="Arial" w:cs="Arial"/>
        </w:rPr>
        <w:t xml:space="preserve"> ‘The Scholarly Voice and the Personal Voice: Reflexivity in Belief Studies’, Western Folklore , Jan., 1995, Vol. 54, No. 1, Reflexivity and the Study of Belief (1995), pp. 57-76. &lt; </w:t>
      </w:r>
      <w:hyperlink r:id="rId11" w:history="1">
        <w:r w:rsidRPr="00187425">
          <w:rPr>
            <w:rStyle w:val="Hyperlink"/>
            <w:rFonts w:ascii="Arial" w:hAnsi="Arial" w:cs="Arial"/>
          </w:rPr>
          <w:t>https://www.jstor.org/stable/1499911</w:t>
        </w:r>
      </w:hyperlink>
      <w:r w:rsidRPr="00187425">
        <w:rPr>
          <w:rFonts w:ascii="Arial" w:hAnsi="Arial" w:cs="Arial"/>
        </w:rPr>
        <w:t>&gt; [ Accessed 10 February 2024].</w:t>
      </w:r>
    </w:p>
    <w:p w14:paraId="2A9746B0" w14:textId="77777777" w:rsidR="00187425" w:rsidRDefault="00187425" w:rsidP="002E0AC7">
      <w:pPr>
        <w:spacing w:after="0"/>
        <w:rPr>
          <w:rFonts w:ascii="Arial" w:hAnsi="Arial" w:cs="Arial"/>
        </w:rPr>
      </w:pPr>
    </w:p>
    <w:p w14:paraId="2A4FCD4F" w14:textId="77777777" w:rsidR="00AB51FC" w:rsidRDefault="00AB51FC" w:rsidP="00AB51FC">
      <w:pPr>
        <w:spacing w:after="0"/>
        <w:rPr>
          <w:rFonts w:ascii="Arial" w:hAnsi="Arial" w:cs="Arial"/>
        </w:rPr>
      </w:pPr>
      <w:r w:rsidRPr="00AB51FC">
        <w:rPr>
          <w:rFonts w:ascii="Arial" w:hAnsi="Arial" w:cs="Arial"/>
        </w:rPr>
        <w:t xml:space="preserve">Quora.com, ‘Profile’,  </w:t>
      </w:r>
      <w:r w:rsidRPr="00AB51FC">
        <w:rPr>
          <w:rFonts w:ascii="Arial" w:hAnsi="Arial" w:cs="Arial"/>
          <w:i/>
          <w:iCs/>
        </w:rPr>
        <w:t xml:space="preserve">T.L.Brink, </w:t>
      </w:r>
      <w:r w:rsidRPr="00AB51FC">
        <w:rPr>
          <w:rFonts w:ascii="Arial" w:hAnsi="Arial" w:cs="Arial"/>
        </w:rPr>
        <w:t xml:space="preserve">(2024), &lt; </w:t>
      </w:r>
      <w:hyperlink r:id="rId12" w:history="1">
        <w:r w:rsidRPr="00AB51FC">
          <w:rPr>
            <w:rStyle w:val="Hyperlink"/>
            <w:rFonts w:ascii="Arial" w:hAnsi="Arial" w:cs="Arial"/>
          </w:rPr>
          <w:t>https://www.quora.com/profile/T-L-Brink/</w:t>
        </w:r>
      </w:hyperlink>
      <w:r w:rsidRPr="00AB51FC">
        <w:rPr>
          <w:rFonts w:ascii="Arial" w:hAnsi="Arial" w:cs="Arial"/>
        </w:rPr>
        <w:t>&gt;, [Accessed 15 March 2024].</w:t>
      </w:r>
    </w:p>
    <w:p w14:paraId="029DEC02" w14:textId="77777777" w:rsidR="00AB51FC" w:rsidRPr="00AB51FC" w:rsidRDefault="00AB51FC" w:rsidP="00AB51FC">
      <w:pPr>
        <w:spacing w:after="0"/>
        <w:rPr>
          <w:rFonts w:ascii="Arial" w:hAnsi="Arial" w:cs="Arial"/>
        </w:rPr>
      </w:pPr>
    </w:p>
    <w:p w14:paraId="5284153B" w14:textId="77777777" w:rsidR="00AB51FC" w:rsidRPr="00AB51FC" w:rsidRDefault="00AB51FC" w:rsidP="00AB51FC">
      <w:pPr>
        <w:spacing w:after="0"/>
        <w:rPr>
          <w:rFonts w:ascii="Arial" w:hAnsi="Arial" w:cs="Arial"/>
        </w:rPr>
      </w:pPr>
      <w:r w:rsidRPr="00AB51FC">
        <w:rPr>
          <w:rFonts w:ascii="Arial" w:hAnsi="Arial" w:cs="Arial"/>
        </w:rPr>
        <w:t xml:space="preserve">Wikepedia, </w:t>
      </w:r>
      <w:r w:rsidRPr="00AB51FC">
        <w:rPr>
          <w:rFonts w:ascii="Arial" w:hAnsi="Arial" w:cs="Arial"/>
          <w:i/>
          <w:iCs/>
        </w:rPr>
        <w:t xml:space="preserve">Gillian Bennett, </w:t>
      </w:r>
      <w:r w:rsidRPr="00AB51FC">
        <w:rPr>
          <w:rFonts w:ascii="Arial" w:hAnsi="Arial" w:cs="Arial"/>
        </w:rPr>
        <w:t xml:space="preserve">(2024), &lt; </w:t>
      </w:r>
      <w:hyperlink r:id="rId13" w:history="1">
        <w:r w:rsidRPr="00AB51FC">
          <w:rPr>
            <w:rStyle w:val="Hyperlink"/>
            <w:rFonts w:ascii="Arial" w:hAnsi="Arial" w:cs="Arial"/>
          </w:rPr>
          <w:t>https://en.wikipedia.org/wiki/Gillian_Bennett</w:t>
        </w:r>
      </w:hyperlink>
      <w:r w:rsidRPr="00AB51FC">
        <w:rPr>
          <w:rFonts w:ascii="Arial" w:hAnsi="Arial" w:cs="Arial"/>
        </w:rPr>
        <w:t xml:space="preserve"> &gt;, [Accessed 15 March 2024].</w:t>
      </w:r>
    </w:p>
    <w:p w14:paraId="0B2F229E" w14:textId="77777777" w:rsidR="00AB51FC" w:rsidRPr="002F26DC" w:rsidRDefault="00AB51FC" w:rsidP="002E0AC7">
      <w:pPr>
        <w:spacing w:after="0"/>
        <w:rPr>
          <w:rFonts w:ascii="Arial" w:hAnsi="Arial" w:cs="Arial"/>
        </w:rPr>
      </w:pPr>
    </w:p>
    <w:sectPr w:rsidR="00AB51FC" w:rsidRPr="002F26DC" w:rsidSect="002164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FFB85" w14:textId="77777777" w:rsidR="0017058B" w:rsidRDefault="0017058B" w:rsidP="0017058B">
      <w:pPr>
        <w:spacing w:after="0" w:line="240" w:lineRule="auto"/>
      </w:pPr>
      <w:r>
        <w:separator/>
      </w:r>
    </w:p>
  </w:endnote>
  <w:endnote w:type="continuationSeparator" w:id="0">
    <w:p w14:paraId="1FE27D8F" w14:textId="77777777" w:rsidR="0017058B" w:rsidRDefault="0017058B" w:rsidP="00170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E35C5" w14:textId="77777777" w:rsidR="0017058B" w:rsidRDefault="0017058B" w:rsidP="0017058B">
      <w:pPr>
        <w:spacing w:after="0" w:line="240" w:lineRule="auto"/>
      </w:pPr>
      <w:r>
        <w:separator/>
      </w:r>
    </w:p>
  </w:footnote>
  <w:footnote w:type="continuationSeparator" w:id="0">
    <w:p w14:paraId="759FB92B" w14:textId="77777777" w:rsidR="0017058B" w:rsidRDefault="0017058B" w:rsidP="0017058B">
      <w:pPr>
        <w:spacing w:after="0" w:line="240" w:lineRule="auto"/>
      </w:pPr>
      <w:r>
        <w:continuationSeparator/>
      </w:r>
    </w:p>
  </w:footnote>
  <w:footnote w:id="1">
    <w:p w14:paraId="08FB3BFA" w14:textId="34FF2748" w:rsidR="00086A3C" w:rsidRPr="00B87009" w:rsidRDefault="00086A3C">
      <w:pPr>
        <w:pStyle w:val="FootnoteText"/>
      </w:pPr>
      <w:r>
        <w:rPr>
          <w:rStyle w:val="FootnoteReference"/>
        </w:rPr>
        <w:footnoteRef/>
      </w:r>
      <w:r>
        <w:t xml:space="preserve"> </w:t>
      </w:r>
      <w:r w:rsidR="00610242">
        <w:t>Academia</w:t>
      </w:r>
      <w:r w:rsidR="006C3DA2">
        <w:t>.edu</w:t>
      </w:r>
      <w:r w:rsidR="004E17C6">
        <w:t xml:space="preserve">, </w:t>
      </w:r>
      <w:r w:rsidR="004E17C6">
        <w:rPr>
          <w:i/>
          <w:iCs/>
        </w:rPr>
        <w:t>T.L.Brink</w:t>
      </w:r>
      <w:r w:rsidR="000549BB">
        <w:rPr>
          <w:i/>
          <w:iCs/>
        </w:rPr>
        <w:t>,</w:t>
      </w:r>
      <w:r w:rsidR="00B87009">
        <w:rPr>
          <w:i/>
          <w:iCs/>
        </w:rPr>
        <w:t xml:space="preserve"> </w:t>
      </w:r>
      <w:r w:rsidR="00B87009">
        <w:t>(2024)</w:t>
      </w:r>
      <w:r w:rsidR="007144CD">
        <w:t>,</w:t>
      </w:r>
      <w:r w:rsidR="00DE33C2">
        <w:t xml:space="preserve"> &lt; </w:t>
      </w:r>
      <w:hyperlink r:id="rId1" w:history="1">
        <w:r w:rsidR="007144CD" w:rsidRPr="000C311C">
          <w:rPr>
            <w:rStyle w:val="Hyperlink"/>
          </w:rPr>
          <w:t>https://craftonhills.academia.edu/TLBrink</w:t>
        </w:r>
      </w:hyperlink>
      <w:r w:rsidR="007144CD">
        <w:t xml:space="preserve"> &gt;, [Accessed 15 March 2024].</w:t>
      </w:r>
    </w:p>
  </w:footnote>
  <w:footnote w:id="2">
    <w:p w14:paraId="015D6E1A" w14:textId="6AA8085B" w:rsidR="00095E9B" w:rsidRPr="00DD5A1E" w:rsidRDefault="00095E9B">
      <w:pPr>
        <w:pStyle w:val="FootnoteText"/>
      </w:pPr>
      <w:r>
        <w:rPr>
          <w:rStyle w:val="FootnoteReference"/>
        </w:rPr>
        <w:footnoteRef/>
      </w:r>
      <w:r>
        <w:t xml:space="preserve"> </w:t>
      </w:r>
      <w:r w:rsidR="000A3498">
        <w:t>Quora</w:t>
      </w:r>
      <w:r w:rsidR="00DD5A1E">
        <w:t xml:space="preserve">.com, ‘Profile’,  </w:t>
      </w:r>
      <w:r w:rsidR="00DD5A1E">
        <w:rPr>
          <w:i/>
          <w:iCs/>
        </w:rPr>
        <w:t xml:space="preserve">T.L.Brink, </w:t>
      </w:r>
      <w:r w:rsidR="00DD5A1E">
        <w:t>(2024)</w:t>
      </w:r>
      <w:r w:rsidR="00BF7615">
        <w:t xml:space="preserve">, &lt; </w:t>
      </w:r>
      <w:hyperlink r:id="rId2" w:history="1">
        <w:r w:rsidR="00301765" w:rsidRPr="000C311C">
          <w:rPr>
            <w:rStyle w:val="Hyperlink"/>
          </w:rPr>
          <w:t>https://www.quora.com/profile/T-L-Brink/</w:t>
        </w:r>
      </w:hyperlink>
      <w:r w:rsidR="00301765">
        <w:t>&gt;, [Accessed 15 March 2024].</w:t>
      </w:r>
    </w:p>
  </w:footnote>
  <w:footnote w:id="3">
    <w:p w14:paraId="17FE3F00" w14:textId="42D332DE" w:rsidR="00B8680E" w:rsidRPr="00CF11F6" w:rsidRDefault="00B8680E">
      <w:pPr>
        <w:pStyle w:val="FootnoteText"/>
      </w:pPr>
      <w:r>
        <w:rPr>
          <w:rStyle w:val="FootnoteReference"/>
        </w:rPr>
        <w:footnoteRef/>
      </w:r>
      <w:r>
        <w:t xml:space="preserve"> Wikepedia, </w:t>
      </w:r>
      <w:r w:rsidR="00CF11F6">
        <w:rPr>
          <w:i/>
          <w:iCs/>
        </w:rPr>
        <w:t xml:space="preserve">Gillian Bennett, </w:t>
      </w:r>
      <w:r w:rsidR="00CF11F6">
        <w:t xml:space="preserve">(2024), </w:t>
      </w:r>
      <w:r w:rsidR="0075481F">
        <w:t xml:space="preserve">&lt; </w:t>
      </w:r>
      <w:hyperlink r:id="rId3" w:history="1">
        <w:r w:rsidR="001A02B8" w:rsidRPr="000C311C">
          <w:rPr>
            <w:rStyle w:val="Hyperlink"/>
          </w:rPr>
          <w:t>https://en.wikipedia.org/wiki/Gillian_Bennett</w:t>
        </w:r>
      </w:hyperlink>
      <w:r w:rsidR="001A02B8">
        <w:t xml:space="preserve"> &gt;, [Accessed 15 March 2024].</w:t>
      </w:r>
    </w:p>
  </w:footnote>
  <w:footnote w:id="4">
    <w:p w14:paraId="77EA1CAF" w14:textId="378343AB" w:rsidR="0013139A" w:rsidRPr="0013139A" w:rsidRDefault="0013139A">
      <w:pPr>
        <w:pStyle w:val="FootnoteText"/>
      </w:pPr>
      <w:r>
        <w:rPr>
          <w:rStyle w:val="FootnoteReference"/>
        </w:rPr>
        <w:footnoteRef/>
      </w:r>
      <w:r>
        <w:t xml:space="preserve"> Dr. Jack Hunter, Personal Communication, </w:t>
      </w:r>
      <w:r w:rsidR="003D5169">
        <w:t>22 February 2024.</w:t>
      </w:r>
    </w:p>
  </w:footnote>
  <w:footnote w:id="5">
    <w:p w14:paraId="3A58E9C3" w14:textId="179068CA" w:rsidR="0017058B" w:rsidRPr="008F3F33" w:rsidRDefault="0017058B">
      <w:pPr>
        <w:pStyle w:val="FootnoteText"/>
      </w:pPr>
      <w:r>
        <w:rPr>
          <w:rStyle w:val="FootnoteReference"/>
        </w:rPr>
        <w:footnoteRef/>
      </w:r>
      <w:r>
        <w:t xml:space="preserve"> </w:t>
      </w:r>
      <w:r w:rsidR="002E0AC7">
        <w:t xml:space="preserve">T. L. </w:t>
      </w:r>
      <w:r w:rsidR="00054140">
        <w:t>Brink,</w:t>
      </w:r>
      <w:r w:rsidR="00CE21FA">
        <w:t xml:space="preserve"> </w:t>
      </w:r>
      <w:r w:rsidR="00054140">
        <w:t>‘Inconsistency of Belief among Roman Catholic Girls: Concerning Religion, Astrology, Reincarnation</w:t>
      </w:r>
      <w:r w:rsidR="00EC61DE">
        <w:t>,</w:t>
      </w:r>
      <w:r w:rsidR="00054140">
        <w:t xml:space="preserve">’ </w:t>
      </w:r>
      <w:r w:rsidR="00054140" w:rsidRPr="007F0C62">
        <w:rPr>
          <w:i/>
          <w:iCs/>
        </w:rPr>
        <w:t>Review of Religious Research</w:t>
      </w:r>
      <w:r w:rsidR="00054140">
        <w:t>, 20</w:t>
      </w:r>
      <w:r w:rsidR="008F3F33">
        <w:t xml:space="preserve"> (</w:t>
      </w:r>
      <w:r w:rsidR="00655A76">
        <w:t>1978)</w:t>
      </w:r>
      <w:r w:rsidR="00054140">
        <w:t>, 82-85</w:t>
      </w:r>
      <w:r w:rsidR="00655A76">
        <w:t xml:space="preserve"> [</w:t>
      </w:r>
      <w:r w:rsidR="00FF6CC8">
        <w:t xml:space="preserve">82], &lt; </w:t>
      </w:r>
      <w:r w:rsidR="00F81DE2">
        <w:t xml:space="preserve">: </w:t>
      </w:r>
      <w:hyperlink r:id="rId4" w:history="1">
        <w:r w:rsidR="00F81DE2" w:rsidRPr="00087078">
          <w:rPr>
            <w:rStyle w:val="Hyperlink"/>
          </w:rPr>
          <w:t>https://www.jstor.org/stable/3509943</w:t>
        </w:r>
      </w:hyperlink>
      <w:r w:rsidR="00F81DE2">
        <w:t xml:space="preserve"> &gt; </w:t>
      </w:r>
      <w:r w:rsidR="00093BF0">
        <w:t>[Accessed 2 February 2024]</w:t>
      </w:r>
      <w:r w:rsidR="00054140">
        <w:t>.</w:t>
      </w:r>
    </w:p>
  </w:footnote>
  <w:footnote w:id="6">
    <w:p w14:paraId="3527AB12" w14:textId="53483BFF" w:rsidR="00A812A3" w:rsidRPr="004C7631" w:rsidRDefault="00A812A3" w:rsidP="00A812A3">
      <w:pPr>
        <w:pStyle w:val="FootnoteText"/>
      </w:pPr>
      <w:r>
        <w:rPr>
          <w:rStyle w:val="FootnoteReference"/>
        </w:rPr>
        <w:footnoteRef/>
      </w:r>
      <w:r>
        <w:t xml:space="preserve"> Gillian Bennett, ‘“If I Knew You Were Coming, I’d Have Baked a Cake”: The Folklore of Foreknowledge in a Neighbourhood Group’, in </w:t>
      </w:r>
      <w:r w:rsidRPr="00E53B09">
        <w:rPr>
          <w:i/>
          <w:iCs/>
        </w:rPr>
        <w:t xml:space="preserve">Out Of The </w:t>
      </w:r>
      <w:r w:rsidRPr="004C7631">
        <w:rPr>
          <w:i/>
          <w:iCs/>
        </w:rPr>
        <w:t>Ordinary: Folklore and the Supernatural</w:t>
      </w:r>
      <w:r>
        <w:rPr>
          <w:i/>
          <w:iCs/>
        </w:rPr>
        <w:t xml:space="preserve">, </w:t>
      </w:r>
      <w:r>
        <w:t>ed. Barbara Walker (Utah: University Press of Colorado; Utah State University Press, 1995), pp 122- 142 [p. 122]. &lt;</w:t>
      </w:r>
      <w:hyperlink r:id="rId5" w:history="1">
        <w:r w:rsidRPr="00087078">
          <w:rPr>
            <w:rStyle w:val="Hyperlink"/>
          </w:rPr>
          <w:t>http://www.jstor.com/stable/j.ctt46nwn8.13</w:t>
        </w:r>
      </w:hyperlink>
      <w:r>
        <w:t xml:space="preserve"> &gt; [ Accessed 2 February 2024].</w:t>
      </w:r>
    </w:p>
  </w:footnote>
  <w:footnote w:id="7">
    <w:p w14:paraId="478DF76B" w14:textId="4AEA36AE" w:rsidR="00F87C75" w:rsidRPr="00F87C75" w:rsidRDefault="00F87C75">
      <w:pPr>
        <w:pStyle w:val="FootnoteText"/>
      </w:pPr>
      <w:r>
        <w:rPr>
          <w:rStyle w:val="FootnoteReference"/>
        </w:rPr>
        <w:footnoteRef/>
      </w:r>
      <w:r>
        <w:t xml:space="preserve"> Brink, ‘Inconsistency of Belief’, p. 82.</w:t>
      </w:r>
    </w:p>
  </w:footnote>
  <w:footnote w:id="8">
    <w:p w14:paraId="60B46D1F" w14:textId="013AE39F" w:rsidR="009A0BFD" w:rsidRPr="00392926" w:rsidRDefault="009A0BFD" w:rsidP="009A0BFD">
      <w:pPr>
        <w:pStyle w:val="FootnoteText"/>
      </w:pPr>
      <w:r>
        <w:rPr>
          <w:rStyle w:val="FootnoteReference"/>
        </w:rPr>
        <w:footnoteRef/>
      </w:r>
      <w:r>
        <w:t xml:space="preserve"> </w:t>
      </w:r>
      <w:r w:rsidR="00F87C75">
        <w:t>Ibid, p. 82.</w:t>
      </w:r>
    </w:p>
  </w:footnote>
  <w:footnote w:id="9">
    <w:p w14:paraId="2EF6F835" w14:textId="0C94BB0E" w:rsidR="00BC7012" w:rsidRPr="00BC7012" w:rsidRDefault="00BC7012">
      <w:pPr>
        <w:pStyle w:val="FootnoteText"/>
      </w:pPr>
      <w:r>
        <w:rPr>
          <w:rStyle w:val="FootnoteReference"/>
        </w:rPr>
        <w:footnoteRef/>
      </w:r>
      <w:r>
        <w:t xml:space="preserve"> Brink, ‘Inconsistency of Belief</w:t>
      </w:r>
      <w:r w:rsidR="00FD34B3">
        <w:t>’, p 82.</w:t>
      </w:r>
    </w:p>
  </w:footnote>
  <w:footnote w:id="10">
    <w:p w14:paraId="7239359E" w14:textId="73A55711" w:rsidR="00AC47E9" w:rsidRPr="00AC47E9" w:rsidRDefault="00AC47E9">
      <w:pPr>
        <w:pStyle w:val="FootnoteText"/>
      </w:pPr>
      <w:r>
        <w:rPr>
          <w:rStyle w:val="FootnoteReference"/>
        </w:rPr>
        <w:footnoteRef/>
      </w:r>
      <w:r>
        <w:t xml:space="preserve"> Bennett, ‘If I knew you were coming</w:t>
      </w:r>
      <w:r w:rsidR="00AA023B">
        <w:t>’, p. 122.</w:t>
      </w:r>
    </w:p>
  </w:footnote>
  <w:footnote w:id="11">
    <w:p w14:paraId="3C762DAF" w14:textId="1F89B072" w:rsidR="001C060F" w:rsidRPr="001C060F" w:rsidRDefault="001C060F">
      <w:pPr>
        <w:pStyle w:val="FootnoteText"/>
      </w:pPr>
      <w:r>
        <w:rPr>
          <w:rStyle w:val="FootnoteReference"/>
        </w:rPr>
        <w:footnoteRef/>
      </w:r>
      <w:r>
        <w:t xml:space="preserve"> </w:t>
      </w:r>
      <w:r w:rsidR="00492E5F" w:rsidRPr="00492E5F">
        <w:t xml:space="preserve">Monique Hennink, Inge Hutter and Ajay Bailey, </w:t>
      </w:r>
      <w:r w:rsidR="00492E5F" w:rsidRPr="00492E5F">
        <w:rPr>
          <w:i/>
          <w:iCs/>
        </w:rPr>
        <w:t>Qualitative Research Methods</w:t>
      </w:r>
      <w:r w:rsidR="00492E5F" w:rsidRPr="00492E5F">
        <w:t>, 2nd edition (Los Angeles; London, SAGE</w:t>
      </w:r>
      <w:r w:rsidR="00E80832">
        <w:t>,</w:t>
      </w:r>
      <w:r w:rsidR="00492E5F" w:rsidRPr="00492E5F">
        <w:t xml:space="preserve"> 20</w:t>
      </w:r>
      <w:r w:rsidR="00492E5F">
        <w:t>11</w:t>
      </w:r>
      <w:r w:rsidR="00492E5F" w:rsidRPr="00492E5F">
        <w:t>)</w:t>
      </w:r>
      <w:r w:rsidR="00492E5F">
        <w:t>, p</w:t>
      </w:r>
      <w:r w:rsidR="00F33CAC">
        <w:t>.</w:t>
      </w:r>
      <w:r w:rsidR="00492E5F">
        <w:t xml:space="preserve"> 63</w:t>
      </w:r>
      <w:r w:rsidR="00F33CAC">
        <w:t>.</w:t>
      </w:r>
    </w:p>
  </w:footnote>
  <w:footnote w:id="12">
    <w:p w14:paraId="5AF929EC" w14:textId="7F651470" w:rsidR="00225733" w:rsidRPr="00225733" w:rsidRDefault="00225733">
      <w:pPr>
        <w:pStyle w:val="FootnoteText"/>
      </w:pPr>
      <w:r>
        <w:rPr>
          <w:rStyle w:val="FootnoteReference"/>
        </w:rPr>
        <w:footnoteRef/>
      </w:r>
      <w:r>
        <w:t xml:space="preserve"> Brink, </w:t>
      </w:r>
      <w:r w:rsidR="00433A66">
        <w:t>‘Inconsistency of Belief’, p. 83.</w:t>
      </w:r>
    </w:p>
  </w:footnote>
  <w:footnote w:id="13">
    <w:p w14:paraId="6E36C6B2" w14:textId="1FE74B35" w:rsidR="00967C0D" w:rsidRPr="00346B99" w:rsidRDefault="00967C0D">
      <w:pPr>
        <w:pStyle w:val="FootnoteText"/>
      </w:pPr>
      <w:r>
        <w:rPr>
          <w:rStyle w:val="FootnoteReference"/>
        </w:rPr>
        <w:footnoteRef/>
      </w:r>
      <w:r>
        <w:t xml:space="preserve"> </w:t>
      </w:r>
      <w:bookmarkStart w:id="6" w:name="_Hlk160370518"/>
      <w:r>
        <w:t xml:space="preserve">Ben Baarda, </w:t>
      </w:r>
      <w:r>
        <w:rPr>
          <w:i/>
          <w:iCs/>
        </w:rPr>
        <w:t>This is It! Guide to Quantitative and Qualitative Research</w:t>
      </w:r>
      <w:r w:rsidR="009E0782">
        <w:rPr>
          <w:i/>
          <w:iCs/>
        </w:rPr>
        <w:t xml:space="preserve">, </w:t>
      </w:r>
      <w:r w:rsidR="00346B99">
        <w:t xml:space="preserve">(Groningen/Houten: Noordhoff Uitgevers, </w:t>
      </w:r>
      <w:r w:rsidR="00826D07">
        <w:t>2010), p</w:t>
      </w:r>
      <w:r w:rsidR="00AC774E">
        <w:t>. 73.</w:t>
      </w:r>
    </w:p>
    <w:bookmarkEnd w:id="6"/>
  </w:footnote>
  <w:footnote w:id="14">
    <w:p w14:paraId="47D9049F" w14:textId="0A91B73C" w:rsidR="0070401E" w:rsidRPr="0070401E" w:rsidRDefault="0070401E">
      <w:pPr>
        <w:pStyle w:val="FootnoteText"/>
      </w:pPr>
      <w:r>
        <w:rPr>
          <w:rStyle w:val="FootnoteReference"/>
        </w:rPr>
        <w:footnoteRef/>
      </w:r>
      <w:r>
        <w:t xml:space="preserve"> </w:t>
      </w:r>
      <w:r w:rsidR="00187A0A">
        <w:t>Bennett, ‘If I Knew’, p 126.</w:t>
      </w:r>
    </w:p>
  </w:footnote>
  <w:footnote w:id="15">
    <w:p w14:paraId="7312AEB1" w14:textId="6DBC7746" w:rsidR="00B1528A" w:rsidRPr="00B1528A" w:rsidRDefault="00B1528A">
      <w:pPr>
        <w:pStyle w:val="FootnoteText"/>
      </w:pPr>
      <w:r>
        <w:rPr>
          <w:rStyle w:val="FootnoteReference"/>
        </w:rPr>
        <w:footnoteRef/>
      </w:r>
      <w:r>
        <w:t xml:space="preserve"> </w:t>
      </w:r>
      <w:bookmarkStart w:id="7" w:name="_Hlk160370619"/>
      <w:r>
        <w:t>David J. Hufford, ‘The Scholarly Voice and the Personal Voice: Reflexivity in Belief Studies’, Western Folklore , Jan., 1995, Vol. 54, No. 1, Reflexivity and the Study of Belief (1995), pp. 57-76, [</w:t>
      </w:r>
      <w:r w:rsidR="00962338">
        <w:t>63</w:t>
      </w:r>
      <w:r>
        <w:t xml:space="preserve">]. &lt; </w:t>
      </w:r>
      <w:hyperlink r:id="rId6" w:history="1">
        <w:r w:rsidRPr="00087078">
          <w:rPr>
            <w:rStyle w:val="Hyperlink"/>
          </w:rPr>
          <w:t>https://www.jstor.org/stable/1499911</w:t>
        </w:r>
      </w:hyperlink>
      <w:r>
        <w:t>&gt; [ Accessed 10 February 2024].</w:t>
      </w:r>
    </w:p>
    <w:bookmarkEnd w:id="7"/>
  </w:footnote>
  <w:footnote w:id="16">
    <w:p w14:paraId="16F0E62A" w14:textId="61D32929" w:rsidR="00D56EF6" w:rsidRPr="00D56EF6" w:rsidRDefault="00D56EF6">
      <w:pPr>
        <w:pStyle w:val="FootnoteText"/>
      </w:pPr>
      <w:r>
        <w:rPr>
          <w:rStyle w:val="FootnoteReference"/>
        </w:rPr>
        <w:footnoteRef/>
      </w:r>
      <w:r>
        <w:t xml:space="preserve"> Ibid, </w:t>
      </w:r>
      <w:r w:rsidR="00E64C56">
        <w:t>p. 127.</w:t>
      </w:r>
    </w:p>
  </w:footnote>
  <w:footnote w:id="17">
    <w:p w14:paraId="62FB5776" w14:textId="32641109" w:rsidR="008522AC" w:rsidRPr="008522AC" w:rsidRDefault="008522AC">
      <w:pPr>
        <w:pStyle w:val="FootnoteText"/>
      </w:pPr>
      <w:r>
        <w:rPr>
          <w:rStyle w:val="FootnoteReference"/>
        </w:rPr>
        <w:footnoteRef/>
      </w:r>
      <w:r>
        <w:t xml:space="preserve"> Brink, ‘Inconsistency of Belief’</w:t>
      </w:r>
      <w:r w:rsidR="0031040D">
        <w:t>, p. 83.</w:t>
      </w:r>
    </w:p>
  </w:footnote>
  <w:footnote w:id="18">
    <w:p w14:paraId="791F081A" w14:textId="0D0B4BE6" w:rsidR="00074A21" w:rsidRPr="00074A21" w:rsidRDefault="00074A21">
      <w:pPr>
        <w:pStyle w:val="FootnoteText"/>
      </w:pPr>
      <w:r>
        <w:rPr>
          <w:rStyle w:val="FootnoteReference"/>
        </w:rPr>
        <w:footnoteRef/>
      </w:r>
      <w:r>
        <w:t xml:space="preserve"> </w:t>
      </w:r>
      <w:r w:rsidR="0031040D">
        <w:t>Ibid</w:t>
      </w:r>
      <w:r>
        <w:t>, p 84.</w:t>
      </w:r>
    </w:p>
  </w:footnote>
  <w:footnote w:id="19">
    <w:p w14:paraId="72F0FDFB" w14:textId="77777777" w:rsidR="00B77FD5" w:rsidRPr="00A81095" w:rsidRDefault="00B77FD5" w:rsidP="00B77FD5">
      <w:pPr>
        <w:pStyle w:val="FootnoteText"/>
      </w:pPr>
      <w:r>
        <w:rPr>
          <w:rStyle w:val="FootnoteReference"/>
        </w:rPr>
        <w:footnoteRef/>
      </w:r>
      <w:r>
        <w:t xml:space="preserve"> Ibid, p 84.</w:t>
      </w:r>
    </w:p>
  </w:footnote>
  <w:footnote w:id="20">
    <w:p w14:paraId="078187EC" w14:textId="4CF2884C" w:rsidR="00E7148C" w:rsidRPr="008B5A67" w:rsidRDefault="00E7148C">
      <w:pPr>
        <w:pStyle w:val="FootnoteText"/>
      </w:pPr>
      <w:r>
        <w:rPr>
          <w:rStyle w:val="FootnoteReference"/>
        </w:rPr>
        <w:footnoteRef/>
      </w:r>
      <w:r>
        <w:t xml:space="preserve"> </w:t>
      </w:r>
      <w:r w:rsidRPr="008B5A67">
        <w:t>Ibid</w:t>
      </w:r>
      <w:r w:rsidR="00F10BEE" w:rsidRPr="008B5A67">
        <w:t>, p. 84.</w:t>
      </w:r>
    </w:p>
  </w:footnote>
  <w:footnote w:id="21">
    <w:p w14:paraId="224C7BE6" w14:textId="77777777" w:rsidR="00B77FD5" w:rsidRPr="005D418B" w:rsidRDefault="00B77FD5" w:rsidP="00B77FD5">
      <w:pPr>
        <w:pStyle w:val="FootnoteText"/>
      </w:pPr>
      <w:r>
        <w:rPr>
          <w:rStyle w:val="FootnoteReference"/>
        </w:rPr>
        <w:footnoteRef/>
      </w:r>
      <w:r>
        <w:t xml:space="preserve"> Ibid, p 84.</w:t>
      </w:r>
    </w:p>
  </w:footnote>
  <w:footnote w:id="22">
    <w:p w14:paraId="6B39E7D1" w14:textId="77777777" w:rsidR="00B77FD5" w:rsidRPr="00071687" w:rsidRDefault="00B77FD5" w:rsidP="00B77FD5">
      <w:pPr>
        <w:pStyle w:val="FootnoteText"/>
      </w:pPr>
      <w:r>
        <w:rPr>
          <w:rStyle w:val="FootnoteReference"/>
        </w:rPr>
        <w:footnoteRef/>
      </w:r>
      <w:r>
        <w:t xml:space="preserve"> Ibid p 85.</w:t>
      </w:r>
    </w:p>
  </w:footnote>
  <w:footnote w:id="23">
    <w:p w14:paraId="1C10589D" w14:textId="1D86ED26" w:rsidR="004A1803" w:rsidRPr="004A1803" w:rsidRDefault="004A1803">
      <w:pPr>
        <w:pStyle w:val="FootnoteText"/>
      </w:pPr>
      <w:r>
        <w:rPr>
          <w:rStyle w:val="FootnoteReference"/>
        </w:rPr>
        <w:footnoteRef/>
      </w:r>
      <w:r>
        <w:t xml:space="preserve"> Bennett, ‘If I Knew,’ p. 133.</w:t>
      </w:r>
    </w:p>
  </w:footnote>
  <w:footnote w:id="24">
    <w:p w14:paraId="506F9945" w14:textId="612E8BCA" w:rsidR="00B04F00" w:rsidRPr="00B04F00" w:rsidRDefault="00B04F00">
      <w:pPr>
        <w:pStyle w:val="FootnoteText"/>
      </w:pPr>
      <w:r>
        <w:rPr>
          <w:rStyle w:val="FootnoteReference"/>
        </w:rPr>
        <w:footnoteRef/>
      </w:r>
      <w:r>
        <w:t xml:space="preserve"> </w:t>
      </w:r>
      <w:r w:rsidR="00EA47AC">
        <w:t>Ibid, p. 134.</w:t>
      </w:r>
    </w:p>
  </w:footnote>
  <w:footnote w:id="25">
    <w:p w14:paraId="0E98053B" w14:textId="78D9A02A" w:rsidR="00212DB2" w:rsidRPr="00212DB2" w:rsidRDefault="00212DB2" w:rsidP="00681206">
      <w:pPr>
        <w:pStyle w:val="FootnoteText"/>
      </w:pPr>
      <w:r>
        <w:rPr>
          <w:rStyle w:val="FootnoteReference"/>
        </w:rPr>
        <w:footnoteRef/>
      </w:r>
      <w:r>
        <w:t xml:space="preserve"> </w:t>
      </w:r>
      <w:r w:rsidR="00635095">
        <w:t xml:space="preserve">David J. Hufford, </w:t>
      </w:r>
      <w:r w:rsidR="00EC1889">
        <w:t>‘The Scholarly Voice</w:t>
      </w:r>
      <w:r w:rsidR="00962338">
        <w:t>’</w:t>
      </w:r>
      <w:r w:rsidR="00311C80">
        <w:t>p. 6</w:t>
      </w:r>
      <w:r w:rsidR="00962338">
        <w:t xml:space="preserve">3. </w:t>
      </w:r>
      <w:r w:rsidR="00311C80">
        <w:t xml:space="preserve"> </w:t>
      </w:r>
      <w:r w:rsidR="00130733">
        <w:t>.</w:t>
      </w:r>
    </w:p>
  </w:footnote>
  <w:footnote w:id="26">
    <w:p w14:paraId="551EF72E" w14:textId="306AA742" w:rsidR="00ED5D47" w:rsidRPr="00ED5D47" w:rsidRDefault="00ED5D47">
      <w:pPr>
        <w:pStyle w:val="FootnoteText"/>
      </w:pPr>
      <w:r>
        <w:rPr>
          <w:rStyle w:val="FootnoteReference"/>
        </w:rPr>
        <w:footnoteRef/>
      </w:r>
      <w:r>
        <w:t xml:space="preserve"> Hufford</w:t>
      </w:r>
      <w:r w:rsidR="009F1A01">
        <w:t>, ‘The Scholarly Voice’, pp. 65 – 67.</w:t>
      </w:r>
    </w:p>
  </w:footnote>
  <w:footnote w:id="27">
    <w:p w14:paraId="3E7F2147" w14:textId="288BDD7C" w:rsidR="002D6BA2" w:rsidRPr="00003312" w:rsidRDefault="002D6BA2">
      <w:pPr>
        <w:pStyle w:val="FootnoteText"/>
      </w:pPr>
      <w:r>
        <w:rPr>
          <w:rStyle w:val="FootnoteReference"/>
        </w:rPr>
        <w:footnoteRef/>
      </w:r>
      <w:r>
        <w:t xml:space="preserve"> </w:t>
      </w:r>
      <w:r w:rsidR="002B2711">
        <w:t xml:space="preserve">Hennink, Hutter and Baily, </w:t>
      </w:r>
      <w:r w:rsidR="002B2711">
        <w:rPr>
          <w:i/>
          <w:iCs/>
        </w:rPr>
        <w:t>‘</w:t>
      </w:r>
      <w:r w:rsidR="00003312">
        <w:rPr>
          <w:i/>
          <w:iCs/>
        </w:rPr>
        <w:t xml:space="preserve">Qualitiative Research Methods’, </w:t>
      </w:r>
      <w:r w:rsidR="00003312">
        <w:t>p. 20.</w:t>
      </w:r>
    </w:p>
  </w:footnote>
  <w:footnote w:id="28">
    <w:p w14:paraId="7072E918" w14:textId="79049EA4" w:rsidR="00412B54" w:rsidRPr="00412B54" w:rsidRDefault="00412B54">
      <w:pPr>
        <w:pStyle w:val="FootnoteText"/>
      </w:pPr>
      <w:r>
        <w:rPr>
          <w:rStyle w:val="FootnoteReference"/>
        </w:rPr>
        <w:footnoteRef/>
      </w:r>
      <w:r>
        <w:t xml:space="preserve"> Bryman, </w:t>
      </w:r>
      <w:r>
        <w:rPr>
          <w:i/>
          <w:iCs/>
        </w:rPr>
        <w:t>Quantity and Quality,</w:t>
      </w:r>
      <w:r>
        <w:t xml:space="preserve"> p. 15.</w:t>
      </w:r>
    </w:p>
  </w:footnote>
  <w:footnote w:id="29">
    <w:p w14:paraId="70FED20A" w14:textId="7B644F60" w:rsidR="00710A0E" w:rsidRPr="00710A0E" w:rsidRDefault="00710A0E">
      <w:pPr>
        <w:pStyle w:val="FootnoteText"/>
      </w:pPr>
      <w:r>
        <w:rPr>
          <w:rStyle w:val="FootnoteReference"/>
        </w:rPr>
        <w:footnoteRef/>
      </w:r>
      <w:r>
        <w:t xml:space="preserve"> Bryman, p.</w:t>
      </w:r>
      <w:r w:rsidR="004D3391">
        <w:t xml:space="preserve">15. </w:t>
      </w:r>
    </w:p>
  </w:footnote>
  <w:footnote w:id="30">
    <w:p w14:paraId="1670145B" w14:textId="7FA417FB" w:rsidR="00C447E4" w:rsidRPr="005D7967" w:rsidRDefault="00C447E4">
      <w:pPr>
        <w:pStyle w:val="FootnoteText"/>
      </w:pPr>
      <w:r>
        <w:rPr>
          <w:rStyle w:val="FootnoteReference"/>
        </w:rPr>
        <w:footnoteRef/>
      </w:r>
      <w:r>
        <w:t xml:space="preserve"> </w:t>
      </w:r>
      <w:r w:rsidR="005D7967" w:rsidRPr="005D7967">
        <w:t>H</w:t>
      </w:r>
      <w:r w:rsidR="00A95F24">
        <w:t>ennick, Hutter, and Baily</w:t>
      </w:r>
      <w:r w:rsidR="005D7967" w:rsidRPr="005D7967">
        <w:t xml:space="preserve">, </w:t>
      </w:r>
      <w:r w:rsidR="005D7967" w:rsidRPr="005D7967">
        <w:rPr>
          <w:i/>
          <w:iCs/>
        </w:rPr>
        <w:t xml:space="preserve">Qualitative Research </w:t>
      </w:r>
      <w:r w:rsidR="005D7967">
        <w:rPr>
          <w:i/>
          <w:iCs/>
        </w:rPr>
        <w:t xml:space="preserve">Methods, </w:t>
      </w:r>
      <w:r w:rsidR="005D7967">
        <w:t>p. 124.</w:t>
      </w:r>
    </w:p>
  </w:footnote>
  <w:footnote w:id="31">
    <w:p w14:paraId="11BBAD4C" w14:textId="4D66C685" w:rsidR="00A95F24" w:rsidRPr="00A95F24" w:rsidRDefault="00A95F24">
      <w:pPr>
        <w:pStyle w:val="FootnoteText"/>
      </w:pPr>
      <w:r>
        <w:rPr>
          <w:rStyle w:val="FootnoteReference"/>
        </w:rPr>
        <w:footnoteRef/>
      </w:r>
      <w:r>
        <w:t xml:space="preserve"> Ibid, p. 23. </w:t>
      </w:r>
    </w:p>
  </w:footnote>
  <w:footnote w:id="32">
    <w:p w14:paraId="7A015632" w14:textId="1F7616BE" w:rsidR="001D3BB8" w:rsidRPr="00277138" w:rsidRDefault="001D3BB8">
      <w:pPr>
        <w:pStyle w:val="FootnoteText"/>
      </w:pPr>
      <w:r>
        <w:rPr>
          <w:rStyle w:val="FootnoteReference"/>
        </w:rPr>
        <w:footnoteRef/>
      </w:r>
      <w:r>
        <w:t xml:space="preserve"> </w:t>
      </w:r>
      <w:r w:rsidR="00277138" w:rsidRPr="00277138">
        <w:t>Hufford, ‘The Scholarly Voice’, p.</w:t>
      </w:r>
      <w:r w:rsidR="00277138">
        <w:t xml:space="preserve"> 74.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D9"/>
    <w:rsid w:val="00000FE7"/>
    <w:rsid w:val="00003312"/>
    <w:rsid w:val="000133B4"/>
    <w:rsid w:val="000178E9"/>
    <w:rsid w:val="000243F7"/>
    <w:rsid w:val="000260D3"/>
    <w:rsid w:val="00035DFC"/>
    <w:rsid w:val="0004714C"/>
    <w:rsid w:val="000507EF"/>
    <w:rsid w:val="00054140"/>
    <w:rsid w:val="000549BB"/>
    <w:rsid w:val="00054E8A"/>
    <w:rsid w:val="00060DC2"/>
    <w:rsid w:val="00064DB2"/>
    <w:rsid w:val="00064F07"/>
    <w:rsid w:val="00065E1B"/>
    <w:rsid w:val="00070DA8"/>
    <w:rsid w:val="00071687"/>
    <w:rsid w:val="00073082"/>
    <w:rsid w:val="00074A21"/>
    <w:rsid w:val="00074AF7"/>
    <w:rsid w:val="00082AA9"/>
    <w:rsid w:val="00086A3C"/>
    <w:rsid w:val="000877F4"/>
    <w:rsid w:val="00087D67"/>
    <w:rsid w:val="00093298"/>
    <w:rsid w:val="00093BF0"/>
    <w:rsid w:val="00093D01"/>
    <w:rsid w:val="0009580C"/>
    <w:rsid w:val="00095E9B"/>
    <w:rsid w:val="00096C3C"/>
    <w:rsid w:val="000975C3"/>
    <w:rsid w:val="00097B5E"/>
    <w:rsid w:val="000A11C9"/>
    <w:rsid w:val="000A14C7"/>
    <w:rsid w:val="000A21DC"/>
    <w:rsid w:val="000A3498"/>
    <w:rsid w:val="000B322A"/>
    <w:rsid w:val="000B7B45"/>
    <w:rsid w:val="000C4167"/>
    <w:rsid w:val="000C71E1"/>
    <w:rsid w:val="000D04C2"/>
    <w:rsid w:val="000D0A07"/>
    <w:rsid w:val="000D4347"/>
    <w:rsid w:val="000D75D1"/>
    <w:rsid w:val="000E0894"/>
    <w:rsid w:val="000E22F6"/>
    <w:rsid w:val="000E62C1"/>
    <w:rsid w:val="000F0E79"/>
    <w:rsid w:val="000F1B5E"/>
    <w:rsid w:val="00101820"/>
    <w:rsid w:val="00104869"/>
    <w:rsid w:val="00106ED4"/>
    <w:rsid w:val="001108AD"/>
    <w:rsid w:val="0011318C"/>
    <w:rsid w:val="0012371C"/>
    <w:rsid w:val="00124C1D"/>
    <w:rsid w:val="00124E8E"/>
    <w:rsid w:val="001305E1"/>
    <w:rsid w:val="00130733"/>
    <w:rsid w:val="0013139A"/>
    <w:rsid w:val="001324A2"/>
    <w:rsid w:val="00137FD4"/>
    <w:rsid w:val="001417C8"/>
    <w:rsid w:val="00141F6B"/>
    <w:rsid w:val="00143B23"/>
    <w:rsid w:val="00144CD8"/>
    <w:rsid w:val="0015053D"/>
    <w:rsid w:val="0015084C"/>
    <w:rsid w:val="0016773E"/>
    <w:rsid w:val="0017058B"/>
    <w:rsid w:val="00171B3E"/>
    <w:rsid w:val="00172D38"/>
    <w:rsid w:val="00175CD8"/>
    <w:rsid w:val="001771B5"/>
    <w:rsid w:val="00177834"/>
    <w:rsid w:val="001800E7"/>
    <w:rsid w:val="00180967"/>
    <w:rsid w:val="00187425"/>
    <w:rsid w:val="00187A0A"/>
    <w:rsid w:val="00192614"/>
    <w:rsid w:val="00196B47"/>
    <w:rsid w:val="001A02B8"/>
    <w:rsid w:val="001A03E5"/>
    <w:rsid w:val="001B1583"/>
    <w:rsid w:val="001B17F0"/>
    <w:rsid w:val="001B295F"/>
    <w:rsid w:val="001B4893"/>
    <w:rsid w:val="001B4F33"/>
    <w:rsid w:val="001C01AA"/>
    <w:rsid w:val="001C060F"/>
    <w:rsid w:val="001C3B73"/>
    <w:rsid w:val="001C5748"/>
    <w:rsid w:val="001D3BB8"/>
    <w:rsid w:val="001D526E"/>
    <w:rsid w:val="001D71B2"/>
    <w:rsid w:val="001D7AFC"/>
    <w:rsid w:val="001E1C89"/>
    <w:rsid w:val="001E24F5"/>
    <w:rsid w:val="001E6929"/>
    <w:rsid w:val="001E6D86"/>
    <w:rsid w:val="001F39F8"/>
    <w:rsid w:val="001F564E"/>
    <w:rsid w:val="001F6C7A"/>
    <w:rsid w:val="001F7A52"/>
    <w:rsid w:val="00200402"/>
    <w:rsid w:val="002066BE"/>
    <w:rsid w:val="00206EEB"/>
    <w:rsid w:val="002112D5"/>
    <w:rsid w:val="00211AC7"/>
    <w:rsid w:val="00211F82"/>
    <w:rsid w:val="00212BE3"/>
    <w:rsid w:val="00212DB2"/>
    <w:rsid w:val="002164D9"/>
    <w:rsid w:val="00225733"/>
    <w:rsid w:val="00230F9B"/>
    <w:rsid w:val="00237738"/>
    <w:rsid w:val="00245C66"/>
    <w:rsid w:val="00251405"/>
    <w:rsid w:val="00252AF8"/>
    <w:rsid w:val="00253F91"/>
    <w:rsid w:val="0025670A"/>
    <w:rsid w:val="002568F1"/>
    <w:rsid w:val="00263431"/>
    <w:rsid w:val="00263E1E"/>
    <w:rsid w:val="002662B4"/>
    <w:rsid w:val="00271C0F"/>
    <w:rsid w:val="0027494A"/>
    <w:rsid w:val="00277138"/>
    <w:rsid w:val="0027713A"/>
    <w:rsid w:val="002812FC"/>
    <w:rsid w:val="00281CB7"/>
    <w:rsid w:val="00282B90"/>
    <w:rsid w:val="002856B0"/>
    <w:rsid w:val="00285B35"/>
    <w:rsid w:val="0029120E"/>
    <w:rsid w:val="002940D1"/>
    <w:rsid w:val="002946DF"/>
    <w:rsid w:val="00295CA1"/>
    <w:rsid w:val="00295ED2"/>
    <w:rsid w:val="002A27AE"/>
    <w:rsid w:val="002A3311"/>
    <w:rsid w:val="002B2711"/>
    <w:rsid w:val="002B348B"/>
    <w:rsid w:val="002B3B58"/>
    <w:rsid w:val="002B453B"/>
    <w:rsid w:val="002C1171"/>
    <w:rsid w:val="002C2744"/>
    <w:rsid w:val="002C515F"/>
    <w:rsid w:val="002C525A"/>
    <w:rsid w:val="002C5FCB"/>
    <w:rsid w:val="002C646B"/>
    <w:rsid w:val="002C6DEB"/>
    <w:rsid w:val="002D5055"/>
    <w:rsid w:val="002D68BA"/>
    <w:rsid w:val="002D6BA2"/>
    <w:rsid w:val="002E070E"/>
    <w:rsid w:val="002E0AC7"/>
    <w:rsid w:val="002E7113"/>
    <w:rsid w:val="002F26DC"/>
    <w:rsid w:val="002F3080"/>
    <w:rsid w:val="002F3CC3"/>
    <w:rsid w:val="002F659B"/>
    <w:rsid w:val="00300A59"/>
    <w:rsid w:val="00301765"/>
    <w:rsid w:val="00301EE1"/>
    <w:rsid w:val="00304724"/>
    <w:rsid w:val="00305191"/>
    <w:rsid w:val="0031040D"/>
    <w:rsid w:val="00310915"/>
    <w:rsid w:val="00311C80"/>
    <w:rsid w:val="00314A48"/>
    <w:rsid w:val="00320F50"/>
    <w:rsid w:val="00331618"/>
    <w:rsid w:val="00333164"/>
    <w:rsid w:val="003333D3"/>
    <w:rsid w:val="00333986"/>
    <w:rsid w:val="00341330"/>
    <w:rsid w:val="003447F2"/>
    <w:rsid w:val="00346B99"/>
    <w:rsid w:val="00347827"/>
    <w:rsid w:val="003515B1"/>
    <w:rsid w:val="003516B9"/>
    <w:rsid w:val="003567C0"/>
    <w:rsid w:val="00360065"/>
    <w:rsid w:val="00360EA8"/>
    <w:rsid w:val="00361F0F"/>
    <w:rsid w:val="00370F21"/>
    <w:rsid w:val="00372CC2"/>
    <w:rsid w:val="00374339"/>
    <w:rsid w:val="003762EB"/>
    <w:rsid w:val="0037653D"/>
    <w:rsid w:val="003768F9"/>
    <w:rsid w:val="00387D7D"/>
    <w:rsid w:val="00391DB9"/>
    <w:rsid w:val="00392926"/>
    <w:rsid w:val="003939F5"/>
    <w:rsid w:val="00397F88"/>
    <w:rsid w:val="003A0338"/>
    <w:rsid w:val="003A1842"/>
    <w:rsid w:val="003A31A6"/>
    <w:rsid w:val="003A6E53"/>
    <w:rsid w:val="003B26F7"/>
    <w:rsid w:val="003B31A5"/>
    <w:rsid w:val="003B475B"/>
    <w:rsid w:val="003B6059"/>
    <w:rsid w:val="003B71A1"/>
    <w:rsid w:val="003C20E9"/>
    <w:rsid w:val="003C765B"/>
    <w:rsid w:val="003D187E"/>
    <w:rsid w:val="003D4AE5"/>
    <w:rsid w:val="003D5169"/>
    <w:rsid w:val="003D78AD"/>
    <w:rsid w:val="003E188D"/>
    <w:rsid w:val="003E69E6"/>
    <w:rsid w:val="003F66BF"/>
    <w:rsid w:val="004029BA"/>
    <w:rsid w:val="0040569F"/>
    <w:rsid w:val="00412B54"/>
    <w:rsid w:val="004145A9"/>
    <w:rsid w:val="0041567A"/>
    <w:rsid w:val="00417CA9"/>
    <w:rsid w:val="00421945"/>
    <w:rsid w:val="0042394F"/>
    <w:rsid w:val="004239B7"/>
    <w:rsid w:val="004258FB"/>
    <w:rsid w:val="00427850"/>
    <w:rsid w:val="00432861"/>
    <w:rsid w:val="00433A66"/>
    <w:rsid w:val="00436A16"/>
    <w:rsid w:val="00436F08"/>
    <w:rsid w:val="00444977"/>
    <w:rsid w:val="004527D1"/>
    <w:rsid w:val="00462BB5"/>
    <w:rsid w:val="00467BF0"/>
    <w:rsid w:val="004707A5"/>
    <w:rsid w:val="004747BD"/>
    <w:rsid w:val="0047553C"/>
    <w:rsid w:val="00480D1C"/>
    <w:rsid w:val="004817F7"/>
    <w:rsid w:val="00484FA5"/>
    <w:rsid w:val="0048531D"/>
    <w:rsid w:val="00486454"/>
    <w:rsid w:val="00487EA0"/>
    <w:rsid w:val="00491917"/>
    <w:rsid w:val="00492E5F"/>
    <w:rsid w:val="0049510A"/>
    <w:rsid w:val="00496D05"/>
    <w:rsid w:val="004A0C01"/>
    <w:rsid w:val="004A1803"/>
    <w:rsid w:val="004B283D"/>
    <w:rsid w:val="004B66D6"/>
    <w:rsid w:val="004C2A20"/>
    <w:rsid w:val="004C4FAE"/>
    <w:rsid w:val="004C7631"/>
    <w:rsid w:val="004D1DEA"/>
    <w:rsid w:val="004D2F49"/>
    <w:rsid w:val="004D3391"/>
    <w:rsid w:val="004D3B3D"/>
    <w:rsid w:val="004D78EF"/>
    <w:rsid w:val="004E17C6"/>
    <w:rsid w:val="004F569C"/>
    <w:rsid w:val="00502E95"/>
    <w:rsid w:val="005032B1"/>
    <w:rsid w:val="00503AB8"/>
    <w:rsid w:val="0051556C"/>
    <w:rsid w:val="00517370"/>
    <w:rsid w:val="005176B7"/>
    <w:rsid w:val="00517A65"/>
    <w:rsid w:val="00521ACC"/>
    <w:rsid w:val="0052310C"/>
    <w:rsid w:val="005236C8"/>
    <w:rsid w:val="00525122"/>
    <w:rsid w:val="005256B7"/>
    <w:rsid w:val="005345FF"/>
    <w:rsid w:val="00535C12"/>
    <w:rsid w:val="00540068"/>
    <w:rsid w:val="00541077"/>
    <w:rsid w:val="00544972"/>
    <w:rsid w:val="0055042D"/>
    <w:rsid w:val="00555A1F"/>
    <w:rsid w:val="00563066"/>
    <w:rsid w:val="00567B75"/>
    <w:rsid w:val="00570B64"/>
    <w:rsid w:val="00575C97"/>
    <w:rsid w:val="00576F30"/>
    <w:rsid w:val="0057705A"/>
    <w:rsid w:val="00577B68"/>
    <w:rsid w:val="00581583"/>
    <w:rsid w:val="005909F1"/>
    <w:rsid w:val="005931ED"/>
    <w:rsid w:val="00595D0F"/>
    <w:rsid w:val="005A06EF"/>
    <w:rsid w:val="005A4484"/>
    <w:rsid w:val="005A634A"/>
    <w:rsid w:val="005B2274"/>
    <w:rsid w:val="005B3EA8"/>
    <w:rsid w:val="005B4329"/>
    <w:rsid w:val="005B529C"/>
    <w:rsid w:val="005B6EC2"/>
    <w:rsid w:val="005C42B6"/>
    <w:rsid w:val="005C52D8"/>
    <w:rsid w:val="005C5F9B"/>
    <w:rsid w:val="005D069A"/>
    <w:rsid w:val="005D418B"/>
    <w:rsid w:val="005D7967"/>
    <w:rsid w:val="005E144B"/>
    <w:rsid w:val="005E33E3"/>
    <w:rsid w:val="005E38AE"/>
    <w:rsid w:val="005E4BC0"/>
    <w:rsid w:val="005F29DD"/>
    <w:rsid w:val="005F3C72"/>
    <w:rsid w:val="005F3E82"/>
    <w:rsid w:val="005F436F"/>
    <w:rsid w:val="005F4931"/>
    <w:rsid w:val="00600E2D"/>
    <w:rsid w:val="00606336"/>
    <w:rsid w:val="00606589"/>
    <w:rsid w:val="00610242"/>
    <w:rsid w:val="0061275F"/>
    <w:rsid w:val="006158A1"/>
    <w:rsid w:val="0062134F"/>
    <w:rsid w:val="00622E25"/>
    <w:rsid w:val="006238CC"/>
    <w:rsid w:val="00623DFE"/>
    <w:rsid w:val="00633483"/>
    <w:rsid w:val="00635095"/>
    <w:rsid w:val="00636FC8"/>
    <w:rsid w:val="00644E53"/>
    <w:rsid w:val="00645DB8"/>
    <w:rsid w:val="006469DE"/>
    <w:rsid w:val="00652F19"/>
    <w:rsid w:val="00655A76"/>
    <w:rsid w:val="006576FF"/>
    <w:rsid w:val="00657FDB"/>
    <w:rsid w:val="00664470"/>
    <w:rsid w:val="00665075"/>
    <w:rsid w:val="006679ED"/>
    <w:rsid w:val="00670FAA"/>
    <w:rsid w:val="0067405B"/>
    <w:rsid w:val="006804B2"/>
    <w:rsid w:val="00681206"/>
    <w:rsid w:val="006863FD"/>
    <w:rsid w:val="0068651C"/>
    <w:rsid w:val="006917D8"/>
    <w:rsid w:val="00691903"/>
    <w:rsid w:val="00692811"/>
    <w:rsid w:val="00697532"/>
    <w:rsid w:val="006A26F9"/>
    <w:rsid w:val="006A27B5"/>
    <w:rsid w:val="006A2C53"/>
    <w:rsid w:val="006A3886"/>
    <w:rsid w:val="006A3AC3"/>
    <w:rsid w:val="006A49AC"/>
    <w:rsid w:val="006A5476"/>
    <w:rsid w:val="006A7024"/>
    <w:rsid w:val="006B24D6"/>
    <w:rsid w:val="006C3DA2"/>
    <w:rsid w:val="006C710E"/>
    <w:rsid w:val="006D02EA"/>
    <w:rsid w:val="006D538B"/>
    <w:rsid w:val="006D5500"/>
    <w:rsid w:val="006E04AB"/>
    <w:rsid w:val="006E2D8F"/>
    <w:rsid w:val="006F2A7B"/>
    <w:rsid w:val="006F5246"/>
    <w:rsid w:val="007012A2"/>
    <w:rsid w:val="0070401E"/>
    <w:rsid w:val="00706F1E"/>
    <w:rsid w:val="00710A0E"/>
    <w:rsid w:val="007144CD"/>
    <w:rsid w:val="00715F38"/>
    <w:rsid w:val="00717D25"/>
    <w:rsid w:val="00732FE6"/>
    <w:rsid w:val="007350F9"/>
    <w:rsid w:val="00736302"/>
    <w:rsid w:val="00737F65"/>
    <w:rsid w:val="007412BE"/>
    <w:rsid w:val="00741B06"/>
    <w:rsid w:val="00742405"/>
    <w:rsid w:val="00746090"/>
    <w:rsid w:val="00746E6B"/>
    <w:rsid w:val="00750495"/>
    <w:rsid w:val="00752BCA"/>
    <w:rsid w:val="0075481F"/>
    <w:rsid w:val="00756507"/>
    <w:rsid w:val="0075655C"/>
    <w:rsid w:val="00762712"/>
    <w:rsid w:val="00773096"/>
    <w:rsid w:val="007730DB"/>
    <w:rsid w:val="00780D7A"/>
    <w:rsid w:val="007832BE"/>
    <w:rsid w:val="00793A3B"/>
    <w:rsid w:val="00795087"/>
    <w:rsid w:val="00796E46"/>
    <w:rsid w:val="007A4A9F"/>
    <w:rsid w:val="007A783C"/>
    <w:rsid w:val="007B2BC1"/>
    <w:rsid w:val="007B2E39"/>
    <w:rsid w:val="007B597E"/>
    <w:rsid w:val="007B5A6A"/>
    <w:rsid w:val="007B6CF2"/>
    <w:rsid w:val="007D071F"/>
    <w:rsid w:val="007E3751"/>
    <w:rsid w:val="007F0C62"/>
    <w:rsid w:val="007F1CC7"/>
    <w:rsid w:val="007F7BE6"/>
    <w:rsid w:val="008057EC"/>
    <w:rsid w:val="0080596F"/>
    <w:rsid w:val="008059C4"/>
    <w:rsid w:val="00810396"/>
    <w:rsid w:val="00811F35"/>
    <w:rsid w:val="0081343B"/>
    <w:rsid w:val="00820B1F"/>
    <w:rsid w:val="00821064"/>
    <w:rsid w:val="00825D12"/>
    <w:rsid w:val="00826D07"/>
    <w:rsid w:val="00827A19"/>
    <w:rsid w:val="00832A37"/>
    <w:rsid w:val="00834D99"/>
    <w:rsid w:val="008378C2"/>
    <w:rsid w:val="0084063C"/>
    <w:rsid w:val="00846F1D"/>
    <w:rsid w:val="00850B45"/>
    <w:rsid w:val="008522AC"/>
    <w:rsid w:val="0085362E"/>
    <w:rsid w:val="00855F62"/>
    <w:rsid w:val="008576FF"/>
    <w:rsid w:val="00860069"/>
    <w:rsid w:val="00861CA4"/>
    <w:rsid w:val="008624D8"/>
    <w:rsid w:val="0086264F"/>
    <w:rsid w:val="00865BB0"/>
    <w:rsid w:val="00870838"/>
    <w:rsid w:val="008773B3"/>
    <w:rsid w:val="008776DE"/>
    <w:rsid w:val="00881F50"/>
    <w:rsid w:val="008824C1"/>
    <w:rsid w:val="00884867"/>
    <w:rsid w:val="0088547F"/>
    <w:rsid w:val="00894BD1"/>
    <w:rsid w:val="008967FD"/>
    <w:rsid w:val="008A0D13"/>
    <w:rsid w:val="008A2989"/>
    <w:rsid w:val="008B10D6"/>
    <w:rsid w:val="008B5A67"/>
    <w:rsid w:val="008C1E4D"/>
    <w:rsid w:val="008C3909"/>
    <w:rsid w:val="008C4F0F"/>
    <w:rsid w:val="008C6A77"/>
    <w:rsid w:val="008C7789"/>
    <w:rsid w:val="008C7C5F"/>
    <w:rsid w:val="008D0C85"/>
    <w:rsid w:val="008D3069"/>
    <w:rsid w:val="008D6CB5"/>
    <w:rsid w:val="008E1F21"/>
    <w:rsid w:val="008E33DA"/>
    <w:rsid w:val="008E471F"/>
    <w:rsid w:val="008E7667"/>
    <w:rsid w:val="008F3F33"/>
    <w:rsid w:val="008F7DED"/>
    <w:rsid w:val="00904F9A"/>
    <w:rsid w:val="00905C8D"/>
    <w:rsid w:val="0091013C"/>
    <w:rsid w:val="00913A47"/>
    <w:rsid w:val="0092236E"/>
    <w:rsid w:val="00927702"/>
    <w:rsid w:val="00930296"/>
    <w:rsid w:val="00930900"/>
    <w:rsid w:val="0093258F"/>
    <w:rsid w:val="00935910"/>
    <w:rsid w:val="0094215C"/>
    <w:rsid w:val="0095347B"/>
    <w:rsid w:val="00953BDB"/>
    <w:rsid w:val="0096210F"/>
    <w:rsid w:val="00962338"/>
    <w:rsid w:val="00962F09"/>
    <w:rsid w:val="00967C0D"/>
    <w:rsid w:val="009709E2"/>
    <w:rsid w:val="00970F73"/>
    <w:rsid w:val="00975127"/>
    <w:rsid w:val="00983747"/>
    <w:rsid w:val="00984B03"/>
    <w:rsid w:val="00986C20"/>
    <w:rsid w:val="00995BFD"/>
    <w:rsid w:val="00997AAB"/>
    <w:rsid w:val="00997DA0"/>
    <w:rsid w:val="009A0BFD"/>
    <w:rsid w:val="009A2D7C"/>
    <w:rsid w:val="009B4A52"/>
    <w:rsid w:val="009C1674"/>
    <w:rsid w:val="009C4FC8"/>
    <w:rsid w:val="009C7919"/>
    <w:rsid w:val="009D03F1"/>
    <w:rsid w:val="009D2F67"/>
    <w:rsid w:val="009D32E9"/>
    <w:rsid w:val="009E0782"/>
    <w:rsid w:val="009E4563"/>
    <w:rsid w:val="009F04B5"/>
    <w:rsid w:val="009F0A90"/>
    <w:rsid w:val="009F1A01"/>
    <w:rsid w:val="009F2689"/>
    <w:rsid w:val="009F2D04"/>
    <w:rsid w:val="00A00041"/>
    <w:rsid w:val="00A03958"/>
    <w:rsid w:val="00A045D8"/>
    <w:rsid w:val="00A07364"/>
    <w:rsid w:val="00A101D7"/>
    <w:rsid w:val="00A133E9"/>
    <w:rsid w:val="00A15C7F"/>
    <w:rsid w:val="00A16C3E"/>
    <w:rsid w:val="00A2099A"/>
    <w:rsid w:val="00A2482D"/>
    <w:rsid w:val="00A33CB8"/>
    <w:rsid w:val="00A34441"/>
    <w:rsid w:val="00A373B1"/>
    <w:rsid w:val="00A46D96"/>
    <w:rsid w:val="00A50075"/>
    <w:rsid w:val="00A514DA"/>
    <w:rsid w:val="00A519FF"/>
    <w:rsid w:val="00A55BD3"/>
    <w:rsid w:val="00A6223B"/>
    <w:rsid w:val="00A81095"/>
    <w:rsid w:val="00A812A3"/>
    <w:rsid w:val="00A8164E"/>
    <w:rsid w:val="00A824FD"/>
    <w:rsid w:val="00A83341"/>
    <w:rsid w:val="00A83ED3"/>
    <w:rsid w:val="00A849F4"/>
    <w:rsid w:val="00A85F3A"/>
    <w:rsid w:val="00A85FFD"/>
    <w:rsid w:val="00A86201"/>
    <w:rsid w:val="00A8637C"/>
    <w:rsid w:val="00A9086E"/>
    <w:rsid w:val="00A90A00"/>
    <w:rsid w:val="00A95F24"/>
    <w:rsid w:val="00A964C9"/>
    <w:rsid w:val="00AA023B"/>
    <w:rsid w:val="00AA07F3"/>
    <w:rsid w:val="00AA365F"/>
    <w:rsid w:val="00AA4BB3"/>
    <w:rsid w:val="00AA6B57"/>
    <w:rsid w:val="00AA7916"/>
    <w:rsid w:val="00AA7B23"/>
    <w:rsid w:val="00AB0E34"/>
    <w:rsid w:val="00AB1960"/>
    <w:rsid w:val="00AB254E"/>
    <w:rsid w:val="00AB51FC"/>
    <w:rsid w:val="00AB7C42"/>
    <w:rsid w:val="00AC478C"/>
    <w:rsid w:val="00AC47E9"/>
    <w:rsid w:val="00AC4C0D"/>
    <w:rsid w:val="00AC630F"/>
    <w:rsid w:val="00AC6515"/>
    <w:rsid w:val="00AC774E"/>
    <w:rsid w:val="00AD4388"/>
    <w:rsid w:val="00AE1357"/>
    <w:rsid w:val="00AE6A84"/>
    <w:rsid w:val="00AE75BB"/>
    <w:rsid w:val="00AF0036"/>
    <w:rsid w:val="00AF738E"/>
    <w:rsid w:val="00B00228"/>
    <w:rsid w:val="00B00E63"/>
    <w:rsid w:val="00B0205F"/>
    <w:rsid w:val="00B04F00"/>
    <w:rsid w:val="00B060FF"/>
    <w:rsid w:val="00B134D4"/>
    <w:rsid w:val="00B14B92"/>
    <w:rsid w:val="00B1528A"/>
    <w:rsid w:val="00B2099A"/>
    <w:rsid w:val="00B21D63"/>
    <w:rsid w:val="00B23F10"/>
    <w:rsid w:val="00B275E0"/>
    <w:rsid w:val="00B34D6F"/>
    <w:rsid w:val="00B3539F"/>
    <w:rsid w:val="00B36AD9"/>
    <w:rsid w:val="00B42988"/>
    <w:rsid w:val="00B47E36"/>
    <w:rsid w:val="00B53484"/>
    <w:rsid w:val="00B65513"/>
    <w:rsid w:val="00B67B4D"/>
    <w:rsid w:val="00B67C76"/>
    <w:rsid w:val="00B70764"/>
    <w:rsid w:val="00B7324A"/>
    <w:rsid w:val="00B77FD5"/>
    <w:rsid w:val="00B824D2"/>
    <w:rsid w:val="00B84267"/>
    <w:rsid w:val="00B8680E"/>
    <w:rsid w:val="00B87009"/>
    <w:rsid w:val="00B934D6"/>
    <w:rsid w:val="00B94A83"/>
    <w:rsid w:val="00B94EF4"/>
    <w:rsid w:val="00BA039F"/>
    <w:rsid w:val="00BA34F9"/>
    <w:rsid w:val="00BA3F55"/>
    <w:rsid w:val="00BB4B24"/>
    <w:rsid w:val="00BB5AAE"/>
    <w:rsid w:val="00BC39FF"/>
    <w:rsid w:val="00BC7012"/>
    <w:rsid w:val="00BD2E7B"/>
    <w:rsid w:val="00BD7279"/>
    <w:rsid w:val="00BE0879"/>
    <w:rsid w:val="00BF1723"/>
    <w:rsid w:val="00BF7615"/>
    <w:rsid w:val="00C03F62"/>
    <w:rsid w:val="00C0682A"/>
    <w:rsid w:val="00C07629"/>
    <w:rsid w:val="00C102FB"/>
    <w:rsid w:val="00C107A4"/>
    <w:rsid w:val="00C11A5E"/>
    <w:rsid w:val="00C11E15"/>
    <w:rsid w:val="00C12223"/>
    <w:rsid w:val="00C137B2"/>
    <w:rsid w:val="00C17554"/>
    <w:rsid w:val="00C21CEA"/>
    <w:rsid w:val="00C22BAC"/>
    <w:rsid w:val="00C2309C"/>
    <w:rsid w:val="00C302B7"/>
    <w:rsid w:val="00C30A6C"/>
    <w:rsid w:val="00C312D1"/>
    <w:rsid w:val="00C36103"/>
    <w:rsid w:val="00C36BC1"/>
    <w:rsid w:val="00C43F35"/>
    <w:rsid w:val="00C447E4"/>
    <w:rsid w:val="00C45AE1"/>
    <w:rsid w:val="00C46273"/>
    <w:rsid w:val="00C50214"/>
    <w:rsid w:val="00C5229A"/>
    <w:rsid w:val="00C5593D"/>
    <w:rsid w:val="00C6133D"/>
    <w:rsid w:val="00C62B4E"/>
    <w:rsid w:val="00C6310E"/>
    <w:rsid w:val="00C65505"/>
    <w:rsid w:val="00C67273"/>
    <w:rsid w:val="00C676C0"/>
    <w:rsid w:val="00C713E5"/>
    <w:rsid w:val="00C7147E"/>
    <w:rsid w:val="00C72C9C"/>
    <w:rsid w:val="00C73C8B"/>
    <w:rsid w:val="00C77570"/>
    <w:rsid w:val="00C77864"/>
    <w:rsid w:val="00C842CB"/>
    <w:rsid w:val="00C858B9"/>
    <w:rsid w:val="00C87C5B"/>
    <w:rsid w:val="00C900CE"/>
    <w:rsid w:val="00C905DE"/>
    <w:rsid w:val="00CA18D6"/>
    <w:rsid w:val="00CA4BF8"/>
    <w:rsid w:val="00CA4D01"/>
    <w:rsid w:val="00CA54F9"/>
    <w:rsid w:val="00CA6F64"/>
    <w:rsid w:val="00CB2CE3"/>
    <w:rsid w:val="00CB382B"/>
    <w:rsid w:val="00CC3445"/>
    <w:rsid w:val="00CC7C6E"/>
    <w:rsid w:val="00CD7274"/>
    <w:rsid w:val="00CD7C51"/>
    <w:rsid w:val="00CE0A53"/>
    <w:rsid w:val="00CE21FA"/>
    <w:rsid w:val="00CE3148"/>
    <w:rsid w:val="00CE352B"/>
    <w:rsid w:val="00CE50A5"/>
    <w:rsid w:val="00CF11F6"/>
    <w:rsid w:val="00CF503F"/>
    <w:rsid w:val="00CF5E3A"/>
    <w:rsid w:val="00D02E0D"/>
    <w:rsid w:val="00D02E70"/>
    <w:rsid w:val="00D05FFE"/>
    <w:rsid w:val="00D10063"/>
    <w:rsid w:val="00D10E3F"/>
    <w:rsid w:val="00D1171C"/>
    <w:rsid w:val="00D124AD"/>
    <w:rsid w:val="00D15D2D"/>
    <w:rsid w:val="00D3306E"/>
    <w:rsid w:val="00D35A2C"/>
    <w:rsid w:val="00D367B8"/>
    <w:rsid w:val="00D37622"/>
    <w:rsid w:val="00D4399C"/>
    <w:rsid w:val="00D467FB"/>
    <w:rsid w:val="00D50BA0"/>
    <w:rsid w:val="00D56EF6"/>
    <w:rsid w:val="00D600F1"/>
    <w:rsid w:val="00D60E30"/>
    <w:rsid w:val="00D67457"/>
    <w:rsid w:val="00D7744C"/>
    <w:rsid w:val="00D84954"/>
    <w:rsid w:val="00D85AE3"/>
    <w:rsid w:val="00D97233"/>
    <w:rsid w:val="00DA0D0E"/>
    <w:rsid w:val="00DA1DFE"/>
    <w:rsid w:val="00DB493B"/>
    <w:rsid w:val="00DC0DA6"/>
    <w:rsid w:val="00DD2A62"/>
    <w:rsid w:val="00DD5A1E"/>
    <w:rsid w:val="00DE091A"/>
    <w:rsid w:val="00DE12BB"/>
    <w:rsid w:val="00DE1AC3"/>
    <w:rsid w:val="00DE33C2"/>
    <w:rsid w:val="00DE3471"/>
    <w:rsid w:val="00E00729"/>
    <w:rsid w:val="00E01CCC"/>
    <w:rsid w:val="00E063C1"/>
    <w:rsid w:val="00E06658"/>
    <w:rsid w:val="00E06FF0"/>
    <w:rsid w:val="00E1090A"/>
    <w:rsid w:val="00E1235B"/>
    <w:rsid w:val="00E135B5"/>
    <w:rsid w:val="00E14E21"/>
    <w:rsid w:val="00E27AF4"/>
    <w:rsid w:val="00E27E95"/>
    <w:rsid w:val="00E31101"/>
    <w:rsid w:val="00E3236E"/>
    <w:rsid w:val="00E426B2"/>
    <w:rsid w:val="00E472F0"/>
    <w:rsid w:val="00E47ADD"/>
    <w:rsid w:val="00E512C9"/>
    <w:rsid w:val="00E51828"/>
    <w:rsid w:val="00E53B09"/>
    <w:rsid w:val="00E56503"/>
    <w:rsid w:val="00E61E18"/>
    <w:rsid w:val="00E64C56"/>
    <w:rsid w:val="00E65698"/>
    <w:rsid w:val="00E7148C"/>
    <w:rsid w:val="00E718A0"/>
    <w:rsid w:val="00E728AE"/>
    <w:rsid w:val="00E74349"/>
    <w:rsid w:val="00E80832"/>
    <w:rsid w:val="00E82119"/>
    <w:rsid w:val="00E828A6"/>
    <w:rsid w:val="00E833F7"/>
    <w:rsid w:val="00E851A8"/>
    <w:rsid w:val="00E868FC"/>
    <w:rsid w:val="00E947A6"/>
    <w:rsid w:val="00EA47AC"/>
    <w:rsid w:val="00EA5020"/>
    <w:rsid w:val="00EA5420"/>
    <w:rsid w:val="00EB6213"/>
    <w:rsid w:val="00EB70FA"/>
    <w:rsid w:val="00EB7E69"/>
    <w:rsid w:val="00EC1889"/>
    <w:rsid w:val="00EC3A83"/>
    <w:rsid w:val="00EC3FCC"/>
    <w:rsid w:val="00EC599C"/>
    <w:rsid w:val="00EC61DE"/>
    <w:rsid w:val="00EC7DA5"/>
    <w:rsid w:val="00ED1C58"/>
    <w:rsid w:val="00ED3143"/>
    <w:rsid w:val="00ED5D47"/>
    <w:rsid w:val="00ED6693"/>
    <w:rsid w:val="00ED7754"/>
    <w:rsid w:val="00ED7DDC"/>
    <w:rsid w:val="00EE1D35"/>
    <w:rsid w:val="00EE562E"/>
    <w:rsid w:val="00EE6543"/>
    <w:rsid w:val="00EF0365"/>
    <w:rsid w:val="00EF7303"/>
    <w:rsid w:val="00F00370"/>
    <w:rsid w:val="00F03727"/>
    <w:rsid w:val="00F06D1C"/>
    <w:rsid w:val="00F077C7"/>
    <w:rsid w:val="00F10583"/>
    <w:rsid w:val="00F10BEE"/>
    <w:rsid w:val="00F17541"/>
    <w:rsid w:val="00F20763"/>
    <w:rsid w:val="00F22770"/>
    <w:rsid w:val="00F2682F"/>
    <w:rsid w:val="00F32F4A"/>
    <w:rsid w:val="00F33CAC"/>
    <w:rsid w:val="00F34ED1"/>
    <w:rsid w:val="00F379DA"/>
    <w:rsid w:val="00F408E9"/>
    <w:rsid w:val="00F431F7"/>
    <w:rsid w:val="00F46648"/>
    <w:rsid w:val="00F466A3"/>
    <w:rsid w:val="00F47AED"/>
    <w:rsid w:val="00F568BA"/>
    <w:rsid w:val="00F62086"/>
    <w:rsid w:val="00F6246D"/>
    <w:rsid w:val="00F627B6"/>
    <w:rsid w:val="00F64001"/>
    <w:rsid w:val="00F65D75"/>
    <w:rsid w:val="00F66269"/>
    <w:rsid w:val="00F67019"/>
    <w:rsid w:val="00F70916"/>
    <w:rsid w:val="00F732B2"/>
    <w:rsid w:val="00F7759E"/>
    <w:rsid w:val="00F81DE2"/>
    <w:rsid w:val="00F82AA4"/>
    <w:rsid w:val="00F87C75"/>
    <w:rsid w:val="00F905F8"/>
    <w:rsid w:val="00FA0EB6"/>
    <w:rsid w:val="00FA2598"/>
    <w:rsid w:val="00FA2614"/>
    <w:rsid w:val="00FA3894"/>
    <w:rsid w:val="00FA44A4"/>
    <w:rsid w:val="00FA5F0F"/>
    <w:rsid w:val="00FA6509"/>
    <w:rsid w:val="00FA67CF"/>
    <w:rsid w:val="00FA70B9"/>
    <w:rsid w:val="00FA76A6"/>
    <w:rsid w:val="00FC4124"/>
    <w:rsid w:val="00FC4890"/>
    <w:rsid w:val="00FC579A"/>
    <w:rsid w:val="00FC6237"/>
    <w:rsid w:val="00FC764B"/>
    <w:rsid w:val="00FD10BB"/>
    <w:rsid w:val="00FD1695"/>
    <w:rsid w:val="00FD237A"/>
    <w:rsid w:val="00FD34B3"/>
    <w:rsid w:val="00FD77BC"/>
    <w:rsid w:val="00FD7AB0"/>
    <w:rsid w:val="00FE01EE"/>
    <w:rsid w:val="00FE36E7"/>
    <w:rsid w:val="00FF303C"/>
    <w:rsid w:val="00FF4165"/>
    <w:rsid w:val="00FF594B"/>
    <w:rsid w:val="00FF6CC8"/>
    <w:rsid w:val="00FF6F91"/>
    <w:rsid w:val="00FF7F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00B67"/>
  <w15:chartTrackingRefBased/>
  <w15:docId w15:val="{C89A47BB-BED5-4597-8056-95B93E60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4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64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64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64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64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6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4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64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64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64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64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6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4D9"/>
    <w:rPr>
      <w:rFonts w:eastAsiaTheme="majorEastAsia" w:cstheme="majorBidi"/>
      <w:color w:val="272727" w:themeColor="text1" w:themeTint="D8"/>
    </w:rPr>
  </w:style>
  <w:style w:type="paragraph" w:styleId="Title">
    <w:name w:val="Title"/>
    <w:basedOn w:val="Normal"/>
    <w:next w:val="Normal"/>
    <w:link w:val="TitleChar"/>
    <w:uiPriority w:val="10"/>
    <w:qFormat/>
    <w:rsid w:val="00216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4D9"/>
    <w:pPr>
      <w:spacing w:before="160"/>
      <w:jc w:val="center"/>
    </w:pPr>
    <w:rPr>
      <w:i/>
      <w:iCs/>
      <w:color w:val="404040" w:themeColor="text1" w:themeTint="BF"/>
    </w:rPr>
  </w:style>
  <w:style w:type="character" w:customStyle="1" w:styleId="QuoteChar">
    <w:name w:val="Quote Char"/>
    <w:basedOn w:val="DefaultParagraphFont"/>
    <w:link w:val="Quote"/>
    <w:uiPriority w:val="29"/>
    <w:rsid w:val="002164D9"/>
    <w:rPr>
      <w:i/>
      <w:iCs/>
      <w:color w:val="404040" w:themeColor="text1" w:themeTint="BF"/>
    </w:rPr>
  </w:style>
  <w:style w:type="paragraph" w:styleId="ListParagraph">
    <w:name w:val="List Paragraph"/>
    <w:basedOn w:val="Normal"/>
    <w:uiPriority w:val="34"/>
    <w:qFormat/>
    <w:rsid w:val="002164D9"/>
    <w:pPr>
      <w:ind w:left="720"/>
      <w:contextualSpacing/>
    </w:pPr>
  </w:style>
  <w:style w:type="character" w:styleId="IntenseEmphasis">
    <w:name w:val="Intense Emphasis"/>
    <w:basedOn w:val="DefaultParagraphFont"/>
    <w:uiPriority w:val="21"/>
    <w:qFormat/>
    <w:rsid w:val="002164D9"/>
    <w:rPr>
      <w:i/>
      <w:iCs/>
      <w:color w:val="2F5496" w:themeColor="accent1" w:themeShade="BF"/>
    </w:rPr>
  </w:style>
  <w:style w:type="paragraph" w:styleId="IntenseQuote">
    <w:name w:val="Intense Quote"/>
    <w:basedOn w:val="Normal"/>
    <w:next w:val="Normal"/>
    <w:link w:val="IntenseQuoteChar"/>
    <w:uiPriority w:val="30"/>
    <w:qFormat/>
    <w:rsid w:val="002164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64D9"/>
    <w:rPr>
      <w:i/>
      <w:iCs/>
      <w:color w:val="2F5496" w:themeColor="accent1" w:themeShade="BF"/>
    </w:rPr>
  </w:style>
  <w:style w:type="character" w:styleId="IntenseReference">
    <w:name w:val="Intense Reference"/>
    <w:basedOn w:val="DefaultParagraphFont"/>
    <w:uiPriority w:val="32"/>
    <w:qFormat/>
    <w:rsid w:val="002164D9"/>
    <w:rPr>
      <w:b/>
      <w:bCs/>
      <w:smallCaps/>
      <w:color w:val="2F5496" w:themeColor="accent1" w:themeShade="BF"/>
      <w:spacing w:val="5"/>
    </w:rPr>
  </w:style>
  <w:style w:type="paragraph" w:styleId="FootnoteText">
    <w:name w:val="footnote text"/>
    <w:basedOn w:val="Normal"/>
    <w:link w:val="FootnoteTextChar"/>
    <w:uiPriority w:val="99"/>
    <w:semiHidden/>
    <w:unhideWhenUsed/>
    <w:rsid w:val="001705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058B"/>
    <w:rPr>
      <w:sz w:val="20"/>
      <w:szCs w:val="20"/>
    </w:rPr>
  </w:style>
  <w:style w:type="character" w:styleId="FootnoteReference">
    <w:name w:val="footnote reference"/>
    <w:basedOn w:val="DefaultParagraphFont"/>
    <w:uiPriority w:val="99"/>
    <w:semiHidden/>
    <w:unhideWhenUsed/>
    <w:rsid w:val="0017058B"/>
    <w:rPr>
      <w:vertAlign w:val="superscript"/>
    </w:rPr>
  </w:style>
  <w:style w:type="character" w:styleId="Hyperlink">
    <w:name w:val="Hyperlink"/>
    <w:basedOn w:val="DefaultParagraphFont"/>
    <w:uiPriority w:val="99"/>
    <w:unhideWhenUsed/>
    <w:rsid w:val="00F81DE2"/>
    <w:rPr>
      <w:color w:val="0563C1" w:themeColor="hyperlink"/>
      <w:u w:val="single"/>
    </w:rPr>
  </w:style>
  <w:style w:type="character" w:styleId="UnresolvedMention">
    <w:name w:val="Unresolved Mention"/>
    <w:basedOn w:val="DefaultParagraphFont"/>
    <w:uiPriority w:val="99"/>
    <w:semiHidden/>
    <w:unhideWhenUsed/>
    <w:rsid w:val="00F81DE2"/>
    <w:rPr>
      <w:color w:val="605E5C"/>
      <w:shd w:val="clear" w:color="auto" w:fill="E1DFDD"/>
    </w:rPr>
  </w:style>
  <w:style w:type="character" w:styleId="Emphasis">
    <w:name w:val="Emphasis"/>
    <w:basedOn w:val="DefaultParagraphFont"/>
    <w:uiPriority w:val="20"/>
    <w:qFormat/>
    <w:rsid w:val="00B429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aftonhills.academia.edu/TLBrink" TargetMode="External"/><Relationship Id="rId13" Type="http://schemas.openxmlformats.org/officeDocument/2006/relationships/hyperlink" Target="https://en.wikipedia.org/wiki/Gillian_Bennet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quora.com/profile/T-L-Bri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14999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jstor.org/stable/3509943" TargetMode="External"/><Relationship Id="rId4" Type="http://schemas.openxmlformats.org/officeDocument/2006/relationships/webSettings" Target="webSettings.xml"/><Relationship Id="rId9" Type="http://schemas.openxmlformats.org/officeDocument/2006/relationships/hyperlink" Target="http://www.jstor.com/stable/j.ctt46nwn8.13"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Gillian_Bennett" TargetMode="External"/><Relationship Id="rId2" Type="http://schemas.openxmlformats.org/officeDocument/2006/relationships/hyperlink" Target="https://www.quora.com/profile/T-L-Brink/" TargetMode="External"/><Relationship Id="rId1" Type="http://schemas.openxmlformats.org/officeDocument/2006/relationships/hyperlink" Target="https://craftonhills.academia.edu/TLBrink" TargetMode="External"/><Relationship Id="rId6" Type="http://schemas.openxmlformats.org/officeDocument/2006/relationships/hyperlink" Target="https://www.jstor.org/stable/1499911" TargetMode="External"/><Relationship Id="rId5" Type="http://schemas.openxmlformats.org/officeDocument/2006/relationships/hyperlink" Target="http://www.jstor.com/stable/j.ctt46nwn8.13" TargetMode="External"/><Relationship Id="rId4" Type="http://schemas.openxmlformats.org/officeDocument/2006/relationships/hyperlink" Target="https://www.jstor.org/stable/3509943"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3216F-D44C-4E0E-8BFC-117D3B335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3324</TotalTime>
  <Pages>8</Pages>
  <Words>3079</Words>
  <Characters>17709</Characters>
  <Application>Microsoft Office Word</Application>
  <DocSecurity>0</DocSecurity>
  <Lines>334</Lines>
  <Paragraphs>75</Paragraphs>
  <ScaleCrop>false</ScaleCrop>
  <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Wenner</dc:creator>
  <cp:keywords/>
  <dc:description/>
  <cp:lastModifiedBy>Charlotte Wenner</cp:lastModifiedBy>
  <cp:revision>832</cp:revision>
  <dcterms:created xsi:type="dcterms:W3CDTF">2024-02-29T13:21:00Z</dcterms:created>
  <dcterms:modified xsi:type="dcterms:W3CDTF">2024-03-15T12:55:00Z</dcterms:modified>
</cp:coreProperties>
</file>