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C2D27" w14:textId="77777777" w:rsidR="0059102A" w:rsidRPr="0066224E" w:rsidRDefault="0059102A" w:rsidP="0059102A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55D000C9" wp14:editId="27BAFEDB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6D2B60" w14:textId="77777777" w:rsidR="0059102A" w:rsidRDefault="0059102A" w:rsidP="0059102A">
      <w:pPr>
        <w:spacing w:before="212"/>
        <w:rPr>
          <w:rFonts w:ascii="Arial"/>
          <w:b/>
          <w:sz w:val="56"/>
        </w:rPr>
      </w:pPr>
    </w:p>
    <w:p w14:paraId="6F25E59A" w14:textId="70B46A57" w:rsidR="0059102A" w:rsidRPr="00F103D0" w:rsidRDefault="0059102A" w:rsidP="0059102A">
      <w:pPr>
        <w:spacing w:before="212"/>
        <w:rPr>
          <w:rFonts w:ascii="Arial"/>
          <w:b/>
          <w:bCs/>
          <w:sz w:val="48"/>
          <w:szCs w:val="48"/>
        </w:rPr>
      </w:pPr>
      <w:r w:rsidRPr="74B02C96">
        <w:rPr>
          <w:rFonts w:ascii="Arial"/>
          <w:b/>
          <w:bCs/>
          <w:sz w:val="48"/>
          <w:szCs w:val="48"/>
        </w:rPr>
        <w:t>MODULE CODE:</w:t>
      </w:r>
      <w:r w:rsidR="000D2DBA">
        <w:rPr>
          <w:rFonts w:ascii="Arial"/>
          <w:b/>
          <w:bCs/>
          <w:sz w:val="48"/>
          <w:szCs w:val="48"/>
        </w:rPr>
        <w:t xml:space="preserve"> </w:t>
      </w:r>
      <w:r w:rsidR="000D2DBA" w:rsidRPr="000D2DBA">
        <w:rPr>
          <w:rFonts w:ascii="Arial"/>
          <w:b/>
          <w:bCs/>
          <w:sz w:val="48"/>
          <w:szCs w:val="48"/>
        </w:rPr>
        <w:t>Enterprise Development and Commercial Innovation (BMBS5000/CARD)</w:t>
      </w:r>
    </w:p>
    <w:p w14:paraId="6A9BC446" w14:textId="49AE9E00" w:rsidR="0059102A" w:rsidRPr="00181437" w:rsidRDefault="0059102A" w:rsidP="0059102A">
      <w:pPr>
        <w:spacing w:before="212"/>
        <w:rPr>
          <w:rFonts w:ascii="Arial"/>
          <w:b/>
          <w:bCs/>
          <w:sz w:val="48"/>
          <w:szCs w:val="48"/>
        </w:rPr>
      </w:pPr>
      <w:r w:rsidRPr="74B02C96">
        <w:rPr>
          <w:rFonts w:ascii="Arial"/>
          <w:b/>
          <w:bCs/>
          <w:sz w:val="48"/>
          <w:szCs w:val="48"/>
        </w:rPr>
        <w:t xml:space="preserve"> </w:t>
      </w:r>
    </w:p>
    <w:p w14:paraId="74C598AE" w14:textId="1B6C7870" w:rsidR="0059102A" w:rsidRDefault="0059102A" w:rsidP="0059102A">
      <w:pPr>
        <w:spacing w:before="212"/>
        <w:rPr>
          <w:rFonts w:ascii="Arial"/>
          <w:b/>
          <w:bCs/>
          <w:sz w:val="48"/>
          <w:szCs w:val="48"/>
        </w:rPr>
      </w:pPr>
      <w:r w:rsidRPr="74B02C96">
        <w:rPr>
          <w:rFonts w:ascii="Arial"/>
          <w:b/>
          <w:bCs/>
          <w:sz w:val="48"/>
          <w:szCs w:val="48"/>
        </w:rPr>
        <w:t>ASSESSMENT COMPONENT:</w:t>
      </w:r>
      <w:r>
        <w:rPr>
          <w:rFonts w:ascii="Arial"/>
          <w:b/>
          <w:bCs/>
          <w:sz w:val="48"/>
          <w:szCs w:val="48"/>
        </w:rPr>
        <w:t xml:space="preserve"> </w:t>
      </w:r>
    </w:p>
    <w:p w14:paraId="31BD2D40" w14:textId="3DAC40B6" w:rsidR="00BC21FE" w:rsidRDefault="00462E93" w:rsidP="0059102A">
      <w:pPr>
        <w:spacing w:before="212"/>
        <w:rPr>
          <w:rFonts w:ascii="Arial"/>
          <w:b/>
          <w:bCs/>
          <w:sz w:val="40"/>
          <w:szCs w:val="40"/>
        </w:rPr>
      </w:pPr>
      <w:r>
        <w:rPr>
          <w:rFonts w:ascii="Arial"/>
          <w:b/>
          <w:bCs/>
          <w:sz w:val="48"/>
          <w:szCs w:val="48"/>
        </w:rPr>
        <w:t>Mind Map</w:t>
      </w:r>
      <w:r w:rsidR="00CB491D">
        <w:rPr>
          <w:rFonts w:ascii="Arial"/>
          <w:b/>
          <w:bCs/>
          <w:sz w:val="48"/>
          <w:szCs w:val="48"/>
        </w:rPr>
        <w:t xml:space="preserve">, </w:t>
      </w:r>
      <w:r>
        <w:rPr>
          <w:rFonts w:ascii="Arial"/>
          <w:b/>
          <w:bCs/>
          <w:sz w:val="48"/>
          <w:szCs w:val="48"/>
        </w:rPr>
        <w:t>Value Proposition Canvas,</w:t>
      </w:r>
      <w:r w:rsidR="00393C38">
        <w:rPr>
          <w:rFonts w:ascii="Arial"/>
          <w:b/>
          <w:bCs/>
          <w:sz w:val="48"/>
          <w:szCs w:val="48"/>
        </w:rPr>
        <w:t xml:space="preserve"> Interview </w:t>
      </w:r>
      <w:r>
        <w:rPr>
          <w:rFonts w:ascii="Arial"/>
          <w:b/>
          <w:bCs/>
          <w:sz w:val="48"/>
          <w:szCs w:val="48"/>
        </w:rPr>
        <w:t xml:space="preserve"> </w:t>
      </w:r>
    </w:p>
    <w:p w14:paraId="5B7F3096" w14:textId="77777777" w:rsidR="0059102A" w:rsidRDefault="0059102A" w:rsidP="0059102A">
      <w:pPr>
        <w:spacing w:before="7"/>
        <w:jc w:val="center"/>
        <w:rPr>
          <w:rFonts w:ascii="Arial"/>
          <w:b/>
          <w:sz w:val="44"/>
        </w:rPr>
      </w:pPr>
    </w:p>
    <w:p w14:paraId="4714D01D" w14:textId="14AE0FBD" w:rsidR="0059102A" w:rsidRPr="00DD5969" w:rsidRDefault="0059102A" w:rsidP="0059102A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>
        <w:rPr>
          <w:rFonts w:ascii="Arial"/>
          <w:b/>
          <w:sz w:val="48"/>
          <w:szCs w:val="48"/>
        </w:rPr>
        <w:t xml:space="preserve"> Rafal Sroczynski</w:t>
      </w:r>
    </w:p>
    <w:p w14:paraId="0480C5FA" w14:textId="77777777" w:rsidR="0059102A" w:rsidRDefault="0059102A" w:rsidP="0059102A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</w:t>
      </w:r>
      <w:r>
        <w:rPr>
          <w:rFonts w:ascii="Arial"/>
          <w:b/>
          <w:sz w:val="48"/>
          <w:szCs w:val="48"/>
        </w:rPr>
        <w:t xml:space="preserve"> NUMBER</w:t>
      </w:r>
      <w:r w:rsidRPr="00DD5969">
        <w:rPr>
          <w:rFonts w:ascii="Arial"/>
          <w:b/>
          <w:sz w:val="48"/>
          <w:szCs w:val="48"/>
        </w:rPr>
        <w:t>:</w:t>
      </w:r>
      <w:r>
        <w:rPr>
          <w:rFonts w:ascii="Arial"/>
          <w:b/>
          <w:sz w:val="48"/>
          <w:szCs w:val="48"/>
        </w:rPr>
        <w:t>2507392</w:t>
      </w:r>
    </w:p>
    <w:p w14:paraId="7D38754A" w14:textId="77777777" w:rsidR="00393C38" w:rsidRDefault="00393C38" w:rsidP="0059102A">
      <w:pPr>
        <w:spacing w:before="3"/>
        <w:rPr>
          <w:rFonts w:ascii="Arial"/>
          <w:b/>
          <w:sz w:val="48"/>
          <w:szCs w:val="48"/>
        </w:rPr>
      </w:pPr>
    </w:p>
    <w:p w14:paraId="5B37A856" w14:textId="3F00F6A2" w:rsidR="0059102A" w:rsidRDefault="0059102A" w:rsidP="0059102A">
      <w:pPr>
        <w:spacing w:before="3"/>
        <w:rPr>
          <w:rFonts w:ascii="Arial"/>
          <w:b/>
          <w:sz w:val="47"/>
        </w:rPr>
      </w:pPr>
      <w:r>
        <w:rPr>
          <w:rFonts w:ascii="Arial"/>
          <w:b/>
          <w:sz w:val="47"/>
        </w:rPr>
        <w:t>LECTURER:</w:t>
      </w:r>
      <w:r w:rsidRPr="00A513F8">
        <w:rPr>
          <w:rFonts w:ascii="Arial"/>
          <w:b/>
          <w:sz w:val="47"/>
        </w:rPr>
        <w:t xml:space="preserve"> </w:t>
      </w:r>
      <w:r w:rsidR="000F2311">
        <w:rPr>
          <w:rFonts w:ascii="Arial"/>
          <w:b/>
          <w:sz w:val="47"/>
        </w:rPr>
        <w:t>Chris Wilkin</w:t>
      </w:r>
    </w:p>
    <w:p w14:paraId="0141E501" w14:textId="77777777" w:rsidR="0059102A" w:rsidRDefault="0059102A" w:rsidP="0059102A">
      <w:pPr>
        <w:spacing w:before="3"/>
        <w:rPr>
          <w:rFonts w:ascii="Arial"/>
          <w:b/>
          <w:sz w:val="47"/>
        </w:rPr>
      </w:pPr>
    </w:p>
    <w:p w14:paraId="57FB1135" w14:textId="7C513A24" w:rsidR="0059102A" w:rsidRDefault="0059102A" w:rsidP="0059102A">
      <w:pPr>
        <w:spacing w:before="3"/>
        <w:rPr>
          <w:rFonts w:ascii="Arial"/>
          <w:b/>
          <w:sz w:val="47"/>
        </w:rPr>
      </w:pPr>
      <w:r>
        <w:rPr>
          <w:rFonts w:ascii="Arial"/>
          <w:b/>
          <w:sz w:val="47"/>
        </w:rPr>
        <w:t xml:space="preserve">DATE: </w:t>
      </w:r>
      <w:r w:rsidR="006F4565">
        <w:rPr>
          <w:rFonts w:ascii="Arial"/>
          <w:b/>
          <w:sz w:val="47"/>
        </w:rPr>
        <w:t>Monday 12</w:t>
      </w:r>
      <w:r w:rsidR="00783005">
        <w:rPr>
          <w:rFonts w:ascii="Arial"/>
          <w:b/>
          <w:sz w:val="47"/>
        </w:rPr>
        <w:t xml:space="preserve"> October 2026 @23.59</w:t>
      </w:r>
    </w:p>
    <w:p w14:paraId="10C6BEF7" w14:textId="77777777" w:rsidR="00D1688A" w:rsidRDefault="00D1688A"/>
    <w:p w14:paraId="6B936C84" w14:textId="140B7BF3" w:rsidR="009842A3" w:rsidRPr="009842A3" w:rsidRDefault="009842A3" w:rsidP="009842A3">
      <w:pPr>
        <w:spacing w:before="3"/>
        <w:rPr>
          <w:rFonts w:ascii="Arial"/>
          <w:b/>
        </w:rPr>
      </w:pPr>
      <w:r w:rsidRPr="009842A3">
        <w:rPr>
          <w:rFonts w:ascii="Arial"/>
          <w:b/>
        </w:rPr>
        <w:t>Table of Content</w:t>
      </w:r>
      <w:r w:rsidR="00596944">
        <w:rPr>
          <w:rFonts w:ascii="Arial"/>
          <w:b/>
        </w:rPr>
        <w:t>s</w:t>
      </w:r>
    </w:p>
    <w:p w14:paraId="11B6F745" w14:textId="77777777" w:rsidR="009842A3" w:rsidRPr="009842A3" w:rsidRDefault="009842A3" w:rsidP="009842A3">
      <w:pPr>
        <w:spacing w:before="3"/>
        <w:rPr>
          <w:rFonts w:ascii="Arial"/>
          <w:b/>
        </w:rPr>
      </w:pPr>
      <w:r w:rsidRPr="009842A3">
        <w:rPr>
          <w:rFonts w:ascii="Arial"/>
          <w:b/>
        </w:rPr>
        <w:t>Cover Page</w:t>
      </w:r>
      <w:r w:rsidRPr="009842A3">
        <w:rPr>
          <w:rFonts w:ascii="Arial"/>
          <w:b/>
        </w:rPr>
        <w:t>………………………………………………………</w:t>
      </w:r>
      <w:r w:rsidRPr="009842A3">
        <w:rPr>
          <w:rFonts w:ascii="Arial"/>
          <w:b/>
        </w:rPr>
        <w:t>.1</w:t>
      </w:r>
    </w:p>
    <w:p w14:paraId="3338DA86" w14:textId="77777777" w:rsidR="009842A3" w:rsidRPr="009842A3" w:rsidRDefault="009842A3" w:rsidP="009842A3">
      <w:pPr>
        <w:spacing w:before="3"/>
        <w:rPr>
          <w:rFonts w:ascii="Arial"/>
          <w:b/>
        </w:rPr>
      </w:pPr>
      <w:r w:rsidRPr="009842A3">
        <w:rPr>
          <w:rFonts w:ascii="Arial"/>
          <w:b/>
        </w:rPr>
        <w:t>Table of Contents</w:t>
      </w:r>
      <w:r w:rsidRPr="009842A3">
        <w:rPr>
          <w:rFonts w:ascii="Arial"/>
          <w:b/>
        </w:rPr>
        <w:t>………………………………………………</w:t>
      </w:r>
      <w:r w:rsidRPr="009842A3">
        <w:rPr>
          <w:rFonts w:ascii="Arial"/>
          <w:b/>
        </w:rPr>
        <w:t>2</w:t>
      </w:r>
    </w:p>
    <w:p w14:paraId="272412F5" w14:textId="6A885909" w:rsidR="009842A3" w:rsidRPr="009842A3" w:rsidRDefault="009842A3" w:rsidP="009842A3">
      <w:pPr>
        <w:spacing w:before="3"/>
        <w:rPr>
          <w:rFonts w:ascii="Arial"/>
          <w:b/>
        </w:rPr>
      </w:pPr>
      <w:r w:rsidRPr="009842A3">
        <w:rPr>
          <w:rFonts w:ascii="Arial"/>
          <w:b/>
        </w:rPr>
        <w:t>AI Acknowledgement</w:t>
      </w:r>
      <w:r w:rsidRPr="009842A3">
        <w:rPr>
          <w:rFonts w:ascii="Arial"/>
          <w:b/>
        </w:rPr>
        <w:t>…………………………………………</w:t>
      </w:r>
      <w:r>
        <w:rPr>
          <w:rFonts w:ascii="Arial"/>
          <w:b/>
        </w:rPr>
        <w:t>2</w:t>
      </w:r>
    </w:p>
    <w:p w14:paraId="2DF81766" w14:textId="26850D8B" w:rsidR="009842A3" w:rsidRPr="009842A3" w:rsidRDefault="009842A3" w:rsidP="009842A3">
      <w:pPr>
        <w:spacing w:before="3"/>
        <w:rPr>
          <w:rFonts w:ascii="Arial"/>
          <w:b/>
        </w:rPr>
      </w:pPr>
      <w:r>
        <w:rPr>
          <w:rFonts w:ascii="Arial"/>
          <w:b/>
        </w:rPr>
        <w:t>Mind Map Link</w:t>
      </w:r>
      <w:r w:rsidRPr="009842A3">
        <w:rPr>
          <w:rFonts w:ascii="Arial"/>
          <w:b/>
        </w:rPr>
        <w:t>………………………………………………</w:t>
      </w:r>
      <w:proofErr w:type="gramStart"/>
      <w:r w:rsidRPr="009842A3">
        <w:rPr>
          <w:rFonts w:ascii="Arial"/>
          <w:b/>
        </w:rPr>
        <w:t>…</w:t>
      </w:r>
      <w:r w:rsidR="00B80D7F">
        <w:rPr>
          <w:rFonts w:ascii="Arial"/>
          <w:b/>
        </w:rPr>
        <w:t>..</w:t>
      </w:r>
      <w:proofErr w:type="gramEnd"/>
      <w:r w:rsidR="00AA2789">
        <w:rPr>
          <w:rFonts w:ascii="Arial"/>
          <w:b/>
        </w:rPr>
        <w:t>3</w:t>
      </w:r>
    </w:p>
    <w:p w14:paraId="21A66817" w14:textId="5DE43C54" w:rsidR="009842A3" w:rsidRPr="009842A3" w:rsidRDefault="00FF45A3" w:rsidP="009842A3">
      <w:pPr>
        <w:spacing w:before="3"/>
        <w:rPr>
          <w:rFonts w:ascii="Arial"/>
          <w:b/>
        </w:rPr>
      </w:pPr>
      <w:r>
        <w:rPr>
          <w:rFonts w:ascii="Arial"/>
          <w:b/>
        </w:rPr>
        <w:t xml:space="preserve">Value Proposition </w:t>
      </w:r>
      <w:r w:rsidR="00B80D7F">
        <w:rPr>
          <w:rFonts w:ascii="Arial"/>
          <w:b/>
        </w:rPr>
        <w:t xml:space="preserve">Canvas </w:t>
      </w:r>
      <w:r w:rsidR="009842A3" w:rsidRPr="009842A3">
        <w:rPr>
          <w:rFonts w:ascii="Arial"/>
          <w:b/>
        </w:rPr>
        <w:t>……………………………</w:t>
      </w:r>
      <w:r w:rsidR="00B80D7F">
        <w:rPr>
          <w:rFonts w:ascii="Arial"/>
          <w:b/>
        </w:rPr>
        <w:t>……</w:t>
      </w:r>
      <w:r w:rsidR="00CF4A2C">
        <w:rPr>
          <w:rFonts w:ascii="Arial"/>
          <w:b/>
        </w:rPr>
        <w:t>.3</w:t>
      </w:r>
    </w:p>
    <w:p w14:paraId="07F41180" w14:textId="1DECB63C" w:rsidR="009842A3" w:rsidRPr="009842A3" w:rsidRDefault="009842A3" w:rsidP="009842A3">
      <w:pPr>
        <w:spacing w:before="3"/>
        <w:rPr>
          <w:rFonts w:ascii="Arial"/>
          <w:b/>
        </w:rPr>
      </w:pPr>
      <w:r w:rsidRPr="009842A3">
        <w:rPr>
          <w:rFonts w:ascii="Arial"/>
          <w:b/>
        </w:rPr>
        <w:t>Reference List</w:t>
      </w:r>
      <w:r w:rsidRPr="009842A3">
        <w:rPr>
          <w:rFonts w:ascii="Arial"/>
          <w:b/>
        </w:rPr>
        <w:t>………………………………………………</w:t>
      </w:r>
      <w:r w:rsidR="00E465E9">
        <w:rPr>
          <w:rFonts w:ascii="Arial"/>
          <w:b/>
        </w:rPr>
        <w:t>…</w:t>
      </w:r>
      <w:r w:rsidR="00E465E9">
        <w:rPr>
          <w:rFonts w:ascii="Arial"/>
          <w:b/>
        </w:rPr>
        <w:t>.4-5</w:t>
      </w:r>
    </w:p>
    <w:p w14:paraId="3950187E" w14:textId="20AF883A" w:rsidR="009842A3" w:rsidRPr="009842A3" w:rsidRDefault="009842A3" w:rsidP="009842A3">
      <w:pPr>
        <w:spacing w:before="3"/>
        <w:rPr>
          <w:rFonts w:ascii="Arial"/>
          <w:b/>
        </w:rPr>
      </w:pPr>
    </w:p>
    <w:p w14:paraId="57AE1D46" w14:textId="77777777" w:rsidR="009842A3" w:rsidRPr="009842A3" w:rsidRDefault="009842A3" w:rsidP="007D0E78"/>
    <w:p w14:paraId="08A4741A" w14:textId="24E3F155" w:rsidR="007D0E78" w:rsidRPr="005D3729" w:rsidRDefault="007D0E78" w:rsidP="007D0E78">
      <w:pPr>
        <w:rPr>
          <w:b/>
          <w:bCs/>
        </w:rPr>
      </w:pPr>
      <w:r w:rsidRPr="005D3729">
        <w:rPr>
          <w:b/>
          <w:bCs/>
        </w:rPr>
        <w:t>AI Acknowledgement</w:t>
      </w:r>
    </w:p>
    <w:p w14:paraId="2806B3EE" w14:textId="77777777" w:rsidR="007D0E78" w:rsidRDefault="007D0E78" w:rsidP="007D0E78">
      <w:r>
        <w:t xml:space="preserve">I confirm that I have not presented any AI-generated materials as my own work </w:t>
      </w:r>
    </w:p>
    <w:p w14:paraId="08AA68E2" w14:textId="77777777" w:rsidR="00D1688A" w:rsidRDefault="00D1688A"/>
    <w:p w14:paraId="48FD74CF" w14:textId="77777777" w:rsidR="00342624" w:rsidRDefault="00342624"/>
    <w:p w14:paraId="7512FB71" w14:textId="77777777" w:rsidR="00342624" w:rsidRDefault="00342624"/>
    <w:p w14:paraId="19FFBCDD" w14:textId="77777777" w:rsidR="00342624" w:rsidRDefault="00342624"/>
    <w:p w14:paraId="45BBB8DF" w14:textId="77777777" w:rsidR="00342624" w:rsidRDefault="00342624"/>
    <w:p w14:paraId="7780C92E" w14:textId="77777777" w:rsidR="00342624" w:rsidRDefault="00342624"/>
    <w:p w14:paraId="41D089B1" w14:textId="77777777" w:rsidR="00342624" w:rsidRDefault="00342624"/>
    <w:p w14:paraId="2AE237D8" w14:textId="77777777" w:rsidR="00342624" w:rsidRDefault="00342624"/>
    <w:p w14:paraId="66C67E1D" w14:textId="77777777" w:rsidR="00342624" w:rsidRDefault="00342624"/>
    <w:p w14:paraId="3DFE3D07" w14:textId="77777777" w:rsidR="00342624" w:rsidRDefault="00342624"/>
    <w:p w14:paraId="6282ADCE" w14:textId="77777777" w:rsidR="00342624" w:rsidRDefault="00342624"/>
    <w:p w14:paraId="6037C2A7" w14:textId="77777777" w:rsidR="00342624" w:rsidRDefault="00342624"/>
    <w:p w14:paraId="0B633C0F" w14:textId="77777777" w:rsidR="00342624" w:rsidRDefault="00342624"/>
    <w:p w14:paraId="1D98749A" w14:textId="77777777" w:rsidR="00342624" w:rsidRDefault="00342624"/>
    <w:p w14:paraId="2089B70B" w14:textId="77777777" w:rsidR="00342624" w:rsidRDefault="00342624"/>
    <w:p w14:paraId="520BF486" w14:textId="77777777" w:rsidR="00342624" w:rsidRDefault="00342624"/>
    <w:p w14:paraId="264D6ED5" w14:textId="77777777" w:rsidR="00342624" w:rsidRDefault="00342624"/>
    <w:p w14:paraId="17919E7C" w14:textId="2FB0A241" w:rsidR="00843E8E" w:rsidRPr="005D3729" w:rsidRDefault="00843E8E">
      <w:pPr>
        <w:rPr>
          <w:b/>
          <w:bCs/>
        </w:rPr>
      </w:pPr>
      <w:r w:rsidRPr="005D3729">
        <w:rPr>
          <w:b/>
          <w:bCs/>
        </w:rPr>
        <w:t>Mind Map link:</w:t>
      </w:r>
    </w:p>
    <w:p w14:paraId="273626A6" w14:textId="52E1C6A1" w:rsidR="00B64366" w:rsidRDefault="00843E8E">
      <w:r>
        <w:t xml:space="preserve">     </w:t>
      </w:r>
      <w:hyperlink r:id="rId7" w:history="1">
        <w:r w:rsidR="00976BEB" w:rsidRPr="005B562C">
          <w:rPr>
            <w:rStyle w:val="Hyperlink"/>
          </w:rPr>
          <w:t>https://mm.tt/map/4102815947?t=</w:t>
        </w:r>
        <w:r w:rsidR="00976BEB" w:rsidRPr="005B562C">
          <w:rPr>
            <w:rStyle w:val="Hyperlink"/>
          </w:rPr>
          <w:t>I</w:t>
        </w:r>
        <w:r w:rsidR="00976BEB" w:rsidRPr="005B562C">
          <w:rPr>
            <w:rStyle w:val="Hyperlink"/>
          </w:rPr>
          <w:t>VpspaJIkP</w:t>
        </w:r>
      </w:hyperlink>
    </w:p>
    <w:p w14:paraId="496B17B1" w14:textId="2D0E166D" w:rsidR="00C5729F" w:rsidRPr="005D3729" w:rsidRDefault="00C5729F">
      <w:pPr>
        <w:rPr>
          <w:b/>
          <w:bCs/>
        </w:rPr>
      </w:pPr>
      <w:r w:rsidRPr="005D3729">
        <w:rPr>
          <w:b/>
          <w:bCs/>
        </w:rPr>
        <w:t xml:space="preserve">Value Proposition </w:t>
      </w:r>
      <w:r w:rsidR="000B0C51" w:rsidRPr="005D3729">
        <w:rPr>
          <w:b/>
          <w:bCs/>
        </w:rPr>
        <w:t>Canvas</w:t>
      </w:r>
      <w:r w:rsidR="005D3729" w:rsidRPr="005D3729">
        <w:rPr>
          <w:b/>
          <w:bCs/>
        </w:rPr>
        <w:t>:</w:t>
      </w:r>
    </w:p>
    <w:p w14:paraId="048C939D" w14:textId="407649F7" w:rsidR="00976BEB" w:rsidRDefault="00C5729F">
      <w:r>
        <w:rPr>
          <w:noProof/>
        </w:rPr>
        <w:drawing>
          <wp:inline distT="0" distB="0" distL="0" distR="0" wp14:anchorId="15005396" wp14:editId="0A87BDAD">
            <wp:extent cx="6425126" cy="6440170"/>
            <wp:effectExtent l="0" t="0" r="0" b="0"/>
            <wp:docPr id="144161808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618089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6313" cy="6481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D8680" w14:textId="77777777" w:rsidR="0038759D" w:rsidRDefault="0038759D" w:rsidP="0038759D"/>
    <w:p w14:paraId="6BEA95AC" w14:textId="77777777" w:rsidR="0038759D" w:rsidRDefault="0038759D" w:rsidP="0038759D"/>
    <w:p w14:paraId="4AF474C2" w14:textId="77777777" w:rsidR="0038759D" w:rsidRDefault="0038759D" w:rsidP="0038759D"/>
    <w:p w14:paraId="11286E06" w14:textId="77777777" w:rsidR="0038759D" w:rsidRDefault="0038759D" w:rsidP="0038759D"/>
    <w:p w14:paraId="5A0E3731" w14:textId="77777777" w:rsidR="0038759D" w:rsidRDefault="0038759D" w:rsidP="0038759D"/>
    <w:p w14:paraId="2D548373" w14:textId="77777777" w:rsidR="0038759D" w:rsidRDefault="0038759D" w:rsidP="0038759D"/>
    <w:p w14:paraId="5BDD47FD" w14:textId="690F7EBF" w:rsidR="0038759D" w:rsidRDefault="0038759D" w:rsidP="0038759D">
      <w:pPr>
        <w:rPr>
          <w:rFonts w:ascii="Arial" w:hAnsi="Arial" w:cs="Arial"/>
          <w:b/>
          <w:bCs/>
        </w:rPr>
      </w:pPr>
      <w:r w:rsidRPr="00FD4D0C">
        <w:rPr>
          <w:rFonts w:ascii="Arial" w:hAnsi="Arial" w:cs="Arial"/>
          <w:b/>
          <w:bCs/>
        </w:rPr>
        <w:t>Reference list</w:t>
      </w:r>
      <w:r w:rsidR="005D3729">
        <w:rPr>
          <w:rFonts w:ascii="Arial" w:hAnsi="Arial" w:cs="Arial"/>
          <w:b/>
          <w:bCs/>
        </w:rPr>
        <w:t>:</w:t>
      </w:r>
    </w:p>
    <w:p w14:paraId="158AC95A" w14:textId="77777777" w:rsidR="005D3729" w:rsidRPr="00FD4D0C" w:rsidRDefault="005D3729" w:rsidP="0038759D">
      <w:pPr>
        <w:rPr>
          <w:rFonts w:ascii="Arial" w:hAnsi="Arial" w:cs="Arial"/>
          <w:b/>
          <w:bCs/>
        </w:rPr>
      </w:pPr>
    </w:p>
    <w:p w14:paraId="531FABD2" w14:textId="77777777" w:rsidR="0038759D" w:rsidRPr="00AA2789" w:rsidRDefault="0038759D" w:rsidP="0038759D">
      <w:pPr>
        <w:rPr>
          <w:rFonts w:ascii="Arial" w:hAnsi="Arial" w:cs="Arial"/>
        </w:rPr>
      </w:pPr>
      <w:r w:rsidRPr="00AA2789">
        <w:rPr>
          <w:rFonts w:ascii="Arial" w:hAnsi="Arial" w:cs="Arial"/>
        </w:rPr>
        <w:t xml:space="preserve">Barney, J. (1991). Firm resources and sustained competitive advantage. </w:t>
      </w:r>
      <w:r w:rsidRPr="00AA2789">
        <w:rPr>
          <w:rFonts w:ascii="Arial" w:hAnsi="Arial" w:cs="Arial"/>
          <w:i/>
          <w:iCs/>
        </w:rPr>
        <w:t>Journal of Management</w:t>
      </w:r>
      <w:r w:rsidRPr="00AA2789">
        <w:rPr>
          <w:rFonts w:ascii="Arial" w:hAnsi="Arial" w:cs="Arial"/>
        </w:rPr>
        <w:t>, [online] 17(1), pp.99–120. doi:10.1177/014920639101700108.</w:t>
      </w:r>
    </w:p>
    <w:p w14:paraId="010F7B3F" w14:textId="77777777" w:rsidR="0038759D" w:rsidRDefault="0038759D" w:rsidP="0038759D">
      <w:pPr>
        <w:rPr>
          <w:rFonts w:ascii="Arial" w:hAnsi="Arial" w:cs="Arial"/>
        </w:rPr>
      </w:pPr>
      <w:r w:rsidRPr="00AA2789">
        <w:rPr>
          <w:rFonts w:ascii="Arial" w:hAnsi="Arial" w:cs="Arial"/>
        </w:rPr>
        <w:t xml:space="preserve">Barringer, B.R. and Ireland, R.D. (2021). </w:t>
      </w:r>
      <w:r w:rsidRPr="00AA2789">
        <w:rPr>
          <w:rFonts w:ascii="Arial" w:hAnsi="Arial" w:cs="Arial"/>
          <w:i/>
          <w:iCs/>
        </w:rPr>
        <w:t>Entrepreneurship: Successfully launching new ventures</w:t>
      </w:r>
      <w:r w:rsidRPr="00AA2789">
        <w:rPr>
          <w:rFonts w:ascii="Arial" w:hAnsi="Arial" w:cs="Arial"/>
        </w:rPr>
        <w:t>. [online] Pearson. Available at: https://www.pearson.com/en-gb/subject-catalog/p/entrepreneurship-successfully-launching-new-ventures-updated-global-edition/P200000003660 [Accessed 11 Oct. 2026].</w:t>
      </w:r>
    </w:p>
    <w:p w14:paraId="0A5A3813" w14:textId="71DD47D1" w:rsidR="00A069F5" w:rsidRPr="00AA2789" w:rsidRDefault="00A069F5" w:rsidP="0038759D">
      <w:pPr>
        <w:rPr>
          <w:rFonts w:ascii="Arial" w:hAnsi="Arial" w:cs="Arial"/>
        </w:rPr>
      </w:pPr>
      <w:r w:rsidRPr="00A069F5">
        <w:rPr>
          <w:rFonts w:ascii="Arial" w:hAnsi="Arial" w:cs="Arial"/>
        </w:rPr>
        <w:t>Department for Science, Innovation and Technology (2023). National semiconductor strategy.  [online] UK Government. London: UK Government. Available at: https://www.gov.uk/government/publications/national-semiconductor-strategy/national-semiconductor-strategy [Accessed 11 Oct. 2026].</w:t>
      </w:r>
    </w:p>
    <w:p w14:paraId="49F7DF33" w14:textId="77777777" w:rsidR="0038759D" w:rsidRPr="00AA2789" w:rsidRDefault="0038759D" w:rsidP="0038759D">
      <w:pPr>
        <w:rPr>
          <w:rFonts w:ascii="Arial" w:hAnsi="Arial" w:cs="Arial"/>
        </w:rPr>
      </w:pPr>
      <w:r w:rsidRPr="00AA2789">
        <w:rPr>
          <w:rFonts w:ascii="Arial" w:hAnsi="Arial" w:cs="Arial"/>
        </w:rPr>
        <w:t xml:space="preserve">European Commission (2023). </w:t>
      </w:r>
      <w:r w:rsidRPr="00AA2789">
        <w:rPr>
          <w:rFonts w:ascii="Arial" w:hAnsi="Arial" w:cs="Arial"/>
          <w:i/>
          <w:iCs/>
        </w:rPr>
        <w:t>Digital sovereignty: European chips act enters into force</w:t>
      </w:r>
      <w:r w:rsidRPr="00AA2789">
        <w:rPr>
          <w:rFonts w:ascii="Arial" w:hAnsi="Arial" w:cs="Arial"/>
        </w:rPr>
        <w:t>. [online] Digital Strategy. Available at: https://digital-strategy.ec.europa.eu/en/news/digital-sovereignty-european-chips-act-enters-force [Accessed 11 Oct. 2026].</w:t>
      </w:r>
    </w:p>
    <w:p w14:paraId="453A9406" w14:textId="7B230829" w:rsidR="0038759D" w:rsidRDefault="00D87C5C" w:rsidP="003875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HM Revenue &amp; Customs </w:t>
      </w:r>
      <w:r w:rsidR="0038759D" w:rsidRPr="00AA2789">
        <w:rPr>
          <w:rFonts w:ascii="Arial" w:hAnsi="Arial" w:cs="Arial"/>
        </w:rPr>
        <w:t xml:space="preserve">(2025). </w:t>
      </w:r>
      <w:r w:rsidR="0038759D" w:rsidRPr="00AA2789">
        <w:rPr>
          <w:rFonts w:ascii="Arial" w:hAnsi="Arial" w:cs="Arial"/>
          <w:i/>
          <w:iCs/>
        </w:rPr>
        <w:t>Check employment status for tax (CEST)</w:t>
      </w:r>
      <w:r w:rsidR="0038759D" w:rsidRPr="00AA2789">
        <w:rPr>
          <w:rFonts w:ascii="Arial" w:hAnsi="Arial" w:cs="Arial"/>
        </w:rPr>
        <w:t>. [online] Available at: https://www.gov.uk/guidance/check-employment-status-for-tax [Accessed 11 Oct. 2026].</w:t>
      </w:r>
    </w:p>
    <w:p w14:paraId="7917B2F4" w14:textId="20A6BC91" w:rsidR="005356CE" w:rsidRPr="00AA2789" w:rsidRDefault="005356CE" w:rsidP="0038759D">
      <w:pPr>
        <w:rPr>
          <w:rFonts w:ascii="Arial" w:hAnsi="Arial" w:cs="Arial"/>
        </w:rPr>
      </w:pPr>
      <w:r w:rsidRPr="005356CE">
        <w:rPr>
          <w:rFonts w:ascii="Arial" w:hAnsi="Arial" w:cs="Arial"/>
        </w:rPr>
        <w:t xml:space="preserve">Infineon Technologies (n.d.) </w:t>
      </w:r>
      <w:proofErr w:type="spellStart"/>
      <w:r w:rsidRPr="005356CE">
        <w:rPr>
          <w:rFonts w:ascii="Arial" w:hAnsi="Arial" w:cs="Arial"/>
        </w:rPr>
        <w:t>SiC</w:t>
      </w:r>
      <w:proofErr w:type="spellEnd"/>
      <w:r w:rsidRPr="005356CE">
        <w:rPr>
          <w:rFonts w:ascii="Arial" w:hAnsi="Arial" w:cs="Arial"/>
        </w:rPr>
        <w:t xml:space="preserve"> modules vs. silicon modules: which is the right choice? Available at: https://www.infineon.com/product-information/sic-modules-vs-silicon-modules-which-is-the-right-choice (Accessed: 11 October 2026).</w:t>
      </w:r>
    </w:p>
    <w:p w14:paraId="734D9014" w14:textId="02DB9E14" w:rsidR="0038759D" w:rsidRPr="00AA2789" w:rsidRDefault="0038759D" w:rsidP="0038759D">
      <w:pPr>
        <w:rPr>
          <w:rFonts w:ascii="Arial" w:hAnsi="Arial" w:cs="Arial"/>
        </w:rPr>
      </w:pPr>
      <w:r w:rsidRPr="00AA2789">
        <w:rPr>
          <w:rFonts w:ascii="Arial" w:hAnsi="Arial" w:cs="Arial"/>
        </w:rPr>
        <w:t xml:space="preserve">Kimoto, T. and Cooper, J.A. (2014). Fundamentals of Silicon Carbide Technology. </w:t>
      </w:r>
      <w:r w:rsidR="0006235E">
        <w:rPr>
          <w:rFonts w:ascii="Arial" w:hAnsi="Arial" w:cs="Arial"/>
        </w:rPr>
        <w:t xml:space="preserve">John Wiley &amp; Sons </w:t>
      </w:r>
      <w:r w:rsidRPr="00AA2789">
        <w:rPr>
          <w:rFonts w:ascii="Arial" w:hAnsi="Arial" w:cs="Arial"/>
        </w:rPr>
        <w:t>[online] doi:10.1002/9781118313534.</w:t>
      </w:r>
    </w:p>
    <w:p w14:paraId="0B2C7E46" w14:textId="77777777" w:rsidR="0038759D" w:rsidRPr="00AA2789" w:rsidRDefault="0038759D" w:rsidP="0038759D">
      <w:pPr>
        <w:rPr>
          <w:rFonts w:ascii="Arial" w:hAnsi="Arial" w:cs="Arial"/>
        </w:rPr>
      </w:pPr>
      <w:r w:rsidRPr="00AA2789">
        <w:rPr>
          <w:rFonts w:ascii="Arial" w:hAnsi="Arial" w:cs="Arial"/>
        </w:rPr>
        <w:t xml:space="preserve">Osterwalder, A. and Pigneur, Y. (2010). </w:t>
      </w:r>
      <w:r w:rsidRPr="00AA2789">
        <w:rPr>
          <w:rFonts w:ascii="Arial" w:hAnsi="Arial" w:cs="Arial"/>
          <w:i/>
          <w:iCs/>
        </w:rPr>
        <w:t>Business model generation: A handbook for visionaries, game changers, and challengers</w:t>
      </w:r>
      <w:r w:rsidRPr="00AA2789">
        <w:rPr>
          <w:rFonts w:ascii="Arial" w:hAnsi="Arial" w:cs="Arial"/>
        </w:rPr>
        <w:t>. [online] John Wiley &amp; Sons. Available at: https://uat.store.wiley.com/en-us/business-model-generation-a-handbook-for-visionaries-game-changers-and-challengers-p-9781118656402 [Accessed 11 Oct. 2026].</w:t>
      </w:r>
    </w:p>
    <w:p w14:paraId="44F50837" w14:textId="77777777" w:rsidR="0038759D" w:rsidRDefault="0038759D" w:rsidP="0038759D">
      <w:pPr>
        <w:rPr>
          <w:rFonts w:ascii="Arial" w:hAnsi="Arial" w:cs="Arial"/>
        </w:rPr>
      </w:pPr>
      <w:r w:rsidRPr="00AA2789">
        <w:rPr>
          <w:rFonts w:ascii="Arial" w:hAnsi="Arial" w:cs="Arial"/>
        </w:rPr>
        <w:t xml:space="preserve">Osterwalder, A., Pigneur, Y., Bernarda, G. and Smith, A. (2014). </w:t>
      </w:r>
      <w:r w:rsidRPr="00AA2789">
        <w:rPr>
          <w:rFonts w:ascii="Arial" w:hAnsi="Arial" w:cs="Arial"/>
          <w:i/>
          <w:iCs/>
        </w:rPr>
        <w:t>Value proposition design: How to create products and services customers want</w:t>
      </w:r>
      <w:r w:rsidRPr="00AA2789">
        <w:rPr>
          <w:rFonts w:ascii="Arial" w:hAnsi="Arial" w:cs="Arial"/>
        </w:rPr>
        <w:t>. Hoboken, New Jersey: Wiley.</w:t>
      </w:r>
    </w:p>
    <w:p w14:paraId="5AFA9461" w14:textId="5290B715" w:rsidR="00935C68" w:rsidRPr="00AA2789" w:rsidRDefault="00935C68" w:rsidP="0038759D">
      <w:pPr>
        <w:rPr>
          <w:rFonts w:ascii="Arial" w:hAnsi="Arial" w:cs="Arial"/>
        </w:rPr>
      </w:pPr>
      <w:r w:rsidRPr="00935C68">
        <w:rPr>
          <w:rFonts w:ascii="Arial" w:hAnsi="Arial" w:cs="Arial"/>
        </w:rPr>
        <w:lastRenderedPageBreak/>
        <w:t>Sarasvathy, S.D. (2001). Causation and effectuation: Toward a theoretical shift from economic inevitability to entrepreneurial contingency. Academy of Management Review, [online] 26(2), pp.243–263. doi:10.5465/amr.2001.4378020.</w:t>
      </w:r>
    </w:p>
    <w:p w14:paraId="07490196" w14:textId="7478D576" w:rsidR="0038759D" w:rsidRPr="00AA2789" w:rsidRDefault="0038759D" w:rsidP="0038759D">
      <w:pPr>
        <w:rPr>
          <w:rFonts w:ascii="Arial" w:hAnsi="Arial" w:cs="Arial"/>
        </w:rPr>
      </w:pPr>
      <w:r w:rsidRPr="00AA2789">
        <w:rPr>
          <w:rFonts w:ascii="Arial" w:hAnsi="Arial" w:cs="Arial"/>
        </w:rPr>
        <w:t>S</w:t>
      </w:r>
      <w:r w:rsidR="00A44E9B">
        <w:rPr>
          <w:rFonts w:ascii="Arial" w:hAnsi="Arial" w:cs="Arial"/>
        </w:rPr>
        <w:t>hane</w:t>
      </w:r>
      <w:r w:rsidRPr="00AA2789">
        <w:rPr>
          <w:rFonts w:ascii="Arial" w:hAnsi="Arial" w:cs="Arial"/>
        </w:rPr>
        <w:t xml:space="preserve">, S. and Venkataraman, S. (2000). The promise of entrepreneurship as a field of research. </w:t>
      </w:r>
      <w:r w:rsidRPr="00AA2789">
        <w:rPr>
          <w:rFonts w:ascii="Arial" w:hAnsi="Arial" w:cs="Arial"/>
          <w:i/>
          <w:iCs/>
        </w:rPr>
        <w:t>Academy of Management Review</w:t>
      </w:r>
      <w:r w:rsidRPr="00AA2789">
        <w:rPr>
          <w:rFonts w:ascii="Arial" w:hAnsi="Arial" w:cs="Arial"/>
        </w:rPr>
        <w:t>, [online] 25(1), pp. 217–226. doi:10.5465/amr.2000.2791611.</w:t>
      </w:r>
    </w:p>
    <w:p w14:paraId="0A299B20" w14:textId="77777777" w:rsidR="0038759D" w:rsidRPr="00AA2789" w:rsidRDefault="0038759D" w:rsidP="0038759D">
      <w:pPr>
        <w:rPr>
          <w:rFonts w:ascii="Arial" w:hAnsi="Arial" w:cs="Arial"/>
        </w:rPr>
      </w:pPr>
      <w:r w:rsidRPr="00AA2789">
        <w:rPr>
          <w:rFonts w:ascii="Arial" w:hAnsi="Arial" w:cs="Arial"/>
        </w:rPr>
        <w:t xml:space="preserve">Shepherd, D.A. and Patzelt, H. (2021). </w:t>
      </w:r>
      <w:r w:rsidRPr="00AA2789">
        <w:rPr>
          <w:rFonts w:ascii="Arial" w:hAnsi="Arial" w:cs="Arial"/>
          <w:i/>
          <w:iCs/>
        </w:rPr>
        <w:t>Entrepreneurial strategy: Starting, managing, and scaling new ventures</w:t>
      </w:r>
      <w:r w:rsidRPr="00AA2789">
        <w:rPr>
          <w:rFonts w:ascii="Arial" w:hAnsi="Arial" w:cs="Arial"/>
        </w:rPr>
        <w:t>. Cham: Palgrave Macmillan.</w:t>
      </w:r>
    </w:p>
    <w:p w14:paraId="7930DC69" w14:textId="46ED4F8D" w:rsidR="0038759D" w:rsidRPr="0038759D" w:rsidRDefault="0038759D" w:rsidP="0038759D">
      <w:r w:rsidRPr="0038759D">
        <w:t>STMicroelectronics (2024). STMicroelectronics to build the world’s first fully integrated silicon carbide facility in Italy. 31 May.</w:t>
      </w:r>
      <w:r w:rsidR="008659AE" w:rsidRPr="008659AE">
        <w:t xml:space="preserve"> Available at: https://newsroom.st.com/media-center/press-item.html/c3262.html (Accessed: 11 October 2026).</w:t>
      </w:r>
      <w:r w:rsidR="001C1C3D">
        <w:t xml:space="preserve"> </w:t>
      </w:r>
    </w:p>
    <w:p w14:paraId="6284946A" w14:textId="77777777" w:rsidR="0038759D" w:rsidRPr="0038759D" w:rsidRDefault="0038759D" w:rsidP="0038759D">
      <w:r w:rsidRPr="0038759D">
        <w:t xml:space="preserve">Teece, D.J. (2010). Business models, business strategy and innovation. </w:t>
      </w:r>
      <w:r w:rsidRPr="0038759D">
        <w:rPr>
          <w:i/>
          <w:iCs/>
        </w:rPr>
        <w:t>Long Range Planning</w:t>
      </w:r>
      <w:r w:rsidRPr="0038759D">
        <w:t xml:space="preserve">, [online] 43(2–3), pp.172–194. </w:t>
      </w:r>
      <w:proofErr w:type="gramStart"/>
      <w:r w:rsidRPr="0038759D">
        <w:t>doi:10.1016/j.lrp</w:t>
      </w:r>
      <w:proofErr w:type="gramEnd"/>
      <w:r w:rsidRPr="0038759D">
        <w:t>.2009.07.003.</w:t>
      </w:r>
    </w:p>
    <w:p w14:paraId="133E927C" w14:textId="77777777" w:rsidR="0038759D" w:rsidRPr="0038759D" w:rsidRDefault="0038759D" w:rsidP="0038759D">
      <w:r w:rsidRPr="0038759D">
        <w:t xml:space="preserve">Vishay Intertechnology, Inc. (2026). </w:t>
      </w:r>
      <w:r w:rsidRPr="0038759D">
        <w:rPr>
          <w:i/>
          <w:iCs/>
        </w:rPr>
        <w:t>Form 10-Q</w:t>
      </w:r>
      <w:r w:rsidRPr="0038759D">
        <w:t xml:space="preserve">. [online] </w:t>
      </w:r>
      <w:r w:rsidRPr="0038759D">
        <w:rPr>
          <w:i/>
          <w:iCs/>
        </w:rPr>
        <w:t>Investor Relations</w:t>
      </w:r>
      <w:r w:rsidRPr="0038759D">
        <w:t>. Vishay Intertechnology, Inc. Available at: https://ir.vishay.com/node/21616/htm [Accessed 11 Oct. 2026].</w:t>
      </w:r>
    </w:p>
    <w:p w14:paraId="628648B5" w14:textId="108BE4DB" w:rsidR="0038759D" w:rsidRPr="0038759D" w:rsidRDefault="0038759D" w:rsidP="0038759D"/>
    <w:p w14:paraId="71FC14DF" w14:textId="77777777" w:rsidR="0038759D" w:rsidRDefault="0038759D"/>
    <w:sectPr w:rsidR="0038759D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59290" w14:textId="77777777" w:rsidR="00292518" w:rsidRDefault="00292518" w:rsidP="000050D5">
      <w:pPr>
        <w:spacing w:after="0" w:line="240" w:lineRule="auto"/>
      </w:pPr>
      <w:r>
        <w:separator/>
      </w:r>
    </w:p>
  </w:endnote>
  <w:endnote w:type="continuationSeparator" w:id="0">
    <w:p w14:paraId="2839ECF3" w14:textId="77777777" w:rsidR="00292518" w:rsidRDefault="00292518" w:rsidP="00005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21844746"/>
      <w:docPartObj>
        <w:docPartGallery w:val="Page Numbers (Bottom of Page)"/>
        <w:docPartUnique/>
      </w:docPartObj>
    </w:sdtPr>
    <w:sdtContent>
      <w:p w14:paraId="3192506C" w14:textId="62957A16" w:rsidR="00FD4D0C" w:rsidRDefault="00FD4D0C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8FCFE8" w14:textId="77777777" w:rsidR="000050D5" w:rsidRDefault="000050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91526" w14:textId="77777777" w:rsidR="00292518" w:rsidRDefault="00292518" w:rsidP="000050D5">
      <w:pPr>
        <w:spacing w:after="0" w:line="240" w:lineRule="auto"/>
      </w:pPr>
      <w:r>
        <w:separator/>
      </w:r>
    </w:p>
  </w:footnote>
  <w:footnote w:type="continuationSeparator" w:id="0">
    <w:p w14:paraId="7B03A7BD" w14:textId="77777777" w:rsidR="00292518" w:rsidRDefault="00292518" w:rsidP="000050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366"/>
    <w:rsid w:val="000050D5"/>
    <w:rsid w:val="000314E9"/>
    <w:rsid w:val="0006235E"/>
    <w:rsid w:val="000A7F49"/>
    <w:rsid w:val="000B0C51"/>
    <w:rsid w:val="000D2DBA"/>
    <w:rsid w:val="000F2311"/>
    <w:rsid w:val="001218BB"/>
    <w:rsid w:val="00181437"/>
    <w:rsid w:val="001C1C3D"/>
    <w:rsid w:val="001E0A31"/>
    <w:rsid w:val="00292518"/>
    <w:rsid w:val="003218A5"/>
    <w:rsid w:val="00342624"/>
    <w:rsid w:val="0038759D"/>
    <w:rsid w:val="00393C38"/>
    <w:rsid w:val="003C648B"/>
    <w:rsid w:val="00462E93"/>
    <w:rsid w:val="005356CE"/>
    <w:rsid w:val="0059102A"/>
    <w:rsid w:val="00596944"/>
    <w:rsid w:val="005D3729"/>
    <w:rsid w:val="00655FB6"/>
    <w:rsid w:val="006D3850"/>
    <w:rsid w:val="006F1AAE"/>
    <w:rsid w:val="006F4565"/>
    <w:rsid w:val="00783005"/>
    <w:rsid w:val="007C467F"/>
    <w:rsid w:val="007D0E78"/>
    <w:rsid w:val="00843E8E"/>
    <w:rsid w:val="008659AE"/>
    <w:rsid w:val="009005CF"/>
    <w:rsid w:val="0091321F"/>
    <w:rsid w:val="0093489B"/>
    <w:rsid w:val="00935C68"/>
    <w:rsid w:val="00976BEB"/>
    <w:rsid w:val="009842A3"/>
    <w:rsid w:val="00A069F5"/>
    <w:rsid w:val="00A44E9B"/>
    <w:rsid w:val="00A71927"/>
    <w:rsid w:val="00AA2789"/>
    <w:rsid w:val="00B03260"/>
    <w:rsid w:val="00B64366"/>
    <w:rsid w:val="00B80D7F"/>
    <w:rsid w:val="00BA1891"/>
    <w:rsid w:val="00BC21FE"/>
    <w:rsid w:val="00C30293"/>
    <w:rsid w:val="00C5729F"/>
    <w:rsid w:val="00CB491D"/>
    <w:rsid w:val="00CF4A2C"/>
    <w:rsid w:val="00CF75E7"/>
    <w:rsid w:val="00D1688A"/>
    <w:rsid w:val="00D87C5C"/>
    <w:rsid w:val="00DE5117"/>
    <w:rsid w:val="00DF46B8"/>
    <w:rsid w:val="00E20F39"/>
    <w:rsid w:val="00E465E9"/>
    <w:rsid w:val="00E9545B"/>
    <w:rsid w:val="00EF2E09"/>
    <w:rsid w:val="00FD4D0C"/>
    <w:rsid w:val="00FF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3BD2B"/>
  <w15:chartTrackingRefBased/>
  <w15:docId w15:val="{A1E76EFF-5889-4207-AF0E-14C62C8C7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02A"/>
  </w:style>
  <w:style w:type="paragraph" w:styleId="Heading1">
    <w:name w:val="heading 1"/>
    <w:basedOn w:val="Normal"/>
    <w:next w:val="Normal"/>
    <w:link w:val="Heading1Char"/>
    <w:uiPriority w:val="9"/>
    <w:qFormat/>
    <w:rsid w:val="00B643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43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43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43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43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43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43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43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43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43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43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43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43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43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43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43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43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43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43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43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43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43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43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43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43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43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43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43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436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76BE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6BE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03260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50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0D5"/>
  </w:style>
  <w:style w:type="paragraph" w:styleId="Footer">
    <w:name w:val="footer"/>
    <w:basedOn w:val="Normal"/>
    <w:link w:val="FooterChar"/>
    <w:uiPriority w:val="99"/>
    <w:unhideWhenUsed/>
    <w:rsid w:val="000050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0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s://mm.tt/map/4102815947?t=IVpspaJIkP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3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589</Words>
  <Characters>3360</Characters>
  <Application>Microsoft Office Word</Application>
  <DocSecurity>0</DocSecurity>
  <Lines>28</Lines>
  <Paragraphs>7</Paragraphs>
  <ScaleCrop>false</ScaleCrop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Rafal Sroczynski</dc:creator>
  <cp:keywords/>
  <dc:description/>
  <cp:lastModifiedBy>Rafal Sroczynski</cp:lastModifiedBy>
  <cp:revision>57</cp:revision>
  <dcterms:created xsi:type="dcterms:W3CDTF">2026-10-11T18:02:00Z</dcterms:created>
  <dcterms:modified xsi:type="dcterms:W3CDTF">2026-10-11T21:08:00Z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b5596b40-bb45-423a-9114-d97f422d7834</vt:lpwstr>
  </property>
</Properties>
</file>