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01668A" w14:textId="77777777" w:rsidR="00E15AD1" w:rsidRDefault="00E15AD1" w:rsidP="00E15AD1">
      <w:pPr>
        <w:pStyle w:val="Title"/>
      </w:pPr>
      <w:bookmarkStart w:id="0" w:name="_heading=h.gjdgxs" w:colFirst="0" w:colLast="0"/>
      <w:bookmarkEnd w:id="0"/>
      <w:r>
        <w:t>LCBB4004 Marketing Fundamentals</w:t>
      </w:r>
    </w:p>
    <w:p w14:paraId="58C77ED1" w14:textId="77777777" w:rsidR="00E15AD1" w:rsidRDefault="00E15AD1" w:rsidP="00E15AD1">
      <w:pPr>
        <w:jc w:val="center"/>
        <w:rPr>
          <w:b/>
        </w:rPr>
      </w:pPr>
      <w:r>
        <w:rPr>
          <w:b/>
        </w:rPr>
        <w:t xml:space="preserve">Assessment 2: Individual Report </w:t>
      </w:r>
    </w:p>
    <w:p w14:paraId="78590B16" w14:textId="77777777" w:rsidR="00E15AD1" w:rsidRDefault="00E15AD1" w:rsidP="00E15AD1">
      <w:pPr>
        <w:jc w:val="center"/>
        <w:rPr>
          <w:b/>
        </w:rPr>
      </w:pPr>
      <w:r>
        <w:rPr>
          <w:b/>
        </w:rPr>
        <w:t>Marketing Fundamentals External Analysis &amp; Evaluation</w:t>
      </w:r>
    </w:p>
    <w:p w14:paraId="0B0B522B" w14:textId="77777777" w:rsidR="00E15AD1" w:rsidRDefault="00E15AD1" w:rsidP="00E15AD1">
      <w:pPr>
        <w:jc w:val="center"/>
      </w:pPr>
      <w:r>
        <w:br w:type="page"/>
      </w:r>
    </w:p>
    <w:p w14:paraId="4C5BE2CF" w14:textId="77777777" w:rsidR="00E15AD1" w:rsidRDefault="00E15AD1" w:rsidP="00E15AD1">
      <w:pPr>
        <w:keepNext/>
        <w:keepLines/>
        <w:pBdr>
          <w:top w:val="nil"/>
          <w:left w:val="nil"/>
          <w:bottom w:val="nil"/>
          <w:right w:val="nil"/>
          <w:between w:val="nil"/>
        </w:pBdr>
        <w:spacing w:before="240" w:after="0" w:line="259" w:lineRule="auto"/>
        <w:jc w:val="left"/>
        <w:rPr>
          <w:rFonts w:ascii="Calibri" w:eastAsia="Calibri" w:hAnsi="Calibri" w:cs="Calibri"/>
          <w:color w:val="2E75B5"/>
          <w:sz w:val="32"/>
          <w:szCs w:val="32"/>
        </w:rPr>
      </w:pPr>
      <w:bookmarkStart w:id="1" w:name="_heading=h.30j0zll" w:colFirst="0" w:colLast="0"/>
      <w:bookmarkEnd w:id="1"/>
      <w:r>
        <w:rPr>
          <w:rFonts w:ascii="Calibri" w:eastAsia="Calibri" w:hAnsi="Calibri" w:cs="Calibri"/>
          <w:color w:val="2E75B5"/>
          <w:sz w:val="32"/>
          <w:szCs w:val="32"/>
        </w:rPr>
        <w:lastRenderedPageBreak/>
        <w:t>Table of Contents</w:t>
      </w:r>
    </w:p>
    <w:sdt>
      <w:sdtPr>
        <w:id w:val="-497802247"/>
        <w:docPartObj>
          <w:docPartGallery w:val="Table of Contents"/>
          <w:docPartUnique/>
        </w:docPartObj>
      </w:sdtPr>
      <w:sdtEndPr/>
      <w:sdtContent>
        <w:p w14:paraId="4E7CFFA3" w14:textId="77777777" w:rsidR="00221B3E" w:rsidRDefault="00E15AD1">
          <w:pPr>
            <w:pStyle w:val="TOC1"/>
            <w:tabs>
              <w:tab w:val="right" w:pos="9016"/>
            </w:tabs>
            <w:rPr>
              <w:rFonts w:asciiTheme="minorHAnsi" w:eastAsiaTheme="minorEastAsia" w:hAnsiTheme="minorHAnsi"/>
              <w:noProof/>
              <w:sz w:val="22"/>
              <w:lang w:eastAsia="en-GB"/>
            </w:rPr>
          </w:pPr>
          <w:r>
            <w:fldChar w:fldCharType="begin"/>
          </w:r>
          <w:r>
            <w:instrText xml:space="preserve"> TOC \h \u \z \t "Heading 1,1,Heading 2,2,Heading 3,3,Heading 4,4,Heading 5,5,Heading 6,6,"</w:instrText>
          </w:r>
          <w:r>
            <w:fldChar w:fldCharType="separate"/>
          </w:r>
          <w:hyperlink w:anchor="_Toc134194452" w:history="1">
            <w:r w:rsidR="00221B3E" w:rsidRPr="007546E8">
              <w:rPr>
                <w:rStyle w:val="Hyperlink"/>
                <w:noProof/>
              </w:rPr>
              <w:t>Introduction</w:t>
            </w:r>
            <w:r w:rsidR="00221B3E">
              <w:rPr>
                <w:noProof/>
                <w:webHidden/>
              </w:rPr>
              <w:tab/>
            </w:r>
            <w:r w:rsidR="00221B3E">
              <w:rPr>
                <w:noProof/>
                <w:webHidden/>
              </w:rPr>
              <w:fldChar w:fldCharType="begin"/>
            </w:r>
            <w:r w:rsidR="00221B3E">
              <w:rPr>
                <w:noProof/>
                <w:webHidden/>
              </w:rPr>
              <w:instrText xml:space="preserve"> PAGEREF _Toc134194452 \h </w:instrText>
            </w:r>
            <w:r w:rsidR="00221B3E">
              <w:rPr>
                <w:noProof/>
                <w:webHidden/>
              </w:rPr>
            </w:r>
            <w:r w:rsidR="00221B3E">
              <w:rPr>
                <w:noProof/>
                <w:webHidden/>
              </w:rPr>
              <w:fldChar w:fldCharType="separate"/>
            </w:r>
            <w:r w:rsidR="00221B3E">
              <w:rPr>
                <w:noProof/>
                <w:webHidden/>
              </w:rPr>
              <w:t>3</w:t>
            </w:r>
            <w:r w:rsidR="00221B3E">
              <w:rPr>
                <w:noProof/>
                <w:webHidden/>
              </w:rPr>
              <w:fldChar w:fldCharType="end"/>
            </w:r>
          </w:hyperlink>
        </w:p>
        <w:p w14:paraId="2C67F020" w14:textId="77777777" w:rsidR="00221B3E" w:rsidRDefault="003A79AD">
          <w:pPr>
            <w:pStyle w:val="TOC1"/>
            <w:tabs>
              <w:tab w:val="right" w:pos="9016"/>
            </w:tabs>
            <w:rPr>
              <w:rFonts w:asciiTheme="minorHAnsi" w:eastAsiaTheme="minorEastAsia" w:hAnsiTheme="minorHAnsi"/>
              <w:noProof/>
              <w:sz w:val="22"/>
              <w:lang w:eastAsia="en-GB"/>
            </w:rPr>
          </w:pPr>
          <w:hyperlink w:anchor="_Toc134194453" w:history="1">
            <w:r w:rsidR="00221B3E" w:rsidRPr="007546E8">
              <w:rPr>
                <w:rStyle w:val="Hyperlink"/>
                <w:noProof/>
              </w:rPr>
              <w:t>Company Overview</w:t>
            </w:r>
            <w:r w:rsidR="00221B3E">
              <w:rPr>
                <w:noProof/>
                <w:webHidden/>
              </w:rPr>
              <w:tab/>
            </w:r>
            <w:r w:rsidR="00221B3E">
              <w:rPr>
                <w:noProof/>
                <w:webHidden/>
              </w:rPr>
              <w:fldChar w:fldCharType="begin"/>
            </w:r>
            <w:r w:rsidR="00221B3E">
              <w:rPr>
                <w:noProof/>
                <w:webHidden/>
              </w:rPr>
              <w:instrText xml:space="preserve"> PAGEREF _Toc134194453 \h </w:instrText>
            </w:r>
            <w:r w:rsidR="00221B3E">
              <w:rPr>
                <w:noProof/>
                <w:webHidden/>
              </w:rPr>
            </w:r>
            <w:r w:rsidR="00221B3E">
              <w:rPr>
                <w:noProof/>
                <w:webHidden/>
              </w:rPr>
              <w:fldChar w:fldCharType="separate"/>
            </w:r>
            <w:r w:rsidR="00221B3E">
              <w:rPr>
                <w:noProof/>
                <w:webHidden/>
              </w:rPr>
              <w:t>4</w:t>
            </w:r>
            <w:r w:rsidR="00221B3E">
              <w:rPr>
                <w:noProof/>
                <w:webHidden/>
              </w:rPr>
              <w:fldChar w:fldCharType="end"/>
            </w:r>
          </w:hyperlink>
        </w:p>
        <w:p w14:paraId="2A73D0AC" w14:textId="77777777" w:rsidR="00221B3E" w:rsidRDefault="003A79AD">
          <w:pPr>
            <w:pStyle w:val="TOC1"/>
            <w:tabs>
              <w:tab w:val="right" w:pos="9016"/>
            </w:tabs>
            <w:rPr>
              <w:rFonts w:asciiTheme="minorHAnsi" w:eastAsiaTheme="minorEastAsia" w:hAnsiTheme="minorHAnsi"/>
              <w:noProof/>
              <w:sz w:val="22"/>
              <w:lang w:eastAsia="en-GB"/>
            </w:rPr>
          </w:pPr>
          <w:hyperlink w:anchor="_Toc134194454" w:history="1">
            <w:r w:rsidR="00221B3E" w:rsidRPr="007546E8">
              <w:rPr>
                <w:rStyle w:val="Hyperlink"/>
                <w:noProof/>
              </w:rPr>
              <w:t>Analysis of the Company's Industry and Market Trends</w:t>
            </w:r>
            <w:r w:rsidR="00221B3E">
              <w:rPr>
                <w:noProof/>
                <w:webHidden/>
              </w:rPr>
              <w:tab/>
            </w:r>
            <w:r w:rsidR="00221B3E">
              <w:rPr>
                <w:noProof/>
                <w:webHidden/>
              </w:rPr>
              <w:fldChar w:fldCharType="begin"/>
            </w:r>
            <w:r w:rsidR="00221B3E">
              <w:rPr>
                <w:noProof/>
                <w:webHidden/>
              </w:rPr>
              <w:instrText xml:space="preserve"> PAGEREF _Toc134194454 \h </w:instrText>
            </w:r>
            <w:r w:rsidR="00221B3E">
              <w:rPr>
                <w:noProof/>
                <w:webHidden/>
              </w:rPr>
            </w:r>
            <w:r w:rsidR="00221B3E">
              <w:rPr>
                <w:noProof/>
                <w:webHidden/>
              </w:rPr>
              <w:fldChar w:fldCharType="separate"/>
            </w:r>
            <w:r w:rsidR="00221B3E">
              <w:rPr>
                <w:noProof/>
                <w:webHidden/>
              </w:rPr>
              <w:t>5</w:t>
            </w:r>
            <w:r w:rsidR="00221B3E">
              <w:rPr>
                <w:noProof/>
                <w:webHidden/>
              </w:rPr>
              <w:fldChar w:fldCharType="end"/>
            </w:r>
          </w:hyperlink>
        </w:p>
        <w:p w14:paraId="3819102E" w14:textId="77777777" w:rsidR="00221B3E" w:rsidRDefault="003A79AD">
          <w:pPr>
            <w:pStyle w:val="TOC1"/>
            <w:tabs>
              <w:tab w:val="right" w:pos="9016"/>
            </w:tabs>
            <w:rPr>
              <w:rFonts w:asciiTheme="minorHAnsi" w:eastAsiaTheme="minorEastAsia" w:hAnsiTheme="minorHAnsi"/>
              <w:noProof/>
              <w:sz w:val="22"/>
              <w:lang w:eastAsia="en-GB"/>
            </w:rPr>
          </w:pPr>
          <w:hyperlink w:anchor="_Toc134194455" w:history="1">
            <w:r w:rsidR="00221B3E" w:rsidRPr="007546E8">
              <w:rPr>
                <w:rStyle w:val="Hyperlink"/>
                <w:noProof/>
              </w:rPr>
              <w:t>Situation Analysis</w:t>
            </w:r>
            <w:r w:rsidR="00221B3E">
              <w:rPr>
                <w:noProof/>
                <w:webHidden/>
              </w:rPr>
              <w:tab/>
            </w:r>
            <w:r w:rsidR="00221B3E">
              <w:rPr>
                <w:noProof/>
                <w:webHidden/>
              </w:rPr>
              <w:fldChar w:fldCharType="begin"/>
            </w:r>
            <w:r w:rsidR="00221B3E">
              <w:rPr>
                <w:noProof/>
                <w:webHidden/>
              </w:rPr>
              <w:instrText xml:space="preserve"> PAGEREF _Toc134194455 \h </w:instrText>
            </w:r>
            <w:r w:rsidR="00221B3E">
              <w:rPr>
                <w:noProof/>
                <w:webHidden/>
              </w:rPr>
            </w:r>
            <w:r w:rsidR="00221B3E">
              <w:rPr>
                <w:noProof/>
                <w:webHidden/>
              </w:rPr>
              <w:fldChar w:fldCharType="separate"/>
            </w:r>
            <w:r w:rsidR="00221B3E">
              <w:rPr>
                <w:noProof/>
                <w:webHidden/>
              </w:rPr>
              <w:t>5</w:t>
            </w:r>
            <w:r w:rsidR="00221B3E">
              <w:rPr>
                <w:noProof/>
                <w:webHidden/>
              </w:rPr>
              <w:fldChar w:fldCharType="end"/>
            </w:r>
          </w:hyperlink>
        </w:p>
        <w:p w14:paraId="348E894E" w14:textId="77777777" w:rsidR="00221B3E" w:rsidRDefault="003A79AD">
          <w:pPr>
            <w:pStyle w:val="TOC2"/>
            <w:tabs>
              <w:tab w:val="right" w:pos="9016"/>
            </w:tabs>
            <w:rPr>
              <w:rFonts w:asciiTheme="minorHAnsi" w:eastAsiaTheme="minorEastAsia" w:hAnsiTheme="minorHAnsi"/>
              <w:noProof/>
              <w:sz w:val="22"/>
              <w:lang w:eastAsia="en-GB"/>
            </w:rPr>
          </w:pPr>
          <w:hyperlink w:anchor="_Toc134194456" w:history="1">
            <w:r w:rsidR="00221B3E" w:rsidRPr="007546E8">
              <w:rPr>
                <w:rStyle w:val="Hyperlink"/>
                <w:noProof/>
              </w:rPr>
              <w:t>Porter's Five Forces</w:t>
            </w:r>
            <w:r w:rsidR="00221B3E">
              <w:rPr>
                <w:noProof/>
                <w:webHidden/>
              </w:rPr>
              <w:tab/>
            </w:r>
            <w:r w:rsidR="00221B3E">
              <w:rPr>
                <w:noProof/>
                <w:webHidden/>
              </w:rPr>
              <w:fldChar w:fldCharType="begin"/>
            </w:r>
            <w:r w:rsidR="00221B3E">
              <w:rPr>
                <w:noProof/>
                <w:webHidden/>
              </w:rPr>
              <w:instrText xml:space="preserve"> PAGEREF _Toc134194456 \h </w:instrText>
            </w:r>
            <w:r w:rsidR="00221B3E">
              <w:rPr>
                <w:noProof/>
                <w:webHidden/>
              </w:rPr>
            </w:r>
            <w:r w:rsidR="00221B3E">
              <w:rPr>
                <w:noProof/>
                <w:webHidden/>
              </w:rPr>
              <w:fldChar w:fldCharType="separate"/>
            </w:r>
            <w:r w:rsidR="00221B3E">
              <w:rPr>
                <w:noProof/>
                <w:webHidden/>
              </w:rPr>
              <w:t>5</w:t>
            </w:r>
            <w:r w:rsidR="00221B3E">
              <w:rPr>
                <w:noProof/>
                <w:webHidden/>
              </w:rPr>
              <w:fldChar w:fldCharType="end"/>
            </w:r>
          </w:hyperlink>
        </w:p>
        <w:p w14:paraId="5B3651F2" w14:textId="77777777" w:rsidR="00221B3E" w:rsidRDefault="003A79AD">
          <w:pPr>
            <w:pStyle w:val="TOC2"/>
            <w:tabs>
              <w:tab w:val="right" w:pos="9016"/>
            </w:tabs>
            <w:rPr>
              <w:rFonts w:asciiTheme="minorHAnsi" w:eastAsiaTheme="minorEastAsia" w:hAnsiTheme="minorHAnsi"/>
              <w:noProof/>
              <w:sz w:val="22"/>
              <w:lang w:eastAsia="en-GB"/>
            </w:rPr>
          </w:pPr>
          <w:hyperlink w:anchor="_Toc134194457" w:history="1">
            <w:r w:rsidR="00221B3E" w:rsidRPr="007546E8">
              <w:rPr>
                <w:rStyle w:val="Hyperlink"/>
                <w:noProof/>
              </w:rPr>
              <w:t>PESTLE Analysis</w:t>
            </w:r>
            <w:r w:rsidR="00221B3E">
              <w:rPr>
                <w:noProof/>
                <w:webHidden/>
              </w:rPr>
              <w:tab/>
            </w:r>
            <w:r w:rsidR="00221B3E">
              <w:rPr>
                <w:noProof/>
                <w:webHidden/>
              </w:rPr>
              <w:fldChar w:fldCharType="begin"/>
            </w:r>
            <w:r w:rsidR="00221B3E">
              <w:rPr>
                <w:noProof/>
                <w:webHidden/>
              </w:rPr>
              <w:instrText xml:space="preserve"> PAGEREF _Toc134194457 \h </w:instrText>
            </w:r>
            <w:r w:rsidR="00221B3E">
              <w:rPr>
                <w:noProof/>
                <w:webHidden/>
              </w:rPr>
            </w:r>
            <w:r w:rsidR="00221B3E">
              <w:rPr>
                <w:noProof/>
                <w:webHidden/>
              </w:rPr>
              <w:fldChar w:fldCharType="separate"/>
            </w:r>
            <w:r w:rsidR="00221B3E">
              <w:rPr>
                <w:noProof/>
                <w:webHidden/>
              </w:rPr>
              <w:t>8</w:t>
            </w:r>
            <w:r w:rsidR="00221B3E">
              <w:rPr>
                <w:noProof/>
                <w:webHidden/>
              </w:rPr>
              <w:fldChar w:fldCharType="end"/>
            </w:r>
          </w:hyperlink>
        </w:p>
        <w:p w14:paraId="4DF29E3C" w14:textId="77777777" w:rsidR="00221B3E" w:rsidRDefault="003A79AD">
          <w:pPr>
            <w:pStyle w:val="TOC2"/>
            <w:tabs>
              <w:tab w:val="right" w:pos="9016"/>
            </w:tabs>
            <w:rPr>
              <w:rFonts w:asciiTheme="minorHAnsi" w:eastAsiaTheme="minorEastAsia" w:hAnsiTheme="minorHAnsi"/>
              <w:noProof/>
              <w:sz w:val="22"/>
              <w:lang w:eastAsia="en-GB"/>
            </w:rPr>
          </w:pPr>
          <w:hyperlink w:anchor="_Toc134194458" w:history="1">
            <w:r w:rsidR="00221B3E" w:rsidRPr="007546E8">
              <w:rPr>
                <w:rStyle w:val="Hyperlink"/>
                <w:noProof/>
              </w:rPr>
              <w:t>Marketing Strategy</w:t>
            </w:r>
            <w:r w:rsidR="00221B3E">
              <w:rPr>
                <w:noProof/>
                <w:webHidden/>
              </w:rPr>
              <w:tab/>
            </w:r>
            <w:r w:rsidR="00221B3E">
              <w:rPr>
                <w:noProof/>
                <w:webHidden/>
              </w:rPr>
              <w:fldChar w:fldCharType="begin"/>
            </w:r>
            <w:r w:rsidR="00221B3E">
              <w:rPr>
                <w:noProof/>
                <w:webHidden/>
              </w:rPr>
              <w:instrText xml:space="preserve"> PAGEREF _Toc134194458 \h </w:instrText>
            </w:r>
            <w:r w:rsidR="00221B3E">
              <w:rPr>
                <w:noProof/>
                <w:webHidden/>
              </w:rPr>
            </w:r>
            <w:r w:rsidR="00221B3E">
              <w:rPr>
                <w:noProof/>
                <w:webHidden/>
              </w:rPr>
              <w:fldChar w:fldCharType="separate"/>
            </w:r>
            <w:r w:rsidR="00221B3E">
              <w:rPr>
                <w:noProof/>
                <w:webHidden/>
              </w:rPr>
              <w:t>11</w:t>
            </w:r>
            <w:r w:rsidR="00221B3E">
              <w:rPr>
                <w:noProof/>
                <w:webHidden/>
              </w:rPr>
              <w:fldChar w:fldCharType="end"/>
            </w:r>
          </w:hyperlink>
        </w:p>
        <w:p w14:paraId="6FAD3E28" w14:textId="77777777" w:rsidR="00221B3E" w:rsidRDefault="003A79AD">
          <w:pPr>
            <w:pStyle w:val="TOC1"/>
            <w:tabs>
              <w:tab w:val="right" w:pos="9016"/>
            </w:tabs>
            <w:rPr>
              <w:rFonts w:asciiTheme="minorHAnsi" w:eastAsiaTheme="minorEastAsia" w:hAnsiTheme="minorHAnsi"/>
              <w:noProof/>
              <w:sz w:val="22"/>
              <w:lang w:eastAsia="en-GB"/>
            </w:rPr>
          </w:pPr>
          <w:hyperlink w:anchor="_Toc134194459" w:history="1">
            <w:r w:rsidR="00221B3E" w:rsidRPr="007546E8">
              <w:rPr>
                <w:rStyle w:val="Hyperlink"/>
                <w:noProof/>
              </w:rPr>
              <w:t>Competitive Analysis</w:t>
            </w:r>
            <w:r w:rsidR="00221B3E">
              <w:rPr>
                <w:noProof/>
                <w:webHidden/>
              </w:rPr>
              <w:tab/>
            </w:r>
            <w:r w:rsidR="00221B3E">
              <w:rPr>
                <w:noProof/>
                <w:webHidden/>
              </w:rPr>
              <w:fldChar w:fldCharType="begin"/>
            </w:r>
            <w:r w:rsidR="00221B3E">
              <w:rPr>
                <w:noProof/>
                <w:webHidden/>
              </w:rPr>
              <w:instrText xml:space="preserve"> PAGEREF _Toc134194459 \h </w:instrText>
            </w:r>
            <w:r w:rsidR="00221B3E">
              <w:rPr>
                <w:noProof/>
                <w:webHidden/>
              </w:rPr>
            </w:r>
            <w:r w:rsidR="00221B3E">
              <w:rPr>
                <w:noProof/>
                <w:webHidden/>
              </w:rPr>
              <w:fldChar w:fldCharType="separate"/>
            </w:r>
            <w:r w:rsidR="00221B3E">
              <w:rPr>
                <w:noProof/>
                <w:webHidden/>
              </w:rPr>
              <w:t>12</w:t>
            </w:r>
            <w:r w:rsidR="00221B3E">
              <w:rPr>
                <w:noProof/>
                <w:webHidden/>
              </w:rPr>
              <w:fldChar w:fldCharType="end"/>
            </w:r>
          </w:hyperlink>
        </w:p>
        <w:p w14:paraId="643686FB" w14:textId="77777777" w:rsidR="00221B3E" w:rsidRDefault="003A79AD">
          <w:pPr>
            <w:pStyle w:val="TOC2"/>
            <w:tabs>
              <w:tab w:val="right" w:pos="9016"/>
            </w:tabs>
            <w:rPr>
              <w:rFonts w:asciiTheme="minorHAnsi" w:eastAsiaTheme="minorEastAsia" w:hAnsiTheme="minorHAnsi"/>
              <w:noProof/>
              <w:sz w:val="22"/>
              <w:lang w:eastAsia="en-GB"/>
            </w:rPr>
          </w:pPr>
          <w:hyperlink w:anchor="_Toc134194460" w:history="1">
            <w:r w:rsidR="00221B3E" w:rsidRPr="007546E8">
              <w:rPr>
                <w:rStyle w:val="Hyperlink"/>
                <w:noProof/>
              </w:rPr>
              <w:t>An Analysis of the Company’s Main Competitors</w:t>
            </w:r>
            <w:r w:rsidR="00221B3E">
              <w:rPr>
                <w:noProof/>
                <w:webHidden/>
              </w:rPr>
              <w:tab/>
            </w:r>
            <w:r w:rsidR="00221B3E">
              <w:rPr>
                <w:noProof/>
                <w:webHidden/>
              </w:rPr>
              <w:fldChar w:fldCharType="begin"/>
            </w:r>
            <w:r w:rsidR="00221B3E">
              <w:rPr>
                <w:noProof/>
                <w:webHidden/>
              </w:rPr>
              <w:instrText xml:space="preserve"> PAGEREF _Toc134194460 \h </w:instrText>
            </w:r>
            <w:r w:rsidR="00221B3E">
              <w:rPr>
                <w:noProof/>
                <w:webHidden/>
              </w:rPr>
            </w:r>
            <w:r w:rsidR="00221B3E">
              <w:rPr>
                <w:noProof/>
                <w:webHidden/>
              </w:rPr>
              <w:fldChar w:fldCharType="separate"/>
            </w:r>
            <w:r w:rsidR="00221B3E">
              <w:rPr>
                <w:noProof/>
                <w:webHidden/>
              </w:rPr>
              <w:t>12</w:t>
            </w:r>
            <w:r w:rsidR="00221B3E">
              <w:rPr>
                <w:noProof/>
                <w:webHidden/>
              </w:rPr>
              <w:fldChar w:fldCharType="end"/>
            </w:r>
          </w:hyperlink>
        </w:p>
        <w:p w14:paraId="1AE52E2B" w14:textId="77777777" w:rsidR="00221B3E" w:rsidRDefault="003A79AD">
          <w:pPr>
            <w:pStyle w:val="TOC2"/>
            <w:tabs>
              <w:tab w:val="right" w:pos="9016"/>
            </w:tabs>
            <w:rPr>
              <w:rFonts w:asciiTheme="minorHAnsi" w:eastAsiaTheme="minorEastAsia" w:hAnsiTheme="minorHAnsi"/>
              <w:noProof/>
              <w:sz w:val="22"/>
              <w:lang w:eastAsia="en-GB"/>
            </w:rPr>
          </w:pPr>
          <w:hyperlink w:anchor="_Toc134194461" w:history="1">
            <w:r w:rsidR="00221B3E" w:rsidRPr="007546E8">
              <w:rPr>
                <w:rStyle w:val="Hyperlink"/>
                <w:noProof/>
              </w:rPr>
              <w:t>Assessment of the Company's Competitive Advantage</w:t>
            </w:r>
            <w:r w:rsidR="00221B3E">
              <w:rPr>
                <w:noProof/>
                <w:webHidden/>
              </w:rPr>
              <w:tab/>
            </w:r>
            <w:r w:rsidR="00221B3E">
              <w:rPr>
                <w:noProof/>
                <w:webHidden/>
              </w:rPr>
              <w:fldChar w:fldCharType="begin"/>
            </w:r>
            <w:r w:rsidR="00221B3E">
              <w:rPr>
                <w:noProof/>
                <w:webHidden/>
              </w:rPr>
              <w:instrText xml:space="preserve"> PAGEREF _Toc134194461 \h </w:instrText>
            </w:r>
            <w:r w:rsidR="00221B3E">
              <w:rPr>
                <w:noProof/>
                <w:webHidden/>
              </w:rPr>
            </w:r>
            <w:r w:rsidR="00221B3E">
              <w:rPr>
                <w:noProof/>
                <w:webHidden/>
              </w:rPr>
              <w:fldChar w:fldCharType="separate"/>
            </w:r>
            <w:r w:rsidR="00221B3E">
              <w:rPr>
                <w:noProof/>
                <w:webHidden/>
              </w:rPr>
              <w:t>12</w:t>
            </w:r>
            <w:r w:rsidR="00221B3E">
              <w:rPr>
                <w:noProof/>
                <w:webHidden/>
              </w:rPr>
              <w:fldChar w:fldCharType="end"/>
            </w:r>
          </w:hyperlink>
        </w:p>
        <w:p w14:paraId="6528D912" w14:textId="77777777" w:rsidR="00221B3E" w:rsidRDefault="003A79AD">
          <w:pPr>
            <w:pStyle w:val="TOC1"/>
            <w:tabs>
              <w:tab w:val="right" w:pos="9016"/>
            </w:tabs>
            <w:rPr>
              <w:rFonts w:asciiTheme="minorHAnsi" w:eastAsiaTheme="minorEastAsia" w:hAnsiTheme="minorHAnsi"/>
              <w:noProof/>
              <w:sz w:val="22"/>
              <w:lang w:eastAsia="en-GB"/>
            </w:rPr>
          </w:pPr>
          <w:hyperlink w:anchor="_Toc134194462" w:history="1">
            <w:r w:rsidR="00221B3E" w:rsidRPr="007546E8">
              <w:rPr>
                <w:rStyle w:val="Hyperlink"/>
                <w:noProof/>
              </w:rPr>
              <w:t>Recommendations</w:t>
            </w:r>
            <w:r w:rsidR="00221B3E">
              <w:rPr>
                <w:noProof/>
                <w:webHidden/>
              </w:rPr>
              <w:tab/>
            </w:r>
            <w:r w:rsidR="00221B3E">
              <w:rPr>
                <w:noProof/>
                <w:webHidden/>
              </w:rPr>
              <w:fldChar w:fldCharType="begin"/>
            </w:r>
            <w:r w:rsidR="00221B3E">
              <w:rPr>
                <w:noProof/>
                <w:webHidden/>
              </w:rPr>
              <w:instrText xml:space="preserve"> PAGEREF _Toc134194462 \h </w:instrText>
            </w:r>
            <w:r w:rsidR="00221B3E">
              <w:rPr>
                <w:noProof/>
                <w:webHidden/>
              </w:rPr>
            </w:r>
            <w:r w:rsidR="00221B3E">
              <w:rPr>
                <w:noProof/>
                <w:webHidden/>
              </w:rPr>
              <w:fldChar w:fldCharType="separate"/>
            </w:r>
            <w:r w:rsidR="00221B3E">
              <w:rPr>
                <w:noProof/>
                <w:webHidden/>
              </w:rPr>
              <w:t>13</w:t>
            </w:r>
            <w:r w:rsidR="00221B3E">
              <w:rPr>
                <w:noProof/>
                <w:webHidden/>
              </w:rPr>
              <w:fldChar w:fldCharType="end"/>
            </w:r>
          </w:hyperlink>
        </w:p>
        <w:p w14:paraId="6B1C833E" w14:textId="77777777" w:rsidR="00221B3E" w:rsidRDefault="003A79AD">
          <w:pPr>
            <w:pStyle w:val="TOC2"/>
            <w:tabs>
              <w:tab w:val="right" w:pos="9016"/>
            </w:tabs>
            <w:rPr>
              <w:rFonts w:asciiTheme="minorHAnsi" w:eastAsiaTheme="minorEastAsia" w:hAnsiTheme="minorHAnsi"/>
              <w:noProof/>
              <w:sz w:val="22"/>
              <w:lang w:eastAsia="en-GB"/>
            </w:rPr>
          </w:pPr>
          <w:hyperlink w:anchor="_Toc134194463" w:history="1">
            <w:r w:rsidR="00221B3E" w:rsidRPr="007546E8">
              <w:rPr>
                <w:rStyle w:val="Hyperlink"/>
                <w:noProof/>
              </w:rPr>
              <w:t>Ansoff Matrix – Marketing Strategy</w:t>
            </w:r>
            <w:r w:rsidR="00221B3E">
              <w:rPr>
                <w:noProof/>
                <w:webHidden/>
              </w:rPr>
              <w:tab/>
            </w:r>
            <w:r w:rsidR="00221B3E">
              <w:rPr>
                <w:noProof/>
                <w:webHidden/>
              </w:rPr>
              <w:fldChar w:fldCharType="begin"/>
            </w:r>
            <w:r w:rsidR="00221B3E">
              <w:rPr>
                <w:noProof/>
                <w:webHidden/>
              </w:rPr>
              <w:instrText xml:space="preserve"> PAGEREF _Toc134194463 \h </w:instrText>
            </w:r>
            <w:r w:rsidR="00221B3E">
              <w:rPr>
                <w:noProof/>
                <w:webHidden/>
              </w:rPr>
            </w:r>
            <w:r w:rsidR="00221B3E">
              <w:rPr>
                <w:noProof/>
                <w:webHidden/>
              </w:rPr>
              <w:fldChar w:fldCharType="separate"/>
            </w:r>
            <w:r w:rsidR="00221B3E">
              <w:rPr>
                <w:noProof/>
                <w:webHidden/>
              </w:rPr>
              <w:t>14</w:t>
            </w:r>
            <w:r w:rsidR="00221B3E">
              <w:rPr>
                <w:noProof/>
                <w:webHidden/>
              </w:rPr>
              <w:fldChar w:fldCharType="end"/>
            </w:r>
          </w:hyperlink>
        </w:p>
        <w:p w14:paraId="3FE3DD75" w14:textId="77777777" w:rsidR="00221B3E" w:rsidRDefault="003A79AD">
          <w:pPr>
            <w:pStyle w:val="TOC1"/>
            <w:tabs>
              <w:tab w:val="right" w:pos="9016"/>
            </w:tabs>
            <w:rPr>
              <w:rFonts w:asciiTheme="minorHAnsi" w:eastAsiaTheme="minorEastAsia" w:hAnsiTheme="minorHAnsi"/>
              <w:noProof/>
              <w:sz w:val="22"/>
              <w:lang w:eastAsia="en-GB"/>
            </w:rPr>
          </w:pPr>
          <w:hyperlink w:anchor="_Toc134194464" w:history="1">
            <w:r w:rsidR="00221B3E" w:rsidRPr="007546E8">
              <w:rPr>
                <w:rStyle w:val="Hyperlink"/>
                <w:noProof/>
              </w:rPr>
              <w:t>Conclusion</w:t>
            </w:r>
            <w:r w:rsidR="00221B3E">
              <w:rPr>
                <w:noProof/>
                <w:webHidden/>
              </w:rPr>
              <w:tab/>
            </w:r>
            <w:r w:rsidR="00221B3E">
              <w:rPr>
                <w:noProof/>
                <w:webHidden/>
              </w:rPr>
              <w:fldChar w:fldCharType="begin"/>
            </w:r>
            <w:r w:rsidR="00221B3E">
              <w:rPr>
                <w:noProof/>
                <w:webHidden/>
              </w:rPr>
              <w:instrText xml:space="preserve"> PAGEREF _Toc134194464 \h </w:instrText>
            </w:r>
            <w:r w:rsidR="00221B3E">
              <w:rPr>
                <w:noProof/>
                <w:webHidden/>
              </w:rPr>
            </w:r>
            <w:r w:rsidR="00221B3E">
              <w:rPr>
                <w:noProof/>
                <w:webHidden/>
              </w:rPr>
              <w:fldChar w:fldCharType="separate"/>
            </w:r>
            <w:r w:rsidR="00221B3E">
              <w:rPr>
                <w:noProof/>
                <w:webHidden/>
              </w:rPr>
              <w:t>15</w:t>
            </w:r>
            <w:r w:rsidR="00221B3E">
              <w:rPr>
                <w:noProof/>
                <w:webHidden/>
              </w:rPr>
              <w:fldChar w:fldCharType="end"/>
            </w:r>
          </w:hyperlink>
        </w:p>
        <w:p w14:paraId="23B395C4" w14:textId="77777777" w:rsidR="00221B3E" w:rsidRDefault="003A79AD">
          <w:pPr>
            <w:pStyle w:val="TOC1"/>
            <w:tabs>
              <w:tab w:val="right" w:pos="9016"/>
            </w:tabs>
            <w:rPr>
              <w:rFonts w:asciiTheme="minorHAnsi" w:eastAsiaTheme="minorEastAsia" w:hAnsiTheme="minorHAnsi"/>
              <w:noProof/>
              <w:sz w:val="22"/>
              <w:lang w:eastAsia="en-GB"/>
            </w:rPr>
          </w:pPr>
          <w:hyperlink w:anchor="_Toc134194465" w:history="1">
            <w:r w:rsidR="00221B3E" w:rsidRPr="007546E8">
              <w:rPr>
                <w:rStyle w:val="Hyperlink"/>
                <w:noProof/>
              </w:rPr>
              <w:t>References</w:t>
            </w:r>
            <w:r w:rsidR="00221B3E">
              <w:rPr>
                <w:noProof/>
                <w:webHidden/>
              </w:rPr>
              <w:tab/>
            </w:r>
            <w:r w:rsidR="00221B3E">
              <w:rPr>
                <w:noProof/>
                <w:webHidden/>
              </w:rPr>
              <w:fldChar w:fldCharType="begin"/>
            </w:r>
            <w:r w:rsidR="00221B3E">
              <w:rPr>
                <w:noProof/>
                <w:webHidden/>
              </w:rPr>
              <w:instrText xml:space="preserve"> PAGEREF _Toc134194465 \h </w:instrText>
            </w:r>
            <w:r w:rsidR="00221B3E">
              <w:rPr>
                <w:noProof/>
                <w:webHidden/>
              </w:rPr>
            </w:r>
            <w:r w:rsidR="00221B3E">
              <w:rPr>
                <w:noProof/>
                <w:webHidden/>
              </w:rPr>
              <w:fldChar w:fldCharType="separate"/>
            </w:r>
            <w:r w:rsidR="00221B3E">
              <w:rPr>
                <w:noProof/>
                <w:webHidden/>
              </w:rPr>
              <w:t>16</w:t>
            </w:r>
            <w:r w:rsidR="00221B3E">
              <w:rPr>
                <w:noProof/>
                <w:webHidden/>
              </w:rPr>
              <w:fldChar w:fldCharType="end"/>
            </w:r>
          </w:hyperlink>
        </w:p>
        <w:p w14:paraId="02771953" w14:textId="77777777" w:rsidR="00E15AD1" w:rsidRDefault="00E15AD1" w:rsidP="00E15AD1">
          <w:r>
            <w:fldChar w:fldCharType="end"/>
          </w:r>
        </w:p>
      </w:sdtContent>
    </w:sdt>
    <w:p w14:paraId="2E132DB1" w14:textId="77777777" w:rsidR="00E15AD1" w:rsidRDefault="00E15AD1" w:rsidP="00E15AD1">
      <w:pPr>
        <w:spacing w:line="259" w:lineRule="auto"/>
        <w:jc w:val="left"/>
        <w:rPr>
          <w:b/>
          <w:color w:val="2F5496"/>
          <w:sz w:val="32"/>
          <w:szCs w:val="32"/>
        </w:rPr>
      </w:pPr>
      <w:r>
        <w:br w:type="page"/>
      </w:r>
    </w:p>
    <w:p w14:paraId="30CC9D0C" w14:textId="77777777" w:rsidR="00E15AD1" w:rsidRDefault="00E15AD1" w:rsidP="00E15AD1">
      <w:pPr>
        <w:pStyle w:val="Heading1"/>
      </w:pPr>
      <w:bookmarkStart w:id="2" w:name="_Toc134194452"/>
      <w:r>
        <w:lastRenderedPageBreak/>
        <w:t>Introduction</w:t>
      </w:r>
      <w:bookmarkEnd w:id="2"/>
    </w:p>
    <w:p w14:paraId="0A3A19ED" w14:textId="77777777" w:rsidR="00221B3E" w:rsidRDefault="00221B3E" w:rsidP="00E15AD1"/>
    <w:p w14:paraId="34B19340" w14:textId="0604B6F6" w:rsidR="00E15AD1" w:rsidRDefault="00E15AD1" w:rsidP="00E15AD1">
      <w:r>
        <w:t xml:space="preserve">In today's ever-shifting economic environment, </w:t>
      </w:r>
      <w:r w:rsidR="00B94E28">
        <w:t>companies must be</w:t>
      </w:r>
      <w:r>
        <w:t xml:space="preserve"> adaptable if they want to survive and prosper (</w:t>
      </w:r>
      <w:r>
        <w:rPr>
          <w:highlight w:val="white"/>
        </w:rPr>
        <w:t>Baker and Hart, 2008).</w:t>
      </w:r>
      <w:r>
        <w:t xml:space="preserve"> This is especially true in today's fast-paced and international marketplace, where a range of factors—including new technology, altering customer tastes, and a continuously developing regulatory landscape—can </w:t>
      </w:r>
      <w:r w:rsidR="00B94E28">
        <w:t>affect</w:t>
      </w:r>
      <w:r>
        <w:t xml:space="preserve"> the ability of a business to function. Studying one's surroundings </w:t>
      </w:r>
      <w:r w:rsidR="00B94E28">
        <w:t>consistently</w:t>
      </w:r>
      <w:r>
        <w:t xml:space="preserve"> is something businesses need to do if they want to be able to effectively respond to both the threats and opportunities that come from within and outside of their walls.</w:t>
      </w:r>
    </w:p>
    <w:p w14:paraId="72014F45" w14:textId="77777777" w:rsidR="00221B3E" w:rsidRDefault="00221B3E" w:rsidP="00E15AD1"/>
    <w:p w14:paraId="1B6AD971" w14:textId="1B0C98DD" w:rsidR="00E15AD1" w:rsidRDefault="00B94E28" w:rsidP="00E15AD1">
      <w:r>
        <w:t>This report aims</w:t>
      </w:r>
      <w:r w:rsidR="00E15AD1">
        <w:t xml:space="preserve"> to help Cadbury keep pace with the ever-evolving </w:t>
      </w:r>
      <w:r w:rsidR="009C325B">
        <w:t>confectionary</w:t>
      </w:r>
      <w:r w:rsidR="00E15AD1">
        <w:t xml:space="preserve"> market by providing valuable insights and suggestions for doing so. This report's purpose is to assist Cadbury in expanding and improving its operations by </w:t>
      </w:r>
      <w:proofErr w:type="spellStart"/>
      <w:r w:rsidR="005E0125">
        <w:t>analyzing</w:t>
      </w:r>
      <w:proofErr w:type="spellEnd"/>
      <w:r w:rsidR="00E15AD1">
        <w:t xml:space="preserve"> the company's external environment, marketing strategy, and competitive analysis. </w:t>
      </w:r>
      <w:bookmarkStart w:id="3" w:name="_GoBack"/>
      <w:bookmarkEnd w:id="3"/>
    </w:p>
    <w:p w14:paraId="6D2479B2" w14:textId="77777777" w:rsidR="00E15AD1" w:rsidRDefault="00E15AD1" w:rsidP="00E15AD1">
      <w:r>
        <w:br w:type="page"/>
      </w:r>
    </w:p>
    <w:p w14:paraId="2B5DA3F7" w14:textId="77777777" w:rsidR="00E15AD1" w:rsidRDefault="00E15AD1" w:rsidP="00E15AD1">
      <w:pPr>
        <w:pStyle w:val="Heading1"/>
      </w:pPr>
      <w:bookmarkStart w:id="4" w:name="_Toc134194453"/>
      <w:r>
        <w:lastRenderedPageBreak/>
        <w:t>Company Overview</w:t>
      </w:r>
      <w:bookmarkEnd w:id="4"/>
    </w:p>
    <w:p w14:paraId="42680FC6" w14:textId="77777777" w:rsidR="00E15AD1" w:rsidRDefault="00E15AD1" w:rsidP="00E15AD1">
      <w:r>
        <w:t>Established in 1824 by John Cadbury, Cadbury is a British international confectionery firm. After purchasing Cadbury in 2010, the business is now owned by Mondelez International (</w:t>
      </w:r>
      <w:r>
        <w:rPr>
          <w:highlight w:val="white"/>
        </w:rPr>
        <w:t>Cadbury.co.uk, 2023).</w:t>
      </w:r>
      <w:r>
        <w:t xml:space="preserve"> Cadbury's chocolates are household names in more than 50 countries. The company's most popular brands include Dairy Milk, Twirl, Flake, and Crunchie. </w:t>
      </w:r>
    </w:p>
    <w:p w14:paraId="2D31FEFD" w14:textId="77777777" w:rsidR="00E15AD1" w:rsidRDefault="00E15AD1" w:rsidP="00E15AD1">
      <w:r>
        <w:t>Cadbury has been a staple in the sweets market for almost two centuries, giving the company a long and storied pedigree. The business has developed and matured through the years, increasing its product line as it adapted to new markets and consumer demands.</w:t>
      </w:r>
    </w:p>
    <w:p w14:paraId="72100480" w14:textId="0D44E571" w:rsidR="00E15AD1" w:rsidRDefault="00E15AD1" w:rsidP="00E15AD1">
      <w:r>
        <w:t xml:space="preserve">Cadbury has been struggling in recent years due to </w:t>
      </w:r>
      <w:r w:rsidR="00B94E28">
        <w:t>several</w:t>
      </w:r>
      <w:r>
        <w:t xml:space="preserve"> factors, including growing competition from other candy producers and shifting consumer preferences toward healthier eating. But the corporation has kept pushing the boundaries of innovation, releasing such hits in India as the Cadbury Dairy Milk Silk line of chocolate.</w:t>
      </w:r>
    </w:p>
    <w:p w14:paraId="6B89A579" w14:textId="77777777" w:rsidR="00E15AD1" w:rsidRDefault="00E15AD1" w:rsidP="00E15AD1">
      <w:r>
        <w:t>Notwithstanding these setbacks, Cadbury has maintained its status as a formidable and well-known brand, attracting devoted customers and earning praise for its consistently high-quality offerings (</w:t>
      </w:r>
      <w:r>
        <w:rPr>
          <w:highlight w:val="white"/>
        </w:rPr>
        <w:t>Cadbury.co.uk, 2023).</w:t>
      </w:r>
      <w:r>
        <w:t xml:space="preserve"> The company has created several programs to lessen its negative effects on the environment and help the local community as part of its dedication to ethical and sustainable business practices.</w:t>
      </w:r>
    </w:p>
    <w:p w14:paraId="1A9E0048" w14:textId="77777777" w:rsidR="00E15AD1" w:rsidRDefault="00E15AD1" w:rsidP="00E15AD1"/>
    <w:tbl>
      <w:tblPr>
        <w:tblStyle w:val="PlainTable3"/>
        <w:tblW w:w="9026" w:type="dxa"/>
        <w:tblLayout w:type="fixed"/>
        <w:tblLook w:val="0600" w:firstRow="0" w:lastRow="0" w:firstColumn="0" w:lastColumn="0" w:noHBand="1" w:noVBand="1"/>
      </w:tblPr>
      <w:tblGrid>
        <w:gridCol w:w="4513"/>
        <w:gridCol w:w="4513"/>
      </w:tblGrid>
      <w:tr w:rsidR="00E15AD1" w14:paraId="402E1A32" w14:textId="77777777" w:rsidTr="00E15AD1">
        <w:tc>
          <w:tcPr>
            <w:tcW w:w="4513" w:type="dxa"/>
            <w:tcBorders>
              <w:bottom w:val="single" w:sz="12" w:space="0" w:color="auto"/>
              <w:right w:val="single" w:sz="12" w:space="0" w:color="auto"/>
            </w:tcBorders>
          </w:tcPr>
          <w:p w14:paraId="3A7D7E3B" w14:textId="77777777" w:rsidR="00E15AD1" w:rsidRPr="00E15AD1" w:rsidRDefault="00E15AD1" w:rsidP="00395EF3">
            <w:pPr>
              <w:jc w:val="center"/>
              <w:rPr>
                <w:b/>
              </w:rPr>
            </w:pPr>
            <w:r>
              <w:rPr>
                <w:b/>
              </w:rPr>
              <w:t>MISSION</w:t>
            </w:r>
          </w:p>
        </w:tc>
        <w:tc>
          <w:tcPr>
            <w:tcW w:w="4513" w:type="dxa"/>
            <w:tcBorders>
              <w:left w:val="single" w:sz="12" w:space="0" w:color="auto"/>
              <w:bottom w:val="single" w:sz="12" w:space="0" w:color="auto"/>
            </w:tcBorders>
          </w:tcPr>
          <w:p w14:paraId="7B60807C" w14:textId="77777777" w:rsidR="00E15AD1" w:rsidRPr="00E15AD1" w:rsidRDefault="00E15AD1" w:rsidP="00395EF3">
            <w:pPr>
              <w:jc w:val="center"/>
              <w:rPr>
                <w:b/>
              </w:rPr>
            </w:pPr>
            <w:r>
              <w:rPr>
                <w:b/>
              </w:rPr>
              <w:t>VISION</w:t>
            </w:r>
          </w:p>
        </w:tc>
      </w:tr>
      <w:tr w:rsidR="00E15AD1" w14:paraId="6360BD1F" w14:textId="77777777" w:rsidTr="00E15AD1">
        <w:tc>
          <w:tcPr>
            <w:tcW w:w="4513" w:type="dxa"/>
            <w:tcBorders>
              <w:top w:val="single" w:sz="12" w:space="0" w:color="auto"/>
              <w:right w:val="single" w:sz="12" w:space="0" w:color="auto"/>
            </w:tcBorders>
          </w:tcPr>
          <w:p w14:paraId="43AFC176" w14:textId="77777777" w:rsidR="00E15AD1" w:rsidRDefault="00E15AD1" w:rsidP="00E15AD1">
            <w:r>
              <w:t>Cadbury's goal is to make its customers happy by providing them with delicious treats, and their business practices are geared toward the long-term success of the company and its constituents (Cadbury.co.uk, 2023).</w:t>
            </w:r>
          </w:p>
        </w:tc>
        <w:tc>
          <w:tcPr>
            <w:tcW w:w="4513" w:type="dxa"/>
            <w:tcBorders>
              <w:top w:val="single" w:sz="12" w:space="0" w:color="auto"/>
              <w:left w:val="single" w:sz="12" w:space="0" w:color="auto"/>
            </w:tcBorders>
          </w:tcPr>
          <w:p w14:paraId="489DA8C7" w14:textId="44C59915" w:rsidR="00E15AD1" w:rsidRDefault="00E15AD1" w:rsidP="00B94E28">
            <w:r>
              <w:t xml:space="preserve">To make people happy via chocolate innovation and product creation, Cadbury aspires to become the most beloved chocolate brand in the world. To </w:t>
            </w:r>
            <w:r w:rsidR="00B94E28">
              <w:t>realize</w:t>
            </w:r>
            <w:r>
              <w:t xml:space="preserve"> this goal, the company places a premium on adhering to the highest possible quality, sustainability, and professional ethics in all facets of its operations.</w:t>
            </w:r>
          </w:p>
        </w:tc>
      </w:tr>
    </w:tbl>
    <w:p w14:paraId="11443E82" w14:textId="77777777" w:rsidR="00E15AD1" w:rsidRDefault="00E15AD1" w:rsidP="00E15AD1">
      <w:pPr>
        <w:rPr>
          <w:b/>
        </w:rPr>
      </w:pPr>
    </w:p>
    <w:p w14:paraId="021EB874" w14:textId="77777777" w:rsidR="00E15AD1" w:rsidRDefault="00E15AD1" w:rsidP="00E15AD1">
      <w:r>
        <w:br w:type="page"/>
      </w:r>
    </w:p>
    <w:p w14:paraId="6F96E898" w14:textId="77777777" w:rsidR="00E15AD1" w:rsidRDefault="00E15AD1" w:rsidP="00E15AD1">
      <w:pPr>
        <w:pStyle w:val="Heading1"/>
      </w:pPr>
      <w:bookmarkStart w:id="5" w:name="_Toc134194454"/>
      <w:r>
        <w:lastRenderedPageBreak/>
        <w:t>Analysis of the Company's Industry and Market Trends</w:t>
      </w:r>
      <w:bookmarkEnd w:id="5"/>
    </w:p>
    <w:p w14:paraId="0B6600BE" w14:textId="77777777" w:rsidR="00E15AD1" w:rsidRDefault="00E15AD1" w:rsidP="00E15AD1">
      <w:r>
        <w:t>The candy business is fast-paced and ever-evolving due to the influence of shifting consumer tastes and preferences. In recent years, as consumers have become more conscious of the risks of a diet heavy on sugar, the sector has had to overcome obstacles brought on by health concerns. This has prompted a move toward smaller serving sizes and individual packaging, as well as a rise in the demand for healthier, all-natural options.</w:t>
      </w:r>
    </w:p>
    <w:p w14:paraId="63372441" w14:textId="77777777" w:rsidR="00E15AD1" w:rsidRDefault="00E15AD1" w:rsidP="00E15AD1">
      <w:r>
        <w:t>Many large companies, including Cadbury, control the vast majority of the £5 billion British candy business. There has been an increase in the desire for sugar-free and low-calorie options, as well as a trend toward more expensive, handcrafted goods.</w:t>
      </w:r>
    </w:p>
    <w:p w14:paraId="5576CA66" w14:textId="6ECF43B7" w:rsidR="00E15AD1" w:rsidRDefault="00E15AD1" w:rsidP="00E15AD1">
      <w:r>
        <w:t xml:space="preserve">Cadbury has introduced new products, such as the Dairy Milk Silk collection, which includes the finest materials and novel </w:t>
      </w:r>
      <w:proofErr w:type="spellStart"/>
      <w:r w:rsidR="0063575B">
        <w:t>flavor</w:t>
      </w:r>
      <w:proofErr w:type="spellEnd"/>
      <w:r>
        <w:t xml:space="preserve"> combinations, in response to these trends (</w:t>
      </w:r>
      <w:r>
        <w:rPr>
          <w:highlight w:val="white"/>
        </w:rPr>
        <w:t>Cadbury.co.uk, 2023).</w:t>
      </w:r>
      <w:r>
        <w:t xml:space="preserve"> The corporation has also put money into sustainability projects like the Cocoa Life initiative, which works to better the livelihoods of cocoa growers and spreads the word about sustainable agriculture.</w:t>
      </w:r>
    </w:p>
    <w:p w14:paraId="493F7D67" w14:textId="77777777" w:rsidR="00E15AD1" w:rsidRDefault="00E15AD1" w:rsidP="00E15AD1">
      <w:pPr>
        <w:pStyle w:val="Heading1"/>
      </w:pPr>
      <w:bookmarkStart w:id="6" w:name="_Toc134194455"/>
      <w:r>
        <w:t>Situation Analysis</w:t>
      </w:r>
      <w:bookmarkEnd w:id="6"/>
    </w:p>
    <w:p w14:paraId="23BAA3CC" w14:textId="77777777" w:rsidR="00E15AD1" w:rsidRDefault="00E15AD1" w:rsidP="00E15AD1">
      <w:r>
        <w:t>Cadbury may better understand its position in the market and formulate strategies to reach its objectives by performing a thorough situational analysis (</w:t>
      </w:r>
      <w:r>
        <w:rPr>
          <w:highlight w:val="white"/>
        </w:rPr>
        <w:t>Clarke et al., 2015)</w:t>
      </w:r>
      <w:r>
        <w:t>. This section examines Cadbury's external environment to isolate critical parameters influencing its performance.</w:t>
      </w:r>
    </w:p>
    <w:p w14:paraId="4A2A989C" w14:textId="7D77BE72" w:rsidR="00E15AD1" w:rsidRPr="007A3A38" w:rsidRDefault="00E15AD1" w:rsidP="00E15AD1">
      <w:pPr>
        <w:pStyle w:val="Heading2"/>
        <w:rPr>
          <w:color w:val="FF0000"/>
        </w:rPr>
      </w:pPr>
      <w:bookmarkStart w:id="7" w:name="_Toc134194456"/>
      <w:r>
        <w:t>Porter's Five Forces</w:t>
      </w:r>
      <w:bookmarkEnd w:id="7"/>
      <w:r w:rsidR="007A3A38">
        <w:t xml:space="preserve"> </w:t>
      </w:r>
    </w:p>
    <w:tbl>
      <w:tblPr>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3"/>
        <w:gridCol w:w="4513"/>
      </w:tblGrid>
      <w:tr w:rsidR="00E15AD1" w14:paraId="0376065E" w14:textId="77777777" w:rsidTr="00395EF3">
        <w:tc>
          <w:tcPr>
            <w:tcW w:w="4513" w:type="dxa"/>
            <w:shd w:val="clear" w:color="auto" w:fill="auto"/>
            <w:tcMar>
              <w:top w:w="100" w:type="dxa"/>
              <w:left w:w="100" w:type="dxa"/>
              <w:bottom w:w="100" w:type="dxa"/>
              <w:right w:w="100" w:type="dxa"/>
            </w:tcMar>
          </w:tcPr>
          <w:p w14:paraId="5F2D67CB" w14:textId="77777777" w:rsidR="00E15AD1" w:rsidRPr="00E15AD1" w:rsidRDefault="00E15AD1" w:rsidP="00395EF3">
            <w:pPr>
              <w:rPr>
                <w:b/>
              </w:rPr>
            </w:pPr>
            <w:r w:rsidRPr="00E15AD1">
              <w:rPr>
                <w:b/>
              </w:rPr>
              <w:t>The threat of New Entrants</w:t>
            </w:r>
          </w:p>
        </w:tc>
        <w:tc>
          <w:tcPr>
            <w:tcW w:w="4513" w:type="dxa"/>
            <w:shd w:val="clear" w:color="auto" w:fill="auto"/>
            <w:tcMar>
              <w:top w:w="100" w:type="dxa"/>
              <w:left w:w="100" w:type="dxa"/>
              <w:bottom w:w="100" w:type="dxa"/>
              <w:right w:w="100" w:type="dxa"/>
            </w:tcMar>
          </w:tcPr>
          <w:p w14:paraId="6BF3CFC1" w14:textId="7F62F019" w:rsidR="00E15AD1" w:rsidRDefault="00E15AD1" w:rsidP="00B94E28">
            <w:r>
              <w:t xml:space="preserve">There are many obstacles to breaking into the confectionery market, such as the need to invest heavily in marketing and distribution </w:t>
            </w:r>
            <w:r w:rsidR="00B94E28">
              <w:t>to</w:t>
            </w:r>
            <w:r>
              <w:t xml:space="preserve"> compete. Competition in the Cadbury market is fierce due to the company's well-established brand recognition and dedicated client base. According to </w:t>
            </w:r>
            <w:proofErr w:type="spellStart"/>
            <w:r>
              <w:rPr>
                <w:highlight w:val="white"/>
              </w:rPr>
              <w:t>Bruijl</w:t>
            </w:r>
            <w:proofErr w:type="spellEnd"/>
            <w:r>
              <w:rPr>
                <w:highlight w:val="white"/>
              </w:rPr>
              <w:t xml:space="preserve"> and Gerard (2018), new </w:t>
            </w:r>
            <w:r>
              <w:t xml:space="preserve">trends and shifting customer tastes, on the other hand, could attract new </w:t>
            </w:r>
            <w:r>
              <w:lastRenderedPageBreak/>
              <w:t>competitors, particularly in the high-end and natural product categories.</w:t>
            </w:r>
          </w:p>
        </w:tc>
      </w:tr>
      <w:tr w:rsidR="00E15AD1" w14:paraId="5DFEA071" w14:textId="77777777" w:rsidTr="00395EF3">
        <w:tc>
          <w:tcPr>
            <w:tcW w:w="4513" w:type="dxa"/>
            <w:shd w:val="clear" w:color="auto" w:fill="auto"/>
            <w:tcMar>
              <w:top w:w="100" w:type="dxa"/>
              <w:left w:w="100" w:type="dxa"/>
              <w:bottom w:w="100" w:type="dxa"/>
              <w:right w:w="100" w:type="dxa"/>
            </w:tcMar>
          </w:tcPr>
          <w:p w14:paraId="61DF0350" w14:textId="77777777" w:rsidR="00E15AD1" w:rsidRPr="00E15AD1" w:rsidRDefault="00E15AD1" w:rsidP="00395EF3">
            <w:pPr>
              <w:rPr>
                <w:b/>
              </w:rPr>
            </w:pPr>
            <w:r w:rsidRPr="00E15AD1">
              <w:rPr>
                <w:b/>
              </w:rPr>
              <w:lastRenderedPageBreak/>
              <w:t>Bargaining Power of Suppliers</w:t>
            </w:r>
          </w:p>
        </w:tc>
        <w:tc>
          <w:tcPr>
            <w:tcW w:w="4513" w:type="dxa"/>
            <w:shd w:val="clear" w:color="auto" w:fill="auto"/>
            <w:tcMar>
              <w:top w:w="100" w:type="dxa"/>
              <w:left w:w="100" w:type="dxa"/>
              <w:bottom w:w="100" w:type="dxa"/>
              <w:right w:w="100" w:type="dxa"/>
            </w:tcMar>
          </w:tcPr>
          <w:p w14:paraId="438EF29F" w14:textId="77777777" w:rsidR="00E15AD1" w:rsidRDefault="00E15AD1" w:rsidP="00395EF3">
            <w:r>
              <w:t>The confectionery sector is vulnerable to supply chain interruptions and price volatility in its primary raw ingredients, which include chocolate, sugar, and milk. For this reason, Cadbury has created sustainable sourcing programs like Cocoa Life to lessen its reliance on a small number of suppliers. If demand for such raw resources exceeds supply, however, the negotiating position of suppliers may strengthen (</w:t>
            </w:r>
            <w:proofErr w:type="spellStart"/>
            <w:r>
              <w:rPr>
                <w:highlight w:val="white"/>
              </w:rPr>
              <w:t>Bruijl</w:t>
            </w:r>
            <w:proofErr w:type="spellEnd"/>
            <w:r>
              <w:rPr>
                <w:highlight w:val="white"/>
              </w:rPr>
              <w:t xml:space="preserve"> and Gerard, 2018).</w:t>
            </w:r>
          </w:p>
        </w:tc>
      </w:tr>
      <w:tr w:rsidR="00E15AD1" w14:paraId="43B17989" w14:textId="77777777" w:rsidTr="00395EF3">
        <w:tc>
          <w:tcPr>
            <w:tcW w:w="4513" w:type="dxa"/>
            <w:shd w:val="clear" w:color="auto" w:fill="auto"/>
            <w:tcMar>
              <w:top w:w="100" w:type="dxa"/>
              <w:left w:w="100" w:type="dxa"/>
              <w:bottom w:w="100" w:type="dxa"/>
              <w:right w:w="100" w:type="dxa"/>
            </w:tcMar>
          </w:tcPr>
          <w:p w14:paraId="0C5DF15C" w14:textId="77777777" w:rsidR="00E15AD1" w:rsidRPr="00E15AD1" w:rsidRDefault="00E15AD1" w:rsidP="00395EF3">
            <w:pPr>
              <w:rPr>
                <w:b/>
              </w:rPr>
            </w:pPr>
            <w:r w:rsidRPr="00E15AD1">
              <w:rPr>
                <w:b/>
              </w:rPr>
              <w:t>Bargaining Power of Buyers</w:t>
            </w:r>
          </w:p>
        </w:tc>
        <w:tc>
          <w:tcPr>
            <w:tcW w:w="4513" w:type="dxa"/>
            <w:shd w:val="clear" w:color="auto" w:fill="auto"/>
            <w:tcMar>
              <w:top w:w="100" w:type="dxa"/>
              <w:left w:w="100" w:type="dxa"/>
              <w:bottom w:w="100" w:type="dxa"/>
              <w:right w:w="100" w:type="dxa"/>
            </w:tcMar>
          </w:tcPr>
          <w:p w14:paraId="0B0115E4" w14:textId="77777777" w:rsidR="00E15AD1" w:rsidRDefault="00E15AD1" w:rsidP="00395EF3">
            <w:r>
              <w:t>Customers have several options if they are unhappy with Cadbury's products; they may simply switch to those of a competitor. Yet, Cadbury's brand recognition and customer loyalty offer it some sway over pricing and advertising strategies. Consumers' tastes and habits could shift as a result of the movement toward better diets and reduced sugar intake.</w:t>
            </w:r>
          </w:p>
        </w:tc>
      </w:tr>
      <w:tr w:rsidR="00E15AD1" w14:paraId="6B6F8882" w14:textId="77777777" w:rsidTr="00395EF3">
        <w:tc>
          <w:tcPr>
            <w:tcW w:w="4513" w:type="dxa"/>
            <w:shd w:val="clear" w:color="auto" w:fill="auto"/>
            <w:tcMar>
              <w:top w:w="100" w:type="dxa"/>
              <w:left w:w="100" w:type="dxa"/>
              <w:bottom w:w="100" w:type="dxa"/>
              <w:right w:w="100" w:type="dxa"/>
            </w:tcMar>
          </w:tcPr>
          <w:p w14:paraId="0A904EF8" w14:textId="524D93A4" w:rsidR="00E15AD1" w:rsidRPr="00E15AD1" w:rsidRDefault="00E15AD1" w:rsidP="00B94E28">
            <w:pPr>
              <w:rPr>
                <w:b/>
              </w:rPr>
            </w:pPr>
            <w:r w:rsidRPr="00E15AD1">
              <w:rPr>
                <w:b/>
              </w:rPr>
              <w:t xml:space="preserve">The </w:t>
            </w:r>
            <w:r w:rsidR="00B94E28">
              <w:rPr>
                <w:b/>
              </w:rPr>
              <w:t>Threat</w:t>
            </w:r>
            <w:r w:rsidRPr="00E15AD1">
              <w:rPr>
                <w:b/>
              </w:rPr>
              <w:t xml:space="preserve"> of Substitute Products</w:t>
            </w:r>
          </w:p>
        </w:tc>
        <w:tc>
          <w:tcPr>
            <w:tcW w:w="4513" w:type="dxa"/>
            <w:shd w:val="clear" w:color="auto" w:fill="auto"/>
            <w:tcMar>
              <w:top w:w="100" w:type="dxa"/>
              <w:left w:w="100" w:type="dxa"/>
              <w:bottom w:w="100" w:type="dxa"/>
              <w:right w:w="100" w:type="dxa"/>
            </w:tcMar>
          </w:tcPr>
          <w:p w14:paraId="5D323D89" w14:textId="0E20BE77" w:rsidR="00E15AD1" w:rsidRDefault="00E15AD1" w:rsidP="00B94E28">
            <w:r>
              <w:t xml:space="preserve">Confectionery manufacturers must contend with </w:t>
            </w:r>
            <w:r w:rsidR="00B94E28" w:rsidRPr="00B94E28">
              <w:t xml:space="preserve">ice cream, </w:t>
            </w:r>
            <w:r w:rsidR="00B94E28">
              <w:t>biscuits</w:t>
            </w:r>
            <w:r w:rsidR="00B94E28" w:rsidRPr="00B94E28">
              <w:t>, and pastry industry rivals</w:t>
            </w:r>
            <w:r>
              <w:t>. When people become more health conscious, they may also start opting for lower-calorie snacks like fruit instead of sweets (</w:t>
            </w:r>
            <w:proofErr w:type="spellStart"/>
            <w:r>
              <w:t>Voronina</w:t>
            </w:r>
            <w:proofErr w:type="spellEnd"/>
            <w:r>
              <w:t xml:space="preserve"> and </w:t>
            </w:r>
            <w:proofErr w:type="spellStart"/>
            <w:r>
              <w:t>Gritskevich</w:t>
            </w:r>
            <w:proofErr w:type="spellEnd"/>
            <w:r>
              <w:t xml:space="preserve">, 2016). Competitors may pose less of a threat to </w:t>
            </w:r>
            <w:r>
              <w:lastRenderedPageBreak/>
              <w:t>Cadbury because of the company's well-known brand and distinctive product line.</w:t>
            </w:r>
          </w:p>
        </w:tc>
      </w:tr>
      <w:tr w:rsidR="00E15AD1" w14:paraId="45E5CAB6" w14:textId="77777777" w:rsidTr="00395EF3">
        <w:tc>
          <w:tcPr>
            <w:tcW w:w="4513" w:type="dxa"/>
            <w:shd w:val="clear" w:color="auto" w:fill="auto"/>
            <w:tcMar>
              <w:top w:w="100" w:type="dxa"/>
              <w:left w:w="100" w:type="dxa"/>
              <w:bottom w:w="100" w:type="dxa"/>
              <w:right w:w="100" w:type="dxa"/>
            </w:tcMar>
          </w:tcPr>
          <w:p w14:paraId="30D4D7F7" w14:textId="0F7EC4BB" w:rsidR="00E15AD1" w:rsidRPr="00E15AD1" w:rsidRDefault="00E15AD1" w:rsidP="00B94E28">
            <w:pPr>
              <w:rPr>
                <w:b/>
              </w:rPr>
            </w:pPr>
            <w:r w:rsidRPr="00E15AD1">
              <w:rPr>
                <w:b/>
              </w:rPr>
              <w:lastRenderedPageBreak/>
              <w:t xml:space="preserve">The </w:t>
            </w:r>
            <w:r w:rsidR="00B94E28">
              <w:rPr>
                <w:b/>
              </w:rPr>
              <w:t>Intensity</w:t>
            </w:r>
            <w:r w:rsidRPr="00E15AD1">
              <w:rPr>
                <w:b/>
              </w:rPr>
              <w:t xml:space="preserve"> of Competitive Rivalry</w:t>
            </w:r>
          </w:p>
        </w:tc>
        <w:tc>
          <w:tcPr>
            <w:tcW w:w="4513" w:type="dxa"/>
            <w:shd w:val="clear" w:color="auto" w:fill="auto"/>
            <w:tcMar>
              <w:top w:w="100" w:type="dxa"/>
              <w:left w:w="100" w:type="dxa"/>
              <w:bottom w:w="100" w:type="dxa"/>
              <w:right w:w="100" w:type="dxa"/>
            </w:tcMar>
          </w:tcPr>
          <w:p w14:paraId="706DF891" w14:textId="77777777" w:rsidR="00E15AD1" w:rsidRDefault="00E15AD1" w:rsidP="00395EF3">
            <w:r>
              <w:t>Major businesses like Nestle and Mars are constantly vying for a larger slice of the candy market. Cadbury has introduced new products in response to this, including the Dairy Milk Silk line and sugar-reduced varieties. Revenue and market share in this sector may also be affected by price competitiveness and marketing initiatives (</w:t>
            </w:r>
            <w:proofErr w:type="spellStart"/>
            <w:r>
              <w:rPr>
                <w:highlight w:val="white"/>
              </w:rPr>
              <w:t>Boonsuk</w:t>
            </w:r>
            <w:proofErr w:type="spellEnd"/>
            <w:r>
              <w:rPr>
                <w:highlight w:val="white"/>
              </w:rPr>
              <w:t xml:space="preserve"> and </w:t>
            </w:r>
            <w:proofErr w:type="spellStart"/>
            <w:r>
              <w:rPr>
                <w:highlight w:val="white"/>
              </w:rPr>
              <w:t>Tuamsuk</w:t>
            </w:r>
            <w:proofErr w:type="spellEnd"/>
            <w:r>
              <w:rPr>
                <w:highlight w:val="white"/>
              </w:rPr>
              <w:t>, 2022).</w:t>
            </w:r>
            <w:r>
              <w:t xml:space="preserve"> But Cadbury may have an edge in the market because of its well-known brand and dedicated consumer base.</w:t>
            </w:r>
          </w:p>
        </w:tc>
      </w:tr>
    </w:tbl>
    <w:p w14:paraId="1B9E81A9" w14:textId="77777777" w:rsidR="00E15AD1" w:rsidRDefault="00E15AD1" w:rsidP="00E15AD1">
      <w:pPr>
        <w:pStyle w:val="Heading2"/>
      </w:pPr>
      <w:bookmarkStart w:id="8" w:name="_heading=h.1t3h5sf" w:colFirst="0" w:colLast="0"/>
      <w:bookmarkEnd w:id="8"/>
    </w:p>
    <w:p w14:paraId="25D67258" w14:textId="61759336" w:rsidR="00F50346" w:rsidRPr="00F50346" w:rsidRDefault="00395EF3" w:rsidP="00395EF3">
      <w:r>
        <w:t>It draws upon industrial organization (IO) economics to derive five forces that determine the competitive intensity and therefore attractiveness of an Industry.</w:t>
      </w:r>
      <w:r w:rsidR="00975CC5">
        <w:t xml:space="preserve"> </w:t>
      </w:r>
    </w:p>
    <w:p w14:paraId="77899890" w14:textId="311E6D1A" w:rsidR="00395EF3" w:rsidRDefault="00395EF3" w:rsidP="00395EF3">
      <w:pPr>
        <w:rPr>
          <w:b/>
        </w:rPr>
      </w:pPr>
      <w:r>
        <w:rPr>
          <w:b/>
        </w:rPr>
        <w:t>The Intensity of Competitive Rivalry (High)</w:t>
      </w:r>
    </w:p>
    <w:p w14:paraId="7378EE56" w14:textId="4FBA71A1" w:rsidR="00395EF3" w:rsidRDefault="00091956" w:rsidP="00395EF3">
      <w:r>
        <w:t>Many businesses are engaging against Cadbury and making arrangements to take over the leadership</w:t>
      </w:r>
      <w:r w:rsidR="00395EF3">
        <w:t xml:space="preserve"> the company has </w:t>
      </w:r>
      <w:r w:rsidR="009A2AAB">
        <w:t xml:space="preserve">had </w:t>
      </w:r>
      <w:r w:rsidR="00395EF3">
        <w:t xml:space="preserve">for several years. Companies such as Nestle, Hershey’s, Ferrero, etc. are Cadbury’s main rivals. </w:t>
      </w:r>
    </w:p>
    <w:p w14:paraId="2DFF573E" w14:textId="6B4F2C97" w:rsidR="00395EF3" w:rsidRDefault="00091956" w:rsidP="00395EF3">
      <w:r>
        <w:t>Competition</w:t>
      </w:r>
      <w:r w:rsidR="00395EF3">
        <w:t xml:space="preserve"> will always be strong among these companies because they sell from the same types of store</w:t>
      </w:r>
      <w:r>
        <w:t>s and their products are alike</w:t>
      </w:r>
      <w:r w:rsidR="00395EF3">
        <w:t xml:space="preserve"> in some respects.</w:t>
      </w:r>
    </w:p>
    <w:p w14:paraId="1DE2F330" w14:textId="036DB732" w:rsidR="00395EF3" w:rsidRDefault="00395EF3" w:rsidP="00395EF3">
      <w:pPr>
        <w:rPr>
          <w:b/>
        </w:rPr>
      </w:pPr>
      <w:r>
        <w:rPr>
          <w:b/>
        </w:rPr>
        <w:t>The threat of New Entrants (Low)</w:t>
      </w:r>
    </w:p>
    <w:p w14:paraId="250C3D9F" w14:textId="03964621" w:rsidR="009A2AAB" w:rsidRDefault="00F50346" w:rsidP="00395EF3">
      <w:r>
        <w:t>The entry of participants will be challenging</w:t>
      </w:r>
      <w:r w:rsidR="00395EF3">
        <w:t xml:space="preserve"> because there are already well-established companies within this market.</w:t>
      </w:r>
      <w:r w:rsidR="00513E84">
        <w:t xml:space="preserve"> </w:t>
      </w:r>
      <w:r w:rsidR="009A2AAB">
        <w:t>These include Mars, Nestle, Ferrero, Kraft, Hershey’s, and Lindt.</w:t>
      </w:r>
    </w:p>
    <w:p w14:paraId="6ECAA466" w14:textId="78D7BBED" w:rsidR="009A2AAB" w:rsidRDefault="009A2AAB" w:rsidP="00395EF3">
      <w:r>
        <w:t>These make</w:t>
      </w:r>
      <w:r w:rsidR="00513E84">
        <w:t xml:space="preserve"> the barriers to entry very strong</w:t>
      </w:r>
      <w:r>
        <w:t xml:space="preserve"> for another new company to start.</w:t>
      </w:r>
      <w:r w:rsidR="0063575B">
        <w:t xml:space="preserve"> </w:t>
      </w:r>
      <w:r>
        <w:t>They also need h</w:t>
      </w:r>
      <w:r w:rsidR="00513E84">
        <w:t>igh initial capital demands</w:t>
      </w:r>
      <w:r>
        <w:t>.</w:t>
      </w:r>
    </w:p>
    <w:p w14:paraId="297245FF" w14:textId="2BA09883" w:rsidR="009A2AAB" w:rsidRDefault="009A2AAB" w:rsidP="00395EF3">
      <w:pPr>
        <w:rPr>
          <w:b/>
        </w:rPr>
      </w:pPr>
      <w:r>
        <w:rPr>
          <w:b/>
        </w:rPr>
        <w:lastRenderedPageBreak/>
        <w:t>The threat of Substitute Products (Moderate)</w:t>
      </w:r>
    </w:p>
    <w:p w14:paraId="4B07B2FB" w14:textId="62CDA14F" w:rsidR="009A2AAB" w:rsidRDefault="00513E84" w:rsidP="00395EF3">
      <w:r>
        <w:t>Supermarkets tend to imitate</w:t>
      </w:r>
      <w:r w:rsidR="009A2AAB">
        <w:t xml:space="preserve"> popular chocolates (for example Nestle, Kit Kat) and pro</w:t>
      </w:r>
      <w:r>
        <w:t>duce</w:t>
      </w:r>
      <w:r w:rsidR="009A2AAB">
        <w:t xml:space="preserve"> their</w:t>
      </w:r>
      <w:r>
        <w:t xml:space="preserve"> </w:t>
      </w:r>
      <w:r w:rsidR="009A2AAB">
        <w:t>b</w:t>
      </w:r>
      <w:r>
        <w:t>rand on the shelves at an affordable</w:t>
      </w:r>
      <w:r w:rsidR="009A2AAB">
        <w:t xml:space="preserve"> price.</w:t>
      </w:r>
    </w:p>
    <w:p w14:paraId="64E922FB" w14:textId="05B23C01" w:rsidR="009A2AAB" w:rsidRDefault="009A2AAB" w:rsidP="00395EF3">
      <w:r>
        <w:t>A confectionary is brought for snacks and gifts. In this wa</w:t>
      </w:r>
      <w:r w:rsidR="00513E84">
        <w:t>y, a large number of replacements</w:t>
      </w:r>
      <w:r>
        <w:t xml:space="preserve"> exist, like chips, fruits, beverages, etc. Still, chocolates score higher than the substitutes as they are easy to preserve.</w:t>
      </w:r>
    </w:p>
    <w:p w14:paraId="7AC0D7BA" w14:textId="39456B1B" w:rsidR="009A2AAB" w:rsidRDefault="009A2AAB" w:rsidP="00395EF3">
      <w:pPr>
        <w:rPr>
          <w:b/>
        </w:rPr>
      </w:pPr>
      <w:r>
        <w:rPr>
          <w:b/>
        </w:rPr>
        <w:t>Bargaining Power of Buyers (</w:t>
      </w:r>
      <w:r w:rsidR="005D054A">
        <w:rPr>
          <w:b/>
        </w:rPr>
        <w:t>Moderate-High</w:t>
      </w:r>
      <w:r>
        <w:rPr>
          <w:b/>
        </w:rPr>
        <w:t>)</w:t>
      </w:r>
    </w:p>
    <w:p w14:paraId="3768D762" w14:textId="7E7226AE" w:rsidR="00975CC5" w:rsidRDefault="003F3D29" w:rsidP="00395EF3">
      <w:r>
        <w:t>Cadbury’s buyers are dispersed</w:t>
      </w:r>
      <w:r w:rsidR="009A2AAB">
        <w:t xml:space="preserve"> all around the world and they are in billions. The</w:t>
      </w:r>
      <w:r>
        <w:t xml:space="preserve"> increasing number of contestants</w:t>
      </w:r>
      <w:r w:rsidR="009A2AAB">
        <w:t xml:space="preserve"> that offers the same type of products at a lower cost might be </w:t>
      </w:r>
      <w:r w:rsidR="005D054A">
        <w:t xml:space="preserve">the </w:t>
      </w:r>
      <w:r w:rsidR="009A2AAB">
        <w:t>caus</w:t>
      </w:r>
      <w:r>
        <w:t>e of customer loyalty variations</w:t>
      </w:r>
      <w:r w:rsidR="009A2AAB">
        <w:t>.</w:t>
      </w:r>
      <w:r>
        <w:t xml:space="preserve"> </w:t>
      </w:r>
      <w:r w:rsidR="00975CC5">
        <w:t>No switching cost for buyers.</w:t>
      </w:r>
    </w:p>
    <w:p w14:paraId="04C5C812" w14:textId="359E07CE" w:rsidR="00975CC5" w:rsidRDefault="00975CC5" w:rsidP="00395EF3">
      <w:pPr>
        <w:rPr>
          <w:b/>
        </w:rPr>
      </w:pPr>
      <w:r>
        <w:rPr>
          <w:b/>
        </w:rPr>
        <w:t>Bargaining Power of Suppliers (Low)</w:t>
      </w:r>
    </w:p>
    <w:p w14:paraId="0A9E4481" w14:textId="439BAD85" w:rsidR="00975CC5" w:rsidRDefault="00975CC5" w:rsidP="00395EF3">
      <w:r>
        <w:t xml:space="preserve">Large numbers of </w:t>
      </w:r>
      <w:r w:rsidR="003F3D29">
        <w:t>distributors</w:t>
      </w:r>
      <w:r>
        <w:t xml:space="preserve">. </w:t>
      </w:r>
    </w:p>
    <w:p w14:paraId="2E85E93C" w14:textId="746DAB3D" w:rsidR="00975CC5" w:rsidRPr="00975CC5" w:rsidRDefault="00975CC5" w:rsidP="00395EF3">
      <w:r>
        <w:t xml:space="preserve">Cadbury has higher bargaining power </w:t>
      </w:r>
      <w:r w:rsidR="005D054A">
        <w:t>than</w:t>
      </w:r>
      <w:r>
        <w:t xml:space="preserve"> </w:t>
      </w:r>
      <w:r w:rsidR="005D054A">
        <w:t>its</w:t>
      </w:r>
      <w:r>
        <w:t xml:space="preserve"> suppliers.</w:t>
      </w:r>
      <w:r w:rsidR="003F3D29">
        <w:t xml:space="preserve"> </w:t>
      </w:r>
      <w:r>
        <w:t xml:space="preserve">Cadbury can buy </w:t>
      </w:r>
      <w:r w:rsidR="005D054A">
        <w:t>the</w:t>
      </w:r>
      <w:r w:rsidR="003F3D29">
        <w:t xml:space="preserve"> fresh</w:t>
      </w:r>
      <w:r>
        <w:t xml:space="preserve"> materia</w:t>
      </w:r>
      <w:r w:rsidR="003F3D29">
        <w:t xml:space="preserve">ls for cheaper and more in scale </w:t>
      </w:r>
      <w:r>
        <w:t xml:space="preserve">than a </w:t>
      </w:r>
      <w:r w:rsidR="005D054A">
        <w:t>medium-sized</w:t>
      </w:r>
      <w:r>
        <w:t xml:space="preserve"> business could.</w:t>
      </w:r>
    </w:p>
    <w:p w14:paraId="2AE0E632" w14:textId="028A22EA" w:rsidR="00E15AD1" w:rsidRDefault="00E15AD1" w:rsidP="00E15AD1">
      <w:pPr>
        <w:pStyle w:val="Heading2"/>
      </w:pPr>
      <w:bookmarkStart w:id="9" w:name="_Toc134194457"/>
      <w:r>
        <w:t>PESTLE Analysis</w:t>
      </w:r>
      <w:bookmarkEnd w:id="9"/>
      <w:r w:rsidR="007A3A38">
        <w:t xml:space="preserve"> </w:t>
      </w:r>
    </w:p>
    <w:tbl>
      <w:tblPr>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3"/>
        <w:gridCol w:w="4513"/>
      </w:tblGrid>
      <w:tr w:rsidR="00E15AD1" w14:paraId="09A29D3F" w14:textId="77777777" w:rsidTr="00395EF3">
        <w:tc>
          <w:tcPr>
            <w:tcW w:w="4513" w:type="dxa"/>
            <w:shd w:val="clear" w:color="auto" w:fill="auto"/>
            <w:tcMar>
              <w:top w:w="100" w:type="dxa"/>
              <w:left w:w="100" w:type="dxa"/>
              <w:bottom w:w="100" w:type="dxa"/>
              <w:right w:w="100" w:type="dxa"/>
            </w:tcMar>
          </w:tcPr>
          <w:p w14:paraId="10EBCFAD" w14:textId="17FB9337" w:rsidR="00E15AD1" w:rsidRPr="00E15AD1" w:rsidRDefault="00E15AD1" w:rsidP="00395EF3">
            <w:pPr>
              <w:rPr>
                <w:b/>
              </w:rPr>
            </w:pPr>
            <w:r w:rsidRPr="00E15AD1">
              <w:rPr>
                <w:b/>
              </w:rPr>
              <w:t>Political</w:t>
            </w:r>
            <w:r w:rsidR="006806A6">
              <w:rPr>
                <w:b/>
              </w:rPr>
              <w:t>/</w:t>
            </w:r>
            <w:r w:rsidR="0063575B">
              <w:rPr>
                <w:b/>
              </w:rPr>
              <w:t>Unfavourable</w:t>
            </w:r>
          </w:p>
        </w:tc>
        <w:tc>
          <w:tcPr>
            <w:tcW w:w="4513" w:type="dxa"/>
            <w:shd w:val="clear" w:color="auto" w:fill="auto"/>
            <w:tcMar>
              <w:top w:w="100" w:type="dxa"/>
              <w:left w:w="100" w:type="dxa"/>
              <w:bottom w:w="100" w:type="dxa"/>
              <w:right w:w="100" w:type="dxa"/>
            </w:tcMar>
          </w:tcPr>
          <w:p w14:paraId="332C17C4" w14:textId="5EB6CDFB" w:rsidR="00E15AD1" w:rsidRDefault="004E35CD" w:rsidP="004E35CD">
            <w:r>
              <w:t xml:space="preserve">Cadbury is </w:t>
            </w:r>
            <w:r w:rsidR="00E15AD1">
              <w:t>operati</w:t>
            </w:r>
            <w:r>
              <w:t>ve</w:t>
            </w:r>
            <w:r w:rsidR="00E15AD1">
              <w:t xml:space="preserve"> in many countries, each with its p</w:t>
            </w:r>
            <w:r>
              <w:t>olitical climate and set of law</w:t>
            </w:r>
            <w:r w:rsidR="00E15AD1">
              <w:t xml:space="preserve">s. The business must </w:t>
            </w:r>
            <w:r>
              <w:t xml:space="preserve">act </w:t>
            </w:r>
            <w:r w:rsidR="00793FBB">
              <w:t>by</w:t>
            </w:r>
            <w:r>
              <w:t xml:space="preserve"> the following</w:t>
            </w:r>
            <w:r w:rsidR="00E15AD1">
              <w:t xml:space="preserve"> rules for the marketing, </w:t>
            </w:r>
            <w:proofErr w:type="spellStart"/>
            <w:r w:rsidR="00B94E28">
              <w:t>labeling</w:t>
            </w:r>
            <w:proofErr w:type="spellEnd"/>
            <w:r w:rsidR="00E15AD1">
              <w:t xml:space="preserve">, and storage of food </w:t>
            </w:r>
            <w:r>
              <w:t>products. Cadbury's administration and supply course</w:t>
            </w:r>
            <w:r w:rsidR="00E15AD1">
              <w:t xml:space="preserve"> may be affected by changes in trade regulations or tariffs.</w:t>
            </w:r>
            <w:r w:rsidR="007B5A1A">
              <w:t xml:space="preserve"> </w:t>
            </w:r>
          </w:p>
          <w:p w14:paraId="418AEC93" w14:textId="561AD300" w:rsidR="007B5A1A" w:rsidRPr="00E400A2" w:rsidRDefault="00E400A2" w:rsidP="006806A6">
            <w:pPr>
              <w:rPr>
                <w:b/>
              </w:rPr>
            </w:pPr>
            <w:r w:rsidRPr="00E400A2">
              <w:rPr>
                <w:b/>
              </w:rPr>
              <w:t>Cadbury has to imply</w:t>
            </w:r>
            <w:r>
              <w:rPr>
                <w:b/>
              </w:rPr>
              <w:t xml:space="preserve"> tax and trade policies that influence its operations. Taking into consideration the political conditions of different countries, elements like political conditions, trade policies tax policies, and import restrictions (Brexit), </w:t>
            </w:r>
            <w:r>
              <w:rPr>
                <w:b/>
              </w:rPr>
              <w:lastRenderedPageBreak/>
              <w:t>can influence the sales or mass production of Cadbury</w:t>
            </w:r>
            <w:r w:rsidR="002C01EE">
              <w:rPr>
                <w:b/>
              </w:rPr>
              <w:t>.</w:t>
            </w:r>
            <w:r w:rsidR="006806A6">
              <w:rPr>
                <w:b/>
              </w:rPr>
              <w:t xml:space="preserve"> </w:t>
            </w:r>
            <w:r>
              <w:rPr>
                <w:b/>
              </w:rPr>
              <w:t xml:space="preserve"> </w:t>
            </w:r>
          </w:p>
        </w:tc>
      </w:tr>
      <w:tr w:rsidR="00E15AD1" w14:paraId="134CBDD0" w14:textId="77777777" w:rsidTr="00395EF3">
        <w:tc>
          <w:tcPr>
            <w:tcW w:w="4513" w:type="dxa"/>
            <w:shd w:val="clear" w:color="auto" w:fill="auto"/>
            <w:tcMar>
              <w:top w:w="100" w:type="dxa"/>
              <w:left w:w="100" w:type="dxa"/>
              <w:bottom w:w="100" w:type="dxa"/>
              <w:right w:w="100" w:type="dxa"/>
            </w:tcMar>
          </w:tcPr>
          <w:p w14:paraId="3E772532" w14:textId="260DEAF8" w:rsidR="00E15AD1" w:rsidRPr="00E15AD1" w:rsidRDefault="00E15AD1" w:rsidP="00395EF3">
            <w:pPr>
              <w:rPr>
                <w:b/>
              </w:rPr>
            </w:pPr>
            <w:r w:rsidRPr="00E15AD1">
              <w:rPr>
                <w:b/>
              </w:rPr>
              <w:lastRenderedPageBreak/>
              <w:t>Economic</w:t>
            </w:r>
            <w:r w:rsidR="006806A6">
              <w:rPr>
                <w:b/>
              </w:rPr>
              <w:t>/</w:t>
            </w:r>
            <w:r w:rsidR="0063575B">
              <w:rPr>
                <w:b/>
              </w:rPr>
              <w:t>Unfavourable</w:t>
            </w:r>
          </w:p>
        </w:tc>
        <w:tc>
          <w:tcPr>
            <w:tcW w:w="4513" w:type="dxa"/>
            <w:shd w:val="clear" w:color="auto" w:fill="auto"/>
            <w:tcMar>
              <w:top w:w="100" w:type="dxa"/>
              <w:left w:w="100" w:type="dxa"/>
              <w:bottom w:w="100" w:type="dxa"/>
              <w:right w:w="100" w:type="dxa"/>
            </w:tcMar>
          </w:tcPr>
          <w:p w14:paraId="26F7A595" w14:textId="77777777" w:rsidR="00E15AD1" w:rsidRDefault="00E15AD1" w:rsidP="00793FBB">
            <w:r>
              <w:t>Since recessions and</w:t>
            </w:r>
            <w:r w:rsidR="004E35CD">
              <w:t xml:space="preserve"> periods of economic variability </w:t>
            </w:r>
            <w:r w:rsidR="00793FBB">
              <w:t>incline</w:t>
            </w:r>
            <w:r w:rsidR="002C01EE">
              <w:t xml:space="preserve"> to decrease</w:t>
            </w:r>
            <w:r>
              <w:t xml:space="preserve"> discretionary expenditure, businesses like confectionery are </w:t>
            </w:r>
            <w:r w:rsidR="004E35CD">
              <w:t>at risk</w:t>
            </w:r>
            <w:r>
              <w:t xml:space="preserve"> </w:t>
            </w:r>
            <w:r w:rsidR="004E35CD">
              <w:t>of</w:t>
            </w:r>
            <w:r>
              <w:t xml:space="preserve"> these conditions (</w:t>
            </w:r>
            <w:proofErr w:type="spellStart"/>
            <w:r>
              <w:rPr>
                <w:highlight w:val="white"/>
              </w:rPr>
              <w:t>Perera</w:t>
            </w:r>
            <w:proofErr w:type="spellEnd"/>
            <w:r>
              <w:rPr>
                <w:highlight w:val="white"/>
              </w:rPr>
              <w:t>, 2017).</w:t>
            </w:r>
            <w:r>
              <w:t xml:space="preserve"> Giv</w:t>
            </w:r>
            <w:r w:rsidR="004E35CD">
              <w:t>en that the corporation procures</w:t>
            </w:r>
            <w:r>
              <w:t xml:space="preserve"> </w:t>
            </w:r>
            <w:r w:rsidR="004E35CD">
              <w:t>ingredients from different countries, currency fluctuations present</w:t>
            </w:r>
            <w:r>
              <w:t xml:space="preserve"> </w:t>
            </w:r>
            <w:r w:rsidR="004266D6">
              <w:t xml:space="preserve">another risk to Cadbury's </w:t>
            </w:r>
            <w:r w:rsidR="00793FBB">
              <w:t>baseline</w:t>
            </w:r>
            <w:r>
              <w:t>.</w:t>
            </w:r>
            <w:r w:rsidR="00793FBB">
              <w:t xml:space="preserve"> </w:t>
            </w:r>
          </w:p>
          <w:p w14:paraId="7BDAC88D" w14:textId="6D0A3AB6" w:rsidR="00793FBB" w:rsidRPr="00793FBB" w:rsidRDefault="00793FBB" w:rsidP="00793FBB">
            <w:pPr>
              <w:rPr>
                <w:b/>
              </w:rPr>
            </w:pPr>
            <w:r>
              <w:rPr>
                <w:b/>
              </w:rPr>
              <w:t>Economic factors can fluctuate as well in the company benefits or losses.</w:t>
            </w:r>
            <w:r w:rsidR="006806A6">
              <w:rPr>
                <w:b/>
              </w:rPr>
              <w:t xml:space="preserve"> </w:t>
            </w:r>
          </w:p>
        </w:tc>
      </w:tr>
      <w:tr w:rsidR="00E15AD1" w14:paraId="55ACC34D" w14:textId="77777777" w:rsidTr="00395EF3">
        <w:tc>
          <w:tcPr>
            <w:tcW w:w="4513" w:type="dxa"/>
            <w:shd w:val="clear" w:color="auto" w:fill="auto"/>
            <w:tcMar>
              <w:top w:w="100" w:type="dxa"/>
              <w:left w:w="100" w:type="dxa"/>
              <w:bottom w:w="100" w:type="dxa"/>
              <w:right w:w="100" w:type="dxa"/>
            </w:tcMar>
          </w:tcPr>
          <w:p w14:paraId="021AA052" w14:textId="6498976A" w:rsidR="00E15AD1" w:rsidRPr="00E15AD1" w:rsidRDefault="00E15AD1" w:rsidP="00395EF3">
            <w:pPr>
              <w:rPr>
                <w:b/>
              </w:rPr>
            </w:pPr>
            <w:r w:rsidRPr="00E15AD1">
              <w:rPr>
                <w:b/>
              </w:rPr>
              <w:t>Social</w:t>
            </w:r>
            <w:r w:rsidR="00E52E25">
              <w:rPr>
                <w:b/>
              </w:rPr>
              <w:t>/</w:t>
            </w:r>
            <w:r w:rsidR="0063575B">
              <w:rPr>
                <w:b/>
              </w:rPr>
              <w:t>Unfavourable</w:t>
            </w:r>
          </w:p>
        </w:tc>
        <w:tc>
          <w:tcPr>
            <w:tcW w:w="4513" w:type="dxa"/>
            <w:shd w:val="clear" w:color="auto" w:fill="auto"/>
            <w:tcMar>
              <w:top w:w="100" w:type="dxa"/>
              <w:left w:w="100" w:type="dxa"/>
              <w:bottom w:w="100" w:type="dxa"/>
              <w:right w:w="100" w:type="dxa"/>
            </w:tcMar>
          </w:tcPr>
          <w:p w14:paraId="52850F67" w14:textId="0B9B527E" w:rsidR="00E15AD1" w:rsidRDefault="00E15AD1" w:rsidP="0053214F">
            <w:r>
              <w:t xml:space="preserve">Cadbury's product </w:t>
            </w:r>
            <w:r w:rsidR="006806A6">
              <w:t>alternatives</w:t>
            </w:r>
            <w:r w:rsidR="00793FBB">
              <w:t xml:space="preserve"> and marketing methods may be affected by switching customer</w:t>
            </w:r>
            <w:r>
              <w:t xml:space="preserve"> preferences and trend</w:t>
            </w:r>
            <w:r w:rsidR="0053214F">
              <w:t>s, such as increased importance</w:t>
            </w:r>
            <w:r>
              <w:t xml:space="preserve"> on health and well-being. </w:t>
            </w:r>
            <w:r w:rsidR="00B94E28">
              <w:t>The company may</w:t>
            </w:r>
            <w:r>
              <w:t xml:space="preserve"> ha</w:t>
            </w:r>
            <w:r w:rsidR="0053214F">
              <w:t>ve to change its product recipe</w:t>
            </w:r>
            <w:r>
              <w:t>s and packaging to keep up with shifting market preferences (</w:t>
            </w:r>
            <w:r>
              <w:rPr>
                <w:highlight w:val="white"/>
              </w:rPr>
              <w:t>Ramli, 2017).</w:t>
            </w:r>
            <w:r>
              <w:t xml:space="preserve"> Demand for sweets could be affected by demographic shifts like an </w:t>
            </w:r>
            <w:r w:rsidR="00B94E28">
              <w:t>aging</w:t>
            </w:r>
            <w:r>
              <w:t xml:space="preserve"> population or a more diverse population.</w:t>
            </w:r>
            <w:r w:rsidR="00E52E25">
              <w:t xml:space="preserve"> </w:t>
            </w:r>
          </w:p>
        </w:tc>
      </w:tr>
      <w:tr w:rsidR="00E15AD1" w14:paraId="2C7CE862" w14:textId="77777777" w:rsidTr="00395EF3">
        <w:tc>
          <w:tcPr>
            <w:tcW w:w="4513" w:type="dxa"/>
            <w:shd w:val="clear" w:color="auto" w:fill="auto"/>
            <w:tcMar>
              <w:top w:w="100" w:type="dxa"/>
              <w:left w:w="100" w:type="dxa"/>
              <w:bottom w:w="100" w:type="dxa"/>
              <w:right w:w="100" w:type="dxa"/>
            </w:tcMar>
          </w:tcPr>
          <w:p w14:paraId="5FCD4C7E" w14:textId="75A5BBA6" w:rsidR="00E15AD1" w:rsidRPr="00E15AD1" w:rsidRDefault="00E15AD1" w:rsidP="00395EF3">
            <w:pPr>
              <w:rPr>
                <w:b/>
              </w:rPr>
            </w:pPr>
            <w:r w:rsidRPr="00E15AD1">
              <w:rPr>
                <w:b/>
              </w:rPr>
              <w:t>Technological</w:t>
            </w:r>
            <w:r w:rsidR="00C9660A">
              <w:rPr>
                <w:b/>
              </w:rPr>
              <w:t>/</w:t>
            </w:r>
            <w:r w:rsidR="0063575B">
              <w:rPr>
                <w:b/>
              </w:rPr>
              <w:t>Favourable</w:t>
            </w:r>
          </w:p>
        </w:tc>
        <w:tc>
          <w:tcPr>
            <w:tcW w:w="4513" w:type="dxa"/>
            <w:shd w:val="clear" w:color="auto" w:fill="auto"/>
            <w:tcMar>
              <w:top w:w="100" w:type="dxa"/>
              <w:left w:w="100" w:type="dxa"/>
              <w:bottom w:w="100" w:type="dxa"/>
              <w:right w:w="100" w:type="dxa"/>
            </w:tcMar>
          </w:tcPr>
          <w:p w14:paraId="058BEE6A" w14:textId="77777777" w:rsidR="00E15AD1" w:rsidRDefault="00E15AD1" w:rsidP="00E52E25">
            <w:r>
              <w:t xml:space="preserve">Cadbury's production methods and shipping infrastructure could be affected by future technological developments. </w:t>
            </w:r>
            <w:r w:rsidR="00B94E28">
              <w:t>To</w:t>
            </w:r>
            <w:r>
              <w:t xml:space="preserve"> increase productivity or decrease </w:t>
            </w:r>
            <w:r w:rsidR="00E52E25">
              <w:t>the regular and necessary costs</w:t>
            </w:r>
            <w:r>
              <w:t>, t</w:t>
            </w:r>
            <w:r w:rsidR="00E52E25">
              <w:t xml:space="preserve">he corporation may need to invest in </w:t>
            </w:r>
            <w:r>
              <w:t xml:space="preserve">the purchase of new equipment. </w:t>
            </w:r>
            <w:r w:rsidR="00B94E28">
              <w:t>How</w:t>
            </w:r>
            <w:r>
              <w:t xml:space="preserve"> Cadbury distributes its products and </w:t>
            </w:r>
            <w:r w:rsidR="00E52E25">
              <w:lastRenderedPageBreak/>
              <w:t>connects</w:t>
            </w:r>
            <w:r>
              <w:t xml:space="preserve"> wit</w:t>
            </w:r>
            <w:r w:rsidR="00E52E25">
              <w:t>h its customers could be modified by the increase</w:t>
            </w:r>
            <w:r>
              <w:t xml:space="preserve"> </w:t>
            </w:r>
            <w:r w:rsidR="00E52E25">
              <w:t>in</w:t>
            </w:r>
            <w:r>
              <w:t xml:space="preserve"> digital marketing and e-commerce.</w:t>
            </w:r>
          </w:p>
          <w:p w14:paraId="61FC70B6" w14:textId="776183CB" w:rsidR="00E52E25" w:rsidRPr="00E52E25" w:rsidRDefault="00E52E25" w:rsidP="00C9660A">
            <w:pPr>
              <w:rPr>
                <w:b/>
              </w:rPr>
            </w:pPr>
            <w:r>
              <w:rPr>
                <w:b/>
              </w:rPr>
              <w:t xml:space="preserve">The use of technology has enhanced the process of </w:t>
            </w:r>
            <w:r w:rsidR="00C9660A">
              <w:rPr>
                <w:b/>
              </w:rPr>
              <w:t>mass production</w:t>
            </w:r>
            <w:r>
              <w:rPr>
                <w:b/>
              </w:rPr>
              <w:t xml:space="preserve"> for Cadbury </w:t>
            </w:r>
            <w:r w:rsidR="00C9660A">
              <w:rPr>
                <w:b/>
              </w:rPr>
              <w:t>for many years and will continue to happen if it keeps on embracing technology in its manufacturing.</w:t>
            </w:r>
          </w:p>
        </w:tc>
      </w:tr>
      <w:tr w:rsidR="00E15AD1" w14:paraId="4D31D57D" w14:textId="77777777" w:rsidTr="00395EF3">
        <w:tc>
          <w:tcPr>
            <w:tcW w:w="4513" w:type="dxa"/>
            <w:shd w:val="clear" w:color="auto" w:fill="auto"/>
            <w:tcMar>
              <w:top w:w="100" w:type="dxa"/>
              <w:left w:w="100" w:type="dxa"/>
              <w:bottom w:w="100" w:type="dxa"/>
              <w:right w:w="100" w:type="dxa"/>
            </w:tcMar>
          </w:tcPr>
          <w:p w14:paraId="4EEBD184" w14:textId="309FE1A5" w:rsidR="00E15AD1" w:rsidRPr="00E15AD1" w:rsidRDefault="00E15AD1" w:rsidP="00395EF3">
            <w:pPr>
              <w:rPr>
                <w:b/>
              </w:rPr>
            </w:pPr>
            <w:r w:rsidRPr="00E15AD1">
              <w:rPr>
                <w:b/>
              </w:rPr>
              <w:lastRenderedPageBreak/>
              <w:t>Legal</w:t>
            </w:r>
            <w:r w:rsidR="00C9660A">
              <w:rPr>
                <w:b/>
              </w:rPr>
              <w:t>/</w:t>
            </w:r>
            <w:r w:rsidR="0063575B">
              <w:rPr>
                <w:b/>
              </w:rPr>
              <w:t>Favourable</w:t>
            </w:r>
          </w:p>
        </w:tc>
        <w:tc>
          <w:tcPr>
            <w:tcW w:w="4513" w:type="dxa"/>
            <w:shd w:val="clear" w:color="auto" w:fill="auto"/>
            <w:tcMar>
              <w:top w:w="100" w:type="dxa"/>
              <w:left w:w="100" w:type="dxa"/>
              <w:bottom w:w="100" w:type="dxa"/>
              <w:right w:w="100" w:type="dxa"/>
            </w:tcMar>
          </w:tcPr>
          <w:p w14:paraId="4AB111E9" w14:textId="77777777" w:rsidR="00E15AD1" w:rsidRDefault="00E15AD1" w:rsidP="00B94E28">
            <w:r>
              <w:t xml:space="preserve">Legal and regulatory obligations that Cadbury must meet include those </w:t>
            </w:r>
            <w:r w:rsidR="00B94E28">
              <w:t>about</w:t>
            </w:r>
            <w:r>
              <w:t xml:space="preserve"> food hygiene, packaging, and advertisement (</w:t>
            </w:r>
            <w:proofErr w:type="spellStart"/>
            <w:r>
              <w:rPr>
                <w:highlight w:val="white"/>
              </w:rPr>
              <w:t>Perera</w:t>
            </w:r>
            <w:proofErr w:type="spellEnd"/>
            <w:r>
              <w:rPr>
                <w:highlight w:val="white"/>
              </w:rPr>
              <w:t>, 2017).</w:t>
            </w:r>
            <w:r>
              <w:t xml:space="preserve"> The company's capacity to safeguard its branding and products may also be affected by intellectual property rules.</w:t>
            </w:r>
          </w:p>
          <w:p w14:paraId="47D18D98" w14:textId="4B392F24" w:rsidR="00E34A4A" w:rsidRPr="00E34A4A" w:rsidRDefault="00E34A4A" w:rsidP="000C38DE">
            <w:pPr>
              <w:rPr>
                <w:b/>
              </w:rPr>
            </w:pPr>
            <w:r>
              <w:rPr>
                <w:b/>
              </w:rPr>
              <w:t>With a brand image like Cadbury’s</w:t>
            </w:r>
            <w:r w:rsidR="000C38DE">
              <w:rPr>
                <w:b/>
              </w:rPr>
              <w:t>,</w:t>
            </w:r>
            <w:r>
              <w:rPr>
                <w:b/>
              </w:rPr>
              <w:t xml:space="preserve"> </w:t>
            </w:r>
            <w:r w:rsidR="000C38DE">
              <w:rPr>
                <w:b/>
              </w:rPr>
              <w:t>it’s</w:t>
            </w:r>
            <w:r>
              <w:rPr>
                <w:b/>
              </w:rPr>
              <w:t xml:space="preserve"> easier for other countries to accept the company as it has a good influence on the whole economy. </w:t>
            </w:r>
          </w:p>
        </w:tc>
      </w:tr>
      <w:tr w:rsidR="00E15AD1" w14:paraId="6FB01986" w14:textId="77777777" w:rsidTr="00395EF3">
        <w:tc>
          <w:tcPr>
            <w:tcW w:w="4513" w:type="dxa"/>
            <w:shd w:val="clear" w:color="auto" w:fill="auto"/>
            <w:tcMar>
              <w:top w:w="100" w:type="dxa"/>
              <w:left w:w="100" w:type="dxa"/>
              <w:bottom w:w="100" w:type="dxa"/>
              <w:right w:w="100" w:type="dxa"/>
            </w:tcMar>
          </w:tcPr>
          <w:p w14:paraId="0BD7EB03" w14:textId="77777777" w:rsidR="00E15AD1" w:rsidRPr="00E15AD1" w:rsidRDefault="00E15AD1" w:rsidP="00395EF3">
            <w:pPr>
              <w:rPr>
                <w:b/>
              </w:rPr>
            </w:pPr>
            <w:r w:rsidRPr="00E15AD1">
              <w:rPr>
                <w:b/>
              </w:rPr>
              <w:t>Environmental</w:t>
            </w:r>
          </w:p>
        </w:tc>
        <w:tc>
          <w:tcPr>
            <w:tcW w:w="4513" w:type="dxa"/>
            <w:shd w:val="clear" w:color="auto" w:fill="auto"/>
            <w:tcMar>
              <w:top w:w="100" w:type="dxa"/>
              <w:left w:w="100" w:type="dxa"/>
              <w:bottom w:w="100" w:type="dxa"/>
              <w:right w:w="100" w:type="dxa"/>
            </w:tcMar>
          </w:tcPr>
          <w:p w14:paraId="38EECE37" w14:textId="77777777" w:rsidR="00E15AD1" w:rsidRDefault="00E34A4A" w:rsidP="00E15AD1">
            <w:r>
              <w:t>To motivate</w:t>
            </w:r>
            <w:r w:rsidR="00E15AD1">
              <w:t xml:space="preserve"> environmentally </w:t>
            </w:r>
            <w:r>
              <w:t>responsible agricultural practices</w:t>
            </w:r>
            <w:r w:rsidR="00E15AD1">
              <w:t xml:space="preserve"> and lessen their overall environmental impact, Cadbury has launched s</w:t>
            </w:r>
            <w:r>
              <w:t>ustainability programs as well as</w:t>
            </w:r>
            <w:r w:rsidR="00E15AD1">
              <w:t xml:space="preserve"> t</w:t>
            </w:r>
            <w:r w:rsidR="007501FA">
              <w:t>he Cocoa Life program. The end user</w:t>
            </w:r>
            <w:r w:rsidR="00E15AD1">
              <w:t xml:space="preserve"> and other stakeholders may put pressure on the business to </w:t>
            </w:r>
            <w:r w:rsidR="007501FA">
              <w:t>resolve environmental concerns</w:t>
            </w:r>
            <w:r w:rsidR="00E15AD1">
              <w:t xml:space="preserve"> including global warming and waste management (</w:t>
            </w:r>
            <w:proofErr w:type="spellStart"/>
            <w:r w:rsidR="00E15AD1">
              <w:rPr>
                <w:highlight w:val="white"/>
              </w:rPr>
              <w:t>Oraman</w:t>
            </w:r>
            <w:proofErr w:type="spellEnd"/>
            <w:r w:rsidR="00E15AD1">
              <w:rPr>
                <w:highlight w:val="white"/>
              </w:rPr>
              <w:t>, 2014).</w:t>
            </w:r>
          </w:p>
          <w:p w14:paraId="755F9A51" w14:textId="4488A0F6" w:rsidR="007501FA" w:rsidRPr="007501FA" w:rsidRDefault="007501FA" w:rsidP="000C38DE">
            <w:pPr>
              <w:rPr>
                <w:b/>
              </w:rPr>
            </w:pPr>
            <w:r>
              <w:rPr>
                <w:b/>
              </w:rPr>
              <w:t xml:space="preserve">Cadbury has been adopting </w:t>
            </w:r>
            <w:r w:rsidR="000C38DE">
              <w:rPr>
                <w:b/>
              </w:rPr>
              <w:t>environmentally friendly techniques</w:t>
            </w:r>
            <w:r>
              <w:rPr>
                <w:b/>
              </w:rPr>
              <w:t xml:space="preserve"> so </w:t>
            </w:r>
            <w:r>
              <w:rPr>
                <w:b/>
              </w:rPr>
              <w:lastRenderedPageBreak/>
              <w:t>that they continue to preserve their image in most of their markets.</w:t>
            </w:r>
          </w:p>
        </w:tc>
      </w:tr>
    </w:tbl>
    <w:p w14:paraId="634CCE20" w14:textId="77777777" w:rsidR="00E15AD1" w:rsidRDefault="00E15AD1" w:rsidP="00E15AD1">
      <w:pPr>
        <w:pStyle w:val="Heading2"/>
      </w:pPr>
      <w:bookmarkStart w:id="10" w:name="_heading=h.17dp8vu" w:colFirst="0" w:colLast="0"/>
      <w:bookmarkEnd w:id="10"/>
    </w:p>
    <w:p w14:paraId="175EF3F4" w14:textId="77777777" w:rsidR="00793FBB" w:rsidRPr="00793FBB" w:rsidRDefault="00793FBB" w:rsidP="00793FBB"/>
    <w:p w14:paraId="148C7A91" w14:textId="77777777" w:rsidR="00E15AD1" w:rsidRDefault="00E15AD1" w:rsidP="00E15AD1">
      <w:pPr>
        <w:pStyle w:val="Heading2"/>
      </w:pPr>
      <w:bookmarkStart w:id="11" w:name="_Toc134194458"/>
      <w:r>
        <w:t>Marketing Strategy</w:t>
      </w:r>
      <w:bookmarkEnd w:id="11"/>
    </w:p>
    <w:tbl>
      <w:tblPr>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3"/>
        <w:gridCol w:w="4513"/>
      </w:tblGrid>
      <w:tr w:rsidR="00E15AD1" w14:paraId="3975CD0F" w14:textId="77777777" w:rsidTr="00395EF3">
        <w:tc>
          <w:tcPr>
            <w:tcW w:w="4513" w:type="dxa"/>
            <w:shd w:val="clear" w:color="auto" w:fill="auto"/>
            <w:tcMar>
              <w:top w:w="100" w:type="dxa"/>
              <w:left w:w="100" w:type="dxa"/>
              <w:bottom w:w="100" w:type="dxa"/>
              <w:right w:w="100" w:type="dxa"/>
            </w:tcMar>
          </w:tcPr>
          <w:p w14:paraId="6C46D774" w14:textId="77777777" w:rsidR="00E15AD1" w:rsidRPr="00E15AD1" w:rsidRDefault="00E15AD1" w:rsidP="00A74C6D">
            <w:pPr>
              <w:pStyle w:val="ListParagraph"/>
              <w:numPr>
                <w:ilvl w:val="0"/>
                <w:numId w:val="5"/>
              </w:numPr>
              <w:rPr>
                <w:b/>
              </w:rPr>
            </w:pPr>
            <w:r w:rsidRPr="00E15AD1">
              <w:rPr>
                <w:b/>
              </w:rPr>
              <w:t>Brand Awareness</w:t>
            </w:r>
          </w:p>
          <w:p w14:paraId="74C4619E" w14:textId="1B978B6D" w:rsidR="00E15AD1" w:rsidRDefault="00E15AD1" w:rsidP="00B94E28">
            <w:r>
              <w:t xml:space="preserve">Using tactics like TV commercials, social media, and influencer relationships, the corporation hopes to expand on its already solid reputation and raise its brand's profile in consumers' minds. </w:t>
            </w:r>
            <w:r w:rsidR="00B94E28">
              <w:t>To</w:t>
            </w:r>
            <w:r>
              <w:t xml:space="preserve"> set itself apart from rivals and foster brand loyalty among consumers, Cadbury </w:t>
            </w:r>
            <w:r w:rsidR="00B94E28">
              <w:t>emphasizes</w:t>
            </w:r>
            <w:r>
              <w:t xml:space="preserve"> the distinctive qualities of its products, such as their smooth texture and decadent taste.</w:t>
            </w:r>
          </w:p>
        </w:tc>
        <w:tc>
          <w:tcPr>
            <w:tcW w:w="4513" w:type="dxa"/>
            <w:shd w:val="clear" w:color="auto" w:fill="auto"/>
            <w:tcMar>
              <w:top w:w="100" w:type="dxa"/>
              <w:left w:w="100" w:type="dxa"/>
              <w:bottom w:w="100" w:type="dxa"/>
              <w:right w:w="100" w:type="dxa"/>
            </w:tcMar>
          </w:tcPr>
          <w:p w14:paraId="2CE1DA91" w14:textId="77777777" w:rsidR="00E15AD1" w:rsidRPr="00E15AD1" w:rsidRDefault="00E15AD1" w:rsidP="00A74C6D">
            <w:pPr>
              <w:pStyle w:val="ListParagraph"/>
              <w:numPr>
                <w:ilvl w:val="0"/>
                <w:numId w:val="5"/>
              </w:numPr>
              <w:rPr>
                <w:b/>
              </w:rPr>
            </w:pPr>
            <w:r w:rsidRPr="00E15AD1">
              <w:rPr>
                <w:b/>
              </w:rPr>
              <w:t>Customer Segmentation</w:t>
            </w:r>
          </w:p>
          <w:p w14:paraId="6F8AC35E" w14:textId="36DC32EC" w:rsidR="00E15AD1" w:rsidRDefault="00E15AD1" w:rsidP="00B94E28">
            <w:r>
              <w:t xml:space="preserve">Cadbury caters to a wide variety of customers by tailoring their offerings to specific demographic and psychographic subsets. </w:t>
            </w:r>
            <w:r w:rsidR="00B94E28">
              <w:t>To</w:t>
            </w:r>
            <w:r>
              <w:t xml:space="preserve"> meet the needs of a wide variety of customers, the company provides everything from cheap candy bars to high-end chocolates. Cadbury also uses targeted marketing to appeal more strongly to specific demographics, such as families or millennial</w:t>
            </w:r>
            <w:r w:rsidR="006123B7">
              <w:t>s</w:t>
            </w:r>
            <w:r>
              <w:t>.</w:t>
            </w:r>
          </w:p>
        </w:tc>
      </w:tr>
      <w:tr w:rsidR="00E15AD1" w14:paraId="4F64F86E" w14:textId="77777777" w:rsidTr="00395EF3">
        <w:tc>
          <w:tcPr>
            <w:tcW w:w="4513" w:type="dxa"/>
            <w:shd w:val="clear" w:color="auto" w:fill="auto"/>
            <w:tcMar>
              <w:top w:w="100" w:type="dxa"/>
              <w:left w:w="100" w:type="dxa"/>
              <w:bottom w:w="100" w:type="dxa"/>
              <w:right w:w="100" w:type="dxa"/>
            </w:tcMar>
          </w:tcPr>
          <w:p w14:paraId="77487F1B" w14:textId="77777777" w:rsidR="00E15AD1" w:rsidRPr="00E15AD1" w:rsidRDefault="00E15AD1" w:rsidP="00A74C6D">
            <w:pPr>
              <w:pStyle w:val="ListParagraph"/>
              <w:numPr>
                <w:ilvl w:val="0"/>
                <w:numId w:val="5"/>
              </w:numPr>
              <w:rPr>
                <w:b/>
              </w:rPr>
            </w:pPr>
            <w:r w:rsidRPr="00E15AD1">
              <w:rPr>
                <w:b/>
              </w:rPr>
              <w:t>Digital Marketing</w:t>
            </w:r>
          </w:p>
          <w:p w14:paraId="334113AA" w14:textId="77777777" w:rsidR="00E15AD1" w:rsidRDefault="00E15AD1" w:rsidP="00E15AD1">
            <w:r>
              <w:t>To expand Cadbury's reach and encourage more customer participation, the company employs an effective digital marketing strategy that makes use of influencer partnerships and social media. The firm regularly updates social media channels like Instagram and Facebook with content that promotes its products and draws attention to its sustainable practices, where it has amassed a sizable fan base.</w:t>
            </w:r>
          </w:p>
        </w:tc>
        <w:tc>
          <w:tcPr>
            <w:tcW w:w="4513" w:type="dxa"/>
            <w:shd w:val="clear" w:color="auto" w:fill="auto"/>
            <w:tcMar>
              <w:top w:w="100" w:type="dxa"/>
              <w:left w:w="100" w:type="dxa"/>
              <w:bottom w:w="100" w:type="dxa"/>
              <w:right w:w="100" w:type="dxa"/>
            </w:tcMar>
          </w:tcPr>
          <w:p w14:paraId="629C271D" w14:textId="77777777" w:rsidR="00E15AD1" w:rsidRPr="00E15AD1" w:rsidRDefault="00E15AD1" w:rsidP="00A74C6D">
            <w:pPr>
              <w:pStyle w:val="ListParagraph"/>
              <w:numPr>
                <w:ilvl w:val="0"/>
                <w:numId w:val="5"/>
              </w:numPr>
              <w:rPr>
                <w:b/>
              </w:rPr>
            </w:pPr>
            <w:r w:rsidRPr="00E15AD1">
              <w:rPr>
                <w:b/>
              </w:rPr>
              <w:t>Sustainability</w:t>
            </w:r>
          </w:p>
          <w:p w14:paraId="1B9572E2" w14:textId="1B4B457C" w:rsidR="00E15AD1" w:rsidRDefault="00E15AD1" w:rsidP="00B94E28">
            <w:r>
              <w:t xml:space="preserve">Through its Cocoa Life initiative, Cadbury supports environmentally friendly farming methods. </w:t>
            </w:r>
            <w:r w:rsidR="00B94E28">
              <w:t>To</w:t>
            </w:r>
            <w:r>
              <w:t xml:space="preserve"> ensure that the cocoa beans it uses are produced </w:t>
            </w:r>
            <w:r w:rsidR="00B94E28">
              <w:t>sustainably</w:t>
            </w:r>
            <w:r>
              <w:t>, the company collaborates with farmers to enhance farming techniques and incomes. Cadbury's sustainability efforts are an integral aspect of the company's marketing strategy since they set the company apart from its rivals and appeal to consumers who care about environmental issues.</w:t>
            </w:r>
          </w:p>
        </w:tc>
      </w:tr>
    </w:tbl>
    <w:p w14:paraId="6F9B73DE" w14:textId="77777777" w:rsidR="00E15AD1" w:rsidRDefault="00E15AD1" w:rsidP="00E15AD1">
      <w:pPr>
        <w:pStyle w:val="Heading2"/>
      </w:pPr>
      <w:bookmarkStart w:id="12" w:name="_heading=h.26in1rg" w:colFirst="0" w:colLast="0"/>
      <w:bookmarkEnd w:id="12"/>
    </w:p>
    <w:p w14:paraId="5BD6F6D6" w14:textId="353D36BF" w:rsidR="00E15AD1" w:rsidRDefault="00E15AD1" w:rsidP="00E15AD1">
      <w:pPr>
        <w:pStyle w:val="Heading1"/>
      </w:pPr>
      <w:bookmarkStart w:id="13" w:name="_heading=h.35nkun2" w:colFirst="0" w:colLast="0"/>
      <w:bookmarkStart w:id="14" w:name="_Toc134194459"/>
      <w:bookmarkEnd w:id="13"/>
      <w:r>
        <w:t>Competitive Analysis</w:t>
      </w:r>
      <w:bookmarkEnd w:id="14"/>
    </w:p>
    <w:p w14:paraId="60C8533F" w14:textId="77777777" w:rsidR="00E15AD1" w:rsidRDefault="00E15AD1" w:rsidP="00E15AD1">
      <w:pPr>
        <w:pStyle w:val="Heading2"/>
      </w:pPr>
      <w:bookmarkStart w:id="15" w:name="_Toc134194460"/>
      <w:r>
        <w:t>An Analysis of the Company’s Main Competitors</w:t>
      </w:r>
      <w:bookmarkEnd w:id="15"/>
    </w:p>
    <w:p w14:paraId="002E7A1F" w14:textId="77777777" w:rsidR="00E15AD1" w:rsidRDefault="00E15AD1" w:rsidP="00E15AD1">
      <w:r>
        <w:t>Cadbury confronts stiff competition from both well-established and up-and-coming rivals in the global candy business. Cadbury's top four rivals are as follows:</w:t>
      </w:r>
    </w:p>
    <w:p w14:paraId="120FAFC3" w14:textId="77777777" w:rsidR="00E15AD1" w:rsidRDefault="00E15AD1" w:rsidP="00E15AD1">
      <w:r>
        <w:t>Nestlé: Nestlé, headquartered in Switzerland, is a global food and beverage conglomerate (</w:t>
      </w:r>
      <w:r>
        <w:rPr>
          <w:highlight w:val="white"/>
        </w:rPr>
        <w:t>Nestlé.com, 2023).</w:t>
      </w:r>
      <w:r>
        <w:t xml:space="preserve"> Cadbury has a dominant share of the confectionery market in many of the countries where it operates thanks to popular brands including KitKat, Smarties, and Aero.</w:t>
      </w:r>
    </w:p>
    <w:p w14:paraId="7ED67DAA" w14:textId="77777777" w:rsidR="00E15AD1" w:rsidRDefault="00E15AD1" w:rsidP="00E15AD1">
      <w:r>
        <w:t>Mars: M&amp;M's, Snickers, and Twix are just a few of the candies that are manufactured and sold by Mars, Inc., an American international corporation. The company is widely available around the world and competes with Cadbury in various sectors.</w:t>
      </w:r>
    </w:p>
    <w:p w14:paraId="059FE950" w14:textId="77777777" w:rsidR="00E15AD1" w:rsidRDefault="00E15AD1" w:rsidP="00E15AD1">
      <w:r>
        <w:t>Ferrero: The Italian business Ferrero is responsible for such well-known candies as Nutella, Kinder, and Ferrero Rocher. Cadbury is expanding its footprint in several of the markets where it already enjoys a strong reputation for delivering high-quality and innovative products.</w:t>
      </w:r>
    </w:p>
    <w:p w14:paraId="62C6662C" w14:textId="77777777" w:rsidR="00E15AD1" w:rsidRDefault="00E15AD1" w:rsidP="00E15AD1">
      <w:r>
        <w:t>Hershey's: Hershey's is a famous chocolate and candy manufacturer based in the United States. Popular brands manufactured by the firm include Reese's Peanut Butter Cups and Twizzlers. Hershey's is a major player in the North American market and a major rival of Cadbury's across a wide range of product categories.</w:t>
      </w:r>
    </w:p>
    <w:p w14:paraId="704A8417" w14:textId="5FAAE4DD" w:rsidR="00E15AD1" w:rsidRDefault="00E15AD1" w:rsidP="00E15AD1">
      <w:r>
        <w:t xml:space="preserve">Cadbury has launched numerous initiatives, including new product development, advertising campaigns, and supply chain optimization, </w:t>
      </w:r>
      <w:r w:rsidR="00B94E28">
        <w:t>to</w:t>
      </w:r>
      <w:r>
        <w:t xml:space="preserve"> stay ahead of the competition. The company has made significant </w:t>
      </w:r>
      <w:r w:rsidR="00B94E28">
        <w:t>R&amp;D investments</w:t>
      </w:r>
      <w:r>
        <w:t xml:space="preserve"> to maintain its position as an industry leader, and its products have earned a solid reputation for quality and originality. </w:t>
      </w:r>
      <w:r w:rsidR="00B94E28">
        <w:t>To</w:t>
      </w:r>
      <w:r>
        <w:t xml:space="preserve"> set itself apart from rivals, Cadbury places a premium on encouraging brand loyalty among its clientele through its advertising and social media efforts.</w:t>
      </w:r>
    </w:p>
    <w:p w14:paraId="75BA6BF3" w14:textId="77777777" w:rsidR="00E15AD1" w:rsidRDefault="00E15AD1" w:rsidP="00E15AD1">
      <w:pPr>
        <w:pStyle w:val="Heading2"/>
      </w:pPr>
      <w:bookmarkStart w:id="16" w:name="_Toc134194461"/>
      <w:r>
        <w:t>Assessment of the Company's Competitive Advantage</w:t>
      </w:r>
      <w:bookmarkEnd w:id="16"/>
    </w:p>
    <w:p w14:paraId="0BCC4463" w14:textId="236C93D7" w:rsidR="00E15AD1" w:rsidRDefault="00E15AD1" w:rsidP="00E15AD1">
      <w:r>
        <w:t xml:space="preserve">Cadbury has risen to the top of the candy industry thanks to </w:t>
      </w:r>
      <w:r w:rsidR="00B94E28">
        <w:t>many</w:t>
      </w:r>
      <w:r>
        <w:t xml:space="preserve"> distinct advantages over the competition.</w:t>
      </w:r>
    </w:p>
    <w:p w14:paraId="36684E3A" w14:textId="77777777" w:rsidR="00E15AD1" w:rsidRDefault="00E15AD1" w:rsidP="00E15AD1">
      <w:r>
        <w:t xml:space="preserve">Because of its long history and widely recognized brands including Dairy Milk and Crunchie, the company enjoys a solid reputation and extensive brand recognition among customers. </w:t>
      </w:r>
      <w:r>
        <w:lastRenderedPageBreak/>
        <w:t>Cadbury gains a substantial competitive advantage in the form of brand loyalty and customer trust, which facilitates the introduction of new goods and the entry into new markets (</w:t>
      </w:r>
      <w:r>
        <w:rPr>
          <w:highlight w:val="white"/>
        </w:rPr>
        <w:t>Ramli, 2017).</w:t>
      </w:r>
      <w:r>
        <w:t xml:space="preserve"> In addition, Cadbury places a premium on product innovation, pouring resources into R&amp;D to develop novel items that sell well. The company's dedication to innovation is a major factor in its continued success and leadership in the candy industry. Cadbury's commitment to environmental responsibility and ethical trade has set it apart from rivals and won over an increasingly conscientious clientele.</w:t>
      </w:r>
    </w:p>
    <w:p w14:paraId="5A8DCCC1" w14:textId="25541894" w:rsidR="00E15AD1" w:rsidRDefault="00E15AD1" w:rsidP="00E15AD1">
      <w:r>
        <w:t xml:space="preserve">Cadbury </w:t>
      </w:r>
      <w:r w:rsidR="00B94E28">
        <w:t>can</w:t>
      </w:r>
      <w:r>
        <w:t xml:space="preserve"> efficiently reach customers all over the world thanks to its well-established distribution network and supply chain. This ensures that products are always accessible to buyers, which boosts customer satisfaction and loyalty to the company.</w:t>
      </w:r>
    </w:p>
    <w:p w14:paraId="0CF4DF1C" w14:textId="3FBE7A93" w:rsidR="00E15AD1" w:rsidRDefault="00E15AD1" w:rsidP="00E15AD1"/>
    <w:p w14:paraId="291FE43B" w14:textId="57336E6F" w:rsidR="00E15AD1" w:rsidRDefault="00E15AD1" w:rsidP="00E15AD1">
      <w:pPr>
        <w:pStyle w:val="Heading1"/>
      </w:pPr>
      <w:bookmarkStart w:id="17" w:name="_Toc134194462"/>
      <w:r>
        <w:t>Recommendations</w:t>
      </w:r>
      <w:bookmarkEnd w:id="17"/>
    </w:p>
    <w:p w14:paraId="4783619B" w14:textId="77777777" w:rsidR="00E15AD1" w:rsidRDefault="00E15AD1" w:rsidP="00E15AD1">
      <w:r>
        <w:t>Based on the analysis conducted in this report, there are several recommendations that Cadbury can consider to ensure future success:</w:t>
      </w:r>
    </w:p>
    <w:p w14:paraId="16445DAA" w14:textId="77777777" w:rsidR="00E15AD1" w:rsidRDefault="00E15AD1" w:rsidP="00A74C6D">
      <w:pPr>
        <w:numPr>
          <w:ilvl w:val="0"/>
          <w:numId w:val="2"/>
        </w:numPr>
        <w:rPr>
          <w:b/>
        </w:rPr>
      </w:pPr>
      <w:r>
        <w:rPr>
          <w:b/>
        </w:rPr>
        <w:t>Expand product line to cater to changing consumer preferences</w:t>
      </w:r>
    </w:p>
    <w:p w14:paraId="57C9FAE1" w14:textId="77777777" w:rsidR="00E15AD1" w:rsidRDefault="00E15AD1" w:rsidP="00E15AD1">
      <w:r>
        <w:t>Cadbury, in light of the growing interest in health and fitness, might want to consider introducing additional reduced-sugar and calorie products. There's been a recent uptick in the popularity of plant-based and vegan diets, and that's another sector the corporation might want to investigate.</w:t>
      </w:r>
    </w:p>
    <w:p w14:paraId="7AAA6572" w14:textId="77777777" w:rsidR="00E15AD1" w:rsidRDefault="00E15AD1" w:rsidP="00A74C6D">
      <w:pPr>
        <w:numPr>
          <w:ilvl w:val="0"/>
          <w:numId w:val="4"/>
        </w:numPr>
        <w:rPr>
          <w:b/>
        </w:rPr>
      </w:pPr>
      <w:r>
        <w:rPr>
          <w:b/>
        </w:rPr>
        <w:t>Strengthen online presence and e-commerce capabilities</w:t>
      </w:r>
    </w:p>
    <w:p w14:paraId="7602D334" w14:textId="77777777" w:rsidR="00E15AD1" w:rsidRDefault="00E15AD1" w:rsidP="00E15AD1">
      <w:r>
        <w:t>As more and more people prefer to purchase and do business online, Cadbury would be wise to invest in expanding its digital footprint and e-commerce offerings. It can also form partnerships with other online merchants or investigate other online distribution options (</w:t>
      </w:r>
      <w:proofErr w:type="spellStart"/>
      <w:r>
        <w:rPr>
          <w:highlight w:val="white"/>
        </w:rPr>
        <w:t>Verhoef</w:t>
      </w:r>
      <w:proofErr w:type="spellEnd"/>
      <w:r>
        <w:rPr>
          <w:highlight w:val="white"/>
        </w:rPr>
        <w:t xml:space="preserve"> and </w:t>
      </w:r>
      <w:proofErr w:type="spellStart"/>
      <w:r>
        <w:rPr>
          <w:highlight w:val="white"/>
        </w:rPr>
        <w:t>Bijmolt</w:t>
      </w:r>
      <w:proofErr w:type="spellEnd"/>
      <w:r>
        <w:rPr>
          <w:highlight w:val="white"/>
        </w:rPr>
        <w:t>, 2019.).</w:t>
      </w:r>
    </w:p>
    <w:p w14:paraId="656D576B" w14:textId="77777777" w:rsidR="00E15AD1" w:rsidRDefault="00E15AD1" w:rsidP="00A74C6D">
      <w:pPr>
        <w:numPr>
          <w:ilvl w:val="0"/>
          <w:numId w:val="1"/>
        </w:numPr>
        <w:rPr>
          <w:b/>
        </w:rPr>
      </w:pPr>
      <w:r>
        <w:rPr>
          <w:b/>
        </w:rPr>
        <w:t>Focus on sustainability and ethical business practices</w:t>
      </w:r>
    </w:p>
    <w:p w14:paraId="2EBF8282" w14:textId="77777777" w:rsidR="00E15AD1" w:rsidRDefault="00E15AD1" w:rsidP="00E15AD1">
      <w:r>
        <w:t>As consumers become increasingly concerned about environmental and social issues, Cadbury needs to continue to focus on sustainability and ethical business practices. This could involve setting even more ambitious sustainability targets, such as achieving carbon neutrality or reducing packaging waste, as well as increasing transparency around the company's supply chain and sourcing practices (</w:t>
      </w:r>
      <w:proofErr w:type="spellStart"/>
      <w:r>
        <w:rPr>
          <w:highlight w:val="white"/>
        </w:rPr>
        <w:t>Zimon</w:t>
      </w:r>
      <w:proofErr w:type="spellEnd"/>
      <w:r>
        <w:rPr>
          <w:highlight w:val="white"/>
        </w:rPr>
        <w:t xml:space="preserve"> et al., 2020).</w:t>
      </w:r>
    </w:p>
    <w:p w14:paraId="03FE7884" w14:textId="77777777" w:rsidR="00E15AD1" w:rsidRDefault="00E15AD1" w:rsidP="00A74C6D">
      <w:pPr>
        <w:numPr>
          <w:ilvl w:val="0"/>
          <w:numId w:val="3"/>
        </w:numPr>
        <w:rPr>
          <w:b/>
        </w:rPr>
      </w:pPr>
      <w:r>
        <w:rPr>
          <w:b/>
        </w:rPr>
        <w:lastRenderedPageBreak/>
        <w:t>Expand into new markets</w:t>
      </w:r>
    </w:p>
    <w:p w14:paraId="546217C6" w14:textId="77777777" w:rsidR="00E15AD1" w:rsidRDefault="00E15AD1" w:rsidP="00E15AD1">
      <w:r>
        <w:t xml:space="preserve">Cadbury can look to expand into new countries, especially emerging markets with rapidly expanding populations and rising per capita incomes. To do so, </w:t>
      </w:r>
      <w:r w:rsidR="009C325B">
        <w:t>the company</w:t>
      </w:r>
      <w:r>
        <w:t xml:space="preserve"> might, for example, team up with distributors or shops in the area, or create new items that cater to local desires.</w:t>
      </w:r>
    </w:p>
    <w:p w14:paraId="3F38C685" w14:textId="77777777" w:rsidR="0063575B" w:rsidRDefault="0063575B" w:rsidP="00E15AD1">
      <w:pPr>
        <w:rPr>
          <w:b/>
          <w:bCs/>
          <w:color w:val="FF0000"/>
        </w:rPr>
      </w:pPr>
    </w:p>
    <w:p w14:paraId="1CFC7C3B" w14:textId="23B61340" w:rsidR="0063575B" w:rsidRDefault="0063575B" w:rsidP="0063575B">
      <w:pPr>
        <w:pStyle w:val="Heading2"/>
      </w:pPr>
      <w:bookmarkStart w:id="18" w:name="_Toc134194463"/>
      <w:proofErr w:type="spellStart"/>
      <w:r>
        <w:t>Ansoff</w:t>
      </w:r>
      <w:proofErr w:type="spellEnd"/>
      <w:r>
        <w:t xml:space="preserve"> Matrix – Marketing Strategy</w:t>
      </w:r>
      <w:bookmarkEnd w:id="18"/>
    </w:p>
    <w:p w14:paraId="78051870" w14:textId="77777777" w:rsidR="002A4CE1" w:rsidRDefault="002A4CE1" w:rsidP="0063575B">
      <w:pPr>
        <w:rPr>
          <w:rFonts w:cs="Times New Roman"/>
          <w:szCs w:val="24"/>
        </w:rPr>
      </w:pPr>
    </w:p>
    <w:p w14:paraId="1B0D53AC" w14:textId="3DDD90B4" w:rsidR="0063575B" w:rsidRDefault="0063575B" w:rsidP="0063575B">
      <w:pPr>
        <w:rPr>
          <w:rFonts w:cs="Times New Roman"/>
          <w:szCs w:val="24"/>
        </w:rPr>
      </w:pPr>
      <w:r w:rsidRPr="002A4CE1">
        <w:rPr>
          <w:rFonts w:cs="Times New Roman"/>
          <w:szCs w:val="24"/>
        </w:rPr>
        <w:t xml:space="preserve">The </w:t>
      </w:r>
      <w:proofErr w:type="spellStart"/>
      <w:r w:rsidRPr="002A4CE1">
        <w:rPr>
          <w:rFonts w:cs="Times New Roman"/>
          <w:szCs w:val="24"/>
        </w:rPr>
        <w:t>Ansoff</w:t>
      </w:r>
      <w:proofErr w:type="spellEnd"/>
      <w:r w:rsidRPr="002A4CE1">
        <w:rPr>
          <w:rFonts w:cs="Times New Roman"/>
          <w:szCs w:val="24"/>
        </w:rPr>
        <w:t xml:space="preserve"> Matrix is a </w:t>
      </w:r>
      <w:r w:rsidR="00201894" w:rsidRPr="002A4CE1">
        <w:rPr>
          <w:rFonts w:cs="Times New Roman"/>
          <w:szCs w:val="24"/>
        </w:rPr>
        <w:t>well-thought-out</w:t>
      </w:r>
      <w:r w:rsidRPr="002A4CE1">
        <w:rPr>
          <w:rFonts w:cs="Times New Roman"/>
          <w:szCs w:val="24"/>
        </w:rPr>
        <w:t xml:space="preserve"> tool used by businesses to ac</w:t>
      </w:r>
      <w:r w:rsidR="00201894" w:rsidRPr="002A4CE1">
        <w:rPr>
          <w:rFonts w:cs="Times New Roman"/>
          <w:szCs w:val="24"/>
        </w:rPr>
        <w:t>complish</w:t>
      </w:r>
      <w:r w:rsidRPr="002A4CE1">
        <w:rPr>
          <w:rFonts w:cs="Times New Roman"/>
          <w:szCs w:val="24"/>
        </w:rPr>
        <w:t xml:space="preserve"> growth.</w:t>
      </w:r>
      <w:r w:rsidR="002A4CE1">
        <w:rPr>
          <w:rFonts w:cs="Times New Roman"/>
          <w:szCs w:val="24"/>
        </w:rPr>
        <w:t xml:space="preserve"> The four strategies recommended by </w:t>
      </w:r>
      <w:proofErr w:type="spellStart"/>
      <w:r w:rsidR="002A4CE1">
        <w:rPr>
          <w:rFonts w:cs="Times New Roman"/>
          <w:szCs w:val="24"/>
        </w:rPr>
        <w:t>Ansoff</w:t>
      </w:r>
      <w:proofErr w:type="spellEnd"/>
      <w:r w:rsidR="002A4CE1">
        <w:rPr>
          <w:rFonts w:cs="Times New Roman"/>
          <w:szCs w:val="24"/>
        </w:rPr>
        <w:t xml:space="preserve"> Matrix are:</w:t>
      </w:r>
    </w:p>
    <w:p w14:paraId="768772BA" w14:textId="6CE8FA53" w:rsidR="002A4CE1" w:rsidRPr="0069326A" w:rsidRDefault="002A4CE1" w:rsidP="007F5FF0">
      <w:pPr>
        <w:pStyle w:val="ListParagraph"/>
        <w:numPr>
          <w:ilvl w:val="0"/>
          <w:numId w:val="5"/>
        </w:numPr>
        <w:rPr>
          <w:rFonts w:cs="Times New Roman"/>
          <w:szCs w:val="24"/>
        </w:rPr>
      </w:pPr>
      <w:r w:rsidRPr="007F5FF0">
        <w:rPr>
          <w:rFonts w:cs="Times New Roman"/>
          <w:b/>
          <w:szCs w:val="24"/>
        </w:rPr>
        <w:t xml:space="preserve">MARKET PENETRATION </w:t>
      </w:r>
      <w:r w:rsidR="007F5FF0" w:rsidRPr="007F5FF0">
        <w:rPr>
          <w:rFonts w:cs="Times New Roman"/>
          <w:szCs w:val="24"/>
        </w:rPr>
        <w:t xml:space="preserve">can be reached by </w:t>
      </w:r>
      <w:r w:rsidR="007F5FF0">
        <w:rPr>
          <w:rFonts w:cs="Times New Roman"/>
          <w:szCs w:val="24"/>
        </w:rPr>
        <w:t>expanding</w:t>
      </w:r>
      <w:r w:rsidR="007F5FF0" w:rsidRPr="007F5FF0">
        <w:rPr>
          <w:rFonts w:cs="Times New Roman"/>
          <w:szCs w:val="24"/>
        </w:rPr>
        <w:t xml:space="preserve"> sales</w:t>
      </w:r>
      <w:r w:rsidR="007F5FF0">
        <w:rPr>
          <w:rFonts w:cs="Times New Roman"/>
          <w:szCs w:val="24"/>
        </w:rPr>
        <w:t xml:space="preserve">, getting directly to customers, improving the merchant system, expanding the </w:t>
      </w:r>
      <w:r w:rsidR="0069326A">
        <w:rPr>
          <w:rFonts w:cs="Times New Roman"/>
          <w:szCs w:val="24"/>
        </w:rPr>
        <w:t>customer</w:t>
      </w:r>
      <w:r w:rsidR="007F5FF0">
        <w:rPr>
          <w:rFonts w:cs="Times New Roman"/>
          <w:szCs w:val="24"/>
        </w:rPr>
        <w:t xml:space="preserve"> </w:t>
      </w:r>
      <w:r w:rsidR="0069326A">
        <w:rPr>
          <w:rFonts w:cs="Times New Roman"/>
          <w:szCs w:val="24"/>
        </w:rPr>
        <w:t>lifetime</w:t>
      </w:r>
      <w:r w:rsidR="007F5FF0">
        <w:rPr>
          <w:rFonts w:cs="Times New Roman"/>
          <w:szCs w:val="24"/>
        </w:rPr>
        <w:t xml:space="preserve"> value</w:t>
      </w:r>
      <w:r w:rsidR="0069326A">
        <w:rPr>
          <w:rFonts w:cs="Times New Roman"/>
          <w:szCs w:val="24"/>
        </w:rPr>
        <w:t xml:space="preserve">, and </w:t>
      </w:r>
      <w:r w:rsidR="0069326A">
        <w:t xml:space="preserve">focusing on sales of existing products to existing markets. </w:t>
      </w:r>
    </w:p>
    <w:p w14:paraId="40D82C67" w14:textId="560E7708" w:rsidR="0069326A" w:rsidRDefault="0069326A" w:rsidP="0069326A">
      <w:pPr>
        <w:pStyle w:val="ListParagraph"/>
        <w:rPr>
          <w:rFonts w:cs="Times New Roman"/>
          <w:szCs w:val="24"/>
        </w:rPr>
      </w:pPr>
      <w:r w:rsidRPr="0069326A">
        <w:rPr>
          <w:rFonts w:cs="Times New Roman"/>
          <w:szCs w:val="24"/>
        </w:rPr>
        <w:t xml:space="preserve">This strategy </w:t>
      </w:r>
      <w:r>
        <w:rPr>
          <w:rFonts w:cs="Times New Roman"/>
          <w:szCs w:val="24"/>
        </w:rPr>
        <w:t xml:space="preserve">requires selling more to the current customers as well as </w:t>
      </w:r>
      <w:r w:rsidR="00807892">
        <w:rPr>
          <w:rFonts w:cs="Times New Roman"/>
          <w:szCs w:val="24"/>
        </w:rPr>
        <w:t xml:space="preserve">to </w:t>
      </w:r>
      <w:r>
        <w:rPr>
          <w:rFonts w:cs="Times New Roman"/>
          <w:szCs w:val="24"/>
        </w:rPr>
        <w:t>new c</w:t>
      </w:r>
      <w:r w:rsidR="00807892">
        <w:rPr>
          <w:rFonts w:cs="Times New Roman"/>
          <w:szCs w:val="24"/>
        </w:rPr>
        <w:t>ustomer</w:t>
      </w:r>
      <w:r>
        <w:rPr>
          <w:rFonts w:cs="Times New Roman"/>
          <w:szCs w:val="24"/>
        </w:rPr>
        <w:t xml:space="preserve">s </w:t>
      </w:r>
      <w:r w:rsidR="00807892">
        <w:rPr>
          <w:rFonts w:cs="Times New Roman"/>
          <w:szCs w:val="24"/>
        </w:rPr>
        <w:t xml:space="preserve">which might be difficult due to an identical marketplace. </w:t>
      </w:r>
    </w:p>
    <w:p w14:paraId="03F95B15" w14:textId="0D31CB61" w:rsidR="00807892" w:rsidRDefault="00807892" w:rsidP="0069326A">
      <w:pPr>
        <w:pStyle w:val="ListParagraph"/>
        <w:rPr>
          <w:rFonts w:cs="Times New Roman"/>
          <w:szCs w:val="24"/>
        </w:rPr>
      </w:pPr>
      <w:r>
        <w:rPr>
          <w:rFonts w:cs="Times New Roman"/>
          <w:szCs w:val="24"/>
        </w:rPr>
        <w:t xml:space="preserve">Cadbury attempt to reach growth via existing products in the present market section to increase its market share. In 2007 Cadbury begin a campaign advertisement named “Gorilla” under the “A glass and a half production”. </w:t>
      </w:r>
    </w:p>
    <w:p w14:paraId="73FB5AE4" w14:textId="03D3AF7C" w:rsidR="005310D5" w:rsidRDefault="005310D5" w:rsidP="005310D5">
      <w:pPr>
        <w:pStyle w:val="ListParagraph"/>
        <w:numPr>
          <w:ilvl w:val="0"/>
          <w:numId w:val="5"/>
        </w:numPr>
        <w:rPr>
          <w:rFonts w:cs="Times New Roman"/>
          <w:szCs w:val="24"/>
        </w:rPr>
      </w:pPr>
      <w:r>
        <w:rPr>
          <w:rFonts w:cs="Times New Roman"/>
          <w:b/>
          <w:szCs w:val="24"/>
        </w:rPr>
        <w:t xml:space="preserve">PRODUCT DEVELOPMENT </w:t>
      </w:r>
      <w:r w:rsidR="001103A9">
        <w:rPr>
          <w:rFonts w:cs="Times New Roman"/>
          <w:szCs w:val="24"/>
        </w:rPr>
        <w:t xml:space="preserve">implies expanding new products or services for your existing audience. </w:t>
      </w:r>
      <w:r w:rsidR="00087379">
        <w:rPr>
          <w:rFonts w:cs="Times New Roman"/>
          <w:szCs w:val="24"/>
        </w:rPr>
        <w:t xml:space="preserve">This strategy requires continued research and progress as well as the </w:t>
      </w:r>
      <w:r w:rsidR="00087379" w:rsidRPr="00087379">
        <w:rPr>
          <w:rFonts w:cs="Times New Roman"/>
          <w:szCs w:val="24"/>
        </w:rPr>
        <w:t xml:space="preserve">never-ending evaluation of consumer needs. </w:t>
      </w:r>
    </w:p>
    <w:p w14:paraId="6AFFDEF8" w14:textId="1430584C" w:rsidR="00087379" w:rsidRDefault="00087379" w:rsidP="00087379">
      <w:pPr>
        <w:pStyle w:val="ListParagraph"/>
        <w:rPr>
          <w:rFonts w:cs="Times New Roman"/>
          <w:szCs w:val="24"/>
        </w:rPr>
      </w:pPr>
      <w:r>
        <w:rPr>
          <w:rFonts w:cs="Times New Roman"/>
          <w:szCs w:val="24"/>
        </w:rPr>
        <w:t>Cadbury’s aim a new product in its ongoing market seg</w:t>
      </w:r>
      <w:r w:rsidR="00E331C7">
        <w:rPr>
          <w:rFonts w:cs="Times New Roman"/>
          <w:szCs w:val="24"/>
        </w:rPr>
        <w:t>ment. Cadbury includes new ingredients to the current product e.g. Cadbury Dairy Milk Chocolate mixed with raisins and almonds.</w:t>
      </w:r>
    </w:p>
    <w:p w14:paraId="3377D127" w14:textId="26FE8B98" w:rsidR="00073A7B" w:rsidRDefault="00E331C7" w:rsidP="00073A7B">
      <w:pPr>
        <w:pStyle w:val="ListParagraph"/>
        <w:numPr>
          <w:ilvl w:val="0"/>
          <w:numId w:val="5"/>
        </w:numPr>
        <w:rPr>
          <w:rFonts w:cs="Times New Roman"/>
          <w:szCs w:val="24"/>
        </w:rPr>
      </w:pPr>
      <w:r>
        <w:rPr>
          <w:rFonts w:cs="Times New Roman"/>
          <w:b/>
          <w:szCs w:val="24"/>
        </w:rPr>
        <w:t xml:space="preserve">MARKET DEVELOPMENT </w:t>
      </w:r>
      <w:r w:rsidR="00073A7B">
        <w:rPr>
          <w:rFonts w:cs="Times New Roman"/>
          <w:szCs w:val="24"/>
        </w:rPr>
        <w:t>includes</w:t>
      </w:r>
      <w:r>
        <w:rPr>
          <w:rFonts w:cs="Times New Roman"/>
          <w:szCs w:val="24"/>
        </w:rPr>
        <w:t xml:space="preserve"> </w:t>
      </w:r>
      <w:r w:rsidR="00073A7B">
        <w:rPr>
          <w:rFonts w:cs="Times New Roman"/>
          <w:szCs w:val="24"/>
        </w:rPr>
        <w:t xml:space="preserve">sales of your existing products into brand-new markets. There are countless ways to achieve market expansion such as new geographical markets, new distribution channels, new product packaging, and different pricing policies. </w:t>
      </w:r>
    </w:p>
    <w:p w14:paraId="0AC967DC" w14:textId="77777777" w:rsidR="00D9714C" w:rsidRDefault="00D9714C" w:rsidP="00D9714C">
      <w:pPr>
        <w:pStyle w:val="ListParagraph"/>
        <w:rPr>
          <w:rFonts w:cs="Times New Roman"/>
          <w:szCs w:val="24"/>
        </w:rPr>
      </w:pPr>
      <w:r w:rsidRPr="00D9714C">
        <w:rPr>
          <w:rFonts w:cs="Times New Roman"/>
          <w:szCs w:val="24"/>
        </w:rPr>
        <w:t xml:space="preserve">Cadbury Dairy Milk </w:t>
      </w:r>
      <w:r>
        <w:rPr>
          <w:rFonts w:cs="Times New Roman"/>
          <w:szCs w:val="24"/>
        </w:rPr>
        <w:t xml:space="preserve">was introduced to the Indian market in 1948. The advert was capable to seize the Indian audience. As a result, the total number of clients and operating profit has expanded. </w:t>
      </w:r>
    </w:p>
    <w:p w14:paraId="7E33DCCA" w14:textId="45E8305E" w:rsidR="00221B3E" w:rsidRDefault="00D9714C" w:rsidP="00221B3E">
      <w:pPr>
        <w:pStyle w:val="NormalWeb"/>
        <w:numPr>
          <w:ilvl w:val="0"/>
          <w:numId w:val="5"/>
        </w:numPr>
        <w:shd w:val="clear" w:color="auto" w:fill="FFFFFF"/>
        <w:spacing w:before="0" w:beforeAutospacing="0" w:after="0" w:afterAutospacing="0" w:line="486" w:lineRule="atLeast"/>
        <w:jc w:val="both"/>
      </w:pPr>
      <w:r w:rsidRPr="002B67E6">
        <w:rPr>
          <w:b/>
        </w:rPr>
        <w:lastRenderedPageBreak/>
        <w:t xml:space="preserve">DIVERSIFICATION </w:t>
      </w:r>
      <w:r w:rsidR="002B67E6">
        <w:t xml:space="preserve">is happening when a company creates new products for an </w:t>
      </w:r>
      <w:r w:rsidR="002B67E6" w:rsidRPr="002B67E6">
        <w:t xml:space="preserve">entirely new market. </w:t>
      </w:r>
      <w:r w:rsidR="002B67E6" w:rsidRPr="002B67E6">
        <w:rPr>
          <w:color w:val="212529"/>
          <w:shd w:val="clear" w:color="auto" w:fill="FFFFFF"/>
        </w:rPr>
        <w:t>Both t</w:t>
      </w:r>
      <w:r w:rsidR="002B67E6">
        <w:rPr>
          <w:color w:val="212529"/>
          <w:shd w:val="clear" w:color="auto" w:fill="FFFFFF"/>
        </w:rPr>
        <w:t>he product and consumer are new to the company</w:t>
      </w:r>
      <w:r w:rsidR="00DF7FF9">
        <w:rPr>
          <w:color w:val="212529"/>
          <w:shd w:val="clear" w:color="auto" w:fill="FFFFFF"/>
        </w:rPr>
        <w:t xml:space="preserve"> therefore it is very high risk, and can be either profitable or a loss.</w:t>
      </w:r>
      <w:r w:rsidR="002B67E6">
        <w:rPr>
          <w:color w:val="212529"/>
          <w:shd w:val="clear" w:color="auto" w:fill="FFFFFF"/>
        </w:rPr>
        <w:t xml:space="preserve"> </w:t>
      </w:r>
      <w:r w:rsidR="002B67E6" w:rsidRPr="00DF7FF9">
        <w:t>Cadbury joins forces with drinks company Schweppes to create Cadbury Schweppes in 1969</w:t>
      </w:r>
      <w:r w:rsidR="00DF7FF9">
        <w:t>. Because Cadbury represents a very well-known and trusted brand name, customers look for high-quality products. Cadbury’s number of consumers is increasing because of its diversification.</w:t>
      </w:r>
    </w:p>
    <w:p w14:paraId="779472DE" w14:textId="77777777" w:rsidR="00221B3E" w:rsidRDefault="00221B3E" w:rsidP="00221B3E">
      <w:pPr>
        <w:pStyle w:val="NormalWeb"/>
        <w:shd w:val="clear" w:color="auto" w:fill="FFFFFF"/>
        <w:spacing w:before="0" w:beforeAutospacing="0" w:after="0" w:afterAutospacing="0" w:line="486" w:lineRule="atLeast"/>
        <w:jc w:val="both"/>
        <w:rPr>
          <w:b/>
        </w:rPr>
      </w:pPr>
    </w:p>
    <w:p w14:paraId="15079DFF" w14:textId="77777777" w:rsidR="00221B3E" w:rsidRDefault="00221B3E" w:rsidP="00221B3E">
      <w:pPr>
        <w:pStyle w:val="NormalWeb"/>
        <w:shd w:val="clear" w:color="auto" w:fill="FFFFFF"/>
        <w:spacing w:before="0" w:beforeAutospacing="0" w:after="0" w:afterAutospacing="0" w:line="486" w:lineRule="atLeast"/>
        <w:jc w:val="both"/>
        <w:rPr>
          <w:b/>
        </w:rPr>
      </w:pPr>
    </w:p>
    <w:p w14:paraId="6044F01D" w14:textId="77777777" w:rsidR="00221B3E" w:rsidRDefault="00221B3E" w:rsidP="00221B3E">
      <w:pPr>
        <w:pStyle w:val="NormalWeb"/>
        <w:shd w:val="clear" w:color="auto" w:fill="FFFFFF"/>
        <w:spacing w:before="0" w:beforeAutospacing="0" w:after="0" w:afterAutospacing="0" w:line="486" w:lineRule="atLeast"/>
        <w:jc w:val="both"/>
        <w:rPr>
          <w:b/>
        </w:rPr>
      </w:pPr>
    </w:p>
    <w:p w14:paraId="203401E7" w14:textId="77777777" w:rsidR="00E15AD1" w:rsidRDefault="00E15AD1" w:rsidP="00E15AD1">
      <w:pPr>
        <w:pStyle w:val="Heading1"/>
      </w:pPr>
      <w:bookmarkStart w:id="19" w:name="_Toc134194464"/>
      <w:r>
        <w:t>Conclusion</w:t>
      </w:r>
      <w:bookmarkEnd w:id="19"/>
    </w:p>
    <w:p w14:paraId="0639B883" w14:textId="4B981D1E" w:rsidR="00E15AD1" w:rsidRDefault="00E15AD1" w:rsidP="00E15AD1">
      <w:r>
        <w:t>The analysis of the external environment that Cadbury operates in has provided vital insights</w:t>
      </w:r>
      <w:r w:rsidR="00221B3E">
        <w:t xml:space="preserve"> into the operations of the company</w:t>
      </w:r>
      <w:r>
        <w:t xml:space="preserve"> and the competitive position it has. The confectionery business was found to be highly competitive based on the findings of Porter's Five Forces analysis, with multiple important firms competing for market share. As this was going on, the PESTLE research was highlighting the impact that a variety of external factors, such as economic, technological, and regulatory changes, have on Cadbury. Cadbury is well-positioned in the market, according to the assessment of the firm's primary competitors and competitive advantage; yet, the company confronts challenges in adjusting to changing consumer preferences and expectations.</w:t>
      </w:r>
    </w:p>
    <w:p w14:paraId="6F6838E7" w14:textId="77777777" w:rsidR="00E15AD1" w:rsidRDefault="00E15AD1" w:rsidP="00E15AD1">
      <w:r>
        <w:t>Overall, for Cadbury to preserve its competitive advantage and achieve future growth, the company should investigate the possibility of broadening its product line, improving its e-commerce capabilities, placing a greater emphasis on sustainable and ethical business practices, and investigating new market opportunities. By taking into consideration these recommendations and keeping a close watch on the situation of the business world, Cadbury can ensure that it continues to hold the position of the market leader.</w:t>
      </w:r>
    </w:p>
    <w:p w14:paraId="0C5BE26B" w14:textId="77777777" w:rsidR="00E15AD1" w:rsidRDefault="00E15AD1" w:rsidP="00E15AD1">
      <w:pPr>
        <w:rPr>
          <w:b/>
        </w:rPr>
      </w:pPr>
      <w:r>
        <w:br w:type="page"/>
      </w:r>
    </w:p>
    <w:p w14:paraId="3C09D6F2" w14:textId="77777777" w:rsidR="00E15AD1" w:rsidRDefault="00E15AD1" w:rsidP="00E15AD1">
      <w:pPr>
        <w:pStyle w:val="Heading1"/>
      </w:pPr>
      <w:bookmarkStart w:id="20" w:name="_Toc134194465"/>
      <w:r>
        <w:lastRenderedPageBreak/>
        <w:t>References</w:t>
      </w:r>
      <w:bookmarkEnd w:id="20"/>
    </w:p>
    <w:p w14:paraId="6087E4F8" w14:textId="77777777" w:rsidR="00E15AD1" w:rsidRDefault="00E15AD1" w:rsidP="00E15AD1">
      <w:pPr>
        <w:rPr>
          <w:highlight w:val="white"/>
        </w:rPr>
      </w:pPr>
      <w:r>
        <w:rPr>
          <w:highlight w:val="white"/>
        </w:rPr>
        <w:t>Baker, M. and Hart, S., 2008. </w:t>
      </w:r>
      <w:r>
        <w:rPr>
          <w:i/>
          <w:highlight w:val="white"/>
        </w:rPr>
        <w:t>The marketing book</w:t>
      </w:r>
      <w:r>
        <w:rPr>
          <w:highlight w:val="white"/>
        </w:rPr>
        <w:t>. Routledge.</w:t>
      </w:r>
    </w:p>
    <w:p w14:paraId="5867DCE0" w14:textId="77777777" w:rsidR="00E15AD1" w:rsidRDefault="00E15AD1" w:rsidP="00E15AD1">
      <w:pPr>
        <w:rPr>
          <w:highlight w:val="white"/>
        </w:rPr>
      </w:pPr>
      <w:proofErr w:type="spellStart"/>
      <w:r>
        <w:rPr>
          <w:highlight w:val="white"/>
        </w:rPr>
        <w:t>Boonsuk</w:t>
      </w:r>
      <w:proofErr w:type="spellEnd"/>
      <w:r>
        <w:rPr>
          <w:highlight w:val="white"/>
        </w:rPr>
        <w:t xml:space="preserve">, J. and </w:t>
      </w:r>
      <w:proofErr w:type="spellStart"/>
      <w:r>
        <w:rPr>
          <w:highlight w:val="white"/>
        </w:rPr>
        <w:t>Tuamsuk</w:t>
      </w:r>
      <w:proofErr w:type="spellEnd"/>
      <w:r>
        <w:rPr>
          <w:highlight w:val="white"/>
        </w:rPr>
        <w:t xml:space="preserve">, K., 2022. Big Data Model for Future Strategic Formulation of Food and Beverage Businesses in Thailand. Academy of </w:t>
      </w:r>
      <w:r>
        <w:rPr>
          <w:i/>
          <w:highlight w:val="white"/>
        </w:rPr>
        <w:t>Entrepreneurship Journal</w:t>
      </w:r>
      <w:r>
        <w:rPr>
          <w:highlight w:val="white"/>
        </w:rPr>
        <w:t>, 28, pp.1-10.</w:t>
      </w:r>
    </w:p>
    <w:p w14:paraId="239174F6" w14:textId="77777777" w:rsidR="00E15AD1" w:rsidRDefault="00E15AD1" w:rsidP="00E15AD1">
      <w:pPr>
        <w:rPr>
          <w:highlight w:val="white"/>
        </w:rPr>
      </w:pPr>
      <w:proofErr w:type="spellStart"/>
      <w:r>
        <w:rPr>
          <w:highlight w:val="white"/>
        </w:rPr>
        <w:t>Bruijl</w:t>
      </w:r>
      <w:proofErr w:type="spellEnd"/>
      <w:r>
        <w:rPr>
          <w:highlight w:val="white"/>
        </w:rPr>
        <w:t>, D. and Gerard, H.T., 2018. The relevance of Porter's five forces in today's innovative and changing business environment. </w:t>
      </w:r>
      <w:r>
        <w:rPr>
          <w:i/>
          <w:highlight w:val="white"/>
        </w:rPr>
        <w:t>Available at SSRN 3192207</w:t>
      </w:r>
      <w:r>
        <w:rPr>
          <w:highlight w:val="white"/>
        </w:rPr>
        <w:t>.</w:t>
      </w:r>
    </w:p>
    <w:p w14:paraId="1E40D750" w14:textId="77777777" w:rsidR="00E15AD1" w:rsidRDefault="00E15AD1" w:rsidP="00E15AD1">
      <w:pPr>
        <w:rPr>
          <w:highlight w:val="white"/>
        </w:rPr>
      </w:pPr>
      <w:r>
        <w:rPr>
          <w:highlight w:val="white"/>
        </w:rPr>
        <w:t xml:space="preserve">Cadbury.co.uk, 2023. </w:t>
      </w:r>
      <w:r>
        <w:rPr>
          <w:i/>
          <w:highlight w:val="white"/>
        </w:rPr>
        <w:t>Cadbury Chocolate, Cadbury.</w:t>
      </w:r>
      <w:r>
        <w:rPr>
          <w:highlight w:val="white"/>
        </w:rPr>
        <w:t xml:space="preserve"> Available at: https://www.cadbury.co.uk/ (Accessed: March 29, 2023).</w:t>
      </w:r>
    </w:p>
    <w:p w14:paraId="3890D8A7" w14:textId="77777777" w:rsidR="00E15AD1" w:rsidRDefault="00E15AD1" w:rsidP="00E15AD1">
      <w:pPr>
        <w:rPr>
          <w:highlight w:val="white"/>
        </w:rPr>
      </w:pPr>
      <w:r>
        <w:rPr>
          <w:highlight w:val="white"/>
        </w:rPr>
        <w:t>Clarke, A.E., Washburn, R. and Friese, C., 2015. Introducing situational analysis. In </w:t>
      </w:r>
      <w:r>
        <w:rPr>
          <w:i/>
          <w:highlight w:val="white"/>
        </w:rPr>
        <w:t>Situational analysis in practice</w:t>
      </w:r>
      <w:r>
        <w:rPr>
          <w:highlight w:val="white"/>
        </w:rPr>
        <w:t> (pp. 5-36). Routledge.</w:t>
      </w:r>
    </w:p>
    <w:p w14:paraId="27D4482D" w14:textId="77777777" w:rsidR="00E15AD1" w:rsidRDefault="00E15AD1" w:rsidP="00E15AD1">
      <w:pPr>
        <w:rPr>
          <w:highlight w:val="white"/>
        </w:rPr>
      </w:pPr>
      <w:r>
        <w:rPr>
          <w:highlight w:val="white"/>
        </w:rPr>
        <w:t>Doyle, P., 2012. Managing the marketing mix. In </w:t>
      </w:r>
      <w:r>
        <w:rPr>
          <w:i/>
          <w:highlight w:val="white"/>
        </w:rPr>
        <w:t>The marketing book</w:t>
      </w:r>
      <w:r>
        <w:rPr>
          <w:highlight w:val="white"/>
        </w:rPr>
        <w:t> (pp. 319-345). Routledge.</w:t>
      </w:r>
    </w:p>
    <w:p w14:paraId="15E1A118" w14:textId="77777777" w:rsidR="00E15AD1" w:rsidRDefault="00E15AD1" w:rsidP="00E15AD1">
      <w:pPr>
        <w:rPr>
          <w:highlight w:val="white"/>
        </w:rPr>
      </w:pPr>
      <w:r>
        <w:rPr>
          <w:highlight w:val="white"/>
        </w:rPr>
        <w:t>Kotler, P. and Armstrong, G., 2013. </w:t>
      </w:r>
      <w:r>
        <w:rPr>
          <w:i/>
          <w:highlight w:val="white"/>
        </w:rPr>
        <w:t>Principles of marketing 15th global edition</w:t>
      </w:r>
      <w:r>
        <w:rPr>
          <w:highlight w:val="white"/>
        </w:rPr>
        <w:t>. Pearson.</w:t>
      </w:r>
    </w:p>
    <w:p w14:paraId="0BEDD8C8" w14:textId="77777777" w:rsidR="00E15AD1" w:rsidRDefault="00E15AD1" w:rsidP="00E15AD1">
      <w:pPr>
        <w:rPr>
          <w:highlight w:val="white"/>
        </w:rPr>
      </w:pPr>
      <w:r>
        <w:rPr>
          <w:highlight w:val="white"/>
        </w:rPr>
        <w:t xml:space="preserve">Nestlé.com, 2023. </w:t>
      </w:r>
      <w:r>
        <w:rPr>
          <w:i/>
          <w:highlight w:val="white"/>
        </w:rPr>
        <w:t>Good food, Good life, Nestlé Global.</w:t>
      </w:r>
      <w:r>
        <w:rPr>
          <w:highlight w:val="white"/>
        </w:rPr>
        <w:t xml:space="preserve"> Available at: https://www.nestle.com/ (Accessed: March 29, 2023).</w:t>
      </w:r>
    </w:p>
    <w:p w14:paraId="3EA239F0" w14:textId="115B960C" w:rsidR="00E15AD1" w:rsidRDefault="00E15AD1" w:rsidP="00E15AD1">
      <w:pPr>
        <w:rPr>
          <w:highlight w:val="white"/>
        </w:rPr>
      </w:pPr>
      <w:proofErr w:type="spellStart"/>
      <w:r>
        <w:rPr>
          <w:highlight w:val="white"/>
        </w:rPr>
        <w:t>Odunlami</w:t>
      </w:r>
      <w:proofErr w:type="spellEnd"/>
      <w:r>
        <w:rPr>
          <w:highlight w:val="white"/>
        </w:rPr>
        <w:t xml:space="preserve">, I.B., 2013. Effects of factor analysis on the questionnaire of strategic marketing mix on </w:t>
      </w:r>
      <w:r w:rsidR="00B94E28">
        <w:rPr>
          <w:highlight w:val="white"/>
        </w:rPr>
        <w:t>organizational</w:t>
      </w:r>
      <w:r>
        <w:rPr>
          <w:highlight w:val="white"/>
        </w:rPr>
        <w:t xml:space="preserve"> objectives of food and beverage industry. European </w:t>
      </w:r>
      <w:r>
        <w:rPr>
          <w:i/>
          <w:highlight w:val="white"/>
        </w:rPr>
        <w:t>Journal of Business and Management</w:t>
      </w:r>
      <w:r>
        <w:rPr>
          <w:highlight w:val="white"/>
        </w:rPr>
        <w:t>, 5(18), pp.47-58.</w:t>
      </w:r>
    </w:p>
    <w:p w14:paraId="70957863" w14:textId="77777777" w:rsidR="00E15AD1" w:rsidRDefault="00E15AD1" w:rsidP="00E15AD1">
      <w:pPr>
        <w:rPr>
          <w:highlight w:val="white"/>
        </w:rPr>
      </w:pPr>
      <w:proofErr w:type="spellStart"/>
      <w:r>
        <w:rPr>
          <w:highlight w:val="white"/>
        </w:rPr>
        <w:t>Oraman</w:t>
      </w:r>
      <w:proofErr w:type="spellEnd"/>
      <w:r>
        <w:rPr>
          <w:highlight w:val="white"/>
        </w:rPr>
        <w:t xml:space="preserve">, Y., 2014. An analytic study of organic food industry as part of healthy eating habits in Turkey: Market growth, challenges, and prospects. </w:t>
      </w:r>
      <w:r>
        <w:rPr>
          <w:i/>
          <w:highlight w:val="white"/>
        </w:rPr>
        <w:t xml:space="preserve">Procedia-Social and </w:t>
      </w:r>
      <w:proofErr w:type="spellStart"/>
      <w:r>
        <w:rPr>
          <w:i/>
          <w:highlight w:val="white"/>
        </w:rPr>
        <w:t>Behavioral</w:t>
      </w:r>
      <w:proofErr w:type="spellEnd"/>
      <w:r>
        <w:rPr>
          <w:i/>
          <w:highlight w:val="white"/>
        </w:rPr>
        <w:t xml:space="preserve"> Sciences</w:t>
      </w:r>
      <w:r>
        <w:rPr>
          <w:highlight w:val="white"/>
        </w:rPr>
        <w:t>, 150, pp.1030-1039.</w:t>
      </w:r>
    </w:p>
    <w:p w14:paraId="172FA91F" w14:textId="523EE1E0" w:rsidR="00DF7FF9" w:rsidRPr="00221B3E" w:rsidRDefault="00DF7FF9" w:rsidP="00E15AD1">
      <w:pPr>
        <w:rPr>
          <w:rFonts w:cs="Times New Roman"/>
          <w:highlight w:val="white"/>
        </w:rPr>
      </w:pPr>
      <w:r w:rsidRPr="00221B3E">
        <w:rPr>
          <w:rFonts w:cs="Times New Roman"/>
          <w:bCs/>
          <w:color w:val="212529"/>
          <w:shd w:val="clear" w:color="auto" w:fill="FFFFFF"/>
        </w:rPr>
        <w:t>M. E. Porter</w:t>
      </w:r>
      <w:r w:rsidRPr="00221B3E">
        <w:rPr>
          <w:rFonts w:cs="Times New Roman"/>
          <w:color w:val="212529"/>
          <w:shd w:val="clear" w:color="auto" w:fill="FFFFFF"/>
        </w:rPr>
        <w:t xml:space="preserve">, </w:t>
      </w:r>
      <w:r w:rsidRPr="00221B3E">
        <w:rPr>
          <w:rFonts w:cs="Times New Roman"/>
          <w:i/>
          <w:color w:val="212529"/>
          <w:shd w:val="clear" w:color="auto" w:fill="FFFFFF"/>
        </w:rPr>
        <w:t>Competitive Strategy</w:t>
      </w:r>
      <w:r w:rsidR="00221B3E" w:rsidRPr="00221B3E">
        <w:rPr>
          <w:rFonts w:cs="Times New Roman"/>
          <w:i/>
          <w:color w:val="212529"/>
          <w:shd w:val="clear" w:color="auto" w:fill="FFFFFF"/>
        </w:rPr>
        <w:t xml:space="preserve"> </w:t>
      </w:r>
      <w:r w:rsidRPr="00221B3E">
        <w:rPr>
          <w:rFonts w:cs="Times New Roman"/>
          <w:color w:val="212529"/>
          <w:shd w:val="clear" w:color="auto" w:fill="FFFFFF"/>
        </w:rPr>
        <w:t>(New York: Free Press, 1980)</w:t>
      </w:r>
      <w:r w:rsidR="00221B3E">
        <w:rPr>
          <w:rFonts w:cs="Times New Roman"/>
          <w:color w:val="212529"/>
          <w:shd w:val="clear" w:color="auto" w:fill="FFFFFF"/>
        </w:rPr>
        <w:t>.</w:t>
      </w:r>
    </w:p>
    <w:p w14:paraId="313863C1" w14:textId="77777777" w:rsidR="00E15AD1" w:rsidRDefault="00E15AD1" w:rsidP="00E15AD1">
      <w:pPr>
        <w:rPr>
          <w:highlight w:val="white"/>
        </w:rPr>
      </w:pPr>
      <w:proofErr w:type="spellStart"/>
      <w:r>
        <w:rPr>
          <w:highlight w:val="white"/>
        </w:rPr>
        <w:t>Perera</w:t>
      </w:r>
      <w:proofErr w:type="spellEnd"/>
      <w:r>
        <w:rPr>
          <w:highlight w:val="white"/>
        </w:rPr>
        <w:t xml:space="preserve">, R., 2017. The PESTLE analysis. </w:t>
      </w:r>
      <w:proofErr w:type="spellStart"/>
      <w:r>
        <w:rPr>
          <w:highlight w:val="white"/>
        </w:rPr>
        <w:t>Nerdynaut</w:t>
      </w:r>
      <w:proofErr w:type="spellEnd"/>
      <w:r>
        <w:rPr>
          <w:highlight w:val="white"/>
        </w:rPr>
        <w:t>.</w:t>
      </w:r>
    </w:p>
    <w:p w14:paraId="5B57AB45" w14:textId="77777777" w:rsidR="00E15AD1" w:rsidRDefault="00E15AD1" w:rsidP="00E15AD1">
      <w:pPr>
        <w:rPr>
          <w:highlight w:val="white"/>
        </w:rPr>
      </w:pPr>
      <w:r>
        <w:rPr>
          <w:highlight w:val="white"/>
        </w:rPr>
        <w:t xml:space="preserve">Ramli, N.S., 2017. A review of marketing strategies from the European chocolate industry. </w:t>
      </w:r>
      <w:r>
        <w:rPr>
          <w:i/>
          <w:highlight w:val="white"/>
        </w:rPr>
        <w:t>Journal of Global Entrepreneurship Research</w:t>
      </w:r>
      <w:r>
        <w:rPr>
          <w:highlight w:val="white"/>
        </w:rPr>
        <w:t>, 7(1), p.10.</w:t>
      </w:r>
    </w:p>
    <w:p w14:paraId="4D524CD5" w14:textId="77777777" w:rsidR="00E15AD1" w:rsidRDefault="00E15AD1" w:rsidP="00E15AD1">
      <w:pPr>
        <w:rPr>
          <w:highlight w:val="white"/>
        </w:rPr>
      </w:pPr>
      <w:r>
        <w:rPr>
          <w:highlight w:val="white"/>
        </w:rPr>
        <w:t xml:space="preserve">Verhoef, P.C. and </w:t>
      </w:r>
      <w:proofErr w:type="spellStart"/>
      <w:r>
        <w:rPr>
          <w:highlight w:val="white"/>
        </w:rPr>
        <w:t>Bijmolt</w:t>
      </w:r>
      <w:proofErr w:type="spellEnd"/>
      <w:r>
        <w:rPr>
          <w:highlight w:val="white"/>
        </w:rPr>
        <w:t xml:space="preserve">, T.H., 2019. Marketing perspectives on digital business models: A framework and overview of the special issue. </w:t>
      </w:r>
      <w:r>
        <w:rPr>
          <w:i/>
          <w:highlight w:val="white"/>
        </w:rPr>
        <w:t>International Journal of Research in Marketing,</w:t>
      </w:r>
      <w:r>
        <w:rPr>
          <w:highlight w:val="white"/>
        </w:rPr>
        <w:t xml:space="preserve"> 36(3), pp.341-349.</w:t>
      </w:r>
    </w:p>
    <w:p w14:paraId="695A6E41" w14:textId="77777777" w:rsidR="00E15AD1" w:rsidRDefault="00E15AD1" w:rsidP="00E15AD1">
      <w:pPr>
        <w:rPr>
          <w:highlight w:val="white"/>
        </w:rPr>
      </w:pPr>
      <w:r>
        <w:rPr>
          <w:highlight w:val="white"/>
        </w:rPr>
        <w:lastRenderedPageBreak/>
        <w:t xml:space="preserve">Voronina, A. and </w:t>
      </w:r>
      <w:proofErr w:type="spellStart"/>
      <w:r>
        <w:rPr>
          <w:highlight w:val="white"/>
        </w:rPr>
        <w:t>Gritskevich</w:t>
      </w:r>
      <w:proofErr w:type="spellEnd"/>
      <w:r>
        <w:rPr>
          <w:highlight w:val="white"/>
        </w:rPr>
        <w:t>, A., 2016. Porter's five forces in the Belarusian market.</w:t>
      </w:r>
    </w:p>
    <w:p w14:paraId="4D449C83" w14:textId="77777777" w:rsidR="00E15AD1" w:rsidRDefault="00E15AD1" w:rsidP="00E15AD1">
      <w:pPr>
        <w:rPr>
          <w:highlight w:val="white"/>
        </w:rPr>
      </w:pPr>
      <w:proofErr w:type="spellStart"/>
      <w:r>
        <w:rPr>
          <w:highlight w:val="white"/>
        </w:rPr>
        <w:t>Zimon</w:t>
      </w:r>
      <w:proofErr w:type="spellEnd"/>
      <w:r>
        <w:rPr>
          <w:highlight w:val="white"/>
        </w:rPr>
        <w:t xml:space="preserve">, D., Tyan, J. and </w:t>
      </w:r>
      <w:proofErr w:type="spellStart"/>
      <w:r>
        <w:rPr>
          <w:highlight w:val="white"/>
        </w:rPr>
        <w:t>Sroufe</w:t>
      </w:r>
      <w:proofErr w:type="spellEnd"/>
      <w:r>
        <w:rPr>
          <w:highlight w:val="white"/>
        </w:rPr>
        <w:t xml:space="preserve">, R., 2020. Drivers of sustainable supply chain management: Practices to alignment with unsustainable development goals. </w:t>
      </w:r>
      <w:r>
        <w:rPr>
          <w:i/>
          <w:highlight w:val="white"/>
        </w:rPr>
        <w:t>International Journal for Quality Research</w:t>
      </w:r>
      <w:r>
        <w:rPr>
          <w:highlight w:val="white"/>
        </w:rPr>
        <w:t>, 14(1).</w:t>
      </w:r>
    </w:p>
    <w:p w14:paraId="5C3532D1" w14:textId="77777777" w:rsidR="001B0C54" w:rsidRPr="00E15AD1" w:rsidRDefault="001B0C54" w:rsidP="00E15AD1"/>
    <w:sectPr w:rsidR="001B0C54" w:rsidRPr="00E15AD1" w:rsidSect="00610138">
      <w:footerReference w:type="default" r:id="rId8"/>
      <w:pgSz w:w="11906" w:h="16838"/>
      <w:pgMar w:top="1440" w:right="1440" w:bottom="1440" w:left="1440" w:header="720" w:footer="720" w:gutter="0"/>
      <w:pgNumType w:start="1" w:chapStyle="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BBFFF0" w14:textId="77777777" w:rsidR="003A79AD" w:rsidRDefault="003A79AD" w:rsidP="00610138">
      <w:pPr>
        <w:spacing w:after="0" w:line="240" w:lineRule="auto"/>
      </w:pPr>
      <w:r>
        <w:separator/>
      </w:r>
    </w:p>
  </w:endnote>
  <w:endnote w:type="continuationSeparator" w:id="0">
    <w:p w14:paraId="2D10C2E1" w14:textId="77777777" w:rsidR="003A79AD" w:rsidRDefault="003A79AD" w:rsidP="006101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rinda">
    <w:altName w:val="Courier New"/>
    <w:panose1 w:val="00000400000000000000"/>
    <w:charset w:val="01"/>
    <w:family w:val="roman"/>
    <w:notTrueType/>
    <w:pitch w:val="variable"/>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77927515"/>
      <w:docPartObj>
        <w:docPartGallery w:val="Page Numbers (Bottom of Page)"/>
        <w:docPartUnique/>
      </w:docPartObj>
    </w:sdtPr>
    <w:sdtEndPr>
      <w:rPr>
        <w:noProof/>
      </w:rPr>
    </w:sdtEndPr>
    <w:sdtContent>
      <w:p w14:paraId="771C58BA" w14:textId="77777777" w:rsidR="002B67E6" w:rsidRPr="003403E3" w:rsidRDefault="002B67E6" w:rsidP="0042168C">
        <w:pPr>
          <w:pStyle w:val="Footer"/>
          <w:jc w:val="center"/>
        </w:pPr>
        <w:r>
          <w:fldChar w:fldCharType="begin"/>
        </w:r>
        <w:r>
          <w:instrText xml:space="preserve"> PAGE   \* MERGEFORMAT </w:instrText>
        </w:r>
        <w:r>
          <w:fldChar w:fldCharType="separate"/>
        </w:r>
        <w:r w:rsidR="002F5667">
          <w:rPr>
            <w:noProof/>
          </w:rPr>
          <w:t>17</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84AF3A" w14:textId="77777777" w:rsidR="003A79AD" w:rsidRDefault="003A79AD" w:rsidP="00610138">
      <w:pPr>
        <w:spacing w:after="0" w:line="240" w:lineRule="auto"/>
      </w:pPr>
      <w:r>
        <w:separator/>
      </w:r>
    </w:p>
  </w:footnote>
  <w:footnote w:type="continuationSeparator" w:id="0">
    <w:p w14:paraId="3EEE7E38" w14:textId="77777777" w:rsidR="003A79AD" w:rsidRDefault="003A79AD" w:rsidP="0061013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543381"/>
    <w:multiLevelType w:val="hybridMultilevel"/>
    <w:tmpl w:val="4B8EE27A"/>
    <w:lvl w:ilvl="0" w:tplc="9774ED16">
      <w:numFmt w:val="bullet"/>
      <w:lvlText w:val="-"/>
      <w:lvlJc w:val="left"/>
      <w:pPr>
        <w:ind w:left="1080" w:hanging="360"/>
      </w:pPr>
      <w:rPr>
        <w:rFonts w:ascii="Times New Roman" w:eastAsiaTheme="minorHAnsi" w:hAnsi="Times New Roman"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6C7A8F"/>
    <w:multiLevelType w:val="multilevel"/>
    <w:tmpl w:val="47748B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EF15889"/>
    <w:multiLevelType w:val="multilevel"/>
    <w:tmpl w:val="972A9C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2091062"/>
    <w:multiLevelType w:val="hybridMultilevel"/>
    <w:tmpl w:val="57E098C6"/>
    <w:lvl w:ilvl="0" w:tplc="9774ED16">
      <w:numFmt w:val="bullet"/>
      <w:lvlText w:val="-"/>
      <w:lvlJc w:val="left"/>
      <w:pPr>
        <w:ind w:left="1800" w:hanging="360"/>
      </w:pPr>
      <w:rPr>
        <w:rFonts w:ascii="Times New Roman" w:eastAsiaTheme="minorHAnsi" w:hAnsi="Times New Roman" w:cs="Times New Roman" w:hint="default"/>
        <w:b/>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4B649FB"/>
    <w:multiLevelType w:val="multilevel"/>
    <w:tmpl w:val="D5E8A0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FEE0373"/>
    <w:multiLevelType w:val="multilevel"/>
    <w:tmpl w:val="F514BE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72E2312"/>
    <w:multiLevelType w:val="hybridMultilevel"/>
    <w:tmpl w:val="44A268EE"/>
    <w:lvl w:ilvl="0" w:tplc="9774ED16">
      <w:numFmt w:val="bullet"/>
      <w:lvlText w:val="-"/>
      <w:lvlJc w:val="left"/>
      <w:pPr>
        <w:ind w:left="1080" w:hanging="360"/>
      </w:pPr>
      <w:rPr>
        <w:rFonts w:ascii="Times New Roman" w:eastAsiaTheme="minorHAnsi" w:hAnsi="Times New Roman"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1F5E78"/>
    <w:multiLevelType w:val="hybridMultilevel"/>
    <w:tmpl w:val="BA8AB616"/>
    <w:lvl w:ilvl="0" w:tplc="9774ED16">
      <w:numFmt w:val="bullet"/>
      <w:lvlText w:val="-"/>
      <w:lvlJc w:val="left"/>
      <w:pPr>
        <w:ind w:left="1800" w:hanging="360"/>
      </w:pPr>
      <w:rPr>
        <w:rFonts w:ascii="Times New Roman" w:eastAsiaTheme="minorHAnsi" w:hAnsi="Times New Roman" w:cs="Times New Roman" w:hint="default"/>
        <w:b/>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47B10670"/>
    <w:multiLevelType w:val="hybridMultilevel"/>
    <w:tmpl w:val="6F2A0182"/>
    <w:lvl w:ilvl="0" w:tplc="9774ED16">
      <w:numFmt w:val="bullet"/>
      <w:lvlText w:val="-"/>
      <w:lvlJc w:val="left"/>
      <w:pPr>
        <w:ind w:left="1080" w:hanging="360"/>
      </w:pPr>
      <w:rPr>
        <w:rFonts w:ascii="Times New Roman" w:eastAsiaTheme="minorHAnsi" w:hAnsi="Times New Roman"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293187"/>
    <w:multiLevelType w:val="hybridMultilevel"/>
    <w:tmpl w:val="EF8424BC"/>
    <w:lvl w:ilvl="0" w:tplc="9774ED16">
      <w:numFmt w:val="bullet"/>
      <w:lvlText w:val="-"/>
      <w:lvlJc w:val="left"/>
      <w:pPr>
        <w:ind w:left="1080" w:hanging="360"/>
      </w:pPr>
      <w:rPr>
        <w:rFonts w:ascii="Times New Roman" w:eastAsiaTheme="minorHAnsi" w:hAnsi="Times New Roman" w:cs="Times New Roman" w:hint="default"/>
        <w:b/>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4E305107"/>
    <w:multiLevelType w:val="hybridMultilevel"/>
    <w:tmpl w:val="6EB0D252"/>
    <w:lvl w:ilvl="0" w:tplc="9774ED16">
      <w:numFmt w:val="bullet"/>
      <w:lvlText w:val="-"/>
      <w:lvlJc w:val="left"/>
      <w:pPr>
        <w:ind w:left="1860" w:hanging="360"/>
      </w:pPr>
      <w:rPr>
        <w:rFonts w:ascii="Times New Roman" w:eastAsiaTheme="minorHAnsi" w:hAnsi="Times New Roman" w:cs="Times New Roman" w:hint="default"/>
        <w:b/>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11" w15:restartNumberingAfterBreak="0">
    <w:nsid w:val="6C7101D5"/>
    <w:multiLevelType w:val="hybridMultilevel"/>
    <w:tmpl w:val="0BF29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4BD43F5"/>
    <w:multiLevelType w:val="hybridMultilevel"/>
    <w:tmpl w:val="9684BCFE"/>
    <w:lvl w:ilvl="0" w:tplc="9774ED16">
      <w:numFmt w:val="bullet"/>
      <w:lvlText w:val="-"/>
      <w:lvlJc w:val="left"/>
      <w:pPr>
        <w:ind w:left="1800" w:hanging="360"/>
      </w:pPr>
      <w:rPr>
        <w:rFonts w:ascii="Times New Roman" w:eastAsiaTheme="minorHAnsi" w:hAnsi="Times New Roman" w:cs="Times New Roman" w:hint="default"/>
        <w:b/>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7BC04E38"/>
    <w:multiLevelType w:val="hybridMultilevel"/>
    <w:tmpl w:val="FFC0007C"/>
    <w:lvl w:ilvl="0" w:tplc="9774ED16">
      <w:numFmt w:val="bullet"/>
      <w:lvlText w:val="-"/>
      <w:lvlJc w:val="left"/>
      <w:pPr>
        <w:ind w:left="1080" w:hanging="360"/>
      </w:pPr>
      <w:rPr>
        <w:rFonts w:ascii="Times New Roman" w:eastAsiaTheme="minorHAnsi" w:hAnsi="Times New Roman"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5"/>
  </w:num>
  <w:num w:numId="4">
    <w:abstractNumId w:val="4"/>
  </w:num>
  <w:num w:numId="5">
    <w:abstractNumId w:val="11"/>
  </w:num>
  <w:num w:numId="6">
    <w:abstractNumId w:val="9"/>
  </w:num>
  <w:num w:numId="7">
    <w:abstractNumId w:val="3"/>
  </w:num>
  <w:num w:numId="8">
    <w:abstractNumId w:val="6"/>
  </w:num>
  <w:num w:numId="9">
    <w:abstractNumId w:val="13"/>
  </w:num>
  <w:num w:numId="10">
    <w:abstractNumId w:val="12"/>
  </w:num>
  <w:num w:numId="11">
    <w:abstractNumId w:val="8"/>
  </w:num>
  <w:num w:numId="12">
    <w:abstractNumId w:val="0"/>
  </w:num>
  <w:num w:numId="13">
    <w:abstractNumId w:val="10"/>
  </w:num>
  <w:num w:numId="14">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DczMTU0NzY0tDQ1NLFQ0lEKTi0uzszPAykwMq0FAJypz5ctAAAA"/>
  </w:docVars>
  <w:rsids>
    <w:rsidRoot w:val="00F20EF8"/>
    <w:rsid w:val="00006E2B"/>
    <w:rsid w:val="00020460"/>
    <w:rsid w:val="00037462"/>
    <w:rsid w:val="00054F28"/>
    <w:rsid w:val="00073A7B"/>
    <w:rsid w:val="00075BFC"/>
    <w:rsid w:val="00083C1F"/>
    <w:rsid w:val="00087379"/>
    <w:rsid w:val="00091956"/>
    <w:rsid w:val="000A03C0"/>
    <w:rsid w:val="000B4373"/>
    <w:rsid w:val="000C38DE"/>
    <w:rsid w:val="000D46C5"/>
    <w:rsid w:val="000D5B10"/>
    <w:rsid w:val="000E5D03"/>
    <w:rsid w:val="000F52B0"/>
    <w:rsid w:val="0011037A"/>
    <w:rsid w:val="001103A9"/>
    <w:rsid w:val="00142B79"/>
    <w:rsid w:val="0014749B"/>
    <w:rsid w:val="00150669"/>
    <w:rsid w:val="001B007B"/>
    <w:rsid w:val="001B0C54"/>
    <w:rsid w:val="001C3AA9"/>
    <w:rsid w:val="001C44C0"/>
    <w:rsid w:val="001E1B62"/>
    <w:rsid w:val="001F5145"/>
    <w:rsid w:val="00201894"/>
    <w:rsid w:val="00221B3E"/>
    <w:rsid w:val="00221E72"/>
    <w:rsid w:val="002328D4"/>
    <w:rsid w:val="00244B09"/>
    <w:rsid w:val="002703EF"/>
    <w:rsid w:val="00271F81"/>
    <w:rsid w:val="00285EDC"/>
    <w:rsid w:val="0029260F"/>
    <w:rsid w:val="002931CB"/>
    <w:rsid w:val="002A2138"/>
    <w:rsid w:val="002A26A5"/>
    <w:rsid w:val="002A4CE1"/>
    <w:rsid w:val="002A7C5D"/>
    <w:rsid w:val="002B67E6"/>
    <w:rsid w:val="002C01EE"/>
    <w:rsid w:val="002D4E1B"/>
    <w:rsid w:val="002F545B"/>
    <w:rsid w:val="002F5667"/>
    <w:rsid w:val="003232AD"/>
    <w:rsid w:val="003403E3"/>
    <w:rsid w:val="0036116D"/>
    <w:rsid w:val="00370DA5"/>
    <w:rsid w:val="00386B4E"/>
    <w:rsid w:val="00395EF3"/>
    <w:rsid w:val="003A59F3"/>
    <w:rsid w:val="003A79AD"/>
    <w:rsid w:val="003C4F32"/>
    <w:rsid w:val="003F057D"/>
    <w:rsid w:val="003F094E"/>
    <w:rsid w:val="003F3AC6"/>
    <w:rsid w:val="003F3D29"/>
    <w:rsid w:val="00414E66"/>
    <w:rsid w:val="0042168C"/>
    <w:rsid w:val="004266D6"/>
    <w:rsid w:val="00453E3A"/>
    <w:rsid w:val="00471D83"/>
    <w:rsid w:val="0047614B"/>
    <w:rsid w:val="0049195A"/>
    <w:rsid w:val="004B273F"/>
    <w:rsid w:val="004C5B83"/>
    <w:rsid w:val="004E35CD"/>
    <w:rsid w:val="004E4D67"/>
    <w:rsid w:val="004F62CB"/>
    <w:rsid w:val="00513E84"/>
    <w:rsid w:val="00526B7E"/>
    <w:rsid w:val="005310D5"/>
    <w:rsid w:val="0053214F"/>
    <w:rsid w:val="00574301"/>
    <w:rsid w:val="00577238"/>
    <w:rsid w:val="005B2755"/>
    <w:rsid w:val="005B54AC"/>
    <w:rsid w:val="005B6B1A"/>
    <w:rsid w:val="005C1C55"/>
    <w:rsid w:val="005D054A"/>
    <w:rsid w:val="005E0125"/>
    <w:rsid w:val="005E0EF4"/>
    <w:rsid w:val="005F5A29"/>
    <w:rsid w:val="00610138"/>
    <w:rsid w:val="0061138D"/>
    <w:rsid w:val="006123B7"/>
    <w:rsid w:val="0063575B"/>
    <w:rsid w:val="006806A6"/>
    <w:rsid w:val="00686C5C"/>
    <w:rsid w:val="00690ABD"/>
    <w:rsid w:val="0069326A"/>
    <w:rsid w:val="00696BC0"/>
    <w:rsid w:val="006A308C"/>
    <w:rsid w:val="006C5788"/>
    <w:rsid w:val="006D6039"/>
    <w:rsid w:val="006E08EC"/>
    <w:rsid w:val="00740E60"/>
    <w:rsid w:val="007501FA"/>
    <w:rsid w:val="00761D7C"/>
    <w:rsid w:val="00767284"/>
    <w:rsid w:val="00774521"/>
    <w:rsid w:val="007778B8"/>
    <w:rsid w:val="00780C6E"/>
    <w:rsid w:val="00793FBB"/>
    <w:rsid w:val="0079649F"/>
    <w:rsid w:val="007A2FFB"/>
    <w:rsid w:val="007A3109"/>
    <w:rsid w:val="007A3A38"/>
    <w:rsid w:val="007B5A1A"/>
    <w:rsid w:val="007B7D6C"/>
    <w:rsid w:val="007E2B9E"/>
    <w:rsid w:val="007F06B9"/>
    <w:rsid w:val="007F3A23"/>
    <w:rsid w:val="007F5FF0"/>
    <w:rsid w:val="007F7257"/>
    <w:rsid w:val="00801FEB"/>
    <w:rsid w:val="00807892"/>
    <w:rsid w:val="00811DA0"/>
    <w:rsid w:val="00827E02"/>
    <w:rsid w:val="00882F4B"/>
    <w:rsid w:val="0089293F"/>
    <w:rsid w:val="00893F2A"/>
    <w:rsid w:val="00895821"/>
    <w:rsid w:val="008A3296"/>
    <w:rsid w:val="008B2F79"/>
    <w:rsid w:val="008B3325"/>
    <w:rsid w:val="008B7BB5"/>
    <w:rsid w:val="008C0FEA"/>
    <w:rsid w:val="008C235F"/>
    <w:rsid w:val="008C6FEB"/>
    <w:rsid w:val="008E16E5"/>
    <w:rsid w:val="008F1C4E"/>
    <w:rsid w:val="009216B5"/>
    <w:rsid w:val="00946AEA"/>
    <w:rsid w:val="00953B1E"/>
    <w:rsid w:val="0096227A"/>
    <w:rsid w:val="00965188"/>
    <w:rsid w:val="00972FB9"/>
    <w:rsid w:val="00975CC5"/>
    <w:rsid w:val="00986FF1"/>
    <w:rsid w:val="009A21E3"/>
    <w:rsid w:val="009A2AAB"/>
    <w:rsid w:val="009C325B"/>
    <w:rsid w:val="009D21EB"/>
    <w:rsid w:val="009D30DA"/>
    <w:rsid w:val="009D4B5B"/>
    <w:rsid w:val="009D4C0D"/>
    <w:rsid w:val="00A074A1"/>
    <w:rsid w:val="00A17B40"/>
    <w:rsid w:val="00A74C6D"/>
    <w:rsid w:val="00A91680"/>
    <w:rsid w:val="00AB0EDD"/>
    <w:rsid w:val="00AB3A7E"/>
    <w:rsid w:val="00AE3846"/>
    <w:rsid w:val="00AF7D23"/>
    <w:rsid w:val="00B23A15"/>
    <w:rsid w:val="00B3431E"/>
    <w:rsid w:val="00B424EA"/>
    <w:rsid w:val="00B47BF4"/>
    <w:rsid w:val="00B63836"/>
    <w:rsid w:val="00B71335"/>
    <w:rsid w:val="00B72380"/>
    <w:rsid w:val="00B74A6E"/>
    <w:rsid w:val="00B74E87"/>
    <w:rsid w:val="00B86555"/>
    <w:rsid w:val="00B94E28"/>
    <w:rsid w:val="00BA19BC"/>
    <w:rsid w:val="00BB71B1"/>
    <w:rsid w:val="00BE7D89"/>
    <w:rsid w:val="00C21037"/>
    <w:rsid w:val="00C3434D"/>
    <w:rsid w:val="00C418C3"/>
    <w:rsid w:val="00C60FF9"/>
    <w:rsid w:val="00C6528F"/>
    <w:rsid w:val="00C76564"/>
    <w:rsid w:val="00C9356E"/>
    <w:rsid w:val="00C93EBB"/>
    <w:rsid w:val="00C9660A"/>
    <w:rsid w:val="00CC3385"/>
    <w:rsid w:val="00CF04ED"/>
    <w:rsid w:val="00D171EF"/>
    <w:rsid w:val="00D335FB"/>
    <w:rsid w:val="00D40B44"/>
    <w:rsid w:val="00D81BFD"/>
    <w:rsid w:val="00D84A0F"/>
    <w:rsid w:val="00D9714C"/>
    <w:rsid w:val="00DA051B"/>
    <w:rsid w:val="00DA3D91"/>
    <w:rsid w:val="00DB6BA4"/>
    <w:rsid w:val="00DC60B9"/>
    <w:rsid w:val="00DE0543"/>
    <w:rsid w:val="00DF7FF9"/>
    <w:rsid w:val="00E1313B"/>
    <w:rsid w:val="00E15AD1"/>
    <w:rsid w:val="00E173F1"/>
    <w:rsid w:val="00E20B5E"/>
    <w:rsid w:val="00E23FE6"/>
    <w:rsid w:val="00E331C7"/>
    <w:rsid w:val="00E34A4A"/>
    <w:rsid w:val="00E400A2"/>
    <w:rsid w:val="00E42764"/>
    <w:rsid w:val="00E4399D"/>
    <w:rsid w:val="00E52E25"/>
    <w:rsid w:val="00E77FD9"/>
    <w:rsid w:val="00E8354A"/>
    <w:rsid w:val="00EA761D"/>
    <w:rsid w:val="00EB6A11"/>
    <w:rsid w:val="00EE1390"/>
    <w:rsid w:val="00EE5B90"/>
    <w:rsid w:val="00F07BA0"/>
    <w:rsid w:val="00F131C3"/>
    <w:rsid w:val="00F20EF8"/>
    <w:rsid w:val="00F3074A"/>
    <w:rsid w:val="00F42EB3"/>
    <w:rsid w:val="00F50346"/>
    <w:rsid w:val="00F64163"/>
    <w:rsid w:val="00F843B3"/>
    <w:rsid w:val="00FF2631"/>
    <w:rsid w:val="00FF678D"/>
  </w:rsids>
  <m:mathPr>
    <m:mathFont m:val="Cambria Math"/>
    <m:brkBin m:val="before"/>
    <m:brkBinSub m:val="--"/>
    <m:smallFrac m:val="0"/>
    <m:dispDef/>
    <m:lMargin m:val="0"/>
    <m:rMargin m:val="0"/>
    <m:defJc m:val="centerGroup"/>
    <m:wrapIndent m:val="1440"/>
    <m:intLim m:val="subSup"/>
    <m:naryLim m:val="undOvr"/>
  </m:mathPr>
  <w:themeFontLang w:val="en-GB" w:eastAsia="zh-CN"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F717C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20EF8"/>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F20EF8"/>
    <w:pPr>
      <w:keepNext/>
      <w:keepLines/>
      <w:spacing w:before="240" w:after="0"/>
      <w:outlineLvl w:val="0"/>
    </w:pPr>
    <w:rPr>
      <w:rFonts w:eastAsiaTheme="majorEastAsia" w:cstheme="majorBidi"/>
      <w:b/>
      <w:color w:val="2F5496" w:themeColor="accent5" w:themeShade="BF"/>
      <w:sz w:val="32"/>
      <w:szCs w:val="32"/>
    </w:rPr>
  </w:style>
  <w:style w:type="paragraph" w:styleId="Heading2">
    <w:name w:val="heading 2"/>
    <w:basedOn w:val="Normal"/>
    <w:next w:val="Normal"/>
    <w:link w:val="Heading2Char"/>
    <w:uiPriority w:val="9"/>
    <w:unhideWhenUsed/>
    <w:qFormat/>
    <w:rsid w:val="00F20EF8"/>
    <w:pPr>
      <w:keepNext/>
      <w:keepLines/>
      <w:spacing w:before="40" w:after="0"/>
      <w:outlineLvl w:val="1"/>
    </w:pPr>
    <w:rPr>
      <w:rFonts w:eastAsiaTheme="majorEastAsia" w:cstheme="majorBidi"/>
      <w:color w:val="2E74B5" w:themeColor="accent1" w:themeShade="BF"/>
      <w:sz w:val="28"/>
      <w:szCs w:val="26"/>
    </w:rPr>
  </w:style>
  <w:style w:type="paragraph" w:styleId="Heading3">
    <w:name w:val="heading 3"/>
    <w:basedOn w:val="Normal"/>
    <w:next w:val="Normal"/>
    <w:link w:val="Heading3Char"/>
    <w:uiPriority w:val="9"/>
    <w:unhideWhenUsed/>
    <w:qFormat/>
    <w:rsid w:val="00780C6E"/>
    <w:pPr>
      <w:keepNext/>
      <w:keepLines/>
      <w:spacing w:before="40" w:after="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E15AD1"/>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E15AD1"/>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E15AD1"/>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0EF8"/>
    <w:rPr>
      <w:rFonts w:ascii="Times New Roman" w:eastAsiaTheme="majorEastAsia" w:hAnsi="Times New Roman" w:cstheme="majorBidi"/>
      <w:b/>
      <w:color w:val="2F5496" w:themeColor="accent5" w:themeShade="BF"/>
      <w:sz w:val="32"/>
      <w:szCs w:val="32"/>
    </w:rPr>
  </w:style>
  <w:style w:type="character" w:customStyle="1" w:styleId="Heading2Char">
    <w:name w:val="Heading 2 Char"/>
    <w:basedOn w:val="DefaultParagraphFont"/>
    <w:link w:val="Heading2"/>
    <w:uiPriority w:val="9"/>
    <w:rsid w:val="00F20EF8"/>
    <w:rPr>
      <w:rFonts w:ascii="Times New Roman" w:eastAsiaTheme="majorEastAsia" w:hAnsi="Times New Roman" w:cstheme="majorBidi"/>
      <w:color w:val="2E74B5" w:themeColor="accent1" w:themeShade="BF"/>
      <w:sz w:val="28"/>
      <w:szCs w:val="26"/>
    </w:rPr>
  </w:style>
  <w:style w:type="paragraph" w:styleId="Title">
    <w:name w:val="Title"/>
    <w:basedOn w:val="Normal"/>
    <w:next w:val="Normal"/>
    <w:link w:val="TitleChar"/>
    <w:qFormat/>
    <w:rsid w:val="00E20B5E"/>
    <w:pPr>
      <w:spacing w:after="0"/>
      <w:contextualSpacing/>
      <w:jc w:val="center"/>
    </w:pPr>
    <w:rPr>
      <w:rFonts w:asciiTheme="majorHAnsi" w:eastAsiaTheme="majorEastAsia" w:hAnsiTheme="majorHAnsi" w:cstheme="majorBidi"/>
      <w:b/>
      <w:color w:val="1F4E79" w:themeColor="accent1" w:themeShade="80"/>
      <w:spacing w:val="-10"/>
      <w:kern w:val="28"/>
      <w:sz w:val="48"/>
      <w:szCs w:val="56"/>
    </w:rPr>
  </w:style>
  <w:style w:type="character" w:customStyle="1" w:styleId="TitleChar">
    <w:name w:val="Title Char"/>
    <w:basedOn w:val="DefaultParagraphFont"/>
    <w:link w:val="Title"/>
    <w:rsid w:val="00E20B5E"/>
    <w:rPr>
      <w:rFonts w:asciiTheme="majorHAnsi" w:eastAsiaTheme="majorEastAsia" w:hAnsiTheme="majorHAnsi" w:cstheme="majorBidi"/>
      <w:b/>
      <w:color w:val="1F4E79" w:themeColor="accent1" w:themeShade="80"/>
      <w:spacing w:val="-10"/>
      <w:kern w:val="28"/>
      <w:sz w:val="48"/>
      <w:szCs w:val="56"/>
    </w:rPr>
  </w:style>
  <w:style w:type="paragraph" w:styleId="NoSpacing">
    <w:name w:val="No Spacing"/>
    <w:link w:val="NoSpacingChar"/>
    <w:uiPriority w:val="1"/>
    <w:qFormat/>
    <w:rsid w:val="00F20EF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20EF8"/>
    <w:rPr>
      <w:rFonts w:eastAsiaTheme="minorEastAsia"/>
      <w:lang w:val="en-US"/>
    </w:rPr>
  </w:style>
  <w:style w:type="character" w:customStyle="1" w:styleId="Heading3Char">
    <w:name w:val="Heading 3 Char"/>
    <w:basedOn w:val="DefaultParagraphFont"/>
    <w:link w:val="Heading3"/>
    <w:uiPriority w:val="9"/>
    <w:rsid w:val="00780C6E"/>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unhideWhenUsed/>
    <w:rsid w:val="00780C6E"/>
    <w:pPr>
      <w:spacing w:before="100" w:beforeAutospacing="1" w:after="100" w:afterAutospacing="1" w:line="240" w:lineRule="auto"/>
      <w:jc w:val="left"/>
    </w:pPr>
    <w:rPr>
      <w:rFonts w:eastAsia="Times New Roman" w:cs="Times New Roman"/>
      <w:szCs w:val="24"/>
      <w:lang w:eastAsia="en-GB"/>
    </w:rPr>
  </w:style>
  <w:style w:type="paragraph" w:styleId="TOCHeading">
    <w:name w:val="TOC Heading"/>
    <w:basedOn w:val="Heading1"/>
    <w:next w:val="Normal"/>
    <w:uiPriority w:val="39"/>
    <w:unhideWhenUsed/>
    <w:qFormat/>
    <w:rsid w:val="007E2B9E"/>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7E2B9E"/>
    <w:pPr>
      <w:spacing w:after="100"/>
    </w:pPr>
  </w:style>
  <w:style w:type="character" w:styleId="Hyperlink">
    <w:name w:val="Hyperlink"/>
    <w:basedOn w:val="DefaultParagraphFont"/>
    <w:uiPriority w:val="99"/>
    <w:unhideWhenUsed/>
    <w:rsid w:val="007E2B9E"/>
    <w:rPr>
      <w:color w:val="0563C1" w:themeColor="hyperlink"/>
      <w:u w:val="single"/>
    </w:rPr>
  </w:style>
  <w:style w:type="table" w:styleId="TableGrid">
    <w:name w:val="Table Grid"/>
    <w:basedOn w:val="TableNormal"/>
    <w:uiPriority w:val="59"/>
    <w:rsid w:val="007E2B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E4399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E4399D"/>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GridTable2-Accent5">
    <w:name w:val="Grid Table 2 Accent 5"/>
    <w:basedOn w:val="TableNormal"/>
    <w:uiPriority w:val="47"/>
    <w:rsid w:val="00E4399D"/>
    <w:pPr>
      <w:spacing w:after="0"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2-Accent3">
    <w:name w:val="Grid Table 2 Accent 3"/>
    <w:basedOn w:val="TableNormal"/>
    <w:uiPriority w:val="47"/>
    <w:rsid w:val="00E4399D"/>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2">
    <w:name w:val="Grid Table 2"/>
    <w:basedOn w:val="TableNormal"/>
    <w:uiPriority w:val="47"/>
    <w:rsid w:val="00E4399D"/>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E4399D"/>
    <w:pPr>
      <w:spacing w:after="0" w:line="240" w:lineRule="auto"/>
    </w:p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ListParagraph">
    <w:name w:val="List Paragraph"/>
    <w:basedOn w:val="Normal"/>
    <w:uiPriority w:val="34"/>
    <w:qFormat/>
    <w:rsid w:val="00142B79"/>
    <w:pPr>
      <w:ind w:left="720"/>
      <w:contextualSpacing/>
    </w:pPr>
  </w:style>
  <w:style w:type="paragraph" w:styleId="TOC2">
    <w:name w:val="toc 2"/>
    <w:basedOn w:val="Normal"/>
    <w:next w:val="Normal"/>
    <w:autoRedefine/>
    <w:uiPriority w:val="39"/>
    <w:unhideWhenUsed/>
    <w:rsid w:val="00610138"/>
    <w:pPr>
      <w:spacing w:after="100"/>
      <w:ind w:left="240"/>
    </w:pPr>
  </w:style>
  <w:style w:type="paragraph" w:styleId="Header">
    <w:name w:val="header"/>
    <w:basedOn w:val="Normal"/>
    <w:link w:val="HeaderChar"/>
    <w:uiPriority w:val="99"/>
    <w:unhideWhenUsed/>
    <w:rsid w:val="006101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0138"/>
    <w:rPr>
      <w:rFonts w:ascii="Times New Roman" w:hAnsi="Times New Roman"/>
      <w:sz w:val="24"/>
    </w:rPr>
  </w:style>
  <w:style w:type="paragraph" w:styleId="Footer">
    <w:name w:val="footer"/>
    <w:basedOn w:val="Normal"/>
    <w:link w:val="FooterChar"/>
    <w:uiPriority w:val="99"/>
    <w:unhideWhenUsed/>
    <w:rsid w:val="006101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0138"/>
    <w:rPr>
      <w:rFonts w:ascii="Times New Roman" w:hAnsi="Times New Roman"/>
      <w:sz w:val="24"/>
    </w:rPr>
  </w:style>
  <w:style w:type="character" w:styleId="Strong">
    <w:name w:val="Strong"/>
    <w:basedOn w:val="DefaultParagraphFont"/>
    <w:uiPriority w:val="22"/>
    <w:qFormat/>
    <w:rsid w:val="00D81BFD"/>
    <w:rPr>
      <w:b/>
      <w:bCs/>
    </w:rPr>
  </w:style>
  <w:style w:type="table" w:customStyle="1" w:styleId="TableGrid0">
    <w:name w:val="TableGrid"/>
    <w:rsid w:val="00D335FB"/>
    <w:pPr>
      <w:spacing w:after="0" w:line="240" w:lineRule="auto"/>
    </w:pPr>
    <w:rPr>
      <w:rFonts w:eastAsiaTheme="minorEastAsia"/>
      <w:lang w:eastAsia="en-GB"/>
    </w:rPr>
    <w:tblPr>
      <w:tblCellMar>
        <w:top w:w="0" w:type="dxa"/>
        <w:left w:w="0" w:type="dxa"/>
        <w:bottom w:w="0" w:type="dxa"/>
        <w:right w:w="0" w:type="dxa"/>
      </w:tblCellMar>
    </w:tblPr>
  </w:style>
  <w:style w:type="character" w:customStyle="1" w:styleId="apple-tab-span">
    <w:name w:val="apple-tab-span"/>
    <w:basedOn w:val="DefaultParagraphFont"/>
    <w:rsid w:val="007778B8"/>
  </w:style>
  <w:style w:type="paragraph" w:customStyle="1" w:styleId="paragraph">
    <w:name w:val="paragraph"/>
    <w:basedOn w:val="Normal"/>
    <w:rsid w:val="00686C5C"/>
    <w:pPr>
      <w:spacing w:before="100" w:beforeAutospacing="1" w:after="100" w:afterAutospacing="1" w:line="240" w:lineRule="auto"/>
      <w:jc w:val="left"/>
    </w:pPr>
    <w:rPr>
      <w:rFonts w:eastAsia="Times New Roman" w:cs="Times New Roman"/>
      <w:szCs w:val="24"/>
      <w:lang w:eastAsia="en-GB"/>
    </w:rPr>
  </w:style>
  <w:style w:type="character" w:customStyle="1" w:styleId="normaltextrun">
    <w:name w:val="normaltextrun"/>
    <w:basedOn w:val="DefaultParagraphFont"/>
    <w:rsid w:val="00686C5C"/>
  </w:style>
  <w:style w:type="character" w:customStyle="1" w:styleId="eop">
    <w:name w:val="eop"/>
    <w:basedOn w:val="DefaultParagraphFont"/>
    <w:rsid w:val="00686C5C"/>
  </w:style>
  <w:style w:type="table" w:styleId="PlainTable3">
    <w:name w:val="Plain Table 3"/>
    <w:basedOn w:val="TableNormal"/>
    <w:uiPriority w:val="43"/>
    <w:rsid w:val="00686C5C"/>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5Dark-Accent5">
    <w:name w:val="Grid Table 5 Dark Accent 5"/>
    <w:basedOn w:val="TableNormal"/>
    <w:uiPriority w:val="50"/>
    <w:rsid w:val="00686C5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paragraph" w:styleId="Caption">
    <w:name w:val="caption"/>
    <w:basedOn w:val="Normal"/>
    <w:next w:val="Normal"/>
    <w:uiPriority w:val="35"/>
    <w:unhideWhenUsed/>
    <w:qFormat/>
    <w:rsid w:val="00686C5C"/>
    <w:pPr>
      <w:spacing w:after="200" w:line="240" w:lineRule="auto"/>
      <w:jc w:val="left"/>
    </w:pPr>
    <w:rPr>
      <w:rFonts w:asciiTheme="minorHAnsi" w:hAnsiTheme="minorHAnsi"/>
      <w:i/>
      <w:iCs/>
      <w:color w:val="44546A" w:themeColor="text2"/>
      <w:sz w:val="18"/>
      <w:szCs w:val="18"/>
    </w:rPr>
  </w:style>
  <w:style w:type="table" w:styleId="TableGridLight">
    <w:name w:val="Grid Table Light"/>
    <w:basedOn w:val="TableNormal"/>
    <w:uiPriority w:val="40"/>
    <w:rsid w:val="0011037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1Light-Accent3">
    <w:name w:val="Grid Table 1 Light Accent 3"/>
    <w:basedOn w:val="TableNormal"/>
    <w:uiPriority w:val="46"/>
    <w:rsid w:val="009216B5"/>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9A21E3"/>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9A21E3"/>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PlainTable4">
    <w:name w:val="Plain Table 4"/>
    <w:basedOn w:val="TableNormal"/>
    <w:uiPriority w:val="44"/>
    <w:rsid w:val="00DB6BA4"/>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DB6BA4"/>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Heading4Char">
    <w:name w:val="Heading 4 Char"/>
    <w:basedOn w:val="DefaultParagraphFont"/>
    <w:link w:val="Heading4"/>
    <w:uiPriority w:val="9"/>
    <w:semiHidden/>
    <w:rsid w:val="00E15AD1"/>
    <w:rPr>
      <w:rFonts w:asciiTheme="majorHAnsi" w:eastAsiaTheme="majorEastAsia" w:hAnsiTheme="majorHAnsi" w:cstheme="majorBidi"/>
      <w:i/>
      <w:iCs/>
      <w:color w:val="2E74B5" w:themeColor="accent1" w:themeShade="BF"/>
      <w:sz w:val="24"/>
    </w:rPr>
  </w:style>
  <w:style w:type="character" w:customStyle="1" w:styleId="Heading5Char">
    <w:name w:val="Heading 5 Char"/>
    <w:basedOn w:val="DefaultParagraphFont"/>
    <w:link w:val="Heading5"/>
    <w:uiPriority w:val="9"/>
    <w:semiHidden/>
    <w:rsid w:val="00E15AD1"/>
    <w:rPr>
      <w:rFonts w:asciiTheme="majorHAnsi" w:eastAsiaTheme="majorEastAsia" w:hAnsiTheme="majorHAnsi" w:cstheme="majorBidi"/>
      <w:color w:val="2E74B5" w:themeColor="accent1" w:themeShade="BF"/>
      <w:sz w:val="24"/>
    </w:rPr>
  </w:style>
  <w:style w:type="character" w:customStyle="1" w:styleId="Heading6Char">
    <w:name w:val="Heading 6 Char"/>
    <w:basedOn w:val="DefaultParagraphFont"/>
    <w:link w:val="Heading6"/>
    <w:uiPriority w:val="9"/>
    <w:semiHidden/>
    <w:rsid w:val="00E15AD1"/>
    <w:rPr>
      <w:rFonts w:asciiTheme="majorHAnsi" w:eastAsiaTheme="majorEastAsia" w:hAnsiTheme="majorHAnsi" w:cstheme="majorBidi"/>
      <w:color w:val="1F4D78" w:themeColor="accent1" w:themeShade="7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89520">
      <w:bodyDiv w:val="1"/>
      <w:marLeft w:val="0"/>
      <w:marRight w:val="0"/>
      <w:marTop w:val="0"/>
      <w:marBottom w:val="0"/>
      <w:divBdr>
        <w:top w:val="none" w:sz="0" w:space="0" w:color="auto"/>
        <w:left w:val="none" w:sz="0" w:space="0" w:color="auto"/>
        <w:bottom w:val="none" w:sz="0" w:space="0" w:color="auto"/>
        <w:right w:val="none" w:sz="0" w:space="0" w:color="auto"/>
      </w:divBdr>
    </w:div>
    <w:div w:id="124931987">
      <w:bodyDiv w:val="1"/>
      <w:marLeft w:val="0"/>
      <w:marRight w:val="0"/>
      <w:marTop w:val="0"/>
      <w:marBottom w:val="0"/>
      <w:divBdr>
        <w:top w:val="none" w:sz="0" w:space="0" w:color="auto"/>
        <w:left w:val="none" w:sz="0" w:space="0" w:color="auto"/>
        <w:bottom w:val="none" w:sz="0" w:space="0" w:color="auto"/>
        <w:right w:val="none" w:sz="0" w:space="0" w:color="auto"/>
      </w:divBdr>
    </w:div>
    <w:div w:id="125662035">
      <w:bodyDiv w:val="1"/>
      <w:marLeft w:val="0"/>
      <w:marRight w:val="0"/>
      <w:marTop w:val="0"/>
      <w:marBottom w:val="0"/>
      <w:divBdr>
        <w:top w:val="none" w:sz="0" w:space="0" w:color="auto"/>
        <w:left w:val="none" w:sz="0" w:space="0" w:color="auto"/>
        <w:bottom w:val="none" w:sz="0" w:space="0" w:color="auto"/>
        <w:right w:val="none" w:sz="0" w:space="0" w:color="auto"/>
      </w:divBdr>
    </w:div>
    <w:div w:id="132793289">
      <w:bodyDiv w:val="1"/>
      <w:marLeft w:val="0"/>
      <w:marRight w:val="0"/>
      <w:marTop w:val="0"/>
      <w:marBottom w:val="0"/>
      <w:divBdr>
        <w:top w:val="none" w:sz="0" w:space="0" w:color="auto"/>
        <w:left w:val="none" w:sz="0" w:space="0" w:color="auto"/>
        <w:bottom w:val="none" w:sz="0" w:space="0" w:color="auto"/>
        <w:right w:val="none" w:sz="0" w:space="0" w:color="auto"/>
      </w:divBdr>
    </w:div>
    <w:div w:id="171337433">
      <w:bodyDiv w:val="1"/>
      <w:marLeft w:val="0"/>
      <w:marRight w:val="0"/>
      <w:marTop w:val="0"/>
      <w:marBottom w:val="0"/>
      <w:divBdr>
        <w:top w:val="none" w:sz="0" w:space="0" w:color="auto"/>
        <w:left w:val="none" w:sz="0" w:space="0" w:color="auto"/>
        <w:bottom w:val="none" w:sz="0" w:space="0" w:color="auto"/>
        <w:right w:val="none" w:sz="0" w:space="0" w:color="auto"/>
      </w:divBdr>
    </w:div>
    <w:div w:id="187985687">
      <w:bodyDiv w:val="1"/>
      <w:marLeft w:val="0"/>
      <w:marRight w:val="0"/>
      <w:marTop w:val="0"/>
      <w:marBottom w:val="0"/>
      <w:divBdr>
        <w:top w:val="none" w:sz="0" w:space="0" w:color="auto"/>
        <w:left w:val="none" w:sz="0" w:space="0" w:color="auto"/>
        <w:bottom w:val="none" w:sz="0" w:space="0" w:color="auto"/>
        <w:right w:val="none" w:sz="0" w:space="0" w:color="auto"/>
      </w:divBdr>
    </w:div>
    <w:div w:id="198010034">
      <w:bodyDiv w:val="1"/>
      <w:marLeft w:val="0"/>
      <w:marRight w:val="0"/>
      <w:marTop w:val="0"/>
      <w:marBottom w:val="0"/>
      <w:divBdr>
        <w:top w:val="none" w:sz="0" w:space="0" w:color="auto"/>
        <w:left w:val="none" w:sz="0" w:space="0" w:color="auto"/>
        <w:bottom w:val="none" w:sz="0" w:space="0" w:color="auto"/>
        <w:right w:val="none" w:sz="0" w:space="0" w:color="auto"/>
      </w:divBdr>
    </w:div>
    <w:div w:id="264381919">
      <w:bodyDiv w:val="1"/>
      <w:marLeft w:val="0"/>
      <w:marRight w:val="0"/>
      <w:marTop w:val="0"/>
      <w:marBottom w:val="0"/>
      <w:divBdr>
        <w:top w:val="none" w:sz="0" w:space="0" w:color="auto"/>
        <w:left w:val="none" w:sz="0" w:space="0" w:color="auto"/>
        <w:bottom w:val="none" w:sz="0" w:space="0" w:color="auto"/>
        <w:right w:val="none" w:sz="0" w:space="0" w:color="auto"/>
      </w:divBdr>
    </w:div>
    <w:div w:id="300040852">
      <w:bodyDiv w:val="1"/>
      <w:marLeft w:val="0"/>
      <w:marRight w:val="0"/>
      <w:marTop w:val="0"/>
      <w:marBottom w:val="0"/>
      <w:divBdr>
        <w:top w:val="none" w:sz="0" w:space="0" w:color="auto"/>
        <w:left w:val="none" w:sz="0" w:space="0" w:color="auto"/>
        <w:bottom w:val="none" w:sz="0" w:space="0" w:color="auto"/>
        <w:right w:val="none" w:sz="0" w:space="0" w:color="auto"/>
      </w:divBdr>
    </w:div>
    <w:div w:id="322318366">
      <w:bodyDiv w:val="1"/>
      <w:marLeft w:val="0"/>
      <w:marRight w:val="0"/>
      <w:marTop w:val="0"/>
      <w:marBottom w:val="0"/>
      <w:divBdr>
        <w:top w:val="none" w:sz="0" w:space="0" w:color="auto"/>
        <w:left w:val="none" w:sz="0" w:space="0" w:color="auto"/>
        <w:bottom w:val="none" w:sz="0" w:space="0" w:color="auto"/>
        <w:right w:val="none" w:sz="0" w:space="0" w:color="auto"/>
      </w:divBdr>
    </w:div>
    <w:div w:id="406657192">
      <w:bodyDiv w:val="1"/>
      <w:marLeft w:val="0"/>
      <w:marRight w:val="0"/>
      <w:marTop w:val="0"/>
      <w:marBottom w:val="0"/>
      <w:divBdr>
        <w:top w:val="none" w:sz="0" w:space="0" w:color="auto"/>
        <w:left w:val="none" w:sz="0" w:space="0" w:color="auto"/>
        <w:bottom w:val="none" w:sz="0" w:space="0" w:color="auto"/>
        <w:right w:val="none" w:sz="0" w:space="0" w:color="auto"/>
      </w:divBdr>
    </w:div>
    <w:div w:id="415857681">
      <w:bodyDiv w:val="1"/>
      <w:marLeft w:val="0"/>
      <w:marRight w:val="0"/>
      <w:marTop w:val="0"/>
      <w:marBottom w:val="0"/>
      <w:divBdr>
        <w:top w:val="none" w:sz="0" w:space="0" w:color="auto"/>
        <w:left w:val="none" w:sz="0" w:space="0" w:color="auto"/>
        <w:bottom w:val="none" w:sz="0" w:space="0" w:color="auto"/>
        <w:right w:val="none" w:sz="0" w:space="0" w:color="auto"/>
      </w:divBdr>
    </w:div>
    <w:div w:id="467091061">
      <w:bodyDiv w:val="1"/>
      <w:marLeft w:val="0"/>
      <w:marRight w:val="0"/>
      <w:marTop w:val="0"/>
      <w:marBottom w:val="0"/>
      <w:divBdr>
        <w:top w:val="none" w:sz="0" w:space="0" w:color="auto"/>
        <w:left w:val="none" w:sz="0" w:space="0" w:color="auto"/>
        <w:bottom w:val="none" w:sz="0" w:space="0" w:color="auto"/>
        <w:right w:val="none" w:sz="0" w:space="0" w:color="auto"/>
      </w:divBdr>
    </w:div>
    <w:div w:id="468402045">
      <w:bodyDiv w:val="1"/>
      <w:marLeft w:val="0"/>
      <w:marRight w:val="0"/>
      <w:marTop w:val="0"/>
      <w:marBottom w:val="0"/>
      <w:divBdr>
        <w:top w:val="none" w:sz="0" w:space="0" w:color="auto"/>
        <w:left w:val="none" w:sz="0" w:space="0" w:color="auto"/>
        <w:bottom w:val="none" w:sz="0" w:space="0" w:color="auto"/>
        <w:right w:val="none" w:sz="0" w:space="0" w:color="auto"/>
      </w:divBdr>
    </w:div>
    <w:div w:id="473567892">
      <w:bodyDiv w:val="1"/>
      <w:marLeft w:val="0"/>
      <w:marRight w:val="0"/>
      <w:marTop w:val="0"/>
      <w:marBottom w:val="0"/>
      <w:divBdr>
        <w:top w:val="none" w:sz="0" w:space="0" w:color="auto"/>
        <w:left w:val="none" w:sz="0" w:space="0" w:color="auto"/>
        <w:bottom w:val="none" w:sz="0" w:space="0" w:color="auto"/>
        <w:right w:val="none" w:sz="0" w:space="0" w:color="auto"/>
      </w:divBdr>
    </w:div>
    <w:div w:id="482504734">
      <w:bodyDiv w:val="1"/>
      <w:marLeft w:val="0"/>
      <w:marRight w:val="0"/>
      <w:marTop w:val="0"/>
      <w:marBottom w:val="0"/>
      <w:divBdr>
        <w:top w:val="none" w:sz="0" w:space="0" w:color="auto"/>
        <w:left w:val="none" w:sz="0" w:space="0" w:color="auto"/>
        <w:bottom w:val="none" w:sz="0" w:space="0" w:color="auto"/>
        <w:right w:val="none" w:sz="0" w:space="0" w:color="auto"/>
      </w:divBdr>
    </w:div>
    <w:div w:id="524945247">
      <w:bodyDiv w:val="1"/>
      <w:marLeft w:val="0"/>
      <w:marRight w:val="0"/>
      <w:marTop w:val="0"/>
      <w:marBottom w:val="0"/>
      <w:divBdr>
        <w:top w:val="none" w:sz="0" w:space="0" w:color="auto"/>
        <w:left w:val="none" w:sz="0" w:space="0" w:color="auto"/>
        <w:bottom w:val="none" w:sz="0" w:space="0" w:color="auto"/>
        <w:right w:val="none" w:sz="0" w:space="0" w:color="auto"/>
      </w:divBdr>
    </w:div>
    <w:div w:id="547305962">
      <w:bodyDiv w:val="1"/>
      <w:marLeft w:val="0"/>
      <w:marRight w:val="0"/>
      <w:marTop w:val="0"/>
      <w:marBottom w:val="0"/>
      <w:divBdr>
        <w:top w:val="none" w:sz="0" w:space="0" w:color="auto"/>
        <w:left w:val="none" w:sz="0" w:space="0" w:color="auto"/>
        <w:bottom w:val="none" w:sz="0" w:space="0" w:color="auto"/>
        <w:right w:val="none" w:sz="0" w:space="0" w:color="auto"/>
      </w:divBdr>
    </w:div>
    <w:div w:id="554392237">
      <w:bodyDiv w:val="1"/>
      <w:marLeft w:val="0"/>
      <w:marRight w:val="0"/>
      <w:marTop w:val="0"/>
      <w:marBottom w:val="0"/>
      <w:divBdr>
        <w:top w:val="none" w:sz="0" w:space="0" w:color="auto"/>
        <w:left w:val="none" w:sz="0" w:space="0" w:color="auto"/>
        <w:bottom w:val="none" w:sz="0" w:space="0" w:color="auto"/>
        <w:right w:val="none" w:sz="0" w:space="0" w:color="auto"/>
      </w:divBdr>
    </w:div>
    <w:div w:id="555700939">
      <w:bodyDiv w:val="1"/>
      <w:marLeft w:val="0"/>
      <w:marRight w:val="0"/>
      <w:marTop w:val="0"/>
      <w:marBottom w:val="0"/>
      <w:divBdr>
        <w:top w:val="none" w:sz="0" w:space="0" w:color="auto"/>
        <w:left w:val="none" w:sz="0" w:space="0" w:color="auto"/>
        <w:bottom w:val="none" w:sz="0" w:space="0" w:color="auto"/>
        <w:right w:val="none" w:sz="0" w:space="0" w:color="auto"/>
      </w:divBdr>
    </w:div>
    <w:div w:id="557009571">
      <w:bodyDiv w:val="1"/>
      <w:marLeft w:val="0"/>
      <w:marRight w:val="0"/>
      <w:marTop w:val="0"/>
      <w:marBottom w:val="0"/>
      <w:divBdr>
        <w:top w:val="none" w:sz="0" w:space="0" w:color="auto"/>
        <w:left w:val="none" w:sz="0" w:space="0" w:color="auto"/>
        <w:bottom w:val="none" w:sz="0" w:space="0" w:color="auto"/>
        <w:right w:val="none" w:sz="0" w:space="0" w:color="auto"/>
      </w:divBdr>
      <w:divsChild>
        <w:div w:id="538978903">
          <w:marLeft w:val="-142"/>
          <w:marRight w:val="0"/>
          <w:marTop w:val="0"/>
          <w:marBottom w:val="0"/>
          <w:divBdr>
            <w:top w:val="none" w:sz="0" w:space="0" w:color="auto"/>
            <w:left w:val="none" w:sz="0" w:space="0" w:color="auto"/>
            <w:bottom w:val="none" w:sz="0" w:space="0" w:color="auto"/>
            <w:right w:val="none" w:sz="0" w:space="0" w:color="auto"/>
          </w:divBdr>
        </w:div>
        <w:div w:id="272903303">
          <w:marLeft w:val="-108"/>
          <w:marRight w:val="0"/>
          <w:marTop w:val="0"/>
          <w:marBottom w:val="0"/>
          <w:divBdr>
            <w:top w:val="none" w:sz="0" w:space="0" w:color="auto"/>
            <w:left w:val="none" w:sz="0" w:space="0" w:color="auto"/>
            <w:bottom w:val="none" w:sz="0" w:space="0" w:color="auto"/>
            <w:right w:val="none" w:sz="0" w:space="0" w:color="auto"/>
          </w:divBdr>
        </w:div>
        <w:div w:id="1050882665">
          <w:marLeft w:val="-142"/>
          <w:marRight w:val="0"/>
          <w:marTop w:val="0"/>
          <w:marBottom w:val="0"/>
          <w:divBdr>
            <w:top w:val="none" w:sz="0" w:space="0" w:color="auto"/>
            <w:left w:val="none" w:sz="0" w:space="0" w:color="auto"/>
            <w:bottom w:val="none" w:sz="0" w:space="0" w:color="auto"/>
            <w:right w:val="none" w:sz="0" w:space="0" w:color="auto"/>
          </w:divBdr>
        </w:div>
        <w:div w:id="1064764867">
          <w:marLeft w:val="-108"/>
          <w:marRight w:val="0"/>
          <w:marTop w:val="0"/>
          <w:marBottom w:val="0"/>
          <w:divBdr>
            <w:top w:val="none" w:sz="0" w:space="0" w:color="auto"/>
            <w:left w:val="none" w:sz="0" w:space="0" w:color="auto"/>
            <w:bottom w:val="none" w:sz="0" w:space="0" w:color="auto"/>
            <w:right w:val="none" w:sz="0" w:space="0" w:color="auto"/>
          </w:divBdr>
        </w:div>
      </w:divsChild>
    </w:div>
    <w:div w:id="558788677">
      <w:bodyDiv w:val="1"/>
      <w:marLeft w:val="0"/>
      <w:marRight w:val="0"/>
      <w:marTop w:val="0"/>
      <w:marBottom w:val="0"/>
      <w:divBdr>
        <w:top w:val="none" w:sz="0" w:space="0" w:color="auto"/>
        <w:left w:val="none" w:sz="0" w:space="0" w:color="auto"/>
        <w:bottom w:val="none" w:sz="0" w:space="0" w:color="auto"/>
        <w:right w:val="none" w:sz="0" w:space="0" w:color="auto"/>
      </w:divBdr>
    </w:div>
    <w:div w:id="633801267">
      <w:bodyDiv w:val="1"/>
      <w:marLeft w:val="0"/>
      <w:marRight w:val="0"/>
      <w:marTop w:val="0"/>
      <w:marBottom w:val="0"/>
      <w:divBdr>
        <w:top w:val="none" w:sz="0" w:space="0" w:color="auto"/>
        <w:left w:val="none" w:sz="0" w:space="0" w:color="auto"/>
        <w:bottom w:val="none" w:sz="0" w:space="0" w:color="auto"/>
        <w:right w:val="none" w:sz="0" w:space="0" w:color="auto"/>
      </w:divBdr>
    </w:div>
    <w:div w:id="634917550">
      <w:bodyDiv w:val="1"/>
      <w:marLeft w:val="0"/>
      <w:marRight w:val="0"/>
      <w:marTop w:val="0"/>
      <w:marBottom w:val="0"/>
      <w:divBdr>
        <w:top w:val="none" w:sz="0" w:space="0" w:color="auto"/>
        <w:left w:val="none" w:sz="0" w:space="0" w:color="auto"/>
        <w:bottom w:val="none" w:sz="0" w:space="0" w:color="auto"/>
        <w:right w:val="none" w:sz="0" w:space="0" w:color="auto"/>
      </w:divBdr>
    </w:div>
    <w:div w:id="659847751">
      <w:bodyDiv w:val="1"/>
      <w:marLeft w:val="0"/>
      <w:marRight w:val="0"/>
      <w:marTop w:val="0"/>
      <w:marBottom w:val="0"/>
      <w:divBdr>
        <w:top w:val="none" w:sz="0" w:space="0" w:color="auto"/>
        <w:left w:val="none" w:sz="0" w:space="0" w:color="auto"/>
        <w:bottom w:val="none" w:sz="0" w:space="0" w:color="auto"/>
        <w:right w:val="none" w:sz="0" w:space="0" w:color="auto"/>
      </w:divBdr>
    </w:div>
    <w:div w:id="662851101">
      <w:bodyDiv w:val="1"/>
      <w:marLeft w:val="0"/>
      <w:marRight w:val="0"/>
      <w:marTop w:val="0"/>
      <w:marBottom w:val="0"/>
      <w:divBdr>
        <w:top w:val="none" w:sz="0" w:space="0" w:color="auto"/>
        <w:left w:val="none" w:sz="0" w:space="0" w:color="auto"/>
        <w:bottom w:val="none" w:sz="0" w:space="0" w:color="auto"/>
        <w:right w:val="none" w:sz="0" w:space="0" w:color="auto"/>
      </w:divBdr>
    </w:div>
    <w:div w:id="681708262">
      <w:bodyDiv w:val="1"/>
      <w:marLeft w:val="0"/>
      <w:marRight w:val="0"/>
      <w:marTop w:val="0"/>
      <w:marBottom w:val="0"/>
      <w:divBdr>
        <w:top w:val="none" w:sz="0" w:space="0" w:color="auto"/>
        <w:left w:val="none" w:sz="0" w:space="0" w:color="auto"/>
        <w:bottom w:val="none" w:sz="0" w:space="0" w:color="auto"/>
        <w:right w:val="none" w:sz="0" w:space="0" w:color="auto"/>
      </w:divBdr>
    </w:div>
    <w:div w:id="715815473">
      <w:bodyDiv w:val="1"/>
      <w:marLeft w:val="0"/>
      <w:marRight w:val="0"/>
      <w:marTop w:val="0"/>
      <w:marBottom w:val="0"/>
      <w:divBdr>
        <w:top w:val="none" w:sz="0" w:space="0" w:color="auto"/>
        <w:left w:val="none" w:sz="0" w:space="0" w:color="auto"/>
        <w:bottom w:val="none" w:sz="0" w:space="0" w:color="auto"/>
        <w:right w:val="none" w:sz="0" w:space="0" w:color="auto"/>
      </w:divBdr>
    </w:div>
    <w:div w:id="765886079">
      <w:bodyDiv w:val="1"/>
      <w:marLeft w:val="0"/>
      <w:marRight w:val="0"/>
      <w:marTop w:val="0"/>
      <w:marBottom w:val="0"/>
      <w:divBdr>
        <w:top w:val="none" w:sz="0" w:space="0" w:color="auto"/>
        <w:left w:val="none" w:sz="0" w:space="0" w:color="auto"/>
        <w:bottom w:val="none" w:sz="0" w:space="0" w:color="auto"/>
        <w:right w:val="none" w:sz="0" w:space="0" w:color="auto"/>
      </w:divBdr>
    </w:div>
    <w:div w:id="822284004">
      <w:bodyDiv w:val="1"/>
      <w:marLeft w:val="0"/>
      <w:marRight w:val="0"/>
      <w:marTop w:val="0"/>
      <w:marBottom w:val="0"/>
      <w:divBdr>
        <w:top w:val="none" w:sz="0" w:space="0" w:color="auto"/>
        <w:left w:val="none" w:sz="0" w:space="0" w:color="auto"/>
        <w:bottom w:val="none" w:sz="0" w:space="0" w:color="auto"/>
        <w:right w:val="none" w:sz="0" w:space="0" w:color="auto"/>
      </w:divBdr>
    </w:div>
    <w:div w:id="840656777">
      <w:bodyDiv w:val="1"/>
      <w:marLeft w:val="0"/>
      <w:marRight w:val="0"/>
      <w:marTop w:val="0"/>
      <w:marBottom w:val="0"/>
      <w:divBdr>
        <w:top w:val="none" w:sz="0" w:space="0" w:color="auto"/>
        <w:left w:val="none" w:sz="0" w:space="0" w:color="auto"/>
        <w:bottom w:val="none" w:sz="0" w:space="0" w:color="auto"/>
        <w:right w:val="none" w:sz="0" w:space="0" w:color="auto"/>
      </w:divBdr>
    </w:div>
    <w:div w:id="897276821">
      <w:bodyDiv w:val="1"/>
      <w:marLeft w:val="0"/>
      <w:marRight w:val="0"/>
      <w:marTop w:val="0"/>
      <w:marBottom w:val="0"/>
      <w:divBdr>
        <w:top w:val="none" w:sz="0" w:space="0" w:color="auto"/>
        <w:left w:val="none" w:sz="0" w:space="0" w:color="auto"/>
        <w:bottom w:val="none" w:sz="0" w:space="0" w:color="auto"/>
        <w:right w:val="none" w:sz="0" w:space="0" w:color="auto"/>
      </w:divBdr>
    </w:div>
    <w:div w:id="902369339">
      <w:bodyDiv w:val="1"/>
      <w:marLeft w:val="0"/>
      <w:marRight w:val="0"/>
      <w:marTop w:val="0"/>
      <w:marBottom w:val="0"/>
      <w:divBdr>
        <w:top w:val="none" w:sz="0" w:space="0" w:color="auto"/>
        <w:left w:val="none" w:sz="0" w:space="0" w:color="auto"/>
        <w:bottom w:val="none" w:sz="0" w:space="0" w:color="auto"/>
        <w:right w:val="none" w:sz="0" w:space="0" w:color="auto"/>
      </w:divBdr>
    </w:div>
    <w:div w:id="913979370">
      <w:bodyDiv w:val="1"/>
      <w:marLeft w:val="0"/>
      <w:marRight w:val="0"/>
      <w:marTop w:val="0"/>
      <w:marBottom w:val="0"/>
      <w:divBdr>
        <w:top w:val="none" w:sz="0" w:space="0" w:color="auto"/>
        <w:left w:val="none" w:sz="0" w:space="0" w:color="auto"/>
        <w:bottom w:val="none" w:sz="0" w:space="0" w:color="auto"/>
        <w:right w:val="none" w:sz="0" w:space="0" w:color="auto"/>
      </w:divBdr>
    </w:div>
    <w:div w:id="924001154">
      <w:bodyDiv w:val="1"/>
      <w:marLeft w:val="0"/>
      <w:marRight w:val="0"/>
      <w:marTop w:val="0"/>
      <w:marBottom w:val="0"/>
      <w:divBdr>
        <w:top w:val="none" w:sz="0" w:space="0" w:color="auto"/>
        <w:left w:val="none" w:sz="0" w:space="0" w:color="auto"/>
        <w:bottom w:val="none" w:sz="0" w:space="0" w:color="auto"/>
        <w:right w:val="none" w:sz="0" w:space="0" w:color="auto"/>
      </w:divBdr>
    </w:div>
    <w:div w:id="1001472482">
      <w:bodyDiv w:val="1"/>
      <w:marLeft w:val="0"/>
      <w:marRight w:val="0"/>
      <w:marTop w:val="0"/>
      <w:marBottom w:val="0"/>
      <w:divBdr>
        <w:top w:val="none" w:sz="0" w:space="0" w:color="auto"/>
        <w:left w:val="none" w:sz="0" w:space="0" w:color="auto"/>
        <w:bottom w:val="none" w:sz="0" w:space="0" w:color="auto"/>
        <w:right w:val="none" w:sz="0" w:space="0" w:color="auto"/>
      </w:divBdr>
    </w:div>
    <w:div w:id="1016156722">
      <w:bodyDiv w:val="1"/>
      <w:marLeft w:val="0"/>
      <w:marRight w:val="0"/>
      <w:marTop w:val="0"/>
      <w:marBottom w:val="0"/>
      <w:divBdr>
        <w:top w:val="none" w:sz="0" w:space="0" w:color="auto"/>
        <w:left w:val="none" w:sz="0" w:space="0" w:color="auto"/>
        <w:bottom w:val="none" w:sz="0" w:space="0" w:color="auto"/>
        <w:right w:val="none" w:sz="0" w:space="0" w:color="auto"/>
      </w:divBdr>
    </w:div>
    <w:div w:id="1018970189">
      <w:bodyDiv w:val="1"/>
      <w:marLeft w:val="0"/>
      <w:marRight w:val="0"/>
      <w:marTop w:val="0"/>
      <w:marBottom w:val="0"/>
      <w:divBdr>
        <w:top w:val="none" w:sz="0" w:space="0" w:color="auto"/>
        <w:left w:val="none" w:sz="0" w:space="0" w:color="auto"/>
        <w:bottom w:val="none" w:sz="0" w:space="0" w:color="auto"/>
        <w:right w:val="none" w:sz="0" w:space="0" w:color="auto"/>
      </w:divBdr>
    </w:div>
    <w:div w:id="1083795900">
      <w:bodyDiv w:val="1"/>
      <w:marLeft w:val="0"/>
      <w:marRight w:val="0"/>
      <w:marTop w:val="0"/>
      <w:marBottom w:val="0"/>
      <w:divBdr>
        <w:top w:val="none" w:sz="0" w:space="0" w:color="auto"/>
        <w:left w:val="none" w:sz="0" w:space="0" w:color="auto"/>
        <w:bottom w:val="none" w:sz="0" w:space="0" w:color="auto"/>
        <w:right w:val="none" w:sz="0" w:space="0" w:color="auto"/>
      </w:divBdr>
    </w:div>
    <w:div w:id="1119837700">
      <w:bodyDiv w:val="1"/>
      <w:marLeft w:val="0"/>
      <w:marRight w:val="0"/>
      <w:marTop w:val="0"/>
      <w:marBottom w:val="0"/>
      <w:divBdr>
        <w:top w:val="none" w:sz="0" w:space="0" w:color="auto"/>
        <w:left w:val="none" w:sz="0" w:space="0" w:color="auto"/>
        <w:bottom w:val="none" w:sz="0" w:space="0" w:color="auto"/>
        <w:right w:val="none" w:sz="0" w:space="0" w:color="auto"/>
      </w:divBdr>
    </w:div>
    <w:div w:id="1158620383">
      <w:bodyDiv w:val="1"/>
      <w:marLeft w:val="0"/>
      <w:marRight w:val="0"/>
      <w:marTop w:val="0"/>
      <w:marBottom w:val="0"/>
      <w:divBdr>
        <w:top w:val="none" w:sz="0" w:space="0" w:color="auto"/>
        <w:left w:val="none" w:sz="0" w:space="0" w:color="auto"/>
        <w:bottom w:val="none" w:sz="0" w:space="0" w:color="auto"/>
        <w:right w:val="none" w:sz="0" w:space="0" w:color="auto"/>
      </w:divBdr>
    </w:div>
    <w:div w:id="1226137957">
      <w:bodyDiv w:val="1"/>
      <w:marLeft w:val="0"/>
      <w:marRight w:val="0"/>
      <w:marTop w:val="0"/>
      <w:marBottom w:val="0"/>
      <w:divBdr>
        <w:top w:val="none" w:sz="0" w:space="0" w:color="auto"/>
        <w:left w:val="none" w:sz="0" w:space="0" w:color="auto"/>
        <w:bottom w:val="none" w:sz="0" w:space="0" w:color="auto"/>
        <w:right w:val="none" w:sz="0" w:space="0" w:color="auto"/>
      </w:divBdr>
    </w:div>
    <w:div w:id="1272711093">
      <w:bodyDiv w:val="1"/>
      <w:marLeft w:val="0"/>
      <w:marRight w:val="0"/>
      <w:marTop w:val="0"/>
      <w:marBottom w:val="0"/>
      <w:divBdr>
        <w:top w:val="none" w:sz="0" w:space="0" w:color="auto"/>
        <w:left w:val="none" w:sz="0" w:space="0" w:color="auto"/>
        <w:bottom w:val="none" w:sz="0" w:space="0" w:color="auto"/>
        <w:right w:val="none" w:sz="0" w:space="0" w:color="auto"/>
      </w:divBdr>
    </w:div>
    <w:div w:id="1283338801">
      <w:bodyDiv w:val="1"/>
      <w:marLeft w:val="0"/>
      <w:marRight w:val="0"/>
      <w:marTop w:val="0"/>
      <w:marBottom w:val="0"/>
      <w:divBdr>
        <w:top w:val="none" w:sz="0" w:space="0" w:color="auto"/>
        <w:left w:val="none" w:sz="0" w:space="0" w:color="auto"/>
        <w:bottom w:val="none" w:sz="0" w:space="0" w:color="auto"/>
        <w:right w:val="none" w:sz="0" w:space="0" w:color="auto"/>
      </w:divBdr>
    </w:div>
    <w:div w:id="1302424367">
      <w:bodyDiv w:val="1"/>
      <w:marLeft w:val="0"/>
      <w:marRight w:val="0"/>
      <w:marTop w:val="0"/>
      <w:marBottom w:val="0"/>
      <w:divBdr>
        <w:top w:val="none" w:sz="0" w:space="0" w:color="auto"/>
        <w:left w:val="none" w:sz="0" w:space="0" w:color="auto"/>
        <w:bottom w:val="none" w:sz="0" w:space="0" w:color="auto"/>
        <w:right w:val="none" w:sz="0" w:space="0" w:color="auto"/>
      </w:divBdr>
    </w:div>
    <w:div w:id="1317682856">
      <w:bodyDiv w:val="1"/>
      <w:marLeft w:val="0"/>
      <w:marRight w:val="0"/>
      <w:marTop w:val="0"/>
      <w:marBottom w:val="0"/>
      <w:divBdr>
        <w:top w:val="none" w:sz="0" w:space="0" w:color="auto"/>
        <w:left w:val="none" w:sz="0" w:space="0" w:color="auto"/>
        <w:bottom w:val="none" w:sz="0" w:space="0" w:color="auto"/>
        <w:right w:val="none" w:sz="0" w:space="0" w:color="auto"/>
      </w:divBdr>
    </w:div>
    <w:div w:id="1369185022">
      <w:bodyDiv w:val="1"/>
      <w:marLeft w:val="0"/>
      <w:marRight w:val="0"/>
      <w:marTop w:val="0"/>
      <w:marBottom w:val="0"/>
      <w:divBdr>
        <w:top w:val="none" w:sz="0" w:space="0" w:color="auto"/>
        <w:left w:val="none" w:sz="0" w:space="0" w:color="auto"/>
        <w:bottom w:val="none" w:sz="0" w:space="0" w:color="auto"/>
        <w:right w:val="none" w:sz="0" w:space="0" w:color="auto"/>
      </w:divBdr>
      <w:divsChild>
        <w:div w:id="87818373">
          <w:marLeft w:val="51"/>
          <w:marRight w:val="0"/>
          <w:marTop w:val="0"/>
          <w:marBottom w:val="0"/>
          <w:divBdr>
            <w:top w:val="none" w:sz="0" w:space="0" w:color="auto"/>
            <w:left w:val="none" w:sz="0" w:space="0" w:color="auto"/>
            <w:bottom w:val="none" w:sz="0" w:space="0" w:color="auto"/>
            <w:right w:val="none" w:sz="0" w:space="0" w:color="auto"/>
          </w:divBdr>
        </w:div>
        <w:div w:id="664239185">
          <w:marLeft w:val="51"/>
          <w:marRight w:val="0"/>
          <w:marTop w:val="0"/>
          <w:marBottom w:val="0"/>
          <w:divBdr>
            <w:top w:val="none" w:sz="0" w:space="0" w:color="auto"/>
            <w:left w:val="none" w:sz="0" w:space="0" w:color="auto"/>
            <w:bottom w:val="none" w:sz="0" w:space="0" w:color="auto"/>
            <w:right w:val="none" w:sz="0" w:space="0" w:color="auto"/>
          </w:divBdr>
        </w:div>
        <w:div w:id="205265128">
          <w:marLeft w:val="51"/>
          <w:marRight w:val="0"/>
          <w:marTop w:val="0"/>
          <w:marBottom w:val="0"/>
          <w:divBdr>
            <w:top w:val="none" w:sz="0" w:space="0" w:color="auto"/>
            <w:left w:val="none" w:sz="0" w:space="0" w:color="auto"/>
            <w:bottom w:val="none" w:sz="0" w:space="0" w:color="auto"/>
            <w:right w:val="none" w:sz="0" w:space="0" w:color="auto"/>
          </w:divBdr>
        </w:div>
        <w:div w:id="1085801283">
          <w:marLeft w:val="-79"/>
          <w:marRight w:val="0"/>
          <w:marTop w:val="0"/>
          <w:marBottom w:val="0"/>
          <w:divBdr>
            <w:top w:val="none" w:sz="0" w:space="0" w:color="auto"/>
            <w:left w:val="none" w:sz="0" w:space="0" w:color="auto"/>
            <w:bottom w:val="none" w:sz="0" w:space="0" w:color="auto"/>
            <w:right w:val="none" w:sz="0" w:space="0" w:color="auto"/>
          </w:divBdr>
        </w:div>
        <w:div w:id="488980844">
          <w:marLeft w:val="-10"/>
          <w:marRight w:val="0"/>
          <w:marTop w:val="0"/>
          <w:marBottom w:val="0"/>
          <w:divBdr>
            <w:top w:val="none" w:sz="0" w:space="0" w:color="auto"/>
            <w:left w:val="none" w:sz="0" w:space="0" w:color="auto"/>
            <w:bottom w:val="none" w:sz="0" w:space="0" w:color="auto"/>
            <w:right w:val="none" w:sz="0" w:space="0" w:color="auto"/>
          </w:divBdr>
        </w:div>
        <w:div w:id="1670794703">
          <w:marLeft w:val="-79"/>
          <w:marRight w:val="0"/>
          <w:marTop w:val="0"/>
          <w:marBottom w:val="0"/>
          <w:divBdr>
            <w:top w:val="none" w:sz="0" w:space="0" w:color="auto"/>
            <w:left w:val="none" w:sz="0" w:space="0" w:color="auto"/>
            <w:bottom w:val="none" w:sz="0" w:space="0" w:color="auto"/>
            <w:right w:val="none" w:sz="0" w:space="0" w:color="auto"/>
          </w:divBdr>
        </w:div>
      </w:divsChild>
    </w:div>
    <w:div w:id="1470057058">
      <w:bodyDiv w:val="1"/>
      <w:marLeft w:val="0"/>
      <w:marRight w:val="0"/>
      <w:marTop w:val="0"/>
      <w:marBottom w:val="0"/>
      <w:divBdr>
        <w:top w:val="none" w:sz="0" w:space="0" w:color="auto"/>
        <w:left w:val="none" w:sz="0" w:space="0" w:color="auto"/>
        <w:bottom w:val="none" w:sz="0" w:space="0" w:color="auto"/>
        <w:right w:val="none" w:sz="0" w:space="0" w:color="auto"/>
      </w:divBdr>
    </w:div>
    <w:div w:id="1610626067">
      <w:bodyDiv w:val="1"/>
      <w:marLeft w:val="0"/>
      <w:marRight w:val="0"/>
      <w:marTop w:val="0"/>
      <w:marBottom w:val="0"/>
      <w:divBdr>
        <w:top w:val="none" w:sz="0" w:space="0" w:color="auto"/>
        <w:left w:val="none" w:sz="0" w:space="0" w:color="auto"/>
        <w:bottom w:val="none" w:sz="0" w:space="0" w:color="auto"/>
        <w:right w:val="none" w:sz="0" w:space="0" w:color="auto"/>
      </w:divBdr>
    </w:div>
    <w:div w:id="1620794933">
      <w:bodyDiv w:val="1"/>
      <w:marLeft w:val="0"/>
      <w:marRight w:val="0"/>
      <w:marTop w:val="0"/>
      <w:marBottom w:val="0"/>
      <w:divBdr>
        <w:top w:val="none" w:sz="0" w:space="0" w:color="auto"/>
        <w:left w:val="none" w:sz="0" w:space="0" w:color="auto"/>
        <w:bottom w:val="none" w:sz="0" w:space="0" w:color="auto"/>
        <w:right w:val="none" w:sz="0" w:space="0" w:color="auto"/>
      </w:divBdr>
    </w:div>
    <w:div w:id="1631859805">
      <w:bodyDiv w:val="1"/>
      <w:marLeft w:val="0"/>
      <w:marRight w:val="0"/>
      <w:marTop w:val="0"/>
      <w:marBottom w:val="0"/>
      <w:divBdr>
        <w:top w:val="none" w:sz="0" w:space="0" w:color="auto"/>
        <w:left w:val="none" w:sz="0" w:space="0" w:color="auto"/>
        <w:bottom w:val="none" w:sz="0" w:space="0" w:color="auto"/>
        <w:right w:val="none" w:sz="0" w:space="0" w:color="auto"/>
      </w:divBdr>
    </w:div>
    <w:div w:id="1675378924">
      <w:bodyDiv w:val="1"/>
      <w:marLeft w:val="0"/>
      <w:marRight w:val="0"/>
      <w:marTop w:val="0"/>
      <w:marBottom w:val="0"/>
      <w:divBdr>
        <w:top w:val="none" w:sz="0" w:space="0" w:color="auto"/>
        <w:left w:val="none" w:sz="0" w:space="0" w:color="auto"/>
        <w:bottom w:val="none" w:sz="0" w:space="0" w:color="auto"/>
        <w:right w:val="none" w:sz="0" w:space="0" w:color="auto"/>
      </w:divBdr>
    </w:div>
    <w:div w:id="1678771245">
      <w:bodyDiv w:val="1"/>
      <w:marLeft w:val="0"/>
      <w:marRight w:val="0"/>
      <w:marTop w:val="0"/>
      <w:marBottom w:val="0"/>
      <w:divBdr>
        <w:top w:val="none" w:sz="0" w:space="0" w:color="auto"/>
        <w:left w:val="none" w:sz="0" w:space="0" w:color="auto"/>
        <w:bottom w:val="none" w:sz="0" w:space="0" w:color="auto"/>
        <w:right w:val="none" w:sz="0" w:space="0" w:color="auto"/>
      </w:divBdr>
    </w:div>
    <w:div w:id="1728992399">
      <w:bodyDiv w:val="1"/>
      <w:marLeft w:val="0"/>
      <w:marRight w:val="0"/>
      <w:marTop w:val="0"/>
      <w:marBottom w:val="0"/>
      <w:divBdr>
        <w:top w:val="none" w:sz="0" w:space="0" w:color="auto"/>
        <w:left w:val="none" w:sz="0" w:space="0" w:color="auto"/>
        <w:bottom w:val="none" w:sz="0" w:space="0" w:color="auto"/>
        <w:right w:val="none" w:sz="0" w:space="0" w:color="auto"/>
      </w:divBdr>
    </w:div>
    <w:div w:id="1746099223">
      <w:bodyDiv w:val="1"/>
      <w:marLeft w:val="0"/>
      <w:marRight w:val="0"/>
      <w:marTop w:val="0"/>
      <w:marBottom w:val="0"/>
      <w:divBdr>
        <w:top w:val="none" w:sz="0" w:space="0" w:color="auto"/>
        <w:left w:val="none" w:sz="0" w:space="0" w:color="auto"/>
        <w:bottom w:val="none" w:sz="0" w:space="0" w:color="auto"/>
        <w:right w:val="none" w:sz="0" w:space="0" w:color="auto"/>
      </w:divBdr>
    </w:div>
    <w:div w:id="1835563961">
      <w:bodyDiv w:val="1"/>
      <w:marLeft w:val="0"/>
      <w:marRight w:val="0"/>
      <w:marTop w:val="0"/>
      <w:marBottom w:val="0"/>
      <w:divBdr>
        <w:top w:val="none" w:sz="0" w:space="0" w:color="auto"/>
        <w:left w:val="none" w:sz="0" w:space="0" w:color="auto"/>
        <w:bottom w:val="none" w:sz="0" w:space="0" w:color="auto"/>
        <w:right w:val="none" w:sz="0" w:space="0" w:color="auto"/>
      </w:divBdr>
      <w:divsChild>
        <w:div w:id="455414811">
          <w:marLeft w:val="-142"/>
          <w:marRight w:val="0"/>
          <w:marTop w:val="0"/>
          <w:marBottom w:val="0"/>
          <w:divBdr>
            <w:top w:val="none" w:sz="0" w:space="0" w:color="auto"/>
            <w:left w:val="none" w:sz="0" w:space="0" w:color="auto"/>
            <w:bottom w:val="none" w:sz="0" w:space="0" w:color="auto"/>
            <w:right w:val="none" w:sz="0" w:space="0" w:color="auto"/>
          </w:divBdr>
        </w:div>
        <w:div w:id="667947906">
          <w:marLeft w:val="-108"/>
          <w:marRight w:val="0"/>
          <w:marTop w:val="0"/>
          <w:marBottom w:val="0"/>
          <w:divBdr>
            <w:top w:val="none" w:sz="0" w:space="0" w:color="auto"/>
            <w:left w:val="none" w:sz="0" w:space="0" w:color="auto"/>
            <w:bottom w:val="none" w:sz="0" w:space="0" w:color="auto"/>
            <w:right w:val="none" w:sz="0" w:space="0" w:color="auto"/>
          </w:divBdr>
        </w:div>
        <w:div w:id="990015683">
          <w:marLeft w:val="-142"/>
          <w:marRight w:val="0"/>
          <w:marTop w:val="0"/>
          <w:marBottom w:val="0"/>
          <w:divBdr>
            <w:top w:val="none" w:sz="0" w:space="0" w:color="auto"/>
            <w:left w:val="none" w:sz="0" w:space="0" w:color="auto"/>
            <w:bottom w:val="none" w:sz="0" w:space="0" w:color="auto"/>
            <w:right w:val="none" w:sz="0" w:space="0" w:color="auto"/>
          </w:divBdr>
        </w:div>
        <w:div w:id="1297761531">
          <w:marLeft w:val="-108"/>
          <w:marRight w:val="0"/>
          <w:marTop w:val="0"/>
          <w:marBottom w:val="0"/>
          <w:divBdr>
            <w:top w:val="none" w:sz="0" w:space="0" w:color="auto"/>
            <w:left w:val="none" w:sz="0" w:space="0" w:color="auto"/>
            <w:bottom w:val="none" w:sz="0" w:space="0" w:color="auto"/>
            <w:right w:val="none" w:sz="0" w:space="0" w:color="auto"/>
          </w:divBdr>
        </w:div>
      </w:divsChild>
    </w:div>
    <w:div w:id="1844933553">
      <w:bodyDiv w:val="1"/>
      <w:marLeft w:val="0"/>
      <w:marRight w:val="0"/>
      <w:marTop w:val="0"/>
      <w:marBottom w:val="0"/>
      <w:divBdr>
        <w:top w:val="none" w:sz="0" w:space="0" w:color="auto"/>
        <w:left w:val="none" w:sz="0" w:space="0" w:color="auto"/>
        <w:bottom w:val="none" w:sz="0" w:space="0" w:color="auto"/>
        <w:right w:val="none" w:sz="0" w:space="0" w:color="auto"/>
      </w:divBdr>
    </w:div>
    <w:div w:id="1970941292">
      <w:bodyDiv w:val="1"/>
      <w:marLeft w:val="0"/>
      <w:marRight w:val="0"/>
      <w:marTop w:val="0"/>
      <w:marBottom w:val="0"/>
      <w:divBdr>
        <w:top w:val="none" w:sz="0" w:space="0" w:color="auto"/>
        <w:left w:val="none" w:sz="0" w:space="0" w:color="auto"/>
        <w:bottom w:val="none" w:sz="0" w:space="0" w:color="auto"/>
        <w:right w:val="none" w:sz="0" w:space="0" w:color="auto"/>
      </w:divBdr>
    </w:div>
    <w:div w:id="2032536344">
      <w:bodyDiv w:val="1"/>
      <w:marLeft w:val="0"/>
      <w:marRight w:val="0"/>
      <w:marTop w:val="0"/>
      <w:marBottom w:val="0"/>
      <w:divBdr>
        <w:top w:val="none" w:sz="0" w:space="0" w:color="auto"/>
        <w:left w:val="none" w:sz="0" w:space="0" w:color="auto"/>
        <w:bottom w:val="none" w:sz="0" w:space="0" w:color="auto"/>
        <w:right w:val="none" w:sz="0" w:space="0" w:color="auto"/>
      </w:divBdr>
    </w:div>
    <w:div w:id="2111504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25FACC-67CB-45F0-ADFA-221DEB8907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3700</Words>
  <Characters>21095</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24746</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2023-05-04T17:06:00Z</dcterms:created>
  <dcterms:modified xsi:type="dcterms:W3CDTF">2023-05-05T14:59:00Z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8b68aeafbc488219835ae10c00a5e1d640ced4f21ef27460e573967cb7d0c324</vt:lpwstr>
  </property>
</Properties>
</file>