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45241649"/>
        <w:docPartObj>
          <w:docPartGallery w:val="Cover Pages"/>
          <w:docPartUnique/>
        </w:docPartObj>
      </w:sdtPr>
      <w:sdtEndPr>
        <w:rPr>
          <w:rFonts w:eastAsiaTheme="minorHAnsi"/>
          <w:color w:val="auto"/>
          <w:kern w:val="2"/>
          <w:lang w:val="en-GB"/>
          <w14:ligatures w14:val="standardContextual"/>
        </w:rPr>
      </w:sdtEndPr>
      <w:sdtContent>
        <w:p w14:paraId="26B6B05E" w14:textId="6FCA3F86" w:rsidR="00783237" w:rsidRDefault="00783237">
          <w:pPr>
            <w:pStyle w:val="NoSpacing"/>
            <w:spacing w:before="1540" w:after="240"/>
            <w:jc w:val="center"/>
            <w:rPr>
              <w:color w:val="156082" w:themeColor="accent1"/>
            </w:rPr>
          </w:pPr>
          <w:r>
            <w:rPr>
              <w:noProof/>
              <w:color w:val="156082" w:themeColor="accent1"/>
            </w:rPr>
            <w:drawing>
              <wp:inline distT="0" distB="0" distL="0" distR="0" wp14:anchorId="7587B8F0" wp14:editId="10F7710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44"/>
              <w:szCs w:val="44"/>
            </w:rPr>
            <w:alias w:val="Title"/>
            <w:tag w:val=""/>
            <w:id w:val="1735040861"/>
            <w:placeholder>
              <w:docPart w:val="AAB412B4B0694E97B5C1EF2C31D9C8A8"/>
            </w:placeholder>
            <w:dataBinding w:prefixMappings="xmlns:ns0='http://purl.org/dc/elements/1.1/' xmlns:ns1='http://schemas.openxmlformats.org/package/2006/metadata/core-properties' " w:xpath="/ns1:coreProperties[1]/ns0:title[1]" w:storeItemID="{6C3C8BC8-F283-45AE-878A-BAB7291924A1}"/>
            <w:text/>
          </w:sdtPr>
          <w:sdtContent>
            <w:p w14:paraId="4998CA55" w14:textId="2F7B6CAD" w:rsidR="00783237" w:rsidRPr="00541CEC" w:rsidRDefault="00541CE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sz w:val="44"/>
                  <w:szCs w:val="44"/>
                </w:rPr>
              </w:pPr>
              <w:r w:rsidRPr="00541CEC">
                <w:rPr>
                  <w:rFonts w:asciiTheme="majorHAnsi" w:eastAsiaTheme="majorEastAsia" w:hAnsiTheme="majorHAnsi" w:cstheme="majorBidi"/>
                  <w:caps/>
                  <w:sz w:val="44"/>
                  <w:szCs w:val="44"/>
                </w:rPr>
                <w:t>A Reflective Analysis of My Coaching and Mentoring Experience</w:t>
              </w:r>
            </w:p>
          </w:sdtContent>
        </w:sdt>
        <w:sdt>
          <w:sdtPr>
            <w:rPr>
              <w:b/>
              <w:bCs/>
              <w:i/>
              <w:iCs/>
              <w:sz w:val="28"/>
              <w:szCs w:val="28"/>
            </w:rPr>
            <w:alias w:val="Subtitle"/>
            <w:tag w:val=""/>
            <w:id w:val="328029620"/>
            <w:placeholder>
              <w:docPart w:val="2536F107E83B42FEA8BDA33682EDE43B"/>
            </w:placeholder>
            <w:dataBinding w:prefixMappings="xmlns:ns0='http://purl.org/dc/elements/1.1/' xmlns:ns1='http://schemas.openxmlformats.org/package/2006/metadata/core-properties' " w:xpath="/ns1:coreProperties[1]/ns0:subject[1]" w:storeItemID="{6C3C8BC8-F283-45AE-878A-BAB7291924A1}"/>
            <w:text/>
          </w:sdtPr>
          <w:sdtContent>
            <w:p w14:paraId="059703F6" w14:textId="0E99E6C7" w:rsidR="00783237" w:rsidRPr="00541CEC" w:rsidRDefault="00541CEC">
              <w:pPr>
                <w:pStyle w:val="NoSpacing"/>
                <w:jc w:val="center"/>
                <w:rPr>
                  <w:b/>
                  <w:bCs/>
                  <w:i/>
                  <w:iCs/>
                  <w:sz w:val="28"/>
                  <w:szCs w:val="28"/>
                </w:rPr>
              </w:pPr>
              <w:r w:rsidRPr="00541CEC">
                <w:rPr>
                  <w:b/>
                  <w:bCs/>
                  <w:i/>
                  <w:iCs/>
                  <w:sz w:val="28"/>
                  <w:szCs w:val="28"/>
                </w:rPr>
                <w:t>COACHING AND MENTORING FOR THE WORKPLACE BMSW6105</w:t>
              </w:r>
            </w:p>
          </w:sdtContent>
        </w:sdt>
        <w:p w14:paraId="0D7FA91F" w14:textId="5D0B0955" w:rsidR="00783237" w:rsidRDefault="00783237">
          <w:pPr>
            <w:pStyle w:val="NoSpacing"/>
            <w:spacing w:before="480"/>
            <w:jc w:val="center"/>
            <w:rPr>
              <w:color w:val="156082" w:themeColor="accent1"/>
            </w:rPr>
          </w:pPr>
          <w:r>
            <w:rPr>
              <w:noProof/>
              <w:color w:val="156082" w:themeColor="accent1"/>
            </w:rPr>
            <w:drawing>
              <wp:inline distT="0" distB="0" distL="0" distR="0" wp14:anchorId="33F71D09" wp14:editId="7FB6E91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65114A" w14:textId="6512D446" w:rsidR="00783237" w:rsidRDefault="00541CEC">
          <w:pPr>
            <w:rPr>
              <w:rFonts w:asciiTheme="majorHAnsi" w:eastAsiaTheme="majorEastAsia" w:hAnsiTheme="majorHAnsi" w:cstheme="majorBidi"/>
              <w:kern w:val="0"/>
              <w:sz w:val="32"/>
              <w:szCs w:val="32"/>
              <w:lang w:val="en-US"/>
              <w14:ligatures w14:val="none"/>
            </w:rPr>
          </w:pPr>
          <w:r>
            <w:rPr>
              <w:noProof/>
            </w:rPr>
            <mc:AlternateContent>
              <mc:Choice Requires="wps">
                <w:drawing>
                  <wp:anchor distT="0" distB="0" distL="114300" distR="114300" simplePos="0" relativeHeight="251660288" behindDoc="0" locked="0" layoutInCell="1" allowOverlap="1" wp14:anchorId="1E668023" wp14:editId="25972CFF">
                    <wp:simplePos x="0" y="0"/>
                    <wp:positionH relativeFrom="column">
                      <wp:posOffset>556260</wp:posOffset>
                    </wp:positionH>
                    <wp:positionV relativeFrom="paragraph">
                      <wp:posOffset>2475230</wp:posOffset>
                    </wp:positionV>
                    <wp:extent cx="5242560" cy="1120140"/>
                    <wp:effectExtent l="0" t="0" r="0" b="3810"/>
                    <wp:wrapNone/>
                    <wp:docPr id="574974763" name="Text Box 1"/>
                    <wp:cNvGraphicFramePr/>
                    <a:graphic xmlns:a="http://schemas.openxmlformats.org/drawingml/2006/main">
                      <a:graphicData uri="http://schemas.microsoft.com/office/word/2010/wordprocessingShape">
                        <wps:wsp>
                          <wps:cNvSpPr txBox="1"/>
                          <wps:spPr>
                            <a:xfrm>
                              <a:off x="0" y="0"/>
                              <a:ext cx="5242560" cy="1120140"/>
                            </a:xfrm>
                            <a:prstGeom prst="rect">
                              <a:avLst/>
                            </a:prstGeom>
                            <a:solidFill>
                              <a:schemeClr val="lt1"/>
                            </a:solidFill>
                            <a:ln w="6350">
                              <a:noFill/>
                            </a:ln>
                          </wps:spPr>
                          <wps:txbx>
                            <w:txbxContent>
                              <w:p w14:paraId="3AF2EED1" w14:textId="77777777" w:rsidR="00541CEC" w:rsidRDefault="00541CEC">
                                <w:r w:rsidRPr="00541CEC">
                                  <w:t>PROFESSOR: DR. DENNIS PEPPLE</w:t>
                                </w:r>
                              </w:p>
                              <w:p w14:paraId="32040FB6" w14:textId="76C1CC56" w:rsidR="00541CEC" w:rsidRDefault="00541CEC">
                                <w:r w:rsidRPr="00541CEC">
                                  <w:t xml:space="preserve"> STUDENT NAME</w:t>
                                </w:r>
                                <w:r>
                                  <w:t>: ALEXANDRA-VALENTINA GHITA (2127554)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E668023" id="_x0000_t202" coordsize="21600,21600" o:spt="202" path="m,l,21600r21600,l21600,xe">
                    <v:stroke joinstyle="miter"/>
                    <v:path gradientshapeok="t" o:connecttype="rect"/>
                  </v:shapetype>
                  <v:shape id="Text Box 1" o:spid="_x0000_s1026" type="#_x0000_t202" style="position:absolute;margin-left:43.8pt;margin-top:194.9pt;width:412.8pt;height:88.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" fillcolor="white [3201]" stroked="f" strokeweight=".5pt">
                    <v:textbox>
                      <w:txbxContent>
                        <w:p w14:paraId="3AF2EED1" w14:textId="77777777" w:rsidR="00541CEC" w:rsidRDefault="00541CEC">
                          <w:r w:rsidRPr="00541CEC">
                            <w:t>PROFESSOR: DR. DENNIS PEPPLE</w:t>
                          </w:r>
                        </w:p>
                        <w:p w14:paraId="32040FB6" w14:textId="76C1CC56" w:rsidR="00541CEC" w:rsidRDefault="00541CEC">
                          <w:r w:rsidRPr="00541CEC">
                            <w:t xml:space="preserve"> STUDENT NAME</w:t>
                          </w:r>
                          <w:r>
                            <w:t>: ALEXANDRA-VALENTINA GHITA (2127554)</w:t>
                          </w:r>
                        </w:p>
                      </w:txbxContent>
                    </v:textbox>
                  </v:shape>
                </w:pict>
              </mc:Fallback>
            </mc:AlternateContent>
          </w:r>
          <w:r w:rsidR="00783237">
            <w:br w:type="page"/>
          </w:r>
        </w:p>
      </w:sdtContent>
    </w:sdt>
    <w:sdt>
      <w:sdtPr>
        <w:id w:val="160053208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2E76CB7" w14:textId="1F081D9F" w:rsidR="00783237" w:rsidRPr="00783237" w:rsidRDefault="00783237" w:rsidP="00783237">
          <w:pPr>
            <w:pStyle w:val="TOCHeading"/>
            <w:ind w:left="2880" w:firstLine="720"/>
            <w:rPr>
              <w:color w:val="auto"/>
            </w:rPr>
          </w:pPr>
          <w:r w:rsidRPr="00783237">
            <w:rPr>
              <w:color w:val="auto"/>
            </w:rPr>
            <w:t>TABLE OF CONTENTS</w:t>
          </w:r>
        </w:p>
        <w:p w14:paraId="6C35D484" w14:textId="5D9ECEAB" w:rsidR="00783237" w:rsidRDefault="0078323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3706137" w:history="1">
            <w:r w:rsidRPr="004C7F4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_Toc193706137 \h </w:instrText>
            </w:r>
            <w:r>
              <w:rPr>
                <w:noProof/>
                <w:webHidden/>
              </w:rPr>
            </w:r>
            <w:r>
              <w:rPr>
                <w:noProof/>
                <w:webHidden/>
              </w:rPr>
              <w:fldChar w:fldCharType="separate"/>
            </w:r>
            <w:r w:rsidR="00F70824">
              <w:rPr>
                <w:noProof/>
                <w:webHidden/>
              </w:rPr>
              <w:t>2</w:t>
            </w:r>
            <w:r>
              <w:rPr>
                <w:noProof/>
                <w:webHidden/>
              </w:rPr>
              <w:fldChar w:fldCharType="end"/>
            </w:r>
          </w:hyperlink>
        </w:p>
        <w:p w14:paraId="6826AEB5" w14:textId="1433C0B3" w:rsidR="00783237" w:rsidRDefault="00783237">
          <w:pPr>
            <w:pStyle w:val="TOC1"/>
            <w:tabs>
              <w:tab w:val="left" w:pos="480"/>
              <w:tab w:val="right" w:leader="dot" w:pos="9016"/>
            </w:tabs>
            <w:rPr>
              <w:rFonts w:eastAsiaTheme="minorEastAsia"/>
              <w:noProof/>
              <w:sz w:val="24"/>
              <w:szCs w:val="24"/>
              <w:lang w:eastAsia="en-GB"/>
            </w:rPr>
          </w:pPr>
          <w:hyperlink w:anchor="_Toc193706138" w:history="1">
            <w:r w:rsidRPr="004C7F46">
              <w:rPr>
                <w:rStyle w:val="Hyperlink"/>
                <w:rFonts w:ascii="Arial" w:hAnsi="Arial" w:cs="Arial"/>
                <w:noProof/>
              </w:rPr>
              <w:t>1.</w:t>
            </w:r>
            <w:r>
              <w:rPr>
                <w:rFonts w:eastAsiaTheme="minorEastAsia"/>
                <w:noProof/>
                <w:sz w:val="24"/>
                <w:szCs w:val="24"/>
                <w:lang w:eastAsia="en-GB"/>
              </w:rPr>
              <w:tab/>
            </w:r>
            <w:r w:rsidRPr="004C7F46">
              <w:rPr>
                <w:rStyle w:val="Hyperlink"/>
                <w:rFonts w:ascii="Arial" w:hAnsi="Arial" w:cs="Arial"/>
                <w:noProof/>
              </w:rPr>
              <w:t>CRITICAL EVALUATION OF THE PURPOSE OF COACHING AND MENTORING WITHIN A WORKPLACE</w:t>
            </w:r>
            <w:r>
              <w:rPr>
                <w:noProof/>
                <w:webHidden/>
              </w:rPr>
              <w:tab/>
            </w:r>
            <w:r>
              <w:rPr>
                <w:noProof/>
                <w:webHidden/>
              </w:rPr>
              <w:fldChar w:fldCharType="begin"/>
            </w:r>
            <w:r>
              <w:rPr>
                <w:noProof/>
                <w:webHidden/>
              </w:rPr>
              <w:instrText xml:space="preserve"> PAGEREF _Toc193706138 \h </w:instrText>
            </w:r>
            <w:r>
              <w:rPr>
                <w:noProof/>
                <w:webHidden/>
              </w:rPr>
            </w:r>
            <w:r>
              <w:rPr>
                <w:noProof/>
                <w:webHidden/>
              </w:rPr>
              <w:fldChar w:fldCharType="separate"/>
            </w:r>
            <w:r w:rsidR="00F70824">
              <w:rPr>
                <w:noProof/>
                <w:webHidden/>
              </w:rPr>
              <w:t>2</w:t>
            </w:r>
            <w:r>
              <w:rPr>
                <w:noProof/>
                <w:webHidden/>
              </w:rPr>
              <w:fldChar w:fldCharType="end"/>
            </w:r>
          </w:hyperlink>
        </w:p>
        <w:p w14:paraId="2F093F2E" w14:textId="26B9206F" w:rsidR="00783237" w:rsidRDefault="00783237">
          <w:pPr>
            <w:pStyle w:val="TOC2"/>
            <w:tabs>
              <w:tab w:val="right" w:leader="dot" w:pos="9016"/>
            </w:tabs>
            <w:rPr>
              <w:rFonts w:eastAsiaTheme="minorEastAsia"/>
              <w:noProof/>
              <w:sz w:val="24"/>
              <w:szCs w:val="24"/>
              <w:lang w:eastAsia="en-GB"/>
            </w:rPr>
          </w:pPr>
          <w:hyperlink w:anchor="_Toc193706139" w:history="1">
            <w:r w:rsidRPr="004C7F46">
              <w:rPr>
                <w:rStyle w:val="Hyperlink"/>
                <w:rFonts w:ascii="Arial" w:hAnsi="Arial" w:cs="Arial"/>
                <w:noProof/>
              </w:rPr>
              <w:t>1.1 The Purpose of Coaching in the Workplace</w:t>
            </w:r>
            <w:r>
              <w:rPr>
                <w:noProof/>
                <w:webHidden/>
              </w:rPr>
              <w:tab/>
            </w:r>
            <w:r>
              <w:rPr>
                <w:noProof/>
                <w:webHidden/>
              </w:rPr>
              <w:fldChar w:fldCharType="begin"/>
            </w:r>
            <w:r>
              <w:rPr>
                <w:noProof/>
                <w:webHidden/>
              </w:rPr>
              <w:instrText xml:space="preserve"> PAGEREF _Toc193706139 \h </w:instrText>
            </w:r>
            <w:r>
              <w:rPr>
                <w:noProof/>
                <w:webHidden/>
              </w:rPr>
            </w:r>
            <w:r>
              <w:rPr>
                <w:noProof/>
                <w:webHidden/>
              </w:rPr>
              <w:fldChar w:fldCharType="separate"/>
            </w:r>
            <w:r w:rsidR="00F70824">
              <w:rPr>
                <w:noProof/>
                <w:webHidden/>
              </w:rPr>
              <w:t>2</w:t>
            </w:r>
            <w:r>
              <w:rPr>
                <w:noProof/>
                <w:webHidden/>
              </w:rPr>
              <w:fldChar w:fldCharType="end"/>
            </w:r>
          </w:hyperlink>
        </w:p>
        <w:p w14:paraId="10C990FE" w14:textId="486D9177" w:rsidR="00783237" w:rsidRDefault="00783237">
          <w:pPr>
            <w:pStyle w:val="TOC2"/>
            <w:tabs>
              <w:tab w:val="right" w:leader="dot" w:pos="9016"/>
            </w:tabs>
            <w:rPr>
              <w:rFonts w:eastAsiaTheme="minorEastAsia"/>
              <w:noProof/>
              <w:sz w:val="24"/>
              <w:szCs w:val="24"/>
              <w:lang w:eastAsia="en-GB"/>
            </w:rPr>
          </w:pPr>
          <w:hyperlink w:anchor="_Toc193706140" w:history="1">
            <w:r w:rsidRPr="004C7F46">
              <w:rPr>
                <w:rStyle w:val="Hyperlink"/>
                <w:rFonts w:ascii="Arial" w:hAnsi="Arial" w:cs="Arial"/>
                <w:noProof/>
              </w:rPr>
              <w:t>1.2 The Purpose of Mentoring in the Workplace</w:t>
            </w:r>
            <w:r>
              <w:rPr>
                <w:noProof/>
                <w:webHidden/>
              </w:rPr>
              <w:tab/>
            </w:r>
            <w:r>
              <w:rPr>
                <w:noProof/>
                <w:webHidden/>
              </w:rPr>
              <w:fldChar w:fldCharType="begin"/>
            </w:r>
            <w:r>
              <w:rPr>
                <w:noProof/>
                <w:webHidden/>
              </w:rPr>
              <w:instrText xml:space="preserve"> PAGEREF _Toc193706140 \h </w:instrText>
            </w:r>
            <w:r>
              <w:rPr>
                <w:noProof/>
                <w:webHidden/>
              </w:rPr>
            </w:r>
            <w:r>
              <w:rPr>
                <w:noProof/>
                <w:webHidden/>
              </w:rPr>
              <w:fldChar w:fldCharType="separate"/>
            </w:r>
            <w:r w:rsidR="00F70824">
              <w:rPr>
                <w:noProof/>
                <w:webHidden/>
              </w:rPr>
              <w:t>3</w:t>
            </w:r>
            <w:r>
              <w:rPr>
                <w:noProof/>
                <w:webHidden/>
              </w:rPr>
              <w:fldChar w:fldCharType="end"/>
            </w:r>
          </w:hyperlink>
        </w:p>
        <w:p w14:paraId="1FCC2C7A" w14:textId="74B5EB09" w:rsidR="00783237" w:rsidRDefault="00783237">
          <w:pPr>
            <w:pStyle w:val="TOC2"/>
            <w:tabs>
              <w:tab w:val="right" w:leader="dot" w:pos="9016"/>
            </w:tabs>
            <w:rPr>
              <w:rFonts w:eastAsiaTheme="minorEastAsia"/>
              <w:noProof/>
              <w:sz w:val="24"/>
              <w:szCs w:val="24"/>
              <w:lang w:eastAsia="en-GB"/>
            </w:rPr>
          </w:pPr>
          <w:hyperlink w:anchor="_Toc193706141" w:history="1">
            <w:r w:rsidRPr="004C7F46">
              <w:rPr>
                <w:rStyle w:val="Hyperlink"/>
                <w:rFonts w:ascii="Arial" w:hAnsi="Arial" w:cs="Arial"/>
                <w:noProof/>
              </w:rPr>
              <w:t>1.3 Understanding the Differences Between Coaching and Mentoring</w:t>
            </w:r>
            <w:r>
              <w:rPr>
                <w:noProof/>
                <w:webHidden/>
              </w:rPr>
              <w:tab/>
            </w:r>
            <w:r>
              <w:rPr>
                <w:noProof/>
                <w:webHidden/>
              </w:rPr>
              <w:fldChar w:fldCharType="begin"/>
            </w:r>
            <w:r>
              <w:rPr>
                <w:noProof/>
                <w:webHidden/>
              </w:rPr>
              <w:instrText xml:space="preserve"> PAGEREF _Toc193706141 \h </w:instrText>
            </w:r>
            <w:r>
              <w:rPr>
                <w:noProof/>
                <w:webHidden/>
              </w:rPr>
            </w:r>
            <w:r>
              <w:rPr>
                <w:noProof/>
                <w:webHidden/>
              </w:rPr>
              <w:fldChar w:fldCharType="separate"/>
            </w:r>
            <w:r w:rsidR="00F70824">
              <w:rPr>
                <w:noProof/>
                <w:webHidden/>
              </w:rPr>
              <w:t>3</w:t>
            </w:r>
            <w:r>
              <w:rPr>
                <w:noProof/>
                <w:webHidden/>
              </w:rPr>
              <w:fldChar w:fldCharType="end"/>
            </w:r>
          </w:hyperlink>
        </w:p>
        <w:p w14:paraId="76D313BE" w14:textId="5519A023" w:rsidR="00783237" w:rsidRDefault="00783237">
          <w:pPr>
            <w:pStyle w:val="TOC1"/>
            <w:tabs>
              <w:tab w:val="left" w:pos="480"/>
              <w:tab w:val="right" w:leader="dot" w:pos="9016"/>
            </w:tabs>
            <w:rPr>
              <w:rFonts w:eastAsiaTheme="minorEastAsia"/>
              <w:noProof/>
              <w:sz w:val="24"/>
              <w:szCs w:val="24"/>
              <w:lang w:eastAsia="en-GB"/>
            </w:rPr>
          </w:pPr>
          <w:hyperlink w:anchor="_Toc193706142" w:history="1">
            <w:r w:rsidRPr="004C7F46">
              <w:rPr>
                <w:rStyle w:val="Hyperlink"/>
                <w:rFonts w:ascii="Arial" w:hAnsi="Arial" w:cs="Arial"/>
                <w:noProof/>
              </w:rPr>
              <w:t>2.</w:t>
            </w:r>
            <w:r>
              <w:rPr>
                <w:rFonts w:eastAsiaTheme="minorEastAsia"/>
                <w:noProof/>
                <w:sz w:val="24"/>
                <w:szCs w:val="24"/>
                <w:lang w:eastAsia="en-GB"/>
              </w:rPr>
              <w:tab/>
            </w:r>
            <w:r w:rsidRPr="004C7F46">
              <w:rPr>
                <w:rStyle w:val="Hyperlink"/>
                <w:rFonts w:ascii="Arial" w:hAnsi="Arial" w:cs="Arial"/>
                <w:noProof/>
              </w:rPr>
              <w:t>CRITICAL ANALYSIS OF THE GROW MODEL OF COACHING</w:t>
            </w:r>
            <w:r>
              <w:rPr>
                <w:noProof/>
                <w:webHidden/>
              </w:rPr>
              <w:tab/>
            </w:r>
            <w:r>
              <w:rPr>
                <w:noProof/>
                <w:webHidden/>
              </w:rPr>
              <w:fldChar w:fldCharType="begin"/>
            </w:r>
            <w:r>
              <w:rPr>
                <w:noProof/>
                <w:webHidden/>
              </w:rPr>
              <w:instrText xml:space="preserve"> PAGEREF _Toc193706142 \h </w:instrText>
            </w:r>
            <w:r>
              <w:rPr>
                <w:noProof/>
                <w:webHidden/>
              </w:rPr>
            </w:r>
            <w:r>
              <w:rPr>
                <w:noProof/>
                <w:webHidden/>
              </w:rPr>
              <w:fldChar w:fldCharType="separate"/>
            </w:r>
            <w:r w:rsidR="00F70824">
              <w:rPr>
                <w:noProof/>
                <w:webHidden/>
              </w:rPr>
              <w:t>4</w:t>
            </w:r>
            <w:r>
              <w:rPr>
                <w:noProof/>
                <w:webHidden/>
              </w:rPr>
              <w:fldChar w:fldCharType="end"/>
            </w:r>
          </w:hyperlink>
        </w:p>
        <w:p w14:paraId="1AA94E8C" w14:textId="3D555ED2" w:rsidR="00783237" w:rsidRDefault="00783237">
          <w:pPr>
            <w:pStyle w:val="TOC2"/>
            <w:tabs>
              <w:tab w:val="right" w:leader="dot" w:pos="9016"/>
            </w:tabs>
            <w:rPr>
              <w:rFonts w:eastAsiaTheme="minorEastAsia"/>
              <w:noProof/>
              <w:sz w:val="24"/>
              <w:szCs w:val="24"/>
              <w:lang w:eastAsia="en-GB"/>
            </w:rPr>
          </w:pPr>
          <w:hyperlink w:anchor="_Toc193706143" w:history="1">
            <w:r w:rsidRPr="004C7F46">
              <w:rPr>
                <w:rStyle w:val="Hyperlink"/>
                <w:rFonts w:ascii="Arial" w:hAnsi="Arial" w:cs="Arial"/>
                <w:noProof/>
              </w:rPr>
              <w:t>2.1 Introduction to the GROW Model</w:t>
            </w:r>
            <w:r>
              <w:rPr>
                <w:noProof/>
                <w:webHidden/>
              </w:rPr>
              <w:tab/>
            </w:r>
            <w:r>
              <w:rPr>
                <w:noProof/>
                <w:webHidden/>
              </w:rPr>
              <w:fldChar w:fldCharType="begin"/>
            </w:r>
            <w:r>
              <w:rPr>
                <w:noProof/>
                <w:webHidden/>
              </w:rPr>
              <w:instrText xml:space="preserve"> PAGEREF _Toc193706143 \h </w:instrText>
            </w:r>
            <w:r>
              <w:rPr>
                <w:noProof/>
                <w:webHidden/>
              </w:rPr>
            </w:r>
            <w:r>
              <w:rPr>
                <w:noProof/>
                <w:webHidden/>
              </w:rPr>
              <w:fldChar w:fldCharType="separate"/>
            </w:r>
            <w:r w:rsidR="00F70824">
              <w:rPr>
                <w:noProof/>
                <w:webHidden/>
              </w:rPr>
              <w:t>4</w:t>
            </w:r>
            <w:r>
              <w:rPr>
                <w:noProof/>
                <w:webHidden/>
              </w:rPr>
              <w:fldChar w:fldCharType="end"/>
            </w:r>
          </w:hyperlink>
        </w:p>
        <w:p w14:paraId="6C370156" w14:textId="5E40219C" w:rsidR="00783237" w:rsidRDefault="00783237">
          <w:pPr>
            <w:pStyle w:val="TOC2"/>
            <w:tabs>
              <w:tab w:val="right" w:leader="dot" w:pos="9016"/>
            </w:tabs>
            <w:rPr>
              <w:rFonts w:eastAsiaTheme="minorEastAsia"/>
              <w:noProof/>
              <w:sz w:val="24"/>
              <w:szCs w:val="24"/>
              <w:lang w:eastAsia="en-GB"/>
            </w:rPr>
          </w:pPr>
          <w:hyperlink w:anchor="_Toc193706144" w:history="1">
            <w:r w:rsidRPr="004C7F46">
              <w:rPr>
                <w:rStyle w:val="Hyperlink"/>
                <w:rFonts w:ascii="Arial" w:hAnsi="Arial" w:cs="Arial"/>
                <w:noProof/>
              </w:rPr>
              <w:t>2.2 Advantages of the GROW Model</w:t>
            </w:r>
            <w:r>
              <w:rPr>
                <w:noProof/>
                <w:webHidden/>
              </w:rPr>
              <w:tab/>
            </w:r>
            <w:r>
              <w:rPr>
                <w:noProof/>
                <w:webHidden/>
              </w:rPr>
              <w:fldChar w:fldCharType="begin"/>
            </w:r>
            <w:r>
              <w:rPr>
                <w:noProof/>
                <w:webHidden/>
              </w:rPr>
              <w:instrText xml:space="preserve"> PAGEREF _Toc193706144 \h </w:instrText>
            </w:r>
            <w:r>
              <w:rPr>
                <w:noProof/>
                <w:webHidden/>
              </w:rPr>
            </w:r>
            <w:r>
              <w:rPr>
                <w:noProof/>
                <w:webHidden/>
              </w:rPr>
              <w:fldChar w:fldCharType="separate"/>
            </w:r>
            <w:r w:rsidR="00F70824">
              <w:rPr>
                <w:noProof/>
                <w:webHidden/>
              </w:rPr>
              <w:t>4</w:t>
            </w:r>
            <w:r>
              <w:rPr>
                <w:noProof/>
                <w:webHidden/>
              </w:rPr>
              <w:fldChar w:fldCharType="end"/>
            </w:r>
          </w:hyperlink>
        </w:p>
        <w:p w14:paraId="153B2E17" w14:textId="4F34F2EB" w:rsidR="00783237" w:rsidRDefault="00783237">
          <w:pPr>
            <w:pStyle w:val="TOC2"/>
            <w:tabs>
              <w:tab w:val="right" w:leader="dot" w:pos="9016"/>
            </w:tabs>
            <w:rPr>
              <w:rFonts w:eastAsiaTheme="minorEastAsia"/>
              <w:noProof/>
              <w:sz w:val="24"/>
              <w:szCs w:val="24"/>
              <w:lang w:eastAsia="en-GB"/>
            </w:rPr>
          </w:pPr>
          <w:hyperlink w:anchor="_Toc193706145" w:history="1">
            <w:r w:rsidRPr="004C7F46">
              <w:rPr>
                <w:rStyle w:val="Hyperlink"/>
                <w:rFonts w:ascii="Arial" w:hAnsi="Arial" w:cs="Arial"/>
                <w:noProof/>
              </w:rPr>
              <w:t>2.2 Disadvantages of the GROW Model</w:t>
            </w:r>
            <w:r>
              <w:rPr>
                <w:noProof/>
                <w:webHidden/>
              </w:rPr>
              <w:tab/>
            </w:r>
            <w:r>
              <w:rPr>
                <w:noProof/>
                <w:webHidden/>
              </w:rPr>
              <w:fldChar w:fldCharType="begin"/>
            </w:r>
            <w:r>
              <w:rPr>
                <w:noProof/>
                <w:webHidden/>
              </w:rPr>
              <w:instrText xml:space="preserve"> PAGEREF _Toc193706145 \h </w:instrText>
            </w:r>
            <w:r>
              <w:rPr>
                <w:noProof/>
                <w:webHidden/>
              </w:rPr>
            </w:r>
            <w:r>
              <w:rPr>
                <w:noProof/>
                <w:webHidden/>
              </w:rPr>
              <w:fldChar w:fldCharType="separate"/>
            </w:r>
            <w:r w:rsidR="00F70824">
              <w:rPr>
                <w:noProof/>
                <w:webHidden/>
              </w:rPr>
              <w:t>5</w:t>
            </w:r>
            <w:r>
              <w:rPr>
                <w:noProof/>
                <w:webHidden/>
              </w:rPr>
              <w:fldChar w:fldCharType="end"/>
            </w:r>
          </w:hyperlink>
        </w:p>
        <w:p w14:paraId="1A63E6EC" w14:textId="727861DB" w:rsidR="00783237" w:rsidRDefault="00783237">
          <w:pPr>
            <w:pStyle w:val="TOC2"/>
            <w:tabs>
              <w:tab w:val="right" w:leader="dot" w:pos="9016"/>
            </w:tabs>
            <w:rPr>
              <w:rFonts w:eastAsiaTheme="minorEastAsia"/>
              <w:noProof/>
              <w:sz w:val="24"/>
              <w:szCs w:val="24"/>
              <w:lang w:eastAsia="en-GB"/>
            </w:rPr>
          </w:pPr>
          <w:hyperlink w:anchor="_Toc193706146" w:history="1">
            <w:r w:rsidRPr="004C7F46">
              <w:rPr>
                <w:rStyle w:val="Hyperlink"/>
                <w:rFonts w:ascii="Arial" w:hAnsi="Arial" w:cs="Arial"/>
                <w:noProof/>
              </w:rPr>
              <w:t>2.3 Application of the GROW Model</w:t>
            </w:r>
            <w:r>
              <w:rPr>
                <w:noProof/>
                <w:webHidden/>
              </w:rPr>
              <w:tab/>
            </w:r>
            <w:r>
              <w:rPr>
                <w:noProof/>
                <w:webHidden/>
              </w:rPr>
              <w:fldChar w:fldCharType="begin"/>
            </w:r>
            <w:r>
              <w:rPr>
                <w:noProof/>
                <w:webHidden/>
              </w:rPr>
              <w:instrText xml:space="preserve"> PAGEREF _Toc193706146 \h </w:instrText>
            </w:r>
            <w:r>
              <w:rPr>
                <w:noProof/>
                <w:webHidden/>
              </w:rPr>
            </w:r>
            <w:r>
              <w:rPr>
                <w:noProof/>
                <w:webHidden/>
              </w:rPr>
              <w:fldChar w:fldCharType="separate"/>
            </w:r>
            <w:r w:rsidR="00F70824">
              <w:rPr>
                <w:noProof/>
                <w:webHidden/>
              </w:rPr>
              <w:t>5</w:t>
            </w:r>
            <w:r>
              <w:rPr>
                <w:noProof/>
                <w:webHidden/>
              </w:rPr>
              <w:fldChar w:fldCharType="end"/>
            </w:r>
          </w:hyperlink>
        </w:p>
        <w:p w14:paraId="059EB8EA" w14:textId="669A24B9" w:rsidR="00783237" w:rsidRDefault="00783237">
          <w:pPr>
            <w:pStyle w:val="TOC1"/>
            <w:tabs>
              <w:tab w:val="left" w:pos="480"/>
              <w:tab w:val="right" w:leader="dot" w:pos="9016"/>
            </w:tabs>
            <w:rPr>
              <w:rFonts w:eastAsiaTheme="minorEastAsia"/>
              <w:noProof/>
              <w:sz w:val="24"/>
              <w:szCs w:val="24"/>
              <w:lang w:eastAsia="en-GB"/>
            </w:rPr>
          </w:pPr>
          <w:hyperlink w:anchor="_Toc193706147" w:history="1">
            <w:r w:rsidRPr="004C7F46">
              <w:rPr>
                <w:rStyle w:val="Hyperlink"/>
                <w:rFonts w:ascii="Arial" w:hAnsi="Arial" w:cs="Arial"/>
                <w:noProof/>
              </w:rPr>
              <w:t>3.</w:t>
            </w:r>
            <w:r>
              <w:rPr>
                <w:rFonts w:eastAsiaTheme="minorEastAsia"/>
                <w:noProof/>
                <w:sz w:val="24"/>
                <w:szCs w:val="24"/>
                <w:lang w:eastAsia="en-GB"/>
              </w:rPr>
              <w:tab/>
            </w:r>
            <w:r w:rsidRPr="004C7F46">
              <w:rPr>
                <w:rStyle w:val="Hyperlink"/>
                <w:rFonts w:ascii="Arial" w:hAnsi="Arial" w:cs="Arial"/>
                <w:noProof/>
              </w:rPr>
              <w:t>REFLECTION ON PRACTICAL 1: COACHING SESSION ON GOAL SETTING (GROW MODEL)</w:t>
            </w:r>
            <w:r>
              <w:rPr>
                <w:noProof/>
                <w:webHidden/>
              </w:rPr>
              <w:tab/>
            </w:r>
            <w:r>
              <w:rPr>
                <w:noProof/>
                <w:webHidden/>
              </w:rPr>
              <w:fldChar w:fldCharType="begin"/>
            </w:r>
            <w:r>
              <w:rPr>
                <w:noProof/>
                <w:webHidden/>
              </w:rPr>
              <w:instrText xml:space="preserve"> PAGEREF _Toc193706147 \h </w:instrText>
            </w:r>
            <w:r>
              <w:rPr>
                <w:noProof/>
                <w:webHidden/>
              </w:rPr>
            </w:r>
            <w:r>
              <w:rPr>
                <w:noProof/>
                <w:webHidden/>
              </w:rPr>
              <w:fldChar w:fldCharType="separate"/>
            </w:r>
            <w:r w:rsidR="00F70824">
              <w:rPr>
                <w:noProof/>
                <w:webHidden/>
              </w:rPr>
              <w:t>5</w:t>
            </w:r>
            <w:r>
              <w:rPr>
                <w:noProof/>
                <w:webHidden/>
              </w:rPr>
              <w:fldChar w:fldCharType="end"/>
            </w:r>
          </w:hyperlink>
        </w:p>
        <w:p w14:paraId="35289FEE" w14:textId="39B640D0" w:rsidR="00783237" w:rsidRDefault="00783237">
          <w:pPr>
            <w:pStyle w:val="TOC2"/>
            <w:tabs>
              <w:tab w:val="right" w:leader="dot" w:pos="9016"/>
            </w:tabs>
            <w:rPr>
              <w:rFonts w:eastAsiaTheme="minorEastAsia"/>
              <w:noProof/>
              <w:sz w:val="24"/>
              <w:szCs w:val="24"/>
              <w:lang w:eastAsia="en-GB"/>
            </w:rPr>
          </w:pPr>
          <w:hyperlink w:anchor="_Toc193706148" w:history="1">
            <w:r w:rsidRPr="004C7F46">
              <w:rPr>
                <w:rStyle w:val="Hyperlink"/>
                <w:rFonts w:ascii="Arial" w:hAnsi="Arial" w:cs="Arial"/>
                <w:noProof/>
              </w:rPr>
              <w:t>A. Description</w:t>
            </w:r>
            <w:r>
              <w:rPr>
                <w:noProof/>
                <w:webHidden/>
              </w:rPr>
              <w:tab/>
            </w:r>
            <w:r>
              <w:rPr>
                <w:noProof/>
                <w:webHidden/>
              </w:rPr>
              <w:fldChar w:fldCharType="begin"/>
            </w:r>
            <w:r>
              <w:rPr>
                <w:noProof/>
                <w:webHidden/>
              </w:rPr>
              <w:instrText xml:space="preserve"> PAGEREF _Toc193706148 \h </w:instrText>
            </w:r>
            <w:r>
              <w:rPr>
                <w:noProof/>
                <w:webHidden/>
              </w:rPr>
            </w:r>
            <w:r>
              <w:rPr>
                <w:noProof/>
                <w:webHidden/>
              </w:rPr>
              <w:fldChar w:fldCharType="separate"/>
            </w:r>
            <w:r w:rsidR="00F70824">
              <w:rPr>
                <w:noProof/>
                <w:webHidden/>
              </w:rPr>
              <w:t>5</w:t>
            </w:r>
            <w:r>
              <w:rPr>
                <w:noProof/>
                <w:webHidden/>
              </w:rPr>
              <w:fldChar w:fldCharType="end"/>
            </w:r>
          </w:hyperlink>
        </w:p>
        <w:p w14:paraId="728C4CC4" w14:textId="1DC64DE6" w:rsidR="00783237" w:rsidRDefault="00783237">
          <w:pPr>
            <w:pStyle w:val="TOC2"/>
            <w:tabs>
              <w:tab w:val="right" w:leader="dot" w:pos="9016"/>
            </w:tabs>
            <w:rPr>
              <w:rFonts w:eastAsiaTheme="minorEastAsia"/>
              <w:noProof/>
              <w:sz w:val="24"/>
              <w:szCs w:val="24"/>
              <w:lang w:eastAsia="en-GB"/>
            </w:rPr>
          </w:pPr>
          <w:hyperlink w:anchor="_Toc193706149" w:history="1">
            <w:r w:rsidRPr="004C7F46">
              <w:rPr>
                <w:rStyle w:val="Hyperlink"/>
                <w:rFonts w:ascii="Arial" w:hAnsi="Arial" w:cs="Arial"/>
                <w:noProof/>
              </w:rPr>
              <w:t>B. Feelings</w:t>
            </w:r>
            <w:r>
              <w:rPr>
                <w:noProof/>
                <w:webHidden/>
              </w:rPr>
              <w:tab/>
            </w:r>
            <w:r>
              <w:rPr>
                <w:noProof/>
                <w:webHidden/>
              </w:rPr>
              <w:fldChar w:fldCharType="begin"/>
            </w:r>
            <w:r>
              <w:rPr>
                <w:noProof/>
                <w:webHidden/>
              </w:rPr>
              <w:instrText xml:space="preserve"> PAGEREF _Toc193706149 \h </w:instrText>
            </w:r>
            <w:r>
              <w:rPr>
                <w:noProof/>
                <w:webHidden/>
              </w:rPr>
            </w:r>
            <w:r>
              <w:rPr>
                <w:noProof/>
                <w:webHidden/>
              </w:rPr>
              <w:fldChar w:fldCharType="separate"/>
            </w:r>
            <w:r w:rsidR="00F70824">
              <w:rPr>
                <w:noProof/>
                <w:webHidden/>
              </w:rPr>
              <w:t>6</w:t>
            </w:r>
            <w:r>
              <w:rPr>
                <w:noProof/>
                <w:webHidden/>
              </w:rPr>
              <w:fldChar w:fldCharType="end"/>
            </w:r>
          </w:hyperlink>
        </w:p>
        <w:p w14:paraId="0B69FD35" w14:textId="3699B305" w:rsidR="00783237" w:rsidRDefault="00783237">
          <w:pPr>
            <w:pStyle w:val="TOC2"/>
            <w:tabs>
              <w:tab w:val="right" w:leader="dot" w:pos="9016"/>
            </w:tabs>
            <w:rPr>
              <w:rFonts w:eastAsiaTheme="minorEastAsia"/>
              <w:noProof/>
              <w:sz w:val="24"/>
              <w:szCs w:val="24"/>
              <w:lang w:eastAsia="en-GB"/>
            </w:rPr>
          </w:pPr>
          <w:hyperlink w:anchor="_Toc193706150" w:history="1">
            <w:r w:rsidRPr="004C7F46">
              <w:rPr>
                <w:rStyle w:val="Hyperlink"/>
                <w:rFonts w:ascii="Arial" w:hAnsi="Arial" w:cs="Arial"/>
                <w:noProof/>
              </w:rPr>
              <w:t>C. Evaluation</w:t>
            </w:r>
            <w:r>
              <w:rPr>
                <w:noProof/>
                <w:webHidden/>
              </w:rPr>
              <w:tab/>
            </w:r>
            <w:r>
              <w:rPr>
                <w:noProof/>
                <w:webHidden/>
              </w:rPr>
              <w:fldChar w:fldCharType="begin"/>
            </w:r>
            <w:r>
              <w:rPr>
                <w:noProof/>
                <w:webHidden/>
              </w:rPr>
              <w:instrText xml:space="preserve"> PAGEREF _Toc193706150 \h </w:instrText>
            </w:r>
            <w:r>
              <w:rPr>
                <w:noProof/>
                <w:webHidden/>
              </w:rPr>
            </w:r>
            <w:r>
              <w:rPr>
                <w:noProof/>
                <w:webHidden/>
              </w:rPr>
              <w:fldChar w:fldCharType="separate"/>
            </w:r>
            <w:r w:rsidR="00F70824">
              <w:rPr>
                <w:noProof/>
                <w:webHidden/>
              </w:rPr>
              <w:t>6</w:t>
            </w:r>
            <w:r>
              <w:rPr>
                <w:noProof/>
                <w:webHidden/>
              </w:rPr>
              <w:fldChar w:fldCharType="end"/>
            </w:r>
          </w:hyperlink>
        </w:p>
        <w:p w14:paraId="7C23936C" w14:textId="5500A879" w:rsidR="00783237" w:rsidRDefault="00783237">
          <w:pPr>
            <w:pStyle w:val="TOC2"/>
            <w:tabs>
              <w:tab w:val="right" w:leader="dot" w:pos="9016"/>
            </w:tabs>
            <w:rPr>
              <w:rFonts w:eastAsiaTheme="minorEastAsia"/>
              <w:noProof/>
              <w:sz w:val="24"/>
              <w:szCs w:val="24"/>
              <w:lang w:eastAsia="en-GB"/>
            </w:rPr>
          </w:pPr>
          <w:hyperlink w:anchor="_Toc193706151" w:history="1">
            <w:r w:rsidRPr="004C7F46">
              <w:rPr>
                <w:rStyle w:val="Hyperlink"/>
                <w:rFonts w:ascii="Arial" w:hAnsi="Arial" w:cs="Arial"/>
                <w:noProof/>
              </w:rPr>
              <w:t>D. Analysis</w:t>
            </w:r>
            <w:r>
              <w:rPr>
                <w:noProof/>
                <w:webHidden/>
              </w:rPr>
              <w:tab/>
            </w:r>
            <w:r>
              <w:rPr>
                <w:noProof/>
                <w:webHidden/>
              </w:rPr>
              <w:fldChar w:fldCharType="begin"/>
            </w:r>
            <w:r>
              <w:rPr>
                <w:noProof/>
                <w:webHidden/>
              </w:rPr>
              <w:instrText xml:space="preserve"> PAGEREF _Toc193706151 \h </w:instrText>
            </w:r>
            <w:r>
              <w:rPr>
                <w:noProof/>
                <w:webHidden/>
              </w:rPr>
            </w:r>
            <w:r>
              <w:rPr>
                <w:noProof/>
                <w:webHidden/>
              </w:rPr>
              <w:fldChar w:fldCharType="separate"/>
            </w:r>
            <w:r w:rsidR="00F70824">
              <w:rPr>
                <w:noProof/>
                <w:webHidden/>
              </w:rPr>
              <w:t>6</w:t>
            </w:r>
            <w:r>
              <w:rPr>
                <w:noProof/>
                <w:webHidden/>
              </w:rPr>
              <w:fldChar w:fldCharType="end"/>
            </w:r>
          </w:hyperlink>
        </w:p>
        <w:p w14:paraId="7BDB86C6" w14:textId="242B6D64" w:rsidR="00783237" w:rsidRDefault="00783237">
          <w:pPr>
            <w:pStyle w:val="TOC2"/>
            <w:tabs>
              <w:tab w:val="right" w:leader="dot" w:pos="9016"/>
            </w:tabs>
            <w:rPr>
              <w:rFonts w:eastAsiaTheme="minorEastAsia"/>
              <w:noProof/>
              <w:sz w:val="24"/>
              <w:szCs w:val="24"/>
              <w:lang w:eastAsia="en-GB"/>
            </w:rPr>
          </w:pPr>
          <w:hyperlink w:anchor="_Toc193706152" w:history="1">
            <w:r w:rsidRPr="004C7F46">
              <w:rPr>
                <w:rStyle w:val="Hyperlink"/>
                <w:rFonts w:ascii="Arial" w:hAnsi="Arial" w:cs="Arial"/>
                <w:noProof/>
              </w:rPr>
              <w:t>F. Action Plan</w:t>
            </w:r>
            <w:r>
              <w:rPr>
                <w:noProof/>
                <w:webHidden/>
              </w:rPr>
              <w:tab/>
            </w:r>
            <w:r>
              <w:rPr>
                <w:noProof/>
                <w:webHidden/>
              </w:rPr>
              <w:fldChar w:fldCharType="begin"/>
            </w:r>
            <w:r>
              <w:rPr>
                <w:noProof/>
                <w:webHidden/>
              </w:rPr>
              <w:instrText xml:space="preserve"> PAGEREF _Toc193706152 \h </w:instrText>
            </w:r>
            <w:r>
              <w:rPr>
                <w:noProof/>
                <w:webHidden/>
              </w:rPr>
            </w:r>
            <w:r>
              <w:rPr>
                <w:noProof/>
                <w:webHidden/>
              </w:rPr>
              <w:fldChar w:fldCharType="separate"/>
            </w:r>
            <w:r w:rsidR="00F70824">
              <w:rPr>
                <w:noProof/>
                <w:webHidden/>
              </w:rPr>
              <w:t>7</w:t>
            </w:r>
            <w:r>
              <w:rPr>
                <w:noProof/>
                <w:webHidden/>
              </w:rPr>
              <w:fldChar w:fldCharType="end"/>
            </w:r>
          </w:hyperlink>
        </w:p>
        <w:p w14:paraId="2FCE538A" w14:textId="5A66A5C1" w:rsidR="00783237" w:rsidRDefault="00783237">
          <w:pPr>
            <w:pStyle w:val="TOC1"/>
            <w:tabs>
              <w:tab w:val="left" w:pos="480"/>
              <w:tab w:val="right" w:leader="dot" w:pos="9016"/>
            </w:tabs>
            <w:rPr>
              <w:rFonts w:eastAsiaTheme="minorEastAsia"/>
              <w:noProof/>
              <w:sz w:val="24"/>
              <w:szCs w:val="24"/>
              <w:lang w:eastAsia="en-GB"/>
            </w:rPr>
          </w:pPr>
          <w:hyperlink w:anchor="_Toc193706153" w:history="1">
            <w:r w:rsidRPr="004C7F46">
              <w:rPr>
                <w:rStyle w:val="Hyperlink"/>
                <w:rFonts w:ascii="Arial" w:hAnsi="Arial" w:cs="Arial"/>
                <w:noProof/>
              </w:rPr>
              <w:t>4.</w:t>
            </w:r>
            <w:r>
              <w:rPr>
                <w:rFonts w:eastAsiaTheme="minorEastAsia"/>
                <w:noProof/>
                <w:sz w:val="24"/>
                <w:szCs w:val="24"/>
                <w:lang w:eastAsia="en-GB"/>
              </w:rPr>
              <w:tab/>
            </w:r>
            <w:r w:rsidRPr="004C7F46">
              <w:rPr>
                <w:rStyle w:val="Hyperlink"/>
                <w:rFonts w:ascii="Arial" w:hAnsi="Arial" w:cs="Arial"/>
                <w:noProof/>
              </w:rPr>
              <w:t>REFLECTION ON PRACTICAL 2: MENTORING SESSION USING THE JOHARI WINDOW MODEL</w:t>
            </w:r>
            <w:r>
              <w:rPr>
                <w:noProof/>
                <w:webHidden/>
              </w:rPr>
              <w:tab/>
            </w:r>
            <w:r>
              <w:rPr>
                <w:noProof/>
                <w:webHidden/>
              </w:rPr>
              <w:fldChar w:fldCharType="begin"/>
            </w:r>
            <w:r>
              <w:rPr>
                <w:noProof/>
                <w:webHidden/>
              </w:rPr>
              <w:instrText xml:space="preserve"> PAGEREF _Toc193706153 \h </w:instrText>
            </w:r>
            <w:r>
              <w:rPr>
                <w:noProof/>
                <w:webHidden/>
              </w:rPr>
            </w:r>
            <w:r>
              <w:rPr>
                <w:noProof/>
                <w:webHidden/>
              </w:rPr>
              <w:fldChar w:fldCharType="separate"/>
            </w:r>
            <w:r w:rsidR="00F70824">
              <w:rPr>
                <w:noProof/>
                <w:webHidden/>
              </w:rPr>
              <w:t>7</w:t>
            </w:r>
            <w:r>
              <w:rPr>
                <w:noProof/>
                <w:webHidden/>
              </w:rPr>
              <w:fldChar w:fldCharType="end"/>
            </w:r>
          </w:hyperlink>
        </w:p>
        <w:p w14:paraId="1967A77B" w14:textId="0C630507" w:rsidR="00783237" w:rsidRDefault="00783237">
          <w:pPr>
            <w:pStyle w:val="TOC2"/>
            <w:tabs>
              <w:tab w:val="left" w:pos="720"/>
              <w:tab w:val="right" w:leader="dot" w:pos="9016"/>
            </w:tabs>
            <w:rPr>
              <w:rFonts w:eastAsiaTheme="minorEastAsia"/>
              <w:noProof/>
              <w:sz w:val="24"/>
              <w:szCs w:val="24"/>
              <w:lang w:eastAsia="en-GB"/>
            </w:rPr>
          </w:pPr>
          <w:hyperlink w:anchor="_Toc193706154" w:history="1">
            <w:r w:rsidRPr="004C7F46">
              <w:rPr>
                <w:rStyle w:val="Hyperlink"/>
                <w:rFonts w:ascii="Arial" w:hAnsi="Arial" w:cs="Arial"/>
                <w:noProof/>
              </w:rPr>
              <w:t>A.Description</w:t>
            </w:r>
            <w:r>
              <w:rPr>
                <w:noProof/>
                <w:webHidden/>
              </w:rPr>
              <w:tab/>
            </w:r>
            <w:r>
              <w:rPr>
                <w:noProof/>
                <w:webHidden/>
              </w:rPr>
              <w:fldChar w:fldCharType="begin"/>
            </w:r>
            <w:r>
              <w:rPr>
                <w:noProof/>
                <w:webHidden/>
              </w:rPr>
              <w:instrText xml:space="preserve"> PAGEREF _Toc193706154 \h </w:instrText>
            </w:r>
            <w:r>
              <w:rPr>
                <w:noProof/>
                <w:webHidden/>
              </w:rPr>
            </w:r>
            <w:r>
              <w:rPr>
                <w:noProof/>
                <w:webHidden/>
              </w:rPr>
              <w:fldChar w:fldCharType="separate"/>
            </w:r>
            <w:r w:rsidR="00F70824">
              <w:rPr>
                <w:noProof/>
                <w:webHidden/>
              </w:rPr>
              <w:t>7</w:t>
            </w:r>
            <w:r>
              <w:rPr>
                <w:noProof/>
                <w:webHidden/>
              </w:rPr>
              <w:fldChar w:fldCharType="end"/>
            </w:r>
          </w:hyperlink>
        </w:p>
        <w:p w14:paraId="3890E510" w14:textId="0AD68927" w:rsidR="00783237" w:rsidRDefault="00783237">
          <w:pPr>
            <w:pStyle w:val="TOC2"/>
            <w:tabs>
              <w:tab w:val="right" w:leader="dot" w:pos="9016"/>
            </w:tabs>
            <w:rPr>
              <w:rFonts w:eastAsiaTheme="minorEastAsia"/>
              <w:noProof/>
              <w:sz w:val="24"/>
              <w:szCs w:val="24"/>
              <w:lang w:eastAsia="en-GB"/>
            </w:rPr>
          </w:pPr>
          <w:hyperlink w:anchor="_Toc193706155" w:history="1">
            <w:r w:rsidRPr="004C7F46">
              <w:rPr>
                <w:rStyle w:val="Hyperlink"/>
                <w:rFonts w:ascii="Arial" w:hAnsi="Arial" w:cs="Arial"/>
                <w:noProof/>
              </w:rPr>
              <w:t>B.</w:t>
            </w:r>
            <w:r>
              <w:rPr>
                <w:rStyle w:val="Hyperlink"/>
                <w:rFonts w:ascii="Arial" w:hAnsi="Arial" w:cs="Arial"/>
                <w:noProof/>
              </w:rPr>
              <w:t xml:space="preserve"> </w:t>
            </w:r>
            <w:r w:rsidRPr="004C7F46">
              <w:rPr>
                <w:rStyle w:val="Hyperlink"/>
                <w:rFonts w:ascii="Arial" w:hAnsi="Arial" w:cs="Arial"/>
                <w:noProof/>
              </w:rPr>
              <w:t>Feelings</w:t>
            </w:r>
            <w:r>
              <w:rPr>
                <w:noProof/>
                <w:webHidden/>
              </w:rPr>
              <w:tab/>
            </w:r>
            <w:r>
              <w:rPr>
                <w:noProof/>
                <w:webHidden/>
              </w:rPr>
              <w:fldChar w:fldCharType="begin"/>
            </w:r>
            <w:r>
              <w:rPr>
                <w:noProof/>
                <w:webHidden/>
              </w:rPr>
              <w:instrText xml:space="preserve"> PAGEREF _Toc193706155 \h </w:instrText>
            </w:r>
            <w:r>
              <w:rPr>
                <w:noProof/>
                <w:webHidden/>
              </w:rPr>
            </w:r>
            <w:r>
              <w:rPr>
                <w:noProof/>
                <w:webHidden/>
              </w:rPr>
              <w:fldChar w:fldCharType="separate"/>
            </w:r>
            <w:r w:rsidR="00F70824">
              <w:rPr>
                <w:noProof/>
                <w:webHidden/>
              </w:rPr>
              <w:t>7</w:t>
            </w:r>
            <w:r>
              <w:rPr>
                <w:noProof/>
                <w:webHidden/>
              </w:rPr>
              <w:fldChar w:fldCharType="end"/>
            </w:r>
          </w:hyperlink>
        </w:p>
        <w:p w14:paraId="29B06650" w14:textId="4F9EAA27" w:rsidR="00783237" w:rsidRDefault="00783237">
          <w:pPr>
            <w:pStyle w:val="TOC2"/>
            <w:tabs>
              <w:tab w:val="left" w:pos="720"/>
              <w:tab w:val="right" w:leader="dot" w:pos="9016"/>
            </w:tabs>
            <w:rPr>
              <w:rFonts w:eastAsiaTheme="minorEastAsia"/>
              <w:noProof/>
              <w:sz w:val="24"/>
              <w:szCs w:val="24"/>
              <w:lang w:eastAsia="en-GB"/>
            </w:rPr>
          </w:pPr>
          <w:hyperlink w:anchor="_Toc193706156" w:history="1">
            <w:r w:rsidRPr="004C7F46">
              <w:rPr>
                <w:rStyle w:val="Hyperlink"/>
                <w:rFonts w:ascii="Arial" w:hAnsi="Arial" w:cs="Arial"/>
                <w:noProof/>
              </w:rPr>
              <w:t>C.Evaluation</w:t>
            </w:r>
            <w:r>
              <w:rPr>
                <w:noProof/>
                <w:webHidden/>
              </w:rPr>
              <w:tab/>
            </w:r>
            <w:r>
              <w:rPr>
                <w:noProof/>
                <w:webHidden/>
              </w:rPr>
              <w:fldChar w:fldCharType="begin"/>
            </w:r>
            <w:r>
              <w:rPr>
                <w:noProof/>
                <w:webHidden/>
              </w:rPr>
              <w:instrText xml:space="preserve"> PAGEREF _Toc193706156 \h </w:instrText>
            </w:r>
            <w:r>
              <w:rPr>
                <w:noProof/>
                <w:webHidden/>
              </w:rPr>
            </w:r>
            <w:r>
              <w:rPr>
                <w:noProof/>
                <w:webHidden/>
              </w:rPr>
              <w:fldChar w:fldCharType="separate"/>
            </w:r>
            <w:r w:rsidR="00F70824">
              <w:rPr>
                <w:noProof/>
                <w:webHidden/>
              </w:rPr>
              <w:t>8</w:t>
            </w:r>
            <w:r>
              <w:rPr>
                <w:noProof/>
                <w:webHidden/>
              </w:rPr>
              <w:fldChar w:fldCharType="end"/>
            </w:r>
          </w:hyperlink>
        </w:p>
        <w:p w14:paraId="6F51DA2F" w14:textId="37250232" w:rsidR="00783237" w:rsidRDefault="00783237">
          <w:pPr>
            <w:pStyle w:val="TOC2"/>
            <w:tabs>
              <w:tab w:val="left" w:pos="720"/>
              <w:tab w:val="right" w:leader="dot" w:pos="9016"/>
            </w:tabs>
            <w:rPr>
              <w:rFonts w:eastAsiaTheme="minorEastAsia"/>
              <w:noProof/>
              <w:sz w:val="24"/>
              <w:szCs w:val="24"/>
              <w:lang w:eastAsia="en-GB"/>
            </w:rPr>
          </w:pPr>
          <w:hyperlink w:anchor="_Toc193706157" w:history="1">
            <w:r w:rsidRPr="004C7F46">
              <w:rPr>
                <w:rStyle w:val="Hyperlink"/>
                <w:rFonts w:ascii="Arial" w:hAnsi="Arial" w:cs="Arial"/>
                <w:noProof/>
              </w:rPr>
              <w:t>D.Analysis</w:t>
            </w:r>
            <w:r>
              <w:rPr>
                <w:noProof/>
                <w:webHidden/>
              </w:rPr>
              <w:tab/>
            </w:r>
            <w:r>
              <w:rPr>
                <w:noProof/>
                <w:webHidden/>
              </w:rPr>
              <w:fldChar w:fldCharType="begin"/>
            </w:r>
            <w:r>
              <w:rPr>
                <w:noProof/>
                <w:webHidden/>
              </w:rPr>
              <w:instrText xml:space="preserve"> PAGEREF _Toc193706157 \h </w:instrText>
            </w:r>
            <w:r>
              <w:rPr>
                <w:noProof/>
                <w:webHidden/>
              </w:rPr>
            </w:r>
            <w:r>
              <w:rPr>
                <w:noProof/>
                <w:webHidden/>
              </w:rPr>
              <w:fldChar w:fldCharType="separate"/>
            </w:r>
            <w:r w:rsidR="00F70824">
              <w:rPr>
                <w:noProof/>
                <w:webHidden/>
              </w:rPr>
              <w:t>8</w:t>
            </w:r>
            <w:r>
              <w:rPr>
                <w:noProof/>
                <w:webHidden/>
              </w:rPr>
              <w:fldChar w:fldCharType="end"/>
            </w:r>
          </w:hyperlink>
        </w:p>
        <w:p w14:paraId="322C3616" w14:textId="146B1222" w:rsidR="00783237" w:rsidRDefault="00783237">
          <w:pPr>
            <w:pStyle w:val="TOC2"/>
            <w:tabs>
              <w:tab w:val="left" w:pos="720"/>
              <w:tab w:val="right" w:leader="dot" w:pos="9016"/>
            </w:tabs>
            <w:rPr>
              <w:rFonts w:eastAsiaTheme="minorEastAsia"/>
              <w:noProof/>
              <w:sz w:val="24"/>
              <w:szCs w:val="24"/>
              <w:lang w:eastAsia="en-GB"/>
            </w:rPr>
          </w:pPr>
          <w:hyperlink w:anchor="_Toc193706158" w:history="1">
            <w:r w:rsidRPr="004C7F46">
              <w:rPr>
                <w:rStyle w:val="Hyperlink"/>
                <w:rFonts w:ascii="Arial" w:hAnsi="Arial" w:cs="Arial"/>
                <w:noProof/>
              </w:rPr>
              <w:t>E.Conclusion</w:t>
            </w:r>
            <w:r>
              <w:rPr>
                <w:noProof/>
                <w:webHidden/>
              </w:rPr>
              <w:tab/>
            </w:r>
            <w:r>
              <w:rPr>
                <w:noProof/>
                <w:webHidden/>
              </w:rPr>
              <w:fldChar w:fldCharType="begin"/>
            </w:r>
            <w:r>
              <w:rPr>
                <w:noProof/>
                <w:webHidden/>
              </w:rPr>
              <w:instrText xml:space="preserve"> PAGEREF _Toc193706158 \h </w:instrText>
            </w:r>
            <w:r>
              <w:rPr>
                <w:noProof/>
                <w:webHidden/>
              </w:rPr>
            </w:r>
            <w:r>
              <w:rPr>
                <w:noProof/>
                <w:webHidden/>
              </w:rPr>
              <w:fldChar w:fldCharType="separate"/>
            </w:r>
            <w:r w:rsidR="00F70824">
              <w:rPr>
                <w:noProof/>
                <w:webHidden/>
              </w:rPr>
              <w:t>8</w:t>
            </w:r>
            <w:r>
              <w:rPr>
                <w:noProof/>
                <w:webHidden/>
              </w:rPr>
              <w:fldChar w:fldCharType="end"/>
            </w:r>
          </w:hyperlink>
        </w:p>
        <w:p w14:paraId="6523AAF4" w14:textId="15D5E690" w:rsidR="00783237" w:rsidRDefault="00783237">
          <w:pPr>
            <w:pStyle w:val="TOC2"/>
            <w:tabs>
              <w:tab w:val="left" w:pos="720"/>
              <w:tab w:val="right" w:leader="dot" w:pos="9016"/>
            </w:tabs>
            <w:rPr>
              <w:rFonts w:eastAsiaTheme="minorEastAsia"/>
              <w:noProof/>
              <w:sz w:val="24"/>
              <w:szCs w:val="24"/>
              <w:lang w:eastAsia="en-GB"/>
            </w:rPr>
          </w:pPr>
          <w:hyperlink w:anchor="_Toc193706159" w:history="1">
            <w:r w:rsidRPr="004C7F46">
              <w:rPr>
                <w:rStyle w:val="Hyperlink"/>
                <w:rFonts w:ascii="Arial" w:hAnsi="Arial" w:cs="Arial"/>
                <w:noProof/>
              </w:rPr>
              <w:t>F.Action plan</w:t>
            </w:r>
            <w:r>
              <w:rPr>
                <w:noProof/>
                <w:webHidden/>
              </w:rPr>
              <w:tab/>
            </w:r>
            <w:r>
              <w:rPr>
                <w:noProof/>
                <w:webHidden/>
              </w:rPr>
              <w:fldChar w:fldCharType="begin"/>
            </w:r>
            <w:r>
              <w:rPr>
                <w:noProof/>
                <w:webHidden/>
              </w:rPr>
              <w:instrText xml:space="preserve"> PAGEREF _Toc193706159 \h </w:instrText>
            </w:r>
            <w:r>
              <w:rPr>
                <w:noProof/>
                <w:webHidden/>
              </w:rPr>
            </w:r>
            <w:r>
              <w:rPr>
                <w:noProof/>
                <w:webHidden/>
              </w:rPr>
              <w:fldChar w:fldCharType="separate"/>
            </w:r>
            <w:r w:rsidR="00F70824">
              <w:rPr>
                <w:noProof/>
                <w:webHidden/>
              </w:rPr>
              <w:t>9</w:t>
            </w:r>
            <w:r>
              <w:rPr>
                <w:noProof/>
                <w:webHidden/>
              </w:rPr>
              <w:fldChar w:fldCharType="end"/>
            </w:r>
          </w:hyperlink>
        </w:p>
        <w:p w14:paraId="24623EFD" w14:textId="38DF816C" w:rsidR="00783237" w:rsidRDefault="00783237">
          <w:pPr>
            <w:pStyle w:val="TOC1"/>
            <w:tabs>
              <w:tab w:val="right" w:leader="dot" w:pos="9016"/>
            </w:tabs>
            <w:rPr>
              <w:rFonts w:eastAsiaTheme="minorEastAsia"/>
              <w:noProof/>
              <w:sz w:val="24"/>
              <w:szCs w:val="24"/>
              <w:lang w:eastAsia="en-GB"/>
            </w:rPr>
          </w:pPr>
          <w:hyperlink w:anchor="_Toc193706160" w:history="1">
            <w:r w:rsidRPr="004C7F4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_Toc193706160 \h </w:instrText>
            </w:r>
            <w:r>
              <w:rPr>
                <w:noProof/>
                <w:webHidden/>
              </w:rPr>
            </w:r>
            <w:r>
              <w:rPr>
                <w:noProof/>
                <w:webHidden/>
              </w:rPr>
              <w:fldChar w:fldCharType="separate"/>
            </w:r>
            <w:r w:rsidR="00F70824">
              <w:rPr>
                <w:noProof/>
                <w:webHidden/>
              </w:rPr>
              <w:t>9</w:t>
            </w:r>
            <w:r>
              <w:rPr>
                <w:noProof/>
                <w:webHidden/>
              </w:rPr>
              <w:fldChar w:fldCharType="end"/>
            </w:r>
          </w:hyperlink>
        </w:p>
        <w:p w14:paraId="68173C69" w14:textId="2DC20C08" w:rsidR="00783237" w:rsidRDefault="00783237">
          <w:pPr>
            <w:pStyle w:val="TOC1"/>
            <w:tabs>
              <w:tab w:val="right" w:leader="dot" w:pos="9016"/>
            </w:tabs>
            <w:rPr>
              <w:rFonts w:eastAsiaTheme="minorEastAsia"/>
              <w:noProof/>
              <w:sz w:val="24"/>
              <w:szCs w:val="24"/>
              <w:lang w:eastAsia="en-GB"/>
            </w:rPr>
          </w:pPr>
          <w:hyperlink w:anchor="_Toc193706161" w:history="1">
            <w:r w:rsidRPr="004C7F4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_Toc193706161 \h </w:instrText>
            </w:r>
            <w:r>
              <w:rPr>
                <w:noProof/>
                <w:webHidden/>
              </w:rPr>
            </w:r>
            <w:r>
              <w:rPr>
                <w:noProof/>
                <w:webHidden/>
              </w:rPr>
              <w:fldChar w:fldCharType="separate"/>
            </w:r>
            <w:r w:rsidR="00F70824">
              <w:rPr>
                <w:noProof/>
                <w:webHidden/>
              </w:rPr>
              <w:t>10</w:t>
            </w:r>
            <w:r>
              <w:rPr>
                <w:noProof/>
                <w:webHidden/>
              </w:rPr>
              <w:fldChar w:fldCharType="end"/>
            </w:r>
          </w:hyperlink>
        </w:p>
        <w:p w14:paraId="33428B3D" w14:textId="5E757371" w:rsidR="00783237" w:rsidRDefault="00783237">
          <w:r>
            <w:rPr>
              <w:b/>
              <w:bCs/>
              <w:noProof/>
            </w:rPr>
            <w:fldChar w:fldCharType="end"/>
          </w:r>
        </w:p>
      </w:sdtContent>
    </w:sdt>
    <w:p w14:paraId="73B0E9C7" w14:textId="6505607E" w:rsidR="00A472CB" w:rsidRPr="00783237" w:rsidRDefault="00A472CB" w:rsidP="00A472CB">
      <w:pPr>
        <w:jc w:val="both"/>
        <w:rPr>
          <w:rFonts w:ascii="Arial" w:hAnsi="Arial" w:cs="Arial"/>
        </w:rPr>
      </w:pPr>
    </w:p>
    <w:p w14:paraId="14A82628" w14:textId="77777777" w:rsidR="00A472CB" w:rsidRPr="00783237" w:rsidRDefault="00A472CB" w:rsidP="00A472CB">
      <w:pPr>
        <w:jc w:val="both"/>
        <w:rPr>
          <w:rFonts w:ascii="Arial" w:hAnsi="Arial" w:cs="Arial"/>
        </w:rPr>
      </w:pPr>
    </w:p>
    <w:p w14:paraId="715CB019" w14:textId="77777777" w:rsidR="00A472CB" w:rsidRPr="00783237" w:rsidRDefault="00A472CB" w:rsidP="00A472CB">
      <w:pPr>
        <w:jc w:val="both"/>
        <w:rPr>
          <w:rFonts w:ascii="Arial" w:hAnsi="Arial" w:cs="Arial"/>
        </w:rPr>
      </w:pPr>
    </w:p>
    <w:p w14:paraId="1CD4F12C" w14:textId="77777777" w:rsidR="00A472CB" w:rsidRPr="00783237" w:rsidRDefault="00A472CB" w:rsidP="00A472CB">
      <w:pPr>
        <w:jc w:val="both"/>
        <w:rPr>
          <w:rFonts w:ascii="Arial" w:hAnsi="Arial" w:cs="Arial"/>
        </w:rPr>
      </w:pPr>
    </w:p>
    <w:p w14:paraId="0D00C4D5" w14:textId="515EB2AC" w:rsidR="00ED5DCE" w:rsidRPr="00F70824" w:rsidRDefault="003C0DBC" w:rsidP="00A472CB">
      <w:pPr>
        <w:pStyle w:val="Heading1"/>
        <w:rPr>
          <w:rFonts w:ascii="Arial" w:hAnsi="Arial" w:cs="Arial"/>
          <w:b/>
          <w:bCs/>
          <w:color w:val="auto"/>
          <w:sz w:val="22"/>
          <w:szCs w:val="22"/>
        </w:rPr>
      </w:pPr>
      <w:bookmarkStart w:id="0" w:name="_Toc193706137"/>
      <w:r w:rsidRPr="00F70824">
        <w:rPr>
          <w:rFonts w:ascii="Arial" w:hAnsi="Arial" w:cs="Arial"/>
          <w:b/>
          <w:bCs/>
          <w:color w:val="auto"/>
          <w:sz w:val="22"/>
          <w:szCs w:val="22"/>
        </w:rPr>
        <w:lastRenderedPageBreak/>
        <w:t>INTRODUCTION</w:t>
      </w:r>
      <w:bookmarkEnd w:id="0"/>
    </w:p>
    <w:p w14:paraId="499D9A01" w14:textId="64367748" w:rsidR="005A4959" w:rsidRPr="00783237" w:rsidRDefault="005A4959" w:rsidP="005A4959">
      <w:pPr>
        <w:spacing w:line="360" w:lineRule="auto"/>
        <w:jc w:val="both"/>
        <w:rPr>
          <w:rFonts w:ascii="Arial" w:hAnsi="Arial" w:cs="Arial"/>
        </w:rPr>
      </w:pPr>
      <w:r w:rsidRPr="00783237">
        <w:rPr>
          <w:rFonts w:ascii="Arial" w:hAnsi="Arial" w:cs="Arial"/>
        </w:rPr>
        <w:t>This document examines workplace coaching and mentoring concepts by explaining their definitions and purposes along with discussing fundamental theories. It reflects on two practical experiences: The first experience focused on coaching and goal setting while the second focused on mentoring with feedback provision. The report employs reflective practice as a core element to assess coaching effectiveness with the GROW model and mentoring success through the Johari Window. </w:t>
      </w:r>
      <w:r w:rsidRPr="00783237">
        <w:rPr>
          <w:rFonts w:ascii="Arial" w:hAnsi="Arial" w:cs="Arial"/>
          <w:color w:val="000000" w:themeColor="text1"/>
        </w:rPr>
        <w:t>The models provide an organised framework to help coaches and mentees develop self-awareness and personal growth</w:t>
      </w:r>
      <w:r w:rsidR="00163B4A" w:rsidRPr="00783237">
        <w:rPr>
          <w:rFonts w:ascii="Arial" w:hAnsi="Arial" w:cs="Arial"/>
          <w:color w:val="000000" w:themeColor="text1"/>
        </w:rPr>
        <w:t xml:space="preserve"> (</w:t>
      </w:r>
      <w:r w:rsidR="00163B4A" w:rsidRPr="00783237">
        <w:rPr>
          <w:rFonts w:ascii="Arial" w:hAnsi="Arial" w:cs="Arial"/>
          <w:color w:val="000000" w:themeColor="text1"/>
        </w:rPr>
        <w:t>Whitmore</w:t>
      </w:r>
      <w:r w:rsidR="00163B4A" w:rsidRPr="00783237">
        <w:rPr>
          <w:rFonts w:ascii="Arial" w:hAnsi="Arial" w:cs="Arial"/>
          <w:color w:val="000000" w:themeColor="text1"/>
        </w:rPr>
        <w:t xml:space="preserve">, </w:t>
      </w:r>
      <w:r w:rsidR="00163B4A" w:rsidRPr="00783237">
        <w:rPr>
          <w:rFonts w:ascii="Arial" w:hAnsi="Arial" w:cs="Arial"/>
          <w:color w:val="000000" w:themeColor="text1"/>
        </w:rPr>
        <w:t>2010)</w:t>
      </w:r>
      <w:r w:rsidRPr="00783237">
        <w:rPr>
          <w:rFonts w:ascii="Arial" w:hAnsi="Arial" w:cs="Arial"/>
          <w:color w:val="000000" w:themeColor="text1"/>
        </w:rPr>
        <w:t>.</w:t>
      </w:r>
    </w:p>
    <w:p w14:paraId="4C8FC77D" w14:textId="1E7F7C2D" w:rsidR="005A4959" w:rsidRPr="00783237" w:rsidRDefault="005A4959" w:rsidP="005A4959">
      <w:pPr>
        <w:spacing w:line="360" w:lineRule="auto"/>
        <w:jc w:val="both"/>
        <w:rPr>
          <w:rFonts w:ascii="Arial" w:hAnsi="Arial" w:cs="Arial"/>
        </w:rPr>
      </w:pPr>
      <w:r w:rsidRPr="00783237">
        <w:rPr>
          <w:rFonts w:ascii="Arial" w:hAnsi="Arial" w:cs="Arial"/>
        </w:rPr>
        <w:t xml:space="preserve">Coaching represents a teamwork-based strategy where coaches support individuals in reaching their potential and achieving set objectives while enhancing performance. In mentoring relationships, a seasoned professional provides guidance and advice to someone less experienced with emphasis on both personal and professional </w:t>
      </w:r>
      <w:r w:rsidR="00163B4A" w:rsidRPr="00783237">
        <w:rPr>
          <w:rFonts w:ascii="Arial" w:hAnsi="Arial" w:cs="Arial"/>
        </w:rPr>
        <w:t xml:space="preserve">development </w:t>
      </w:r>
      <w:r w:rsidR="00163B4A" w:rsidRPr="00783237">
        <w:rPr>
          <w:rFonts w:ascii="Arial" w:hAnsi="Arial" w:cs="Arial"/>
          <w:color w:val="000000" w:themeColor="text1"/>
        </w:rPr>
        <w:t>(</w:t>
      </w:r>
      <w:r w:rsidR="00163B4A" w:rsidRPr="00783237">
        <w:rPr>
          <w:rFonts w:ascii="Arial" w:hAnsi="Arial" w:cs="Arial"/>
          <w:color w:val="000000" w:themeColor="text1"/>
        </w:rPr>
        <w:t>Passmore, 2021)</w:t>
      </w:r>
      <w:r w:rsidRPr="00783237">
        <w:rPr>
          <w:rFonts w:ascii="Arial" w:hAnsi="Arial" w:cs="Arial"/>
        </w:rPr>
        <w:t>. Coaching focuses on short-term goals while mentoring develops through long-term relationships. The workplace requires both practices to develop ability, yet they operate through different relationship dynamics and methodologies while maintaining distinct primary focuses. This report evaluates the essential attributes and skills necessary for effective coaching which includes active listening abilities and the capacity to build strong rapport through questioning</w:t>
      </w:r>
      <w:r w:rsidR="00163B4A" w:rsidRPr="00783237">
        <w:rPr>
          <w:rFonts w:ascii="Arial" w:hAnsi="Arial" w:cs="Arial"/>
        </w:rPr>
        <w:t xml:space="preserve"> (</w:t>
      </w:r>
      <w:r w:rsidR="00163B4A" w:rsidRPr="00783237">
        <w:rPr>
          <w:rFonts w:ascii="Arial" w:hAnsi="Arial" w:cs="Arial"/>
        </w:rPr>
        <w:t>Wilson</w:t>
      </w:r>
      <w:r w:rsidR="00163B4A" w:rsidRPr="00783237">
        <w:rPr>
          <w:rFonts w:ascii="Arial" w:hAnsi="Arial" w:cs="Arial"/>
        </w:rPr>
        <w:t xml:space="preserve">, </w:t>
      </w:r>
      <w:r w:rsidR="00163B4A" w:rsidRPr="00783237">
        <w:rPr>
          <w:rFonts w:ascii="Arial" w:hAnsi="Arial" w:cs="Arial"/>
        </w:rPr>
        <w:t>2020</w:t>
      </w:r>
      <w:r w:rsidR="00163B4A" w:rsidRPr="00783237">
        <w:rPr>
          <w:rFonts w:ascii="Arial" w:hAnsi="Arial" w:cs="Arial"/>
        </w:rPr>
        <w:t>).</w:t>
      </w:r>
    </w:p>
    <w:p w14:paraId="3B23125A" w14:textId="1ACB3103" w:rsidR="005A4959" w:rsidRPr="00783237" w:rsidRDefault="005A4959" w:rsidP="005A4959">
      <w:pPr>
        <w:spacing w:line="360" w:lineRule="auto"/>
        <w:jc w:val="both"/>
        <w:rPr>
          <w:rFonts w:ascii="Arial" w:hAnsi="Arial" w:cs="Arial"/>
        </w:rPr>
      </w:pPr>
      <w:r w:rsidRPr="00783237">
        <w:rPr>
          <w:rFonts w:ascii="Arial" w:hAnsi="Arial" w:cs="Arial"/>
        </w:rPr>
        <w:t xml:space="preserve">This </w:t>
      </w:r>
      <w:r w:rsidR="00EB4447" w:rsidRPr="00783237">
        <w:rPr>
          <w:rFonts w:ascii="Arial" w:hAnsi="Arial" w:cs="Arial"/>
        </w:rPr>
        <w:t>report</w:t>
      </w:r>
      <w:r w:rsidRPr="00783237">
        <w:rPr>
          <w:rFonts w:ascii="Arial" w:hAnsi="Arial" w:cs="Arial"/>
        </w:rPr>
        <w:t xml:space="preserve"> evaluates the workplace role of coaching and mentoring through an examination of a specific coaching model and reflections on two practical sessions using these methods to provide insights into their effectiveness and future application potential</w:t>
      </w:r>
      <w:r w:rsidR="00163B4A" w:rsidRPr="00783237">
        <w:rPr>
          <w:rFonts w:ascii="Arial" w:hAnsi="Arial" w:cs="Arial"/>
          <w:color w:val="000000" w:themeColor="text1"/>
        </w:rPr>
        <w:t xml:space="preserve"> </w:t>
      </w:r>
      <w:r w:rsidR="00163B4A" w:rsidRPr="00783237">
        <w:rPr>
          <w:rFonts w:ascii="Arial" w:hAnsi="Arial" w:cs="Arial"/>
          <w:color w:val="000000" w:themeColor="text1"/>
        </w:rPr>
        <w:t>(Passmore, 2021)</w:t>
      </w:r>
      <w:r w:rsidR="00163B4A" w:rsidRPr="00783237">
        <w:rPr>
          <w:rFonts w:ascii="Arial" w:hAnsi="Arial" w:cs="Arial"/>
        </w:rPr>
        <w:t>. </w:t>
      </w:r>
    </w:p>
    <w:p w14:paraId="638131A4" w14:textId="712C848D" w:rsidR="005A4959" w:rsidRPr="00F70824" w:rsidRDefault="00783237" w:rsidP="00783237">
      <w:pPr>
        <w:pStyle w:val="Heading1"/>
        <w:numPr>
          <w:ilvl w:val="0"/>
          <w:numId w:val="5"/>
        </w:numPr>
        <w:rPr>
          <w:rFonts w:ascii="Arial" w:hAnsi="Arial" w:cs="Arial"/>
          <w:b/>
          <w:bCs/>
          <w:color w:val="auto"/>
          <w:sz w:val="22"/>
          <w:szCs w:val="22"/>
        </w:rPr>
      </w:pPr>
      <w:bookmarkStart w:id="1" w:name="_Toc193706138"/>
      <w:r w:rsidRPr="00F70824">
        <w:rPr>
          <w:rFonts w:ascii="Arial" w:hAnsi="Arial" w:cs="Arial"/>
          <w:b/>
          <w:bCs/>
          <w:color w:val="auto"/>
          <w:sz w:val="22"/>
          <w:szCs w:val="22"/>
        </w:rPr>
        <w:t>CRITICAL EVALUATION OF THE PURPOSE OF COACHING AND MENTORING WITHIN A WORKPLACE</w:t>
      </w:r>
      <w:bookmarkEnd w:id="1"/>
    </w:p>
    <w:p w14:paraId="03E56C37" w14:textId="053E5BF9" w:rsidR="002F7258" w:rsidRPr="00783237" w:rsidRDefault="002F7258" w:rsidP="005A4959">
      <w:pPr>
        <w:spacing w:line="360" w:lineRule="auto"/>
        <w:jc w:val="both"/>
        <w:rPr>
          <w:rFonts w:ascii="Arial" w:hAnsi="Arial" w:cs="Arial"/>
        </w:rPr>
      </w:pPr>
      <w:r w:rsidRPr="00783237">
        <w:rPr>
          <w:rFonts w:ascii="Arial" w:hAnsi="Arial" w:cs="Arial"/>
        </w:rPr>
        <w:t>Employees benefit from coaching and mentoring because both contribute to professional development through personal growth and skill enhancement which leads to improved workplace performance. Their purposes show distinct differences when applied in the workplace despite having overlapping elements in certain areas</w:t>
      </w:r>
      <w:r w:rsidR="00163B4A" w:rsidRPr="00783237">
        <w:rPr>
          <w:rFonts w:ascii="Arial" w:hAnsi="Arial" w:cs="Arial"/>
        </w:rPr>
        <w:t xml:space="preserve"> </w:t>
      </w:r>
      <w:r w:rsidR="003D6536" w:rsidRPr="00783237">
        <w:rPr>
          <w:rFonts w:ascii="Arial" w:hAnsi="Arial" w:cs="Arial"/>
        </w:rPr>
        <w:t>(</w:t>
      </w:r>
      <w:r w:rsidR="00163B4A" w:rsidRPr="00783237">
        <w:rPr>
          <w:rFonts w:ascii="Arial" w:hAnsi="Arial" w:cs="Arial"/>
          <w:color w:val="000000" w:themeColor="text1"/>
        </w:rPr>
        <w:t>Allen et al. 2004)</w:t>
      </w:r>
      <w:r w:rsidR="003D6536" w:rsidRPr="00783237">
        <w:rPr>
          <w:rFonts w:ascii="Arial" w:hAnsi="Arial" w:cs="Arial"/>
          <w:color w:val="000000" w:themeColor="text1"/>
        </w:rPr>
        <w:t>.</w:t>
      </w:r>
    </w:p>
    <w:p w14:paraId="32555E7E" w14:textId="210ACC0D" w:rsidR="00A472CB" w:rsidRPr="00F70824" w:rsidRDefault="00783237" w:rsidP="00A472CB">
      <w:pPr>
        <w:pStyle w:val="Heading2"/>
        <w:rPr>
          <w:rFonts w:ascii="Arial" w:hAnsi="Arial" w:cs="Arial"/>
          <w:b/>
          <w:bCs/>
          <w:i/>
          <w:iCs/>
          <w:color w:val="auto"/>
          <w:sz w:val="22"/>
          <w:szCs w:val="22"/>
        </w:rPr>
      </w:pPr>
      <w:bookmarkStart w:id="2" w:name="_Toc193706139"/>
      <w:r w:rsidRPr="00F70824">
        <w:rPr>
          <w:rFonts w:ascii="Arial" w:hAnsi="Arial" w:cs="Arial"/>
          <w:b/>
          <w:bCs/>
          <w:i/>
          <w:iCs/>
          <w:color w:val="auto"/>
          <w:sz w:val="22"/>
          <w:szCs w:val="22"/>
        </w:rPr>
        <w:t xml:space="preserve">1.1 </w:t>
      </w:r>
      <w:r w:rsidR="00A472CB" w:rsidRPr="00F70824">
        <w:rPr>
          <w:rFonts w:ascii="Arial" w:hAnsi="Arial" w:cs="Arial"/>
          <w:b/>
          <w:bCs/>
          <w:i/>
          <w:iCs/>
          <w:color w:val="auto"/>
          <w:sz w:val="22"/>
          <w:szCs w:val="22"/>
        </w:rPr>
        <w:t>The Purpose of Coaching in the Workplace</w:t>
      </w:r>
      <w:bookmarkEnd w:id="2"/>
    </w:p>
    <w:p w14:paraId="05A1D6A3" w14:textId="6A895A2D" w:rsidR="002F7258" w:rsidRPr="00783237" w:rsidRDefault="002F7258" w:rsidP="005A4959">
      <w:pPr>
        <w:spacing w:line="360" w:lineRule="auto"/>
        <w:jc w:val="both"/>
        <w:rPr>
          <w:rFonts w:ascii="Arial" w:hAnsi="Arial" w:cs="Arial"/>
        </w:rPr>
      </w:pPr>
      <w:r w:rsidRPr="00783237">
        <w:rPr>
          <w:rFonts w:ascii="Arial" w:hAnsi="Arial" w:cs="Arial"/>
        </w:rPr>
        <w:t>In coaching the main objective is to develop targeted abilities while reaching immediate and quantifiable achievements. The main objective of this approach remains performance-oriented while working to improve individuals' task execution abilities and their problem-solving capacities as well as competency enhancement. </w:t>
      </w:r>
      <w:r w:rsidR="00A67E88" w:rsidRPr="00783237">
        <w:rPr>
          <w:rFonts w:ascii="Arial" w:hAnsi="Arial" w:cs="Arial"/>
        </w:rPr>
        <w:t>Richard</w:t>
      </w:r>
      <w:r w:rsidR="00A67E88" w:rsidRPr="00783237">
        <w:rPr>
          <w:rFonts w:ascii="Arial" w:hAnsi="Arial" w:cs="Arial"/>
        </w:rPr>
        <w:t xml:space="preserve"> (2020)</w:t>
      </w:r>
      <w:r w:rsidR="00A67E88" w:rsidRPr="00783237">
        <w:rPr>
          <w:rFonts w:ascii="Arial" w:hAnsi="Arial" w:cs="Arial"/>
        </w:rPr>
        <w:t xml:space="preserve"> </w:t>
      </w:r>
      <w:r w:rsidRPr="00783237">
        <w:rPr>
          <w:rFonts w:ascii="Arial" w:hAnsi="Arial" w:cs="Arial"/>
        </w:rPr>
        <w:t xml:space="preserve">states that coaching reaches its highest effectiveness when the coachee strives toward an explicit goal with support from their coach. The approach centres on current situations and future objectives while avoiding exploration of historical events or personal challenges. Workplace coaching aims to boost </w:t>
      </w:r>
      <w:r w:rsidRPr="00783237">
        <w:rPr>
          <w:rFonts w:ascii="Arial" w:hAnsi="Arial" w:cs="Arial"/>
        </w:rPr>
        <w:lastRenderedPageBreak/>
        <w:t>individual performance through improved productivity while enabling employees to develop their own problem-solving skills. The GROW coaching model which is widely used helps individuals define goals then examine current realities consider potential ways forward and develop actionable strategies</w:t>
      </w:r>
      <w:r w:rsidR="006D748B" w:rsidRPr="00783237">
        <w:rPr>
          <w:rFonts w:ascii="Arial" w:hAnsi="Arial" w:cs="Arial"/>
        </w:rPr>
        <w:t xml:space="preserve"> (</w:t>
      </w:r>
      <w:r w:rsidR="006D748B" w:rsidRPr="00783237">
        <w:rPr>
          <w:rFonts w:ascii="Arial" w:hAnsi="Arial" w:cs="Arial"/>
        </w:rPr>
        <w:t>Huline-Dickens,</w:t>
      </w:r>
      <w:r w:rsidR="006D748B" w:rsidRPr="00783237">
        <w:rPr>
          <w:rFonts w:ascii="Arial" w:hAnsi="Arial" w:cs="Arial"/>
        </w:rPr>
        <w:t xml:space="preserve"> 2021)</w:t>
      </w:r>
      <w:r w:rsidRPr="00783237">
        <w:rPr>
          <w:rFonts w:ascii="Arial" w:hAnsi="Arial" w:cs="Arial"/>
        </w:rPr>
        <w:t>.</w:t>
      </w:r>
    </w:p>
    <w:p w14:paraId="59ADB716" w14:textId="3881C179" w:rsidR="00A472CB" w:rsidRPr="00F70824" w:rsidRDefault="00783237" w:rsidP="00A472CB">
      <w:pPr>
        <w:pStyle w:val="Heading2"/>
        <w:rPr>
          <w:rFonts w:ascii="Arial" w:hAnsi="Arial" w:cs="Arial"/>
          <w:b/>
          <w:bCs/>
          <w:i/>
          <w:iCs/>
          <w:color w:val="auto"/>
          <w:sz w:val="22"/>
          <w:szCs w:val="22"/>
        </w:rPr>
      </w:pPr>
      <w:bookmarkStart w:id="3" w:name="_Toc193706140"/>
      <w:r w:rsidRPr="00F70824">
        <w:rPr>
          <w:rFonts w:ascii="Arial" w:hAnsi="Arial" w:cs="Arial"/>
          <w:b/>
          <w:bCs/>
          <w:i/>
          <w:iCs/>
          <w:color w:val="auto"/>
          <w:sz w:val="22"/>
          <w:szCs w:val="22"/>
        </w:rPr>
        <w:t xml:space="preserve">1.2 </w:t>
      </w:r>
      <w:r w:rsidR="00A472CB" w:rsidRPr="00F70824">
        <w:rPr>
          <w:rFonts w:ascii="Arial" w:hAnsi="Arial" w:cs="Arial"/>
          <w:b/>
          <w:bCs/>
          <w:i/>
          <w:iCs/>
          <w:color w:val="auto"/>
          <w:sz w:val="22"/>
          <w:szCs w:val="22"/>
        </w:rPr>
        <w:t>The Purpose of Mentoring in the Workplace</w:t>
      </w:r>
      <w:bookmarkEnd w:id="3"/>
    </w:p>
    <w:p w14:paraId="39C4F082" w14:textId="619333AE" w:rsidR="002F7258" w:rsidRPr="00783237" w:rsidRDefault="002F7258" w:rsidP="005A4959">
      <w:pPr>
        <w:spacing w:line="360" w:lineRule="auto"/>
        <w:jc w:val="both"/>
        <w:rPr>
          <w:rFonts w:ascii="Arial" w:hAnsi="Arial" w:cs="Arial"/>
        </w:rPr>
      </w:pPr>
      <w:r w:rsidRPr="00783237">
        <w:rPr>
          <w:rFonts w:ascii="Arial" w:hAnsi="Arial" w:cs="Arial"/>
        </w:rPr>
        <w:t>Mentoring goals encouraging both professional and personal development through long-term career advancement. A more experienced person guides and supports a less experienced colleague by offering advice through mentoring</w:t>
      </w:r>
      <w:r w:rsidR="006D748B" w:rsidRPr="00783237">
        <w:rPr>
          <w:rFonts w:ascii="Arial" w:hAnsi="Arial" w:cs="Arial"/>
        </w:rPr>
        <w:t xml:space="preserve"> (</w:t>
      </w:r>
      <w:r w:rsidR="006D748B" w:rsidRPr="00783237">
        <w:rPr>
          <w:rFonts w:ascii="Arial" w:hAnsi="Arial" w:cs="Arial"/>
        </w:rPr>
        <w:t>Richard 2020)</w:t>
      </w:r>
      <w:r w:rsidR="006D748B" w:rsidRPr="00783237">
        <w:rPr>
          <w:rFonts w:ascii="Arial" w:hAnsi="Arial" w:cs="Arial"/>
        </w:rPr>
        <w:t>.</w:t>
      </w:r>
      <w:r w:rsidR="006D748B" w:rsidRPr="00783237">
        <w:rPr>
          <w:rFonts w:ascii="Arial" w:hAnsi="Arial" w:cs="Arial"/>
        </w:rPr>
        <w:t xml:space="preserve"> </w:t>
      </w:r>
      <w:r w:rsidRPr="00783237">
        <w:rPr>
          <w:rFonts w:ascii="Arial" w:hAnsi="Arial" w:cs="Arial"/>
        </w:rPr>
        <w:t xml:space="preserve">Mentoring relationships generally maintain an informal nature while sustaining longer durations compared to coaching relationships. The research from </w:t>
      </w:r>
      <w:r w:rsidRPr="00783237">
        <w:rPr>
          <w:rFonts w:ascii="Arial" w:hAnsi="Arial" w:cs="Arial"/>
          <w:color w:val="000000" w:themeColor="text1"/>
        </w:rPr>
        <w:t>Eby et al. (200</w:t>
      </w:r>
      <w:r w:rsidR="006D748B" w:rsidRPr="00783237">
        <w:rPr>
          <w:rFonts w:ascii="Arial" w:hAnsi="Arial" w:cs="Arial"/>
          <w:color w:val="000000" w:themeColor="text1"/>
        </w:rPr>
        <w:t>9</w:t>
      </w:r>
      <w:r w:rsidRPr="00783237">
        <w:rPr>
          <w:rFonts w:ascii="Arial" w:hAnsi="Arial" w:cs="Arial"/>
          <w:color w:val="000000" w:themeColor="text1"/>
        </w:rPr>
        <w:t xml:space="preserve">) indicates </w:t>
      </w:r>
      <w:r w:rsidRPr="00783237">
        <w:rPr>
          <w:rFonts w:ascii="Arial" w:hAnsi="Arial" w:cs="Arial"/>
        </w:rPr>
        <w:t>that mentees improve both their knowledge base and self-assurance by engaging in exchanges of experience and knowledge with their mentors. Mentoring takes a more comprehensive and developmental approach to support personal and professional growth over time compared to coaching which focuses on reaching specific goals.</w:t>
      </w:r>
    </w:p>
    <w:p w14:paraId="56D2E19A" w14:textId="1A60075E" w:rsidR="00783237" w:rsidRPr="00F70824" w:rsidRDefault="00783237" w:rsidP="00783237">
      <w:pPr>
        <w:pStyle w:val="Heading2"/>
        <w:rPr>
          <w:rFonts w:ascii="Arial" w:hAnsi="Arial" w:cs="Arial"/>
          <w:b/>
          <w:bCs/>
          <w:i/>
          <w:iCs/>
          <w:color w:val="auto"/>
          <w:sz w:val="22"/>
          <w:szCs w:val="22"/>
        </w:rPr>
      </w:pPr>
      <w:bookmarkStart w:id="4" w:name="_Toc193706141"/>
      <w:r w:rsidRPr="00F70824">
        <w:rPr>
          <w:rFonts w:ascii="Arial" w:hAnsi="Arial" w:cs="Arial"/>
          <w:b/>
          <w:bCs/>
          <w:i/>
          <w:iCs/>
          <w:color w:val="auto"/>
          <w:sz w:val="22"/>
          <w:szCs w:val="22"/>
        </w:rPr>
        <w:t xml:space="preserve">1.3 </w:t>
      </w:r>
      <w:r w:rsidRPr="00F70824">
        <w:rPr>
          <w:rFonts w:ascii="Arial" w:hAnsi="Arial" w:cs="Arial"/>
          <w:b/>
          <w:bCs/>
          <w:i/>
          <w:iCs/>
          <w:color w:val="auto"/>
          <w:sz w:val="22"/>
          <w:szCs w:val="22"/>
        </w:rPr>
        <w:t>Understanding the Differences Between Coaching and Mentoring</w:t>
      </w:r>
      <w:bookmarkEnd w:id="4"/>
    </w:p>
    <w:p w14:paraId="380271D4" w14:textId="710753B9" w:rsidR="002F7258" w:rsidRPr="00783237" w:rsidRDefault="002F7258" w:rsidP="005A4959">
      <w:pPr>
        <w:spacing w:line="360" w:lineRule="auto"/>
        <w:jc w:val="both"/>
        <w:rPr>
          <w:rFonts w:ascii="Arial" w:hAnsi="Arial" w:cs="Arial"/>
        </w:rPr>
      </w:pPr>
      <w:r w:rsidRPr="00783237">
        <w:rPr>
          <w:rFonts w:ascii="Arial" w:hAnsi="Arial" w:cs="Arial"/>
        </w:rPr>
        <w:t xml:space="preserve">Although coaching and mentoring serve distinct </w:t>
      </w:r>
      <w:r w:rsidR="00163B4A" w:rsidRPr="00783237">
        <w:rPr>
          <w:rFonts w:ascii="Arial" w:hAnsi="Arial" w:cs="Arial"/>
        </w:rPr>
        <w:t>functions,</w:t>
      </w:r>
      <w:r w:rsidRPr="00783237">
        <w:rPr>
          <w:rFonts w:ascii="Arial" w:hAnsi="Arial" w:cs="Arial"/>
        </w:rPr>
        <w:t xml:space="preserve"> they can be applied in tandem to enhance workplace effectiveness. Coaching serves as a targeted response to current requirements whereas mentoring delivers wide-ranging direction which supports both professional development and long-term career growth. Studies indicate mentoring significantly affects employee retention and job satisfaction according to </w:t>
      </w:r>
      <w:r w:rsidRPr="00783237">
        <w:rPr>
          <w:rFonts w:ascii="Arial" w:hAnsi="Arial" w:cs="Arial"/>
          <w:color w:val="000000" w:themeColor="text1"/>
        </w:rPr>
        <w:t xml:space="preserve">Allen et al. (2004) </w:t>
      </w:r>
      <w:r w:rsidRPr="00783237">
        <w:rPr>
          <w:rFonts w:ascii="Arial" w:hAnsi="Arial" w:cs="Arial"/>
        </w:rPr>
        <w:t>found that mentoring relationships enhance professional support and engagement for individuals.</w:t>
      </w:r>
      <w:r w:rsidRPr="00783237">
        <w:rPr>
          <w:rFonts w:ascii="Arial" w:hAnsi="Arial" w:cs="Arial"/>
        </w:rPr>
        <w:br/>
        <w:t xml:space="preserve">The benefits of coaching in the workplace are clear: improved performance, enhanced productivity, and increased confidence. The short-term focus of coaching combined with possible dependency issues reveals its limitations when management is inadequate. </w:t>
      </w:r>
      <w:r w:rsidRPr="00783237">
        <w:rPr>
          <w:rFonts w:ascii="Arial" w:hAnsi="Arial" w:cs="Arial"/>
          <w:color w:val="000000" w:themeColor="text1"/>
        </w:rPr>
        <w:t xml:space="preserve">According to </w:t>
      </w:r>
      <w:r w:rsidR="00E61953" w:rsidRPr="00783237">
        <w:rPr>
          <w:rFonts w:ascii="Arial" w:hAnsi="Arial" w:cs="Arial"/>
          <w:color w:val="000000" w:themeColor="text1"/>
        </w:rPr>
        <w:t>Leonard-</w:t>
      </w:r>
      <w:r w:rsidR="00E61953" w:rsidRPr="00783237">
        <w:rPr>
          <w:rFonts w:ascii="Arial" w:hAnsi="Arial" w:cs="Arial"/>
          <w:color w:val="000000" w:themeColor="text1"/>
        </w:rPr>
        <w:t>Cross, (</w:t>
      </w:r>
      <w:r w:rsidRPr="00783237">
        <w:rPr>
          <w:rFonts w:ascii="Arial" w:hAnsi="Arial" w:cs="Arial"/>
          <w:color w:val="000000" w:themeColor="text1"/>
        </w:rPr>
        <w:t>201</w:t>
      </w:r>
      <w:r w:rsidR="00E61953" w:rsidRPr="00783237">
        <w:rPr>
          <w:rFonts w:ascii="Arial" w:hAnsi="Arial" w:cs="Arial"/>
          <w:color w:val="000000" w:themeColor="text1"/>
        </w:rPr>
        <w:t>0</w:t>
      </w:r>
      <w:r w:rsidRPr="00783237">
        <w:rPr>
          <w:rFonts w:ascii="Arial" w:hAnsi="Arial" w:cs="Arial"/>
          <w:color w:val="000000" w:themeColor="text1"/>
        </w:rPr>
        <w:t xml:space="preserve">), organisations must engage coaching strategically </w:t>
      </w:r>
      <w:r w:rsidRPr="00783237">
        <w:rPr>
          <w:rFonts w:ascii="Arial" w:hAnsi="Arial" w:cs="Arial"/>
        </w:rPr>
        <w:t>towards defined objectives while ensuring skilled practitioners lead the process to prevent burnout and unproductive relationships.</w:t>
      </w:r>
    </w:p>
    <w:p w14:paraId="7E578C86" w14:textId="2F714E72" w:rsidR="002F7258" w:rsidRPr="00783237" w:rsidRDefault="002F7258" w:rsidP="005A4959">
      <w:pPr>
        <w:spacing w:line="360" w:lineRule="auto"/>
        <w:jc w:val="both"/>
        <w:rPr>
          <w:rFonts w:ascii="Arial" w:hAnsi="Arial" w:cs="Arial"/>
          <w:color w:val="FF0000"/>
        </w:rPr>
      </w:pPr>
      <w:r w:rsidRPr="00783237">
        <w:rPr>
          <w:rFonts w:ascii="Arial" w:hAnsi="Arial" w:cs="Arial"/>
        </w:rPr>
        <w:t xml:space="preserve">Mentoring delivers lasting advantages through knowledge sharing and leadership growth while improving employee engagement. Mentoring lacks structure and poses challenges when evaluating concrete results. A power imbalance may develop when mentoring is not properly managed. Successful mentoring relationships depend on mutual respect between participants along with trust and well-defined limitations according to </w:t>
      </w:r>
      <w:r w:rsidR="00E61953" w:rsidRPr="00E61953">
        <w:rPr>
          <w:rFonts w:ascii="Arial" w:hAnsi="Arial" w:cs="Arial"/>
        </w:rPr>
        <w:t>Murphy</w:t>
      </w:r>
      <w:r w:rsidR="00E61953" w:rsidRPr="00783237">
        <w:rPr>
          <w:rFonts w:ascii="Arial" w:hAnsi="Arial" w:cs="Arial"/>
        </w:rPr>
        <w:t xml:space="preserve"> (2012).</w:t>
      </w:r>
    </w:p>
    <w:p w14:paraId="2F9C0016" w14:textId="0E0F7D00" w:rsidR="005A4959" w:rsidRPr="00783237" w:rsidRDefault="002F7258" w:rsidP="005A4959">
      <w:pPr>
        <w:spacing w:line="360" w:lineRule="auto"/>
        <w:jc w:val="both"/>
        <w:rPr>
          <w:rFonts w:ascii="Arial" w:hAnsi="Arial" w:cs="Arial"/>
        </w:rPr>
      </w:pPr>
      <w:r w:rsidRPr="00783237">
        <w:rPr>
          <w:rFonts w:ascii="Arial" w:hAnsi="Arial" w:cs="Arial"/>
        </w:rPr>
        <w:lastRenderedPageBreak/>
        <w:t>Organisational development depends on both coaching and mentoring as fundamental tools. While each approach has different objectives, they work together to establish a learning environment that promotes employee development and achievement.</w:t>
      </w:r>
    </w:p>
    <w:p w14:paraId="0F94D0EA" w14:textId="4B5F80AD" w:rsidR="002F7258" w:rsidRPr="00F70824" w:rsidRDefault="00D7606F" w:rsidP="00783237">
      <w:pPr>
        <w:pStyle w:val="Heading1"/>
        <w:numPr>
          <w:ilvl w:val="0"/>
          <w:numId w:val="5"/>
        </w:numPr>
        <w:rPr>
          <w:rFonts w:ascii="Arial" w:hAnsi="Arial" w:cs="Arial"/>
          <w:b/>
          <w:bCs/>
          <w:color w:val="auto"/>
          <w:sz w:val="22"/>
          <w:szCs w:val="22"/>
        </w:rPr>
      </w:pPr>
      <w:bookmarkStart w:id="5" w:name="_Toc193706142"/>
      <w:r w:rsidRPr="00F70824">
        <w:rPr>
          <w:rFonts w:ascii="Arial" w:hAnsi="Arial" w:cs="Arial"/>
          <w:b/>
          <w:bCs/>
          <w:color w:val="auto"/>
          <w:sz w:val="22"/>
          <w:szCs w:val="22"/>
        </w:rPr>
        <w:t>CRITICAL ANALYSIS OF THE GROW MODEL OF COACHING</w:t>
      </w:r>
      <w:bookmarkEnd w:id="5"/>
    </w:p>
    <w:p w14:paraId="2D1C0952" w14:textId="507CB7C9" w:rsidR="00D7606F" w:rsidRPr="00F70824" w:rsidRDefault="00783237" w:rsidP="00783237">
      <w:pPr>
        <w:pStyle w:val="Heading2"/>
        <w:rPr>
          <w:rFonts w:ascii="Arial" w:hAnsi="Arial" w:cs="Arial"/>
          <w:b/>
          <w:bCs/>
          <w:i/>
          <w:iCs/>
          <w:color w:val="auto"/>
          <w:sz w:val="22"/>
          <w:szCs w:val="22"/>
        </w:rPr>
      </w:pPr>
      <w:bookmarkStart w:id="6" w:name="_Toc193706143"/>
      <w:r w:rsidRPr="00F70824">
        <w:rPr>
          <w:rFonts w:ascii="Arial" w:hAnsi="Arial" w:cs="Arial"/>
          <w:b/>
          <w:bCs/>
          <w:i/>
          <w:iCs/>
          <w:color w:val="auto"/>
          <w:sz w:val="22"/>
          <w:szCs w:val="22"/>
        </w:rPr>
        <w:t xml:space="preserve">2.1 </w:t>
      </w:r>
      <w:r w:rsidR="00D7606F" w:rsidRPr="00F70824">
        <w:rPr>
          <w:rFonts w:ascii="Arial" w:hAnsi="Arial" w:cs="Arial"/>
          <w:b/>
          <w:bCs/>
          <w:i/>
          <w:iCs/>
          <w:color w:val="auto"/>
          <w:sz w:val="22"/>
          <w:szCs w:val="22"/>
        </w:rPr>
        <w:t>Introduction to the GROW Model</w:t>
      </w:r>
      <w:bookmarkEnd w:id="6"/>
    </w:p>
    <w:p w14:paraId="2F7D3D97" w14:textId="4D25B24F" w:rsidR="00FE65B9" w:rsidRPr="00783237" w:rsidRDefault="00FE65B9" w:rsidP="00FE65B9">
      <w:pPr>
        <w:spacing w:line="360" w:lineRule="auto"/>
        <w:jc w:val="both"/>
        <w:rPr>
          <w:rFonts w:ascii="Arial" w:hAnsi="Arial" w:cs="Arial"/>
        </w:rPr>
      </w:pPr>
      <w:r w:rsidRPr="00783237">
        <w:rPr>
          <w:rFonts w:ascii="Arial" w:hAnsi="Arial" w:cs="Arial"/>
        </w:rPr>
        <w:t xml:space="preserve">Sir John Whitmore and his team developed the GROW model (Goal, Reality, Options, Way Forward), which became a popular coaching framework starting in the late 1980s according </w:t>
      </w:r>
      <w:r w:rsidRPr="00783237">
        <w:rPr>
          <w:rFonts w:ascii="Arial" w:hAnsi="Arial" w:cs="Arial"/>
          <w:color w:val="000000" w:themeColor="text1"/>
        </w:rPr>
        <w:t>to Whitmore (201</w:t>
      </w:r>
      <w:r w:rsidR="00163B4A" w:rsidRPr="00783237">
        <w:rPr>
          <w:rFonts w:ascii="Arial" w:hAnsi="Arial" w:cs="Arial"/>
          <w:color w:val="000000" w:themeColor="text1"/>
        </w:rPr>
        <w:t>0</w:t>
      </w:r>
      <w:r w:rsidRPr="00783237">
        <w:rPr>
          <w:rFonts w:ascii="Arial" w:hAnsi="Arial" w:cs="Arial"/>
          <w:color w:val="000000" w:themeColor="text1"/>
        </w:rPr>
        <w:t xml:space="preserve">). </w:t>
      </w:r>
      <w:r w:rsidRPr="00783237">
        <w:rPr>
          <w:rFonts w:ascii="Arial" w:hAnsi="Arial" w:cs="Arial"/>
        </w:rPr>
        <w:t>The approach organises solutions systematically to guide people toward recognising and reaching their desired outcomes.</w:t>
      </w:r>
    </w:p>
    <w:p w14:paraId="1A82ADF6" w14:textId="7AF4AEB6" w:rsidR="00FE65B9" w:rsidRPr="00783237" w:rsidRDefault="00FE65B9" w:rsidP="00FE65B9">
      <w:pPr>
        <w:spacing w:line="360" w:lineRule="auto"/>
        <w:jc w:val="both"/>
        <w:rPr>
          <w:rFonts w:ascii="Arial" w:hAnsi="Arial" w:cs="Arial"/>
        </w:rPr>
      </w:pPr>
      <w:r w:rsidRPr="00783237">
        <w:rPr>
          <w:rFonts w:ascii="Arial" w:hAnsi="Arial" w:cs="Arial"/>
        </w:rPr>
        <w:t>The GROW model contains different stages each with its own unique purpose. The Goal stage establishes precise targets for the desired results. The Reality stage evaluates the present circumstances to identify both challenges and potential advantages. The Options stage examines various strategic approaches alongside solutions while the Way Forward defines specific steps of the action plan and sets up accountability measures.</w:t>
      </w:r>
      <w:r w:rsidR="00E61953" w:rsidRPr="00783237">
        <w:rPr>
          <w:rFonts w:ascii="Arial" w:hAnsi="Arial" w:cs="Arial"/>
        </w:rPr>
        <w:t xml:space="preserve"> </w:t>
      </w:r>
      <w:r w:rsidRPr="00783237">
        <w:rPr>
          <w:rFonts w:ascii="Arial" w:hAnsi="Arial" w:cs="Arial"/>
        </w:rPr>
        <w:t>The model proves exceptionally useful for workplace coaching and leadership development as well as personal goal setting to enhance overall performance</w:t>
      </w:r>
      <w:r w:rsidRPr="00783237">
        <w:rPr>
          <w:rFonts w:ascii="Arial" w:hAnsi="Arial" w:cs="Arial"/>
          <w:color w:val="000000" w:themeColor="text1"/>
        </w:rPr>
        <w:t xml:space="preserve"> (Passmore, 20</w:t>
      </w:r>
      <w:r w:rsidR="00163B4A" w:rsidRPr="00783237">
        <w:rPr>
          <w:rFonts w:ascii="Arial" w:hAnsi="Arial" w:cs="Arial"/>
          <w:color w:val="000000" w:themeColor="text1"/>
        </w:rPr>
        <w:t>21</w:t>
      </w:r>
      <w:r w:rsidRPr="00783237">
        <w:rPr>
          <w:rFonts w:ascii="Arial" w:hAnsi="Arial" w:cs="Arial"/>
          <w:color w:val="000000" w:themeColor="text1"/>
        </w:rPr>
        <w:t>).</w:t>
      </w:r>
    </w:p>
    <w:p w14:paraId="225879E1" w14:textId="18BD16C5" w:rsidR="00FE65B9" w:rsidRPr="00F70824" w:rsidRDefault="00783237" w:rsidP="00783237">
      <w:pPr>
        <w:pStyle w:val="Heading2"/>
        <w:rPr>
          <w:rFonts w:ascii="Arial" w:hAnsi="Arial" w:cs="Arial"/>
          <w:b/>
          <w:bCs/>
          <w:i/>
          <w:iCs/>
          <w:color w:val="auto"/>
          <w:sz w:val="22"/>
          <w:szCs w:val="22"/>
        </w:rPr>
      </w:pPr>
      <w:bookmarkStart w:id="7" w:name="_Toc193706144"/>
      <w:r w:rsidRPr="00F70824">
        <w:rPr>
          <w:rFonts w:ascii="Arial" w:hAnsi="Arial" w:cs="Arial"/>
          <w:b/>
          <w:bCs/>
          <w:i/>
          <w:iCs/>
          <w:color w:val="auto"/>
          <w:sz w:val="22"/>
          <w:szCs w:val="22"/>
        </w:rPr>
        <w:t xml:space="preserve">2.2 </w:t>
      </w:r>
      <w:r w:rsidR="00FE65B9" w:rsidRPr="00F70824">
        <w:rPr>
          <w:rFonts w:ascii="Arial" w:hAnsi="Arial" w:cs="Arial"/>
          <w:b/>
          <w:bCs/>
          <w:i/>
          <w:iCs/>
          <w:color w:val="auto"/>
          <w:sz w:val="22"/>
          <w:szCs w:val="22"/>
        </w:rPr>
        <w:t>Advantages of the GROW Model</w:t>
      </w:r>
      <w:bookmarkEnd w:id="7"/>
    </w:p>
    <w:p w14:paraId="37487977" w14:textId="680B683F" w:rsidR="00FE65B9" w:rsidRPr="00783237" w:rsidRDefault="00FE65B9" w:rsidP="00FE65B9">
      <w:pPr>
        <w:spacing w:line="360" w:lineRule="auto"/>
        <w:jc w:val="both"/>
        <w:rPr>
          <w:rFonts w:ascii="Arial" w:hAnsi="Arial" w:cs="Arial"/>
        </w:rPr>
      </w:pPr>
      <w:r w:rsidRPr="00F70824">
        <w:rPr>
          <w:rFonts w:ascii="Arial" w:hAnsi="Arial" w:cs="Arial"/>
        </w:rPr>
        <w:t>The GROW model stands out because of its uncomplicated design. The model presents a</w:t>
      </w:r>
      <w:r w:rsidRPr="00783237">
        <w:rPr>
          <w:rFonts w:ascii="Arial" w:hAnsi="Arial" w:cs="Arial"/>
        </w:rPr>
        <w:t xml:space="preserve"> straightforward framework that enables both seasoned and beginner coaches to use it effectively </w:t>
      </w:r>
      <w:r w:rsidRPr="00783237">
        <w:rPr>
          <w:rFonts w:ascii="Arial" w:hAnsi="Arial" w:cs="Arial"/>
          <w:color w:val="000000" w:themeColor="text1"/>
        </w:rPr>
        <w:t>(Whitmore, 201</w:t>
      </w:r>
      <w:r w:rsidR="00163B4A" w:rsidRPr="00783237">
        <w:rPr>
          <w:rFonts w:ascii="Arial" w:hAnsi="Arial" w:cs="Arial"/>
          <w:color w:val="000000" w:themeColor="text1"/>
        </w:rPr>
        <w:t>0</w:t>
      </w:r>
      <w:r w:rsidRPr="00783237">
        <w:rPr>
          <w:rFonts w:ascii="Arial" w:hAnsi="Arial" w:cs="Arial"/>
        </w:rPr>
        <w:t>). Studies indicate that goal achievement and accountability increase when coaches utilise structured models (</w:t>
      </w:r>
      <w:r w:rsidRPr="00783237">
        <w:rPr>
          <w:rFonts w:ascii="Arial" w:hAnsi="Arial" w:cs="Arial"/>
          <w:color w:val="000000" w:themeColor="text1"/>
        </w:rPr>
        <w:t>Passmore, 20</w:t>
      </w:r>
      <w:r w:rsidR="00A67E88" w:rsidRPr="00783237">
        <w:rPr>
          <w:rFonts w:ascii="Arial" w:hAnsi="Arial" w:cs="Arial"/>
          <w:color w:val="000000" w:themeColor="text1"/>
        </w:rPr>
        <w:t>21</w:t>
      </w:r>
      <w:r w:rsidRPr="00783237">
        <w:rPr>
          <w:rFonts w:ascii="Arial" w:hAnsi="Arial" w:cs="Arial"/>
          <w:color w:val="000000" w:themeColor="text1"/>
        </w:rPr>
        <w:t>).</w:t>
      </w:r>
    </w:p>
    <w:p w14:paraId="6F160A11" w14:textId="53F47C41" w:rsidR="00FE65B9" w:rsidRPr="00783237" w:rsidRDefault="00FE65B9" w:rsidP="00FE65B9">
      <w:pPr>
        <w:spacing w:line="360" w:lineRule="auto"/>
        <w:jc w:val="both"/>
        <w:rPr>
          <w:rFonts w:ascii="Arial" w:hAnsi="Arial" w:cs="Arial"/>
        </w:rPr>
      </w:pPr>
      <w:r w:rsidRPr="00783237">
        <w:rPr>
          <w:rFonts w:ascii="Arial" w:hAnsi="Arial" w:cs="Arial"/>
        </w:rPr>
        <w:t>The GROW model stands out because it motivates individuals to engage in self-reflection while developing problem-solving abilities. The model helps clients critically analyse their problems which leads to greater self-awareness and personal responsibility in achieving their goals</w:t>
      </w:r>
      <w:r w:rsidR="001B5D5D" w:rsidRPr="00783237">
        <w:rPr>
          <w:rFonts w:ascii="Arial" w:hAnsi="Arial" w:cs="Arial"/>
        </w:rPr>
        <w:t xml:space="preserve"> </w:t>
      </w:r>
      <w:r w:rsidR="001B5D5D" w:rsidRPr="00783237">
        <w:rPr>
          <w:rFonts w:ascii="Arial" w:hAnsi="Arial" w:cs="Arial"/>
        </w:rPr>
        <w:t xml:space="preserve">Bachkirova, </w:t>
      </w:r>
      <w:r w:rsidR="001B5D5D" w:rsidRPr="00783237">
        <w:rPr>
          <w:rFonts w:ascii="Arial" w:hAnsi="Arial" w:cs="Arial"/>
        </w:rPr>
        <w:t xml:space="preserve">et al. (2021) </w:t>
      </w:r>
      <w:r w:rsidRPr="00783237">
        <w:rPr>
          <w:rFonts w:ascii="Arial" w:hAnsi="Arial" w:cs="Arial"/>
        </w:rPr>
        <w:t>states that self-directed methods improve both motivation levels and ongoing commitment.</w:t>
      </w:r>
    </w:p>
    <w:p w14:paraId="65423FB1" w14:textId="3344BD11" w:rsidR="00FE65B9" w:rsidRPr="00783237" w:rsidRDefault="00FE65B9" w:rsidP="00FE65B9">
      <w:pPr>
        <w:spacing w:line="360" w:lineRule="auto"/>
        <w:jc w:val="both"/>
        <w:rPr>
          <w:rFonts w:ascii="Arial" w:hAnsi="Arial" w:cs="Arial"/>
        </w:rPr>
      </w:pPr>
      <w:r w:rsidRPr="00783237">
        <w:rPr>
          <w:rFonts w:ascii="Arial" w:hAnsi="Arial" w:cs="Arial"/>
        </w:rPr>
        <w:t xml:space="preserve">According </w:t>
      </w:r>
      <w:r w:rsidRPr="00783237">
        <w:rPr>
          <w:rFonts w:ascii="Arial" w:hAnsi="Arial" w:cs="Arial"/>
          <w:color w:val="000000" w:themeColor="text1"/>
        </w:rPr>
        <w:t xml:space="preserve">to Garvey et al. (2018) </w:t>
      </w:r>
      <w:r w:rsidRPr="00783237">
        <w:rPr>
          <w:rFonts w:ascii="Arial" w:hAnsi="Arial" w:cs="Arial"/>
        </w:rPr>
        <w:t>this coaching model demonstrates versatility by fitting into multiple coaching environments such as personal development programs, executive coaching sessions and workplace mentoring. Coaches have the ability to tailor the intensity and focal point of each stage according to what their clients require.</w:t>
      </w:r>
    </w:p>
    <w:p w14:paraId="7FF55CBD" w14:textId="3FB252ED" w:rsidR="00FE65B9" w:rsidRPr="00783237" w:rsidRDefault="00FE65B9" w:rsidP="00FE65B9">
      <w:pPr>
        <w:spacing w:line="360" w:lineRule="auto"/>
        <w:jc w:val="both"/>
        <w:rPr>
          <w:rFonts w:ascii="Arial" w:hAnsi="Arial" w:cs="Arial"/>
        </w:rPr>
      </w:pPr>
      <w:r w:rsidRPr="00783237">
        <w:rPr>
          <w:rFonts w:ascii="Arial" w:hAnsi="Arial" w:cs="Arial"/>
        </w:rPr>
        <w:t>The Way Forward stage requires clients to commit to precise actions which strengthens their responsibility and completion rate (</w:t>
      </w:r>
      <w:r w:rsidR="00714AA5" w:rsidRPr="00783237">
        <w:rPr>
          <w:rFonts w:ascii="Arial" w:hAnsi="Arial" w:cs="Arial"/>
        </w:rPr>
        <w:t>Siddiqui,</w:t>
      </w:r>
      <w:r w:rsidR="00714AA5" w:rsidRPr="00783237">
        <w:rPr>
          <w:rFonts w:ascii="Arial" w:hAnsi="Arial" w:cs="Arial"/>
        </w:rPr>
        <w:t xml:space="preserve"> et al., 2023</w:t>
      </w:r>
      <w:r w:rsidRPr="00783237">
        <w:rPr>
          <w:rFonts w:ascii="Arial" w:hAnsi="Arial" w:cs="Arial"/>
        </w:rPr>
        <w:t>). The implementation of clear milestones within the model enables both progress tracking and continuous improvement.</w:t>
      </w:r>
    </w:p>
    <w:p w14:paraId="02F3B6B3" w14:textId="181C80CF" w:rsidR="00FE65B9" w:rsidRPr="00F70824" w:rsidRDefault="00783237" w:rsidP="00783237">
      <w:pPr>
        <w:pStyle w:val="Heading2"/>
        <w:rPr>
          <w:rFonts w:ascii="Arial" w:hAnsi="Arial" w:cs="Arial"/>
          <w:b/>
          <w:bCs/>
          <w:i/>
          <w:iCs/>
          <w:color w:val="auto"/>
          <w:sz w:val="22"/>
          <w:szCs w:val="22"/>
        </w:rPr>
      </w:pPr>
      <w:bookmarkStart w:id="8" w:name="_Toc193706145"/>
      <w:r w:rsidRPr="00F70824">
        <w:rPr>
          <w:rFonts w:ascii="Arial" w:hAnsi="Arial" w:cs="Arial"/>
          <w:b/>
          <w:bCs/>
          <w:i/>
          <w:iCs/>
          <w:color w:val="auto"/>
          <w:sz w:val="22"/>
          <w:szCs w:val="22"/>
        </w:rPr>
        <w:lastRenderedPageBreak/>
        <w:t xml:space="preserve">2.2 </w:t>
      </w:r>
      <w:r w:rsidR="00FE65B9" w:rsidRPr="00F70824">
        <w:rPr>
          <w:rFonts w:ascii="Arial" w:hAnsi="Arial" w:cs="Arial"/>
          <w:b/>
          <w:bCs/>
          <w:i/>
          <w:iCs/>
          <w:color w:val="auto"/>
          <w:sz w:val="22"/>
          <w:szCs w:val="22"/>
        </w:rPr>
        <w:t>Disadvantages of the GROW Model</w:t>
      </w:r>
      <w:bookmarkEnd w:id="8"/>
    </w:p>
    <w:p w14:paraId="54CD719B" w14:textId="3E69A69C" w:rsidR="00FE65B9" w:rsidRPr="00783237" w:rsidRDefault="00FE65B9" w:rsidP="00FE65B9">
      <w:pPr>
        <w:spacing w:line="360" w:lineRule="auto"/>
        <w:jc w:val="both"/>
        <w:rPr>
          <w:rFonts w:ascii="Arial" w:hAnsi="Arial" w:cs="Arial"/>
        </w:rPr>
      </w:pPr>
      <w:r w:rsidRPr="00783237">
        <w:rPr>
          <w:rFonts w:ascii="Arial" w:hAnsi="Arial" w:cs="Arial"/>
        </w:rPr>
        <w:t xml:space="preserve">The GROW model exhibits several strengths but is not without its weaknesses. The GROW model faces criticism for implementing a linear process that proves inadequate for complex problems with multiple dimensions. According to </w:t>
      </w:r>
      <w:r w:rsidRPr="00783237">
        <w:rPr>
          <w:rFonts w:ascii="Arial" w:hAnsi="Arial" w:cs="Arial"/>
          <w:color w:val="000000" w:themeColor="text1"/>
        </w:rPr>
        <w:t>Garvey et al. (2018)</w:t>
      </w:r>
      <w:r w:rsidRPr="00783237">
        <w:rPr>
          <w:rFonts w:ascii="Arial" w:hAnsi="Arial" w:cs="Arial"/>
          <w:color w:val="FF0000"/>
        </w:rPr>
        <w:t xml:space="preserve"> </w:t>
      </w:r>
      <w:r w:rsidRPr="00783237">
        <w:rPr>
          <w:rFonts w:ascii="Arial" w:hAnsi="Arial" w:cs="Arial"/>
        </w:rPr>
        <w:t>found that coaching requires flexibility as it operates in a non-linear fashion rather than following a fixed set of steps.</w:t>
      </w:r>
    </w:p>
    <w:p w14:paraId="6302FEEC" w14:textId="6B164B77" w:rsidR="00FE65B9" w:rsidRPr="00783237" w:rsidRDefault="00FE65B9" w:rsidP="00FE65B9">
      <w:pPr>
        <w:spacing w:line="360" w:lineRule="auto"/>
        <w:jc w:val="both"/>
        <w:rPr>
          <w:rFonts w:ascii="Arial" w:hAnsi="Arial" w:cs="Arial"/>
        </w:rPr>
      </w:pPr>
      <w:r w:rsidRPr="00783237">
        <w:rPr>
          <w:rFonts w:ascii="Arial" w:hAnsi="Arial" w:cs="Arial"/>
        </w:rPr>
        <w:t xml:space="preserve">The model's effectiveness depends on clients' ability to accurately evaluate their present circumstances. According to </w:t>
      </w:r>
      <w:r w:rsidRPr="00783237">
        <w:rPr>
          <w:rFonts w:ascii="Arial" w:hAnsi="Arial" w:cs="Arial"/>
          <w:color w:val="000000" w:themeColor="text1"/>
        </w:rPr>
        <w:t>Clutterbuck</w:t>
      </w:r>
      <w:r w:rsidR="00E61953" w:rsidRPr="00783237">
        <w:rPr>
          <w:rFonts w:ascii="Arial" w:hAnsi="Arial" w:cs="Arial"/>
          <w:color w:val="000000" w:themeColor="text1"/>
        </w:rPr>
        <w:t xml:space="preserve"> et al.,</w:t>
      </w:r>
      <w:r w:rsidRPr="00783237">
        <w:rPr>
          <w:rFonts w:ascii="Arial" w:hAnsi="Arial" w:cs="Arial"/>
          <w:color w:val="000000" w:themeColor="text1"/>
        </w:rPr>
        <w:t xml:space="preserve"> (201</w:t>
      </w:r>
      <w:r w:rsidR="00E61953" w:rsidRPr="00783237">
        <w:rPr>
          <w:rFonts w:ascii="Arial" w:hAnsi="Arial" w:cs="Arial"/>
          <w:color w:val="000000" w:themeColor="text1"/>
        </w:rPr>
        <w:t>6</w:t>
      </w:r>
      <w:r w:rsidRPr="00783237">
        <w:rPr>
          <w:rFonts w:ascii="Arial" w:hAnsi="Arial" w:cs="Arial"/>
          <w:color w:val="000000" w:themeColor="text1"/>
        </w:rPr>
        <w:t xml:space="preserve">) </w:t>
      </w:r>
      <w:r w:rsidRPr="00783237">
        <w:rPr>
          <w:rFonts w:ascii="Arial" w:hAnsi="Arial" w:cs="Arial"/>
        </w:rPr>
        <w:t>studies demonstrate that self-assessment blind spots exist among many people which results in solutions that do not work. To address this issue coaches should integrate extra reflection tools and feedback mechanisms.</w:t>
      </w:r>
    </w:p>
    <w:p w14:paraId="6D527581" w14:textId="7F7F4663" w:rsidR="00163B4A" w:rsidRPr="00F70824" w:rsidRDefault="00783237" w:rsidP="00783237">
      <w:pPr>
        <w:pStyle w:val="Heading2"/>
        <w:rPr>
          <w:rFonts w:ascii="Arial" w:hAnsi="Arial" w:cs="Arial"/>
          <w:b/>
          <w:bCs/>
          <w:i/>
          <w:iCs/>
          <w:color w:val="auto"/>
          <w:sz w:val="22"/>
          <w:szCs w:val="22"/>
        </w:rPr>
      </w:pPr>
      <w:bookmarkStart w:id="9" w:name="_Toc193706146"/>
      <w:r w:rsidRPr="00F70824">
        <w:rPr>
          <w:rFonts w:ascii="Arial" w:hAnsi="Arial" w:cs="Arial"/>
          <w:b/>
          <w:bCs/>
          <w:i/>
          <w:iCs/>
          <w:color w:val="auto"/>
          <w:sz w:val="22"/>
          <w:szCs w:val="22"/>
        </w:rPr>
        <w:t xml:space="preserve">2.3 </w:t>
      </w:r>
      <w:r w:rsidR="00163B4A" w:rsidRPr="00F70824">
        <w:rPr>
          <w:rFonts w:ascii="Arial" w:hAnsi="Arial" w:cs="Arial"/>
          <w:b/>
          <w:bCs/>
          <w:i/>
          <w:iCs/>
          <w:color w:val="auto"/>
          <w:sz w:val="22"/>
          <w:szCs w:val="22"/>
        </w:rPr>
        <w:t>Application of the GROW Model</w:t>
      </w:r>
      <w:bookmarkEnd w:id="9"/>
      <w:r w:rsidR="00163B4A" w:rsidRPr="00F70824">
        <w:rPr>
          <w:rFonts w:ascii="Arial" w:hAnsi="Arial" w:cs="Arial"/>
          <w:b/>
          <w:bCs/>
          <w:i/>
          <w:iCs/>
          <w:color w:val="auto"/>
          <w:sz w:val="22"/>
          <w:szCs w:val="22"/>
        </w:rPr>
        <w:t xml:space="preserve"> </w:t>
      </w:r>
    </w:p>
    <w:p w14:paraId="735BC125" w14:textId="1584822D" w:rsidR="00FE65B9" w:rsidRPr="00783237" w:rsidRDefault="00FE65B9" w:rsidP="00FE65B9">
      <w:pPr>
        <w:spacing w:line="360" w:lineRule="auto"/>
        <w:jc w:val="both"/>
        <w:rPr>
          <w:rFonts w:ascii="Arial" w:hAnsi="Arial" w:cs="Arial"/>
        </w:rPr>
      </w:pPr>
      <w:r w:rsidRPr="00783237">
        <w:rPr>
          <w:rFonts w:ascii="Arial" w:hAnsi="Arial" w:cs="Arial"/>
        </w:rPr>
        <w:t>The GROW model excels at facilitating workplace performance coaching. This approach remains popular in corporate coaching environments because it assists employees in creating targets and reaching performance milestones. When coaching an employee to enhance client engagement skills a sales manager can use GROW to establish goals identify challenges develop strategies and create an action plan</w:t>
      </w:r>
      <w:r w:rsidR="00F54B8C" w:rsidRPr="00783237">
        <w:rPr>
          <w:rFonts w:ascii="Arial" w:hAnsi="Arial" w:cs="Arial"/>
        </w:rPr>
        <w:t xml:space="preserve"> (</w:t>
      </w:r>
      <w:r w:rsidR="00F54B8C" w:rsidRPr="00783237">
        <w:rPr>
          <w:rFonts w:ascii="Arial" w:hAnsi="Arial" w:cs="Arial"/>
          <w:color w:val="000000" w:themeColor="text1"/>
        </w:rPr>
        <w:t>Clutterbuck et al., 2016)</w:t>
      </w:r>
      <w:r w:rsidR="00F54B8C" w:rsidRPr="00783237">
        <w:rPr>
          <w:rFonts w:ascii="Arial" w:hAnsi="Arial" w:cs="Arial"/>
          <w:color w:val="000000" w:themeColor="text1"/>
        </w:rPr>
        <w:t>.</w:t>
      </w:r>
    </w:p>
    <w:p w14:paraId="022826F7" w14:textId="66E5ECDC" w:rsidR="00FE65B9" w:rsidRPr="00783237" w:rsidRDefault="00FE65B9" w:rsidP="00FE65B9">
      <w:pPr>
        <w:spacing w:line="360" w:lineRule="auto"/>
        <w:jc w:val="both"/>
        <w:rPr>
          <w:rFonts w:ascii="Arial" w:hAnsi="Arial" w:cs="Arial"/>
        </w:rPr>
      </w:pPr>
      <w:r w:rsidRPr="00783237">
        <w:rPr>
          <w:rFonts w:ascii="Arial" w:hAnsi="Arial" w:cs="Arial"/>
        </w:rPr>
        <w:t xml:space="preserve">Leadership development programs benefit from the model's effectiveness. The GROW model helps leaders improve their decision-making abilities along with delegation and communication skills according </w:t>
      </w:r>
      <w:r w:rsidRPr="00783237">
        <w:rPr>
          <w:rFonts w:ascii="Arial" w:hAnsi="Arial" w:cs="Arial"/>
          <w:color w:val="000000" w:themeColor="text1"/>
        </w:rPr>
        <w:t>to Whitmore (201</w:t>
      </w:r>
      <w:r w:rsidR="00E61953" w:rsidRPr="00783237">
        <w:rPr>
          <w:rFonts w:ascii="Arial" w:hAnsi="Arial" w:cs="Arial"/>
          <w:color w:val="000000" w:themeColor="text1"/>
        </w:rPr>
        <w:t>0</w:t>
      </w:r>
      <w:r w:rsidRPr="00783237">
        <w:rPr>
          <w:rFonts w:ascii="Arial" w:hAnsi="Arial" w:cs="Arial"/>
          <w:color w:val="000000" w:themeColor="text1"/>
        </w:rPr>
        <w:t xml:space="preserve">). </w:t>
      </w:r>
      <w:r w:rsidRPr="00783237">
        <w:rPr>
          <w:rFonts w:ascii="Arial" w:hAnsi="Arial" w:cs="Arial"/>
        </w:rPr>
        <w:t>A team leader who recently received a promotion and faces time management challenges can improve their organisational abilities through a coaching session based on the GROW model.</w:t>
      </w:r>
    </w:p>
    <w:p w14:paraId="76BDB70B" w14:textId="18FEECD5" w:rsidR="00D7606F" w:rsidRPr="00F70824" w:rsidRDefault="00D7606F" w:rsidP="00783237">
      <w:pPr>
        <w:pStyle w:val="Heading1"/>
        <w:numPr>
          <w:ilvl w:val="0"/>
          <w:numId w:val="5"/>
        </w:numPr>
        <w:rPr>
          <w:rFonts w:ascii="Arial" w:hAnsi="Arial" w:cs="Arial"/>
          <w:b/>
          <w:bCs/>
          <w:color w:val="auto"/>
          <w:sz w:val="22"/>
          <w:szCs w:val="22"/>
        </w:rPr>
      </w:pPr>
      <w:bookmarkStart w:id="10" w:name="_Toc193706147"/>
      <w:r w:rsidRPr="00F70824">
        <w:rPr>
          <w:rStyle w:val="Heading1Char"/>
          <w:rFonts w:ascii="Arial" w:hAnsi="Arial" w:cs="Arial"/>
          <w:b/>
          <w:bCs/>
          <w:color w:val="auto"/>
          <w:sz w:val="22"/>
          <w:szCs w:val="22"/>
        </w:rPr>
        <w:t>REFLECTION ON PRACTICAL 1: COACHING SESSION ON GOAL SETTING (GROW</w:t>
      </w:r>
      <w:r w:rsidRPr="00F70824">
        <w:rPr>
          <w:rFonts w:ascii="Arial" w:hAnsi="Arial" w:cs="Arial"/>
          <w:b/>
          <w:bCs/>
          <w:color w:val="auto"/>
          <w:sz w:val="22"/>
          <w:szCs w:val="22"/>
        </w:rPr>
        <w:t xml:space="preserve"> MODEL)</w:t>
      </w:r>
      <w:bookmarkEnd w:id="10"/>
    </w:p>
    <w:p w14:paraId="3816E4F9" w14:textId="77777777" w:rsidR="00D7606F" w:rsidRPr="00783237" w:rsidRDefault="00D7606F" w:rsidP="005A4959">
      <w:pPr>
        <w:spacing w:line="360" w:lineRule="auto"/>
        <w:jc w:val="both"/>
        <w:rPr>
          <w:rFonts w:ascii="Arial" w:hAnsi="Arial" w:cs="Arial"/>
        </w:rPr>
      </w:pPr>
      <w:r w:rsidRPr="00783237">
        <w:rPr>
          <w:rFonts w:ascii="Arial" w:hAnsi="Arial" w:cs="Arial"/>
        </w:rPr>
        <w:t>During my first coaching session I implemented the GROW model to work with the Elena on increasing her time management abilities. I will use Gibbs’ Reflective Cycle (1988) to process this experience which includes stages of Description, Feelings, Evaluation, Analysis, Conclusion, and Action Plan.</w:t>
      </w:r>
    </w:p>
    <w:p w14:paraId="3BC98329" w14:textId="04651C46" w:rsidR="00D51412" w:rsidRPr="00783237" w:rsidRDefault="00783237" w:rsidP="005A4959">
      <w:pPr>
        <w:spacing w:line="360" w:lineRule="auto"/>
        <w:jc w:val="both"/>
        <w:rPr>
          <w:rFonts w:ascii="Arial" w:hAnsi="Arial" w:cs="Arial"/>
        </w:rPr>
      </w:pPr>
      <w:bookmarkStart w:id="11" w:name="_Toc193706148"/>
      <w:r w:rsidRPr="00F70824">
        <w:rPr>
          <w:rStyle w:val="Heading2Char"/>
          <w:rFonts w:ascii="Arial" w:hAnsi="Arial" w:cs="Arial"/>
          <w:b/>
          <w:bCs/>
          <w:i/>
          <w:iCs/>
          <w:color w:val="auto"/>
          <w:sz w:val="22"/>
          <w:szCs w:val="22"/>
        </w:rPr>
        <w:t>A</w:t>
      </w:r>
      <w:r w:rsidR="00D7606F" w:rsidRPr="00F70824">
        <w:rPr>
          <w:rStyle w:val="Heading2Char"/>
          <w:rFonts w:ascii="Arial" w:hAnsi="Arial" w:cs="Arial"/>
          <w:b/>
          <w:bCs/>
          <w:i/>
          <w:iCs/>
          <w:color w:val="auto"/>
          <w:sz w:val="22"/>
          <w:szCs w:val="22"/>
        </w:rPr>
        <w:t>. Description</w:t>
      </w:r>
      <w:bookmarkEnd w:id="11"/>
      <w:r w:rsidR="00D7606F" w:rsidRPr="00F70824">
        <w:rPr>
          <w:rStyle w:val="Heading2Char"/>
          <w:rFonts w:ascii="Arial" w:hAnsi="Arial" w:cs="Arial"/>
          <w:b/>
          <w:bCs/>
          <w:i/>
          <w:iCs/>
          <w:color w:val="auto"/>
          <w:sz w:val="22"/>
          <w:szCs w:val="22"/>
        </w:rPr>
        <w:br/>
      </w:r>
      <w:r w:rsidR="00D7606F" w:rsidRPr="00783237">
        <w:rPr>
          <w:rFonts w:ascii="Arial" w:hAnsi="Arial" w:cs="Arial"/>
        </w:rPr>
        <w:t xml:space="preserve">At the start of the session I built rapport and assumed information about the Elena expectations.  </w:t>
      </w:r>
      <w:r w:rsidR="00D51412" w:rsidRPr="00783237">
        <w:rPr>
          <w:rFonts w:ascii="Arial" w:hAnsi="Arial" w:cs="Arial"/>
        </w:rPr>
        <w:t>Coaching session was provided to help Elena manage her heavy workload, improve task prioritisation, and meet deadlines</w:t>
      </w:r>
      <w:r w:rsidR="00D7606F" w:rsidRPr="00783237">
        <w:rPr>
          <w:rFonts w:ascii="Arial" w:hAnsi="Arial" w:cs="Arial"/>
        </w:rPr>
        <w:t>. Our session framework followed the GROW model which stands for Goal, Reality, Options, and Way Forward.</w:t>
      </w:r>
      <w:r w:rsidR="00D7606F" w:rsidRPr="00783237">
        <w:rPr>
          <w:rFonts w:ascii="Arial" w:hAnsi="Arial" w:cs="Arial"/>
        </w:rPr>
        <w:br/>
        <w:t xml:space="preserve">Through structured questioning, I helped the </w:t>
      </w:r>
      <w:r w:rsidR="00D51412" w:rsidRPr="00783237">
        <w:rPr>
          <w:rFonts w:ascii="Arial" w:hAnsi="Arial" w:cs="Arial"/>
        </w:rPr>
        <w:t>Elena</w:t>
      </w:r>
      <w:r w:rsidR="00D7606F" w:rsidRPr="00783237">
        <w:rPr>
          <w:rFonts w:ascii="Arial" w:hAnsi="Arial" w:cs="Arial"/>
        </w:rPr>
        <w:t xml:space="preserve"> define </w:t>
      </w:r>
      <w:r w:rsidR="00D51412" w:rsidRPr="00783237">
        <w:rPr>
          <w:rFonts w:ascii="Arial" w:hAnsi="Arial" w:cs="Arial"/>
        </w:rPr>
        <w:t>her</w:t>
      </w:r>
      <w:r w:rsidR="00D7606F" w:rsidRPr="00783237">
        <w:rPr>
          <w:rFonts w:ascii="Arial" w:hAnsi="Arial" w:cs="Arial"/>
        </w:rPr>
        <w:t xml:space="preserve"> goal</w:t>
      </w:r>
      <w:r w:rsidR="00D51412" w:rsidRPr="00783237">
        <w:rPr>
          <w:rFonts w:ascii="Arial" w:hAnsi="Arial" w:cs="Arial"/>
        </w:rPr>
        <w:t>.</w:t>
      </w:r>
      <w:r w:rsidR="00D7606F" w:rsidRPr="00783237">
        <w:rPr>
          <w:rFonts w:ascii="Arial" w:hAnsi="Arial" w:cs="Arial"/>
        </w:rPr>
        <w:t xml:space="preserve"> </w:t>
      </w:r>
      <w:r w:rsidR="00D51412" w:rsidRPr="00783237">
        <w:rPr>
          <w:rFonts w:ascii="Arial" w:hAnsi="Arial" w:cs="Arial"/>
        </w:rPr>
        <w:t>Elena</w:t>
      </w:r>
      <w:r w:rsidR="00D7606F" w:rsidRPr="00783237">
        <w:rPr>
          <w:rFonts w:ascii="Arial" w:hAnsi="Arial" w:cs="Arial"/>
        </w:rPr>
        <w:t xml:space="preserve"> wanted to achieve </w:t>
      </w:r>
      <w:r w:rsidR="00D7606F" w:rsidRPr="00783237">
        <w:rPr>
          <w:rFonts w:ascii="Arial" w:hAnsi="Arial" w:cs="Arial"/>
        </w:rPr>
        <w:lastRenderedPageBreak/>
        <w:t xml:space="preserve">efficient time management which would enable them to </w:t>
      </w:r>
      <w:r w:rsidR="00D51412" w:rsidRPr="00783237">
        <w:rPr>
          <w:rFonts w:ascii="Arial" w:hAnsi="Arial" w:cs="Arial"/>
        </w:rPr>
        <w:t>fulfil</w:t>
      </w:r>
      <w:r w:rsidR="00D7606F" w:rsidRPr="00783237">
        <w:rPr>
          <w:rFonts w:ascii="Arial" w:hAnsi="Arial" w:cs="Arial"/>
        </w:rPr>
        <w:t xml:space="preserve"> deadlines without experiencing stress</w:t>
      </w:r>
      <w:r w:rsidR="00D51412" w:rsidRPr="00783237">
        <w:rPr>
          <w:rFonts w:ascii="Arial" w:hAnsi="Arial" w:cs="Arial"/>
        </w:rPr>
        <w:t>. Together, Elena and I developed a strategy where she agreed to plan her daily time blocks each evening and use reminders for accountability. Elena left the session highly motivated and confident in her plan's implementation.</w:t>
      </w:r>
    </w:p>
    <w:p w14:paraId="42787671" w14:textId="62439102" w:rsidR="00D51412" w:rsidRPr="00783237" w:rsidRDefault="00783237" w:rsidP="00D51412">
      <w:pPr>
        <w:spacing w:line="360" w:lineRule="auto"/>
        <w:jc w:val="both"/>
        <w:rPr>
          <w:rFonts w:ascii="Arial" w:hAnsi="Arial" w:cs="Arial"/>
        </w:rPr>
      </w:pPr>
      <w:bookmarkStart w:id="12" w:name="_Toc193706149"/>
      <w:r w:rsidRPr="00F70824">
        <w:rPr>
          <w:rStyle w:val="Heading2Char"/>
          <w:rFonts w:ascii="Arial" w:hAnsi="Arial" w:cs="Arial"/>
          <w:b/>
          <w:bCs/>
          <w:i/>
          <w:iCs/>
          <w:color w:val="auto"/>
          <w:sz w:val="22"/>
          <w:szCs w:val="22"/>
        </w:rPr>
        <w:t>B</w:t>
      </w:r>
      <w:r w:rsidR="00D7606F" w:rsidRPr="00F70824">
        <w:rPr>
          <w:rStyle w:val="Heading2Char"/>
          <w:rFonts w:ascii="Arial" w:hAnsi="Arial" w:cs="Arial"/>
          <w:b/>
          <w:bCs/>
          <w:i/>
          <w:iCs/>
          <w:color w:val="auto"/>
          <w:sz w:val="22"/>
          <w:szCs w:val="22"/>
        </w:rPr>
        <w:t>. Feelings</w:t>
      </w:r>
      <w:bookmarkEnd w:id="12"/>
      <w:r w:rsidR="00D7606F" w:rsidRPr="00F70824">
        <w:rPr>
          <w:rStyle w:val="Heading2Char"/>
          <w:rFonts w:ascii="Arial" w:hAnsi="Arial" w:cs="Arial"/>
          <w:b/>
          <w:bCs/>
          <w:i/>
          <w:iCs/>
          <w:color w:val="auto"/>
          <w:sz w:val="22"/>
          <w:szCs w:val="22"/>
        </w:rPr>
        <w:br/>
      </w:r>
      <w:r w:rsidR="00D51412" w:rsidRPr="00783237">
        <w:rPr>
          <w:rFonts w:ascii="Arial" w:hAnsi="Arial" w:cs="Arial"/>
        </w:rPr>
        <w:t>At the beginning of the session, I felt confident in my ability to use the GROW model effectively. However, I was initially concerned about whether Elena would fully engage in self-reflection and generate her own solutions.</w:t>
      </w:r>
    </w:p>
    <w:p w14:paraId="0D10AAA5" w14:textId="536F27A0" w:rsidR="00D51412" w:rsidRPr="00783237" w:rsidRDefault="00D51412" w:rsidP="00D51412">
      <w:pPr>
        <w:spacing w:line="360" w:lineRule="auto"/>
        <w:jc w:val="both"/>
        <w:rPr>
          <w:rFonts w:ascii="Arial" w:hAnsi="Arial" w:cs="Arial"/>
        </w:rPr>
      </w:pPr>
      <w:r w:rsidRPr="00783237">
        <w:rPr>
          <w:rFonts w:ascii="Arial" w:hAnsi="Arial" w:cs="Arial"/>
        </w:rPr>
        <w:t>As the session progressed, I felt more comfortable and engaged, especially as Elena responded positively to my questions and took an active role in defining her plan. By the end, I was satisfied with the structured approach of the session and the coahee’s commitment to her action plan.</w:t>
      </w:r>
    </w:p>
    <w:p w14:paraId="4FF3A812" w14:textId="1FEB56B2" w:rsidR="00070FCC" w:rsidRPr="00783237" w:rsidRDefault="00783237" w:rsidP="00070FCC">
      <w:pPr>
        <w:spacing w:line="360" w:lineRule="auto"/>
        <w:jc w:val="both"/>
        <w:rPr>
          <w:rFonts w:ascii="Arial" w:hAnsi="Arial" w:cs="Arial"/>
        </w:rPr>
      </w:pPr>
      <w:bookmarkStart w:id="13" w:name="_Toc193706150"/>
      <w:r w:rsidRPr="00F70824">
        <w:rPr>
          <w:rStyle w:val="Heading2Char"/>
          <w:rFonts w:ascii="Arial" w:hAnsi="Arial" w:cs="Arial"/>
          <w:b/>
          <w:bCs/>
          <w:i/>
          <w:iCs/>
          <w:color w:val="auto"/>
          <w:sz w:val="22"/>
          <w:szCs w:val="22"/>
        </w:rPr>
        <w:t>C</w:t>
      </w:r>
      <w:r w:rsidR="00D7606F" w:rsidRPr="00F70824">
        <w:rPr>
          <w:rStyle w:val="Heading2Char"/>
          <w:rFonts w:ascii="Arial" w:hAnsi="Arial" w:cs="Arial"/>
          <w:b/>
          <w:bCs/>
          <w:i/>
          <w:iCs/>
          <w:color w:val="auto"/>
          <w:sz w:val="22"/>
          <w:szCs w:val="22"/>
        </w:rPr>
        <w:t>. Evaluation</w:t>
      </w:r>
      <w:bookmarkEnd w:id="13"/>
      <w:r w:rsidR="00D7606F" w:rsidRPr="00F70824">
        <w:rPr>
          <w:rStyle w:val="Heading2Char"/>
          <w:rFonts w:ascii="Arial" w:hAnsi="Arial" w:cs="Arial"/>
          <w:b/>
          <w:bCs/>
          <w:i/>
          <w:iCs/>
          <w:color w:val="auto"/>
          <w:sz w:val="22"/>
          <w:szCs w:val="22"/>
        </w:rPr>
        <w:br/>
      </w:r>
      <w:r w:rsidR="00070FCC" w:rsidRPr="00783237">
        <w:rPr>
          <w:rFonts w:ascii="Arial" w:hAnsi="Arial" w:cs="Arial"/>
        </w:rPr>
        <w:t>One of my key strengths was building rapport and establishing trust. My professor noted that I created an environment where the c</w:t>
      </w:r>
      <w:r w:rsidR="00CD5DAC" w:rsidRPr="00783237">
        <w:rPr>
          <w:rFonts w:ascii="Arial" w:hAnsi="Arial" w:cs="Arial"/>
        </w:rPr>
        <w:t xml:space="preserve">oachee </w:t>
      </w:r>
      <w:r w:rsidR="00070FCC" w:rsidRPr="00783237">
        <w:rPr>
          <w:rFonts w:ascii="Arial" w:hAnsi="Arial" w:cs="Arial"/>
        </w:rPr>
        <w:t xml:space="preserve">felt comfortable expressing challenges openly. According </w:t>
      </w:r>
      <w:r w:rsidR="00070FCC" w:rsidRPr="00783237">
        <w:rPr>
          <w:rFonts w:ascii="Arial" w:hAnsi="Arial" w:cs="Arial"/>
          <w:color w:val="000000" w:themeColor="text1"/>
        </w:rPr>
        <w:t>to Whitmore (201</w:t>
      </w:r>
      <w:r w:rsidR="00A67E88" w:rsidRPr="00783237">
        <w:rPr>
          <w:rFonts w:ascii="Arial" w:hAnsi="Arial" w:cs="Arial"/>
          <w:color w:val="000000" w:themeColor="text1"/>
        </w:rPr>
        <w:t>0</w:t>
      </w:r>
      <w:r w:rsidR="00070FCC" w:rsidRPr="00783237">
        <w:rPr>
          <w:rFonts w:ascii="Arial" w:hAnsi="Arial" w:cs="Arial"/>
          <w:color w:val="000000" w:themeColor="text1"/>
        </w:rPr>
        <w:t xml:space="preserve">), </w:t>
      </w:r>
      <w:r w:rsidR="00070FCC" w:rsidRPr="00783237">
        <w:rPr>
          <w:rFonts w:ascii="Arial" w:hAnsi="Arial" w:cs="Arial"/>
        </w:rPr>
        <w:t>rapport-building is a critical coaching skill that fosters engagement and honest self-reflection, ultimately leading to more effective coaching outcomes.</w:t>
      </w:r>
    </w:p>
    <w:p w14:paraId="5183895D" w14:textId="0C30D01E" w:rsidR="00070FCC" w:rsidRPr="00783237" w:rsidRDefault="00070FCC" w:rsidP="00070FCC">
      <w:pPr>
        <w:spacing w:line="360" w:lineRule="auto"/>
        <w:jc w:val="both"/>
        <w:rPr>
          <w:rFonts w:ascii="Arial" w:hAnsi="Arial" w:cs="Arial"/>
        </w:rPr>
      </w:pPr>
      <w:r w:rsidRPr="00783237">
        <w:rPr>
          <w:rFonts w:ascii="Arial" w:hAnsi="Arial" w:cs="Arial"/>
        </w:rPr>
        <w:t>Another strength was my effective questioning skills, particularly in structuring clear, purposeful questions that aligned with the GROW model. My professor observed that I facilitated deep self-</w:t>
      </w:r>
      <w:r w:rsidRPr="00783237">
        <w:rPr>
          <w:rFonts w:ascii="Arial" w:hAnsi="Arial" w:cs="Arial"/>
          <w:color w:val="000000" w:themeColor="text1"/>
        </w:rPr>
        <w:t>reflection, which is essential for increasing self-awareness and goal clarity (</w:t>
      </w:r>
      <w:r w:rsidR="00E61953" w:rsidRPr="00783237">
        <w:rPr>
          <w:rFonts w:ascii="Arial" w:hAnsi="Arial" w:cs="Arial"/>
          <w:color w:val="000000" w:themeColor="text1"/>
        </w:rPr>
        <w:t>Clutterbuck</w:t>
      </w:r>
      <w:r w:rsidR="00E61953" w:rsidRPr="00783237">
        <w:rPr>
          <w:rFonts w:ascii="Arial" w:hAnsi="Arial" w:cs="Arial"/>
          <w:color w:val="000000" w:themeColor="text1"/>
        </w:rPr>
        <w:t>,</w:t>
      </w:r>
      <w:r w:rsidR="00E61953" w:rsidRPr="00783237">
        <w:rPr>
          <w:rFonts w:ascii="Arial" w:hAnsi="Arial" w:cs="Arial"/>
          <w:color w:val="000000" w:themeColor="text1"/>
        </w:rPr>
        <w:t xml:space="preserve"> et al., 2016</w:t>
      </w:r>
      <w:r w:rsidRPr="00783237">
        <w:rPr>
          <w:rFonts w:ascii="Arial" w:hAnsi="Arial" w:cs="Arial"/>
          <w:color w:val="000000" w:themeColor="text1"/>
        </w:rPr>
        <w:t xml:space="preserve">). </w:t>
      </w:r>
      <w:r w:rsidRPr="00783237">
        <w:rPr>
          <w:rFonts w:ascii="Arial" w:hAnsi="Arial" w:cs="Arial"/>
        </w:rPr>
        <w:t>This approach ensured that the c</w:t>
      </w:r>
      <w:r w:rsidR="00CD5DAC" w:rsidRPr="00783237">
        <w:rPr>
          <w:rFonts w:ascii="Arial" w:hAnsi="Arial" w:cs="Arial"/>
        </w:rPr>
        <w:t>oachee</w:t>
      </w:r>
      <w:r w:rsidRPr="00783237">
        <w:rPr>
          <w:rFonts w:ascii="Arial" w:hAnsi="Arial" w:cs="Arial"/>
        </w:rPr>
        <w:t xml:space="preserve"> clearly articulated their challenges and explored solutions proactively.</w:t>
      </w:r>
    </w:p>
    <w:p w14:paraId="3E3991EC" w14:textId="03AF2C13" w:rsidR="00070FCC" w:rsidRPr="00783237" w:rsidRDefault="00070FCC" w:rsidP="00070FCC">
      <w:pPr>
        <w:spacing w:line="360" w:lineRule="auto"/>
        <w:jc w:val="both"/>
        <w:rPr>
          <w:rFonts w:ascii="Arial" w:hAnsi="Arial" w:cs="Arial"/>
        </w:rPr>
      </w:pPr>
      <w:r w:rsidRPr="00783237">
        <w:rPr>
          <w:rFonts w:ascii="Arial" w:hAnsi="Arial" w:cs="Arial"/>
        </w:rPr>
        <w:t>Additionally, I demonstrated strong goal-setting facilitation. My professor commended my ability to help the c</w:t>
      </w:r>
      <w:r w:rsidR="00CD5DAC" w:rsidRPr="00783237">
        <w:rPr>
          <w:rFonts w:ascii="Arial" w:hAnsi="Arial" w:cs="Arial"/>
        </w:rPr>
        <w:t>oachee</w:t>
      </w:r>
      <w:r w:rsidRPr="00783237">
        <w:rPr>
          <w:rFonts w:ascii="Arial" w:hAnsi="Arial" w:cs="Arial"/>
        </w:rPr>
        <w:t xml:space="preserve"> define </w:t>
      </w:r>
      <w:r w:rsidR="00CD5DAC" w:rsidRPr="00783237">
        <w:rPr>
          <w:rFonts w:ascii="Arial" w:hAnsi="Arial" w:cs="Arial"/>
        </w:rPr>
        <w:t>her</w:t>
      </w:r>
      <w:r w:rsidRPr="00783237">
        <w:rPr>
          <w:rFonts w:ascii="Arial" w:hAnsi="Arial" w:cs="Arial"/>
        </w:rPr>
        <w:t xml:space="preserve"> goal early in the session, ensuring the discussion remained focused and productive. Goal clarity is a crucial factor in coaching success, as highlighted by </w:t>
      </w:r>
      <w:r w:rsidR="00714AA5" w:rsidRPr="00783237">
        <w:rPr>
          <w:rFonts w:ascii="Arial" w:hAnsi="Arial" w:cs="Arial"/>
        </w:rPr>
        <w:t xml:space="preserve">Siddiqui, et al., </w:t>
      </w:r>
      <w:r w:rsidR="00714AA5" w:rsidRPr="00783237">
        <w:rPr>
          <w:rFonts w:ascii="Arial" w:hAnsi="Arial" w:cs="Arial"/>
        </w:rPr>
        <w:t>(</w:t>
      </w:r>
      <w:r w:rsidR="00714AA5" w:rsidRPr="00783237">
        <w:rPr>
          <w:rFonts w:ascii="Arial" w:hAnsi="Arial" w:cs="Arial"/>
        </w:rPr>
        <w:t xml:space="preserve">2023). </w:t>
      </w:r>
      <w:r w:rsidRPr="00783237">
        <w:rPr>
          <w:rFonts w:ascii="Arial" w:hAnsi="Arial" w:cs="Arial"/>
        </w:rPr>
        <w:t>who suggests that well-defined goals improve motivation and follow-through.</w:t>
      </w:r>
    </w:p>
    <w:p w14:paraId="7D9B56E7" w14:textId="5DFBF41B" w:rsidR="00070FCC" w:rsidRPr="00783237" w:rsidRDefault="00783237" w:rsidP="00070FCC">
      <w:pPr>
        <w:spacing w:line="360" w:lineRule="auto"/>
        <w:jc w:val="both"/>
        <w:rPr>
          <w:rFonts w:ascii="Arial" w:hAnsi="Arial" w:cs="Arial"/>
        </w:rPr>
      </w:pPr>
      <w:bookmarkStart w:id="14" w:name="_Toc193706151"/>
      <w:r w:rsidRPr="00F70824">
        <w:rPr>
          <w:rStyle w:val="Heading2Char"/>
          <w:rFonts w:ascii="Arial" w:hAnsi="Arial" w:cs="Arial"/>
          <w:b/>
          <w:bCs/>
          <w:i/>
          <w:iCs/>
          <w:color w:val="auto"/>
          <w:sz w:val="22"/>
          <w:szCs w:val="22"/>
        </w:rPr>
        <w:t>D</w:t>
      </w:r>
      <w:r w:rsidR="00D7606F" w:rsidRPr="00F70824">
        <w:rPr>
          <w:rStyle w:val="Heading2Char"/>
          <w:rFonts w:ascii="Arial" w:hAnsi="Arial" w:cs="Arial"/>
          <w:b/>
          <w:bCs/>
          <w:i/>
          <w:iCs/>
          <w:color w:val="auto"/>
          <w:sz w:val="22"/>
          <w:szCs w:val="22"/>
        </w:rPr>
        <w:t>. Analysis</w:t>
      </w:r>
      <w:bookmarkEnd w:id="14"/>
      <w:r w:rsidR="00D7606F" w:rsidRPr="00F70824">
        <w:rPr>
          <w:rStyle w:val="Heading2Char"/>
          <w:rFonts w:ascii="Arial" w:hAnsi="Arial" w:cs="Arial"/>
          <w:b/>
          <w:bCs/>
          <w:i/>
          <w:iCs/>
          <w:color w:val="auto"/>
          <w:sz w:val="22"/>
          <w:szCs w:val="22"/>
        </w:rPr>
        <w:br/>
      </w:r>
      <w:r w:rsidR="00D7606F" w:rsidRPr="00783237">
        <w:rPr>
          <w:rFonts w:ascii="Arial" w:hAnsi="Arial" w:cs="Arial"/>
        </w:rPr>
        <w:t xml:space="preserve">This session demonstrated the effectiveness of the GROW model by offering clear structure and enabling deep exploration of </w:t>
      </w:r>
      <w:r w:rsidR="00070FCC" w:rsidRPr="00783237">
        <w:rPr>
          <w:rFonts w:ascii="Arial" w:hAnsi="Arial" w:cs="Arial"/>
        </w:rPr>
        <w:t>coachee</w:t>
      </w:r>
      <w:r w:rsidR="00D7606F" w:rsidRPr="00783237">
        <w:rPr>
          <w:rFonts w:ascii="Arial" w:hAnsi="Arial" w:cs="Arial"/>
        </w:rPr>
        <w:t xml:space="preserve"> challenges. </w:t>
      </w:r>
      <w:r w:rsidR="00D7606F" w:rsidRPr="00783237">
        <w:rPr>
          <w:rFonts w:ascii="Arial" w:hAnsi="Arial" w:cs="Arial"/>
          <w:color w:val="000000" w:themeColor="text1"/>
        </w:rPr>
        <w:t>Passmore (20</w:t>
      </w:r>
      <w:r w:rsidR="00A67E88" w:rsidRPr="00783237">
        <w:rPr>
          <w:rFonts w:ascii="Arial" w:hAnsi="Arial" w:cs="Arial"/>
          <w:color w:val="000000" w:themeColor="text1"/>
        </w:rPr>
        <w:t>21</w:t>
      </w:r>
      <w:r w:rsidR="00D7606F" w:rsidRPr="00783237">
        <w:rPr>
          <w:rFonts w:ascii="Arial" w:hAnsi="Arial" w:cs="Arial"/>
          <w:color w:val="000000" w:themeColor="text1"/>
        </w:rPr>
        <w:t xml:space="preserve">) </w:t>
      </w:r>
      <w:r w:rsidR="00D7606F" w:rsidRPr="00783237">
        <w:rPr>
          <w:rFonts w:ascii="Arial" w:hAnsi="Arial" w:cs="Arial"/>
        </w:rPr>
        <w:t xml:space="preserve">demonstrates that the GROW model promotes self-directed learning which aids in goal setting and </w:t>
      </w:r>
      <w:r w:rsidR="00070FCC" w:rsidRPr="00783237">
        <w:rPr>
          <w:rFonts w:ascii="Arial" w:hAnsi="Arial" w:cs="Arial"/>
        </w:rPr>
        <w:t>behaviour</w:t>
      </w:r>
      <w:r w:rsidR="00D7606F" w:rsidRPr="00783237">
        <w:rPr>
          <w:rFonts w:ascii="Arial" w:hAnsi="Arial" w:cs="Arial"/>
        </w:rPr>
        <w:t xml:space="preserve"> change.</w:t>
      </w:r>
      <w:r w:rsidR="00D7606F" w:rsidRPr="00783237">
        <w:rPr>
          <w:rFonts w:ascii="Arial" w:hAnsi="Arial" w:cs="Arial"/>
        </w:rPr>
        <w:br/>
      </w:r>
      <w:r w:rsidR="00CD5DAC" w:rsidRPr="00783237">
        <w:rPr>
          <w:rFonts w:ascii="Arial" w:hAnsi="Arial" w:cs="Arial"/>
        </w:rPr>
        <w:t xml:space="preserve">However, I recognised the need to balance my time allocation better. I spent significant time </w:t>
      </w:r>
      <w:r w:rsidR="00CD5DAC" w:rsidRPr="00783237">
        <w:rPr>
          <w:rFonts w:ascii="Arial" w:hAnsi="Arial" w:cs="Arial"/>
        </w:rPr>
        <w:lastRenderedPageBreak/>
        <w:t xml:space="preserve">on problem identification rather than focusing on solution development and implementation strategies. This aligns with research by </w:t>
      </w:r>
      <w:hyperlink r:id="rId10" w:history="1">
        <w:r w:rsidR="00CD5DAC" w:rsidRPr="00783237">
          <w:rPr>
            <w:rStyle w:val="Hyperlink"/>
            <w:rFonts w:ascii="Arial" w:hAnsi="Arial" w:cs="Arial"/>
            <w:color w:val="auto"/>
            <w:u w:val="none"/>
          </w:rPr>
          <w:t>Garvey et al. (2018)</w:t>
        </w:r>
      </w:hyperlink>
      <w:r w:rsidR="00CD5DAC" w:rsidRPr="00783237">
        <w:rPr>
          <w:rFonts w:ascii="Arial" w:hAnsi="Arial" w:cs="Arial"/>
        </w:rPr>
        <w:t>, which suggests that effective coaching should allocate sufficient time to both reflection and action planning.</w:t>
      </w:r>
      <w:r w:rsidR="00D7606F" w:rsidRPr="00783237">
        <w:rPr>
          <w:rFonts w:ascii="Arial" w:hAnsi="Arial" w:cs="Arial"/>
        </w:rPr>
        <w:br/>
      </w:r>
      <w:r w:rsidR="00D7606F" w:rsidRPr="00783237">
        <w:rPr>
          <w:rFonts w:ascii="Arial" w:hAnsi="Arial" w:cs="Arial"/>
        </w:rPr>
        <w:br/>
      </w:r>
      <w:r w:rsidRPr="00F70824">
        <w:rPr>
          <w:rStyle w:val="Heading2Char"/>
          <w:rFonts w:ascii="Arial" w:hAnsi="Arial" w:cs="Arial"/>
          <w:b/>
          <w:bCs/>
          <w:i/>
          <w:iCs/>
          <w:color w:val="auto"/>
          <w:sz w:val="22"/>
          <w:szCs w:val="22"/>
        </w:rPr>
        <w:t>E</w:t>
      </w:r>
      <w:r w:rsidR="00D7606F" w:rsidRPr="00F70824">
        <w:rPr>
          <w:rStyle w:val="Heading2Char"/>
          <w:rFonts w:ascii="Arial" w:hAnsi="Arial" w:cs="Arial"/>
          <w:b/>
          <w:bCs/>
          <w:i/>
          <w:iCs/>
          <w:color w:val="auto"/>
          <w:sz w:val="22"/>
          <w:szCs w:val="22"/>
        </w:rPr>
        <w:t>. Conclusion</w:t>
      </w:r>
      <w:r w:rsidR="00D7606F" w:rsidRPr="00F70824">
        <w:rPr>
          <w:rStyle w:val="Heading2Char"/>
          <w:rFonts w:ascii="Arial" w:hAnsi="Arial" w:cs="Arial"/>
          <w:b/>
          <w:bCs/>
          <w:i/>
          <w:iCs/>
          <w:color w:val="auto"/>
          <w:sz w:val="22"/>
          <w:szCs w:val="22"/>
        </w:rPr>
        <w:br/>
      </w:r>
      <w:r w:rsidR="00070FCC" w:rsidRPr="00783237">
        <w:rPr>
          <w:rFonts w:ascii="Arial" w:hAnsi="Arial" w:cs="Arial"/>
        </w:rPr>
        <w:t>Overall, the session was successful, as I effectively applied the GROW model, demonstrated strong rapport-building, and used clear questioning techniques. The coachee left with a clearer understanding of their time management challenges and a solid action plan.</w:t>
      </w:r>
    </w:p>
    <w:p w14:paraId="3DE119B8" w14:textId="0B1F1943" w:rsidR="00070FCC" w:rsidRPr="00783237" w:rsidRDefault="00070FCC" w:rsidP="00D51412">
      <w:pPr>
        <w:spacing w:line="360" w:lineRule="auto"/>
        <w:jc w:val="both"/>
        <w:rPr>
          <w:rFonts w:ascii="Arial" w:hAnsi="Arial" w:cs="Arial"/>
        </w:rPr>
      </w:pPr>
      <w:r w:rsidRPr="00783237">
        <w:rPr>
          <w:rFonts w:ascii="Arial" w:hAnsi="Arial" w:cs="Arial"/>
        </w:rPr>
        <w:t>However, I acknowledge that I need to better manage session timing, ensuring that all four GROW phases receive equal focus. Additionally, refining action planning by incorporating SMART goals will enhance future coaching effectiveness.</w:t>
      </w:r>
    </w:p>
    <w:p w14:paraId="459CB79F" w14:textId="4DC46563" w:rsidR="00070FCC" w:rsidRPr="00F70824" w:rsidRDefault="00783237" w:rsidP="00783237">
      <w:pPr>
        <w:pStyle w:val="Heading2"/>
        <w:rPr>
          <w:rFonts w:ascii="Arial" w:hAnsi="Arial" w:cs="Arial"/>
          <w:b/>
          <w:bCs/>
          <w:i/>
          <w:iCs/>
          <w:color w:val="auto"/>
          <w:sz w:val="22"/>
          <w:szCs w:val="22"/>
        </w:rPr>
      </w:pPr>
      <w:bookmarkStart w:id="15" w:name="_Toc193706152"/>
      <w:r w:rsidRPr="00F70824">
        <w:rPr>
          <w:rFonts w:ascii="Arial" w:hAnsi="Arial" w:cs="Arial"/>
          <w:b/>
          <w:bCs/>
          <w:i/>
          <w:iCs/>
          <w:color w:val="auto"/>
          <w:sz w:val="22"/>
          <w:szCs w:val="22"/>
        </w:rPr>
        <w:t>F</w:t>
      </w:r>
      <w:r w:rsidR="00D7606F" w:rsidRPr="00F70824">
        <w:rPr>
          <w:rFonts w:ascii="Arial" w:hAnsi="Arial" w:cs="Arial"/>
          <w:b/>
          <w:bCs/>
          <w:i/>
          <w:iCs/>
          <w:color w:val="auto"/>
          <w:sz w:val="22"/>
          <w:szCs w:val="22"/>
        </w:rPr>
        <w:t>. Action Plan</w:t>
      </w:r>
      <w:bookmarkEnd w:id="15"/>
    </w:p>
    <w:p w14:paraId="13109A2F" w14:textId="4B7D8A91" w:rsidR="00D7606F" w:rsidRPr="00783237" w:rsidRDefault="00FE65B9" w:rsidP="00D51412">
      <w:pPr>
        <w:spacing w:line="360" w:lineRule="auto"/>
        <w:jc w:val="both"/>
        <w:rPr>
          <w:rFonts w:ascii="Arial" w:hAnsi="Arial" w:cs="Arial"/>
        </w:rPr>
      </w:pPr>
      <w:r w:rsidRPr="00783237">
        <w:rPr>
          <w:rFonts w:ascii="Arial" w:hAnsi="Arial" w:cs="Arial"/>
        </w:rPr>
        <w:t>By applying a structured time breakdown to each phase of the GROW model I want   to achieve balanced discussions across Goal, Reality, Options and Way Forward to enhance coaching effectiveness. The integration of SMART goal-setting techniques will improve action planning through enhanced accountability and better follow-through. I will create forward-focused questions to promote action planning while guiding coachee to practical steps and achievable results instead of problem identification. The implementation of these strategies will enhance my coaching practice by making future sessions more structured and solution-focused to achieve better outcomes.</w:t>
      </w:r>
    </w:p>
    <w:p w14:paraId="5CBEC145" w14:textId="564A8BFF" w:rsidR="00FE65B9" w:rsidRPr="00F70824" w:rsidRDefault="00783237" w:rsidP="00783237">
      <w:pPr>
        <w:pStyle w:val="Heading1"/>
        <w:numPr>
          <w:ilvl w:val="0"/>
          <w:numId w:val="5"/>
        </w:numPr>
        <w:rPr>
          <w:rFonts w:ascii="Arial" w:hAnsi="Arial" w:cs="Arial"/>
          <w:b/>
          <w:bCs/>
          <w:color w:val="auto"/>
          <w:sz w:val="22"/>
          <w:szCs w:val="22"/>
        </w:rPr>
      </w:pPr>
      <w:bookmarkStart w:id="16" w:name="_Toc193706153"/>
      <w:r w:rsidRPr="00F70824">
        <w:rPr>
          <w:rFonts w:ascii="Arial" w:hAnsi="Arial" w:cs="Arial"/>
          <w:b/>
          <w:bCs/>
          <w:color w:val="auto"/>
          <w:sz w:val="22"/>
          <w:szCs w:val="22"/>
        </w:rPr>
        <w:t>REFLECTION ON PRACTICAL 2: MENTORING SESSION USING THE JOHARI WINDOW MODEL</w:t>
      </w:r>
      <w:bookmarkEnd w:id="16"/>
    </w:p>
    <w:p w14:paraId="2F5DB06A" w14:textId="0E7689B0" w:rsidR="008F0892" w:rsidRPr="00F70824" w:rsidRDefault="008F0892" w:rsidP="00783237">
      <w:pPr>
        <w:pStyle w:val="Heading2"/>
        <w:numPr>
          <w:ilvl w:val="0"/>
          <w:numId w:val="2"/>
        </w:numPr>
        <w:rPr>
          <w:rFonts w:ascii="Arial" w:hAnsi="Arial" w:cs="Arial"/>
          <w:b/>
          <w:bCs/>
          <w:i/>
          <w:iCs/>
          <w:color w:val="auto"/>
          <w:sz w:val="22"/>
          <w:szCs w:val="22"/>
        </w:rPr>
      </w:pPr>
      <w:bookmarkStart w:id="17" w:name="_Toc193706154"/>
      <w:r w:rsidRPr="00F70824">
        <w:rPr>
          <w:rFonts w:ascii="Arial" w:hAnsi="Arial" w:cs="Arial"/>
          <w:b/>
          <w:bCs/>
          <w:i/>
          <w:iCs/>
          <w:color w:val="auto"/>
          <w:sz w:val="22"/>
          <w:szCs w:val="22"/>
        </w:rPr>
        <w:t>Description</w:t>
      </w:r>
      <w:bookmarkEnd w:id="17"/>
    </w:p>
    <w:p w14:paraId="035425DB" w14:textId="3377D23A" w:rsidR="008F0892" w:rsidRPr="00783237" w:rsidRDefault="008F0892" w:rsidP="00D51412">
      <w:pPr>
        <w:spacing w:line="360" w:lineRule="auto"/>
        <w:jc w:val="both"/>
        <w:rPr>
          <w:rFonts w:ascii="Arial" w:hAnsi="Arial" w:cs="Arial"/>
        </w:rPr>
      </w:pPr>
      <w:r w:rsidRPr="00783237">
        <w:rPr>
          <w:rFonts w:ascii="Arial" w:hAnsi="Arial" w:cs="Arial"/>
        </w:rPr>
        <w:t>In my second practical assessment which was a mentoring session, I used the Johari Window model to provide feedback to my mentee, Elena. Elena expressed a desire to improve her leadership and time management skills, observing her strong communication abilities as a strength. The session involved identifying her blind spots—areas she was unaware of, such as her struggle with delegation and overloading tasks. Through feedback and guided conversation, we explored these issues and developed an action plan for improvement. The session was structured around the four areas of the Johari Window: Open, Hidden, Blind Spot, and Unknown, focusing particularly on the Blind Spot to uncover hidden areas for growth.</w:t>
      </w:r>
    </w:p>
    <w:p w14:paraId="6F907FF7" w14:textId="17D6B522" w:rsidR="008F0892" w:rsidRPr="00F70824" w:rsidRDefault="00783237" w:rsidP="00783237">
      <w:pPr>
        <w:pStyle w:val="Heading2"/>
        <w:rPr>
          <w:rFonts w:ascii="Arial" w:hAnsi="Arial" w:cs="Arial"/>
          <w:b/>
          <w:bCs/>
          <w:i/>
          <w:iCs/>
          <w:color w:val="auto"/>
          <w:sz w:val="22"/>
          <w:szCs w:val="22"/>
        </w:rPr>
      </w:pPr>
      <w:bookmarkStart w:id="18" w:name="_Toc193706155"/>
      <w:r w:rsidRPr="00F70824">
        <w:rPr>
          <w:rFonts w:ascii="Arial" w:hAnsi="Arial" w:cs="Arial"/>
          <w:b/>
          <w:bCs/>
          <w:i/>
          <w:iCs/>
          <w:color w:val="auto"/>
          <w:sz w:val="22"/>
          <w:szCs w:val="22"/>
        </w:rPr>
        <w:t xml:space="preserve">B. </w:t>
      </w:r>
      <w:r w:rsidR="008F0892" w:rsidRPr="00F70824">
        <w:rPr>
          <w:rFonts w:ascii="Arial" w:hAnsi="Arial" w:cs="Arial"/>
          <w:b/>
          <w:bCs/>
          <w:i/>
          <w:iCs/>
          <w:color w:val="auto"/>
          <w:sz w:val="22"/>
          <w:szCs w:val="22"/>
        </w:rPr>
        <w:t>Feelings</w:t>
      </w:r>
      <w:bookmarkEnd w:id="18"/>
    </w:p>
    <w:p w14:paraId="2E836403" w14:textId="1424690D" w:rsidR="008F0892" w:rsidRPr="00783237" w:rsidRDefault="008F0892" w:rsidP="00D51412">
      <w:pPr>
        <w:spacing w:line="360" w:lineRule="auto"/>
        <w:jc w:val="both"/>
        <w:rPr>
          <w:rFonts w:ascii="Arial" w:hAnsi="Arial" w:cs="Arial"/>
        </w:rPr>
      </w:pPr>
      <w:r w:rsidRPr="00783237">
        <w:rPr>
          <w:rFonts w:ascii="Arial" w:hAnsi="Arial" w:cs="Arial"/>
        </w:rPr>
        <w:t xml:space="preserve">During the session, I felt confident in my ability to build a rapport with Elena, which helped create an open and trusting environment. When she shared her goal of improving her leadership and time management, I was pleased that she already recognised areas of strength </w:t>
      </w:r>
      <w:r w:rsidRPr="00783237">
        <w:rPr>
          <w:rFonts w:ascii="Arial" w:hAnsi="Arial" w:cs="Arial"/>
        </w:rPr>
        <w:lastRenderedPageBreak/>
        <w:t>and weakness. I was also pleased to see her acknowledge that delegation was an area where she needed growth. However, I did feel a bit rushed at times and realised that I could have spent more time ensuring Elena fully understood the action plan before concluding the session. I was also concerned that the feedback may not have been as detailed as it could have been, which made me feel uncertain about the clarity of the next steps.</w:t>
      </w:r>
    </w:p>
    <w:p w14:paraId="280EB3B5" w14:textId="31666181" w:rsidR="008F0892" w:rsidRPr="00F70824" w:rsidRDefault="008F0892" w:rsidP="00783237">
      <w:pPr>
        <w:pStyle w:val="Heading2"/>
        <w:numPr>
          <w:ilvl w:val="0"/>
          <w:numId w:val="4"/>
        </w:numPr>
        <w:rPr>
          <w:rFonts w:ascii="Arial" w:hAnsi="Arial" w:cs="Arial"/>
          <w:b/>
          <w:bCs/>
          <w:i/>
          <w:iCs/>
          <w:color w:val="auto"/>
          <w:sz w:val="22"/>
          <w:szCs w:val="22"/>
        </w:rPr>
      </w:pPr>
      <w:bookmarkStart w:id="19" w:name="_Toc193706156"/>
      <w:r w:rsidRPr="00F70824">
        <w:rPr>
          <w:rFonts w:ascii="Arial" w:hAnsi="Arial" w:cs="Arial"/>
          <w:b/>
          <w:bCs/>
          <w:i/>
          <w:iCs/>
          <w:color w:val="auto"/>
          <w:sz w:val="22"/>
          <w:szCs w:val="22"/>
        </w:rPr>
        <w:t>Evaluation</w:t>
      </w:r>
      <w:bookmarkEnd w:id="19"/>
    </w:p>
    <w:p w14:paraId="6CA3F3CA" w14:textId="523C940B" w:rsidR="008F0892" w:rsidRPr="00783237" w:rsidRDefault="008F0892" w:rsidP="008F0892">
      <w:pPr>
        <w:spacing w:line="360" w:lineRule="auto"/>
        <w:jc w:val="both"/>
        <w:rPr>
          <w:rFonts w:ascii="Arial" w:hAnsi="Arial" w:cs="Arial"/>
        </w:rPr>
      </w:pPr>
      <w:r w:rsidRPr="00783237">
        <w:rPr>
          <w:rFonts w:ascii="Arial" w:hAnsi="Arial" w:cs="Arial"/>
        </w:rPr>
        <w:t>There were several positive aspects of the session. The rapport-building was highlighted as one of my strengths by my professor, as it made Elena feel comfortable enough to open up about her challenges. My questions were designed to reflect the Johari Window model, and Elena was able to identify her blind spots, such as her difficulty with delegating tasks</w:t>
      </w:r>
      <w:r w:rsidR="00714AA5" w:rsidRPr="00783237">
        <w:rPr>
          <w:rFonts w:ascii="Arial" w:hAnsi="Arial" w:cs="Arial"/>
        </w:rPr>
        <w:t xml:space="preserve"> (</w:t>
      </w:r>
      <w:r w:rsidR="00714AA5" w:rsidRPr="00783237">
        <w:rPr>
          <w:rFonts w:ascii="Arial" w:hAnsi="Arial" w:cs="Arial"/>
        </w:rPr>
        <w:t xml:space="preserve">Oliver, &amp; Duncan, 2019). </w:t>
      </w:r>
      <w:r w:rsidRPr="00783237">
        <w:rPr>
          <w:rFonts w:ascii="Arial" w:hAnsi="Arial" w:cs="Arial"/>
        </w:rPr>
        <w:t xml:space="preserve"> This process aligned well with </w:t>
      </w:r>
      <w:r w:rsidR="0080377E" w:rsidRPr="00783237">
        <w:rPr>
          <w:rFonts w:ascii="Arial" w:hAnsi="Arial" w:cs="Arial"/>
        </w:rPr>
        <w:t>Finn</w:t>
      </w:r>
      <w:r w:rsidR="0080377E" w:rsidRPr="00783237">
        <w:rPr>
          <w:rFonts w:ascii="Arial" w:hAnsi="Arial" w:cs="Arial"/>
        </w:rPr>
        <w:t>, et al., (2018</w:t>
      </w:r>
      <w:r w:rsidRPr="00783237">
        <w:rPr>
          <w:rFonts w:ascii="Arial" w:hAnsi="Arial" w:cs="Arial"/>
        </w:rPr>
        <w:t>) idea that feedback helps individuals grow by making the unknown known.</w:t>
      </w:r>
    </w:p>
    <w:p w14:paraId="68CC7EA5" w14:textId="14A24AA0" w:rsidR="008F0892" w:rsidRPr="00783237" w:rsidRDefault="008F0892" w:rsidP="008F0892">
      <w:pPr>
        <w:spacing w:line="360" w:lineRule="auto"/>
        <w:jc w:val="both"/>
        <w:rPr>
          <w:rFonts w:ascii="Arial" w:hAnsi="Arial" w:cs="Arial"/>
        </w:rPr>
      </w:pPr>
      <w:r w:rsidRPr="00783237">
        <w:rPr>
          <w:rFonts w:ascii="Arial" w:hAnsi="Arial" w:cs="Arial"/>
        </w:rPr>
        <w:t xml:space="preserve">On the other hand, one area for improvement, as pointed out by my professor, was the time management of the session. Although I spent adequate time discussing Elena’s blind spots, I realised that I could have allotted more time to action planning and ensuring that the strategies discussed were more detailed. </w:t>
      </w:r>
    </w:p>
    <w:p w14:paraId="6B46CE4A" w14:textId="0455248B" w:rsidR="008F0892" w:rsidRPr="00F70824" w:rsidRDefault="008F0892" w:rsidP="00783237">
      <w:pPr>
        <w:pStyle w:val="Heading2"/>
        <w:numPr>
          <w:ilvl w:val="0"/>
          <w:numId w:val="4"/>
        </w:numPr>
        <w:rPr>
          <w:rFonts w:ascii="Arial" w:hAnsi="Arial" w:cs="Arial"/>
          <w:b/>
          <w:bCs/>
          <w:i/>
          <w:iCs/>
          <w:color w:val="auto"/>
          <w:sz w:val="22"/>
          <w:szCs w:val="22"/>
        </w:rPr>
      </w:pPr>
      <w:bookmarkStart w:id="20" w:name="_Toc193706157"/>
      <w:r w:rsidRPr="00F70824">
        <w:rPr>
          <w:rFonts w:ascii="Arial" w:hAnsi="Arial" w:cs="Arial"/>
          <w:b/>
          <w:bCs/>
          <w:i/>
          <w:iCs/>
          <w:color w:val="auto"/>
          <w:sz w:val="22"/>
          <w:szCs w:val="22"/>
        </w:rPr>
        <w:t>Analysis</w:t>
      </w:r>
      <w:bookmarkEnd w:id="20"/>
    </w:p>
    <w:p w14:paraId="1664CD52" w14:textId="31D35BFB" w:rsidR="008F0892" w:rsidRPr="00783237" w:rsidRDefault="008F0892" w:rsidP="008F0892">
      <w:pPr>
        <w:spacing w:line="360" w:lineRule="auto"/>
        <w:jc w:val="both"/>
        <w:rPr>
          <w:rFonts w:ascii="Arial" w:hAnsi="Arial" w:cs="Arial"/>
        </w:rPr>
      </w:pPr>
      <w:r w:rsidRPr="00783237">
        <w:rPr>
          <w:rFonts w:ascii="Arial" w:hAnsi="Arial" w:cs="Arial"/>
        </w:rPr>
        <w:t xml:space="preserve">Looking back on the session, I can see the importance of striking a balance between exploration and action planning. While the discussion around the Blind Spot was useful, a deeper analysis of Elena’s time </w:t>
      </w:r>
      <w:r w:rsidRPr="00783237">
        <w:rPr>
          <w:rFonts w:ascii="Arial" w:hAnsi="Arial" w:cs="Arial"/>
          <w:color w:val="000000" w:themeColor="text1"/>
        </w:rPr>
        <w:t>management challenges could have been valuable in making her action plan even more concrete. Passmore (2</w:t>
      </w:r>
      <w:r w:rsidR="00A67E88" w:rsidRPr="00783237">
        <w:rPr>
          <w:rFonts w:ascii="Arial" w:hAnsi="Arial" w:cs="Arial"/>
          <w:color w:val="000000" w:themeColor="text1"/>
        </w:rPr>
        <w:t>021</w:t>
      </w:r>
      <w:r w:rsidRPr="00783237">
        <w:rPr>
          <w:rFonts w:ascii="Arial" w:hAnsi="Arial" w:cs="Arial"/>
          <w:color w:val="000000" w:themeColor="text1"/>
        </w:rPr>
        <w:t xml:space="preserve">) suggests </w:t>
      </w:r>
      <w:r w:rsidRPr="00783237">
        <w:rPr>
          <w:rFonts w:ascii="Arial" w:hAnsi="Arial" w:cs="Arial"/>
        </w:rPr>
        <w:t>that mentoring should be focused on empowerment and practical solutions, and although we discussed delegation, I did not explore different strategies for overcoming Elena’s challenges with enough depth. Furthermore, my professor’s feedback highlighted that although my questioning was strong, I could have focused more on forward-focused questions, which would have facilitated the development of actionable solutions and accountability.</w:t>
      </w:r>
    </w:p>
    <w:p w14:paraId="3425791D" w14:textId="711A7ADC" w:rsidR="008F0892" w:rsidRPr="00783237" w:rsidRDefault="008F0892" w:rsidP="008F0892">
      <w:pPr>
        <w:spacing w:line="360" w:lineRule="auto"/>
        <w:jc w:val="both"/>
        <w:rPr>
          <w:rFonts w:ascii="Arial" w:hAnsi="Arial" w:cs="Arial"/>
        </w:rPr>
      </w:pPr>
      <w:r w:rsidRPr="00783237">
        <w:rPr>
          <w:rFonts w:ascii="Arial" w:hAnsi="Arial" w:cs="Arial"/>
        </w:rPr>
        <w:t xml:space="preserve">Moreover, I recognised that I did not provide sufficient summarisation at the end of the session. Summarising the discussion could have reinforced Elena’s commitment to the plan and helped clarify the next steps, ensuring that both of us were on the same page. According to </w:t>
      </w:r>
      <w:r w:rsidR="00E61953" w:rsidRPr="00783237">
        <w:rPr>
          <w:rFonts w:ascii="Arial" w:hAnsi="Arial" w:cs="Arial"/>
        </w:rPr>
        <w:t xml:space="preserve">Clutterbuck et al., </w:t>
      </w:r>
      <w:r w:rsidR="00E61953" w:rsidRPr="00783237">
        <w:rPr>
          <w:rFonts w:ascii="Arial" w:hAnsi="Arial" w:cs="Arial"/>
        </w:rPr>
        <w:t>(</w:t>
      </w:r>
      <w:r w:rsidR="00E61953" w:rsidRPr="00783237">
        <w:rPr>
          <w:rFonts w:ascii="Arial" w:hAnsi="Arial" w:cs="Arial"/>
        </w:rPr>
        <w:t xml:space="preserve">2016) </w:t>
      </w:r>
      <w:r w:rsidRPr="00783237">
        <w:rPr>
          <w:rFonts w:ascii="Arial" w:hAnsi="Arial" w:cs="Arial"/>
        </w:rPr>
        <w:t>summari</w:t>
      </w:r>
      <w:r w:rsidR="002774E5" w:rsidRPr="00783237">
        <w:rPr>
          <w:rFonts w:ascii="Arial" w:hAnsi="Arial" w:cs="Arial"/>
        </w:rPr>
        <w:t>s</w:t>
      </w:r>
      <w:r w:rsidRPr="00783237">
        <w:rPr>
          <w:rFonts w:ascii="Arial" w:hAnsi="Arial" w:cs="Arial"/>
        </w:rPr>
        <w:t>ing and clarifying the action plan is an essential part of mentoring because it solidifies the mentee’s understanding and provides a roadmap for future success.</w:t>
      </w:r>
    </w:p>
    <w:p w14:paraId="1CA41B77" w14:textId="52C620F3" w:rsidR="008F0892" w:rsidRPr="00F70824" w:rsidRDefault="008F0892" w:rsidP="00783237">
      <w:pPr>
        <w:pStyle w:val="Heading2"/>
        <w:numPr>
          <w:ilvl w:val="0"/>
          <w:numId w:val="4"/>
        </w:numPr>
        <w:rPr>
          <w:rFonts w:ascii="Arial" w:hAnsi="Arial" w:cs="Arial"/>
          <w:b/>
          <w:bCs/>
          <w:i/>
          <w:iCs/>
          <w:color w:val="auto"/>
          <w:sz w:val="22"/>
          <w:szCs w:val="22"/>
        </w:rPr>
      </w:pPr>
      <w:bookmarkStart w:id="21" w:name="_Toc193706158"/>
      <w:r w:rsidRPr="00F70824">
        <w:rPr>
          <w:rFonts w:ascii="Arial" w:hAnsi="Arial" w:cs="Arial"/>
          <w:b/>
          <w:bCs/>
          <w:i/>
          <w:iCs/>
          <w:color w:val="auto"/>
          <w:sz w:val="22"/>
          <w:szCs w:val="22"/>
        </w:rPr>
        <w:t>Conclusion</w:t>
      </w:r>
      <w:bookmarkEnd w:id="21"/>
    </w:p>
    <w:p w14:paraId="5EBE541C" w14:textId="42580022" w:rsidR="008F0892" w:rsidRPr="00783237" w:rsidRDefault="008F0892" w:rsidP="008F0892">
      <w:pPr>
        <w:spacing w:line="360" w:lineRule="auto"/>
        <w:jc w:val="both"/>
        <w:rPr>
          <w:rFonts w:ascii="Arial" w:hAnsi="Arial" w:cs="Arial"/>
        </w:rPr>
      </w:pPr>
      <w:r w:rsidRPr="00783237">
        <w:rPr>
          <w:rFonts w:ascii="Arial" w:hAnsi="Arial" w:cs="Arial"/>
        </w:rPr>
        <w:t xml:space="preserve">The mentoring session with Elena was overall positive, and I was able to guide her through the Johari Window model to uncover her blind spots in delegation and time management. I </w:t>
      </w:r>
      <w:r w:rsidRPr="00783237">
        <w:rPr>
          <w:rFonts w:ascii="Arial" w:hAnsi="Arial" w:cs="Arial"/>
        </w:rPr>
        <w:lastRenderedPageBreak/>
        <w:t>was able to help Elena identify areas where she could improve, and together we developed an initial action plan. However, I recogni</w:t>
      </w:r>
      <w:r w:rsidR="002774E5" w:rsidRPr="00783237">
        <w:rPr>
          <w:rFonts w:ascii="Arial" w:hAnsi="Arial" w:cs="Arial"/>
        </w:rPr>
        <w:t>s</w:t>
      </w:r>
      <w:r w:rsidRPr="00783237">
        <w:rPr>
          <w:rFonts w:ascii="Arial" w:hAnsi="Arial" w:cs="Arial"/>
        </w:rPr>
        <w:t xml:space="preserve">e that I could have spent more time on the action planning phase and provided more specific feedback. </w:t>
      </w:r>
    </w:p>
    <w:p w14:paraId="2A550B33" w14:textId="3DD6B119" w:rsidR="002774E5" w:rsidRPr="00F70824" w:rsidRDefault="002774E5" w:rsidP="00783237">
      <w:pPr>
        <w:pStyle w:val="Heading2"/>
        <w:numPr>
          <w:ilvl w:val="0"/>
          <w:numId w:val="4"/>
        </w:numPr>
        <w:rPr>
          <w:rFonts w:ascii="Arial" w:hAnsi="Arial" w:cs="Arial"/>
          <w:b/>
          <w:bCs/>
          <w:i/>
          <w:iCs/>
          <w:color w:val="auto"/>
          <w:sz w:val="22"/>
          <w:szCs w:val="22"/>
        </w:rPr>
      </w:pPr>
      <w:bookmarkStart w:id="22" w:name="_Toc193706159"/>
      <w:r w:rsidRPr="00F70824">
        <w:rPr>
          <w:rFonts w:ascii="Arial" w:hAnsi="Arial" w:cs="Arial"/>
          <w:b/>
          <w:bCs/>
          <w:i/>
          <w:iCs/>
          <w:color w:val="auto"/>
          <w:sz w:val="22"/>
          <w:szCs w:val="22"/>
        </w:rPr>
        <w:t>Action plan</w:t>
      </w:r>
      <w:bookmarkEnd w:id="22"/>
    </w:p>
    <w:p w14:paraId="5EC21473" w14:textId="44CD2984" w:rsidR="002774E5" w:rsidRPr="00783237" w:rsidRDefault="002774E5" w:rsidP="008F0892">
      <w:pPr>
        <w:spacing w:line="360" w:lineRule="auto"/>
        <w:jc w:val="both"/>
        <w:rPr>
          <w:rFonts w:ascii="Arial" w:hAnsi="Arial" w:cs="Arial"/>
        </w:rPr>
      </w:pPr>
      <w:r w:rsidRPr="00783237">
        <w:rPr>
          <w:rFonts w:ascii="Arial" w:hAnsi="Arial" w:cs="Arial"/>
        </w:rPr>
        <w:t xml:space="preserve">To improve my future mentoring sessions, I plan to focus on several key areas. First, I will improve time management within the session by creating a more structured breakdown for each phase, ensuring that there is adequate time for both exploration and action planning. This will help prevent certain aspects from being rushed and ensure a more balanced </w:t>
      </w:r>
      <w:r w:rsidR="00E61953" w:rsidRPr="00783237">
        <w:rPr>
          <w:rFonts w:ascii="Arial" w:hAnsi="Arial" w:cs="Arial"/>
        </w:rPr>
        <w:t>session.</w:t>
      </w:r>
      <w:r w:rsidRPr="00783237">
        <w:rPr>
          <w:rFonts w:ascii="Arial" w:hAnsi="Arial" w:cs="Arial"/>
        </w:rPr>
        <w:t xml:space="preserve"> I will also work on providing clearer feedback, ensuring that my feedback is specific, actionable, and directly related to the mentee’s development needs. Lastly, I will make sure to summarise the session effectively by recapping key points, action steps, and checking for understanding. This will ensure that the mentee leaves the session with a clear and achievable plan. </w:t>
      </w:r>
    </w:p>
    <w:p w14:paraId="3FC5E927" w14:textId="12F7E18B" w:rsidR="002774E5" w:rsidRPr="00F70824" w:rsidRDefault="00783237" w:rsidP="00783237">
      <w:pPr>
        <w:pStyle w:val="Heading1"/>
        <w:rPr>
          <w:rFonts w:ascii="Arial" w:hAnsi="Arial" w:cs="Arial"/>
          <w:b/>
          <w:bCs/>
          <w:color w:val="auto"/>
          <w:sz w:val="22"/>
          <w:szCs w:val="22"/>
        </w:rPr>
      </w:pPr>
      <w:bookmarkStart w:id="23" w:name="_Toc193706160"/>
      <w:r w:rsidRPr="00F70824">
        <w:rPr>
          <w:rFonts w:ascii="Arial" w:hAnsi="Arial" w:cs="Arial"/>
          <w:b/>
          <w:bCs/>
          <w:color w:val="auto"/>
          <w:sz w:val="22"/>
          <w:szCs w:val="22"/>
        </w:rPr>
        <w:t>CONCLUSION</w:t>
      </w:r>
      <w:bookmarkEnd w:id="23"/>
      <w:r w:rsidRPr="00F70824">
        <w:rPr>
          <w:rFonts w:ascii="Arial" w:hAnsi="Arial" w:cs="Arial"/>
          <w:b/>
          <w:bCs/>
          <w:color w:val="auto"/>
          <w:sz w:val="22"/>
          <w:szCs w:val="22"/>
        </w:rPr>
        <w:t xml:space="preserve"> </w:t>
      </w:r>
    </w:p>
    <w:p w14:paraId="132008F1" w14:textId="0C26D133" w:rsidR="002774E5" w:rsidRPr="00783237" w:rsidRDefault="002774E5" w:rsidP="008F0892">
      <w:pPr>
        <w:spacing w:line="360" w:lineRule="auto"/>
        <w:jc w:val="both"/>
        <w:rPr>
          <w:rFonts w:ascii="Arial" w:hAnsi="Arial" w:cs="Arial"/>
        </w:rPr>
      </w:pPr>
      <w:r w:rsidRPr="00783237">
        <w:rPr>
          <w:rFonts w:ascii="Arial" w:hAnsi="Arial" w:cs="Arial"/>
        </w:rPr>
        <w:t>This report examined coaching and mentoring through practical and theoretical examples to show their value within work settings. My application of the GROW model for coaching and the Johari Window model for mentoring has helped me understand my strengths and recognise areas where I need improvement</w:t>
      </w:r>
      <w:r w:rsidR="00F54B8C" w:rsidRPr="00783237">
        <w:rPr>
          <w:rFonts w:ascii="Arial" w:hAnsi="Arial" w:cs="Arial"/>
        </w:rPr>
        <w:t xml:space="preserve"> </w:t>
      </w:r>
      <w:r w:rsidR="00F54B8C" w:rsidRPr="00783237">
        <w:rPr>
          <w:rFonts w:ascii="Arial" w:hAnsi="Arial" w:cs="Arial"/>
        </w:rPr>
        <w:t>(Clutterbuck et al., 2016).</w:t>
      </w:r>
      <w:r w:rsidRPr="00783237">
        <w:rPr>
          <w:rFonts w:ascii="Arial" w:hAnsi="Arial" w:cs="Arial"/>
        </w:rPr>
        <w:t> My professor's feedback highlighted that effective questioning combined with clear goal setting and active listening forms essential components for building trust and leading clients toward significant change.</w:t>
      </w:r>
    </w:p>
    <w:p w14:paraId="2F5715AB" w14:textId="18C719F1" w:rsidR="00F54B8C" w:rsidRPr="00783237" w:rsidRDefault="002774E5" w:rsidP="008F0892">
      <w:pPr>
        <w:spacing w:line="360" w:lineRule="auto"/>
        <w:jc w:val="both"/>
        <w:rPr>
          <w:rFonts w:ascii="Arial" w:hAnsi="Arial" w:cs="Arial"/>
        </w:rPr>
      </w:pPr>
      <w:r w:rsidRPr="00783237">
        <w:rPr>
          <w:rFonts w:ascii="Arial" w:hAnsi="Arial" w:cs="Arial"/>
        </w:rPr>
        <w:t>The coaching session revealed the necessity to improve time management and create structured action plans through the implementation of SMART goals and an equal distribution of time across the GROW phases</w:t>
      </w:r>
      <w:r w:rsidR="00F54B8C" w:rsidRPr="00783237">
        <w:rPr>
          <w:rFonts w:ascii="Arial" w:hAnsi="Arial" w:cs="Arial"/>
        </w:rPr>
        <w:t xml:space="preserve"> (</w:t>
      </w:r>
      <w:r w:rsidR="00F54B8C" w:rsidRPr="00783237">
        <w:rPr>
          <w:rFonts w:ascii="Arial" w:hAnsi="Arial" w:cs="Arial"/>
        </w:rPr>
        <w:t>Whitmore (2010)</w:t>
      </w:r>
      <w:r w:rsidRPr="00783237">
        <w:rPr>
          <w:rFonts w:ascii="Arial" w:hAnsi="Arial" w:cs="Arial"/>
        </w:rPr>
        <w:t>. The mentoring process taught me to deliver precise feedback that is actionable and to make sure mentees depart with a specific action plan. My future skill development will focus on enhancing time management abilities while creating specific measurable action plans through SMART goals and providing precise feedback</w:t>
      </w:r>
      <w:r w:rsidR="00F54B8C" w:rsidRPr="00783237">
        <w:rPr>
          <w:rFonts w:ascii="Arial" w:hAnsi="Arial" w:cs="Arial"/>
        </w:rPr>
        <w:t xml:space="preserve"> (</w:t>
      </w:r>
      <w:r w:rsidR="00F54B8C" w:rsidRPr="00E61953">
        <w:rPr>
          <w:rFonts w:ascii="Arial" w:hAnsi="Arial" w:cs="Arial"/>
        </w:rPr>
        <w:t>Murphy</w:t>
      </w:r>
      <w:r w:rsidR="00F54B8C" w:rsidRPr="00783237">
        <w:rPr>
          <w:rFonts w:ascii="Arial" w:hAnsi="Arial" w:cs="Arial"/>
        </w:rPr>
        <w:t xml:space="preserve">, </w:t>
      </w:r>
      <w:r w:rsidR="00F54B8C" w:rsidRPr="00783237">
        <w:rPr>
          <w:rFonts w:ascii="Arial" w:hAnsi="Arial" w:cs="Arial"/>
        </w:rPr>
        <w:t>2012).</w:t>
      </w:r>
    </w:p>
    <w:p w14:paraId="3CA33018" w14:textId="08FB64CF" w:rsidR="002774E5" w:rsidRPr="00783237" w:rsidRDefault="002774E5" w:rsidP="008F0892">
      <w:pPr>
        <w:spacing w:line="360" w:lineRule="auto"/>
        <w:jc w:val="both"/>
        <w:rPr>
          <w:rFonts w:ascii="Arial" w:hAnsi="Arial" w:cs="Arial"/>
        </w:rPr>
      </w:pPr>
      <w:r w:rsidRPr="00783237">
        <w:rPr>
          <w:rFonts w:ascii="Arial" w:hAnsi="Arial" w:cs="Arial"/>
        </w:rPr>
        <w:t>Through this reflective process I gained deeper insights into coaching and mentoring which enables me to enhance my professional practice and positively impact future sessions for myself and my colleagues.</w:t>
      </w:r>
    </w:p>
    <w:p w14:paraId="199F3847" w14:textId="77777777" w:rsidR="00270933" w:rsidRPr="00783237" w:rsidRDefault="00270933" w:rsidP="008F0892">
      <w:pPr>
        <w:spacing w:line="360" w:lineRule="auto"/>
        <w:jc w:val="both"/>
        <w:rPr>
          <w:rFonts w:ascii="Arial" w:hAnsi="Arial" w:cs="Arial"/>
          <w:color w:val="000000" w:themeColor="text1"/>
        </w:rPr>
      </w:pPr>
    </w:p>
    <w:p w14:paraId="60837E44" w14:textId="36733D48" w:rsidR="00270933" w:rsidRPr="00F70824" w:rsidRDefault="00783237" w:rsidP="00783237">
      <w:pPr>
        <w:pStyle w:val="Heading1"/>
        <w:rPr>
          <w:rFonts w:ascii="Arial" w:hAnsi="Arial" w:cs="Arial"/>
          <w:b/>
          <w:bCs/>
          <w:color w:val="auto"/>
          <w:sz w:val="22"/>
          <w:szCs w:val="22"/>
        </w:rPr>
      </w:pPr>
      <w:bookmarkStart w:id="24" w:name="_Toc193706161"/>
      <w:r w:rsidRPr="00F70824">
        <w:rPr>
          <w:rFonts w:ascii="Arial" w:hAnsi="Arial" w:cs="Arial"/>
          <w:b/>
          <w:bCs/>
          <w:color w:val="auto"/>
          <w:sz w:val="22"/>
          <w:szCs w:val="22"/>
        </w:rPr>
        <w:lastRenderedPageBreak/>
        <w:t>REFERENCES</w:t>
      </w:r>
      <w:bookmarkEnd w:id="24"/>
      <w:r w:rsidRPr="00F70824">
        <w:rPr>
          <w:rFonts w:ascii="Arial" w:hAnsi="Arial" w:cs="Arial"/>
          <w:b/>
          <w:bCs/>
          <w:color w:val="auto"/>
          <w:sz w:val="22"/>
          <w:szCs w:val="22"/>
        </w:rPr>
        <w:t xml:space="preserve"> </w:t>
      </w:r>
    </w:p>
    <w:p w14:paraId="2F8FE84C"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Allen, T.D., Eby, L.T., Poteet, M.L., Lentz, E. and Lima, L. (2004) ‘Career benefits associated with mentoring for protégés: A meta-analysis’, </w:t>
      </w:r>
      <w:r w:rsidRPr="00270933">
        <w:rPr>
          <w:rFonts w:ascii="Arial" w:hAnsi="Arial" w:cs="Arial"/>
          <w:i/>
          <w:iCs/>
        </w:rPr>
        <w:t>Journal of Applied Psychology</w:t>
      </w:r>
      <w:r w:rsidRPr="00270933">
        <w:rPr>
          <w:rFonts w:ascii="Arial" w:hAnsi="Arial" w:cs="Arial"/>
        </w:rPr>
        <w:t xml:space="preserve">, 89(1), pp. 127–136. Available at: </w:t>
      </w:r>
      <w:hyperlink r:id="rId11" w:tgtFrame="_new" w:history="1">
        <w:r w:rsidRPr="00270933">
          <w:rPr>
            <w:rStyle w:val="Hyperlink"/>
            <w:rFonts w:ascii="Arial" w:hAnsi="Arial" w:cs="Arial"/>
          </w:rPr>
          <w:t>https://doi.org/10.1037/0021-9010.89.1.127</w:t>
        </w:r>
      </w:hyperlink>
      <w:r w:rsidRPr="00270933">
        <w:rPr>
          <w:rFonts w:ascii="Arial" w:hAnsi="Arial" w:cs="Arial"/>
        </w:rPr>
        <w:t>.</w:t>
      </w:r>
    </w:p>
    <w:p w14:paraId="3ECF6D2C"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Bachkirova, T., Jackson, P. and Clutterbuck, D. (2021) </w:t>
      </w:r>
      <w:r w:rsidRPr="00270933">
        <w:rPr>
          <w:rFonts w:ascii="Arial" w:hAnsi="Arial" w:cs="Arial"/>
          <w:i/>
          <w:iCs/>
        </w:rPr>
        <w:t>Coaching and mentoring supervision: Theory and practice</w:t>
      </w:r>
      <w:r w:rsidRPr="00270933">
        <w:rPr>
          <w:rFonts w:ascii="Arial" w:hAnsi="Arial" w:cs="Arial"/>
        </w:rPr>
        <w:t>. 2nd edn. McGraw-Hill Education (UK).</w:t>
      </w:r>
    </w:p>
    <w:p w14:paraId="369C085A"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Clutterbuck, D., Megginson, D. and Bajer, A. (2016) </w:t>
      </w:r>
      <w:r w:rsidRPr="00270933">
        <w:rPr>
          <w:rFonts w:ascii="Arial" w:hAnsi="Arial" w:cs="Arial"/>
          <w:i/>
          <w:iCs/>
        </w:rPr>
        <w:t>Building and sustaining a coaching culture</w:t>
      </w:r>
      <w:r w:rsidRPr="00270933">
        <w:rPr>
          <w:rFonts w:ascii="Arial" w:hAnsi="Arial" w:cs="Arial"/>
        </w:rPr>
        <w:t>. Kogan Page Publishers.</w:t>
      </w:r>
    </w:p>
    <w:p w14:paraId="1AF93698"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Eby, L.T., Rhodes, J.E. and Allen, T.D. (2009) </w:t>
      </w:r>
      <w:r w:rsidRPr="00270933">
        <w:rPr>
          <w:rFonts w:ascii="Arial" w:hAnsi="Arial" w:cs="Arial"/>
          <w:i/>
          <w:iCs/>
        </w:rPr>
        <w:t>The Blackwell handbook of mentoring</w:t>
      </w:r>
      <w:r w:rsidRPr="00270933">
        <w:rPr>
          <w:rFonts w:ascii="Arial" w:hAnsi="Arial" w:cs="Arial"/>
        </w:rPr>
        <w:t xml:space="preserve">. Malden, USA: Blackwell Publishing Inc, pp. 445–448. Available at: </w:t>
      </w:r>
      <w:hyperlink r:id="rId12" w:tgtFrame="_new" w:history="1">
        <w:r w:rsidRPr="00270933">
          <w:rPr>
            <w:rStyle w:val="Hyperlink"/>
            <w:rFonts w:ascii="Arial" w:hAnsi="Arial" w:cs="Arial"/>
          </w:rPr>
          <w:t>https://doi.org/10.1111/j.1744-6570.2009.01143_3.x</w:t>
        </w:r>
      </w:hyperlink>
      <w:r w:rsidRPr="00270933">
        <w:rPr>
          <w:rFonts w:ascii="Arial" w:hAnsi="Arial" w:cs="Arial"/>
        </w:rPr>
        <w:t>.</w:t>
      </w:r>
    </w:p>
    <w:p w14:paraId="65B02D26"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Finn, B., Thomas, R. and Rawson, K.A. (2018) ‘Learning more from feedback: Elaborating feedback with examples enhances concept learning’, </w:t>
      </w:r>
      <w:r w:rsidRPr="00270933">
        <w:rPr>
          <w:rFonts w:ascii="Arial" w:hAnsi="Arial" w:cs="Arial"/>
          <w:i/>
          <w:iCs/>
        </w:rPr>
        <w:t>Learning and Instruction</w:t>
      </w:r>
      <w:r w:rsidRPr="00270933">
        <w:rPr>
          <w:rFonts w:ascii="Arial" w:hAnsi="Arial" w:cs="Arial"/>
        </w:rPr>
        <w:t>, 54, pp. 104–113.</w:t>
      </w:r>
    </w:p>
    <w:p w14:paraId="32C0F308"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Garvey, B., Stokes, P., Megginson, D. and Kullar, E. (2018) ‘Coaching and mentoring: Theory and practice (3rd edition) [Review of </w:t>
      </w:r>
      <w:r w:rsidRPr="00270933">
        <w:rPr>
          <w:rFonts w:ascii="Arial" w:hAnsi="Arial" w:cs="Arial"/>
          <w:i/>
          <w:iCs/>
        </w:rPr>
        <w:t>Coaching and Mentoring: Theory and Practice (3rd edition)]</w:t>
      </w:r>
      <w:r w:rsidRPr="00270933">
        <w:rPr>
          <w:rFonts w:ascii="Arial" w:hAnsi="Arial" w:cs="Arial"/>
        </w:rPr>
        <w:t xml:space="preserve">’, </w:t>
      </w:r>
      <w:r w:rsidRPr="00270933">
        <w:rPr>
          <w:rFonts w:ascii="Arial" w:hAnsi="Arial" w:cs="Arial"/>
          <w:i/>
          <w:iCs/>
        </w:rPr>
        <w:t>Coaching Psychologist</w:t>
      </w:r>
      <w:r w:rsidRPr="00270933">
        <w:rPr>
          <w:rFonts w:ascii="Arial" w:hAnsi="Arial" w:cs="Arial"/>
        </w:rPr>
        <w:t xml:space="preserve">, 14(2), pp. 124–125. British Psychological Society. Available at: </w:t>
      </w:r>
      <w:hyperlink r:id="rId13" w:tgtFrame="_new" w:history="1">
        <w:r w:rsidRPr="00270933">
          <w:rPr>
            <w:rStyle w:val="Hyperlink"/>
            <w:rFonts w:ascii="Arial" w:hAnsi="Arial" w:cs="Arial"/>
          </w:rPr>
          <w:t>https://doi.org/10.53841/bpstcp.2018.14.2.124</w:t>
        </w:r>
      </w:hyperlink>
      <w:r w:rsidRPr="00270933">
        <w:rPr>
          <w:rFonts w:ascii="Arial" w:hAnsi="Arial" w:cs="Arial"/>
        </w:rPr>
        <w:t>.</w:t>
      </w:r>
    </w:p>
    <w:p w14:paraId="2F3846C9"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Gibbs, G. (1988) </w:t>
      </w:r>
      <w:r w:rsidRPr="00270933">
        <w:rPr>
          <w:rFonts w:ascii="Arial" w:hAnsi="Arial" w:cs="Arial"/>
          <w:i/>
          <w:iCs/>
        </w:rPr>
        <w:t>Learning by doing: A guide to teaching and learning methods</w:t>
      </w:r>
      <w:r w:rsidRPr="00270933">
        <w:rPr>
          <w:rFonts w:ascii="Arial" w:hAnsi="Arial" w:cs="Arial"/>
        </w:rPr>
        <w:t>. Further Education Unit.</w:t>
      </w:r>
    </w:p>
    <w:p w14:paraId="1D004E6F"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Huline-Dickens, S. (2021) ‘Coaching and mentoring: An overview for trainers in psychiatry’, </w:t>
      </w:r>
      <w:r w:rsidRPr="00270933">
        <w:rPr>
          <w:rFonts w:ascii="Arial" w:hAnsi="Arial" w:cs="Arial"/>
          <w:i/>
          <w:iCs/>
        </w:rPr>
        <w:t>BJPsych Advances</w:t>
      </w:r>
      <w:r w:rsidRPr="00270933">
        <w:rPr>
          <w:rFonts w:ascii="Arial" w:hAnsi="Arial" w:cs="Arial"/>
        </w:rPr>
        <w:t>, 27(4), pp. 219–227. Available at: https://doi.org/10.1192/bja.2020.53.</w:t>
      </w:r>
    </w:p>
    <w:p w14:paraId="2FCDC1C1"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Leonard-Cross, E. (2010) ‘Developmental coaching: Business benefit–fact or fad? An evaluative study to explore the impact of coaching in the workplace’, </w:t>
      </w:r>
      <w:r w:rsidRPr="00270933">
        <w:rPr>
          <w:rFonts w:ascii="Arial" w:hAnsi="Arial" w:cs="Arial"/>
          <w:i/>
          <w:iCs/>
        </w:rPr>
        <w:t>International Coaching Psychology Review</w:t>
      </w:r>
      <w:r w:rsidRPr="00270933">
        <w:rPr>
          <w:rFonts w:ascii="Arial" w:hAnsi="Arial" w:cs="Arial"/>
        </w:rPr>
        <w:t>, 5(1), pp. 36–47.</w:t>
      </w:r>
    </w:p>
    <w:p w14:paraId="038EE342"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Murphy, W.M. (2012) ‘Reverse mentoring at work: Fostering cross-generational learning and developing millennial leaders’, </w:t>
      </w:r>
      <w:r w:rsidRPr="00270933">
        <w:rPr>
          <w:rFonts w:ascii="Arial" w:hAnsi="Arial" w:cs="Arial"/>
          <w:i/>
          <w:iCs/>
        </w:rPr>
        <w:t>Human Resource Management</w:t>
      </w:r>
      <w:r w:rsidRPr="00270933">
        <w:rPr>
          <w:rFonts w:ascii="Arial" w:hAnsi="Arial" w:cs="Arial"/>
        </w:rPr>
        <w:t xml:space="preserve">, 51(4), pp. 549–573. Available at: </w:t>
      </w:r>
      <w:hyperlink r:id="rId14" w:tgtFrame="_new" w:history="1">
        <w:r w:rsidRPr="00270933">
          <w:rPr>
            <w:rStyle w:val="Hyperlink"/>
            <w:rFonts w:ascii="Arial" w:hAnsi="Arial" w:cs="Arial"/>
          </w:rPr>
          <w:t>https://doi.org/10.1002/hrm.21489</w:t>
        </w:r>
      </w:hyperlink>
      <w:r w:rsidRPr="00270933">
        <w:rPr>
          <w:rFonts w:ascii="Arial" w:hAnsi="Arial" w:cs="Arial"/>
        </w:rPr>
        <w:t>.</w:t>
      </w:r>
    </w:p>
    <w:p w14:paraId="1BB0FBCC"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Oliver, S. and Duncan, S. (2019) ‘Looking through the Johari window’, </w:t>
      </w:r>
      <w:r w:rsidRPr="00270933">
        <w:rPr>
          <w:rFonts w:ascii="Arial" w:hAnsi="Arial" w:cs="Arial"/>
          <w:i/>
          <w:iCs/>
        </w:rPr>
        <w:t>Research for All</w:t>
      </w:r>
      <w:r w:rsidRPr="00270933">
        <w:rPr>
          <w:rFonts w:ascii="Arial" w:hAnsi="Arial" w:cs="Arial"/>
        </w:rPr>
        <w:t>, 3(1).</w:t>
      </w:r>
    </w:p>
    <w:p w14:paraId="6FB88A03"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lastRenderedPageBreak/>
        <w:t xml:space="preserve">Passmore, J. (2021) </w:t>
      </w:r>
      <w:r w:rsidRPr="00270933">
        <w:rPr>
          <w:rFonts w:ascii="Arial" w:hAnsi="Arial" w:cs="Arial"/>
          <w:i/>
          <w:iCs/>
        </w:rPr>
        <w:t>Excellence in coaching: Theory, tools and techniques to achieve outstanding coaching performance</w:t>
      </w:r>
      <w:r w:rsidRPr="00270933">
        <w:rPr>
          <w:rFonts w:ascii="Arial" w:hAnsi="Arial" w:cs="Arial"/>
        </w:rPr>
        <w:t>. Kogan Page Publishers.</w:t>
      </w:r>
    </w:p>
    <w:p w14:paraId="15938B2E"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Richard, J. (2020) </w:t>
      </w:r>
      <w:r w:rsidRPr="00270933">
        <w:rPr>
          <w:rFonts w:ascii="Arial" w:hAnsi="Arial" w:cs="Arial"/>
          <w:i/>
          <w:iCs/>
        </w:rPr>
        <w:t>Developing effective coaching and mentoring strategies for enhancing performance and engagement in the betting industry</w:t>
      </w:r>
      <w:r w:rsidRPr="00270933">
        <w:rPr>
          <w:rFonts w:ascii="Arial" w:hAnsi="Arial" w:cs="Arial"/>
        </w:rPr>
        <w:t>.</w:t>
      </w:r>
    </w:p>
    <w:p w14:paraId="584F2160"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Siddiqui, A.W., Iqbal, S., Shaukat, M.B. and Latif, K.F. (2023) ‘From coaching leadership style to construction industry project success: Modelling the mediating role of team building and goal clarity’, </w:t>
      </w:r>
      <w:r w:rsidRPr="00270933">
        <w:rPr>
          <w:rFonts w:ascii="Arial" w:hAnsi="Arial" w:cs="Arial"/>
          <w:i/>
          <w:iCs/>
        </w:rPr>
        <w:t>International Journal of Organizational Leadership</w:t>
      </w:r>
      <w:r w:rsidRPr="00270933">
        <w:rPr>
          <w:rFonts w:ascii="Arial" w:hAnsi="Arial" w:cs="Arial"/>
        </w:rPr>
        <w:t>, 12(First Special Issue 2023), pp. 142–164.</w:t>
      </w:r>
    </w:p>
    <w:p w14:paraId="6EC04C85"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Whitmore, J. (2010) </w:t>
      </w:r>
      <w:r w:rsidRPr="00270933">
        <w:rPr>
          <w:rFonts w:ascii="Arial" w:hAnsi="Arial" w:cs="Arial"/>
          <w:i/>
          <w:iCs/>
        </w:rPr>
        <w:t>Coaching for performance: The principles and practice of coaching and leadership</w:t>
      </w:r>
      <w:r w:rsidRPr="00270933">
        <w:rPr>
          <w:rFonts w:ascii="Arial" w:hAnsi="Arial" w:cs="Arial"/>
        </w:rPr>
        <w:t>. Fully revised 25th anniversary edition. Hachette UK.</w:t>
      </w:r>
    </w:p>
    <w:p w14:paraId="624472B1" w14:textId="77777777" w:rsidR="00270933" w:rsidRPr="00270933" w:rsidRDefault="00270933" w:rsidP="00270933">
      <w:pPr>
        <w:spacing w:line="360" w:lineRule="auto"/>
        <w:ind w:firstLine="720"/>
        <w:jc w:val="both"/>
        <w:rPr>
          <w:rFonts w:ascii="Arial" w:hAnsi="Arial" w:cs="Arial"/>
        </w:rPr>
      </w:pPr>
      <w:r w:rsidRPr="00270933">
        <w:rPr>
          <w:rFonts w:ascii="Arial" w:hAnsi="Arial" w:cs="Arial"/>
        </w:rPr>
        <w:t xml:space="preserve">Wilson, C. (2020) </w:t>
      </w:r>
      <w:r w:rsidRPr="00270933">
        <w:rPr>
          <w:rFonts w:ascii="Arial" w:hAnsi="Arial" w:cs="Arial"/>
          <w:i/>
          <w:iCs/>
        </w:rPr>
        <w:t>Performance coaching: A complete guide to best practice coaching and training</w:t>
      </w:r>
      <w:r w:rsidRPr="00270933">
        <w:rPr>
          <w:rFonts w:ascii="Arial" w:hAnsi="Arial" w:cs="Arial"/>
        </w:rPr>
        <w:t>. Kogan Page Publishers.</w:t>
      </w:r>
    </w:p>
    <w:sectPr w:rsidR="00270933" w:rsidRPr="00270933" w:rsidSect="0078323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B8D2F" w14:textId="77777777" w:rsidR="00E622DA" w:rsidRDefault="00E622DA" w:rsidP="006D748B">
      <w:pPr>
        <w:spacing w:after="0" w:line="240" w:lineRule="auto"/>
      </w:pPr>
      <w:r>
        <w:separator/>
      </w:r>
    </w:p>
  </w:endnote>
  <w:endnote w:type="continuationSeparator" w:id="0">
    <w:p w14:paraId="5B89DCAD" w14:textId="77777777" w:rsidR="00E622DA" w:rsidRDefault="00E622DA" w:rsidP="006D7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576249"/>
      <w:docPartObj>
        <w:docPartGallery w:val="Page Numbers (Bottom of Page)"/>
        <w:docPartUnique/>
      </w:docPartObj>
    </w:sdtPr>
    <w:sdtEndPr>
      <w:rPr>
        <w:noProof/>
      </w:rPr>
    </w:sdtEndPr>
    <w:sdtContent>
      <w:p w14:paraId="4E6F55D6" w14:textId="55D4F512" w:rsidR="006D748B" w:rsidRDefault="006D74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E8469D" w14:textId="77777777" w:rsidR="006D748B" w:rsidRDefault="006D7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11781" w14:textId="77777777" w:rsidR="00E622DA" w:rsidRDefault="00E622DA" w:rsidP="006D748B">
      <w:pPr>
        <w:spacing w:after="0" w:line="240" w:lineRule="auto"/>
      </w:pPr>
      <w:r>
        <w:separator/>
      </w:r>
    </w:p>
  </w:footnote>
  <w:footnote w:type="continuationSeparator" w:id="0">
    <w:p w14:paraId="4380B981" w14:textId="77777777" w:rsidR="00E622DA" w:rsidRDefault="00E622DA" w:rsidP="006D7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5F41"/>
    <w:multiLevelType w:val="hybridMultilevel"/>
    <w:tmpl w:val="0558609A"/>
    <w:lvl w:ilvl="0" w:tplc="08090015">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C7D7C29"/>
    <w:multiLevelType w:val="hybridMultilevel"/>
    <w:tmpl w:val="1A9AD3EC"/>
    <w:lvl w:ilvl="0" w:tplc="08090015">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51C2287"/>
    <w:multiLevelType w:val="hybridMultilevel"/>
    <w:tmpl w:val="714E1A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062245"/>
    <w:multiLevelType w:val="hybridMultilevel"/>
    <w:tmpl w:val="CC6CDCC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DA275BF"/>
    <w:multiLevelType w:val="hybridMultilevel"/>
    <w:tmpl w:val="05501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048362">
    <w:abstractNumId w:val="2"/>
  </w:num>
  <w:num w:numId="2" w16cid:durableId="1854421077">
    <w:abstractNumId w:val="3"/>
  </w:num>
  <w:num w:numId="3" w16cid:durableId="857743541">
    <w:abstractNumId w:val="0"/>
  </w:num>
  <w:num w:numId="4" w16cid:durableId="1361593411">
    <w:abstractNumId w:val="1"/>
  </w:num>
  <w:num w:numId="5" w16cid:durableId="15373526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B72"/>
    <w:rsid w:val="00070FCC"/>
    <w:rsid w:val="00163B4A"/>
    <w:rsid w:val="001B5D5D"/>
    <w:rsid w:val="0026180B"/>
    <w:rsid w:val="00270933"/>
    <w:rsid w:val="002774E5"/>
    <w:rsid w:val="002F7258"/>
    <w:rsid w:val="003C0DBC"/>
    <w:rsid w:val="003D6536"/>
    <w:rsid w:val="00541CEC"/>
    <w:rsid w:val="005A4959"/>
    <w:rsid w:val="005B1140"/>
    <w:rsid w:val="006D748B"/>
    <w:rsid w:val="00714AA5"/>
    <w:rsid w:val="00775EE4"/>
    <w:rsid w:val="00783237"/>
    <w:rsid w:val="0080377E"/>
    <w:rsid w:val="0085651D"/>
    <w:rsid w:val="008A1B72"/>
    <w:rsid w:val="008F0892"/>
    <w:rsid w:val="00A472CB"/>
    <w:rsid w:val="00A60E29"/>
    <w:rsid w:val="00A67E88"/>
    <w:rsid w:val="00CD5DAC"/>
    <w:rsid w:val="00D51412"/>
    <w:rsid w:val="00D7606F"/>
    <w:rsid w:val="00E61953"/>
    <w:rsid w:val="00E622DA"/>
    <w:rsid w:val="00EB4447"/>
    <w:rsid w:val="00ED5DCE"/>
    <w:rsid w:val="00F54B8C"/>
    <w:rsid w:val="00F70824"/>
    <w:rsid w:val="00FE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419BA"/>
  <w15:chartTrackingRefBased/>
  <w15:docId w15:val="{A749A09A-C596-493E-BE27-EE079518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B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1B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1B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1B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1B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1B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1B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1B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1B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B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1B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1B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1B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B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B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B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B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B72"/>
    <w:rPr>
      <w:rFonts w:eastAsiaTheme="majorEastAsia" w:cstheme="majorBidi"/>
      <w:color w:val="272727" w:themeColor="text1" w:themeTint="D8"/>
    </w:rPr>
  </w:style>
  <w:style w:type="paragraph" w:styleId="Title">
    <w:name w:val="Title"/>
    <w:basedOn w:val="Normal"/>
    <w:next w:val="Normal"/>
    <w:link w:val="TitleChar"/>
    <w:uiPriority w:val="10"/>
    <w:qFormat/>
    <w:rsid w:val="008A1B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B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B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B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B72"/>
    <w:pPr>
      <w:spacing w:before="160"/>
      <w:jc w:val="center"/>
    </w:pPr>
    <w:rPr>
      <w:i/>
      <w:iCs/>
      <w:color w:val="404040" w:themeColor="text1" w:themeTint="BF"/>
    </w:rPr>
  </w:style>
  <w:style w:type="character" w:customStyle="1" w:styleId="QuoteChar">
    <w:name w:val="Quote Char"/>
    <w:basedOn w:val="DefaultParagraphFont"/>
    <w:link w:val="Quote"/>
    <w:uiPriority w:val="29"/>
    <w:rsid w:val="008A1B72"/>
    <w:rPr>
      <w:i/>
      <w:iCs/>
      <w:color w:val="404040" w:themeColor="text1" w:themeTint="BF"/>
    </w:rPr>
  </w:style>
  <w:style w:type="paragraph" w:styleId="ListParagraph">
    <w:name w:val="List Paragraph"/>
    <w:basedOn w:val="Normal"/>
    <w:uiPriority w:val="34"/>
    <w:qFormat/>
    <w:rsid w:val="008A1B72"/>
    <w:pPr>
      <w:ind w:left="720"/>
      <w:contextualSpacing/>
    </w:pPr>
  </w:style>
  <w:style w:type="character" w:styleId="IntenseEmphasis">
    <w:name w:val="Intense Emphasis"/>
    <w:basedOn w:val="DefaultParagraphFont"/>
    <w:uiPriority w:val="21"/>
    <w:qFormat/>
    <w:rsid w:val="008A1B72"/>
    <w:rPr>
      <w:i/>
      <w:iCs/>
      <w:color w:val="0F4761" w:themeColor="accent1" w:themeShade="BF"/>
    </w:rPr>
  </w:style>
  <w:style w:type="paragraph" w:styleId="IntenseQuote">
    <w:name w:val="Intense Quote"/>
    <w:basedOn w:val="Normal"/>
    <w:next w:val="Normal"/>
    <w:link w:val="IntenseQuoteChar"/>
    <w:uiPriority w:val="30"/>
    <w:qFormat/>
    <w:rsid w:val="008A1B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1B72"/>
    <w:rPr>
      <w:i/>
      <w:iCs/>
      <w:color w:val="0F4761" w:themeColor="accent1" w:themeShade="BF"/>
    </w:rPr>
  </w:style>
  <w:style w:type="character" w:styleId="IntenseReference">
    <w:name w:val="Intense Reference"/>
    <w:basedOn w:val="DefaultParagraphFont"/>
    <w:uiPriority w:val="32"/>
    <w:qFormat/>
    <w:rsid w:val="008A1B72"/>
    <w:rPr>
      <w:b/>
      <w:bCs/>
      <w:smallCaps/>
      <w:color w:val="0F4761" w:themeColor="accent1" w:themeShade="BF"/>
      <w:spacing w:val="5"/>
    </w:rPr>
  </w:style>
  <w:style w:type="character" w:styleId="Hyperlink">
    <w:name w:val="Hyperlink"/>
    <w:basedOn w:val="DefaultParagraphFont"/>
    <w:uiPriority w:val="99"/>
    <w:unhideWhenUsed/>
    <w:rsid w:val="00070FCC"/>
    <w:rPr>
      <w:color w:val="467886" w:themeColor="hyperlink"/>
      <w:u w:val="single"/>
    </w:rPr>
  </w:style>
  <w:style w:type="character" w:styleId="UnresolvedMention">
    <w:name w:val="Unresolved Mention"/>
    <w:basedOn w:val="DefaultParagraphFont"/>
    <w:uiPriority w:val="99"/>
    <w:semiHidden/>
    <w:unhideWhenUsed/>
    <w:rsid w:val="00070FCC"/>
    <w:rPr>
      <w:color w:val="605E5C"/>
      <w:shd w:val="clear" w:color="auto" w:fill="E1DFDD"/>
    </w:rPr>
  </w:style>
  <w:style w:type="paragraph" w:styleId="Header">
    <w:name w:val="header"/>
    <w:basedOn w:val="Normal"/>
    <w:link w:val="HeaderChar"/>
    <w:uiPriority w:val="99"/>
    <w:unhideWhenUsed/>
    <w:rsid w:val="006D7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48B"/>
  </w:style>
  <w:style w:type="paragraph" w:styleId="Footer">
    <w:name w:val="footer"/>
    <w:basedOn w:val="Normal"/>
    <w:link w:val="FooterChar"/>
    <w:uiPriority w:val="99"/>
    <w:unhideWhenUsed/>
    <w:rsid w:val="006D7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48B"/>
  </w:style>
  <w:style w:type="paragraph" w:styleId="TOCHeading">
    <w:name w:val="TOC Heading"/>
    <w:basedOn w:val="Heading1"/>
    <w:next w:val="Normal"/>
    <w:uiPriority w:val="39"/>
    <w:unhideWhenUsed/>
    <w:qFormat/>
    <w:rsid w:val="0078323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83237"/>
    <w:pPr>
      <w:spacing w:after="100"/>
    </w:pPr>
  </w:style>
  <w:style w:type="paragraph" w:styleId="TOC2">
    <w:name w:val="toc 2"/>
    <w:basedOn w:val="Normal"/>
    <w:next w:val="Normal"/>
    <w:autoRedefine/>
    <w:uiPriority w:val="39"/>
    <w:unhideWhenUsed/>
    <w:rsid w:val="00783237"/>
    <w:pPr>
      <w:spacing w:after="100"/>
      <w:ind w:left="220"/>
    </w:pPr>
  </w:style>
  <w:style w:type="paragraph" w:styleId="NoSpacing">
    <w:name w:val="No Spacing"/>
    <w:link w:val="NoSpacingChar"/>
    <w:uiPriority w:val="1"/>
    <w:qFormat/>
    <w:rsid w:val="007832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83237"/>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69947">
      <w:bodyDiv w:val="1"/>
      <w:marLeft w:val="0"/>
      <w:marRight w:val="0"/>
      <w:marTop w:val="0"/>
      <w:marBottom w:val="0"/>
      <w:divBdr>
        <w:top w:val="none" w:sz="0" w:space="0" w:color="auto"/>
        <w:left w:val="none" w:sz="0" w:space="0" w:color="auto"/>
        <w:bottom w:val="none" w:sz="0" w:space="0" w:color="auto"/>
        <w:right w:val="none" w:sz="0" w:space="0" w:color="auto"/>
      </w:divBdr>
    </w:div>
    <w:div w:id="339940420">
      <w:bodyDiv w:val="1"/>
      <w:marLeft w:val="0"/>
      <w:marRight w:val="0"/>
      <w:marTop w:val="0"/>
      <w:marBottom w:val="0"/>
      <w:divBdr>
        <w:top w:val="none" w:sz="0" w:space="0" w:color="auto"/>
        <w:left w:val="none" w:sz="0" w:space="0" w:color="auto"/>
        <w:bottom w:val="none" w:sz="0" w:space="0" w:color="auto"/>
        <w:right w:val="none" w:sz="0" w:space="0" w:color="auto"/>
      </w:divBdr>
    </w:div>
    <w:div w:id="388194143">
      <w:bodyDiv w:val="1"/>
      <w:marLeft w:val="0"/>
      <w:marRight w:val="0"/>
      <w:marTop w:val="0"/>
      <w:marBottom w:val="0"/>
      <w:divBdr>
        <w:top w:val="none" w:sz="0" w:space="0" w:color="auto"/>
        <w:left w:val="none" w:sz="0" w:space="0" w:color="auto"/>
        <w:bottom w:val="none" w:sz="0" w:space="0" w:color="auto"/>
        <w:right w:val="none" w:sz="0" w:space="0" w:color="auto"/>
      </w:divBdr>
    </w:div>
    <w:div w:id="401562074">
      <w:bodyDiv w:val="1"/>
      <w:marLeft w:val="0"/>
      <w:marRight w:val="0"/>
      <w:marTop w:val="0"/>
      <w:marBottom w:val="0"/>
      <w:divBdr>
        <w:top w:val="none" w:sz="0" w:space="0" w:color="auto"/>
        <w:left w:val="none" w:sz="0" w:space="0" w:color="auto"/>
        <w:bottom w:val="none" w:sz="0" w:space="0" w:color="auto"/>
        <w:right w:val="none" w:sz="0" w:space="0" w:color="auto"/>
      </w:divBdr>
    </w:div>
    <w:div w:id="575361928">
      <w:bodyDiv w:val="1"/>
      <w:marLeft w:val="0"/>
      <w:marRight w:val="0"/>
      <w:marTop w:val="0"/>
      <w:marBottom w:val="0"/>
      <w:divBdr>
        <w:top w:val="none" w:sz="0" w:space="0" w:color="auto"/>
        <w:left w:val="none" w:sz="0" w:space="0" w:color="auto"/>
        <w:bottom w:val="none" w:sz="0" w:space="0" w:color="auto"/>
        <w:right w:val="none" w:sz="0" w:space="0" w:color="auto"/>
      </w:divBdr>
    </w:div>
    <w:div w:id="762919406">
      <w:bodyDiv w:val="1"/>
      <w:marLeft w:val="0"/>
      <w:marRight w:val="0"/>
      <w:marTop w:val="0"/>
      <w:marBottom w:val="0"/>
      <w:divBdr>
        <w:top w:val="none" w:sz="0" w:space="0" w:color="auto"/>
        <w:left w:val="none" w:sz="0" w:space="0" w:color="auto"/>
        <w:bottom w:val="none" w:sz="0" w:space="0" w:color="auto"/>
        <w:right w:val="none" w:sz="0" w:space="0" w:color="auto"/>
      </w:divBdr>
      <w:divsChild>
        <w:div w:id="1486816511">
          <w:marLeft w:val="0"/>
          <w:marRight w:val="0"/>
          <w:marTop w:val="0"/>
          <w:marBottom w:val="0"/>
          <w:divBdr>
            <w:top w:val="none" w:sz="0" w:space="0" w:color="auto"/>
            <w:left w:val="none" w:sz="0" w:space="0" w:color="auto"/>
            <w:bottom w:val="none" w:sz="0" w:space="0" w:color="auto"/>
            <w:right w:val="none" w:sz="0" w:space="0" w:color="auto"/>
          </w:divBdr>
          <w:divsChild>
            <w:div w:id="48386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32184">
      <w:bodyDiv w:val="1"/>
      <w:marLeft w:val="0"/>
      <w:marRight w:val="0"/>
      <w:marTop w:val="0"/>
      <w:marBottom w:val="0"/>
      <w:divBdr>
        <w:top w:val="none" w:sz="0" w:space="0" w:color="auto"/>
        <w:left w:val="none" w:sz="0" w:space="0" w:color="auto"/>
        <w:bottom w:val="none" w:sz="0" w:space="0" w:color="auto"/>
        <w:right w:val="none" w:sz="0" w:space="0" w:color="auto"/>
      </w:divBdr>
    </w:div>
    <w:div w:id="1166165949">
      <w:bodyDiv w:val="1"/>
      <w:marLeft w:val="0"/>
      <w:marRight w:val="0"/>
      <w:marTop w:val="0"/>
      <w:marBottom w:val="0"/>
      <w:divBdr>
        <w:top w:val="none" w:sz="0" w:space="0" w:color="auto"/>
        <w:left w:val="none" w:sz="0" w:space="0" w:color="auto"/>
        <w:bottom w:val="none" w:sz="0" w:space="0" w:color="auto"/>
        <w:right w:val="none" w:sz="0" w:space="0" w:color="auto"/>
      </w:divBdr>
      <w:divsChild>
        <w:div w:id="646513923">
          <w:marLeft w:val="0"/>
          <w:marRight w:val="0"/>
          <w:marTop w:val="0"/>
          <w:marBottom w:val="0"/>
          <w:divBdr>
            <w:top w:val="none" w:sz="0" w:space="0" w:color="auto"/>
            <w:left w:val="none" w:sz="0" w:space="0" w:color="auto"/>
            <w:bottom w:val="none" w:sz="0" w:space="0" w:color="auto"/>
            <w:right w:val="none" w:sz="0" w:space="0" w:color="auto"/>
          </w:divBdr>
          <w:divsChild>
            <w:div w:id="64797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39051">
      <w:bodyDiv w:val="1"/>
      <w:marLeft w:val="0"/>
      <w:marRight w:val="0"/>
      <w:marTop w:val="0"/>
      <w:marBottom w:val="0"/>
      <w:divBdr>
        <w:top w:val="none" w:sz="0" w:space="0" w:color="auto"/>
        <w:left w:val="none" w:sz="0" w:space="0" w:color="auto"/>
        <w:bottom w:val="none" w:sz="0" w:space="0" w:color="auto"/>
        <w:right w:val="none" w:sz="0" w:space="0" w:color="auto"/>
      </w:divBdr>
    </w:div>
    <w:div w:id="1422528261">
      <w:bodyDiv w:val="1"/>
      <w:marLeft w:val="0"/>
      <w:marRight w:val="0"/>
      <w:marTop w:val="0"/>
      <w:marBottom w:val="0"/>
      <w:divBdr>
        <w:top w:val="none" w:sz="0" w:space="0" w:color="auto"/>
        <w:left w:val="none" w:sz="0" w:space="0" w:color="auto"/>
        <w:bottom w:val="none" w:sz="0" w:space="0" w:color="auto"/>
        <w:right w:val="none" w:sz="0" w:space="0" w:color="auto"/>
      </w:divBdr>
    </w:div>
    <w:div w:id="1605335579">
      <w:bodyDiv w:val="1"/>
      <w:marLeft w:val="0"/>
      <w:marRight w:val="0"/>
      <w:marTop w:val="0"/>
      <w:marBottom w:val="0"/>
      <w:divBdr>
        <w:top w:val="none" w:sz="0" w:space="0" w:color="auto"/>
        <w:left w:val="none" w:sz="0" w:space="0" w:color="auto"/>
        <w:bottom w:val="none" w:sz="0" w:space="0" w:color="auto"/>
        <w:right w:val="none" w:sz="0" w:space="0" w:color="auto"/>
      </w:divBdr>
      <w:divsChild>
        <w:div w:id="575551097">
          <w:marLeft w:val="0"/>
          <w:marRight w:val="0"/>
          <w:marTop w:val="0"/>
          <w:marBottom w:val="0"/>
          <w:divBdr>
            <w:top w:val="none" w:sz="0" w:space="0" w:color="auto"/>
            <w:left w:val="none" w:sz="0" w:space="0" w:color="auto"/>
            <w:bottom w:val="none" w:sz="0" w:space="0" w:color="auto"/>
            <w:right w:val="none" w:sz="0" w:space="0" w:color="auto"/>
          </w:divBdr>
          <w:divsChild>
            <w:div w:id="16272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267757">
      <w:bodyDiv w:val="1"/>
      <w:marLeft w:val="0"/>
      <w:marRight w:val="0"/>
      <w:marTop w:val="0"/>
      <w:marBottom w:val="0"/>
      <w:divBdr>
        <w:top w:val="none" w:sz="0" w:space="0" w:color="auto"/>
        <w:left w:val="none" w:sz="0" w:space="0" w:color="auto"/>
        <w:bottom w:val="none" w:sz="0" w:space="0" w:color="auto"/>
        <w:right w:val="none" w:sz="0" w:space="0" w:color="auto"/>
      </w:divBdr>
      <w:divsChild>
        <w:div w:id="885484060">
          <w:marLeft w:val="0"/>
          <w:marRight w:val="0"/>
          <w:marTop w:val="0"/>
          <w:marBottom w:val="0"/>
          <w:divBdr>
            <w:top w:val="none" w:sz="0" w:space="0" w:color="auto"/>
            <w:left w:val="none" w:sz="0" w:space="0" w:color="auto"/>
            <w:bottom w:val="none" w:sz="0" w:space="0" w:color="auto"/>
            <w:right w:val="none" w:sz="0" w:space="0" w:color="auto"/>
          </w:divBdr>
          <w:divsChild>
            <w:div w:id="14262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2471">
      <w:bodyDiv w:val="1"/>
      <w:marLeft w:val="0"/>
      <w:marRight w:val="0"/>
      <w:marTop w:val="0"/>
      <w:marBottom w:val="0"/>
      <w:divBdr>
        <w:top w:val="none" w:sz="0" w:space="0" w:color="auto"/>
        <w:left w:val="none" w:sz="0" w:space="0" w:color="auto"/>
        <w:bottom w:val="none" w:sz="0" w:space="0" w:color="auto"/>
        <w:right w:val="none" w:sz="0" w:space="0" w:color="auto"/>
      </w:divBdr>
      <w:divsChild>
        <w:div w:id="997226147">
          <w:marLeft w:val="0"/>
          <w:marRight w:val="0"/>
          <w:marTop w:val="0"/>
          <w:marBottom w:val="0"/>
          <w:divBdr>
            <w:top w:val="none" w:sz="0" w:space="0" w:color="auto"/>
            <w:left w:val="none" w:sz="0" w:space="0" w:color="auto"/>
            <w:bottom w:val="none" w:sz="0" w:space="0" w:color="auto"/>
            <w:right w:val="none" w:sz="0" w:space="0" w:color="auto"/>
          </w:divBdr>
          <w:divsChild>
            <w:div w:id="47699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334849">
      <w:bodyDiv w:val="1"/>
      <w:marLeft w:val="0"/>
      <w:marRight w:val="0"/>
      <w:marTop w:val="0"/>
      <w:marBottom w:val="0"/>
      <w:divBdr>
        <w:top w:val="none" w:sz="0" w:space="0" w:color="auto"/>
        <w:left w:val="none" w:sz="0" w:space="0" w:color="auto"/>
        <w:bottom w:val="none" w:sz="0" w:space="0" w:color="auto"/>
        <w:right w:val="none" w:sz="0" w:space="0" w:color="auto"/>
      </w:divBdr>
    </w:div>
    <w:div w:id="1951744758">
      <w:bodyDiv w:val="1"/>
      <w:marLeft w:val="0"/>
      <w:marRight w:val="0"/>
      <w:marTop w:val="0"/>
      <w:marBottom w:val="0"/>
      <w:divBdr>
        <w:top w:val="none" w:sz="0" w:space="0" w:color="auto"/>
        <w:left w:val="none" w:sz="0" w:space="0" w:color="auto"/>
        <w:bottom w:val="none" w:sz="0" w:space="0" w:color="auto"/>
        <w:right w:val="none" w:sz="0" w:space="0" w:color="auto"/>
      </w:divBdr>
      <w:divsChild>
        <w:div w:id="1146317628">
          <w:marLeft w:val="0"/>
          <w:marRight w:val="0"/>
          <w:marTop w:val="0"/>
          <w:marBottom w:val="0"/>
          <w:divBdr>
            <w:top w:val="none" w:sz="0" w:space="0" w:color="auto"/>
            <w:left w:val="none" w:sz="0" w:space="0" w:color="auto"/>
            <w:bottom w:val="none" w:sz="0" w:space="0" w:color="auto"/>
            <w:right w:val="none" w:sz="0" w:space="0" w:color="auto"/>
          </w:divBdr>
          <w:divsChild>
            <w:div w:id="175481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56100">
      <w:bodyDiv w:val="1"/>
      <w:marLeft w:val="0"/>
      <w:marRight w:val="0"/>
      <w:marTop w:val="0"/>
      <w:marBottom w:val="0"/>
      <w:divBdr>
        <w:top w:val="none" w:sz="0" w:space="0" w:color="auto"/>
        <w:left w:val="none" w:sz="0" w:space="0" w:color="auto"/>
        <w:bottom w:val="none" w:sz="0" w:space="0" w:color="auto"/>
        <w:right w:val="none" w:sz="0" w:space="0" w:color="auto"/>
      </w:divBdr>
      <w:divsChild>
        <w:div w:id="1896969134">
          <w:marLeft w:val="0"/>
          <w:marRight w:val="0"/>
          <w:marTop w:val="0"/>
          <w:marBottom w:val="0"/>
          <w:divBdr>
            <w:top w:val="none" w:sz="0" w:space="0" w:color="auto"/>
            <w:left w:val="none" w:sz="0" w:space="0" w:color="auto"/>
            <w:bottom w:val="none" w:sz="0" w:space="0" w:color="auto"/>
            <w:right w:val="none" w:sz="0" w:space="0" w:color="auto"/>
          </w:divBdr>
          <w:divsChild>
            <w:div w:id="173408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69578">
      <w:bodyDiv w:val="1"/>
      <w:marLeft w:val="0"/>
      <w:marRight w:val="0"/>
      <w:marTop w:val="0"/>
      <w:marBottom w:val="0"/>
      <w:divBdr>
        <w:top w:val="none" w:sz="0" w:space="0" w:color="auto"/>
        <w:left w:val="none" w:sz="0" w:space="0" w:color="auto"/>
        <w:bottom w:val="none" w:sz="0" w:space="0" w:color="auto"/>
        <w:right w:val="none" w:sz="0" w:space="0" w:color="auto"/>
      </w:divBdr>
    </w:div>
    <w:div w:id="2067218246">
      <w:bodyDiv w:val="1"/>
      <w:marLeft w:val="0"/>
      <w:marRight w:val="0"/>
      <w:marTop w:val="0"/>
      <w:marBottom w:val="0"/>
      <w:divBdr>
        <w:top w:val="none" w:sz="0" w:space="0" w:color="auto"/>
        <w:left w:val="none" w:sz="0" w:space="0" w:color="auto"/>
        <w:bottom w:val="none" w:sz="0" w:space="0" w:color="auto"/>
        <w:right w:val="none" w:sz="0" w:space="0" w:color="auto"/>
      </w:divBdr>
      <w:divsChild>
        <w:div w:id="509685429">
          <w:marLeft w:val="0"/>
          <w:marRight w:val="0"/>
          <w:marTop w:val="0"/>
          <w:marBottom w:val="0"/>
          <w:divBdr>
            <w:top w:val="none" w:sz="0" w:space="0" w:color="auto"/>
            <w:left w:val="none" w:sz="0" w:space="0" w:color="auto"/>
            <w:bottom w:val="none" w:sz="0" w:space="0" w:color="auto"/>
            <w:right w:val="none" w:sz="0" w:space="0" w:color="auto"/>
          </w:divBdr>
          <w:divsChild>
            <w:div w:id="78967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75437">
      <w:bodyDiv w:val="1"/>
      <w:marLeft w:val="0"/>
      <w:marRight w:val="0"/>
      <w:marTop w:val="0"/>
      <w:marBottom w:val="0"/>
      <w:divBdr>
        <w:top w:val="none" w:sz="0" w:space="0" w:color="auto"/>
        <w:left w:val="none" w:sz="0" w:space="0" w:color="auto"/>
        <w:bottom w:val="none" w:sz="0" w:space="0" w:color="auto"/>
        <w:right w:val="none" w:sz="0" w:space="0" w:color="auto"/>
      </w:divBdr>
    </w:div>
    <w:div w:id="20906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3841/bpstcp.2018.14.2.12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j.1744-6570.2009.01143_3.x"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0021-9010.89.1.12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hatgpt.com?q=Garvey%20et%20al.%20(20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hrm.2148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B412B4B0694E97B5C1EF2C31D9C8A8"/>
        <w:category>
          <w:name w:val="General"/>
          <w:gallery w:val="placeholder"/>
        </w:category>
        <w:types>
          <w:type w:val="bbPlcHdr"/>
        </w:types>
        <w:behaviors>
          <w:behavior w:val="content"/>
        </w:behaviors>
        <w:guid w:val="{300AEB99-E948-44F9-8219-7FE110E22B69}"/>
      </w:docPartPr>
      <w:docPartBody>
        <w:p w:rsidR="00000000" w:rsidRDefault="005156F2" w:rsidP="005156F2">
          <w:pPr>
            <w:pStyle w:val="AAB412B4B0694E97B5C1EF2C31D9C8A8"/>
          </w:pPr>
          <w:r>
            <w:rPr>
              <w:rFonts w:asciiTheme="majorHAnsi" w:eastAsiaTheme="majorEastAsia" w:hAnsiTheme="majorHAnsi" w:cstheme="majorBidi"/>
              <w:caps/>
              <w:color w:val="156082" w:themeColor="accent1"/>
              <w:sz w:val="80"/>
              <w:szCs w:val="80"/>
            </w:rPr>
            <w:t>[Document title]</w:t>
          </w:r>
        </w:p>
      </w:docPartBody>
    </w:docPart>
    <w:docPart>
      <w:docPartPr>
        <w:name w:val="2536F107E83B42FEA8BDA33682EDE43B"/>
        <w:category>
          <w:name w:val="General"/>
          <w:gallery w:val="placeholder"/>
        </w:category>
        <w:types>
          <w:type w:val="bbPlcHdr"/>
        </w:types>
        <w:behaviors>
          <w:behavior w:val="content"/>
        </w:behaviors>
        <w:guid w:val="{403CC781-6CE2-434F-B6BC-0146B4642CD6}"/>
      </w:docPartPr>
      <w:docPartBody>
        <w:p w:rsidR="00000000" w:rsidRDefault="005156F2" w:rsidP="005156F2">
          <w:pPr>
            <w:pStyle w:val="2536F107E83B42FEA8BDA33682EDE43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F2"/>
    <w:rsid w:val="001B59C5"/>
    <w:rsid w:val="005156F2"/>
    <w:rsid w:val="005B1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412B4B0694E97B5C1EF2C31D9C8A8">
    <w:name w:val="AAB412B4B0694E97B5C1EF2C31D9C8A8"/>
    <w:rsid w:val="005156F2"/>
  </w:style>
  <w:style w:type="paragraph" w:customStyle="1" w:styleId="2536F107E83B42FEA8BDA33682EDE43B">
    <w:name w:val="2536F107E83B42FEA8BDA33682EDE43B"/>
    <w:rsid w:val="005156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71A493-EC0C-4364-A2AA-3AEB81CD9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12</Pages>
  <Words>3912</Words>
  <Characters>22300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Analysis of My Coaching and Mentoring Experience</dc:title>
  <dc:subject>COACHING AND MENTORING FOR THE WORKPLACE BMSW6105</dc:subject>
  <dc:creator>Alexandra Ghita (2127554)</dc:creator>
  <cp:keywords/>
  <dc:description/>
  <cp:lastModifiedBy>Alexandra Ghita (2127554)</cp:lastModifiedBy>
  <cp:revision>14</cp:revision>
  <dcterms:created xsi:type="dcterms:W3CDTF">2025-03-22T21:03:00Z</dcterms:created>
  <dcterms:modified xsi:type="dcterms:W3CDTF">2025-03-24T11:06:00Z</dcterms:modified>
</cp:coreProperties>
</file>