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51D5FC" w14:textId="32FDE17A" w:rsidR="00FF0F86" w:rsidRPr="00814B19" w:rsidRDefault="00034FFF" w:rsidP="00034FFF">
      <w:pPr>
        <w:rPr>
          <w:rFonts w:ascii="Times New Roman" w:hAnsi="Times New Roman" w:cs="Times New Roman"/>
          <w:b/>
          <w:sz w:val="32"/>
          <w:lang w:val="en-GB"/>
        </w:rPr>
      </w:pPr>
      <w:r>
        <w:rPr>
          <w:rFonts w:ascii="Times New Roman" w:hAnsi="Times New Roman" w:cs="Times New Roman"/>
          <w:b/>
          <w:noProof/>
          <w:sz w:val="32"/>
          <w:lang w:val="en-GB"/>
        </w:rPr>
        <w:drawing>
          <wp:inline distT="0" distB="0" distL="0" distR="0" wp14:anchorId="6E92A696" wp14:editId="733EAA37">
            <wp:extent cx="1628775" cy="57284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29494" cy="573100"/>
                    </a:xfrm>
                    <a:prstGeom prst="rect">
                      <a:avLst/>
                    </a:prstGeom>
                    <a:noFill/>
                  </pic:spPr>
                </pic:pic>
              </a:graphicData>
            </a:graphic>
          </wp:inline>
        </w:drawing>
      </w:r>
    </w:p>
    <w:p w14:paraId="7C8AFF82" w14:textId="77777777" w:rsidR="00FF0F86" w:rsidRPr="00814B19" w:rsidRDefault="00FF0F86" w:rsidP="00FF0F86">
      <w:pPr>
        <w:jc w:val="center"/>
        <w:rPr>
          <w:rFonts w:ascii="Times New Roman" w:hAnsi="Times New Roman" w:cs="Times New Roman"/>
          <w:b/>
          <w:sz w:val="32"/>
          <w:lang w:val="en-GB"/>
        </w:rPr>
      </w:pPr>
    </w:p>
    <w:p w14:paraId="4AEF2763" w14:textId="77777777" w:rsidR="00034FFF" w:rsidRPr="00034FFF" w:rsidRDefault="00034FFF" w:rsidP="00034FFF">
      <w:pPr>
        <w:rPr>
          <w:rFonts w:ascii="Times New Roman" w:hAnsi="Times New Roman" w:cs="Times New Roman"/>
          <w:b/>
          <w:sz w:val="32"/>
          <w:lang w:val="en-GB"/>
        </w:rPr>
      </w:pPr>
    </w:p>
    <w:p w14:paraId="5DAF623B" w14:textId="77777777" w:rsidR="00034FFF" w:rsidRPr="00034FFF" w:rsidRDefault="00034FFF" w:rsidP="00034FFF">
      <w:pPr>
        <w:rPr>
          <w:rFonts w:ascii="Times New Roman" w:hAnsi="Times New Roman" w:cs="Times New Roman"/>
          <w:b/>
          <w:sz w:val="32"/>
          <w:lang w:val="en-GB"/>
        </w:rPr>
      </w:pPr>
    </w:p>
    <w:p w14:paraId="2C585910" w14:textId="77777777" w:rsidR="00034FFF" w:rsidRPr="00034FFF" w:rsidRDefault="00034FFF" w:rsidP="00034FFF">
      <w:pPr>
        <w:rPr>
          <w:rFonts w:ascii="Times New Roman" w:hAnsi="Times New Roman" w:cs="Times New Roman"/>
          <w:b/>
          <w:sz w:val="32"/>
          <w:lang w:val="en-GB"/>
        </w:rPr>
      </w:pPr>
    </w:p>
    <w:p w14:paraId="545D764E" w14:textId="5DCF2730" w:rsidR="00034FFF" w:rsidRDefault="00034FFF" w:rsidP="00034FFF">
      <w:pPr>
        <w:rPr>
          <w:rFonts w:ascii="Times New Roman" w:hAnsi="Times New Roman" w:cs="Times New Roman"/>
          <w:b/>
          <w:sz w:val="32"/>
          <w:lang w:val="en-GB"/>
        </w:rPr>
      </w:pPr>
    </w:p>
    <w:p w14:paraId="6F1F548C" w14:textId="77777777" w:rsidR="00034FFF" w:rsidRPr="00034FFF" w:rsidRDefault="00034FFF" w:rsidP="00034FFF">
      <w:pPr>
        <w:rPr>
          <w:rFonts w:ascii="Times New Roman" w:hAnsi="Times New Roman" w:cs="Times New Roman"/>
          <w:b/>
          <w:sz w:val="32"/>
          <w:lang w:val="en-GB"/>
        </w:rPr>
      </w:pPr>
    </w:p>
    <w:p w14:paraId="209070B8" w14:textId="77777777" w:rsidR="00034FFF" w:rsidRPr="00034FFF" w:rsidRDefault="00034FFF" w:rsidP="00034FFF">
      <w:pPr>
        <w:rPr>
          <w:rFonts w:ascii="Times New Roman" w:hAnsi="Times New Roman" w:cs="Times New Roman"/>
          <w:b/>
          <w:sz w:val="32"/>
          <w:lang w:val="en-GB"/>
        </w:rPr>
      </w:pPr>
    </w:p>
    <w:p w14:paraId="60410946" w14:textId="77777777" w:rsidR="00034FFF" w:rsidRPr="00034FFF" w:rsidRDefault="00034FFF" w:rsidP="00034FFF">
      <w:pPr>
        <w:jc w:val="center"/>
        <w:rPr>
          <w:rFonts w:ascii="Times New Roman" w:hAnsi="Times New Roman" w:cs="Times New Roman"/>
          <w:b/>
          <w:sz w:val="32"/>
          <w:lang w:val="en-GB"/>
        </w:rPr>
      </w:pPr>
      <w:r w:rsidRPr="00034FFF">
        <w:rPr>
          <w:rFonts w:ascii="Times New Roman" w:hAnsi="Times New Roman" w:cs="Times New Roman"/>
          <w:b/>
          <w:sz w:val="32"/>
          <w:lang w:val="en-GB"/>
        </w:rPr>
        <w:t>ENTREPRENEURSHIP</w:t>
      </w:r>
    </w:p>
    <w:p w14:paraId="7B790BB2" w14:textId="3A0DB8BE" w:rsidR="00FF0F86" w:rsidRPr="00814B19" w:rsidRDefault="00034FFF" w:rsidP="00034FFF">
      <w:pPr>
        <w:jc w:val="center"/>
        <w:rPr>
          <w:rFonts w:ascii="Times New Roman" w:hAnsi="Times New Roman" w:cs="Times New Roman"/>
          <w:b/>
          <w:sz w:val="32"/>
          <w:lang w:val="en-GB"/>
        </w:rPr>
      </w:pPr>
      <w:r w:rsidRPr="00034FFF">
        <w:rPr>
          <w:rFonts w:ascii="Times New Roman" w:hAnsi="Times New Roman" w:cs="Times New Roman"/>
          <w:b/>
          <w:sz w:val="32"/>
          <w:lang w:val="en-GB"/>
        </w:rPr>
        <w:t>(LCMB7004)</w:t>
      </w:r>
    </w:p>
    <w:p w14:paraId="04CA8AAC" w14:textId="77777777" w:rsidR="00034FFF" w:rsidRPr="00034FFF" w:rsidRDefault="00034FFF" w:rsidP="00034FFF">
      <w:pPr>
        <w:rPr>
          <w:rFonts w:ascii="Times New Roman" w:hAnsi="Times New Roman" w:cs="Times New Roman"/>
          <w:b/>
          <w:sz w:val="32"/>
          <w:lang w:val="en-GB"/>
        </w:rPr>
      </w:pPr>
    </w:p>
    <w:p w14:paraId="6DC29409" w14:textId="77777777" w:rsidR="00FF0F86" w:rsidRPr="00814B19" w:rsidRDefault="00FF0F86" w:rsidP="00FF0F86">
      <w:pPr>
        <w:jc w:val="center"/>
        <w:rPr>
          <w:rFonts w:ascii="Times New Roman" w:hAnsi="Times New Roman" w:cs="Times New Roman"/>
          <w:b/>
          <w:sz w:val="32"/>
          <w:lang w:val="en-GB"/>
        </w:rPr>
      </w:pPr>
    </w:p>
    <w:p w14:paraId="39663320" w14:textId="693694FD" w:rsidR="00034FFF" w:rsidRDefault="00034FFF" w:rsidP="00034FFF">
      <w:pPr>
        <w:rPr>
          <w:rFonts w:ascii="Times New Roman" w:hAnsi="Times New Roman" w:cs="Times New Roman"/>
          <w:b/>
          <w:sz w:val="32"/>
          <w:lang w:val="en-GB"/>
        </w:rPr>
      </w:pPr>
    </w:p>
    <w:p w14:paraId="6DFEAA10" w14:textId="77777777" w:rsidR="00034FFF" w:rsidRDefault="00034FFF" w:rsidP="00034FFF">
      <w:pPr>
        <w:rPr>
          <w:rFonts w:ascii="Times New Roman" w:hAnsi="Times New Roman" w:cs="Times New Roman"/>
          <w:b/>
          <w:sz w:val="32"/>
          <w:lang w:val="en-GB"/>
        </w:rPr>
      </w:pPr>
    </w:p>
    <w:p w14:paraId="0980B19A" w14:textId="77777777" w:rsidR="00034FFF" w:rsidRPr="00034FFF" w:rsidRDefault="00034FFF" w:rsidP="00034FFF">
      <w:pPr>
        <w:rPr>
          <w:rFonts w:ascii="Times New Roman" w:hAnsi="Times New Roman" w:cs="Times New Roman"/>
          <w:b/>
          <w:sz w:val="32"/>
          <w:lang w:val="en-GB"/>
        </w:rPr>
      </w:pPr>
    </w:p>
    <w:p w14:paraId="20C414CA" w14:textId="77777777" w:rsidR="00034FFF" w:rsidRPr="00034FFF" w:rsidRDefault="00034FFF" w:rsidP="00034FFF">
      <w:pPr>
        <w:rPr>
          <w:rFonts w:ascii="Times New Roman" w:hAnsi="Times New Roman" w:cs="Times New Roman"/>
          <w:b/>
          <w:sz w:val="28"/>
          <w:szCs w:val="28"/>
          <w:lang w:val="en-GB"/>
        </w:rPr>
      </w:pPr>
      <w:r w:rsidRPr="00034FFF">
        <w:rPr>
          <w:rFonts w:ascii="Times New Roman" w:hAnsi="Times New Roman" w:cs="Times New Roman"/>
          <w:b/>
          <w:sz w:val="28"/>
          <w:szCs w:val="28"/>
          <w:lang w:val="en-GB"/>
        </w:rPr>
        <w:t>COURSE: MBA General Management</w:t>
      </w:r>
    </w:p>
    <w:p w14:paraId="1D5E4BC6" w14:textId="77777777" w:rsidR="00034FFF" w:rsidRPr="00034FFF" w:rsidRDefault="00034FFF" w:rsidP="00034FFF">
      <w:pPr>
        <w:rPr>
          <w:rFonts w:ascii="Times New Roman" w:hAnsi="Times New Roman" w:cs="Times New Roman"/>
          <w:b/>
          <w:sz w:val="28"/>
          <w:szCs w:val="28"/>
          <w:lang w:val="en-GB"/>
        </w:rPr>
      </w:pPr>
      <w:r w:rsidRPr="00034FFF">
        <w:rPr>
          <w:rFonts w:ascii="Times New Roman" w:hAnsi="Times New Roman" w:cs="Times New Roman"/>
          <w:b/>
          <w:sz w:val="28"/>
          <w:szCs w:val="28"/>
          <w:lang w:val="en-GB"/>
        </w:rPr>
        <w:t>MODULE CODE: LCMB7004</w:t>
      </w:r>
    </w:p>
    <w:p w14:paraId="458D9BDC" w14:textId="77777777" w:rsidR="00034FFF" w:rsidRPr="00034FFF" w:rsidRDefault="00034FFF" w:rsidP="00034FFF">
      <w:pPr>
        <w:rPr>
          <w:rFonts w:ascii="Times New Roman" w:hAnsi="Times New Roman" w:cs="Times New Roman"/>
          <w:b/>
          <w:sz w:val="28"/>
          <w:szCs w:val="28"/>
          <w:lang w:val="en-GB"/>
        </w:rPr>
      </w:pPr>
      <w:r w:rsidRPr="00034FFF">
        <w:rPr>
          <w:rFonts w:ascii="Times New Roman" w:hAnsi="Times New Roman" w:cs="Times New Roman"/>
          <w:b/>
          <w:sz w:val="28"/>
          <w:szCs w:val="28"/>
          <w:lang w:val="en-GB"/>
        </w:rPr>
        <w:t>ASSIGNMENT TITLE: Assessment-1</w:t>
      </w:r>
    </w:p>
    <w:p w14:paraId="64A111D9" w14:textId="70871464" w:rsidR="00034FFF" w:rsidRPr="00034FFF" w:rsidRDefault="00034FFF" w:rsidP="00034FFF">
      <w:pPr>
        <w:rPr>
          <w:rFonts w:ascii="Times New Roman" w:hAnsi="Times New Roman" w:cs="Times New Roman"/>
          <w:b/>
          <w:sz w:val="28"/>
          <w:szCs w:val="28"/>
          <w:lang w:val="en-GB"/>
        </w:rPr>
      </w:pPr>
      <w:r w:rsidRPr="00034FFF">
        <w:rPr>
          <w:rFonts w:ascii="Times New Roman" w:hAnsi="Times New Roman" w:cs="Times New Roman"/>
          <w:b/>
          <w:sz w:val="28"/>
          <w:szCs w:val="28"/>
          <w:lang w:val="en-GB"/>
        </w:rPr>
        <w:t xml:space="preserve">STUDENT NAME: </w:t>
      </w:r>
      <w:r>
        <w:rPr>
          <w:rFonts w:ascii="Times New Roman" w:hAnsi="Times New Roman" w:cs="Times New Roman"/>
          <w:b/>
          <w:sz w:val="28"/>
          <w:szCs w:val="28"/>
          <w:lang w:val="en-GB"/>
        </w:rPr>
        <w:t>Muhammed Shah</w:t>
      </w:r>
    </w:p>
    <w:p w14:paraId="5F3D47E4" w14:textId="3563F0C0" w:rsidR="00FF0F86" w:rsidRPr="00814B19" w:rsidRDefault="00034FFF" w:rsidP="00034FFF">
      <w:pPr>
        <w:rPr>
          <w:rFonts w:ascii="Times New Roman" w:hAnsi="Times New Roman" w:cs="Times New Roman"/>
          <w:b/>
          <w:sz w:val="24"/>
          <w:szCs w:val="24"/>
          <w:lang w:val="en-GB"/>
        </w:rPr>
      </w:pPr>
      <w:r w:rsidRPr="00034FFF">
        <w:rPr>
          <w:rFonts w:ascii="Times New Roman" w:hAnsi="Times New Roman" w:cs="Times New Roman"/>
          <w:b/>
          <w:sz w:val="28"/>
          <w:szCs w:val="28"/>
          <w:lang w:val="en-GB"/>
        </w:rPr>
        <w:t>STUDENT NO: 2131</w:t>
      </w:r>
      <w:r>
        <w:rPr>
          <w:rFonts w:ascii="Times New Roman" w:hAnsi="Times New Roman" w:cs="Times New Roman"/>
          <w:b/>
          <w:sz w:val="28"/>
          <w:szCs w:val="28"/>
          <w:lang w:val="en-GB"/>
        </w:rPr>
        <w:t>204</w:t>
      </w:r>
      <w:r w:rsidR="00FF0F86" w:rsidRPr="00814B19">
        <w:rPr>
          <w:rFonts w:ascii="Times New Roman" w:hAnsi="Times New Roman" w:cs="Times New Roman"/>
          <w:b/>
          <w:sz w:val="24"/>
          <w:szCs w:val="24"/>
          <w:lang w:val="en-GB"/>
        </w:rPr>
        <w:br w:type="page"/>
      </w:r>
      <w:r w:rsidR="00FF0F86" w:rsidRPr="00814B19">
        <w:rPr>
          <w:rFonts w:ascii="Times New Roman" w:hAnsi="Times New Roman" w:cs="Times New Roman"/>
          <w:b/>
          <w:sz w:val="24"/>
          <w:szCs w:val="24"/>
          <w:lang w:val="en-GB"/>
        </w:rPr>
        <w:lastRenderedPageBreak/>
        <w:t>Executive summary</w:t>
      </w:r>
    </w:p>
    <w:p w14:paraId="4CFBDE81" w14:textId="77777777" w:rsidR="00FF0F86" w:rsidRPr="00814B19" w:rsidRDefault="00FF0F86" w:rsidP="00FF0F86">
      <w:pPr>
        <w:spacing w:after="0" w:line="360" w:lineRule="auto"/>
        <w:jc w:val="both"/>
        <w:rPr>
          <w:rFonts w:ascii="Times New Roman" w:eastAsia="Times New Roman" w:hAnsi="Times New Roman" w:cs="Times New Roman"/>
          <w:sz w:val="24"/>
          <w:szCs w:val="24"/>
          <w:lang w:val="en-GB"/>
        </w:rPr>
      </w:pPr>
      <w:r w:rsidRPr="00814B19">
        <w:rPr>
          <w:rFonts w:ascii="Times New Roman" w:eastAsia="Times New Roman" w:hAnsi="Times New Roman" w:cs="Times New Roman"/>
          <w:sz w:val="24"/>
          <w:szCs w:val="24"/>
          <w:lang w:val="en-GB"/>
        </w:rPr>
        <w:t>This study concerns entrepreneurial theories that help to create entrepreneurship successfully. It concerns economic, psychological, and sociological theories in an aspect of business development. It includes the Theory of leadership, social behaviours and change and the theory of model personality. It also implicates the processes of for-profit organisations inventing entrepreneurship values and beliefs. Entrepreneurship is influenced by social development in personalities. Entrepreneur succeeds in their role expectations in the sanctioning groups and operational requirements.</w:t>
      </w:r>
    </w:p>
    <w:p w14:paraId="7593CB2F" w14:textId="77777777" w:rsidR="00FF0F86" w:rsidRDefault="00FF0F86" w:rsidP="00FF0F86">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14:paraId="498A2F24" w14:textId="77777777" w:rsidR="003175B3" w:rsidRPr="003175B3" w:rsidRDefault="003175B3" w:rsidP="003175B3">
      <w:pPr>
        <w:spacing w:line="360" w:lineRule="auto"/>
        <w:jc w:val="center"/>
        <w:rPr>
          <w:rFonts w:ascii="Times New Roman" w:hAnsi="Times New Roman" w:cs="Times New Roman"/>
          <w:b/>
          <w:bCs/>
          <w:sz w:val="40"/>
          <w:szCs w:val="40"/>
          <w:lang w:val="en-GB"/>
        </w:rPr>
      </w:pPr>
      <w:r w:rsidRPr="003175B3">
        <w:rPr>
          <w:rFonts w:ascii="Times New Roman" w:hAnsi="Times New Roman" w:cs="Times New Roman"/>
          <w:b/>
          <w:bCs/>
          <w:sz w:val="40"/>
          <w:szCs w:val="40"/>
          <w:lang w:val="en-GB"/>
        </w:rPr>
        <w:lastRenderedPageBreak/>
        <w:t>Table of Contents</w:t>
      </w:r>
    </w:p>
    <w:p w14:paraId="553F4DDF" w14:textId="798A8567" w:rsidR="003175B3" w:rsidRPr="003175B3" w:rsidRDefault="003175B3" w:rsidP="003175B3">
      <w:pPr>
        <w:jc w:val="both"/>
        <w:rPr>
          <w:rFonts w:ascii="Times New Roman" w:hAnsi="Times New Roman" w:cs="Times New Roman"/>
          <w:sz w:val="24"/>
          <w:szCs w:val="24"/>
          <w:lang w:val="en-GB"/>
        </w:rPr>
      </w:pPr>
      <w:r w:rsidRPr="003175B3">
        <w:rPr>
          <w:rFonts w:ascii="Times New Roman" w:hAnsi="Times New Roman" w:cs="Times New Roman"/>
          <w:sz w:val="24"/>
          <w:szCs w:val="24"/>
          <w:lang w:val="en-GB"/>
        </w:rPr>
        <w:t>Introduction</w:t>
      </w:r>
      <w:r w:rsidRPr="003175B3">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sidRPr="003175B3">
        <w:rPr>
          <w:rFonts w:ascii="Times New Roman" w:hAnsi="Times New Roman" w:cs="Times New Roman"/>
          <w:sz w:val="24"/>
          <w:szCs w:val="24"/>
          <w:lang w:val="en-GB"/>
        </w:rPr>
        <w:t>4</w:t>
      </w:r>
    </w:p>
    <w:p w14:paraId="789B3D06" w14:textId="699E53AD" w:rsidR="003175B3" w:rsidRPr="003175B3" w:rsidRDefault="003175B3" w:rsidP="003175B3">
      <w:pPr>
        <w:jc w:val="both"/>
        <w:rPr>
          <w:rFonts w:ascii="Times New Roman" w:hAnsi="Times New Roman" w:cs="Times New Roman"/>
          <w:sz w:val="24"/>
          <w:szCs w:val="24"/>
          <w:lang w:val="en-GB"/>
        </w:rPr>
      </w:pPr>
      <w:r w:rsidRPr="003175B3">
        <w:rPr>
          <w:rFonts w:ascii="Times New Roman" w:hAnsi="Times New Roman" w:cs="Times New Roman"/>
          <w:sz w:val="24"/>
          <w:szCs w:val="24"/>
          <w:lang w:val="en-GB"/>
        </w:rPr>
        <w:t>Theoretical sources</w:t>
      </w:r>
      <w:r w:rsidRPr="003175B3">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t>4</w:t>
      </w:r>
    </w:p>
    <w:p w14:paraId="76810749" w14:textId="5DDDF959" w:rsidR="003175B3" w:rsidRPr="003175B3" w:rsidRDefault="003175B3" w:rsidP="003175B3">
      <w:pPr>
        <w:jc w:val="both"/>
        <w:rPr>
          <w:rFonts w:ascii="Times New Roman" w:hAnsi="Times New Roman" w:cs="Times New Roman"/>
          <w:sz w:val="24"/>
          <w:szCs w:val="24"/>
          <w:lang w:val="en-GB"/>
        </w:rPr>
      </w:pPr>
      <w:r w:rsidRPr="003175B3">
        <w:rPr>
          <w:rFonts w:ascii="Times New Roman" w:hAnsi="Times New Roman" w:cs="Times New Roman"/>
          <w:sz w:val="24"/>
          <w:szCs w:val="24"/>
          <w:lang w:val="en-GB"/>
        </w:rPr>
        <w:t>Discovery theory</w:t>
      </w:r>
      <w:r w:rsidRPr="003175B3">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t>5</w:t>
      </w:r>
    </w:p>
    <w:p w14:paraId="4F018251" w14:textId="323BD600" w:rsidR="003175B3" w:rsidRPr="003175B3" w:rsidRDefault="003175B3" w:rsidP="003175B3">
      <w:pPr>
        <w:jc w:val="both"/>
        <w:rPr>
          <w:rFonts w:ascii="Times New Roman" w:hAnsi="Times New Roman" w:cs="Times New Roman"/>
          <w:sz w:val="24"/>
          <w:szCs w:val="24"/>
          <w:lang w:val="en-GB"/>
        </w:rPr>
      </w:pPr>
      <w:r w:rsidRPr="003175B3">
        <w:rPr>
          <w:rFonts w:ascii="Times New Roman" w:hAnsi="Times New Roman" w:cs="Times New Roman"/>
          <w:sz w:val="24"/>
          <w:szCs w:val="24"/>
          <w:lang w:val="en-GB"/>
        </w:rPr>
        <w:t>Creation theory</w:t>
      </w:r>
      <w:r w:rsidRPr="003175B3">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t>6</w:t>
      </w:r>
    </w:p>
    <w:p w14:paraId="07F12E94" w14:textId="1FB91CC3" w:rsidR="003175B3" w:rsidRPr="003175B3" w:rsidRDefault="003175B3" w:rsidP="003175B3">
      <w:pPr>
        <w:jc w:val="both"/>
        <w:rPr>
          <w:rFonts w:ascii="Times New Roman" w:hAnsi="Times New Roman" w:cs="Times New Roman"/>
          <w:sz w:val="24"/>
          <w:szCs w:val="24"/>
          <w:lang w:val="en-GB"/>
        </w:rPr>
      </w:pPr>
      <w:r w:rsidRPr="003175B3">
        <w:rPr>
          <w:rFonts w:ascii="Times New Roman" w:hAnsi="Times New Roman" w:cs="Times New Roman"/>
          <w:sz w:val="24"/>
          <w:szCs w:val="24"/>
          <w:lang w:val="en-GB"/>
        </w:rPr>
        <w:t>Theory of social behaviour</w:t>
      </w:r>
      <w:r w:rsidRPr="003175B3">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t>6</w:t>
      </w:r>
    </w:p>
    <w:p w14:paraId="4A948C60" w14:textId="2A41975F" w:rsidR="003175B3" w:rsidRPr="003175B3" w:rsidRDefault="003175B3" w:rsidP="003175B3">
      <w:pPr>
        <w:jc w:val="both"/>
        <w:rPr>
          <w:rFonts w:ascii="Times New Roman" w:hAnsi="Times New Roman" w:cs="Times New Roman"/>
          <w:sz w:val="24"/>
          <w:szCs w:val="24"/>
          <w:lang w:val="en-GB"/>
        </w:rPr>
      </w:pPr>
      <w:r w:rsidRPr="003175B3">
        <w:rPr>
          <w:rFonts w:ascii="Times New Roman" w:hAnsi="Times New Roman" w:cs="Times New Roman"/>
          <w:sz w:val="24"/>
          <w:szCs w:val="24"/>
          <w:lang w:val="en-GB"/>
        </w:rPr>
        <w:t>Theory of social change</w:t>
      </w:r>
      <w:r w:rsidRPr="003175B3">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t>7</w:t>
      </w:r>
    </w:p>
    <w:p w14:paraId="3FDA29F3" w14:textId="3BD99F3F" w:rsidR="003175B3" w:rsidRPr="003175B3" w:rsidRDefault="003175B3" w:rsidP="003175B3">
      <w:pPr>
        <w:jc w:val="both"/>
        <w:rPr>
          <w:rFonts w:ascii="Times New Roman" w:hAnsi="Times New Roman" w:cs="Times New Roman"/>
          <w:sz w:val="24"/>
          <w:szCs w:val="24"/>
          <w:lang w:val="en-GB"/>
        </w:rPr>
      </w:pPr>
      <w:r w:rsidRPr="003175B3">
        <w:rPr>
          <w:rFonts w:ascii="Times New Roman" w:hAnsi="Times New Roman" w:cs="Times New Roman"/>
          <w:sz w:val="24"/>
          <w:szCs w:val="24"/>
          <w:lang w:val="en-GB"/>
        </w:rPr>
        <w:t>The theory of model personality</w:t>
      </w:r>
      <w:r w:rsidRPr="003175B3">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t>7</w:t>
      </w:r>
    </w:p>
    <w:p w14:paraId="2F881869" w14:textId="0BB4DC47" w:rsidR="003175B3" w:rsidRPr="003175B3" w:rsidRDefault="003175B3" w:rsidP="003175B3">
      <w:pPr>
        <w:jc w:val="both"/>
        <w:rPr>
          <w:rFonts w:ascii="Times New Roman" w:hAnsi="Times New Roman" w:cs="Times New Roman"/>
          <w:sz w:val="24"/>
          <w:szCs w:val="24"/>
          <w:lang w:val="en-GB"/>
        </w:rPr>
      </w:pPr>
      <w:r w:rsidRPr="003175B3">
        <w:rPr>
          <w:rFonts w:ascii="Times New Roman" w:hAnsi="Times New Roman" w:cs="Times New Roman"/>
          <w:sz w:val="24"/>
          <w:szCs w:val="24"/>
          <w:lang w:val="en-GB"/>
        </w:rPr>
        <w:t>Theory of leadership</w:t>
      </w:r>
      <w:r w:rsidRPr="003175B3">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t>8</w:t>
      </w:r>
    </w:p>
    <w:p w14:paraId="131D326A" w14:textId="4721A622" w:rsidR="003175B3" w:rsidRPr="003175B3" w:rsidRDefault="003175B3" w:rsidP="003175B3">
      <w:pPr>
        <w:jc w:val="both"/>
        <w:rPr>
          <w:rFonts w:ascii="Times New Roman" w:hAnsi="Times New Roman" w:cs="Times New Roman"/>
          <w:sz w:val="24"/>
          <w:szCs w:val="24"/>
          <w:lang w:val="en-GB"/>
        </w:rPr>
      </w:pPr>
      <w:r w:rsidRPr="003175B3">
        <w:rPr>
          <w:rFonts w:ascii="Times New Roman" w:hAnsi="Times New Roman" w:cs="Times New Roman"/>
          <w:sz w:val="24"/>
          <w:szCs w:val="24"/>
          <w:lang w:val="en-GB"/>
        </w:rPr>
        <w:t>Innovation theory</w:t>
      </w:r>
      <w:r w:rsidRPr="003175B3">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t>8</w:t>
      </w:r>
    </w:p>
    <w:p w14:paraId="6223BDCF" w14:textId="23E07C19" w:rsidR="003175B3" w:rsidRPr="003175B3" w:rsidRDefault="003175B3" w:rsidP="003175B3">
      <w:pPr>
        <w:jc w:val="both"/>
        <w:rPr>
          <w:rFonts w:ascii="Times New Roman" w:hAnsi="Times New Roman" w:cs="Times New Roman"/>
          <w:sz w:val="24"/>
          <w:szCs w:val="24"/>
          <w:lang w:val="en-GB"/>
        </w:rPr>
      </w:pPr>
      <w:r w:rsidRPr="003175B3">
        <w:rPr>
          <w:rFonts w:ascii="Times New Roman" w:hAnsi="Times New Roman" w:cs="Times New Roman"/>
          <w:sz w:val="24"/>
          <w:szCs w:val="24"/>
          <w:lang w:val="en-GB"/>
        </w:rPr>
        <w:t>Psychological theory</w:t>
      </w:r>
      <w:r w:rsidRPr="003175B3">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t>9</w:t>
      </w:r>
    </w:p>
    <w:p w14:paraId="10359BF9" w14:textId="6F2F1C7F" w:rsidR="003175B3" w:rsidRPr="003175B3" w:rsidRDefault="003175B3" w:rsidP="003175B3">
      <w:pPr>
        <w:jc w:val="both"/>
        <w:rPr>
          <w:rFonts w:ascii="Times New Roman" w:hAnsi="Times New Roman" w:cs="Times New Roman"/>
          <w:sz w:val="24"/>
          <w:szCs w:val="24"/>
          <w:lang w:val="en-GB"/>
        </w:rPr>
      </w:pPr>
      <w:r w:rsidRPr="003175B3">
        <w:rPr>
          <w:rFonts w:ascii="Times New Roman" w:hAnsi="Times New Roman" w:cs="Times New Roman"/>
          <w:sz w:val="24"/>
          <w:szCs w:val="24"/>
          <w:lang w:val="en-GB"/>
        </w:rPr>
        <w:t>Sociological theory</w:t>
      </w:r>
      <w:r w:rsidRPr="003175B3">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t>10</w:t>
      </w:r>
    </w:p>
    <w:p w14:paraId="73AD56E7" w14:textId="42793189" w:rsidR="003175B3" w:rsidRPr="003175B3" w:rsidRDefault="003175B3" w:rsidP="003175B3">
      <w:pPr>
        <w:jc w:val="both"/>
        <w:rPr>
          <w:rFonts w:ascii="Times New Roman" w:hAnsi="Times New Roman" w:cs="Times New Roman"/>
          <w:sz w:val="24"/>
          <w:szCs w:val="24"/>
          <w:lang w:val="en-GB"/>
        </w:rPr>
      </w:pPr>
      <w:r w:rsidRPr="003175B3">
        <w:rPr>
          <w:rFonts w:ascii="Times New Roman" w:hAnsi="Times New Roman" w:cs="Times New Roman"/>
          <w:sz w:val="24"/>
          <w:szCs w:val="24"/>
          <w:lang w:val="en-GB"/>
        </w:rPr>
        <w:t>Economic theory</w:t>
      </w:r>
      <w:r w:rsidRPr="003175B3">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t>10</w:t>
      </w:r>
    </w:p>
    <w:p w14:paraId="461FE8DD" w14:textId="77777777" w:rsidR="003175B3" w:rsidRDefault="003175B3" w:rsidP="003175B3">
      <w:pPr>
        <w:jc w:val="both"/>
        <w:rPr>
          <w:rFonts w:ascii="Times New Roman" w:hAnsi="Times New Roman" w:cs="Times New Roman"/>
          <w:sz w:val="24"/>
          <w:szCs w:val="24"/>
          <w:lang w:val="en-GB"/>
        </w:rPr>
      </w:pPr>
      <w:r w:rsidRPr="003175B3">
        <w:rPr>
          <w:rFonts w:ascii="Times New Roman" w:hAnsi="Times New Roman" w:cs="Times New Roman"/>
          <w:sz w:val="24"/>
          <w:szCs w:val="24"/>
          <w:lang w:val="en-GB"/>
        </w:rPr>
        <w:t xml:space="preserve">Differentiates between ‘for profit’ and ‘not for profit small organizations on the </w:t>
      </w:r>
    </w:p>
    <w:p w14:paraId="5BEBC5A4" w14:textId="2110AA1A" w:rsidR="003175B3" w:rsidRPr="003175B3" w:rsidRDefault="003175B3" w:rsidP="003175B3">
      <w:pPr>
        <w:jc w:val="both"/>
        <w:rPr>
          <w:rFonts w:ascii="Times New Roman" w:hAnsi="Times New Roman" w:cs="Times New Roman"/>
          <w:sz w:val="24"/>
          <w:szCs w:val="24"/>
          <w:lang w:val="en-GB"/>
        </w:rPr>
      </w:pPr>
      <w:r w:rsidRPr="003175B3">
        <w:rPr>
          <w:rFonts w:ascii="Times New Roman" w:hAnsi="Times New Roman" w:cs="Times New Roman"/>
          <w:sz w:val="24"/>
          <w:szCs w:val="24"/>
          <w:lang w:val="en-GB"/>
        </w:rPr>
        <w:t>entrepreneur's values and beliefs</w:t>
      </w:r>
      <w:r w:rsidRPr="003175B3">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sidRPr="003175B3">
        <w:rPr>
          <w:rFonts w:ascii="Times New Roman" w:hAnsi="Times New Roman" w:cs="Times New Roman"/>
          <w:sz w:val="24"/>
          <w:szCs w:val="24"/>
          <w:lang w:val="en-GB"/>
        </w:rPr>
        <w:t>1</w:t>
      </w:r>
      <w:r>
        <w:rPr>
          <w:rFonts w:ascii="Times New Roman" w:hAnsi="Times New Roman" w:cs="Times New Roman"/>
          <w:sz w:val="24"/>
          <w:szCs w:val="24"/>
          <w:lang w:val="en-GB"/>
        </w:rPr>
        <w:t>1</w:t>
      </w:r>
    </w:p>
    <w:p w14:paraId="7F0A09CD" w14:textId="00843FBB" w:rsidR="003175B3" w:rsidRPr="003175B3" w:rsidRDefault="003175B3" w:rsidP="003175B3">
      <w:pPr>
        <w:jc w:val="both"/>
        <w:rPr>
          <w:rFonts w:ascii="Times New Roman" w:hAnsi="Times New Roman" w:cs="Times New Roman"/>
          <w:sz w:val="24"/>
          <w:szCs w:val="24"/>
          <w:lang w:val="en-GB"/>
        </w:rPr>
      </w:pPr>
      <w:r w:rsidRPr="003175B3">
        <w:rPr>
          <w:rFonts w:ascii="Times New Roman" w:hAnsi="Times New Roman" w:cs="Times New Roman"/>
          <w:sz w:val="24"/>
          <w:szCs w:val="24"/>
          <w:lang w:val="en-GB"/>
        </w:rPr>
        <w:t>For-profit Organisations</w:t>
      </w:r>
      <w:r w:rsidRPr="003175B3">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sidRPr="003175B3">
        <w:rPr>
          <w:rFonts w:ascii="Times New Roman" w:hAnsi="Times New Roman" w:cs="Times New Roman"/>
          <w:sz w:val="24"/>
          <w:szCs w:val="24"/>
          <w:lang w:val="en-GB"/>
        </w:rPr>
        <w:t>1</w:t>
      </w:r>
      <w:r>
        <w:rPr>
          <w:rFonts w:ascii="Times New Roman" w:hAnsi="Times New Roman" w:cs="Times New Roman"/>
          <w:sz w:val="24"/>
          <w:szCs w:val="24"/>
          <w:lang w:val="en-GB"/>
        </w:rPr>
        <w:t>1</w:t>
      </w:r>
    </w:p>
    <w:p w14:paraId="3F270CE3" w14:textId="0D5D74DA" w:rsidR="003175B3" w:rsidRPr="003175B3" w:rsidRDefault="003175B3" w:rsidP="003175B3">
      <w:pPr>
        <w:jc w:val="both"/>
        <w:rPr>
          <w:rFonts w:ascii="Times New Roman" w:hAnsi="Times New Roman" w:cs="Times New Roman"/>
          <w:sz w:val="24"/>
          <w:szCs w:val="24"/>
          <w:lang w:val="en-GB"/>
        </w:rPr>
      </w:pPr>
      <w:r w:rsidRPr="003175B3">
        <w:rPr>
          <w:rFonts w:ascii="Times New Roman" w:hAnsi="Times New Roman" w:cs="Times New Roman"/>
          <w:sz w:val="24"/>
          <w:szCs w:val="24"/>
          <w:lang w:val="en-GB"/>
        </w:rPr>
        <w:t>Not-for-profit Organisations</w:t>
      </w:r>
      <w:r w:rsidRPr="003175B3">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sidRPr="003175B3">
        <w:rPr>
          <w:rFonts w:ascii="Times New Roman" w:hAnsi="Times New Roman" w:cs="Times New Roman"/>
          <w:sz w:val="24"/>
          <w:szCs w:val="24"/>
          <w:lang w:val="en-GB"/>
        </w:rPr>
        <w:t>1</w:t>
      </w:r>
      <w:r>
        <w:rPr>
          <w:rFonts w:ascii="Times New Roman" w:hAnsi="Times New Roman" w:cs="Times New Roman"/>
          <w:sz w:val="24"/>
          <w:szCs w:val="24"/>
          <w:lang w:val="en-GB"/>
        </w:rPr>
        <w:t>2</w:t>
      </w:r>
    </w:p>
    <w:p w14:paraId="58262D6A" w14:textId="3E1E633A" w:rsidR="003175B3" w:rsidRPr="003175B3" w:rsidRDefault="003175B3" w:rsidP="003175B3">
      <w:pPr>
        <w:jc w:val="both"/>
        <w:rPr>
          <w:rFonts w:ascii="Times New Roman" w:hAnsi="Times New Roman" w:cs="Times New Roman"/>
          <w:sz w:val="24"/>
          <w:szCs w:val="24"/>
          <w:lang w:val="en-GB"/>
        </w:rPr>
      </w:pPr>
      <w:r w:rsidRPr="003175B3">
        <w:rPr>
          <w:rFonts w:ascii="Times New Roman" w:hAnsi="Times New Roman" w:cs="Times New Roman"/>
          <w:sz w:val="24"/>
          <w:szCs w:val="24"/>
          <w:lang w:val="en-GB"/>
        </w:rPr>
        <w:t>Evidence with personal experiences</w:t>
      </w:r>
      <w:r w:rsidRPr="003175B3">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sidRPr="003175B3">
        <w:rPr>
          <w:rFonts w:ascii="Times New Roman" w:hAnsi="Times New Roman" w:cs="Times New Roman"/>
          <w:sz w:val="24"/>
          <w:szCs w:val="24"/>
          <w:lang w:val="en-GB"/>
        </w:rPr>
        <w:t>1</w:t>
      </w:r>
      <w:r>
        <w:rPr>
          <w:rFonts w:ascii="Times New Roman" w:hAnsi="Times New Roman" w:cs="Times New Roman"/>
          <w:sz w:val="24"/>
          <w:szCs w:val="24"/>
          <w:lang w:val="en-GB"/>
        </w:rPr>
        <w:t>3</w:t>
      </w:r>
    </w:p>
    <w:p w14:paraId="4BA92A40" w14:textId="3768CE32" w:rsidR="003175B3" w:rsidRPr="003175B3" w:rsidRDefault="003175B3" w:rsidP="003175B3">
      <w:pPr>
        <w:jc w:val="both"/>
        <w:rPr>
          <w:rFonts w:ascii="Times New Roman" w:hAnsi="Times New Roman" w:cs="Times New Roman"/>
          <w:sz w:val="24"/>
          <w:szCs w:val="24"/>
          <w:lang w:val="en-GB"/>
        </w:rPr>
      </w:pPr>
      <w:r w:rsidRPr="003175B3">
        <w:rPr>
          <w:rFonts w:ascii="Times New Roman" w:hAnsi="Times New Roman" w:cs="Times New Roman"/>
          <w:sz w:val="24"/>
          <w:szCs w:val="24"/>
          <w:lang w:val="en-GB"/>
        </w:rPr>
        <w:t>Equanimity</w:t>
      </w:r>
      <w:r w:rsidRPr="003175B3">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sidRPr="003175B3">
        <w:rPr>
          <w:rFonts w:ascii="Times New Roman" w:hAnsi="Times New Roman" w:cs="Times New Roman"/>
          <w:sz w:val="24"/>
          <w:szCs w:val="24"/>
          <w:lang w:val="en-GB"/>
        </w:rPr>
        <w:t>1</w:t>
      </w:r>
      <w:r>
        <w:rPr>
          <w:rFonts w:ascii="Times New Roman" w:hAnsi="Times New Roman" w:cs="Times New Roman"/>
          <w:sz w:val="24"/>
          <w:szCs w:val="24"/>
          <w:lang w:val="en-GB"/>
        </w:rPr>
        <w:t>4</w:t>
      </w:r>
    </w:p>
    <w:p w14:paraId="33C6C4EC" w14:textId="54FAD3E8" w:rsidR="003175B3" w:rsidRPr="003175B3" w:rsidRDefault="003175B3" w:rsidP="003175B3">
      <w:pPr>
        <w:jc w:val="both"/>
        <w:rPr>
          <w:rFonts w:ascii="Times New Roman" w:hAnsi="Times New Roman" w:cs="Times New Roman"/>
          <w:sz w:val="24"/>
          <w:szCs w:val="24"/>
          <w:lang w:val="en-GB"/>
        </w:rPr>
      </w:pPr>
      <w:r w:rsidRPr="003175B3">
        <w:rPr>
          <w:rFonts w:ascii="Times New Roman" w:hAnsi="Times New Roman" w:cs="Times New Roman"/>
          <w:sz w:val="24"/>
          <w:szCs w:val="24"/>
          <w:lang w:val="en-GB"/>
        </w:rPr>
        <w:t>Problem-Solving</w:t>
      </w:r>
      <w:r w:rsidRPr="003175B3">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sidRPr="003175B3">
        <w:rPr>
          <w:rFonts w:ascii="Times New Roman" w:hAnsi="Times New Roman" w:cs="Times New Roman"/>
          <w:sz w:val="24"/>
          <w:szCs w:val="24"/>
          <w:lang w:val="en-GB"/>
        </w:rPr>
        <w:t>1</w:t>
      </w:r>
      <w:r>
        <w:rPr>
          <w:rFonts w:ascii="Times New Roman" w:hAnsi="Times New Roman" w:cs="Times New Roman"/>
          <w:sz w:val="24"/>
          <w:szCs w:val="24"/>
          <w:lang w:val="en-GB"/>
        </w:rPr>
        <w:t>4</w:t>
      </w:r>
    </w:p>
    <w:p w14:paraId="6B7D6C3F" w14:textId="602C8C12" w:rsidR="003175B3" w:rsidRPr="003175B3" w:rsidRDefault="003175B3" w:rsidP="003175B3">
      <w:pPr>
        <w:jc w:val="both"/>
        <w:rPr>
          <w:rFonts w:ascii="Times New Roman" w:hAnsi="Times New Roman" w:cs="Times New Roman"/>
          <w:sz w:val="24"/>
          <w:szCs w:val="24"/>
          <w:lang w:val="en-GB"/>
        </w:rPr>
      </w:pPr>
      <w:r w:rsidRPr="003175B3">
        <w:rPr>
          <w:rFonts w:ascii="Times New Roman" w:hAnsi="Times New Roman" w:cs="Times New Roman"/>
          <w:sz w:val="24"/>
          <w:szCs w:val="24"/>
          <w:lang w:val="en-GB"/>
        </w:rPr>
        <w:t>Critical Thinking</w:t>
      </w:r>
      <w:r w:rsidRPr="003175B3">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sidRPr="003175B3">
        <w:rPr>
          <w:rFonts w:ascii="Times New Roman" w:hAnsi="Times New Roman" w:cs="Times New Roman"/>
          <w:sz w:val="24"/>
          <w:szCs w:val="24"/>
          <w:lang w:val="en-GB"/>
        </w:rPr>
        <w:t>1</w:t>
      </w:r>
      <w:r>
        <w:rPr>
          <w:rFonts w:ascii="Times New Roman" w:hAnsi="Times New Roman" w:cs="Times New Roman"/>
          <w:sz w:val="24"/>
          <w:szCs w:val="24"/>
          <w:lang w:val="en-GB"/>
        </w:rPr>
        <w:t>4</w:t>
      </w:r>
    </w:p>
    <w:p w14:paraId="45AE96E9" w14:textId="1B51C6B8" w:rsidR="003175B3" w:rsidRPr="003175B3" w:rsidRDefault="003175B3" w:rsidP="003175B3">
      <w:pPr>
        <w:jc w:val="both"/>
        <w:rPr>
          <w:rFonts w:ascii="Times New Roman" w:hAnsi="Times New Roman" w:cs="Times New Roman"/>
          <w:sz w:val="24"/>
          <w:szCs w:val="24"/>
          <w:lang w:val="en-GB"/>
        </w:rPr>
      </w:pPr>
      <w:r w:rsidRPr="003175B3">
        <w:rPr>
          <w:rFonts w:ascii="Times New Roman" w:hAnsi="Times New Roman" w:cs="Times New Roman"/>
          <w:sz w:val="24"/>
          <w:szCs w:val="24"/>
          <w:lang w:val="en-GB"/>
        </w:rPr>
        <w:t>Effective Communication</w:t>
      </w:r>
      <w:r w:rsidRPr="003175B3">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sidRPr="003175B3">
        <w:rPr>
          <w:rFonts w:ascii="Times New Roman" w:hAnsi="Times New Roman" w:cs="Times New Roman"/>
          <w:sz w:val="24"/>
          <w:szCs w:val="24"/>
          <w:lang w:val="en-GB"/>
        </w:rPr>
        <w:t>1</w:t>
      </w:r>
      <w:r>
        <w:rPr>
          <w:rFonts w:ascii="Times New Roman" w:hAnsi="Times New Roman" w:cs="Times New Roman"/>
          <w:sz w:val="24"/>
          <w:szCs w:val="24"/>
          <w:lang w:val="en-GB"/>
        </w:rPr>
        <w:t>5</w:t>
      </w:r>
    </w:p>
    <w:p w14:paraId="55E04362" w14:textId="02C859B4" w:rsidR="003175B3" w:rsidRPr="003175B3" w:rsidRDefault="003175B3" w:rsidP="003175B3">
      <w:pPr>
        <w:jc w:val="both"/>
        <w:rPr>
          <w:rFonts w:ascii="Times New Roman" w:hAnsi="Times New Roman" w:cs="Times New Roman"/>
          <w:sz w:val="24"/>
          <w:szCs w:val="24"/>
          <w:lang w:val="en-GB"/>
        </w:rPr>
      </w:pPr>
      <w:r w:rsidRPr="003175B3">
        <w:rPr>
          <w:rFonts w:ascii="Times New Roman" w:hAnsi="Times New Roman" w:cs="Times New Roman"/>
          <w:sz w:val="24"/>
          <w:szCs w:val="24"/>
          <w:lang w:val="en-GB"/>
        </w:rPr>
        <w:t>Summary</w:t>
      </w:r>
      <w:r w:rsidRPr="003175B3">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sidRPr="003175B3">
        <w:rPr>
          <w:rFonts w:ascii="Times New Roman" w:hAnsi="Times New Roman" w:cs="Times New Roman"/>
          <w:sz w:val="24"/>
          <w:szCs w:val="24"/>
          <w:lang w:val="en-GB"/>
        </w:rPr>
        <w:t>1</w:t>
      </w:r>
      <w:r>
        <w:rPr>
          <w:rFonts w:ascii="Times New Roman" w:hAnsi="Times New Roman" w:cs="Times New Roman"/>
          <w:sz w:val="24"/>
          <w:szCs w:val="24"/>
          <w:lang w:val="en-GB"/>
        </w:rPr>
        <w:t>5</w:t>
      </w:r>
    </w:p>
    <w:p w14:paraId="1785DF2B" w14:textId="53E4D546" w:rsidR="003175B3" w:rsidRPr="003175B3" w:rsidRDefault="003175B3" w:rsidP="003175B3">
      <w:pPr>
        <w:jc w:val="both"/>
        <w:rPr>
          <w:rFonts w:ascii="Times New Roman" w:hAnsi="Times New Roman" w:cs="Times New Roman"/>
          <w:sz w:val="24"/>
          <w:szCs w:val="24"/>
          <w:lang w:val="en-GB"/>
        </w:rPr>
      </w:pPr>
      <w:r w:rsidRPr="003175B3">
        <w:rPr>
          <w:rFonts w:ascii="Times New Roman" w:hAnsi="Times New Roman" w:cs="Times New Roman"/>
          <w:sz w:val="24"/>
          <w:szCs w:val="24"/>
          <w:lang w:val="en-GB"/>
        </w:rPr>
        <w:t>References</w:t>
      </w:r>
      <w:r w:rsidRPr="003175B3">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sidRPr="003175B3">
        <w:rPr>
          <w:rFonts w:ascii="Times New Roman" w:hAnsi="Times New Roman" w:cs="Times New Roman"/>
          <w:sz w:val="24"/>
          <w:szCs w:val="24"/>
          <w:lang w:val="en-GB"/>
        </w:rPr>
        <w:t>1</w:t>
      </w:r>
      <w:r w:rsidR="00925F57">
        <w:rPr>
          <w:rFonts w:ascii="Times New Roman" w:hAnsi="Times New Roman" w:cs="Times New Roman"/>
          <w:sz w:val="24"/>
          <w:szCs w:val="24"/>
          <w:lang w:val="en-GB"/>
        </w:rPr>
        <w:t>7</w:t>
      </w:r>
    </w:p>
    <w:p w14:paraId="57F19B12" w14:textId="4CED4578" w:rsidR="00FF0F86" w:rsidRPr="00814B19" w:rsidRDefault="00FF0F86" w:rsidP="00FF0F86">
      <w:pPr>
        <w:spacing w:line="360" w:lineRule="auto"/>
        <w:jc w:val="both"/>
        <w:rPr>
          <w:rFonts w:ascii="Times New Roman" w:hAnsi="Times New Roman" w:cs="Times New Roman"/>
          <w:sz w:val="24"/>
          <w:szCs w:val="24"/>
          <w:lang w:val="en-GB"/>
        </w:rPr>
      </w:pPr>
    </w:p>
    <w:p w14:paraId="6AD6F992" w14:textId="77777777" w:rsidR="00FF0F86" w:rsidRPr="00814B19" w:rsidRDefault="00FF0F86" w:rsidP="00FF0F86">
      <w:pPr>
        <w:pStyle w:val="Heading1"/>
        <w:rPr>
          <w:lang w:val="en-GB"/>
        </w:rPr>
      </w:pPr>
      <w:bookmarkStart w:id="0" w:name="_Toc123313174"/>
      <w:r w:rsidRPr="00814B19">
        <w:rPr>
          <w:lang w:val="en-GB"/>
        </w:rPr>
        <w:t>Introduction</w:t>
      </w:r>
      <w:bookmarkEnd w:id="0"/>
      <w:r w:rsidRPr="00814B19">
        <w:rPr>
          <w:lang w:val="en-GB"/>
        </w:rPr>
        <w:t> </w:t>
      </w:r>
    </w:p>
    <w:p w14:paraId="543155CA" w14:textId="77777777" w:rsidR="00FF0F86" w:rsidRPr="00814B19" w:rsidRDefault="00FF0F86" w:rsidP="00FF0F86">
      <w:pPr>
        <w:pStyle w:val="NormalWeb"/>
        <w:spacing w:line="360" w:lineRule="auto"/>
        <w:jc w:val="both"/>
        <w:rPr>
          <w:lang w:val="en-GB"/>
        </w:rPr>
      </w:pPr>
      <w:r w:rsidRPr="00814B19">
        <w:rPr>
          <w:lang w:val="en-GB"/>
        </w:rPr>
        <w:t xml:space="preserve">This study explains entrepreneurship for choosing the business processes and successfully developing important traits with the entrepreneurs. It includes the theoretical perspectives for developing the essential traits and characteristics of entrepreneurs. Entrepreneurs need to develop attributes and motivational factors in the aspect of business success. This study involves the differences between the activities related to profit and non-profit development within an organisation. It is associated with the beliefs and values of entrepreneurs. It includes examples of evidence related to the personal experiences of the entrepreneurs. This study is aligning the entrepreneurship traits of </w:t>
      </w:r>
      <w:r w:rsidRPr="00814B19">
        <w:rPr>
          <w:rStyle w:val="Strong"/>
          <w:i/>
          <w:iCs/>
          <w:lang w:val="en-GB"/>
        </w:rPr>
        <w:t>Mark Zuckerberg</w:t>
      </w:r>
      <w:r w:rsidRPr="00814B19">
        <w:rPr>
          <w:lang w:val="en-GB"/>
        </w:rPr>
        <w:t xml:space="preserve"> and his experiences in the internet entrepreneur business.</w:t>
      </w:r>
    </w:p>
    <w:p w14:paraId="03B51B0D" w14:textId="77777777" w:rsidR="00FF0F86" w:rsidRPr="00814B19" w:rsidRDefault="00FF0F86" w:rsidP="00FF0F86">
      <w:pPr>
        <w:pStyle w:val="Heading1"/>
        <w:rPr>
          <w:lang w:val="en-GB"/>
        </w:rPr>
      </w:pPr>
      <w:bookmarkStart w:id="1" w:name="_Toc123313175"/>
      <w:r w:rsidRPr="00814B19">
        <w:rPr>
          <w:lang w:val="en-GB"/>
        </w:rPr>
        <w:t>Theoretical sources</w:t>
      </w:r>
      <w:bookmarkEnd w:id="1"/>
    </w:p>
    <w:p w14:paraId="55DB6E14" w14:textId="77777777" w:rsidR="00FF0F86" w:rsidRPr="00814B19" w:rsidRDefault="00FF0F86" w:rsidP="00FF0F86">
      <w:pPr>
        <w:pStyle w:val="NormalWeb"/>
        <w:spacing w:line="360" w:lineRule="auto"/>
        <w:jc w:val="both"/>
        <w:rPr>
          <w:lang w:val="en-GB"/>
        </w:rPr>
      </w:pPr>
      <w:r w:rsidRPr="00814B19">
        <w:rPr>
          <w:lang w:val="en-GB"/>
        </w:rPr>
        <w:t xml:space="preserve">There are different types of theoretical aspects concerning entrepreneurship development for establishing the successful development of the business. As suggested by </w:t>
      </w:r>
      <w:r w:rsidRPr="00814B19">
        <w:rPr>
          <w:shd w:val="clear" w:color="auto" w:fill="FFFFFF"/>
          <w:lang w:val="en-GB"/>
        </w:rPr>
        <w:t>Wadhwani </w:t>
      </w:r>
      <w:r w:rsidRPr="00814B19">
        <w:rPr>
          <w:rStyle w:val="Emphasis"/>
          <w:rFonts w:eastAsiaTheme="majorEastAsia"/>
          <w:shd w:val="clear" w:color="auto" w:fill="FFFFFF"/>
          <w:lang w:val="en-GB"/>
        </w:rPr>
        <w:t>et al</w:t>
      </w:r>
      <w:r w:rsidRPr="00814B19">
        <w:rPr>
          <w:shd w:val="clear" w:color="auto" w:fill="FFFFFF"/>
          <w:lang w:val="en-GB"/>
        </w:rPr>
        <w:t>.</w:t>
      </w:r>
      <w:r w:rsidRPr="00814B19">
        <w:rPr>
          <w:lang w:val="en-GB"/>
        </w:rPr>
        <w:t xml:space="preserve"> (2020), it involves major two theories as discovery theory and creation theory. There are many other theories on this aspect which require including in entrepreneurship activities for business development. It includes innovation theory, the theory of social change, the theory of social behaviour, the theory of model personality and the theory of leadership. These entrepreneurship theories are based on the assumptions of different management experts. As mentioned by </w:t>
      </w:r>
      <w:r w:rsidRPr="00814B19">
        <w:rPr>
          <w:shd w:val="clear" w:color="auto" w:fill="FFFFFF"/>
          <w:lang w:val="en-GB"/>
        </w:rPr>
        <w:t>Claire </w:t>
      </w:r>
      <w:r w:rsidRPr="00814B19">
        <w:rPr>
          <w:rStyle w:val="Emphasis"/>
          <w:rFonts w:eastAsiaTheme="majorEastAsia"/>
          <w:shd w:val="clear" w:color="auto" w:fill="FFFFFF"/>
          <w:lang w:val="en-GB"/>
        </w:rPr>
        <w:t>et al</w:t>
      </w:r>
      <w:r w:rsidRPr="00814B19">
        <w:rPr>
          <w:shd w:val="clear" w:color="auto" w:fill="FFFFFF"/>
          <w:lang w:val="en-GB"/>
        </w:rPr>
        <w:t>.</w:t>
      </w:r>
      <w:r w:rsidRPr="00814B19">
        <w:rPr>
          <w:lang w:val="en-GB"/>
        </w:rPr>
        <w:t xml:space="preserve"> (2020), entrepreneurship theories focus on the major three perspectives of business development. It includes the nature of the opportunity, the nature of entrepreneurship and the nature of decision-making aspects. </w:t>
      </w:r>
    </w:p>
    <w:p w14:paraId="5E1AE37C" w14:textId="3B7CA501" w:rsidR="00FF0F86" w:rsidRPr="00814B19" w:rsidRDefault="00FF0F86" w:rsidP="00FF0F86">
      <w:pPr>
        <w:pStyle w:val="NormalWeb"/>
        <w:spacing w:line="360" w:lineRule="auto"/>
        <w:jc w:val="center"/>
        <w:rPr>
          <w:lang w:val="en-GB"/>
        </w:rPr>
      </w:pPr>
      <w:r>
        <w:rPr>
          <w:noProof/>
          <w:lang w:val="en-GB"/>
        </w:rPr>
        <w:lastRenderedPageBreak/>
        <w:drawing>
          <wp:inline distT="0" distB="0" distL="0" distR="0" wp14:anchorId="1164C3E9" wp14:editId="5E5D4714">
            <wp:extent cx="5511165" cy="321310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11165" cy="3213100"/>
                    </a:xfrm>
                    <a:prstGeom prst="rect">
                      <a:avLst/>
                    </a:prstGeom>
                    <a:noFill/>
                  </pic:spPr>
                </pic:pic>
              </a:graphicData>
            </a:graphic>
          </wp:inline>
        </w:drawing>
      </w:r>
    </w:p>
    <w:p w14:paraId="4895ED4E" w14:textId="77777777" w:rsidR="00FF0F86" w:rsidRPr="00814B19" w:rsidRDefault="00FF0F86" w:rsidP="00FF0F86">
      <w:pPr>
        <w:pStyle w:val="NormalWeb"/>
        <w:spacing w:line="360" w:lineRule="auto"/>
        <w:jc w:val="center"/>
        <w:rPr>
          <w:b/>
          <w:lang w:val="en-GB"/>
        </w:rPr>
      </w:pPr>
      <w:r w:rsidRPr="00814B19">
        <w:rPr>
          <w:b/>
          <w:lang w:val="en-GB"/>
        </w:rPr>
        <w:t>Figure 1: Main theories</w:t>
      </w:r>
    </w:p>
    <w:p w14:paraId="3ABD9A56" w14:textId="77777777" w:rsidR="00FF0F86" w:rsidRPr="00814B19" w:rsidRDefault="00FF0F86" w:rsidP="00FF0F86">
      <w:pPr>
        <w:pStyle w:val="NormalWeb"/>
        <w:spacing w:line="360" w:lineRule="auto"/>
        <w:jc w:val="center"/>
        <w:rPr>
          <w:lang w:val="en-GB"/>
        </w:rPr>
      </w:pPr>
      <w:r w:rsidRPr="00814B19">
        <w:rPr>
          <w:lang w:val="en-GB"/>
        </w:rPr>
        <w:t>(Source: self-developed)</w:t>
      </w:r>
    </w:p>
    <w:p w14:paraId="16D69648" w14:textId="77777777" w:rsidR="00FF0F86" w:rsidRPr="00814B19" w:rsidRDefault="00FF0F86" w:rsidP="00FF0F86">
      <w:pPr>
        <w:pStyle w:val="Heading2"/>
        <w:rPr>
          <w:lang w:val="en-GB"/>
        </w:rPr>
      </w:pPr>
      <w:bookmarkStart w:id="2" w:name="_Toc123313176"/>
      <w:r w:rsidRPr="00814B19">
        <w:rPr>
          <w:lang w:val="en-GB"/>
        </w:rPr>
        <w:t>Discovery theory</w:t>
      </w:r>
      <w:bookmarkEnd w:id="2"/>
    </w:p>
    <w:p w14:paraId="4150151C" w14:textId="77777777" w:rsidR="00FF0F86" w:rsidRPr="00814B19" w:rsidRDefault="00FF0F86" w:rsidP="00FF0F86">
      <w:pPr>
        <w:pStyle w:val="NormalWeb"/>
        <w:spacing w:line="360" w:lineRule="auto"/>
        <w:jc w:val="both"/>
        <w:rPr>
          <w:lang w:val="en-GB"/>
        </w:rPr>
      </w:pPr>
      <w:r w:rsidRPr="00814B19">
        <w:rPr>
          <w:lang w:val="en-GB"/>
        </w:rPr>
        <w:t xml:space="preserve">This theory is assuming the approaches such as opportunity identification, individual </w:t>
      </w:r>
      <w:proofErr w:type="gramStart"/>
      <w:r w:rsidRPr="00814B19">
        <w:rPr>
          <w:lang w:val="en-GB"/>
        </w:rPr>
        <w:t>influences</w:t>
      </w:r>
      <w:proofErr w:type="gramEnd"/>
      <w:r w:rsidRPr="00814B19">
        <w:rPr>
          <w:lang w:val="en-GB"/>
        </w:rPr>
        <w:t xml:space="preserve"> and risk-bearing entrepreneurship. As suggested by </w:t>
      </w:r>
      <w:r w:rsidRPr="00814B19">
        <w:rPr>
          <w:shd w:val="clear" w:color="auto" w:fill="FFFFFF"/>
          <w:lang w:val="en-GB"/>
        </w:rPr>
        <w:t xml:space="preserve">Braver and </w:t>
      </w:r>
      <w:proofErr w:type="spellStart"/>
      <w:r w:rsidRPr="00814B19">
        <w:rPr>
          <w:shd w:val="clear" w:color="auto" w:fill="FFFFFF"/>
          <w:lang w:val="en-GB"/>
        </w:rPr>
        <w:t>Danneels</w:t>
      </w:r>
      <w:proofErr w:type="spellEnd"/>
      <w:r w:rsidRPr="00814B19">
        <w:rPr>
          <w:lang w:val="en-GB"/>
        </w:rPr>
        <w:t xml:space="preserve"> (2018), the opportunities and the individuals are dependent on each other for entrepreneurship activities. Opportunities are developed with the identification process of the individuals are placed. This action simultaneously increases entrepreneurial activities due to the existing opportunities. Opportunities are recognised with different capabilities of different individuals. There is no assurance of the success of recognised opportunities for enterprises. Thus, the </w:t>
      </w:r>
      <w:r w:rsidRPr="00814B19">
        <w:rPr>
          <w:rStyle w:val="Strong"/>
          <w:i/>
          <w:iCs/>
          <w:lang w:val="en-GB"/>
        </w:rPr>
        <w:t>discovery theory</w:t>
      </w:r>
      <w:r w:rsidRPr="00814B19">
        <w:rPr>
          <w:lang w:val="en-GB"/>
        </w:rPr>
        <w:t xml:space="preserve"> explains on opportunities include objectives; entrepreneurs are risk bearers and entrepreneurs who bear risks. As suggested by </w:t>
      </w:r>
      <w:proofErr w:type="spellStart"/>
      <w:r w:rsidRPr="00814B19">
        <w:rPr>
          <w:shd w:val="clear" w:color="auto" w:fill="FFFFFF"/>
          <w:lang w:val="en-GB"/>
        </w:rPr>
        <w:t>Chavoushi</w:t>
      </w:r>
      <w:proofErr w:type="spellEnd"/>
      <w:r w:rsidRPr="00814B19">
        <w:rPr>
          <w:shd w:val="clear" w:color="auto" w:fill="FFFFFF"/>
          <w:lang w:val="en-GB"/>
        </w:rPr>
        <w:t> </w:t>
      </w:r>
      <w:r w:rsidRPr="00814B19">
        <w:rPr>
          <w:rStyle w:val="Emphasis"/>
          <w:rFonts w:eastAsiaTheme="majorEastAsia"/>
          <w:shd w:val="clear" w:color="auto" w:fill="FFFFFF"/>
          <w:lang w:val="en-GB"/>
        </w:rPr>
        <w:t>et al</w:t>
      </w:r>
      <w:r w:rsidRPr="00814B19">
        <w:rPr>
          <w:shd w:val="clear" w:color="auto" w:fill="FFFFFF"/>
          <w:lang w:val="en-GB"/>
        </w:rPr>
        <w:t>.</w:t>
      </w:r>
      <w:r w:rsidRPr="00814B19">
        <w:rPr>
          <w:lang w:val="en-GB"/>
        </w:rPr>
        <w:t xml:space="preserve"> (2021), it is developed by satisfying opportunity on the evaluated probability of such individuals being unique.</w:t>
      </w:r>
    </w:p>
    <w:p w14:paraId="38469B8E" w14:textId="77777777" w:rsidR="00FF0F86" w:rsidRPr="00814B19" w:rsidRDefault="00FF0F86" w:rsidP="00FF0F86">
      <w:pPr>
        <w:pStyle w:val="Heading2"/>
        <w:rPr>
          <w:lang w:val="en-GB"/>
        </w:rPr>
      </w:pPr>
      <w:bookmarkStart w:id="3" w:name="_Toc123313177"/>
      <w:r w:rsidRPr="00814B19">
        <w:rPr>
          <w:lang w:val="en-GB"/>
        </w:rPr>
        <w:lastRenderedPageBreak/>
        <w:t>Creation theory</w:t>
      </w:r>
      <w:bookmarkEnd w:id="3"/>
    </w:p>
    <w:p w14:paraId="07CA5BE6" w14:textId="77777777" w:rsidR="00FF0F86" w:rsidRPr="00814B19" w:rsidRDefault="00FF0F86" w:rsidP="00FF0F86">
      <w:pPr>
        <w:pStyle w:val="NormalWeb"/>
        <w:spacing w:line="360" w:lineRule="auto"/>
        <w:jc w:val="both"/>
        <w:rPr>
          <w:lang w:val="en-GB"/>
        </w:rPr>
      </w:pPr>
      <w:r w:rsidRPr="00814B19">
        <w:rPr>
          <w:lang w:val="en-GB"/>
        </w:rPr>
        <w:t xml:space="preserve">This theory is focusing on the factors related to the creation of enterprises with three assumptions. These three factors include opportunities related to subjective, opportunities are created by the individuals and individuals do not bears risks rather than bear uncertainty. As suggested by </w:t>
      </w:r>
      <w:r w:rsidRPr="00814B19">
        <w:rPr>
          <w:shd w:val="clear" w:color="auto" w:fill="FFFFFF"/>
          <w:lang w:val="en-GB"/>
        </w:rPr>
        <w:t>McMullen</w:t>
      </w:r>
      <w:r w:rsidRPr="00814B19">
        <w:rPr>
          <w:lang w:val="en-GB"/>
        </w:rPr>
        <w:t> </w:t>
      </w:r>
      <w:r w:rsidRPr="00814B19">
        <w:rPr>
          <w:rStyle w:val="Emphasis"/>
          <w:rFonts w:eastAsiaTheme="majorEastAsia"/>
          <w:shd w:val="clear" w:color="auto" w:fill="FFFFFF"/>
          <w:lang w:val="en-GB"/>
        </w:rPr>
        <w:t>et al</w:t>
      </w:r>
      <w:r w:rsidRPr="00814B19">
        <w:rPr>
          <w:shd w:val="clear" w:color="auto" w:fill="FFFFFF"/>
          <w:lang w:val="en-GB"/>
        </w:rPr>
        <w:t>.</w:t>
      </w:r>
      <w:r w:rsidRPr="00814B19">
        <w:rPr>
          <w:lang w:val="en-GB"/>
        </w:rPr>
        <w:t xml:space="preserve"> (2021), Samsung Company is creating opportunities through the development of new products. These products are reasonably successful in the market which helps to increase the improvement of marketability of Samsung products. As suggested by </w:t>
      </w:r>
      <w:r w:rsidRPr="00814B19">
        <w:rPr>
          <w:shd w:val="clear" w:color="auto" w:fill="FFFFFF"/>
          <w:lang w:val="en-GB"/>
        </w:rPr>
        <w:t>Ahmed </w:t>
      </w:r>
      <w:r w:rsidRPr="00814B19">
        <w:rPr>
          <w:rStyle w:val="Emphasis"/>
          <w:rFonts w:eastAsiaTheme="majorEastAsia"/>
          <w:shd w:val="clear" w:color="auto" w:fill="FFFFFF"/>
          <w:lang w:val="en-GB"/>
        </w:rPr>
        <w:t>et al</w:t>
      </w:r>
      <w:r w:rsidRPr="00814B19">
        <w:rPr>
          <w:shd w:val="clear" w:color="auto" w:fill="FFFFFF"/>
          <w:lang w:val="en-GB"/>
        </w:rPr>
        <w:t>.</w:t>
      </w:r>
      <w:r w:rsidRPr="00814B19">
        <w:rPr>
          <w:lang w:val="en-GB"/>
        </w:rPr>
        <w:t xml:space="preserve"> (2020), creation theory suggests subjective opportunities, ordinary </w:t>
      </w:r>
      <w:proofErr w:type="gramStart"/>
      <w:r w:rsidRPr="00814B19">
        <w:rPr>
          <w:lang w:val="en-GB"/>
        </w:rPr>
        <w:t>individuals</w:t>
      </w:r>
      <w:proofErr w:type="gramEnd"/>
      <w:r w:rsidRPr="00814B19">
        <w:rPr>
          <w:lang w:val="en-GB"/>
        </w:rPr>
        <w:t xml:space="preserve"> and uncertainty-bearing entrepreneurs. </w:t>
      </w:r>
    </w:p>
    <w:p w14:paraId="79343AB4" w14:textId="0F58BEDF" w:rsidR="00FF0F86" w:rsidRPr="00814B19" w:rsidRDefault="00FF0F86" w:rsidP="00FF0F86">
      <w:pPr>
        <w:pStyle w:val="NormalWeb"/>
        <w:spacing w:line="360" w:lineRule="auto"/>
        <w:jc w:val="center"/>
        <w:rPr>
          <w:lang w:val="en-GB"/>
        </w:rPr>
      </w:pPr>
      <w:r>
        <w:rPr>
          <w:noProof/>
          <w:lang w:val="en-GB"/>
        </w:rPr>
        <w:drawing>
          <wp:inline distT="0" distB="0" distL="0" distR="0" wp14:anchorId="528DED08" wp14:editId="43C24834">
            <wp:extent cx="5499100" cy="3213100"/>
            <wp:effectExtent l="0" t="0" r="635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9100" cy="3213100"/>
                    </a:xfrm>
                    <a:prstGeom prst="rect">
                      <a:avLst/>
                    </a:prstGeom>
                    <a:noFill/>
                  </pic:spPr>
                </pic:pic>
              </a:graphicData>
            </a:graphic>
          </wp:inline>
        </w:drawing>
      </w:r>
    </w:p>
    <w:p w14:paraId="63BCF56A" w14:textId="77777777" w:rsidR="00FF0F86" w:rsidRPr="00814B19" w:rsidRDefault="00FF0F86" w:rsidP="00FF0F86">
      <w:pPr>
        <w:pStyle w:val="NormalWeb"/>
        <w:spacing w:line="360" w:lineRule="auto"/>
        <w:jc w:val="center"/>
        <w:rPr>
          <w:b/>
          <w:lang w:val="en-GB"/>
        </w:rPr>
      </w:pPr>
      <w:r w:rsidRPr="00814B19">
        <w:rPr>
          <w:b/>
          <w:lang w:val="en-GB"/>
        </w:rPr>
        <w:t>Figure 2: Other theories</w:t>
      </w:r>
    </w:p>
    <w:p w14:paraId="631FBE3F" w14:textId="77777777" w:rsidR="00FF0F86" w:rsidRPr="00814B19" w:rsidRDefault="00FF0F86" w:rsidP="00FF0F86">
      <w:pPr>
        <w:pStyle w:val="NormalWeb"/>
        <w:spacing w:line="360" w:lineRule="auto"/>
        <w:jc w:val="center"/>
        <w:rPr>
          <w:lang w:val="en-GB"/>
        </w:rPr>
      </w:pPr>
      <w:r w:rsidRPr="00814B19">
        <w:rPr>
          <w:lang w:val="en-GB"/>
        </w:rPr>
        <w:t>(Source: self-developed)</w:t>
      </w:r>
    </w:p>
    <w:p w14:paraId="53D24F73" w14:textId="77777777" w:rsidR="00FF0F86" w:rsidRPr="00814B19" w:rsidRDefault="00FF0F86" w:rsidP="00FF0F86">
      <w:pPr>
        <w:pStyle w:val="Heading2"/>
        <w:rPr>
          <w:lang w:val="en-GB"/>
        </w:rPr>
      </w:pPr>
      <w:bookmarkStart w:id="4" w:name="_Toc123313178"/>
      <w:r w:rsidRPr="00814B19">
        <w:rPr>
          <w:lang w:val="en-GB"/>
        </w:rPr>
        <w:t>Theory of social behaviour</w:t>
      </w:r>
      <w:bookmarkEnd w:id="4"/>
    </w:p>
    <w:p w14:paraId="463EE371" w14:textId="77777777" w:rsidR="00FF0F86" w:rsidRPr="00814B19" w:rsidRDefault="00FF0F86" w:rsidP="00FF0F86">
      <w:pPr>
        <w:pStyle w:val="NormalWeb"/>
        <w:spacing w:line="360" w:lineRule="auto"/>
        <w:jc w:val="both"/>
        <w:rPr>
          <w:lang w:val="en-GB"/>
        </w:rPr>
      </w:pPr>
      <w:r w:rsidRPr="00814B19">
        <w:rPr>
          <w:lang w:val="en-GB"/>
        </w:rPr>
        <w:t xml:space="preserve">This theory is suggesting for the actual and effective structures for entrepreneurship. It is concerned with the relations of entrepreneurs to the present and previous surroundings, physical </w:t>
      </w:r>
      <w:proofErr w:type="gramStart"/>
      <w:r w:rsidRPr="00814B19">
        <w:rPr>
          <w:lang w:val="en-GB"/>
        </w:rPr>
        <w:lastRenderedPageBreak/>
        <w:t>conditions</w:t>
      </w:r>
      <w:proofErr w:type="gramEnd"/>
      <w:r w:rsidRPr="00814B19">
        <w:rPr>
          <w:lang w:val="en-GB"/>
        </w:rPr>
        <w:t xml:space="preserve"> and social structures. There are discrepancies between the actual incidents, </w:t>
      </w:r>
      <w:proofErr w:type="gramStart"/>
      <w:r w:rsidRPr="00814B19">
        <w:rPr>
          <w:lang w:val="en-GB"/>
        </w:rPr>
        <w:t>objectives</w:t>
      </w:r>
      <w:proofErr w:type="gramEnd"/>
      <w:r w:rsidRPr="00814B19">
        <w:rPr>
          <w:lang w:val="en-GB"/>
        </w:rPr>
        <w:t xml:space="preserve"> and structures of entrepreneurs. As suggested by </w:t>
      </w:r>
      <w:proofErr w:type="spellStart"/>
      <w:r w:rsidRPr="00814B19">
        <w:rPr>
          <w:shd w:val="clear" w:color="auto" w:fill="FFFFFF"/>
          <w:lang w:val="en-GB"/>
        </w:rPr>
        <w:t>Tornikoski</w:t>
      </w:r>
      <w:proofErr w:type="spellEnd"/>
      <w:r w:rsidRPr="00814B19">
        <w:rPr>
          <w:shd w:val="clear" w:color="auto" w:fill="FFFFFF"/>
          <w:lang w:val="en-GB"/>
        </w:rPr>
        <w:t xml:space="preserve"> and </w:t>
      </w:r>
      <w:proofErr w:type="spellStart"/>
      <w:r w:rsidRPr="00814B19">
        <w:rPr>
          <w:shd w:val="clear" w:color="auto" w:fill="FFFFFF"/>
          <w:lang w:val="en-GB"/>
        </w:rPr>
        <w:t>Maalaoui</w:t>
      </w:r>
      <w:proofErr w:type="spellEnd"/>
      <w:r w:rsidRPr="00814B19">
        <w:rPr>
          <w:lang w:val="en-GB"/>
        </w:rPr>
        <w:t xml:space="preserve"> (2019), it is developed because of the fact of incorrect or inadequate perceptions. Entrepreneurship is governed by the practices of specific combinations of such circumstances which are generally not available within the environment. As suggested by </w:t>
      </w:r>
      <w:r w:rsidRPr="00814B19">
        <w:rPr>
          <w:shd w:val="clear" w:color="auto" w:fill="FFFFFF"/>
          <w:lang w:val="en-GB"/>
        </w:rPr>
        <w:t>Pan</w:t>
      </w:r>
      <w:r w:rsidRPr="00814B19">
        <w:rPr>
          <w:lang w:val="en-GB"/>
        </w:rPr>
        <w:t> </w:t>
      </w:r>
      <w:r w:rsidRPr="00814B19">
        <w:rPr>
          <w:rStyle w:val="Emphasis"/>
          <w:rFonts w:eastAsiaTheme="majorEastAsia"/>
          <w:shd w:val="clear" w:color="auto" w:fill="FFFFFF"/>
          <w:lang w:val="en-GB"/>
        </w:rPr>
        <w:t>et al</w:t>
      </w:r>
      <w:r w:rsidRPr="00814B19">
        <w:rPr>
          <w:shd w:val="clear" w:color="auto" w:fill="FFFFFF"/>
          <w:lang w:val="en-GB"/>
        </w:rPr>
        <w:t>.</w:t>
      </w:r>
      <w:r w:rsidRPr="00814B19">
        <w:rPr>
          <w:lang w:val="en-GB"/>
        </w:rPr>
        <w:t xml:space="preserve"> (2019), entrepreneurship supply is dependent on the structures of four social factors. It involves demand structure, limitation structure, labour structure and opportunity structure. A behavioural model of entrepreneurship is associated with the expressed activities of individuals. </w:t>
      </w:r>
    </w:p>
    <w:p w14:paraId="75A838C5" w14:textId="77777777" w:rsidR="00FF0F86" w:rsidRPr="00814B19" w:rsidRDefault="00FF0F86" w:rsidP="00FF0F86">
      <w:pPr>
        <w:pStyle w:val="Heading2"/>
        <w:rPr>
          <w:lang w:val="en-GB"/>
        </w:rPr>
      </w:pPr>
      <w:bookmarkStart w:id="5" w:name="_Toc123313179"/>
      <w:r w:rsidRPr="00814B19">
        <w:rPr>
          <w:lang w:val="en-GB"/>
        </w:rPr>
        <w:t>Theory of social change</w:t>
      </w:r>
      <w:bookmarkEnd w:id="5"/>
    </w:p>
    <w:p w14:paraId="5196CBC9" w14:textId="77777777" w:rsidR="00FF0F86" w:rsidRPr="00814B19" w:rsidRDefault="00FF0F86" w:rsidP="00FF0F86">
      <w:pPr>
        <w:pStyle w:val="NormalWeb"/>
        <w:spacing w:line="360" w:lineRule="auto"/>
        <w:jc w:val="both"/>
        <w:rPr>
          <w:lang w:val="en-GB"/>
        </w:rPr>
      </w:pPr>
      <w:r w:rsidRPr="00814B19">
        <w:rPr>
          <w:lang w:val="en-GB"/>
        </w:rPr>
        <w:t>This theory is based on some invalid assumptions related to business development. It includes invalid assumptions of a single system of Hindu values. As suggested by </w:t>
      </w:r>
      <w:proofErr w:type="spellStart"/>
      <w:r w:rsidRPr="00814B19">
        <w:rPr>
          <w:shd w:val="clear" w:color="auto" w:fill="FFFFFF"/>
          <w:lang w:val="en-GB"/>
        </w:rPr>
        <w:t>Barberá</w:t>
      </w:r>
      <w:proofErr w:type="spellEnd"/>
      <w:r w:rsidRPr="00814B19">
        <w:rPr>
          <w:shd w:val="clear" w:color="auto" w:fill="FFFFFF"/>
          <w:lang w:val="en-GB"/>
        </w:rPr>
        <w:t>-Tomás </w:t>
      </w:r>
      <w:r w:rsidRPr="00814B19">
        <w:rPr>
          <w:rStyle w:val="Emphasis"/>
          <w:rFonts w:eastAsiaTheme="majorEastAsia"/>
          <w:shd w:val="clear" w:color="auto" w:fill="FFFFFF"/>
          <w:lang w:val="en-GB"/>
        </w:rPr>
        <w:t>et al</w:t>
      </w:r>
      <w:r w:rsidRPr="00814B19">
        <w:rPr>
          <w:shd w:val="clear" w:color="auto" w:fill="FFFFFF"/>
          <w:lang w:val="en-GB"/>
        </w:rPr>
        <w:t>.</w:t>
      </w:r>
      <w:r w:rsidRPr="00814B19">
        <w:rPr>
          <w:lang w:val="en-GB"/>
        </w:rPr>
        <w:t xml:space="preserve"> (2019), internationalised values are translated into day-by-day behaviours. These values are insulted against external changes and pressures. The generation of driving entrepreneurial significance by adopting exogenously provided religious beliefs is important. It is the belief which produces intensive effort in occupational perspectives. As suggested by </w:t>
      </w:r>
      <w:r w:rsidRPr="00814B19">
        <w:rPr>
          <w:shd w:val="clear" w:color="auto" w:fill="FFFFFF"/>
          <w:lang w:val="en-GB"/>
        </w:rPr>
        <w:t>Bansal </w:t>
      </w:r>
      <w:r w:rsidRPr="00814B19">
        <w:rPr>
          <w:rStyle w:val="Emphasis"/>
          <w:rFonts w:eastAsiaTheme="majorEastAsia"/>
          <w:shd w:val="clear" w:color="auto" w:fill="FFFFFF"/>
          <w:lang w:val="en-GB"/>
        </w:rPr>
        <w:t>et al</w:t>
      </w:r>
      <w:r w:rsidRPr="00814B19">
        <w:rPr>
          <w:shd w:val="clear" w:color="auto" w:fill="FFFFFF"/>
          <w:lang w:val="en-GB"/>
        </w:rPr>
        <w:t>.</w:t>
      </w:r>
      <w:r w:rsidRPr="00814B19">
        <w:rPr>
          <w:lang w:val="en-GB"/>
        </w:rPr>
        <w:t xml:space="preserve"> (2019), the frequent ordering of means is to the </w:t>
      </w:r>
      <w:proofErr w:type="gramStart"/>
      <w:r w:rsidRPr="00814B19">
        <w:rPr>
          <w:lang w:val="en-GB"/>
        </w:rPr>
        <w:t>assets</w:t>
      </w:r>
      <w:proofErr w:type="gramEnd"/>
      <w:r w:rsidRPr="00814B19">
        <w:rPr>
          <w:lang w:val="en-GB"/>
        </w:rPr>
        <w:t xml:space="preserve"> accumulation and ends.  </w:t>
      </w:r>
    </w:p>
    <w:p w14:paraId="2114BF5B" w14:textId="77777777" w:rsidR="00FF0F86" w:rsidRPr="00814B19" w:rsidRDefault="00FF0F86" w:rsidP="00FF0F86">
      <w:pPr>
        <w:pStyle w:val="Heading2"/>
        <w:rPr>
          <w:lang w:val="en-GB"/>
        </w:rPr>
      </w:pPr>
      <w:bookmarkStart w:id="6" w:name="_Toc123313180"/>
      <w:r w:rsidRPr="00814B19">
        <w:rPr>
          <w:lang w:val="en-GB"/>
        </w:rPr>
        <w:t>The theory of model personality</w:t>
      </w:r>
      <w:bookmarkEnd w:id="6"/>
    </w:p>
    <w:p w14:paraId="33FDB7AA" w14:textId="77777777" w:rsidR="00FF0F86" w:rsidRPr="00814B19" w:rsidRDefault="00FF0F86" w:rsidP="00FF0F86">
      <w:pPr>
        <w:pStyle w:val="NormalWeb"/>
        <w:spacing w:line="360" w:lineRule="auto"/>
        <w:jc w:val="both"/>
        <w:rPr>
          <w:lang w:val="en-GB"/>
        </w:rPr>
      </w:pPr>
      <w:r w:rsidRPr="00814B19">
        <w:rPr>
          <w:lang w:val="en-GB"/>
        </w:rPr>
        <w:t xml:space="preserve">This theory suggests three performances influencing entrepreneurship. These three factors are attitudes, </w:t>
      </w:r>
      <w:proofErr w:type="gramStart"/>
      <w:r w:rsidRPr="00814B19">
        <w:rPr>
          <w:lang w:val="en-GB"/>
        </w:rPr>
        <w:t>expectations</w:t>
      </w:r>
      <w:proofErr w:type="gramEnd"/>
      <w:r w:rsidRPr="00814B19">
        <w:rPr>
          <w:lang w:val="en-GB"/>
        </w:rPr>
        <w:t xml:space="preserve"> and operational experiments. As suggested by </w:t>
      </w:r>
      <w:proofErr w:type="spellStart"/>
      <w:r w:rsidRPr="00814B19">
        <w:rPr>
          <w:shd w:val="clear" w:color="auto" w:fill="FFFFFF"/>
          <w:lang w:val="en-GB"/>
        </w:rPr>
        <w:t>Boldureanu</w:t>
      </w:r>
      <w:proofErr w:type="spellEnd"/>
      <w:r w:rsidRPr="00814B19">
        <w:rPr>
          <w:shd w:val="clear" w:color="auto" w:fill="FFFFFF"/>
          <w:lang w:val="en-GB"/>
        </w:rPr>
        <w:t> </w:t>
      </w:r>
      <w:r w:rsidRPr="00814B19">
        <w:rPr>
          <w:rStyle w:val="Emphasis"/>
          <w:rFonts w:eastAsiaTheme="majorEastAsia"/>
          <w:shd w:val="clear" w:color="auto" w:fill="FFFFFF"/>
          <w:lang w:val="en-GB"/>
        </w:rPr>
        <w:t>et al</w:t>
      </w:r>
      <w:r w:rsidRPr="00814B19">
        <w:rPr>
          <w:shd w:val="clear" w:color="auto" w:fill="FFFFFF"/>
          <w:lang w:val="en-GB"/>
        </w:rPr>
        <w:t>.</w:t>
      </w:r>
      <w:r w:rsidRPr="00814B19">
        <w:rPr>
          <w:lang w:val="en-GB"/>
        </w:rPr>
        <w:t xml:space="preserve"> (2020), social values are the most important factors for the determination of expectations and attitudes toward entrepreneurial roles. This theory mainly deals with the social factors affecting entrepreneurship. According to this model of personality, the entrepreneur is not a super normal individual or deviant person whereas; it represents the social model of personality. As suggested by </w:t>
      </w:r>
      <w:proofErr w:type="spellStart"/>
      <w:r w:rsidRPr="00814B19">
        <w:rPr>
          <w:shd w:val="clear" w:color="auto" w:fill="FFFFFF"/>
          <w:lang w:val="en-GB"/>
        </w:rPr>
        <w:t>Vodă</w:t>
      </w:r>
      <w:proofErr w:type="spellEnd"/>
      <w:r w:rsidRPr="00814B19">
        <w:rPr>
          <w:shd w:val="clear" w:color="auto" w:fill="FFFFFF"/>
          <w:lang w:val="en-GB"/>
        </w:rPr>
        <w:t xml:space="preserve"> and </w:t>
      </w:r>
      <w:proofErr w:type="spellStart"/>
      <w:r w:rsidRPr="00814B19">
        <w:rPr>
          <w:shd w:val="clear" w:color="auto" w:fill="FFFFFF"/>
          <w:lang w:val="en-GB"/>
        </w:rPr>
        <w:t>Florea</w:t>
      </w:r>
      <w:proofErr w:type="spellEnd"/>
      <w:r w:rsidRPr="00814B19">
        <w:rPr>
          <w:lang w:val="en-GB"/>
        </w:rPr>
        <w:t xml:space="preserve"> (2019), the encouragement of the entrepreneur is assumed to be a profitable factor of risky behaviour. Profit development procedures are expected to assume within the managerial functions of the business. This theory fails to incorporate the requirements for profit achievement. </w:t>
      </w:r>
    </w:p>
    <w:p w14:paraId="277BB1AD" w14:textId="77777777" w:rsidR="00FF0F86" w:rsidRPr="00814B19" w:rsidRDefault="00FF0F86" w:rsidP="00FF0F86">
      <w:pPr>
        <w:pStyle w:val="Heading2"/>
        <w:rPr>
          <w:lang w:val="en-GB"/>
        </w:rPr>
      </w:pPr>
      <w:bookmarkStart w:id="7" w:name="_Toc123313181"/>
      <w:r w:rsidRPr="00814B19">
        <w:rPr>
          <w:lang w:val="en-GB"/>
        </w:rPr>
        <w:lastRenderedPageBreak/>
        <w:t>Theory of leadership</w:t>
      </w:r>
      <w:bookmarkEnd w:id="7"/>
    </w:p>
    <w:p w14:paraId="4F5C072C" w14:textId="77777777" w:rsidR="00FF0F86" w:rsidRPr="00814B19" w:rsidRDefault="00FF0F86" w:rsidP="00FF0F86">
      <w:pPr>
        <w:pStyle w:val="NormalWeb"/>
        <w:spacing w:line="360" w:lineRule="auto"/>
        <w:jc w:val="both"/>
        <w:rPr>
          <w:lang w:val="en-GB"/>
        </w:rPr>
      </w:pPr>
      <w:r w:rsidRPr="00814B19">
        <w:rPr>
          <w:lang w:val="en-GB"/>
        </w:rPr>
        <w:t xml:space="preserve">Entrepreneurship is the functionalities related to leadership, </w:t>
      </w:r>
      <w:proofErr w:type="gramStart"/>
      <w:r w:rsidRPr="00814B19">
        <w:rPr>
          <w:lang w:val="en-GB"/>
        </w:rPr>
        <w:t>skills</w:t>
      </w:r>
      <w:proofErr w:type="gramEnd"/>
      <w:r w:rsidRPr="00814B19">
        <w:rPr>
          <w:lang w:val="en-GB"/>
        </w:rPr>
        <w:t xml:space="preserve"> and management. It also includes the financial factors whereas it is the secondary importance for business development. It is very important for making a profit which is not enough for the development of success in entrepreneurship. As suggested by </w:t>
      </w:r>
      <w:r w:rsidRPr="00814B19">
        <w:rPr>
          <w:shd w:val="clear" w:color="auto" w:fill="FFFFFF"/>
          <w:lang w:val="en-GB"/>
        </w:rPr>
        <w:t>Reid </w:t>
      </w:r>
      <w:r w:rsidRPr="00814B19">
        <w:rPr>
          <w:rStyle w:val="Emphasis"/>
          <w:rFonts w:eastAsiaTheme="majorEastAsia"/>
          <w:shd w:val="clear" w:color="auto" w:fill="FFFFFF"/>
          <w:lang w:val="en-GB"/>
        </w:rPr>
        <w:t>et al</w:t>
      </w:r>
      <w:r w:rsidRPr="00814B19">
        <w:rPr>
          <w:shd w:val="clear" w:color="auto" w:fill="FFFFFF"/>
          <w:lang w:val="en-GB"/>
        </w:rPr>
        <w:t>.</w:t>
      </w:r>
      <w:r w:rsidRPr="00814B19">
        <w:rPr>
          <w:lang w:val="en-GB"/>
        </w:rPr>
        <w:t xml:space="preserve"> (2018), it is uncertain that the entrepreneur creates its commodity and accessibility. There are three types of entrepreneurial leadership managers, merchant money lenders and entrepreneurs. As suggested by </w:t>
      </w:r>
      <w:r w:rsidRPr="00814B19">
        <w:rPr>
          <w:shd w:val="clear" w:color="auto" w:fill="FFFFFF"/>
          <w:lang w:val="en-GB"/>
        </w:rPr>
        <w:t>Steffens </w:t>
      </w:r>
      <w:r w:rsidRPr="00814B19">
        <w:rPr>
          <w:rStyle w:val="Emphasis"/>
          <w:rFonts w:eastAsiaTheme="majorEastAsia"/>
          <w:shd w:val="clear" w:color="auto" w:fill="FFFFFF"/>
          <w:lang w:val="en-GB"/>
        </w:rPr>
        <w:t>et al</w:t>
      </w:r>
      <w:r w:rsidRPr="00814B19">
        <w:rPr>
          <w:shd w:val="clear" w:color="auto" w:fill="FFFFFF"/>
          <w:lang w:val="en-GB"/>
        </w:rPr>
        <w:t>.</w:t>
      </w:r>
      <w:r w:rsidRPr="00814B19">
        <w:rPr>
          <w:lang w:val="en-GB"/>
        </w:rPr>
        <w:t xml:space="preserve"> (2018), managers are associated with authority whereas money lenders are associated with the market. Entrepreneurs in this aspect are associated with production. It is important to include the roles of education, social values, training, and behaviour for personality development. </w:t>
      </w:r>
    </w:p>
    <w:p w14:paraId="188C0E36" w14:textId="77777777" w:rsidR="00FF0F86" w:rsidRPr="00814B19" w:rsidRDefault="00FF0F86" w:rsidP="00FF0F86">
      <w:pPr>
        <w:pStyle w:val="Heading2"/>
        <w:rPr>
          <w:lang w:val="en-GB"/>
        </w:rPr>
      </w:pPr>
      <w:bookmarkStart w:id="8" w:name="_Toc123313182"/>
      <w:r w:rsidRPr="00814B19">
        <w:rPr>
          <w:lang w:val="en-GB"/>
        </w:rPr>
        <w:t>Innovation theory</w:t>
      </w:r>
      <w:bookmarkEnd w:id="8"/>
    </w:p>
    <w:p w14:paraId="5009DE52" w14:textId="77777777" w:rsidR="00FF0F86" w:rsidRPr="00814B19" w:rsidRDefault="00FF0F86" w:rsidP="00FF0F86">
      <w:pPr>
        <w:pStyle w:val="NormalWeb"/>
        <w:spacing w:line="360" w:lineRule="auto"/>
        <w:jc w:val="both"/>
        <w:rPr>
          <w:lang w:val="en-GB"/>
        </w:rPr>
      </w:pPr>
      <w:r w:rsidRPr="00814B19">
        <w:rPr>
          <w:lang w:val="en-GB"/>
        </w:rPr>
        <w:t xml:space="preserve">Innovators introduced new combinations and entrepreneurs are an inventor. Innovations are related to the introduction of new methods, goods, new </w:t>
      </w:r>
      <w:proofErr w:type="gramStart"/>
      <w:r w:rsidRPr="00814B19">
        <w:rPr>
          <w:lang w:val="en-GB"/>
        </w:rPr>
        <w:t>markets</w:t>
      </w:r>
      <w:proofErr w:type="gramEnd"/>
      <w:r w:rsidRPr="00814B19">
        <w:rPr>
          <w:lang w:val="en-GB"/>
        </w:rPr>
        <w:t xml:space="preserve"> and new sources as well as carrying out new organisations. As suggested by </w:t>
      </w:r>
      <w:proofErr w:type="spellStart"/>
      <w:r w:rsidRPr="00814B19">
        <w:rPr>
          <w:shd w:val="clear" w:color="auto" w:fill="FFFFFF"/>
          <w:lang w:val="en-GB"/>
        </w:rPr>
        <w:t>Satalkina</w:t>
      </w:r>
      <w:proofErr w:type="spellEnd"/>
      <w:r w:rsidRPr="00814B19">
        <w:rPr>
          <w:shd w:val="clear" w:color="auto" w:fill="FFFFFF"/>
          <w:lang w:val="en-GB"/>
        </w:rPr>
        <w:t xml:space="preserve"> and Steiner</w:t>
      </w:r>
      <w:r w:rsidRPr="00814B19">
        <w:rPr>
          <w:lang w:val="en-GB"/>
        </w:rPr>
        <w:t xml:space="preserve"> (2020), entrepreneurial development with innovation makes the development of the economy. Entrepreneurs carry out the basic requirements for the required changes. It is very crucial to maintain economic growth effectively. As suggested by </w:t>
      </w:r>
      <w:proofErr w:type="spellStart"/>
      <w:r w:rsidRPr="00814B19">
        <w:rPr>
          <w:shd w:val="clear" w:color="auto" w:fill="FFFFFF"/>
          <w:lang w:val="en-GB"/>
        </w:rPr>
        <w:t>Lüdeke</w:t>
      </w:r>
      <w:proofErr w:type="spellEnd"/>
      <w:r w:rsidRPr="00814B19">
        <w:rPr>
          <w:shd w:val="clear" w:color="auto" w:fill="FFFFFF"/>
          <w:lang w:val="en-GB"/>
        </w:rPr>
        <w:t xml:space="preserve">‐Freund, </w:t>
      </w:r>
      <w:r w:rsidRPr="00814B19">
        <w:rPr>
          <w:lang w:val="en-GB"/>
        </w:rPr>
        <w:t>(2020), it is essential to develop innovative performances within the organisation for better development. The most energetic type of entrepreneurship is the innovative entrepreneur. </w:t>
      </w:r>
    </w:p>
    <w:p w14:paraId="25A2CC2D" w14:textId="60E0A0E4" w:rsidR="00FF0F86" w:rsidRPr="00814B19" w:rsidRDefault="00FF0F86" w:rsidP="00FF0F86">
      <w:pPr>
        <w:jc w:val="center"/>
        <w:rPr>
          <w:lang w:val="en-GB"/>
        </w:rPr>
      </w:pPr>
      <w:r>
        <w:rPr>
          <w:noProof/>
          <w:lang w:val="en-GB"/>
        </w:rPr>
        <w:lastRenderedPageBreak/>
        <w:drawing>
          <wp:inline distT="0" distB="0" distL="0" distR="0" wp14:anchorId="74050CBB" wp14:editId="06435A02">
            <wp:extent cx="5499100" cy="3225165"/>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99100" cy="3225165"/>
                    </a:xfrm>
                    <a:prstGeom prst="rect">
                      <a:avLst/>
                    </a:prstGeom>
                    <a:noFill/>
                  </pic:spPr>
                </pic:pic>
              </a:graphicData>
            </a:graphic>
          </wp:inline>
        </w:drawing>
      </w:r>
    </w:p>
    <w:p w14:paraId="717FB2C3" w14:textId="77777777" w:rsidR="00FF0F86" w:rsidRPr="00814B19" w:rsidRDefault="00FF0F86" w:rsidP="00FF0F86">
      <w:pPr>
        <w:pStyle w:val="NormalWeb"/>
        <w:spacing w:line="360" w:lineRule="auto"/>
        <w:jc w:val="center"/>
        <w:rPr>
          <w:b/>
          <w:lang w:val="en-GB"/>
        </w:rPr>
      </w:pPr>
      <w:r w:rsidRPr="00814B19">
        <w:rPr>
          <w:b/>
          <w:lang w:val="en-GB"/>
        </w:rPr>
        <w:t>Figure 3: Important theories</w:t>
      </w:r>
    </w:p>
    <w:p w14:paraId="4AF9C991" w14:textId="77777777" w:rsidR="00FF0F86" w:rsidRPr="00814B19" w:rsidRDefault="00FF0F86" w:rsidP="00FF0F86">
      <w:pPr>
        <w:pStyle w:val="NormalWeb"/>
        <w:spacing w:line="360" w:lineRule="auto"/>
        <w:jc w:val="center"/>
        <w:rPr>
          <w:lang w:val="en-GB"/>
        </w:rPr>
      </w:pPr>
      <w:r w:rsidRPr="00814B19">
        <w:rPr>
          <w:lang w:val="en-GB"/>
        </w:rPr>
        <w:t>(Source: self-developed)</w:t>
      </w:r>
    </w:p>
    <w:p w14:paraId="6BB69AB6" w14:textId="77777777" w:rsidR="00FF0F86" w:rsidRPr="00814B19" w:rsidRDefault="00FF0F86" w:rsidP="00FF0F86">
      <w:pPr>
        <w:pStyle w:val="Heading2"/>
        <w:rPr>
          <w:lang w:val="en-GB"/>
        </w:rPr>
      </w:pPr>
      <w:bookmarkStart w:id="9" w:name="_Toc123313183"/>
      <w:r w:rsidRPr="00814B19">
        <w:rPr>
          <w:lang w:val="en-GB"/>
        </w:rPr>
        <w:t>Psychological theory</w:t>
      </w:r>
      <w:bookmarkEnd w:id="9"/>
    </w:p>
    <w:p w14:paraId="575A2C8E" w14:textId="77777777" w:rsidR="00FF0F86" w:rsidRPr="00814B19" w:rsidRDefault="00FF0F86" w:rsidP="00FF0F86">
      <w:pPr>
        <w:pStyle w:val="NormalWeb"/>
        <w:spacing w:line="360" w:lineRule="auto"/>
        <w:jc w:val="both"/>
        <w:rPr>
          <w:lang w:val="en-GB"/>
        </w:rPr>
      </w:pPr>
      <w:r w:rsidRPr="00814B19">
        <w:rPr>
          <w:lang w:val="en-GB"/>
        </w:rPr>
        <w:t>Entrepreneurship includes psychological processes and concepts as the primary source of entrepreneur development. Entrepreneurs include some psychological traits and characteristics for business development. As suggested by </w:t>
      </w:r>
      <w:r w:rsidRPr="00814B19">
        <w:rPr>
          <w:shd w:val="clear" w:color="auto" w:fill="FFFFFF"/>
          <w:lang w:val="en-GB"/>
        </w:rPr>
        <w:t>Chadwick and Raver</w:t>
      </w:r>
      <w:r w:rsidRPr="00814B19">
        <w:rPr>
          <w:lang w:val="en-GB"/>
        </w:rPr>
        <w:t xml:space="preserve"> (2020), it is including the traits of self-intuitions, </w:t>
      </w:r>
      <w:proofErr w:type="gramStart"/>
      <w:r w:rsidRPr="00814B19">
        <w:rPr>
          <w:lang w:val="en-GB"/>
        </w:rPr>
        <w:t>willpower</w:t>
      </w:r>
      <w:proofErr w:type="gramEnd"/>
      <w:r w:rsidRPr="00814B19">
        <w:rPr>
          <w:lang w:val="en-GB"/>
        </w:rPr>
        <w:t xml:space="preserve"> and tolerance capacity. It involves the characteristic of creative nature for better development and establishment of entrepreneurship. This theory includes the characteristics of coordination, superintended and risk-taking. It is important to develop creative and effective production of the busine4sds which helps to make a profit. As suggested by </w:t>
      </w:r>
      <w:proofErr w:type="spellStart"/>
      <w:r w:rsidRPr="00814B19">
        <w:rPr>
          <w:shd w:val="clear" w:color="auto" w:fill="FFFFFF"/>
          <w:lang w:val="en-GB"/>
        </w:rPr>
        <w:t>Wiklund</w:t>
      </w:r>
      <w:proofErr w:type="spellEnd"/>
      <w:r w:rsidRPr="00814B19">
        <w:rPr>
          <w:lang w:val="en-GB"/>
        </w:rPr>
        <w:t xml:space="preserve"> </w:t>
      </w:r>
      <w:r w:rsidRPr="00814B19">
        <w:rPr>
          <w:rStyle w:val="Emphasis"/>
          <w:rFonts w:eastAsiaTheme="majorEastAsia"/>
          <w:shd w:val="clear" w:color="auto" w:fill="FFFFFF"/>
          <w:lang w:val="en-GB"/>
        </w:rPr>
        <w:t>et al</w:t>
      </w:r>
      <w:r w:rsidRPr="00814B19">
        <w:rPr>
          <w:shd w:val="clear" w:color="auto" w:fill="FFFFFF"/>
          <w:lang w:val="en-GB"/>
        </w:rPr>
        <w:t>.</w:t>
      </w:r>
      <w:r w:rsidRPr="00814B19">
        <w:rPr>
          <w:lang w:val="en-GB"/>
        </w:rPr>
        <w:t xml:space="preserve"> (2018), it includes the traits of ideological values, the requirement of achievements, family satisfaction and entrepreneurial behaviour. The psychological root of entrepreneurship demonstrates high achievement which is oriented toward ensuring the success of an entrepreneur. </w:t>
      </w:r>
    </w:p>
    <w:p w14:paraId="396C27EA" w14:textId="77777777" w:rsidR="00FF0F86" w:rsidRPr="00814B19" w:rsidRDefault="00FF0F86" w:rsidP="00FF0F86">
      <w:pPr>
        <w:pStyle w:val="Heading2"/>
        <w:rPr>
          <w:lang w:val="en-GB"/>
        </w:rPr>
      </w:pPr>
      <w:bookmarkStart w:id="10" w:name="_Toc123313184"/>
      <w:r w:rsidRPr="00814B19">
        <w:rPr>
          <w:lang w:val="en-GB"/>
        </w:rPr>
        <w:lastRenderedPageBreak/>
        <w:t>Sociological theory</w:t>
      </w:r>
      <w:bookmarkEnd w:id="10"/>
    </w:p>
    <w:p w14:paraId="05441E2B" w14:textId="77777777" w:rsidR="00FF0F86" w:rsidRPr="00814B19" w:rsidRDefault="00FF0F86" w:rsidP="00FF0F86">
      <w:pPr>
        <w:pStyle w:val="NormalWeb"/>
        <w:spacing w:line="360" w:lineRule="auto"/>
        <w:jc w:val="both"/>
        <w:rPr>
          <w:lang w:val="en-GB"/>
        </w:rPr>
      </w:pPr>
      <w:r w:rsidRPr="00814B19">
        <w:rPr>
          <w:lang w:val="en-GB"/>
        </w:rPr>
        <w:t>This theory depends on entrepreneurial activities which are affected by social status values and hierarchy. It is important to develop group entrepreneurs to understand the concepts related to social change. As suggested by </w:t>
      </w:r>
      <w:r w:rsidRPr="00814B19">
        <w:rPr>
          <w:shd w:val="clear" w:color="auto" w:fill="FFFFFF"/>
          <w:lang w:val="en-GB"/>
        </w:rPr>
        <w:t xml:space="preserve">Martinez Dy, </w:t>
      </w:r>
      <w:r w:rsidRPr="00814B19">
        <w:rPr>
          <w:lang w:val="en-GB"/>
        </w:rPr>
        <w:t>(2020), industrial entrepreneurship is dependent on the types of society for developing changes and innovations. This theory suggests that entrepreneurship is developed with employment progress and patterns. It includes the culturally marginal groups for better development of entrepreneur characteristics. Culturally marginal groups are important to establish for increasing innovative capability. As suggested by </w:t>
      </w:r>
      <w:r w:rsidRPr="00814B19">
        <w:rPr>
          <w:shd w:val="clear" w:color="auto" w:fill="FFFFFF"/>
          <w:lang w:val="en-GB"/>
        </w:rPr>
        <w:t>Kimmitt and Muñoz</w:t>
      </w:r>
      <w:r w:rsidRPr="00814B19">
        <w:rPr>
          <w:lang w:val="en-GB"/>
        </w:rPr>
        <w:t xml:space="preserve"> (2018), entrepreneurship is affected by the social attitude development in the personalities of its occupation. Entrepreneur succeeds with role expectations in the sanctioning groups and operational requirements. </w:t>
      </w:r>
    </w:p>
    <w:p w14:paraId="21460927" w14:textId="77777777" w:rsidR="00FF0F86" w:rsidRPr="00814B19" w:rsidRDefault="00FF0F86" w:rsidP="00FF0F86">
      <w:pPr>
        <w:pStyle w:val="Heading2"/>
        <w:rPr>
          <w:lang w:val="en-GB"/>
        </w:rPr>
      </w:pPr>
      <w:bookmarkStart w:id="11" w:name="_Toc123313185"/>
      <w:r w:rsidRPr="00814B19">
        <w:rPr>
          <w:lang w:val="en-GB"/>
        </w:rPr>
        <w:t>Economic theory</w:t>
      </w:r>
      <w:bookmarkEnd w:id="11"/>
    </w:p>
    <w:p w14:paraId="16D9D31F" w14:textId="77777777" w:rsidR="00FF0F86" w:rsidRPr="00814B19" w:rsidRDefault="00FF0F86" w:rsidP="00FF0F86">
      <w:pPr>
        <w:pStyle w:val="NormalWeb"/>
        <w:spacing w:line="360" w:lineRule="auto"/>
        <w:jc w:val="both"/>
        <w:rPr>
          <w:lang w:val="en-GB"/>
        </w:rPr>
      </w:pPr>
      <w:r w:rsidRPr="00814B19">
        <w:rPr>
          <w:lang w:val="en-GB"/>
        </w:rPr>
        <w:t>This theory suggested that entrepreneurial activities are developed because of economic incentives. It informs that the profit motive primarily drives the force which helps to transform an individual into an entrepreneur. As suggested by </w:t>
      </w:r>
      <w:proofErr w:type="spellStart"/>
      <w:r w:rsidRPr="00814B19">
        <w:rPr>
          <w:shd w:val="clear" w:color="auto" w:fill="FFFFFF"/>
          <w:lang w:val="en-GB"/>
        </w:rPr>
        <w:t>Urbano</w:t>
      </w:r>
      <w:proofErr w:type="spellEnd"/>
      <w:r w:rsidRPr="00814B19">
        <w:rPr>
          <w:lang w:val="en-GB"/>
        </w:rPr>
        <w:t xml:space="preserve"> </w:t>
      </w:r>
      <w:r w:rsidRPr="00814B19">
        <w:rPr>
          <w:rStyle w:val="Emphasis"/>
          <w:rFonts w:eastAsiaTheme="majorEastAsia"/>
          <w:shd w:val="clear" w:color="auto" w:fill="FFFFFF"/>
          <w:lang w:val="en-GB"/>
        </w:rPr>
        <w:t>et al</w:t>
      </w:r>
      <w:r w:rsidRPr="00814B19">
        <w:rPr>
          <w:shd w:val="clear" w:color="auto" w:fill="FFFFFF"/>
          <w:lang w:val="en-GB"/>
        </w:rPr>
        <w:t>.</w:t>
      </w:r>
      <w:r w:rsidRPr="00814B19">
        <w:rPr>
          <w:lang w:val="en-GB"/>
        </w:rPr>
        <w:t xml:space="preserve"> (2019), entrepreneurs emerge because of economic profits and incentives from the business. Entrepreneurs supply because of the pre-conditional economic gains. The existence of the desire of increasing the actual income creates the tendency to the spirit of economic development. It is important to discover the products at a lower price and sell them at a higher cost which gives the entrepreneurs economic incentive. As suggested by </w:t>
      </w:r>
      <w:r w:rsidRPr="00814B19">
        <w:rPr>
          <w:shd w:val="clear" w:color="auto" w:fill="FFFFFF"/>
          <w:lang w:val="en-GB"/>
        </w:rPr>
        <w:t>Berglund </w:t>
      </w:r>
      <w:r w:rsidRPr="00814B19">
        <w:rPr>
          <w:rStyle w:val="Emphasis"/>
          <w:rFonts w:eastAsiaTheme="majorEastAsia"/>
          <w:shd w:val="clear" w:color="auto" w:fill="FFFFFF"/>
          <w:lang w:val="en-GB"/>
        </w:rPr>
        <w:t>et al</w:t>
      </w:r>
      <w:r w:rsidRPr="00814B19">
        <w:rPr>
          <w:shd w:val="clear" w:color="auto" w:fill="FFFFFF"/>
          <w:lang w:val="en-GB"/>
        </w:rPr>
        <w:t>.</w:t>
      </w:r>
      <w:r w:rsidRPr="00814B19">
        <w:rPr>
          <w:lang w:val="en-GB"/>
        </w:rPr>
        <w:t xml:space="preserve"> (2020), entrepreneurs' main motivation for engaging with businesses mare economic incentives. Incentives involve the marketing opportunity, taxation policy, resourcing raw materials and finance, infrastructure availability, industrial </w:t>
      </w:r>
      <w:proofErr w:type="gramStart"/>
      <w:r w:rsidRPr="00814B19">
        <w:rPr>
          <w:lang w:val="en-GB"/>
        </w:rPr>
        <w:t>policy</w:t>
      </w:r>
      <w:proofErr w:type="gramEnd"/>
      <w:r w:rsidRPr="00814B19">
        <w:rPr>
          <w:lang w:val="en-GB"/>
        </w:rPr>
        <w:t xml:space="preserve"> and investments. It requires to access information on the aspect of technologies and market conditions. </w:t>
      </w:r>
    </w:p>
    <w:p w14:paraId="3D84F759" w14:textId="77777777" w:rsidR="00FF0F86" w:rsidRPr="00814B19" w:rsidRDefault="00FF0F86" w:rsidP="00FF0F86">
      <w:pPr>
        <w:pStyle w:val="Heading1"/>
        <w:rPr>
          <w:lang w:val="en-GB"/>
        </w:rPr>
      </w:pPr>
      <w:bookmarkStart w:id="12" w:name="_Toc123313186"/>
      <w:r w:rsidRPr="00814B19">
        <w:rPr>
          <w:lang w:val="en-GB"/>
        </w:rPr>
        <w:lastRenderedPageBreak/>
        <w:t>Differentiates between ‘for profit’ and ‘not for profit small organizations on the entrepreneur's values and beliefs</w:t>
      </w:r>
      <w:bookmarkEnd w:id="12"/>
    </w:p>
    <w:p w14:paraId="3111D5D1" w14:textId="77777777" w:rsidR="00FF0F86" w:rsidRPr="00814B19" w:rsidRDefault="00FF0F86" w:rsidP="00FF0F86">
      <w:pPr>
        <w:pStyle w:val="Heading2"/>
        <w:rPr>
          <w:lang w:val="en-GB"/>
        </w:rPr>
      </w:pPr>
      <w:bookmarkStart w:id="13" w:name="_Toc123313187"/>
      <w:r w:rsidRPr="00814B19">
        <w:rPr>
          <w:lang w:val="en-GB"/>
        </w:rPr>
        <w:t>For-profit Organisations</w:t>
      </w:r>
      <w:bookmarkEnd w:id="13"/>
    </w:p>
    <w:p w14:paraId="14448D84" w14:textId="57287152" w:rsidR="00FF0F86" w:rsidRPr="00814B19" w:rsidRDefault="00FF0F86" w:rsidP="00FF0F86">
      <w:pPr>
        <w:pStyle w:val="NormalWeb"/>
        <w:spacing w:line="360" w:lineRule="auto"/>
        <w:jc w:val="center"/>
        <w:rPr>
          <w:lang w:val="en-GB"/>
        </w:rPr>
      </w:pPr>
      <w:r>
        <w:rPr>
          <w:noProof/>
          <w:lang w:val="en-GB"/>
        </w:rPr>
        <w:drawing>
          <wp:inline distT="0" distB="0" distL="0" distR="0" wp14:anchorId="5C98ACEA" wp14:editId="20E39DC6">
            <wp:extent cx="5529580" cy="322516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29580" cy="3225165"/>
                    </a:xfrm>
                    <a:prstGeom prst="rect">
                      <a:avLst/>
                    </a:prstGeom>
                    <a:noFill/>
                  </pic:spPr>
                </pic:pic>
              </a:graphicData>
            </a:graphic>
          </wp:inline>
        </w:drawing>
      </w:r>
    </w:p>
    <w:p w14:paraId="24F5CB95" w14:textId="77777777" w:rsidR="00FF0F86" w:rsidRPr="00814B19" w:rsidRDefault="00FF0F86" w:rsidP="00FF0F86">
      <w:pPr>
        <w:pStyle w:val="NormalWeb"/>
        <w:spacing w:line="360" w:lineRule="auto"/>
        <w:jc w:val="center"/>
        <w:rPr>
          <w:b/>
          <w:lang w:val="en-GB"/>
        </w:rPr>
      </w:pPr>
      <w:r w:rsidRPr="00814B19">
        <w:rPr>
          <w:b/>
          <w:lang w:val="en-GB"/>
        </w:rPr>
        <w:t>Figure 4: For-profit Organisations</w:t>
      </w:r>
    </w:p>
    <w:p w14:paraId="048FE9AD" w14:textId="77777777" w:rsidR="00FF0F86" w:rsidRPr="00814B19" w:rsidRDefault="00FF0F86" w:rsidP="00FF0F86">
      <w:pPr>
        <w:pStyle w:val="NormalWeb"/>
        <w:spacing w:line="360" w:lineRule="auto"/>
        <w:jc w:val="center"/>
        <w:rPr>
          <w:lang w:val="en-GB"/>
        </w:rPr>
      </w:pPr>
      <w:r w:rsidRPr="00814B19">
        <w:rPr>
          <w:lang w:val="en-GB"/>
        </w:rPr>
        <w:t>(Source: self-developed)</w:t>
      </w:r>
    </w:p>
    <w:p w14:paraId="20043D75" w14:textId="77777777" w:rsidR="00FF0F86" w:rsidRPr="00814B19" w:rsidRDefault="00FF0F86" w:rsidP="00FF0F86">
      <w:pPr>
        <w:pStyle w:val="NormalWeb"/>
        <w:spacing w:line="360" w:lineRule="auto"/>
        <w:jc w:val="both"/>
        <w:rPr>
          <w:lang w:val="en-GB"/>
        </w:rPr>
      </w:pPr>
      <w:r w:rsidRPr="00814B19">
        <w:rPr>
          <w:lang w:val="en-GB"/>
        </w:rPr>
        <w:t>For-profit small organisations are working for gaining economic incentives and develop profit from the business. As mentioned by </w:t>
      </w:r>
      <w:proofErr w:type="spellStart"/>
      <w:r w:rsidRPr="00814B19">
        <w:rPr>
          <w:shd w:val="clear" w:color="auto" w:fill="FFFFFF"/>
          <w:lang w:val="en-GB"/>
        </w:rPr>
        <w:t>Sigala</w:t>
      </w:r>
      <w:proofErr w:type="spellEnd"/>
      <w:r w:rsidRPr="00814B19">
        <w:rPr>
          <w:shd w:val="clear" w:color="auto" w:fill="FFFFFF"/>
          <w:lang w:val="en-GB"/>
        </w:rPr>
        <w:t xml:space="preserve"> and </w:t>
      </w:r>
      <w:proofErr w:type="spellStart"/>
      <w:r w:rsidRPr="00814B19">
        <w:rPr>
          <w:shd w:val="clear" w:color="auto" w:fill="FFFFFF"/>
          <w:lang w:val="en-GB"/>
        </w:rPr>
        <w:t>Ukpabi</w:t>
      </w:r>
      <w:proofErr w:type="spellEnd"/>
      <w:r w:rsidRPr="00814B19">
        <w:rPr>
          <w:lang w:val="en-GB"/>
        </w:rPr>
        <w:t xml:space="preserve"> (2019</w:t>
      </w:r>
      <w:proofErr w:type="gramStart"/>
      <w:r w:rsidRPr="00814B19">
        <w:rPr>
          <w:lang w:val="en-GB"/>
        </w:rPr>
        <w:t>),  For</w:t>
      </w:r>
      <w:proofErr w:type="gramEnd"/>
      <w:r w:rsidRPr="00814B19">
        <w:rPr>
          <w:lang w:val="en-GB"/>
        </w:rPr>
        <w:t>-profit businesses are required to develop increasing entrepreneurial values and beliefs. It is important for the development of market expansion and selling the products at a higher price and resourcing them at a lower price. For-profit businesses develop decision-making processes for discussion on how to increase profit through the implementation of cost-effective strategies. As mentioned by </w:t>
      </w:r>
      <w:r w:rsidRPr="00814B19">
        <w:rPr>
          <w:shd w:val="clear" w:color="auto" w:fill="FFFFFF"/>
          <w:lang w:val="en-GB"/>
        </w:rPr>
        <w:t>Reynolds and Holt</w:t>
      </w:r>
      <w:r w:rsidRPr="00814B19">
        <w:rPr>
          <w:lang w:val="en-GB"/>
        </w:rPr>
        <w:t xml:space="preserve"> (2021), an increment in profit helps organisations to build their values and establish good marketing value through entrepreneurial beliefs. The revenue of for-profit organisations is gained through selling goods and services. As mentioned by </w:t>
      </w:r>
      <w:proofErr w:type="spellStart"/>
      <w:r w:rsidRPr="00814B19">
        <w:rPr>
          <w:shd w:val="clear" w:color="auto" w:fill="FFFFFF"/>
          <w:lang w:val="en-GB"/>
        </w:rPr>
        <w:t>Sigala</w:t>
      </w:r>
      <w:proofErr w:type="spellEnd"/>
      <w:r w:rsidRPr="00814B19">
        <w:rPr>
          <w:shd w:val="clear" w:color="auto" w:fill="FFFFFF"/>
          <w:lang w:val="en-GB"/>
        </w:rPr>
        <w:t xml:space="preserve"> and </w:t>
      </w:r>
      <w:proofErr w:type="spellStart"/>
      <w:r w:rsidRPr="00814B19">
        <w:rPr>
          <w:shd w:val="clear" w:color="auto" w:fill="FFFFFF"/>
          <w:lang w:val="en-GB"/>
        </w:rPr>
        <w:t>Ukpabi</w:t>
      </w:r>
      <w:proofErr w:type="spellEnd"/>
      <w:r w:rsidRPr="00814B19">
        <w:rPr>
          <w:lang w:val="en-GB"/>
        </w:rPr>
        <w:t xml:space="preserve"> (2019), it includes the </w:t>
      </w:r>
      <w:r w:rsidRPr="00814B19">
        <w:rPr>
          <w:lang w:val="en-GB"/>
        </w:rPr>
        <w:lastRenderedPageBreak/>
        <w:t xml:space="preserve">preparation of cash flow, income statement and balance sheet preparation. This type of organisation is observed by business owners, </w:t>
      </w:r>
      <w:proofErr w:type="gramStart"/>
      <w:r w:rsidRPr="00814B19">
        <w:rPr>
          <w:lang w:val="en-GB"/>
        </w:rPr>
        <w:t>entrepreneurs</w:t>
      </w:r>
      <w:proofErr w:type="gramEnd"/>
      <w:r w:rsidRPr="00814B19">
        <w:rPr>
          <w:lang w:val="en-GB"/>
        </w:rPr>
        <w:t xml:space="preserve"> and partnerships. </w:t>
      </w:r>
    </w:p>
    <w:p w14:paraId="5DB68067" w14:textId="77777777" w:rsidR="00FF0F86" w:rsidRPr="00814B19" w:rsidRDefault="00FF0F86" w:rsidP="00FF0F86">
      <w:pPr>
        <w:pStyle w:val="Heading2"/>
        <w:rPr>
          <w:lang w:val="en-GB"/>
        </w:rPr>
      </w:pPr>
      <w:bookmarkStart w:id="14" w:name="_Toc123313188"/>
      <w:r w:rsidRPr="00814B19">
        <w:rPr>
          <w:lang w:val="en-GB"/>
        </w:rPr>
        <w:t>Not-for-profit Organisations</w:t>
      </w:r>
      <w:bookmarkEnd w:id="14"/>
    </w:p>
    <w:p w14:paraId="3D68D386" w14:textId="2C886894" w:rsidR="00FF0F86" w:rsidRPr="00814B19" w:rsidRDefault="00FF0F86" w:rsidP="00FF0F86">
      <w:pPr>
        <w:pStyle w:val="NormalWeb"/>
        <w:spacing w:line="360" w:lineRule="auto"/>
        <w:jc w:val="center"/>
        <w:rPr>
          <w:lang w:val="en-GB"/>
        </w:rPr>
      </w:pPr>
      <w:r>
        <w:rPr>
          <w:noProof/>
          <w:lang w:val="en-GB"/>
        </w:rPr>
        <w:drawing>
          <wp:inline distT="0" distB="0" distL="0" distR="0" wp14:anchorId="219D7F31" wp14:editId="79898A37">
            <wp:extent cx="5529580" cy="322516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29580" cy="3225165"/>
                    </a:xfrm>
                    <a:prstGeom prst="rect">
                      <a:avLst/>
                    </a:prstGeom>
                    <a:noFill/>
                  </pic:spPr>
                </pic:pic>
              </a:graphicData>
            </a:graphic>
          </wp:inline>
        </w:drawing>
      </w:r>
    </w:p>
    <w:p w14:paraId="798788ED" w14:textId="77777777" w:rsidR="00FF0F86" w:rsidRPr="00814B19" w:rsidRDefault="00FF0F86" w:rsidP="00FF0F86">
      <w:pPr>
        <w:pStyle w:val="NormalWeb"/>
        <w:spacing w:line="360" w:lineRule="auto"/>
        <w:jc w:val="center"/>
        <w:rPr>
          <w:b/>
          <w:lang w:val="en-GB"/>
        </w:rPr>
      </w:pPr>
      <w:r w:rsidRPr="00814B19">
        <w:rPr>
          <w:b/>
          <w:lang w:val="en-GB"/>
        </w:rPr>
        <w:t>Figure 5: Not-for-profit Organisations</w:t>
      </w:r>
    </w:p>
    <w:p w14:paraId="5F9CF6B7" w14:textId="77777777" w:rsidR="00FF0F86" w:rsidRPr="00814B19" w:rsidRDefault="00FF0F86" w:rsidP="00FF0F86">
      <w:pPr>
        <w:pStyle w:val="NormalWeb"/>
        <w:spacing w:line="360" w:lineRule="auto"/>
        <w:jc w:val="center"/>
        <w:rPr>
          <w:lang w:val="en-GB"/>
        </w:rPr>
      </w:pPr>
      <w:r w:rsidRPr="00814B19">
        <w:rPr>
          <w:lang w:val="en-GB"/>
        </w:rPr>
        <w:t>(Source: self-developed)</w:t>
      </w:r>
    </w:p>
    <w:p w14:paraId="23B1A5D2" w14:textId="77777777" w:rsidR="00FF0F86" w:rsidRPr="00814B19" w:rsidRDefault="00FF0F86" w:rsidP="00FF0F86">
      <w:pPr>
        <w:pStyle w:val="NormalWeb"/>
        <w:spacing w:line="360" w:lineRule="auto"/>
        <w:jc w:val="both"/>
        <w:rPr>
          <w:lang w:val="en-GB"/>
        </w:rPr>
      </w:pPr>
      <w:r w:rsidRPr="00814B19">
        <w:rPr>
          <w:lang w:val="en-GB"/>
        </w:rPr>
        <w:t>Not-for-profit organisation works for the development of social aspects and increase the social value of the organisation. As mentioned by </w:t>
      </w:r>
      <w:r w:rsidRPr="00814B19">
        <w:rPr>
          <w:shd w:val="clear" w:color="auto" w:fill="FFFFFF"/>
          <w:lang w:val="en-GB"/>
        </w:rPr>
        <w:t>García-Jurado </w:t>
      </w:r>
      <w:r w:rsidRPr="00814B19">
        <w:rPr>
          <w:rStyle w:val="Emphasis"/>
          <w:rFonts w:eastAsiaTheme="majorEastAsia"/>
          <w:shd w:val="clear" w:color="auto" w:fill="FFFFFF"/>
          <w:lang w:val="en-GB"/>
        </w:rPr>
        <w:t>et al</w:t>
      </w:r>
      <w:r w:rsidRPr="00814B19">
        <w:rPr>
          <w:shd w:val="clear" w:color="auto" w:fill="FFFFFF"/>
          <w:lang w:val="en-GB"/>
        </w:rPr>
        <w:t>.</w:t>
      </w:r>
      <w:r w:rsidRPr="00814B19">
        <w:rPr>
          <w:lang w:val="en-GB"/>
        </w:rPr>
        <w:t xml:space="preserve"> (2021), it helps the organisation to gain more customers and develop more popularity in the market. Not-for-profit businesses work for social causes and are not required to acquire profit. This activity helps the organisation gain loyal customers and helps society. As mentioned by </w:t>
      </w:r>
      <w:r w:rsidRPr="00814B19">
        <w:rPr>
          <w:shd w:val="clear" w:color="auto" w:fill="FFFFFF"/>
          <w:lang w:val="en-GB"/>
        </w:rPr>
        <w:t>NGUYEN and PHAM</w:t>
      </w:r>
      <w:r w:rsidRPr="00814B19">
        <w:rPr>
          <w:lang w:val="en-GB"/>
        </w:rPr>
        <w:t xml:space="preserve"> (2020), it is important for the development of social approaches and applications for society and its people. This organisation processes for specific purposes rather than gaining from profit. It is responsible for working to develop social welfare and help the members of society. As mentioned by </w:t>
      </w:r>
      <w:r w:rsidRPr="00814B19">
        <w:rPr>
          <w:shd w:val="clear" w:color="auto" w:fill="FFFFFF"/>
          <w:lang w:val="en-GB"/>
        </w:rPr>
        <w:t>García-Jurado </w:t>
      </w:r>
      <w:r w:rsidRPr="00814B19">
        <w:rPr>
          <w:rStyle w:val="Emphasis"/>
          <w:rFonts w:eastAsiaTheme="majorEastAsia"/>
          <w:shd w:val="clear" w:color="auto" w:fill="FFFFFF"/>
          <w:lang w:val="en-GB"/>
        </w:rPr>
        <w:t>et al</w:t>
      </w:r>
      <w:r w:rsidRPr="00814B19">
        <w:rPr>
          <w:shd w:val="clear" w:color="auto" w:fill="FFFFFF"/>
          <w:lang w:val="en-GB"/>
        </w:rPr>
        <w:t>.</w:t>
      </w:r>
      <w:r w:rsidRPr="00814B19">
        <w:rPr>
          <w:lang w:val="en-GB"/>
        </w:rPr>
        <w:t xml:space="preserve"> (2021), there is no separate legal entity in this aspect. These organisations are operated by volunteers, not employees who are monthly or yearly paid. The compensation for the volunteers </w:t>
      </w:r>
      <w:r w:rsidRPr="00814B19">
        <w:rPr>
          <w:lang w:val="en-GB"/>
        </w:rPr>
        <w:lastRenderedPageBreak/>
        <w:t>acquires from the fundraised. Not-for-profit organisations are trade organisations, clubs, welfare societies and religious trusts. </w:t>
      </w:r>
    </w:p>
    <w:p w14:paraId="71332CDF" w14:textId="77777777" w:rsidR="00FF0F86" w:rsidRPr="00814B19" w:rsidRDefault="00FF0F86" w:rsidP="00FF0F86">
      <w:pPr>
        <w:pStyle w:val="Heading1"/>
        <w:rPr>
          <w:lang w:val="en-GB"/>
        </w:rPr>
      </w:pPr>
      <w:bookmarkStart w:id="15" w:name="_Toc123313189"/>
      <w:r w:rsidRPr="00814B19">
        <w:rPr>
          <w:lang w:val="en-GB"/>
        </w:rPr>
        <w:t>Evidence with personal experiences</w:t>
      </w:r>
      <w:bookmarkEnd w:id="15"/>
    </w:p>
    <w:p w14:paraId="534D6112" w14:textId="77777777" w:rsidR="00FF0F86" w:rsidRPr="00814B19" w:rsidRDefault="00FF0F86" w:rsidP="00FF0F86">
      <w:pPr>
        <w:pStyle w:val="NormalWeb"/>
        <w:spacing w:line="360" w:lineRule="auto"/>
        <w:jc w:val="both"/>
        <w:rPr>
          <w:lang w:val="en-GB"/>
        </w:rPr>
      </w:pPr>
      <w:r w:rsidRPr="00814B19">
        <w:rPr>
          <w:lang w:val="en-GB"/>
        </w:rPr>
        <w:t>Mark Zuckerberg, the founder of META, formerly known as Facebook, gives different learning aspects from his entrepreneurship skills and activities. As suggested by </w:t>
      </w:r>
      <w:proofErr w:type="spellStart"/>
      <w:r w:rsidRPr="00814B19">
        <w:rPr>
          <w:shd w:val="clear" w:color="auto" w:fill="FFFFFF"/>
          <w:lang w:val="en-GB"/>
        </w:rPr>
        <w:t>Dewinda</w:t>
      </w:r>
      <w:proofErr w:type="spellEnd"/>
      <w:r w:rsidRPr="00814B19">
        <w:rPr>
          <w:shd w:val="clear" w:color="auto" w:fill="FFFFFF"/>
          <w:lang w:val="en-GB"/>
        </w:rPr>
        <w:t>,</w:t>
      </w:r>
      <w:r w:rsidRPr="00814B19">
        <w:rPr>
          <w:lang w:val="en-GB"/>
        </w:rPr>
        <w:t xml:space="preserve"> (2022), it helps people to develop their thinking and execute that </w:t>
      </w:r>
      <w:proofErr w:type="gramStart"/>
      <w:r w:rsidRPr="00814B19">
        <w:rPr>
          <w:lang w:val="en-GB"/>
        </w:rPr>
        <w:t>in reality with</w:t>
      </w:r>
      <w:proofErr w:type="gramEnd"/>
      <w:r w:rsidRPr="00814B19">
        <w:rPr>
          <w:lang w:val="en-GB"/>
        </w:rPr>
        <w:t xml:space="preserve"> effectiveness. Life skills involve psychological abilities for positive and adaptive behaviour which enables individuals to deal with the 'everyday challenges and demands in life. These skills include cognitive skills which help to utilise information and analyse them. There are personal skills that help in self-management as well as the development of interpersonal skills which ensures interaction and communication effectively. As suggested by </w:t>
      </w:r>
      <w:r w:rsidRPr="00814B19">
        <w:rPr>
          <w:shd w:val="clear" w:color="auto" w:fill="FFFFFF"/>
          <w:lang w:val="en-GB"/>
        </w:rPr>
        <w:t>Shelton and Lugo</w:t>
      </w:r>
      <w:r w:rsidRPr="00814B19">
        <w:rPr>
          <w:lang w:val="en-GB"/>
        </w:rPr>
        <w:t xml:space="preserve"> (2021), these activities help to lead an effective and successful entrepreneur. </w:t>
      </w:r>
    </w:p>
    <w:p w14:paraId="5A91C555" w14:textId="4C8769FF" w:rsidR="00FF0F86" w:rsidRPr="00814B19" w:rsidRDefault="00FF0F86" w:rsidP="00FF0F86">
      <w:pPr>
        <w:pStyle w:val="NormalWeb"/>
        <w:spacing w:line="360" w:lineRule="auto"/>
        <w:jc w:val="center"/>
        <w:rPr>
          <w:lang w:val="en-GB"/>
        </w:rPr>
      </w:pPr>
      <w:r>
        <w:rPr>
          <w:noProof/>
          <w:lang w:val="en-GB"/>
        </w:rPr>
        <w:drawing>
          <wp:inline distT="0" distB="0" distL="0" distR="0" wp14:anchorId="55B401B1" wp14:editId="225C5DCE">
            <wp:extent cx="5499100" cy="3213100"/>
            <wp:effectExtent l="0" t="0" r="635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99100" cy="3213100"/>
                    </a:xfrm>
                    <a:prstGeom prst="rect">
                      <a:avLst/>
                    </a:prstGeom>
                    <a:noFill/>
                  </pic:spPr>
                </pic:pic>
              </a:graphicData>
            </a:graphic>
          </wp:inline>
        </w:drawing>
      </w:r>
    </w:p>
    <w:p w14:paraId="254C26E5" w14:textId="77777777" w:rsidR="00FF0F86" w:rsidRPr="00814B19" w:rsidRDefault="00FF0F86" w:rsidP="00FF0F86">
      <w:pPr>
        <w:pStyle w:val="NormalWeb"/>
        <w:spacing w:line="360" w:lineRule="auto"/>
        <w:jc w:val="center"/>
        <w:rPr>
          <w:b/>
          <w:lang w:val="en-GB"/>
        </w:rPr>
      </w:pPr>
      <w:r w:rsidRPr="00814B19">
        <w:rPr>
          <w:b/>
          <w:lang w:val="en-GB"/>
        </w:rPr>
        <w:t>Figure 6: Entrepreneurial traits</w:t>
      </w:r>
    </w:p>
    <w:p w14:paraId="757CF0EF" w14:textId="77777777" w:rsidR="00FF0F86" w:rsidRPr="00814B19" w:rsidRDefault="00FF0F86" w:rsidP="00FF0F86">
      <w:pPr>
        <w:pStyle w:val="NormalWeb"/>
        <w:spacing w:line="360" w:lineRule="auto"/>
        <w:jc w:val="center"/>
        <w:rPr>
          <w:lang w:val="en-GB"/>
        </w:rPr>
      </w:pPr>
      <w:r w:rsidRPr="00814B19">
        <w:rPr>
          <w:lang w:val="en-GB"/>
        </w:rPr>
        <w:t>(Source: self-developed)</w:t>
      </w:r>
    </w:p>
    <w:p w14:paraId="5534078B" w14:textId="77777777" w:rsidR="00FF0F86" w:rsidRPr="00814B19" w:rsidRDefault="00FF0F86" w:rsidP="00FF0F86">
      <w:pPr>
        <w:pStyle w:val="Heading2"/>
        <w:rPr>
          <w:lang w:val="en-GB"/>
        </w:rPr>
      </w:pPr>
      <w:bookmarkStart w:id="16" w:name="_Toc123313190"/>
      <w:r w:rsidRPr="00814B19">
        <w:rPr>
          <w:lang w:val="en-GB"/>
        </w:rPr>
        <w:lastRenderedPageBreak/>
        <w:t>Equanimity</w:t>
      </w:r>
      <w:bookmarkEnd w:id="16"/>
    </w:p>
    <w:p w14:paraId="4812501D" w14:textId="77777777" w:rsidR="00FF0F86" w:rsidRPr="00814B19" w:rsidRDefault="00FF0F86" w:rsidP="00FF0F86">
      <w:pPr>
        <w:pStyle w:val="NormalWeb"/>
        <w:spacing w:line="360" w:lineRule="auto"/>
        <w:jc w:val="both"/>
        <w:rPr>
          <w:lang w:val="en-GB"/>
        </w:rPr>
      </w:pPr>
      <w:r w:rsidRPr="00814B19">
        <w:rPr>
          <w:lang w:val="en-GB"/>
        </w:rPr>
        <w:t>Zuckerberg does not loss his coolness in any difficult and stressful or problematic situations. He always remains calm as anger never breeds success. It is very important to develop control over every activity in any situation. As suggested by </w:t>
      </w:r>
      <w:r w:rsidRPr="00814B19">
        <w:rPr>
          <w:shd w:val="clear" w:color="auto" w:fill="FFFFFF"/>
          <w:lang w:val="en-GB"/>
        </w:rPr>
        <w:t>Kim </w:t>
      </w:r>
      <w:r w:rsidRPr="00814B19">
        <w:rPr>
          <w:rStyle w:val="Emphasis"/>
          <w:rFonts w:eastAsiaTheme="majorEastAsia"/>
          <w:shd w:val="clear" w:color="auto" w:fill="FFFFFF"/>
          <w:lang w:val="en-GB"/>
        </w:rPr>
        <w:t>et al</w:t>
      </w:r>
      <w:r w:rsidRPr="00814B19">
        <w:rPr>
          <w:shd w:val="clear" w:color="auto" w:fill="FFFFFF"/>
          <w:lang w:val="en-GB"/>
        </w:rPr>
        <w:t>.</w:t>
      </w:r>
      <w:r w:rsidRPr="00814B19">
        <w:rPr>
          <w:lang w:val="en-GB"/>
        </w:rPr>
        <w:t xml:space="preserve"> (2018), the development of equanimity helps him to build strong connections and relationships with his employees and associates. It is responsible for the development of effective decision-making for any situation and working procedure. As mentioned by </w:t>
      </w:r>
      <w:proofErr w:type="spellStart"/>
      <w:r w:rsidRPr="00814B19">
        <w:rPr>
          <w:shd w:val="clear" w:color="auto" w:fill="FFFFFF"/>
          <w:lang w:val="en-GB"/>
        </w:rPr>
        <w:t>Polas</w:t>
      </w:r>
      <w:proofErr w:type="spellEnd"/>
      <w:r w:rsidRPr="00814B19">
        <w:rPr>
          <w:shd w:val="clear" w:color="auto" w:fill="FFFFFF"/>
          <w:lang w:val="en-GB"/>
        </w:rPr>
        <w:t xml:space="preserve"> and Afshar </w:t>
      </w:r>
      <w:r w:rsidRPr="00814B19">
        <w:rPr>
          <w:lang w:val="en-GB"/>
        </w:rPr>
        <w:t>(2021), it is very essential for establishing a vision to achieve business objectives. </w:t>
      </w:r>
    </w:p>
    <w:p w14:paraId="0198429A" w14:textId="77777777" w:rsidR="00FF0F86" w:rsidRPr="00814B19" w:rsidRDefault="00FF0F86" w:rsidP="00FF0F86">
      <w:pPr>
        <w:pStyle w:val="Heading2"/>
        <w:rPr>
          <w:lang w:val="en-GB"/>
        </w:rPr>
      </w:pPr>
      <w:bookmarkStart w:id="17" w:name="_Toc123313191"/>
      <w:r w:rsidRPr="00814B19">
        <w:rPr>
          <w:lang w:val="en-GB"/>
        </w:rPr>
        <w:t>Problem-Solving</w:t>
      </w:r>
      <w:bookmarkEnd w:id="17"/>
    </w:p>
    <w:p w14:paraId="493FCE29" w14:textId="77777777" w:rsidR="00FF0F86" w:rsidRPr="00814B19" w:rsidRDefault="00FF0F86" w:rsidP="00FF0F86">
      <w:pPr>
        <w:pStyle w:val="NormalWeb"/>
        <w:spacing w:line="360" w:lineRule="auto"/>
        <w:jc w:val="both"/>
        <w:rPr>
          <w:lang w:val="en-GB"/>
        </w:rPr>
      </w:pPr>
      <w:r w:rsidRPr="00814B19">
        <w:rPr>
          <w:lang w:val="en-GB"/>
        </w:rPr>
        <w:t xml:space="preserve">Zuckerberg always focuses on solving problems effectively and calmly. He shows the importance of identifying the most effective and informative problem and solving it quickly. As suggested by </w:t>
      </w:r>
      <w:proofErr w:type="spellStart"/>
      <w:r w:rsidRPr="00814B19">
        <w:rPr>
          <w:shd w:val="clear" w:color="auto" w:fill="FFFFFF"/>
          <w:lang w:val="en-GB"/>
        </w:rPr>
        <w:t>Sarooghi</w:t>
      </w:r>
      <w:proofErr w:type="spellEnd"/>
      <w:r w:rsidRPr="00814B19">
        <w:rPr>
          <w:shd w:val="clear" w:color="auto" w:fill="FFFFFF"/>
          <w:lang w:val="en-GB"/>
        </w:rPr>
        <w:t> </w:t>
      </w:r>
      <w:r w:rsidRPr="00814B19">
        <w:rPr>
          <w:rStyle w:val="Emphasis"/>
          <w:rFonts w:eastAsiaTheme="majorEastAsia"/>
          <w:shd w:val="clear" w:color="auto" w:fill="FFFFFF"/>
          <w:lang w:val="en-GB"/>
        </w:rPr>
        <w:t>et al</w:t>
      </w:r>
      <w:r w:rsidRPr="00814B19">
        <w:rPr>
          <w:shd w:val="clear" w:color="auto" w:fill="FFFFFF"/>
          <w:lang w:val="en-GB"/>
        </w:rPr>
        <w:t>.</w:t>
      </w:r>
      <w:r w:rsidRPr="00814B19">
        <w:rPr>
          <w:lang w:val="en-GB"/>
        </w:rPr>
        <w:t xml:space="preserve"> (2019), problem-solving activities are helpful for the development of knowledge and the gathering of information. Any creative activity is considered a problem which needs to be solved for business development. It requires recognising the most important problem for spending time. As mentioned by </w:t>
      </w:r>
      <w:r w:rsidRPr="00814B19">
        <w:rPr>
          <w:shd w:val="clear" w:color="auto" w:fill="FFFFFF"/>
          <w:lang w:val="en-GB"/>
        </w:rPr>
        <w:t>Ahmed </w:t>
      </w:r>
      <w:r w:rsidRPr="00814B19">
        <w:rPr>
          <w:rStyle w:val="Emphasis"/>
          <w:rFonts w:eastAsiaTheme="majorEastAsia"/>
          <w:shd w:val="clear" w:color="auto" w:fill="FFFFFF"/>
          <w:lang w:val="en-GB"/>
        </w:rPr>
        <w:t>et al</w:t>
      </w:r>
      <w:r w:rsidRPr="00814B19">
        <w:rPr>
          <w:shd w:val="clear" w:color="auto" w:fill="FFFFFF"/>
          <w:lang w:val="en-GB"/>
        </w:rPr>
        <w:t>.</w:t>
      </w:r>
      <w:r w:rsidRPr="00814B19">
        <w:rPr>
          <w:lang w:val="en-GB"/>
        </w:rPr>
        <w:t xml:space="preserve"> (2019), problem-solving activities are associated with the decision-making procedures which help the business to expand. </w:t>
      </w:r>
    </w:p>
    <w:p w14:paraId="2FD4C7EC" w14:textId="77777777" w:rsidR="00FF0F86" w:rsidRPr="00814B19" w:rsidRDefault="00FF0F86" w:rsidP="00FF0F86">
      <w:pPr>
        <w:pStyle w:val="Heading2"/>
        <w:rPr>
          <w:lang w:val="en-GB"/>
        </w:rPr>
      </w:pPr>
      <w:bookmarkStart w:id="18" w:name="_Toc123313192"/>
      <w:r w:rsidRPr="00814B19">
        <w:rPr>
          <w:lang w:val="en-GB"/>
        </w:rPr>
        <w:t xml:space="preserve">Critical </w:t>
      </w:r>
      <w:r w:rsidRPr="00814B19">
        <w:rPr>
          <w:szCs w:val="27"/>
          <w:lang w:val="en-GB"/>
        </w:rPr>
        <w:t>Thinking</w:t>
      </w:r>
      <w:bookmarkEnd w:id="18"/>
    </w:p>
    <w:p w14:paraId="1106838D" w14:textId="77777777" w:rsidR="00FF0F86" w:rsidRPr="00814B19" w:rsidRDefault="00FF0F86" w:rsidP="00FF0F86">
      <w:pPr>
        <w:pStyle w:val="NormalWeb"/>
        <w:spacing w:line="360" w:lineRule="auto"/>
        <w:jc w:val="both"/>
        <w:rPr>
          <w:lang w:val="en-GB"/>
        </w:rPr>
      </w:pPr>
      <w:r w:rsidRPr="00814B19">
        <w:rPr>
          <w:lang w:val="en-GB"/>
        </w:rPr>
        <w:t xml:space="preserve">Mark Zuckerberg always tries to go in-depth on any idea or issue and develops his interest </w:t>
      </w:r>
      <w:proofErr w:type="spellStart"/>
      <w:r w:rsidRPr="00814B19">
        <w:rPr>
          <w:lang w:val="en-GB"/>
        </w:rPr>
        <w:t>oin</w:t>
      </w:r>
      <w:proofErr w:type="spellEnd"/>
      <w:r w:rsidRPr="00814B19">
        <w:rPr>
          <w:lang w:val="en-GB"/>
        </w:rPr>
        <w:t xml:space="preserve"> that matter. As per the view of </w:t>
      </w:r>
      <w:proofErr w:type="spellStart"/>
      <w:r w:rsidRPr="00814B19">
        <w:rPr>
          <w:shd w:val="clear" w:color="auto" w:fill="FFFFFF"/>
          <w:lang w:val="en-GB"/>
        </w:rPr>
        <w:t>Sarooghi</w:t>
      </w:r>
      <w:proofErr w:type="spellEnd"/>
      <w:r w:rsidRPr="00814B19">
        <w:rPr>
          <w:shd w:val="clear" w:color="auto" w:fill="FFFFFF"/>
          <w:lang w:val="en-GB"/>
        </w:rPr>
        <w:t> </w:t>
      </w:r>
      <w:r w:rsidRPr="00814B19">
        <w:rPr>
          <w:rStyle w:val="Emphasis"/>
          <w:rFonts w:eastAsiaTheme="majorEastAsia"/>
          <w:shd w:val="clear" w:color="auto" w:fill="FFFFFF"/>
          <w:lang w:val="en-GB"/>
        </w:rPr>
        <w:t>et al</w:t>
      </w:r>
      <w:r w:rsidRPr="00814B19">
        <w:rPr>
          <w:shd w:val="clear" w:color="auto" w:fill="FFFFFF"/>
          <w:lang w:val="en-GB"/>
        </w:rPr>
        <w:t>.</w:t>
      </w:r>
      <w:r w:rsidRPr="00814B19">
        <w:rPr>
          <w:lang w:val="en-GB"/>
        </w:rPr>
        <w:t xml:space="preserve"> (2019), it is important for making different, </w:t>
      </w:r>
      <w:proofErr w:type="gramStart"/>
      <w:r w:rsidRPr="00814B19">
        <w:rPr>
          <w:lang w:val="en-GB"/>
        </w:rPr>
        <w:t>maximised</w:t>
      </w:r>
      <w:proofErr w:type="gramEnd"/>
      <w:r w:rsidRPr="00814B19">
        <w:rPr>
          <w:lang w:val="en-GB"/>
        </w:rPr>
        <w:t xml:space="preserve"> and disruptive values. He critically thinks about computer programmes and functions which lead him to be the founder of Facebook. As suggested by </w:t>
      </w:r>
      <w:proofErr w:type="spellStart"/>
      <w:r w:rsidRPr="00814B19">
        <w:rPr>
          <w:shd w:val="clear" w:color="auto" w:fill="FFFFFF"/>
          <w:lang w:val="en-GB"/>
        </w:rPr>
        <w:t>Ghafar</w:t>
      </w:r>
      <w:proofErr w:type="spellEnd"/>
      <w:r w:rsidRPr="00814B19">
        <w:rPr>
          <w:shd w:val="clear" w:color="auto" w:fill="FFFFFF"/>
          <w:lang w:val="en-GB"/>
        </w:rPr>
        <w:t>,</w:t>
      </w:r>
      <w:r w:rsidRPr="00814B19">
        <w:rPr>
          <w:lang w:val="en-GB"/>
        </w:rPr>
        <w:t xml:space="preserve"> (2020), success only comes from deeper and critical thinking ideas and executing that as soon as possible. Critical thinking is most important for the development of innovations within organisations. </w:t>
      </w:r>
    </w:p>
    <w:p w14:paraId="41F17165" w14:textId="77777777" w:rsidR="00FF0F86" w:rsidRPr="00814B19" w:rsidRDefault="00FF0F86" w:rsidP="00FF0F86">
      <w:pPr>
        <w:pStyle w:val="Heading2"/>
        <w:rPr>
          <w:lang w:val="en-GB"/>
        </w:rPr>
      </w:pPr>
      <w:bookmarkStart w:id="19" w:name="_Toc123313193"/>
      <w:r w:rsidRPr="00814B19">
        <w:rPr>
          <w:lang w:val="en-GB"/>
        </w:rPr>
        <w:t xml:space="preserve">Effective </w:t>
      </w:r>
      <w:r w:rsidRPr="00814B19">
        <w:rPr>
          <w:szCs w:val="27"/>
          <w:lang w:val="en-GB"/>
        </w:rPr>
        <w:t>Communication</w:t>
      </w:r>
      <w:bookmarkEnd w:id="19"/>
    </w:p>
    <w:p w14:paraId="6697F9DE" w14:textId="77777777" w:rsidR="00FF0F86" w:rsidRPr="00814B19" w:rsidRDefault="00FF0F86" w:rsidP="00FF0F86">
      <w:pPr>
        <w:pStyle w:val="NormalWeb"/>
        <w:spacing w:line="360" w:lineRule="auto"/>
        <w:jc w:val="both"/>
        <w:rPr>
          <w:lang w:val="en-GB"/>
        </w:rPr>
      </w:pPr>
      <w:r w:rsidRPr="00814B19">
        <w:rPr>
          <w:lang w:val="en-GB"/>
        </w:rPr>
        <w:t xml:space="preserve">Mark Zuckerberg always takes a role in employee communication itself to develop interaction with employees. It increases the effective sense of approaching employee engagement. As </w:t>
      </w:r>
      <w:r w:rsidRPr="00814B19">
        <w:rPr>
          <w:lang w:val="en-GB"/>
        </w:rPr>
        <w:lastRenderedPageBreak/>
        <w:t>suggested by </w:t>
      </w:r>
      <w:r w:rsidRPr="00814B19">
        <w:rPr>
          <w:shd w:val="clear" w:color="auto" w:fill="FFFFFF"/>
          <w:lang w:val="en-GB"/>
        </w:rPr>
        <w:t>Ahmed </w:t>
      </w:r>
      <w:r w:rsidRPr="00814B19">
        <w:rPr>
          <w:rStyle w:val="Emphasis"/>
          <w:rFonts w:eastAsiaTheme="majorEastAsia"/>
          <w:shd w:val="clear" w:color="auto" w:fill="FFFFFF"/>
          <w:lang w:val="en-GB"/>
        </w:rPr>
        <w:t>et al</w:t>
      </w:r>
      <w:r w:rsidRPr="00814B19">
        <w:rPr>
          <w:shd w:val="clear" w:color="auto" w:fill="FFFFFF"/>
          <w:lang w:val="en-GB"/>
        </w:rPr>
        <w:t>.</w:t>
      </w:r>
      <w:r w:rsidRPr="00814B19">
        <w:rPr>
          <w:lang w:val="en-GB"/>
        </w:rPr>
        <w:t xml:space="preserve"> (2019), he always interacts and communicates with his employees personally and reasonably. He develops ideas for increasing the willingness of team members who work on Facebook. Open communication development is responsible for the establishment of trust which makes Zuckerberg an effective entrepreneur as well as a leader. Communication leads to sharing of different types of information and knowledge among all the team members and co-workers. As suggested by </w:t>
      </w:r>
      <w:proofErr w:type="spellStart"/>
      <w:r w:rsidRPr="00814B19">
        <w:rPr>
          <w:shd w:val="clear" w:color="auto" w:fill="FFFFFF"/>
          <w:lang w:val="en-GB"/>
        </w:rPr>
        <w:t>Salamzadeh</w:t>
      </w:r>
      <w:proofErr w:type="spellEnd"/>
      <w:r w:rsidRPr="00814B19">
        <w:rPr>
          <w:shd w:val="clear" w:color="auto" w:fill="FFFFFF"/>
          <w:lang w:val="en-GB"/>
        </w:rPr>
        <w:t> </w:t>
      </w:r>
      <w:r w:rsidRPr="00814B19">
        <w:rPr>
          <w:rStyle w:val="Emphasis"/>
          <w:rFonts w:eastAsiaTheme="majorEastAsia"/>
          <w:shd w:val="clear" w:color="auto" w:fill="FFFFFF"/>
          <w:lang w:val="en-GB"/>
        </w:rPr>
        <w:t>et al</w:t>
      </w:r>
      <w:r w:rsidRPr="00814B19">
        <w:rPr>
          <w:shd w:val="clear" w:color="auto" w:fill="FFFFFF"/>
          <w:lang w:val="en-GB"/>
        </w:rPr>
        <w:t>.</w:t>
      </w:r>
      <w:r w:rsidRPr="00814B19">
        <w:rPr>
          <w:lang w:val="en-GB"/>
        </w:rPr>
        <w:t xml:space="preserve"> (2019), it helps to develop an effective decision-making process for ensuring further changes in Facebook. </w:t>
      </w:r>
    </w:p>
    <w:p w14:paraId="6F59B31B" w14:textId="77777777" w:rsidR="00FF0F86" w:rsidRPr="00814B19" w:rsidRDefault="00FF0F86" w:rsidP="00FF0F86">
      <w:pPr>
        <w:pStyle w:val="Heading1"/>
        <w:rPr>
          <w:lang w:val="en-GB"/>
        </w:rPr>
      </w:pPr>
      <w:bookmarkStart w:id="20" w:name="_Toc123313194"/>
      <w:r w:rsidRPr="00814B19">
        <w:rPr>
          <w:lang w:val="en-GB"/>
        </w:rPr>
        <w:t>Summary</w:t>
      </w:r>
      <w:bookmarkEnd w:id="20"/>
    </w:p>
    <w:p w14:paraId="5F38FD81" w14:textId="77777777" w:rsidR="00FF0F86" w:rsidRPr="00814B19" w:rsidRDefault="00FF0F86" w:rsidP="00FF0F86">
      <w:pPr>
        <w:pStyle w:val="NormalWeb"/>
        <w:spacing w:line="360" w:lineRule="auto"/>
        <w:jc w:val="both"/>
        <w:rPr>
          <w:lang w:val="en-GB"/>
        </w:rPr>
      </w:pPr>
      <w:r w:rsidRPr="00814B19">
        <w:rPr>
          <w:lang w:val="en-GB"/>
        </w:rPr>
        <w:t xml:space="preserve">This study involves entrepreneurial theories which help to develop entrepreneurship successfully. It involves Psychological, </w:t>
      </w:r>
      <w:proofErr w:type="gramStart"/>
      <w:r w:rsidRPr="00814B19">
        <w:rPr>
          <w:lang w:val="en-GB"/>
        </w:rPr>
        <w:t>economic</w:t>
      </w:r>
      <w:proofErr w:type="gramEnd"/>
      <w:r w:rsidRPr="00814B19">
        <w:rPr>
          <w:lang w:val="en-GB"/>
        </w:rPr>
        <w:t xml:space="preserve"> and Sociological theories in an aspect of business development. It involves the Innovation theory, the theory of leadership, social behaviours and changes and the theory of model personality. The </w:t>
      </w:r>
      <w:r w:rsidRPr="00814B19">
        <w:rPr>
          <w:rStyle w:val="Strong"/>
          <w:i/>
          <w:iCs/>
          <w:lang w:val="en-GB"/>
        </w:rPr>
        <w:t>Discovery theory</w:t>
      </w:r>
      <w:r w:rsidRPr="00814B19">
        <w:rPr>
          <w:lang w:val="en-GB"/>
        </w:rPr>
        <w:t xml:space="preserve"> and the </w:t>
      </w:r>
      <w:r w:rsidRPr="00814B19">
        <w:rPr>
          <w:rStyle w:val="Strong"/>
          <w:i/>
          <w:iCs/>
          <w:lang w:val="en-GB"/>
        </w:rPr>
        <w:t>Creation theory</w:t>
      </w:r>
      <w:r w:rsidRPr="00814B19">
        <w:rPr>
          <w:lang w:val="en-GB"/>
        </w:rPr>
        <w:t xml:space="preserve"> are the main effective theories for entrepreneurial development. It is important for the assumption of entrepreneurial activities which are based on economic incentives. This study gives information on some personal experiences of the entrepreneurial activities of entrepreneurs. Critical thinking and problem-solving characteristics are essential for the entrepreneur's further development. </w:t>
      </w:r>
    </w:p>
    <w:p w14:paraId="286230E1" w14:textId="77777777" w:rsidR="00FF0F86" w:rsidRPr="00814B19" w:rsidRDefault="00FF0F86" w:rsidP="00FF0F86">
      <w:pPr>
        <w:pStyle w:val="NormalWeb"/>
        <w:spacing w:line="360" w:lineRule="auto"/>
        <w:jc w:val="both"/>
        <w:rPr>
          <w:lang w:val="en-GB"/>
        </w:rPr>
      </w:pPr>
      <w:r w:rsidRPr="00814B19">
        <w:rPr>
          <w:lang w:val="en-GB"/>
        </w:rPr>
        <w:t xml:space="preserve">It summarises the factors related to the policy, </w:t>
      </w:r>
      <w:proofErr w:type="gramStart"/>
      <w:r w:rsidRPr="00814B19">
        <w:rPr>
          <w:lang w:val="en-GB"/>
        </w:rPr>
        <w:t>management</w:t>
      </w:r>
      <w:proofErr w:type="gramEnd"/>
      <w:r w:rsidRPr="00814B19">
        <w:rPr>
          <w:lang w:val="en-GB"/>
        </w:rPr>
        <w:t xml:space="preserve"> and resourcing procedures innovatively. It has explained the perspectives of </w:t>
      </w:r>
      <w:r w:rsidRPr="00814B19">
        <w:rPr>
          <w:rStyle w:val="Strong"/>
          <w:i/>
          <w:iCs/>
          <w:lang w:val="en-GB"/>
        </w:rPr>
        <w:t>Mark Zuckerberg</w:t>
      </w:r>
      <w:r w:rsidRPr="00814B19">
        <w:rPr>
          <w:lang w:val="en-GB"/>
        </w:rPr>
        <w:t xml:space="preserve"> and his entrepreneurial traits for developing his business. It included the differences between for-profit and not-for-profit assumptions interrelated with the entrepreneur's beliefs and values. This study has included information for the organisations serving social welfare which are not-for-profit organisations. It also involves the functions of for-profit organisations developing entrepreneurship values and beliefs. The skills and experiences of Mark Zuckerberg are essential for an entrepreneur to develop their business. The development of effective communicating traits within entrepreneurs needs to get effective success in business development in future. His communicating manner is different and more effective to increase the employee engagement process. </w:t>
      </w:r>
    </w:p>
    <w:p w14:paraId="59F9FA9C" w14:textId="77777777" w:rsidR="00FF0F86" w:rsidRPr="00814B19" w:rsidRDefault="00FF0F86" w:rsidP="00FF0F86">
      <w:pPr>
        <w:spacing w:line="360" w:lineRule="auto"/>
        <w:jc w:val="both"/>
        <w:rPr>
          <w:rFonts w:ascii="Times New Roman" w:hAnsi="Times New Roman" w:cs="Times New Roman"/>
          <w:sz w:val="24"/>
          <w:szCs w:val="24"/>
          <w:lang w:val="en-GB"/>
        </w:rPr>
      </w:pPr>
      <w:r w:rsidRPr="00814B19">
        <w:rPr>
          <w:rFonts w:ascii="Times New Roman" w:hAnsi="Times New Roman" w:cs="Times New Roman"/>
          <w:sz w:val="24"/>
          <w:szCs w:val="24"/>
          <w:lang w:val="en-GB"/>
        </w:rPr>
        <w:br w:type="page"/>
      </w:r>
    </w:p>
    <w:p w14:paraId="66100876" w14:textId="77777777" w:rsidR="00FF0F86" w:rsidRPr="00814B19" w:rsidRDefault="00FF0F86" w:rsidP="00FF0F86">
      <w:pPr>
        <w:pStyle w:val="Heading1"/>
        <w:rPr>
          <w:shd w:val="clear" w:color="auto" w:fill="FFFFFF"/>
          <w:lang w:val="en-GB"/>
        </w:rPr>
      </w:pPr>
      <w:bookmarkStart w:id="21" w:name="_Toc123313195"/>
      <w:r w:rsidRPr="00814B19">
        <w:rPr>
          <w:shd w:val="clear" w:color="auto" w:fill="FFFFFF"/>
          <w:lang w:val="en-GB"/>
        </w:rPr>
        <w:lastRenderedPageBreak/>
        <w:t>References</w:t>
      </w:r>
      <w:bookmarkEnd w:id="21"/>
    </w:p>
    <w:p w14:paraId="10219640" w14:textId="77777777" w:rsidR="00FF0F86" w:rsidRPr="00814B19" w:rsidRDefault="00FF0F86" w:rsidP="00FF0F86">
      <w:pPr>
        <w:spacing w:line="360" w:lineRule="auto"/>
        <w:jc w:val="both"/>
        <w:rPr>
          <w:rFonts w:ascii="Times New Roman" w:hAnsi="Times New Roman" w:cs="Times New Roman"/>
          <w:sz w:val="24"/>
          <w:szCs w:val="24"/>
          <w:shd w:val="clear" w:color="auto" w:fill="FFFFFF"/>
          <w:lang w:val="en-GB"/>
        </w:rPr>
      </w:pPr>
      <w:r w:rsidRPr="00814B19">
        <w:rPr>
          <w:rFonts w:ascii="Times New Roman" w:hAnsi="Times New Roman" w:cs="Times New Roman"/>
          <w:sz w:val="24"/>
          <w:szCs w:val="24"/>
          <w:shd w:val="clear" w:color="auto" w:fill="FFFFFF"/>
          <w:lang w:val="en-GB"/>
        </w:rPr>
        <w:t xml:space="preserve">Ahmed, E.R., Rahim, N.F.A., </w:t>
      </w:r>
      <w:proofErr w:type="spellStart"/>
      <w:r w:rsidRPr="00814B19">
        <w:rPr>
          <w:rFonts w:ascii="Times New Roman" w:hAnsi="Times New Roman" w:cs="Times New Roman"/>
          <w:sz w:val="24"/>
          <w:szCs w:val="24"/>
          <w:shd w:val="clear" w:color="auto" w:fill="FFFFFF"/>
          <w:lang w:val="en-GB"/>
        </w:rPr>
        <w:t>Alabdullah</w:t>
      </w:r>
      <w:proofErr w:type="spellEnd"/>
      <w:r w:rsidRPr="00814B19">
        <w:rPr>
          <w:rFonts w:ascii="Times New Roman" w:hAnsi="Times New Roman" w:cs="Times New Roman"/>
          <w:sz w:val="24"/>
          <w:szCs w:val="24"/>
          <w:shd w:val="clear" w:color="auto" w:fill="FFFFFF"/>
          <w:lang w:val="en-GB"/>
        </w:rPr>
        <w:t xml:space="preserve">, T.T.Y. and </w:t>
      </w:r>
      <w:proofErr w:type="spellStart"/>
      <w:r w:rsidRPr="00814B19">
        <w:rPr>
          <w:rFonts w:ascii="Times New Roman" w:hAnsi="Times New Roman" w:cs="Times New Roman"/>
          <w:sz w:val="24"/>
          <w:szCs w:val="24"/>
          <w:shd w:val="clear" w:color="auto" w:fill="FFFFFF"/>
          <w:lang w:val="en-GB"/>
        </w:rPr>
        <w:t>Thottoli</w:t>
      </w:r>
      <w:proofErr w:type="spellEnd"/>
      <w:r w:rsidRPr="00814B19">
        <w:rPr>
          <w:rFonts w:ascii="Times New Roman" w:hAnsi="Times New Roman" w:cs="Times New Roman"/>
          <w:sz w:val="24"/>
          <w:szCs w:val="24"/>
          <w:shd w:val="clear" w:color="auto" w:fill="FFFFFF"/>
          <w:lang w:val="en-GB"/>
        </w:rPr>
        <w:t>, M.M., 2019. An examination of social media role in entrepreneurial intention among accounting students: a SEM study. </w:t>
      </w:r>
      <w:r w:rsidRPr="00814B19">
        <w:rPr>
          <w:rFonts w:ascii="Times New Roman" w:hAnsi="Times New Roman" w:cs="Times New Roman"/>
          <w:i/>
          <w:iCs/>
          <w:sz w:val="24"/>
          <w:szCs w:val="24"/>
          <w:shd w:val="clear" w:color="auto" w:fill="FFFFFF"/>
          <w:lang w:val="en-GB"/>
        </w:rPr>
        <w:t>Journal of Modern Accounting and Auditing</w:t>
      </w:r>
      <w:r w:rsidRPr="00814B19">
        <w:rPr>
          <w:rFonts w:ascii="Times New Roman" w:hAnsi="Times New Roman" w:cs="Times New Roman"/>
          <w:sz w:val="24"/>
          <w:szCs w:val="24"/>
          <w:shd w:val="clear" w:color="auto" w:fill="FFFFFF"/>
          <w:lang w:val="en-GB"/>
        </w:rPr>
        <w:t>, </w:t>
      </w:r>
      <w:r w:rsidRPr="00814B19">
        <w:rPr>
          <w:rFonts w:ascii="Times New Roman" w:hAnsi="Times New Roman" w:cs="Times New Roman"/>
          <w:i/>
          <w:iCs/>
          <w:sz w:val="24"/>
          <w:szCs w:val="24"/>
          <w:shd w:val="clear" w:color="auto" w:fill="FFFFFF"/>
          <w:lang w:val="en-GB"/>
        </w:rPr>
        <w:t>15</w:t>
      </w:r>
      <w:r w:rsidRPr="00814B19">
        <w:rPr>
          <w:rFonts w:ascii="Times New Roman" w:hAnsi="Times New Roman" w:cs="Times New Roman"/>
          <w:sz w:val="24"/>
          <w:szCs w:val="24"/>
          <w:shd w:val="clear" w:color="auto" w:fill="FFFFFF"/>
          <w:lang w:val="en-GB"/>
        </w:rPr>
        <w:t>(12), pp.577-589. DOI:</w:t>
      </w:r>
      <w:r w:rsidRPr="00814B19">
        <w:rPr>
          <w:rFonts w:ascii="Times New Roman" w:hAnsi="Times New Roman" w:cs="Times New Roman"/>
          <w:sz w:val="24"/>
          <w:szCs w:val="24"/>
          <w:lang w:val="en-GB"/>
        </w:rPr>
        <w:t xml:space="preserve"> </w:t>
      </w:r>
      <w:r w:rsidRPr="00814B19">
        <w:rPr>
          <w:rFonts w:ascii="Times New Roman" w:hAnsi="Times New Roman" w:cs="Times New Roman"/>
          <w:sz w:val="24"/>
          <w:szCs w:val="24"/>
          <w:shd w:val="clear" w:color="auto" w:fill="FFFFFF"/>
          <w:lang w:val="en-GB"/>
        </w:rPr>
        <w:t>10.17265/1548-6583/2019.12.003</w:t>
      </w:r>
    </w:p>
    <w:p w14:paraId="738DC0A1" w14:textId="77777777" w:rsidR="00FF0F86" w:rsidRPr="00814B19" w:rsidRDefault="00FF0F86" w:rsidP="00FF0F86">
      <w:pPr>
        <w:spacing w:line="360" w:lineRule="auto"/>
        <w:jc w:val="both"/>
        <w:rPr>
          <w:rFonts w:ascii="Times New Roman" w:hAnsi="Times New Roman" w:cs="Times New Roman"/>
          <w:sz w:val="24"/>
          <w:szCs w:val="24"/>
          <w:shd w:val="clear" w:color="auto" w:fill="FFFFFF"/>
          <w:lang w:val="en-GB"/>
        </w:rPr>
      </w:pPr>
      <w:r w:rsidRPr="00814B19">
        <w:rPr>
          <w:rFonts w:ascii="Times New Roman" w:hAnsi="Times New Roman" w:cs="Times New Roman"/>
          <w:sz w:val="24"/>
          <w:szCs w:val="24"/>
          <w:shd w:val="clear" w:color="auto" w:fill="FFFFFF"/>
          <w:lang w:val="en-GB"/>
        </w:rPr>
        <w:t xml:space="preserve">Ahmed, T., Chandran, V.G.R., </w:t>
      </w:r>
      <w:proofErr w:type="spellStart"/>
      <w:r w:rsidRPr="00814B19">
        <w:rPr>
          <w:rFonts w:ascii="Times New Roman" w:hAnsi="Times New Roman" w:cs="Times New Roman"/>
          <w:sz w:val="24"/>
          <w:szCs w:val="24"/>
          <w:shd w:val="clear" w:color="auto" w:fill="FFFFFF"/>
          <w:lang w:val="en-GB"/>
        </w:rPr>
        <w:t>Klobas</w:t>
      </w:r>
      <w:proofErr w:type="spellEnd"/>
      <w:r w:rsidRPr="00814B19">
        <w:rPr>
          <w:rFonts w:ascii="Times New Roman" w:hAnsi="Times New Roman" w:cs="Times New Roman"/>
          <w:sz w:val="24"/>
          <w:szCs w:val="24"/>
          <w:shd w:val="clear" w:color="auto" w:fill="FFFFFF"/>
          <w:lang w:val="en-GB"/>
        </w:rPr>
        <w:t xml:space="preserve">, J.E., </w:t>
      </w:r>
      <w:proofErr w:type="spellStart"/>
      <w:r w:rsidRPr="00814B19">
        <w:rPr>
          <w:rFonts w:ascii="Times New Roman" w:hAnsi="Times New Roman" w:cs="Times New Roman"/>
          <w:sz w:val="24"/>
          <w:szCs w:val="24"/>
          <w:shd w:val="clear" w:color="auto" w:fill="FFFFFF"/>
          <w:lang w:val="en-GB"/>
        </w:rPr>
        <w:t>Liñán</w:t>
      </w:r>
      <w:proofErr w:type="spellEnd"/>
      <w:r w:rsidRPr="00814B19">
        <w:rPr>
          <w:rFonts w:ascii="Times New Roman" w:hAnsi="Times New Roman" w:cs="Times New Roman"/>
          <w:sz w:val="24"/>
          <w:szCs w:val="24"/>
          <w:shd w:val="clear" w:color="auto" w:fill="FFFFFF"/>
          <w:lang w:val="en-GB"/>
        </w:rPr>
        <w:t xml:space="preserve">, F. and </w:t>
      </w:r>
      <w:proofErr w:type="spellStart"/>
      <w:r w:rsidRPr="00814B19">
        <w:rPr>
          <w:rFonts w:ascii="Times New Roman" w:hAnsi="Times New Roman" w:cs="Times New Roman"/>
          <w:sz w:val="24"/>
          <w:szCs w:val="24"/>
          <w:shd w:val="clear" w:color="auto" w:fill="FFFFFF"/>
          <w:lang w:val="en-GB"/>
        </w:rPr>
        <w:t>Kokkalis</w:t>
      </w:r>
      <w:proofErr w:type="spellEnd"/>
      <w:r w:rsidRPr="00814B19">
        <w:rPr>
          <w:rFonts w:ascii="Times New Roman" w:hAnsi="Times New Roman" w:cs="Times New Roman"/>
          <w:sz w:val="24"/>
          <w:szCs w:val="24"/>
          <w:shd w:val="clear" w:color="auto" w:fill="FFFFFF"/>
          <w:lang w:val="en-GB"/>
        </w:rPr>
        <w:t>, P., 2020. Entrepreneurship education programmes: How learning, inspiration and resources affect intentions for new venture creation in a developing economy. </w:t>
      </w:r>
      <w:r w:rsidRPr="00814B19">
        <w:rPr>
          <w:rFonts w:ascii="Times New Roman" w:hAnsi="Times New Roman" w:cs="Times New Roman"/>
          <w:i/>
          <w:iCs/>
          <w:sz w:val="24"/>
          <w:szCs w:val="24"/>
          <w:shd w:val="clear" w:color="auto" w:fill="FFFFFF"/>
          <w:lang w:val="en-GB"/>
        </w:rPr>
        <w:t>The International Journal of Management Education</w:t>
      </w:r>
      <w:r w:rsidRPr="00814B19">
        <w:rPr>
          <w:rFonts w:ascii="Times New Roman" w:hAnsi="Times New Roman" w:cs="Times New Roman"/>
          <w:sz w:val="24"/>
          <w:szCs w:val="24"/>
          <w:shd w:val="clear" w:color="auto" w:fill="FFFFFF"/>
          <w:lang w:val="en-GB"/>
        </w:rPr>
        <w:t>, </w:t>
      </w:r>
      <w:r w:rsidRPr="00814B19">
        <w:rPr>
          <w:rFonts w:ascii="Times New Roman" w:hAnsi="Times New Roman" w:cs="Times New Roman"/>
          <w:i/>
          <w:iCs/>
          <w:sz w:val="24"/>
          <w:szCs w:val="24"/>
          <w:shd w:val="clear" w:color="auto" w:fill="FFFFFF"/>
          <w:lang w:val="en-GB"/>
        </w:rPr>
        <w:t>18</w:t>
      </w:r>
      <w:r w:rsidRPr="00814B19">
        <w:rPr>
          <w:rFonts w:ascii="Times New Roman" w:hAnsi="Times New Roman" w:cs="Times New Roman"/>
          <w:sz w:val="24"/>
          <w:szCs w:val="24"/>
          <w:shd w:val="clear" w:color="auto" w:fill="FFFFFF"/>
          <w:lang w:val="en-GB"/>
        </w:rPr>
        <w:t>(1), p.100327. DOI:</w:t>
      </w:r>
      <w:r w:rsidRPr="00814B19">
        <w:rPr>
          <w:rFonts w:ascii="Times New Roman" w:hAnsi="Times New Roman" w:cs="Times New Roman"/>
          <w:sz w:val="24"/>
          <w:szCs w:val="24"/>
          <w:lang w:val="en-GB"/>
        </w:rPr>
        <w:t xml:space="preserve"> </w:t>
      </w:r>
      <w:r w:rsidRPr="00814B19">
        <w:rPr>
          <w:rFonts w:ascii="Times New Roman" w:hAnsi="Times New Roman" w:cs="Times New Roman"/>
          <w:sz w:val="24"/>
          <w:szCs w:val="24"/>
          <w:shd w:val="clear" w:color="auto" w:fill="FFFFFF"/>
          <w:lang w:val="en-GB"/>
        </w:rPr>
        <w:t>https://doi.org/10.1016/j.ijme.2019.100327</w:t>
      </w:r>
    </w:p>
    <w:p w14:paraId="2023E736" w14:textId="77777777" w:rsidR="00FF0F86" w:rsidRPr="00814B19" w:rsidRDefault="00FF0F86" w:rsidP="00FF0F86">
      <w:pPr>
        <w:spacing w:line="360" w:lineRule="auto"/>
        <w:jc w:val="both"/>
        <w:rPr>
          <w:rFonts w:ascii="Times New Roman" w:hAnsi="Times New Roman" w:cs="Times New Roman"/>
          <w:sz w:val="24"/>
          <w:szCs w:val="24"/>
          <w:shd w:val="clear" w:color="auto" w:fill="FFFFFF"/>
          <w:lang w:val="en-GB"/>
        </w:rPr>
      </w:pPr>
      <w:r w:rsidRPr="00814B19">
        <w:rPr>
          <w:rFonts w:ascii="Times New Roman" w:hAnsi="Times New Roman" w:cs="Times New Roman"/>
          <w:sz w:val="24"/>
          <w:szCs w:val="24"/>
          <w:shd w:val="clear" w:color="auto" w:fill="FFFFFF"/>
          <w:lang w:val="en-GB"/>
        </w:rPr>
        <w:t xml:space="preserve">Bansal, S., Garg, </w:t>
      </w:r>
      <w:proofErr w:type="gramStart"/>
      <w:r w:rsidRPr="00814B19">
        <w:rPr>
          <w:rFonts w:ascii="Times New Roman" w:hAnsi="Times New Roman" w:cs="Times New Roman"/>
          <w:sz w:val="24"/>
          <w:szCs w:val="24"/>
          <w:shd w:val="clear" w:color="auto" w:fill="FFFFFF"/>
          <w:lang w:val="en-GB"/>
        </w:rPr>
        <w:t>I.</w:t>
      </w:r>
      <w:proofErr w:type="gramEnd"/>
      <w:r w:rsidRPr="00814B19">
        <w:rPr>
          <w:rFonts w:ascii="Times New Roman" w:hAnsi="Times New Roman" w:cs="Times New Roman"/>
          <w:sz w:val="24"/>
          <w:szCs w:val="24"/>
          <w:shd w:val="clear" w:color="auto" w:fill="FFFFFF"/>
          <w:lang w:val="en-GB"/>
        </w:rPr>
        <w:t xml:space="preserve"> and Sharma, G.D., 2019. Social entrepreneurship as a path for social change and driver of sustainable development: A systematic review and research agenda. </w:t>
      </w:r>
      <w:r w:rsidRPr="00814B19">
        <w:rPr>
          <w:rFonts w:ascii="Times New Roman" w:hAnsi="Times New Roman" w:cs="Times New Roman"/>
          <w:i/>
          <w:iCs/>
          <w:sz w:val="24"/>
          <w:szCs w:val="24"/>
          <w:shd w:val="clear" w:color="auto" w:fill="FFFFFF"/>
          <w:lang w:val="en-GB"/>
        </w:rPr>
        <w:t>Sustainability</w:t>
      </w:r>
      <w:r w:rsidRPr="00814B19">
        <w:rPr>
          <w:rFonts w:ascii="Times New Roman" w:hAnsi="Times New Roman" w:cs="Times New Roman"/>
          <w:sz w:val="24"/>
          <w:szCs w:val="24"/>
          <w:shd w:val="clear" w:color="auto" w:fill="FFFFFF"/>
          <w:lang w:val="en-GB"/>
        </w:rPr>
        <w:t>, </w:t>
      </w:r>
      <w:r w:rsidRPr="00814B19">
        <w:rPr>
          <w:rFonts w:ascii="Times New Roman" w:hAnsi="Times New Roman" w:cs="Times New Roman"/>
          <w:i/>
          <w:iCs/>
          <w:sz w:val="24"/>
          <w:szCs w:val="24"/>
          <w:shd w:val="clear" w:color="auto" w:fill="FFFFFF"/>
          <w:lang w:val="en-GB"/>
        </w:rPr>
        <w:t>11</w:t>
      </w:r>
      <w:r w:rsidRPr="00814B19">
        <w:rPr>
          <w:rFonts w:ascii="Times New Roman" w:hAnsi="Times New Roman" w:cs="Times New Roman"/>
          <w:sz w:val="24"/>
          <w:szCs w:val="24"/>
          <w:shd w:val="clear" w:color="auto" w:fill="FFFFFF"/>
          <w:lang w:val="en-GB"/>
        </w:rPr>
        <w:t>(4), p.1091.DOI:</w:t>
      </w:r>
      <w:r w:rsidRPr="00814B19">
        <w:rPr>
          <w:rFonts w:ascii="Times New Roman" w:hAnsi="Times New Roman" w:cs="Times New Roman"/>
          <w:sz w:val="24"/>
          <w:szCs w:val="24"/>
          <w:lang w:val="en-GB"/>
        </w:rPr>
        <w:t xml:space="preserve"> </w:t>
      </w:r>
      <w:r w:rsidRPr="00814B19">
        <w:rPr>
          <w:rFonts w:ascii="Times New Roman" w:hAnsi="Times New Roman" w:cs="Times New Roman"/>
          <w:sz w:val="24"/>
          <w:szCs w:val="24"/>
          <w:shd w:val="clear" w:color="auto" w:fill="FFFFFF"/>
          <w:lang w:val="en-GB"/>
        </w:rPr>
        <w:t>https://doi.org/10.3390/su11041091</w:t>
      </w:r>
    </w:p>
    <w:p w14:paraId="1C69CCE0" w14:textId="77777777" w:rsidR="00FF0F86" w:rsidRPr="00814B19" w:rsidRDefault="00FF0F86" w:rsidP="00FF0F86">
      <w:pPr>
        <w:spacing w:line="360" w:lineRule="auto"/>
        <w:jc w:val="both"/>
        <w:rPr>
          <w:rFonts w:ascii="Times New Roman" w:hAnsi="Times New Roman" w:cs="Times New Roman"/>
          <w:sz w:val="24"/>
          <w:szCs w:val="24"/>
          <w:shd w:val="clear" w:color="auto" w:fill="FFFFFF"/>
          <w:lang w:val="en-GB"/>
        </w:rPr>
      </w:pPr>
      <w:proofErr w:type="spellStart"/>
      <w:r w:rsidRPr="00814B19">
        <w:rPr>
          <w:rFonts w:ascii="Times New Roman" w:hAnsi="Times New Roman" w:cs="Times New Roman"/>
          <w:sz w:val="24"/>
          <w:szCs w:val="24"/>
          <w:shd w:val="clear" w:color="auto" w:fill="FFFFFF"/>
          <w:lang w:val="en-GB"/>
        </w:rPr>
        <w:t>Barberá</w:t>
      </w:r>
      <w:proofErr w:type="spellEnd"/>
      <w:r w:rsidRPr="00814B19">
        <w:rPr>
          <w:rFonts w:ascii="Times New Roman" w:hAnsi="Times New Roman" w:cs="Times New Roman"/>
          <w:sz w:val="24"/>
          <w:szCs w:val="24"/>
          <w:shd w:val="clear" w:color="auto" w:fill="FFFFFF"/>
          <w:lang w:val="en-GB"/>
        </w:rPr>
        <w:t xml:space="preserve">-Tomás, D., </w:t>
      </w:r>
      <w:proofErr w:type="spellStart"/>
      <w:r w:rsidRPr="00814B19">
        <w:rPr>
          <w:rFonts w:ascii="Times New Roman" w:hAnsi="Times New Roman" w:cs="Times New Roman"/>
          <w:sz w:val="24"/>
          <w:szCs w:val="24"/>
          <w:shd w:val="clear" w:color="auto" w:fill="FFFFFF"/>
          <w:lang w:val="en-GB"/>
        </w:rPr>
        <w:t>Castelló</w:t>
      </w:r>
      <w:proofErr w:type="spellEnd"/>
      <w:r w:rsidRPr="00814B19">
        <w:rPr>
          <w:rFonts w:ascii="Times New Roman" w:hAnsi="Times New Roman" w:cs="Times New Roman"/>
          <w:sz w:val="24"/>
          <w:szCs w:val="24"/>
          <w:shd w:val="clear" w:color="auto" w:fill="FFFFFF"/>
          <w:lang w:val="en-GB"/>
        </w:rPr>
        <w:t xml:space="preserve">, I., De Bakker, F.G. and </w:t>
      </w:r>
      <w:proofErr w:type="spellStart"/>
      <w:r w:rsidRPr="00814B19">
        <w:rPr>
          <w:rFonts w:ascii="Times New Roman" w:hAnsi="Times New Roman" w:cs="Times New Roman"/>
          <w:sz w:val="24"/>
          <w:szCs w:val="24"/>
          <w:shd w:val="clear" w:color="auto" w:fill="FFFFFF"/>
          <w:lang w:val="en-GB"/>
        </w:rPr>
        <w:t>Zietsma</w:t>
      </w:r>
      <w:proofErr w:type="spellEnd"/>
      <w:r w:rsidRPr="00814B19">
        <w:rPr>
          <w:rFonts w:ascii="Times New Roman" w:hAnsi="Times New Roman" w:cs="Times New Roman"/>
          <w:sz w:val="24"/>
          <w:szCs w:val="24"/>
          <w:shd w:val="clear" w:color="auto" w:fill="FFFFFF"/>
          <w:lang w:val="en-GB"/>
        </w:rPr>
        <w:t>, C., 2019. Energizing through visuals: How social entrepreneurs use emotion-symbolic work for social change. </w:t>
      </w:r>
      <w:r w:rsidRPr="00814B19">
        <w:rPr>
          <w:rFonts w:ascii="Times New Roman" w:hAnsi="Times New Roman" w:cs="Times New Roman"/>
          <w:i/>
          <w:iCs/>
          <w:sz w:val="24"/>
          <w:szCs w:val="24"/>
          <w:shd w:val="clear" w:color="auto" w:fill="FFFFFF"/>
          <w:lang w:val="en-GB"/>
        </w:rPr>
        <w:t>Academy of Management Journal</w:t>
      </w:r>
      <w:r w:rsidRPr="00814B19">
        <w:rPr>
          <w:rFonts w:ascii="Times New Roman" w:hAnsi="Times New Roman" w:cs="Times New Roman"/>
          <w:sz w:val="24"/>
          <w:szCs w:val="24"/>
          <w:shd w:val="clear" w:color="auto" w:fill="FFFFFF"/>
          <w:lang w:val="en-GB"/>
        </w:rPr>
        <w:t>, </w:t>
      </w:r>
      <w:r w:rsidRPr="00814B19">
        <w:rPr>
          <w:rFonts w:ascii="Times New Roman" w:hAnsi="Times New Roman" w:cs="Times New Roman"/>
          <w:i/>
          <w:iCs/>
          <w:sz w:val="24"/>
          <w:szCs w:val="24"/>
          <w:shd w:val="clear" w:color="auto" w:fill="FFFFFF"/>
          <w:lang w:val="en-GB"/>
        </w:rPr>
        <w:t>62</w:t>
      </w:r>
      <w:r w:rsidRPr="00814B19">
        <w:rPr>
          <w:rFonts w:ascii="Times New Roman" w:hAnsi="Times New Roman" w:cs="Times New Roman"/>
          <w:sz w:val="24"/>
          <w:szCs w:val="24"/>
          <w:shd w:val="clear" w:color="auto" w:fill="FFFFFF"/>
          <w:lang w:val="en-GB"/>
        </w:rPr>
        <w:t>(6), pp.1789-1817.DOI:</w:t>
      </w:r>
      <w:r w:rsidRPr="00814B19">
        <w:rPr>
          <w:rFonts w:ascii="Times New Roman" w:hAnsi="Times New Roman" w:cs="Times New Roman"/>
          <w:sz w:val="24"/>
          <w:szCs w:val="24"/>
          <w:lang w:val="en-GB"/>
        </w:rPr>
        <w:t xml:space="preserve"> </w:t>
      </w:r>
      <w:r w:rsidRPr="00814B19">
        <w:rPr>
          <w:rFonts w:ascii="Times New Roman" w:hAnsi="Times New Roman" w:cs="Times New Roman"/>
          <w:sz w:val="24"/>
          <w:szCs w:val="24"/>
          <w:shd w:val="clear" w:color="auto" w:fill="FFFFFF"/>
          <w:lang w:val="en-GB"/>
        </w:rPr>
        <w:t>https://doi.org/10.5465/amj.2016.0711</w:t>
      </w:r>
    </w:p>
    <w:p w14:paraId="21E56114" w14:textId="77777777" w:rsidR="00FF0F86" w:rsidRPr="00814B19" w:rsidRDefault="00FF0F86" w:rsidP="00FF0F86">
      <w:pPr>
        <w:spacing w:line="360" w:lineRule="auto"/>
        <w:jc w:val="both"/>
        <w:rPr>
          <w:rFonts w:ascii="Times New Roman" w:hAnsi="Times New Roman" w:cs="Times New Roman"/>
          <w:sz w:val="24"/>
          <w:szCs w:val="24"/>
          <w:shd w:val="clear" w:color="auto" w:fill="FFFFFF"/>
          <w:lang w:val="en-GB"/>
        </w:rPr>
      </w:pPr>
      <w:r w:rsidRPr="00814B19">
        <w:rPr>
          <w:rFonts w:ascii="Times New Roman" w:hAnsi="Times New Roman" w:cs="Times New Roman"/>
          <w:sz w:val="24"/>
          <w:szCs w:val="24"/>
          <w:shd w:val="clear" w:color="auto" w:fill="FFFFFF"/>
          <w:lang w:val="en-GB"/>
        </w:rPr>
        <w:t xml:space="preserve">Berglund, H., </w:t>
      </w:r>
      <w:proofErr w:type="spellStart"/>
      <w:r w:rsidRPr="00814B19">
        <w:rPr>
          <w:rFonts w:ascii="Times New Roman" w:hAnsi="Times New Roman" w:cs="Times New Roman"/>
          <w:sz w:val="24"/>
          <w:szCs w:val="24"/>
          <w:shd w:val="clear" w:color="auto" w:fill="FFFFFF"/>
          <w:lang w:val="en-GB"/>
        </w:rPr>
        <w:t>Bousfiha</w:t>
      </w:r>
      <w:proofErr w:type="spellEnd"/>
      <w:r w:rsidRPr="00814B19">
        <w:rPr>
          <w:rFonts w:ascii="Times New Roman" w:hAnsi="Times New Roman" w:cs="Times New Roman"/>
          <w:sz w:val="24"/>
          <w:szCs w:val="24"/>
          <w:shd w:val="clear" w:color="auto" w:fill="FFFFFF"/>
          <w:lang w:val="en-GB"/>
        </w:rPr>
        <w:t xml:space="preserve">, M. and </w:t>
      </w:r>
      <w:proofErr w:type="spellStart"/>
      <w:r w:rsidRPr="00814B19">
        <w:rPr>
          <w:rFonts w:ascii="Times New Roman" w:hAnsi="Times New Roman" w:cs="Times New Roman"/>
          <w:sz w:val="24"/>
          <w:szCs w:val="24"/>
          <w:shd w:val="clear" w:color="auto" w:fill="FFFFFF"/>
          <w:lang w:val="en-GB"/>
        </w:rPr>
        <w:t>Mansoori</w:t>
      </w:r>
      <w:proofErr w:type="spellEnd"/>
      <w:r w:rsidRPr="00814B19">
        <w:rPr>
          <w:rFonts w:ascii="Times New Roman" w:hAnsi="Times New Roman" w:cs="Times New Roman"/>
          <w:sz w:val="24"/>
          <w:szCs w:val="24"/>
          <w:shd w:val="clear" w:color="auto" w:fill="FFFFFF"/>
          <w:lang w:val="en-GB"/>
        </w:rPr>
        <w:t>, Y., 2020. Opportunities as artifacts and entrepreneurship as design. </w:t>
      </w:r>
      <w:r w:rsidRPr="00814B19">
        <w:rPr>
          <w:rFonts w:ascii="Times New Roman" w:hAnsi="Times New Roman" w:cs="Times New Roman"/>
          <w:i/>
          <w:iCs/>
          <w:sz w:val="24"/>
          <w:szCs w:val="24"/>
          <w:shd w:val="clear" w:color="auto" w:fill="FFFFFF"/>
          <w:lang w:val="en-GB"/>
        </w:rPr>
        <w:t>Academy of Management Review</w:t>
      </w:r>
      <w:r w:rsidRPr="00814B19">
        <w:rPr>
          <w:rFonts w:ascii="Times New Roman" w:hAnsi="Times New Roman" w:cs="Times New Roman"/>
          <w:sz w:val="24"/>
          <w:szCs w:val="24"/>
          <w:shd w:val="clear" w:color="auto" w:fill="FFFFFF"/>
          <w:lang w:val="en-GB"/>
        </w:rPr>
        <w:t>, </w:t>
      </w:r>
      <w:r w:rsidRPr="00814B19">
        <w:rPr>
          <w:rFonts w:ascii="Times New Roman" w:hAnsi="Times New Roman" w:cs="Times New Roman"/>
          <w:i/>
          <w:iCs/>
          <w:sz w:val="24"/>
          <w:szCs w:val="24"/>
          <w:shd w:val="clear" w:color="auto" w:fill="FFFFFF"/>
          <w:lang w:val="en-GB"/>
        </w:rPr>
        <w:t>45</w:t>
      </w:r>
      <w:r w:rsidRPr="00814B19">
        <w:rPr>
          <w:rFonts w:ascii="Times New Roman" w:hAnsi="Times New Roman" w:cs="Times New Roman"/>
          <w:sz w:val="24"/>
          <w:szCs w:val="24"/>
          <w:shd w:val="clear" w:color="auto" w:fill="FFFFFF"/>
          <w:lang w:val="en-GB"/>
        </w:rPr>
        <w:t>(4), pp.825-846. DOI:</w:t>
      </w:r>
      <w:r w:rsidRPr="00814B19">
        <w:rPr>
          <w:rFonts w:ascii="Times New Roman" w:hAnsi="Times New Roman" w:cs="Times New Roman"/>
          <w:sz w:val="24"/>
          <w:szCs w:val="24"/>
          <w:lang w:val="en-GB"/>
        </w:rPr>
        <w:t xml:space="preserve"> </w:t>
      </w:r>
      <w:r w:rsidRPr="00814B19">
        <w:rPr>
          <w:rFonts w:ascii="Times New Roman" w:hAnsi="Times New Roman" w:cs="Times New Roman"/>
          <w:sz w:val="24"/>
          <w:szCs w:val="24"/>
          <w:shd w:val="clear" w:color="auto" w:fill="FFFFFF"/>
          <w:lang w:val="en-GB"/>
        </w:rPr>
        <w:t>https://doi.org/10.5465/amr.2018.0285</w:t>
      </w:r>
    </w:p>
    <w:p w14:paraId="77C9FC7A" w14:textId="77777777" w:rsidR="00FF0F86" w:rsidRPr="00814B19" w:rsidRDefault="00FF0F86" w:rsidP="00FF0F86">
      <w:pPr>
        <w:spacing w:line="360" w:lineRule="auto"/>
        <w:jc w:val="both"/>
        <w:rPr>
          <w:rFonts w:ascii="Times New Roman" w:hAnsi="Times New Roman" w:cs="Times New Roman"/>
          <w:sz w:val="24"/>
          <w:szCs w:val="24"/>
          <w:shd w:val="clear" w:color="auto" w:fill="FFFFFF"/>
          <w:lang w:val="en-GB"/>
        </w:rPr>
      </w:pPr>
      <w:proofErr w:type="spellStart"/>
      <w:r w:rsidRPr="00814B19">
        <w:rPr>
          <w:rFonts w:ascii="Times New Roman" w:hAnsi="Times New Roman" w:cs="Times New Roman"/>
          <w:sz w:val="24"/>
          <w:szCs w:val="24"/>
          <w:shd w:val="clear" w:color="auto" w:fill="FFFFFF"/>
          <w:lang w:val="en-GB"/>
        </w:rPr>
        <w:t>Boldureanu</w:t>
      </w:r>
      <w:proofErr w:type="spellEnd"/>
      <w:r w:rsidRPr="00814B19">
        <w:rPr>
          <w:rFonts w:ascii="Times New Roman" w:hAnsi="Times New Roman" w:cs="Times New Roman"/>
          <w:sz w:val="24"/>
          <w:szCs w:val="24"/>
          <w:shd w:val="clear" w:color="auto" w:fill="FFFFFF"/>
          <w:lang w:val="en-GB"/>
        </w:rPr>
        <w:t xml:space="preserve">, G., Ionescu, A.M., </w:t>
      </w:r>
      <w:proofErr w:type="spellStart"/>
      <w:r w:rsidRPr="00814B19">
        <w:rPr>
          <w:rFonts w:ascii="Times New Roman" w:hAnsi="Times New Roman" w:cs="Times New Roman"/>
          <w:sz w:val="24"/>
          <w:szCs w:val="24"/>
          <w:shd w:val="clear" w:color="auto" w:fill="FFFFFF"/>
          <w:lang w:val="en-GB"/>
        </w:rPr>
        <w:t>Bercu</w:t>
      </w:r>
      <w:proofErr w:type="spellEnd"/>
      <w:r w:rsidRPr="00814B19">
        <w:rPr>
          <w:rFonts w:ascii="Times New Roman" w:hAnsi="Times New Roman" w:cs="Times New Roman"/>
          <w:sz w:val="24"/>
          <w:szCs w:val="24"/>
          <w:shd w:val="clear" w:color="auto" w:fill="FFFFFF"/>
          <w:lang w:val="en-GB"/>
        </w:rPr>
        <w:t xml:space="preserve">, A.M., </w:t>
      </w:r>
      <w:proofErr w:type="spellStart"/>
      <w:r w:rsidRPr="00814B19">
        <w:rPr>
          <w:rFonts w:ascii="Times New Roman" w:hAnsi="Times New Roman" w:cs="Times New Roman"/>
          <w:sz w:val="24"/>
          <w:szCs w:val="24"/>
          <w:shd w:val="clear" w:color="auto" w:fill="FFFFFF"/>
          <w:lang w:val="en-GB"/>
        </w:rPr>
        <w:t>Bedrule-Grigoruță</w:t>
      </w:r>
      <w:proofErr w:type="spellEnd"/>
      <w:r w:rsidRPr="00814B19">
        <w:rPr>
          <w:rFonts w:ascii="Times New Roman" w:hAnsi="Times New Roman" w:cs="Times New Roman"/>
          <w:sz w:val="24"/>
          <w:szCs w:val="24"/>
          <w:shd w:val="clear" w:color="auto" w:fill="FFFFFF"/>
          <w:lang w:val="en-GB"/>
        </w:rPr>
        <w:t xml:space="preserve">, M.V. and </w:t>
      </w:r>
      <w:proofErr w:type="spellStart"/>
      <w:r w:rsidRPr="00814B19">
        <w:rPr>
          <w:rFonts w:ascii="Times New Roman" w:hAnsi="Times New Roman" w:cs="Times New Roman"/>
          <w:sz w:val="24"/>
          <w:szCs w:val="24"/>
          <w:shd w:val="clear" w:color="auto" w:fill="FFFFFF"/>
          <w:lang w:val="en-GB"/>
        </w:rPr>
        <w:t>Boldureanu</w:t>
      </w:r>
      <w:proofErr w:type="spellEnd"/>
      <w:r w:rsidRPr="00814B19">
        <w:rPr>
          <w:rFonts w:ascii="Times New Roman" w:hAnsi="Times New Roman" w:cs="Times New Roman"/>
          <w:sz w:val="24"/>
          <w:szCs w:val="24"/>
          <w:shd w:val="clear" w:color="auto" w:fill="FFFFFF"/>
          <w:lang w:val="en-GB"/>
        </w:rPr>
        <w:t>, D., 2020. Entrepreneurship education through successful entrepreneurial models in higher education institutions. </w:t>
      </w:r>
      <w:r w:rsidRPr="00814B19">
        <w:rPr>
          <w:rFonts w:ascii="Times New Roman" w:hAnsi="Times New Roman" w:cs="Times New Roman"/>
          <w:i/>
          <w:iCs/>
          <w:sz w:val="24"/>
          <w:szCs w:val="24"/>
          <w:shd w:val="clear" w:color="auto" w:fill="FFFFFF"/>
          <w:lang w:val="en-GB"/>
        </w:rPr>
        <w:t>Sustainability</w:t>
      </w:r>
      <w:r w:rsidRPr="00814B19">
        <w:rPr>
          <w:rFonts w:ascii="Times New Roman" w:hAnsi="Times New Roman" w:cs="Times New Roman"/>
          <w:sz w:val="24"/>
          <w:szCs w:val="24"/>
          <w:shd w:val="clear" w:color="auto" w:fill="FFFFFF"/>
          <w:lang w:val="en-GB"/>
        </w:rPr>
        <w:t>, </w:t>
      </w:r>
      <w:r w:rsidRPr="00814B19">
        <w:rPr>
          <w:rFonts w:ascii="Times New Roman" w:hAnsi="Times New Roman" w:cs="Times New Roman"/>
          <w:i/>
          <w:iCs/>
          <w:sz w:val="24"/>
          <w:szCs w:val="24"/>
          <w:shd w:val="clear" w:color="auto" w:fill="FFFFFF"/>
          <w:lang w:val="en-GB"/>
        </w:rPr>
        <w:t>12</w:t>
      </w:r>
      <w:r w:rsidRPr="00814B19">
        <w:rPr>
          <w:rFonts w:ascii="Times New Roman" w:hAnsi="Times New Roman" w:cs="Times New Roman"/>
          <w:sz w:val="24"/>
          <w:szCs w:val="24"/>
          <w:shd w:val="clear" w:color="auto" w:fill="FFFFFF"/>
          <w:lang w:val="en-GB"/>
        </w:rPr>
        <w:t>(3), p.1267. DOI:</w:t>
      </w:r>
      <w:r w:rsidRPr="00814B19">
        <w:rPr>
          <w:rFonts w:ascii="Times New Roman" w:hAnsi="Times New Roman" w:cs="Times New Roman"/>
          <w:sz w:val="24"/>
          <w:szCs w:val="24"/>
          <w:lang w:val="en-GB"/>
        </w:rPr>
        <w:t xml:space="preserve"> </w:t>
      </w:r>
      <w:r w:rsidRPr="00814B19">
        <w:rPr>
          <w:rFonts w:ascii="Times New Roman" w:hAnsi="Times New Roman" w:cs="Times New Roman"/>
          <w:sz w:val="24"/>
          <w:szCs w:val="24"/>
          <w:shd w:val="clear" w:color="auto" w:fill="FFFFFF"/>
          <w:lang w:val="en-GB"/>
        </w:rPr>
        <w:t>https://doi.org/10.3390/su12031267</w:t>
      </w:r>
    </w:p>
    <w:p w14:paraId="1AE7C7B6" w14:textId="77777777" w:rsidR="00FF0F86" w:rsidRPr="00814B19" w:rsidRDefault="00FF0F86" w:rsidP="00FF0F86">
      <w:pPr>
        <w:spacing w:line="360" w:lineRule="auto"/>
        <w:jc w:val="both"/>
        <w:rPr>
          <w:rFonts w:ascii="Times New Roman" w:hAnsi="Times New Roman" w:cs="Times New Roman"/>
          <w:sz w:val="24"/>
          <w:szCs w:val="24"/>
          <w:shd w:val="clear" w:color="auto" w:fill="FFFFFF"/>
          <w:lang w:val="en-GB"/>
        </w:rPr>
      </w:pPr>
      <w:r w:rsidRPr="00814B19">
        <w:rPr>
          <w:rFonts w:ascii="Times New Roman" w:hAnsi="Times New Roman" w:cs="Times New Roman"/>
          <w:sz w:val="24"/>
          <w:szCs w:val="24"/>
          <w:shd w:val="clear" w:color="auto" w:fill="FFFFFF"/>
          <w:lang w:val="en-GB"/>
        </w:rPr>
        <w:t xml:space="preserve">Braver, L. and </w:t>
      </w:r>
      <w:proofErr w:type="spellStart"/>
      <w:r w:rsidRPr="00814B19">
        <w:rPr>
          <w:rFonts w:ascii="Times New Roman" w:hAnsi="Times New Roman" w:cs="Times New Roman"/>
          <w:sz w:val="24"/>
          <w:szCs w:val="24"/>
          <w:shd w:val="clear" w:color="auto" w:fill="FFFFFF"/>
          <w:lang w:val="en-GB"/>
        </w:rPr>
        <w:t>Danneels</w:t>
      </w:r>
      <w:proofErr w:type="spellEnd"/>
      <w:r w:rsidRPr="00814B19">
        <w:rPr>
          <w:rFonts w:ascii="Times New Roman" w:hAnsi="Times New Roman" w:cs="Times New Roman"/>
          <w:sz w:val="24"/>
          <w:szCs w:val="24"/>
          <w:shd w:val="clear" w:color="auto" w:fill="FFFFFF"/>
          <w:lang w:val="en-GB"/>
        </w:rPr>
        <w:t>, E., 2018. Propensities return us to the discovery-creation debate about entrepreneurial opportunities. </w:t>
      </w:r>
      <w:r w:rsidRPr="00814B19">
        <w:rPr>
          <w:rFonts w:ascii="Times New Roman" w:hAnsi="Times New Roman" w:cs="Times New Roman"/>
          <w:i/>
          <w:iCs/>
          <w:sz w:val="24"/>
          <w:szCs w:val="24"/>
          <w:shd w:val="clear" w:color="auto" w:fill="FFFFFF"/>
          <w:lang w:val="en-GB"/>
        </w:rPr>
        <w:t>Academy of Management Review</w:t>
      </w:r>
      <w:r w:rsidRPr="00814B19">
        <w:rPr>
          <w:rFonts w:ascii="Times New Roman" w:hAnsi="Times New Roman" w:cs="Times New Roman"/>
          <w:sz w:val="24"/>
          <w:szCs w:val="24"/>
          <w:shd w:val="clear" w:color="auto" w:fill="FFFFFF"/>
          <w:lang w:val="en-GB"/>
        </w:rPr>
        <w:t>, </w:t>
      </w:r>
      <w:r w:rsidRPr="00814B19">
        <w:rPr>
          <w:rFonts w:ascii="Times New Roman" w:hAnsi="Times New Roman" w:cs="Times New Roman"/>
          <w:i/>
          <w:iCs/>
          <w:sz w:val="24"/>
          <w:szCs w:val="24"/>
          <w:shd w:val="clear" w:color="auto" w:fill="FFFFFF"/>
          <w:lang w:val="en-GB"/>
        </w:rPr>
        <w:t>43</w:t>
      </w:r>
      <w:r w:rsidRPr="00814B19">
        <w:rPr>
          <w:rFonts w:ascii="Times New Roman" w:hAnsi="Times New Roman" w:cs="Times New Roman"/>
          <w:sz w:val="24"/>
          <w:szCs w:val="24"/>
          <w:shd w:val="clear" w:color="auto" w:fill="FFFFFF"/>
          <w:lang w:val="en-GB"/>
        </w:rPr>
        <w:t>(4), pp.812-815. DOI:</w:t>
      </w:r>
      <w:r w:rsidRPr="00814B19">
        <w:rPr>
          <w:rFonts w:ascii="Times New Roman" w:hAnsi="Times New Roman" w:cs="Times New Roman"/>
          <w:sz w:val="24"/>
          <w:szCs w:val="24"/>
          <w:lang w:val="en-GB"/>
        </w:rPr>
        <w:t xml:space="preserve"> </w:t>
      </w:r>
      <w:r w:rsidRPr="00814B19">
        <w:rPr>
          <w:rFonts w:ascii="Times New Roman" w:hAnsi="Times New Roman" w:cs="Times New Roman"/>
          <w:sz w:val="24"/>
          <w:szCs w:val="24"/>
          <w:shd w:val="clear" w:color="auto" w:fill="FFFFFF"/>
          <w:lang w:val="en-GB"/>
        </w:rPr>
        <w:t>https://doi.org/10.5465/amr.20180030</w:t>
      </w:r>
    </w:p>
    <w:p w14:paraId="48E56077" w14:textId="77777777" w:rsidR="00FF0F86" w:rsidRPr="00814B19" w:rsidRDefault="00FF0F86" w:rsidP="00FF0F86">
      <w:pPr>
        <w:spacing w:line="360" w:lineRule="auto"/>
        <w:jc w:val="both"/>
        <w:rPr>
          <w:rFonts w:ascii="Times New Roman" w:hAnsi="Times New Roman" w:cs="Times New Roman"/>
          <w:sz w:val="24"/>
          <w:szCs w:val="24"/>
          <w:shd w:val="clear" w:color="auto" w:fill="FFFFFF"/>
          <w:lang w:val="en-GB"/>
        </w:rPr>
      </w:pPr>
      <w:r w:rsidRPr="00814B19">
        <w:rPr>
          <w:rFonts w:ascii="Times New Roman" w:hAnsi="Times New Roman" w:cs="Times New Roman"/>
          <w:sz w:val="24"/>
          <w:szCs w:val="24"/>
          <w:shd w:val="clear" w:color="auto" w:fill="FFFFFF"/>
          <w:lang w:val="en-GB"/>
        </w:rPr>
        <w:t>Chadwick, I.C. and Raver, J.L., 2020. Psychological resilience and its downstream effects for business survival in nascent entrepreneurship. </w:t>
      </w:r>
      <w:r w:rsidRPr="00814B19">
        <w:rPr>
          <w:rFonts w:ascii="Times New Roman" w:hAnsi="Times New Roman" w:cs="Times New Roman"/>
          <w:i/>
          <w:iCs/>
          <w:sz w:val="24"/>
          <w:szCs w:val="24"/>
          <w:shd w:val="clear" w:color="auto" w:fill="FFFFFF"/>
          <w:lang w:val="en-GB"/>
        </w:rPr>
        <w:t>Entrepreneurship Theory and Practice</w:t>
      </w:r>
      <w:r w:rsidRPr="00814B19">
        <w:rPr>
          <w:rFonts w:ascii="Times New Roman" w:hAnsi="Times New Roman" w:cs="Times New Roman"/>
          <w:sz w:val="24"/>
          <w:szCs w:val="24"/>
          <w:shd w:val="clear" w:color="auto" w:fill="FFFFFF"/>
          <w:lang w:val="en-GB"/>
        </w:rPr>
        <w:t>, </w:t>
      </w:r>
      <w:r w:rsidRPr="00814B19">
        <w:rPr>
          <w:rFonts w:ascii="Times New Roman" w:hAnsi="Times New Roman" w:cs="Times New Roman"/>
          <w:i/>
          <w:iCs/>
          <w:sz w:val="24"/>
          <w:szCs w:val="24"/>
          <w:shd w:val="clear" w:color="auto" w:fill="FFFFFF"/>
          <w:lang w:val="en-GB"/>
        </w:rPr>
        <w:t>44</w:t>
      </w:r>
      <w:r w:rsidRPr="00814B19">
        <w:rPr>
          <w:rFonts w:ascii="Times New Roman" w:hAnsi="Times New Roman" w:cs="Times New Roman"/>
          <w:sz w:val="24"/>
          <w:szCs w:val="24"/>
          <w:shd w:val="clear" w:color="auto" w:fill="FFFFFF"/>
          <w:lang w:val="en-GB"/>
        </w:rPr>
        <w:t>(2), pp.233-255.DOI:</w:t>
      </w:r>
      <w:r w:rsidRPr="00814B19">
        <w:rPr>
          <w:rFonts w:ascii="Times New Roman" w:hAnsi="Times New Roman" w:cs="Times New Roman"/>
          <w:sz w:val="24"/>
          <w:szCs w:val="24"/>
          <w:lang w:val="en-GB"/>
        </w:rPr>
        <w:t xml:space="preserve"> </w:t>
      </w:r>
      <w:r w:rsidRPr="00814B19">
        <w:rPr>
          <w:rFonts w:ascii="Times New Roman" w:hAnsi="Times New Roman" w:cs="Times New Roman"/>
          <w:sz w:val="24"/>
          <w:szCs w:val="24"/>
          <w:shd w:val="clear" w:color="auto" w:fill="FFFFFF"/>
          <w:lang w:val="en-GB"/>
        </w:rPr>
        <w:t>https://uk.sagepub.com/en-gb/journals-permissions</w:t>
      </w:r>
    </w:p>
    <w:p w14:paraId="22B29CC9" w14:textId="77777777" w:rsidR="00FF0F86" w:rsidRPr="00814B19" w:rsidRDefault="00FF0F86" w:rsidP="00FF0F86">
      <w:pPr>
        <w:spacing w:line="360" w:lineRule="auto"/>
        <w:jc w:val="both"/>
        <w:rPr>
          <w:rFonts w:ascii="Times New Roman" w:hAnsi="Times New Roman" w:cs="Times New Roman"/>
          <w:sz w:val="24"/>
          <w:szCs w:val="24"/>
          <w:shd w:val="clear" w:color="auto" w:fill="FFFFFF"/>
          <w:lang w:val="en-GB"/>
        </w:rPr>
      </w:pPr>
      <w:proofErr w:type="spellStart"/>
      <w:r w:rsidRPr="00814B19">
        <w:rPr>
          <w:rFonts w:ascii="Times New Roman" w:hAnsi="Times New Roman" w:cs="Times New Roman"/>
          <w:sz w:val="24"/>
          <w:szCs w:val="24"/>
          <w:shd w:val="clear" w:color="auto" w:fill="FFFFFF"/>
          <w:lang w:val="en-GB"/>
        </w:rPr>
        <w:lastRenderedPageBreak/>
        <w:t>Chavoushi</w:t>
      </w:r>
      <w:proofErr w:type="spellEnd"/>
      <w:r w:rsidRPr="00814B19">
        <w:rPr>
          <w:rFonts w:ascii="Times New Roman" w:hAnsi="Times New Roman" w:cs="Times New Roman"/>
          <w:sz w:val="24"/>
          <w:szCs w:val="24"/>
          <w:shd w:val="clear" w:color="auto" w:fill="FFFFFF"/>
          <w:lang w:val="en-GB"/>
        </w:rPr>
        <w:t xml:space="preserve">, Z.H., Zali, M.R., Valliere, D., Faghih, N., Hejazi, R. and </w:t>
      </w:r>
      <w:proofErr w:type="spellStart"/>
      <w:r w:rsidRPr="00814B19">
        <w:rPr>
          <w:rFonts w:ascii="Times New Roman" w:hAnsi="Times New Roman" w:cs="Times New Roman"/>
          <w:sz w:val="24"/>
          <w:szCs w:val="24"/>
          <w:shd w:val="clear" w:color="auto" w:fill="FFFFFF"/>
          <w:lang w:val="en-GB"/>
        </w:rPr>
        <w:t>Dehkordi</w:t>
      </w:r>
      <w:proofErr w:type="spellEnd"/>
      <w:r w:rsidRPr="00814B19">
        <w:rPr>
          <w:rFonts w:ascii="Times New Roman" w:hAnsi="Times New Roman" w:cs="Times New Roman"/>
          <w:sz w:val="24"/>
          <w:szCs w:val="24"/>
          <w:shd w:val="clear" w:color="auto" w:fill="FFFFFF"/>
          <w:lang w:val="en-GB"/>
        </w:rPr>
        <w:t>, A.M., 2021. Entrepreneurial alertness: A systematic literature review. </w:t>
      </w:r>
      <w:r w:rsidRPr="00814B19">
        <w:rPr>
          <w:rFonts w:ascii="Times New Roman" w:hAnsi="Times New Roman" w:cs="Times New Roman"/>
          <w:i/>
          <w:iCs/>
          <w:sz w:val="24"/>
          <w:szCs w:val="24"/>
          <w:shd w:val="clear" w:color="auto" w:fill="FFFFFF"/>
          <w:lang w:val="en-GB"/>
        </w:rPr>
        <w:t>Journal of Small Business &amp; Entrepreneurship</w:t>
      </w:r>
      <w:r w:rsidRPr="00814B19">
        <w:rPr>
          <w:rFonts w:ascii="Times New Roman" w:hAnsi="Times New Roman" w:cs="Times New Roman"/>
          <w:sz w:val="24"/>
          <w:szCs w:val="24"/>
          <w:shd w:val="clear" w:color="auto" w:fill="FFFFFF"/>
          <w:lang w:val="en-GB"/>
        </w:rPr>
        <w:t>, </w:t>
      </w:r>
      <w:r w:rsidRPr="00814B19">
        <w:rPr>
          <w:rFonts w:ascii="Times New Roman" w:hAnsi="Times New Roman" w:cs="Times New Roman"/>
          <w:i/>
          <w:iCs/>
          <w:sz w:val="24"/>
          <w:szCs w:val="24"/>
          <w:shd w:val="clear" w:color="auto" w:fill="FFFFFF"/>
          <w:lang w:val="en-GB"/>
        </w:rPr>
        <w:t>33</w:t>
      </w:r>
      <w:r w:rsidRPr="00814B19">
        <w:rPr>
          <w:rFonts w:ascii="Times New Roman" w:hAnsi="Times New Roman" w:cs="Times New Roman"/>
          <w:sz w:val="24"/>
          <w:szCs w:val="24"/>
          <w:shd w:val="clear" w:color="auto" w:fill="FFFFFF"/>
          <w:lang w:val="en-GB"/>
        </w:rPr>
        <w:t>(2), pp.123-152. DOI:</w:t>
      </w:r>
      <w:r w:rsidRPr="00814B19">
        <w:rPr>
          <w:rFonts w:ascii="Times New Roman" w:hAnsi="Times New Roman" w:cs="Times New Roman"/>
          <w:sz w:val="24"/>
          <w:szCs w:val="24"/>
          <w:lang w:val="en-GB"/>
        </w:rPr>
        <w:t xml:space="preserve"> </w:t>
      </w:r>
      <w:r w:rsidRPr="00814B19">
        <w:rPr>
          <w:rFonts w:ascii="Times New Roman" w:hAnsi="Times New Roman" w:cs="Times New Roman"/>
          <w:sz w:val="24"/>
          <w:szCs w:val="24"/>
          <w:shd w:val="clear" w:color="auto" w:fill="FFFFFF"/>
          <w:lang w:val="en-GB"/>
        </w:rPr>
        <w:t>https://doi.org/10.1080/08276331.2020.1764736</w:t>
      </w:r>
    </w:p>
    <w:p w14:paraId="39357F8C" w14:textId="77777777" w:rsidR="00FF0F86" w:rsidRPr="00814B19" w:rsidRDefault="00FF0F86" w:rsidP="00FF0F86">
      <w:pPr>
        <w:spacing w:line="360" w:lineRule="auto"/>
        <w:jc w:val="both"/>
        <w:rPr>
          <w:rFonts w:ascii="Times New Roman" w:hAnsi="Times New Roman" w:cs="Times New Roman"/>
          <w:sz w:val="24"/>
          <w:szCs w:val="24"/>
          <w:shd w:val="clear" w:color="auto" w:fill="FFFFFF"/>
          <w:lang w:val="en-GB"/>
        </w:rPr>
      </w:pPr>
      <w:r w:rsidRPr="00814B19">
        <w:rPr>
          <w:rFonts w:ascii="Times New Roman" w:hAnsi="Times New Roman" w:cs="Times New Roman"/>
          <w:sz w:val="24"/>
          <w:szCs w:val="24"/>
          <w:shd w:val="clear" w:color="auto" w:fill="FFFFFF"/>
          <w:lang w:val="en-GB"/>
        </w:rPr>
        <w:t xml:space="preserve">Claire, C., Lefebvre, V. and </w:t>
      </w:r>
      <w:proofErr w:type="spellStart"/>
      <w:r w:rsidRPr="00814B19">
        <w:rPr>
          <w:rFonts w:ascii="Times New Roman" w:hAnsi="Times New Roman" w:cs="Times New Roman"/>
          <w:sz w:val="24"/>
          <w:szCs w:val="24"/>
          <w:shd w:val="clear" w:color="auto" w:fill="FFFFFF"/>
          <w:lang w:val="en-GB"/>
        </w:rPr>
        <w:t>Ronteau</w:t>
      </w:r>
      <w:proofErr w:type="spellEnd"/>
      <w:r w:rsidRPr="00814B19">
        <w:rPr>
          <w:rFonts w:ascii="Times New Roman" w:hAnsi="Times New Roman" w:cs="Times New Roman"/>
          <w:sz w:val="24"/>
          <w:szCs w:val="24"/>
          <w:shd w:val="clear" w:color="auto" w:fill="FFFFFF"/>
          <w:lang w:val="en-GB"/>
        </w:rPr>
        <w:t>, S., 2020. Entrepreneurship as practice: systematic literature review of a nascent field. </w:t>
      </w:r>
      <w:r w:rsidRPr="00814B19">
        <w:rPr>
          <w:rFonts w:ascii="Times New Roman" w:hAnsi="Times New Roman" w:cs="Times New Roman"/>
          <w:i/>
          <w:iCs/>
          <w:sz w:val="24"/>
          <w:szCs w:val="24"/>
          <w:shd w:val="clear" w:color="auto" w:fill="FFFFFF"/>
          <w:lang w:val="en-GB"/>
        </w:rPr>
        <w:t>Entrepreneurship &amp; Regional Development</w:t>
      </w:r>
      <w:r w:rsidRPr="00814B19">
        <w:rPr>
          <w:rFonts w:ascii="Times New Roman" w:hAnsi="Times New Roman" w:cs="Times New Roman"/>
          <w:sz w:val="24"/>
          <w:szCs w:val="24"/>
          <w:shd w:val="clear" w:color="auto" w:fill="FFFFFF"/>
          <w:lang w:val="en-GB"/>
        </w:rPr>
        <w:t>, </w:t>
      </w:r>
      <w:r w:rsidRPr="00814B19">
        <w:rPr>
          <w:rFonts w:ascii="Times New Roman" w:hAnsi="Times New Roman" w:cs="Times New Roman"/>
          <w:i/>
          <w:iCs/>
          <w:sz w:val="24"/>
          <w:szCs w:val="24"/>
          <w:shd w:val="clear" w:color="auto" w:fill="FFFFFF"/>
          <w:lang w:val="en-GB"/>
        </w:rPr>
        <w:t>32</w:t>
      </w:r>
      <w:r w:rsidRPr="00814B19">
        <w:rPr>
          <w:rFonts w:ascii="Times New Roman" w:hAnsi="Times New Roman" w:cs="Times New Roman"/>
          <w:sz w:val="24"/>
          <w:szCs w:val="24"/>
          <w:shd w:val="clear" w:color="auto" w:fill="FFFFFF"/>
          <w:lang w:val="en-GB"/>
        </w:rPr>
        <w:t>(3-4), pp.281-312. DOI:</w:t>
      </w:r>
      <w:r w:rsidRPr="00814B19">
        <w:rPr>
          <w:rFonts w:ascii="Times New Roman" w:hAnsi="Times New Roman" w:cs="Times New Roman"/>
          <w:sz w:val="24"/>
          <w:szCs w:val="24"/>
          <w:lang w:val="en-GB"/>
        </w:rPr>
        <w:t xml:space="preserve"> </w:t>
      </w:r>
      <w:r w:rsidRPr="00814B19">
        <w:rPr>
          <w:rFonts w:ascii="Times New Roman" w:hAnsi="Times New Roman" w:cs="Times New Roman"/>
          <w:sz w:val="24"/>
          <w:szCs w:val="24"/>
          <w:shd w:val="clear" w:color="auto" w:fill="FFFFFF"/>
          <w:lang w:val="en-GB"/>
        </w:rPr>
        <w:t>https://doi.org/10.1080/08985626.2019.1641975</w:t>
      </w:r>
    </w:p>
    <w:p w14:paraId="546ADDFF" w14:textId="77777777" w:rsidR="00FF0F86" w:rsidRPr="00814B19" w:rsidRDefault="00FF0F86" w:rsidP="00FF0F86">
      <w:pPr>
        <w:spacing w:line="360" w:lineRule="auto"/>
        <w:jc w:val="both"/>
        <w:rPr>
          <w:rFonts w:ascii="Times New Roman" w:hAnsi="Times New Roman" w:cs="Times New Roman"/>
          <w:sz w:val="24"/>
          <w:szCs w:val="24"/>
          <w:shd w:val="clear" w:color="auto" w:fill="FFFFFF"/>
          <w:lang w:val="en-GB"/>
        </w:rPr>
      </w:pPr>
      <w:proofErr w:type="spellStart"/>
      <w:r w:rsidRPr="00814B19">
        <w:rPr>
          <w:rFonts w:ascii="Times New Roman" w:hAnsi="Times New Roman" w:cs="Times New Roman"/>
          <w:sz w:val="24"/>
          <w:szCs w:val="24"/>
          <w:shd w:val="clear" w:color="auto" w:fill="FFFFFF"/>
          <w:lang w:val="en-GB"/>
        </w:rPr>
        <w:t>Dewinda</w:t>
      </w:r>
      <w:proofErr w:type="spellEnd"/>
      <w:r w:rsidRPr="00814B19">
        <w:rPr>
          <w:rFonts w:ascii="Times New Roman" w:hAnsi="Times New Roman" w:cs="Times New Roman"/>
          <w:sz w:val="24"/>
          <w:szCs w:val="24"/>
          <w:shd w:val="clear" w:color="auto" w:fill="FFFFFF"/>
          <w:lang w:val="en-GB"/>
        </w:rPr>
        <w:t>, H.R., 2022. Resilience of students who are entrepreneurial and not entrepreneurial. </w:t>
      </w:r>
      <w:proofErr w:type="spellStart"/>
      <w:r w:rsidRPr="00814B19">
        <w:rPr>
          <w:rFonts w:ascii="Times New Roman" w:hAnsi="Times New Roman" w:cs="Times New Roman"/>
          <w:i/>
          <w:iCs/>
          <w:sz w:val="24"/>
          <w:szCs w:val="24"/>
          <w:shd w:val="clear" w:color="auto" w:fill="FFFFFF"/>
          <w:lang w:val="en-GB"/>
        </w:rPr>
        <w:t>Jurnal</w:t>
      </w:r>
      <w:proofErr w:type="spellEnd"/>
      <w:r w:rsidRPr="00814B19">
        <w:rPr>
          <w:rFonts w:ascii="Times New Roman" w:hAnsi="Times New Roman" w:cs="Times New Roman"/>
          <w:i/>
          <w:iCs/>
          <w:sz w:val="24"/>
          <w:szCs w:val="24"/>
          <w:shd w:val="clear" w:color="auto" w:fill="FFFFFF"/>
          <w:lang w:val="en-GB"/>
        </w:rPr>
        <w:t xml:space="preserve"> RAP (</w:t>
      </w:r>
      <w:proofErr w:type="spellStart"/>
      <w:r w:rsidRPr="00814B19">
        <w:rPr>
          <w:rFonts w:ascii="Times New Roman" w:hAnsi="Times New Roman" w:cs="Times New Roman"/>
          <w:i/>
          <w:iCs/>
          <w:sz w:val="24"/>
          <w:szCs w:val="24"/>
          <w:shd w:val="clear" w:color="auto" w:fill="FFFFFF"/>
          <w:lang w:val="en-GB"/>
        </w:rPr>
        <w:t>Riset</w:t>
      </w:r>
      <w:proofErr w:type="spellEnd"/>
      <w:r w:rsidRPr="00814B19">
        <w:rPr>
          <w:rFonts w:ascii="Times New Roman" w:hAnsi="Times New Roman" w:cs="Times New Roman"/>
          <w:i/>
          <w:iCs/>
          <w:sz w:val="24"/>
          <w:szCs w:val="24"/>
          <w:shd w:val="clear" w:color="auto" w:fill="FFFFFF"/>
          <w:lang w:val="en-GB"/>
        </w:rPr>
        <w:t xml:space="preserve"> </w:t>
      </w:r>
      <w:proofErr w:type="spellStart"/>
      <w:r w:rsidRPr="00814B19">
        <w:rPr>
          <w:rFonts w:ascii="Times New Roman" w:hAnsi="Times New Roman" w:cs="Times New Roman"/>
          <w:i/>
          <w:iCs/>
          <w:sz w:val="24"/>
          <w:szCs w:val="24"/>
          <w:shd w:val="clear" w:color="auto" w:fill="FFFFFF"/>
          <w:lang w:val="en-GB"/>
        </w:rPr>
        <w:t>Aktual</w:t>
      </w:r>
      <w:proofErr w:type="spellEnd"/>
      <w:r w:rsidRPr="00814B19">
        <w:rPr>
          <w:rFonts w:ascii="Times New Roman" w:hAnsi="Times New Roman" w:cs="Times New Roman"/>
          <w:i/>
          <w:iCs/>
          <w:sz w:val="24"/>
          <w:szCs w:val="24"/>
          <w:shd w:val="clear" w:color="auto" w:fill="FFFFFF"/>
          <w:lang w:val="en-GB"/>
        </w:rPr>
        <w:t xml:space="preserve"> </w:t>
      </w:r>
      <w:proofErr w:type="spellStart"/>
      <w:r w:rsidRPr="00814B19">
        <w:rPr>
          <w:rFonts w:ascii="Times New Roman" w:hAnsi="Times New Roman" w:cs="Times New Roman"/>
          <w:i/>
          <w:iCs/>
          <w:sz w:val="24"/>
          <w:szCs w:val="24"/>
          <w:shd w:val="clear" w:color="auto" w:fill="FFFFFF"/>
          <w:lang w:val="en-GB"/>
        </w:rPr>
        <w:t>Psikologi</w:t>
      </w:r>
      <w:proofErr w:type="spellEnd"/>
      <w:r w:rsidRPr="00814B19">
        <w:rPr>
          <w:rFonts w:ascii="Times New Roman" w:hAnsi="Times New Roman" w:cs="Times New Roman"/>
          <w:i/>
          <w:iCs/>
          <w:sz w:val="24"/>
          <w:szCs w:val="24"/>
          <w:shd w:val="clear" w:color="auto" w:fill="FFFFFF"/>
          <w:lang w:val="en-GB"/>
        </w:rPr>
        <w:t xml:space="preserve"> Universitas Negeri Padang)</w:t>
      </w:r>
      <w:r w:rsidRPr="00814B19">
        <w:rPr>
          <w:rFonts w:ascii="Times New Roman" w:hAnsi="Times New Roman" w:cs="Times New Roman"/>
          <w:sz w:val="24"/>
          <w:szCs w:val="24"/>
          <w:shd w:val="clear" w:color="auto" w:fill="FFFFFF"/>
          <w:lang w:val="en-GB"/>
        </w:rPr>
        <w:t>, </w:t>
      </w:r>
      <w:r w:rsidRPr="00814B19">
        <w:rPr>
          <w:rFonts w:ascii="Times New Roman" w:hAnsi="Times New Roman" w:cs="Times New Roman"/>
          <w:i/>
          <w:iCs/>
          <w:sz w:val="24"/>
          <w:szCs w:val="24"/>
          <w:shd w:val="clear" w:color="auto" w:fill="FFFFFF"/>
          <w:lang w:val="en-GB"/>
        </w:rPr>
        <w:t>12</w:t>
      </w:r>
      <w:r w:rsidRPr="00814B19">
        <w:rPr>
          <w:rFonts w:ascii="Times New Roman" w:hAnsi="Times New Roman" w:cs="Times New Roman"/>
          <w:sz w:val="24"/>
          <w:szCs w:val="24"/>
          <w:shd w:val="clear" w:color="auto" w:fill="FFFFFF"/>
          <w:lang w:val="en-GB"/>
        </w:rPr>
        <w:t>(2), pp.223-232. DOI:</w:t>
      </w:r>
      <w:r w:rsidRPr="00814B19">
        <w:rPr>
          <w:rFonts w:ascii="Times New Roman" w:hAnsi="Times New Roman" w:cs="Times New Roman"/>
          <w:sz w:val="24"/>
          <w:szCs w:val="24"/>
          <w:lang w:val="en-GB"/>
        </w:rPr>
        <w:t xml:space="preserve"> </w:t>
      </w:r>
      <w:r w:rsidRPr="00814B19">
        <w:rPr>
          <w:rFonts w:ascii="Times New Roman" w:hAnsi="Times New Roman" w:cs="Times New Roman"/>
          <w:sz w:val="24"/>
          <w:szCs w:val="24"/>
          <w:shd w:val="clear" w:color="auto" w:fill="FFFFFF"/>
          <w:lang w:val="en-GB"/>
        </w:rPr>
        <w:t>0.24036/</w:t>
      </w:r>
      <w:proofErr w:type="gramStart"/>
      <w:r w:rsidRPr="00814B19">
        <w:rPr>
          <w:rFonts w:ascii="Times New Roman" w:hAnsi="Times New Roman" w:cs="Times New Roman"/>
          <w:sz w:val="24"/>
          <w:szCs w:val="24"/>
          <w:shd w:val="clear" w:color="auto" w:fill="FFFFFF"/>
          <w:lang w:val="en-GB"/>
        </w:rPr>
        <w:t>rapun.v</w:t>
      </w:r>
      <w:proofErr w:type="gramEnd"/>
      <w:r w:rsidRPr="00814B19">
        <w:rPr>
          <w:rFonts w:ascii="Times New Roman" w:hAnsi="Times New Roman" w:cs="Times New Roman"/>
          <w:sz w:val="24"/>
          <w:szCs w:val="24"/>
          <w:shd w:val="clear" w:color="auto" w:fill="FFFFFF"/>
          <w:lang w:val="en-GB"/>
        </w:rPr>
        <w:t>12i2. 109918</w:t>
      </w:r>
    </w:p>
    <w:p w14:paraId="22D36C0F" w14:textId="77777777" w:rsidR="00FF0F86" w:rsidRPr="00814B19" w:rsidRDefault="00FF0F86" w:rsidP="00FF0F86">
      <w:pPr>
        <w:spacing w:line="360" w:lineRule="auto"/>
        <w:jc w:val="both"/>
        <w:rPr>
          <w:rFonts w:ascii="Times New Roman" w:hAnsi="Times New Roman" w:cs="Times New Roman"/>
          <w:sz w:val="24"/>
          <w:szCs w:val="24"/>
          <w:shd w:val="clear" w:color="auto" w:fill="FFFFFF"/>
          <w:lang w:val="en-GB"/>
        </w:rPr>
      </w:pPr>
      <w:r w:rsidRPr="00814B19">
        <w:rPr>
          <w:rFonts w:ascii="Times New Roman" w:hAnsi="Times New Roman" w:cs="Times New Roman"/>
          <w:sz w:val="24"/>
          <w:szCs w:val="24"/>
          <w:shd w:val="clear" w:color="auto" w:fill="FFFFFF"/>
          <w:lang w:val="en-GB"/>
        </w:rPr>
        <w:t>García-Jurado, A., Pérez-Barea, J.J. and Nova, R.J., 2021. A new approach to social entrepreneurship: A systematic review and meta-analysis. </w:t>
      </w:r>
      <w:r w:rsidRPr="00814B19">
        <w:rPr>
          <w:rFonts w:ascii="Times New Roman" w:hAnsi="Times New Roman" w:cs="Times New Roman"/>
          <w:i/>
          <w:iCs/>
          <w:sz w:val="24"/>
          <w:szCs w:val="24"/>
          <w:shd w:val="clear" w:color="auto" w:fill="FFFFFF"/>
          <w:lang w:val="en-GB"/>
        </w:rPr>
        <w:t>Sustainability</w:t>
      </w:r>
      <w:r w:rsidRPr="00814B19">
        <w:rPr>
          <w:rFonts w:ascii="Times New Roman" w:hAnsi="Times New Roman" w:cs="Times New Roman"/>
          <w:sz w:val="24"/>
          <w:szCs w:val="24"/>
          <w:shd w:val="clear" w:color="auto" w:fill="FFFFFF"/>
          <w:lang w:val="en-GB"/>
        </w:rPr>
        <w:t>, </w:t>
      </w:r>
      <w:r w:rsidRPr="00814B19">
        <w:rPr>
          <w:rFonts w:ascii="Times New Roman" w:hAnsi="Times New Roman" w:cs="Times New Roman"/>
          <w:i/>
          <w:iCs/>
          <w:sz w:val="24"/>
          <w:szCs w:val="24"/>
          <w:shd w:val="clear" w:color="auto" w:fill="FFFFFF"/>
          <w:lang w:val="en-GB"/>
        </w:rPr>
        <w:t>13</w:t>
      </w:r>
      <w:r w:rsidRPr="00814B19">
        <w:rPr>
          <w:rFonts w:ascii="Times New Roman" w:hAnsi="Times New Roman" w:cs="Times New Roman"/>
          <w:sz w:val="24"/>
          <w:szCs w:val="24"/>
          <w:shd w:val="clear" w:color="auto" w:fill="FFFFFF"/>
          <w:lang w:val="en-GB"/>
        </w:rPr>
        <w:t>(5), p.2754.DOI:</w:t>
      </w:r>
      <w:r w:rsidRPr="00814B19">
        <w:rPr>
          <w:rFonts w:ascii="Times New Roman" w:hAnsi="Times New Roman" w:cs="Times New Roman"/>
          <w:sz w:val="24"/>
          <w:szCs w:val="24"/>
          <w:lang w:val="en-GB"/>
        </w:rPr>
        <w:t xml:space="preserve"> </w:t>
      </w:r>
      <w:r w:rsidRPr="00814B19">
        <w:rPr>
          <w:rFonts w:ascii="Times New Roman" w:hAnsi="Times New Roman" w:cs="Times New Roman"/>
          <w:sz w:val="24"/>
          <w:szCs w:val="24"/>
          <w:shd w:val="clear" w:color="auto" w:fill="FFFFFF"/>
          <w:lang w:val="en-GB"/>
        </w:rPr>
        <w:t>https://doi.org/10.3390/su13052754</w:t>
      </w:r>
    </w:p>
    <w:p w14:paraId="23E54EEC" w14:textId="77777777" w:rsidR="00FF0F86" w:rsidRPr="00814B19" w:rsidRDefault="00FF0F86" w:rsidP="00FF0F86">
      <w:pPr>
        <w:spacing w:line="360" w:lineRule="auto"/>
        <w:jc w:val="both"/>
        <w:rPr>
          <w:rFonts w:ascii="Times New Roman" w:hAnsi="Times New Roman" w:cs="Times New Roman"/>
          <w:sz w:val="24"/>
          <w:szCs w:val="24"/>
          <w:shd w:val="clear" w:color="auto" w:fill="FFFFFF"/>
          <w:lang w:val="en-GB"/>
        </w:rPr>
      </w:pPr>
      <w:proofErr w:type="spellStart"/>
      <w:r w:rsidRPr="00814B19">
        <w:rPr>
          <w:rFonts w:ascii="Times New Roman" w:hAnsi="Times New Roman" w:cs="Times New Roman"/>
          <w:sz w:val="24"/>
          <w:szCs w:val="24"/>
          <w:shd w:val="clear" w:color="auto" w:fill="FFFFFF"/>
          <w:lang w:val="en-GB"/>
        </w:rPr>
        <w:t>Ghafar</w:t>
      </w:r>
      <w:proofErr w:type="spellEnd"/>
      <w:r w:rsidRPr="00814B19">
        <w:rPr>
          <w:rFonts w:ascii="Times New Roman" w:hAnsi="Times New Roman" w:cs="Times New Roman"/>
          <w:sz w:val="24"/>
          <w:szCs w:val="24"/>
          <w:shd w:val="clear" w:color="auto" w:fill="FFFFFF"/>
          <w:lang w:val="en-GB"/>
        </w:rPr>
        <w:t>, A., 2020. Convergence between 21st century skills and entrepreneurship education in higher education institutes. </w:t>
      </w:r>
      <w:r w:rsidRPr="00814B19">
        <w:rPr>
          <w:rFonts w:ascii="Times New Roman" w:hAnsi="Times New Roman" w:cs="Times New Roman"/>
          <w:i/>
          <w:iCs/>
          <w:sz w:val="24"/>
          <w:szCs w:val="24"/>
          <w:shd w:val="clear" w:color="auto" w:fill="FFFFFF"/>
          <w:lang w:val="en-GB"/>
        </w:rPr>
        <w:t>International Journal of Higher Education</w:t>
      </w:r>
      <w:r w:rsidRPr="00814B19">
        <w:rPr>
          <w:rFonts w:ascii="Times New Roman" w:hAnsi="Times New Roman" w:cs="Times New Roman"/>
          <w:sz w:val="24"/>
          <w:szCs w:val="24"/>
          <w:shd w:val="clear" w:color="auto" w:fill="FFFFFF"/>
          <w:lang w:val="en-GB"/>
        </w:rPr>
        <w:t>, </w:t>
      </w:r>
      <w:r w:rsidRPr="00814B19">
        <w:rPr>
          <w:rFonts w:ascii="Times New Roman" w:hAnsi="Times New Roman" w:cs="Times New Roman"/>
          <w:i/>
          <w:iCs/>
          <w:sz w:val="24"/>
          <w:szCs w:val="24"/>
          <w:shd w:val="clear" w:color="auto" w:fill="FFFFFF"/>
          <w:lang w:val="en-GB"/>
        </w:rPr>
        <w:t>9</w:t>
      </w:r>
      <w:r w:rsidRPr="00814B19">
        <w:rPr>
          <w:rFonts w:ascii="Times New Roman" w:hAnsi="Times New Roman" w:cs="Times New Roman"/>
          <w:sz w:val="24"/>
          <w:szCs w:val="24"/>
          <w:shd w:val="clear" w:color="auto" w:fill="FFFFFF"/>
          <w:lang w:val="en-GB"/>
        </w:rPr>
        <w:t>(1), pp.218-229. DOI:</w:t>
      </w:r>
      <w:r w:rsidRPr="00814B19">
        <w:rPr>
          <w:rFonts w:ascii="Times New Roman" w:hAnsi="Times New Roman" w:cs="Times New Roman"/>
          <w:sz w:val="24"/>
          <w:szCs w:val="24"/>
          <w:lang w:val="en-GB"/>
        </w:rPr>
        <w:t xml:space="preserve"> </w:t>
      </w:r>
      <w:r w:rsidRPr="00814B19">
        <w:rPr>
          <w:rFonts w:ascii="Times New Roman" w:hAnsi="Times New Roman" w:cs="Times New Roman"/>
          <w:sz w:val="24"/>
          <w:szCs w:val="24"/>
          <w:shd w:val="clear" w:color="auto" w:fill="FFFFFF"/>
          <w:lang w:val="en-GB"/>
        </w:rPr>
        <w:t>https://doi.org/10.5430/ijhe.v9n1p218</w:t>
      </w:r>
    </w:p>
    <w:p w14:paraId="2F11748C" w14:textId="77777777" w:rsidR="00FF0F86" w:rsidRPr="00814B19" w:rsidRDefault="00FF0F86" w:rsidP="00FF0F86">
      <w:pPr>
        <w:spacing w:line="360" w:lineRule="auto"/>
        <w:jc w:val="both"/>
        <w:rPr>
          <w:rFonts w:ascii="Times New Roman" w:hAnsi="Times New Roman" w:cs="Times New Roman"/>
          <w:sz w:val="24"/>
          <w:szCs w:val="24"/>
          <w:shd w:val="clear" w:color="auto" w:fill="FFFFFF"/>
          <w:lang w:val="en-GB"/>
        </w:rPr>
      </w:pPr>
      <w:r w:rsidRPr="00814B19">
        <w:rPr>
          <w:rFonts w:ascii="Times New Roman" w:hAnsi="Times New Roman" w:cs="Times New Roman"/>
          <w:sz w:val="24"/>
          <w:szCs w:val="24"/>
          <w:shd w:val="clear" w:color="auto" w:fill="FFFFFF"/>
          <w:lang w:val="en-GB"/>
        </w:rPr>
        <w:t xml:space="preserve">Kim, J.Y., Choi, D.S., Sung, C.S. and Park, J.Y., 2018. The role of </w:t>
      </w:r>
      <w:proofErr w:type="gramStart"/>
      <w:r w:rsidRPr="00814B19">
        <w:rPr>
          <w:rFonts w:ascii="Times New Roman" w:hAnsi="Times New Roman" w:cs="Times New Roman"/>
          <w:sz w:val="24"/>
          <w:szCs w:val="24"/>
          <w:shd w:val="clear" w:color="auto" w:fill="FFFFFF"/>
          <w:lang w:val="en-GB"/>
        </w:rPr>
        <w:t>problem solving</w:t>
      </w:r>
      <w:proofErr w:type="gramEnd"/>
      <w:r w:rsidRPr="00814B19">
        <w:rPr>
          <w:rFonts w:ascii="Times New Roman" w:hAnsi="Times New Roman" w:cs="Times New Roman"/>
          <w:sz w:val="24"/>
          <w:szCs w:val="24"/>
          <w:shd w:val="clear" w:color="auto" w:fill="FFFFFF"/>
          <w:lang w:val="en-GB"/>
        </w:rPr>
        <w:t xml:space="preserve"> ability on innovative </w:t>
      </w:r>
      <w:proofErr w:type="spellStart"/>
      <w:r w:rsidRPr="00814B19">
        <w:rPr>
          <w:rFonts w:ascii="Times New Roman" w:hAnsi="Times New Roman" w:cs="Times New Roman"/>
          <w:sz w:val="24"/>
          <w:szCs w:val="24"/>
          <w:shd w:val="clear" w:color="auto" w:fill="FFFFFF"/>
          <w:lang w:val="en-GB"/>
        </w:rPr>
        <w:t>behavior</w:t>
      </w:r>
      <w:proofErr w:type="spellEnd"/>
      <w:r w:rsidRPr="00814B19">
        <w:rPr>
          <w:rFonts w:ascii="Times New Roman" w:hAnsi="Times New Roman" w:cs="Times New Roman"/>
          <w:sz w:val="24"/>
          <w:szCs w:val="24"/>
          <w:shd w:val="clear" w:color="auto" w:fill="FFFFFF"/>
          <w:lang w:val="en-GB"/>
        </w:rPr>
        <w:t xml:space="preserve"> and opportunity recognition in university students. </w:t>
      </w:r>
      <w:r w:rsidRPr="00814B19">
        <w:rPr>
          <w:rFonts w:ascii="Times New Roman" w:hAnsi="Times New Roman" w:cs="Times New Roman"/>
          <w:i/>
          <w:iCs/>
          <w:sz w:val="24"/>
          <w:szCs w:val="24"/>
          <w:shd w:val="clear" w:color="auto" w:fill="FFFFFF"/>
          <w:lang w:val="en-GB"/>
        </w:rPr>
        <w:t>Journal of Open Innovation: Technology, Market, and Complexity</w:t>
      </w:r>
      <w:r w:rsidRPr="00814B19">
        <w:rPr>
          <w:rFonts w:ascii="Times New Roman" w:hAnsi="Times New Roman" w:cs="Times New Roman"/>
          <w:sz w:val="24"/>
          <w:szCs w:val="24"/>
          <w:shd w:val="clear" w:color="auto" w:fill="FFFFFF"/>
          <w:lang w:val="en-GB"/>
        </w:rPr>
        <w:t>, </w:t>
      </w:r>
      <w:r w:rsidRPr="00814B19">
        <w:rPr>
          <w:rFonts w:ascii="Times New Roman" w:hAnsi="Times New Roman" w:cs="Times New Roman"/>
          <w:i/>
          <w:iCs/>
          <w:sz w:val="24"/>
          <w:szCs w:val="24"/>
          <w:shd w:val="clear" w:color="auto" w:fill="FFFFFF"/>
          <w:lang w:val="en-GB"/>
        </w:rPr>
        <w:t>4</w:t>
      </w:r>
      <w:r w:rsidRPr="00814B19">
        <w:rPr>
          <w:rFonts w:ascii="Times New Roman" w:hAnsi="Times New Roman" w:cs="Times New Roman"/>
          <w:sz w:val="24"/>
          <w:szCs w:val="24"/>
          <w:shd w:val="clear" w:color="auto" w:fill="FFFFFF"/>
          <w:lang w:val="en-GB"/>
        </w:rPr>
        <w:t>(1), p.4. DOI:</w:t>
      </w:r>
      <w:r w:rsidRPr="00814B19">
        <w:rPr>
          <w:rFonts w:ascii="Times New Roman" w:hAnsi="Times New Roman" w:cs="Times New Roman"/>
          <w:sz w:val="24"/>
          <w:szCs w:val="24"/>
          <w:lang w:val="en-GB"/>
        </w:rPr>
        <w:t xml:space="preserve"> </w:t>
      </w:r>
      <w:r w:rsidRPr="00814B19">
        <w:rPr>
          <w:rFonts w:ascii="Times New Roman" w:hAnsi="Times New Roman" w:cs="Times New Roman"/>
          <w:sz w:val="24"/>
          <w:szCs w:val="24"/>
          <w:shd w:val="clear" w:color="auto" w:fill="FFFFFF"/>
          <w:lang w:val="en-GB"/>
        </w:rPr>
        <w:t>https://doi.org/10.1186/s40852-018-0085-4</w:t>
      </w:r>
    </w:p>
    <w:p w14:paraId="4BB0FD45" w14:textId="77777777" w:rsidR="00FF0F86" w:rsidRPr="00814B19" w:rsidRDefault="00FF0F86" w:rsidP="00FF0F86">
      <w:pPr>
        <w:spacing w:line="360" w:lineRule="auto"/>
        <w:jc w:val="both"/>
        <w:rPr>
          <w:rFonts w:ascii="Times New Roman" w:hAnsi="Times New Roman" w:cs="Times New Roman"/>
          <w:sz w:val="24"/>
          <w:szCs w:val="24"/>
          <w:shd w:val="clear" w:color="auto" w:fill="FFFFFF"/>
          <w:lang w:val="en-GB"/>
        </w:rPr>
      </w:pPr>
      <w:r w:rsidRPr="00814B19">
        <w:rPr>
          <w:rFonts w:ascii="Times New Roman" w:hAnsi="Times New Roman" w:cs="Times New Roman"/>
          <w:sz w:val="24"/>
          <w:szCs w:val="24"/>
          <w:shd w:val="clear" w:color="auto" w:fill="FFFFFF"/>
          <w:lang w:val="en-GB"/>
        </w:rPr>
        <w:t>Kimmitt, J. and Muñoz, P., 2018. Sensemaking the ‘</w:t>
      </w:r>
      <w:proofErr w:type="spellStart"/>
      <w:r w:rsidRPr="00814B19">
        <w:rPr>
          <w:rFonts w:ascii="Times New Roman" w:hAnsi="Times New Roman" w:cs="Times New Roman"/>
          <w:sz w:val="24"/>
          <w:szCs w:val="24"/>
          <w:shd w:val="clear" w:color="auto" w:fill="FFFFFF"/>
          <w:lang w:val="en-GB"/>
        </w:rPr>
        <w:t>social’in</w:t>
      </w:r>
      <w:proofErr w:type="spellEnd"/>
      <w:r w:rsidRPr="00814B19">
        <w:rPr>
          <w:rFonts w:ascii="Times New Roman" w:hAnsi="Times New Roman" w:cs="Times New Roman"/>
          <w:sz w:val="24"/>
          <w:szCs w:val="24"/>
          <w:shd w:val="clear" w:color="auto" w:fill="FFFFFF"/>
          <w:lang w:val="en-GB"/>
        </w:rPr>
        <w:t xml:space="preserve"> social entrepreneurship. </w:t>
      </w:r>
      <w:r w:rsidRPr="00814B19">
        <w:rPr>
          <w:rFonts w:ascii="Times New Roman" w:hAnsi="Times New Roman" w:cs="Times New Roman"/>
          <w:i/>
          <w:iCs/>
          <w:sz w:val="24"/>
          <w:szCs w:val="24"/>
          <w:shd w:val="clear" w:color="auto" w:fill="FFFFFF"/>
          <w:lang w:val="en-GB"/>
        </w:rPr>
        <w:t>International Small Business Journal</w:t>
      </w:r>
      <w:r w:rsidRPr="00814B19">
        <w:rPr>
          <w:rFonts w:ascii="Times New Roman" w:hAnsi="Times New Roman" w:cs="Times New Roman"/>
          <w:sz w:val="24"/>
          <w:szCs w:val="24"/>
          <w:shd w:val="clear" w:color="auto" w:fill="FFFFFF"/>
          <w:lang w:val="en-GB"/>
        </w:rPr>
        <w:t>, </w:t>
      </w:r>
      <w:r w:rsidRPr="00814B19">
        <w:rPr>
          <w:rFonts w:ascii="Times New Roman" w:hAnsi="Times New Roman" w:cs="Times New Roman"/>
          <w:i/>
          <w:iCs/>
          <w:sz w:val="24"/>
          <w:szCs w:val="24"/>
          <w:shd w:val="clear" w:color="auto" w:fill="FFFFFF"/>
          <w:lang w:val="en-GB"/>
        </w:rPr>
        <w:t>36</w:t>
      </w:r>
      <w:r w:rsidRPr="00814B19">
        <w:rPr>
          <w:rFonts w:ascii="Times New Roman" w:hAnsi="Times New Roman" w:cs="Times New Roman"/>
          <w:sz w:val="24"/>
          <w:szCs w:val="24"/>
          <w:shd w:val="clear" w:color="auto" w:fill="FFFFFF"/>
          <w:lang w:val="en-GB"/>
        </w:rPr>
        <w:t>(8), pp.859-886. DOI:</w:t>
      </w:r>
      <w:r w:rsidRPr="00814B19">
        <w:rPr>
          <w:rFonts w:ascii="Times New Roman" w:hAnsi="Times New Roman" w:cs="Times New Roman"/>
          <w:sz w:val="24"/>
          <w:szCs w:val="24"/>
          <w:lang w:val="en-GB"/>
        </w:rPr>
        <w:t xml:space="preserve"> </w:t>
      </w:r>
      <w:r w:rsidRPr="00814B19">
        <w:rPr>
          <w:rFonts w:ascii="Times New Roman" w:hAnsi="Times New Roman" w:cs="Times New Roman"/>
          <w:sz w:val="24"/>
          <w:szCs w:val="24"/>
          <w:shd w:val="clear" w:color="auto" w:fill="FFFFFF"/>
          <w:lang w:val="en-GB"/>
        </w:rPr>
        <w:t>https://doi.org/10.1177/0266242618789230</w:t>
      </w:r>
    </w:p>
    <w:p w14:paraId="5FF114CF" w14:textId="77777777" w:rsidR="00FF0F86" w:rsidRPr="00814B19" w:rsidRDefault="00FF0F86" w:rsidP="00FF0F86">
      <w:pPr>
        <w:spacing w:line="360" w:lineRule="auto"/>
        <w:jc w:val="both"/>
        <w:rPr>
          <w:rFonts w:ascii="Times New Roman" w:hAnsi="Times New Roman" w:cs="Times New Roman"/>
          <w:sz w:val="24"/>
          <w:szCs w:val="24"/>
          <w:shd w:val="clear" w:color="auto" w:fill="FFFFFF"/>
          <w:lang w:val="en-GB"/>
        </w:rPr>
      </w:pPr>
      <w:proofErr w:type="spellStart"/>
      <w:r w:rsidRPr="00814B19">
        <w:rPr>
          <w:rFonts w:ascii="Times New Roman" w:hAnsi="Times New Roman" w:cs="Times New Roman"/>
          <w:sz w:val="24"/>
          <w:szCs w:val="24"/>
          <w:shd w:val="clear" w:color="auto" w:fill="FFFFFF"/>
          <w:lang w:val="en-GB"/>
        </w:rPr>
        <w:t>Lüdeke</w:t>
      </w:r>
      <w:proofErr w:type="spellEnd"/>
      <w:r w:rsidRPr="00814B19">
        <w:rPr>
          <w:rFonts w:ascii="Times New Roman" w:hAnsi="Times New Roman" w:cs="Times New Roman"/>
          <w:sz w:val="24"/>
          <w:szCs w:val="24"/>
          <w:shd w:val="clear" w:color="auto" w:fill="FFFFFF"/>
          <w:lang w:val="en-GB"/>
        </w:rPr>
        <w:t>‐Freund, F., 2020. Sustainable entrepreneurship, innovation, and business models: Integrative framework and propositions for future research. </w:t>
      </w:r>
      <w:r w:rsidRPr="00814B19">
        <w:rPr>
          <w:rFonts w:ascii="Times New Roman" w:hAnsi="Times New Roman" w:cs="Times New Roman"/>
          <w:i/>
          <w:iCs/>
          <w:sz w:val="24"/>
          <w:szCs w:val="24"/>
          <w:shd w:val="clear" w:color="auto" w:fill="FFFFFF"/>
          <w:lang w:val="en-GB"/>
        </w:rPr>
        <w:t>Business Strategy and the Environment</w:t>
      </w:r>
      <w:r w:rsidRPr="00814B19">
        <w:rPr>
          <w:rFonts w:ascii="Times New Roman" w:hAnsi="Times New Roman" w:cs="Times New Roman"/>
          <w:sz w:val="24"/>
          <w:szCs w:val="24"/>
          <w:shd w:val="clear" w:color="auto" w:fill="FFFFFF"/>
          <w:lang w:val="en-GB"/>
        </w:rPr>
        <w:t>, </w:t>
      </w:r>
      <w:r w:rsidRPr="00814B19">
        <w:rPr>
          <w:rFonts w:ascii="Times New Roman" w:hAnsi="Times New Roman" w:cs="Times New Roman"/>
          <w:i/>
          <w:iCs/>
          <w:sz w:val="24"/>
          <w:szCs w:val="24"/>
          <w:shd w:val="clear" w:color="auto" w:fill="FFFFFF"/>
          <w:lang w:val="en-GB"/>
        </w:rPr>
        <w:t>29</w:t>
      </w:r>
      <w:r w:rsidRPr="00814B19">
        <w:rPr>
          <w:rFonts w:ascii="Times New Roman" w:hAnsi="Times New Roman" w:cs="Times New Roman"/>
          <w:sz w:val="24"/>
          <w:szCs w:val="24"/>
          <w:shd w:val="clear" w:color="auto" w:fill="FFFFFF"/>
          <w:lang w:val="en-GB"/>
        </w:rPr>
        <w:t>(2), pp.665-681. DOI:</w:t>
      </w:r>
      <w:r w:rsidRPr="00814B19">
        <w:rPr>
          <w:rFonts w:ascii="Times New Roman" w:hAnsi="Times New Roman" w:cs="Times New Roman"/>
          <w:sz w:val="24"/>
          <w:szCs w:val="24"/>
          <w:lang w:val="en-GB"/>
        </w:rPr>
        <w:t xml:space="preserve"> </w:t>
      </w:r>
      <w:r w:rsidRPr="00814B19">
        <w:rPr>
          <w:rFonts w:ascii="Times New Roman" w:hAnsi="Times New Roman" w:cs="Times New Roman"/>
          <w:sz w:val="24"/>
          <w:szCs w:val="24"/>
          <w:shd w:val="clear" w:color="auto" w:fill="FFFFFF"/>
          <w:lang w:val="en-GB"/>
        </w:rPr>
        <w:t>https://doi.org/10.1002/bse.2396</w:t>
      </w:r>
    </w:p>
    <w:p w14:paraId="3EB833BF" w14:textId="77777777" w:rsidR="00FF0F86" w:rsidRPr="00814B19" w:rsidRDefault="00FF0F86" w:rsidP="00FF0F86">
      <w:pPr>
        <w:spacing w:line="360" w:lineRule="auto"/>
        <w:jc w:val="both"/>
        <w:rPr>
          <w:rFonts w:ascii="Times New Roman" w:hAnsi="Times New Roman" w:cs="Times New Roman"/>
          <w:sz w:val="24"/>
          <w:szCs w:val="24"/>
          <w:shd w:val="clear" w:color="auto" w:fill="FFFFFF"/>
          <w:lang w:val="en-GB"/>
        </w:rPr>
      </w:pPr>
      <w:r w:rsidRPr="00814B19">
        <w:rPr>
          <w:rFonts w:ascii="Times New Roman" w:hAnsi="Times New Roman" w:cs="Times New Roman"/>
          <w:sz w:val="24"/>
          <w:szCs w:val="24"/>
          <w:shd w:val="clear" w:color="auto" w:fill="FFFFFF"/>
          <w:lang w:val="en-GB"/>
        </w:rPr>
        <w:lastRenderedPageBreak/>
        <w:t>Martinez Dy, A., 2020. Not all entrepreneurship is created equal: Theorising entrepreneurial disadvantage through social positionality. </w:t>
      </w:r>
      <w:r w:rsidRPr="00814B19">
        <w:rPr>
          <w:rFonts w:ascii="Times New Roman" w:hAnsi="Times New Roman" w:cs="Times New Roman"/>
          <w:i/>
          <w:iCs/>
          <w:sz w:val="24"/>
          <w:szCs w:val="24"/>
          <w:shd w:val="clear" w:color="auto" w:fill="FFFFFF"/>
          <w:lang w:val="en-GB"/>
        </w:rPr>
        <w:t>European Management Review</w:t>
      </w:r>
      <w:r w:rsidRPr="00814B19">
        <w:rPr>
          <w:rFonts w:ascii="Times New Roman" w:hAnsi="Times New Roman" w:cs="Times New Roman"/>
          <w:sz w:val="24"/>
          <w:szCs w:val="24"/>
          <w:shd w:val="clear" w:color="auto" w:fill="FFFFFF"/>
          <w:lang w:val="en-GB"/>
        </w:rPr>
        <w:t>, </w:t>
      </w:r>
      <w:r w:rsidRPr="00814B19">
        <w:rPr>
          <w:rFonts w:ascii="Times New Roman" w:hAnsi="Times New Roman" w:cs="Times New Roman"/>
          <w:i/>
          <w:iCs/>
          <w:sz w:val="24"/>
          <w:szCs w:val="24"/>
          <w:shd w:val="clear" w:color="auto" w:fill="FFFFFF"/>
          <w:lang w:val="en-GB"/>
        </w:rPr>
        <w:t>17</w:t>
      </w:r>
      <w:r w:rsidRPr="00814B19">
        <w:rPr>
          <w:rFonts w:ascii="Times New Roman" w:hAnsi="Times New Roman" w:cs="Times New Roman"/>
          <w:sz w:val="24"/>
          <w:szCs w:val="24"/>
          <w:shd w:val="clear" w:color="auto" w:fill="FFFFFF"/>
          <w:lang w:val="en-GB"/>
        </w:rPr>
        <w:t>(3), pp.687-699. DOI:</w:t>
      </w:r>
      <w:r w:rsidRPr="00814B19">
        <w:rPr>
          <w:rFonts w:ascii="Times New Roman" w:hAnsi="Times New Roman" w:cs="Times New Roman"/>
          <w:sz w:val="24"/>
          <w:szCs w:val="24"/>
          <w:lang w:val="en-GB"/>
        </w:rPr>
        <w:t xml:space="preserve"> </w:t>
      </w:r>
      <w:r w:rsidRPr="00814B19">
        <w:rPr>
          <w:rFonts w:ascii="Times New Roman" w:hAnsi="Times New Roman" w:cs="Times New Roman"/>
          <w:sz w:val="24"/>
          <w:szCs w:val="24"/>
          <w:shd w:val="clear" w:color="auto" w:fill="FFFFFF"/>
          <w:lang w:val="en-GB"/>
        </w:rPr>
        <w:t>https://doi.org/10.1111/emre.12390</w:t>
      </w:r>
    </w:p>
    <w:p w14:paraId="3BA60B77" w14:textId="77777777" w:rsidR="00FF0F86" w:rsidRPr="00814B19" w:rsidRDefault="00FF0F86" w:rsidP="00FF0F86">
      <w:pPr>
        <w:spacing w:line="360" w:lineRule="auto"/>
        <w:jc w:val="both"/>
        <w:rPr>
          <w:rFonts w:ascii="Times New Roman" w:hAnsi="Times New Roman" w:cs="Times New Roman"/>
          <w:sz w:val="24"/>
          <w:szCs w:val="24"/>
          <w:shd w:val="clear" w:color="auto" w:fill="FFFFFF"/>
          <w:lang w:val="en-GB"/>
        </w:rPr>
      </w:pPr>
      <w:r w:rsidRPr="00814B19">
        <w:rPr>
          <w:rFonts w:ascii="Times New Roman" w:hAnsi="Times New Roman" w:cs="Times New Roman"/>
          <w:sz w:val="24"/>
          <w:szCs w:val="24"/>
          <w:shd w:val="clear" w:color="auto" w:fill="FFFFFF"/>
          <w:lang w:val="en-GB"/>
        </w:rPr>
        <w:t>McMullen, J.S., Brownell, K.M. and Adams, J., 2021. What makes an entrepreneurship study entrepreneurial? Toward a unified theory of entrepreneurial agency. </w:t>
      </w:r>
      <w:r w:rsidRPr="00814B19">
        <w:rPr>
          <w:rFonts w:ascii="Times New Roman" w:hAnsi="Times New Roman" w:cs="Times New Roman"/>
          <w:i/>
          <w:iCs/>
          <w:sz w:val="24"/>
          <w:szCs w:val="24"/>
          <w:shd w:val="clear" w:color="auto" w:fill="FFFFFF"/>
          <w:lang w:val="en-GB"/>
        </w:rPr>
        <w:t>Entrepreneurship theory and practice</w:t>
      </w:r>
      <w:r w:rsidRPr="00814B19">
        <w:rPr>
          <w:rFonts w:ascii="Times New Roman" w:hAnsi="Times New Roman" w:cs="Times New Roman"/>
          <w:sz w:val="24"/>
          <w:szCs w:val="24"/>
          <w:shd w:val="clear" w:color="auto" w:fill="FFFFFF"/>
          <w:lang w:val="en-GB"/>
        </w:rPr>
        <w:t>, </w:t>
      </w:r>
      <w:r w:rsidRPr="00814B19">
        <w:rPr>
          <w:rFonts w:ascii="Times New Roman" w:hAnsi="Times New Roman" w:cs="Times New Roman"/>
          <w:i/>
          <w:iCs/>
          <w:sz w:val="24"/>
          <w:szCs w:val="24"/>
          <w:shd w:val="clear" w:color="auto" w:fill="FFFFFF"/>
          <w:lang w:val="en-GB"/>
        </w:rPr>
        <w:t>45</w:t>
      </w:r>
      <w:r w:rsidRPr="00814B19">
        <w:rPr>
          <w:rFonts w:ascii="Times New Roman" w:hAnsi="Times New Roman" w:cs="Times New Roman"/>
          <w:sz w:val="24"/>
          <w:szCs w:val="24"/>
          <w:shd w:val="clear" w:color="auto" w:fill="FFFFFF"/>
          <w:lang w:val="en-GB"/>
        </w:rPr>
        <w:t>(5), pp.1197-1238. DOI:</w:t>
      </w:r>
      <w:r w:rsidRPr="00814B19">
        <w:rPr>
          <w:rFonts w:ascii="Times New Roman" w:hAnsi="Times New Roman" w:cs="Times New Roman"/>
          <w:sz w:val="24"/>
          <w:szCs w:val="24"/>
          <w:lang w:val="en-GB"/>
        </w:rPr>
        <w:t xml:space="preserve"> </w:t>
      </w:r>
      <w:r w:rsidRPr="00814B19">
        <w:rPr>
          <w:rFonts w:ascii="Times New Roman" w:hAnsi="Times New Roman" w:cs="Times New Roman"/>
          <w:sz w:val="24"/>
          <w:szCs w:val="24"/>
          <w:shd w:val="clear" w:color="auto" w:fill="FFFFFF"/>
          <w:lang w:val="en-GB"/>
        </w:rPr>
        <w:t>10.1177/1042258720922460</w:t>
      </w:r>
    </w:p>
    <w:p w14:paraId="6C12AF57" w14:textId="77777777" w:rsidR="00FF0F86" w:rsidRPr="00814B19" w:rsidRDefault="00FF0F86" w:rsidP="00FF0F86">
      <w:pPr>
        <w:spacing w:line="360" w:lineRule="auto"/>
        <w:jc w:val="both"/>
        <w:rPr>
          <w:rFonts w:ascii="Times New Roman" w:hAnsi="Times New Roman" w:cs="Times New Roman"/>
          <w:sz w:val="24"/>
          <w:szCs w:val="24"/>
          <w:shd w:val="clear" w:color="auto" w:fill="FFFFFF"/>
          <w:lang w:val="en-GB"/>
        </w:rPr>
      </w:pPr>
      <w:r w:rsidRPr="00814B19">
        <w:rPr>
          <w:rFonts w:ascii="Times New Roman" w:hAnsi="Times New Roman" w:cs="Times New Roman"/>
          <w:sz w:val="24"/>
          <w:szCs w:val="24"/>
          <w:shd w:val="clear" w:color="auto" w:fill="FFFFFF"/>
          <w:lang w:val="en-GB"/>
        </w:rPr>
        <w:t>NGUYEN, L.G.T. and PHAM, H.T., 2020. Factors affecting employee engagement at not-for-profit organizations: A case in Vietnam. </w:t>
      </w:r>
      <w:r w:rsidRPr="00814B19">
        <w:rPr>
          <w:rFonts w:ascii="Times New Roman" w:hAnsi="Times New Roman" w:cs="Times New Roman"/>
          <w:i/>
          <w:iCs/>
          <w:sz w:val="24"/>
          <w:szCs w:val="24"/>
          <w:shd w:val="clear" w:color="auto" w:fill="FFFFFF"/>
          <w:lang w:val="en-GB"/>
        </w:rPr>
        <w:t>The Journal of Asian Finance, Economics and Business</w:t>
      </w:r>
      <w:r w:rsidRPr="00814B19">
        <w:rPr>
          <w:rFonts w:ascii="Times New Roman" w:hAnsi="Times New Roman" w:cs="Times New Roman"/>
          <w:sz w:val="24"/>
          <w:szCs w:val="24"/>
          <w:shd w:val="clear" w:color="auto" w:fill="FFFFFF"/>
          <w:lang w:val="en-GB"/>
        </w:rPr>
        <w:t>, </w:t>
      </w:r>
      <w:r w:rsidRPr="00814B19">
        <w:rPr>
          <w:rFonts w:ascii="Times New Roman" w:hAnsi="Times New Roman" w:cs="Times New Roman"/>
          <w:i/>
          <w:iCs/>
          <w:sz w:val="24"/>
          <w:szCs w:val="24"/>
          <w:shd w:val="clear" w:color="auto" w:fill="FFFFFF"/>
          <w:lang w:val="en-GB"/>
        </w:rPr>
        <w:t>7</w:t>
      </w:r>
      <w:r w:rsidRPr="00814B19">
        <w:rPr>
          <w:rFonts w:ascii="Times New Roman" w:hAnsi="Times New Roman" w:cs="Times New Roman"/>
          <w:sz w:val="24"/>
          <w:szCs w:val="24"/>
          <w:shd w:val="clear" w:color="auto" w:fill="FFFFFF"/>
          <w:lang w:val="en-GB"/>
        </w:rPr>
        <w:t>(8), pp.495-507.DOI:</w:t>
      </w:r>
      <w:r w:rsidRPr="00814B19">
        <w:rPr>
          <w:rFonts w:ascii="Times New Roman" w:hAnsi="Times New Roman" w:cs="Times New Roman"/>
          <w:sz w:val="24"/>
          <w:szCs w:val="24"/>
          <w:lang w:val="en-GB"/>
        </w:rPr>
        <w:t xml:space="preserve"> </w:t>
      </w:r>
      <w:r w:rsidRPr="00814B19">
        <w:rPr>
          <w:rFonts w:ascii="Times New Roman" w:hAnsi="Times New Roman" w:cs="Times New Roman"/>
          <w:sz w:val="24"/>
          <w:szCs w:val="24"/>
          <w:shd w:val="clear" w:color="auto" w:fill="FFFFFF"/>
          <w:lang w:val="en-GB"/>
        </w:rPr>
        <w:t>10.13106/jafeb.2020.vol7.no8.495</w:t>
      </w:r>
    </w:p>
    <w:p w14:paraId="23DD9804" w14:textId="77777777" w:rsidR="00FF0F86" w:rsidRPr="00814B19" w:rsidRDefault="00FF0F86" w:rsidP="00FF0F86">
      <w:pPr>
        <w:spacing w:line="360" w:lineRule="auto"/>
        <w:jc w:val="both"/>
        <w:rPr>
          <w:rFonts w:ascii="Times New Roman" w:hAnsi="Times New Roman" w:cs="Times New Roman"/>
          <w:sz w:val="24"/>
          <w:szCs w:val="24"/>
          <w:shd w:val="clear" w:color="auto" w:fill="FFFFFF"/>
          <w:lang w:val="en-GB"/>
        </w:rPr>
      </w:pPr>
      <w:r w:rsidRPr="00814B19">
        <w:rPr>
          <w:rFonts w:ascii="Times New Roman" w:hAnsi="Times New Roman" w:cs="Times New Roman"/>
          <w:sz w:val="24"/>
          <w:szCs w:val="24"/>
          <w:shd w:val="clear" w:color="auto" w:fill="FFFFFF"/>
          <w:lang w:val="en-GB"/>
        </w:rPr>
        <w:t xml:space="preserve">Pan, N.D., Gruber, M. and Binder, J., 2019. Painting with all the </w:t>
      </w:r>
      <w:proofErr w:type="spellStart"/>
      <w:r w:rsidRPr="00814B19">
        <w:rPr>
          <w:rFonts w:ascii="Times New Roman" w:hAnsi="Times New Roman" w:cs="Times New Roman"/>
          <w:sz w:val="24"/>
          <w:szCs w:val="24"/>
          <w:shd w:val="clear" w:color="auto" w:fill="FFFFFF"/>
          <w:lang w:val="en-GB"/>
        </w:rPr>
        <w:t>colors</w:t>
      </w:r>
      <w:proofErr w:type="spellEnd"/>
      <w:r w:rsidRPr="00814B19">
        <w:rPr>
          <w:rFonts w:ascii="Times New Roman" w:hAnsi="Times New Roman" w:cs="Times New Roman"/>
          <w:sz w:val="24"/>
          <w:szCs w:val="24"/>
          <w:shd w:val="clear" w:color="auto" w:fill="FFFFFF"/>
          <w:lang w:val="en-GB"/>
        </w:rPr>
        <w:t>: The value of social identity theory for understanding social entrepreneurship. </w:t>
      </w:r>
      <w:r w:rsidRPr="00814B19">
        <w:rPr>
          <w:rFonts w:ascii="Times New Roman" w:hAnsi="Times New Roman" w:cs="Times New Roman"/>
          <w:i/>
          <w:iCs/>
          <w:sz w:val="24"/>
          <w:szCs w:val="24"/>
          <w:shd w:val="clear" w:color="auto" w:fill="FFFFFF"/>
          <w:lang w:val="en-GB"/>
        </w:rPr>
        <w:t>Academy of Management Review</w:t>
      </w:r>
      <w:r w:rsidRPr="00814B19">
        <w:rPr>
          <w:rFonts w:ascii="Times New Roman" w:hAnsi="Times New Roman" w:cs="Times New Roman"/>
          <w:sz w:val="24"/>
          <w:szCs w:val="24"/>
          <w:shd w:val="clear" w:color="auto" w:fill="FFFFFF"/>
          <w:lang w:val="en-GB"/>
        </w:rPr>
        <w:t>, </w:t>
      </w:r>
      <w:r w:rsidRPr="00814B19">
        <w:rPr>
          <w:rFonts w:ascii="Times New Roman" w:hAnsi="Times New Roman" w:cs="Times New Roman"/>
          <w:i/>
          <w:iCs/>
          <w:sz w:val="24"/>
          <w:szCs w:val="24"/>
          <w:shd w:val="clear" w:color="auto" w:fill="FFFFFF"/>
          <w:lang w:val="en-GB"/>
        </w:rPr>
        <w:t>44</w:t>
      </w:r>
      <w:r w:rsidRPr="00814B19">
        <w:rPr>
          <w:rFonts w:ascii="Times New Roman" w:hAnsi="Times New Roman" w:cs="Times New Roman"/>
          <w:sz w:val="24"/>
          <w:szCs w:val="24"/>
          <w:shd w:val="clear" w:color="auto" w:fill="FFFFFF"/>
          <w:lang w:val="en-GB"/>
        </w:rPr>
        <w:t>(1), pp.213-215. DOI:</w:t>
      </w:r>
      <w:r w:rsidRPr="00814B19">
        <w:rPr>
          <w:rFonts w:ascii="Times New Roman" w:hAnsi="Times New Roman" w:cs="Times New Roman"/>
          <w:sz w:val="24"/>
          <w:szCs w:val="24"/>
          <w:lang w:val="en-GB"/>
        </w:rPr>
        <w:t xml:space="preserve"> </w:t>
      </w:r>
      <w:r w:rsidRPr="00814B19">
        <w:rPr>
          <w:rFonts w:ascii="Times New Roman" w:hAnsi="Times New Roman" w:cs="Times New Roman"/>
          <w:sz w:val="24"/>
          <w:szCs w:val="24"/>
          <w:shd w:val="clear" w:color="auto" w:fill="FFFFFF"/>
          <w:lang w:val="en-GB"/>
        </w:rPr>
        <w:t>http://dx.doi.org/10.5465/amr.2017.0504</w:t>
      </w:r>
    </w:p>
    <w:p w14:paraId="071D8B3A" w14:textId="77777777" w:rsidR="00FF0F86" w:rsidRPr="00814B19" w:rsidRDefault="00FF0F86" w:rsidP="00FF0F86">
      <w:pPr>
        <w:spacing w:line="360" w:lineRule="auto"/>
        <w:jc w:val="both"/>
        <w:rPr>
          <w:rFonts w:ascii="Times New Roman" w:hAnsi="Times New Roman" w:cs="Times New Roman"/>
          <w:sz w:val="24"/>
          <w:szCs w:val="24"/>
          <w:shd w:val="clear" w:color="auto" w:fill="FFFFFF"/>
          <w:lang w:val="en-GB"/>
        </w:rPr>
      </w:pPr>
      <w:proofErr w:type="spellStart"/>
      <w:r w:rsidRPr="00814B19">
        <w:rPr>
          <w:rFonts w:ascii="Times New Roman" w:hAnsi="Times New Roman" w:cs="Times New Roman"/>
          <w:sz w:val="24"/>
          <w:szCs w:val="24"/>
          <w:shd w:val="clear" w:color="auto" w:fill="FFFFFF"/>
          <w:lang w:val="en-GB"/>
        </w:rPr>
        <w:t>Polas</w:t>
      </w:r>
      <w:proofErr w:type="spellEnd"/>
      <w:r w:rsidRPr="00814B19">
        <w:rPr>
          <w:rFonts w:ascii="Times New Roman" w:hAnsi="Times New Roman" w:cs="Times New Roman"/>
          <w:sz w:val="24"/>
          <w:szCs w:val="24"/>
          <w:shd w:val="clear" w:color="auto" w:fill="FFFFFF"/>
          <w:lang w:val="en-GB"/>
        </w:rPr>
        <w:t xml:space="preserve">, M.R.H. and Afshar </w:t>
      </w:r>
      <w:proofErr w:type="spellStart"/>
      <w:r w:rsidRPr="00814B19">
        <w:rPr>
          <w:rFonts w:ascii="Times New Roman" w:hAnsi="Times New Roman" w:cs="Times New Roman"/>
          <w:sz w:val="24"/>
          <w:szCs w:val="24"/>
          <w:shd w:val="clear" w:color="auto" w:fill="FFFFFF"/>
          <w:lang w:val="en-GB"/>
        </w:rPr>
        <w:t>Jahanshahi</w:t>
      </w:r>
      <w:proofErr w:type="spellEnd"/>
      <w:r w:rsidRPr="00814B19">
        <w:rPr>
          <w:rFonts w:ascii="Times New Roman" w:hAnsi="Times New Roman" w:cs="Times New Roman"/>
          <w:sz w:val="24"/>
          <w:szCs w:val="24"/>
          <w:shd w:val="clear" w:color="auto" w:fill="FFFFFF"/>
          <w:lang w:val="en-GB"/>
        </w:rPr>
        <w:t xml:space="preserve">, A., 2021. The effects of individual characteristics on women intention to become social </w:t>
      </w:r>
      <w:proofErr w:type="gramStart"/>
      <w:r w:rsidRPr="00814B19">
        <w:rPr>
          <w:rFonts w:ascii="Times New Roman" w:hAnsi="Times New Roman" w:cs="Times New Roman"/>
          <w:sz w:val="24"/>
          <w:szCs w:val="24"/>
          <w:shd w:val="clear" w:color="auto" w:fill="FFFFFF"/>
          <w:lang w:val="en-GB"/>
        </w:rPr>
        <w:t>entrepreneurs?.</w:t>
      </w:r>
      <w:proofErr w:type="gramEnd"/>
      <w:r w:rsidRPr="00814B19">
        <w:rPr>
          <w:rFonts w:ascii="Times New Roman" w:hAnsi="Times New Roman" w:cs="Times New Roman"/>
          <w:sz w:val="24"/>
          <w:szCs w:val="24"/>
          <w:shd w:val="clear" w:color="auto" w:fill="FFFFFF"/>
          <w:lang w:val="en-GB"/>
        </w:rPr>
        <w:t> </w:t>
      </w:r>
      <w:r w:rsidRPr="00814B19">
        <w:rPr>
          <w:rFonts w:ascii="Times New Roman" w:hAnsi="Times New Roman" w:cs="Times New Roman"/>
          <w:i/>
          <w:iCs/>
          <w:sz w:val="24"/>
          <w:szCs w:val="24"/>
          <w:shd w:val="clear" w:color="auto" w:fill="FFFFFF"/>
          <w:lang w:val="en-GB"/>
        </w:rPr>
        <w:t>Journal of Public Affairs</w:t>
      </w:r>
      <w:r w:rsidRPr="00814B19">
        <w:rPr>
          <w:rFonts w:ascii="Times New Roman" w:hAnsi="Times New Roman" w:cs="Times New Roman"/>
          <w:sz w:val="24"/>
          <w:szCs w:val="24"/>
          <w:shd w:val="clear" w:color="auto" w:fill="FFFFFF"/>
          <w:lang w:val="en-GB"/>
        </w:rPr>
        <w:t>, </w:t>
      </w:r>
      <w:r w:rsidRPr="00814B19">
        <w:rPr>
          <w:rFonts w:ascii="Times New Roman" w:hAnsi="Times New Roman" w:cs="Times New Roman"/>
          <w:i/>
          <w:iCs/>
          <w:sz w:val="24"/>
          <w:szCs w:val="24"/>
          <w:shd w:val="clear" w:color="auto" w:fill="FFFFFF"/>
          <w:lang w:val="en-GB"/>
        </w:rPr>
        <w:t>21</w:t>
      </w:r>
      <w:r w:rsidRPr="00814B19">
        <w:rPr>
          <w:rFonts w:ascii="Times New Roman" w:hAnsi="Times New Roman" w:cs="Times New Roman"/>
          <w:sz w:val="24"/>
          <w:szCs w:val="24"/>
          <w:shd w:val="clear" w:color="auto" w:fill="FFFFFF"/>
          <w:lang w:val="en-GB"/>
        </w:rPr>
        <w:t>(2), p.e2204. DOI:</w:t>
      </w:r>
      <w:r w:rsidRPr="00814B19">
        <w:rPr>
          <w:rFonts w:ascii="Times New Roman" w:hAnsi="Times New Roman" w:cs="Times New Roman"/>
          <w:sz w:val="24"/>
          <w:szCs w:val="24"/>
          <w:lang w:val="en-GB"/>
        </w:rPr>
        <w:t xml:space="preserve"> </w:t>
      </w:r>
      <w:r w:rsidRPr="00814B19">
        <w:rPr>
          <w:rFonts w:ascii="Times New Roman" w:hAnsi="Times New Roman" w:cs="Times New Roman"/>
          <w:sz w:val="24"/>
          <w:szCs w:val="24"/>
          <w:shd w:val="clear" w:color="auto" w:fill="FFFFFF"/>
          <w:lang w:val="en-GB"/>
        </w:rPr>
        <w:t>10.1002/pa.2204</w:t>
      </w:r>
    </w:p>
    <w:p w14:paraId="1372E546" w14:textId="77777777" w:rsidR="00FF0F86" w:rsidRPr="00814B19" w:rsidRDefault="00FF0F86" w:rsidP="00FF0F86">
      <w:pPr>
        <w:spacing w:line="360" w:lineRule="auto"/>
        <w:jc w:val="both"/>
        <w:rPr>
          <w:rFonts w:ascii="Times New Roman" w:hAnsi="Times New Roman" w:cs="Times New Roman"/>
          <w:sz w:val="24"/>
          <w:szCs w:val="24"/>
          <w:shd w:val="clear" w:color="auto" w:fill="FFFFFF"/>
          <w:lang w:val="en-GB"/>
        </w:rPr>
      </w:pPr>
      <w:r w:rsidRPr="00814B19">
        <w:rPr>
          <w:rFonts w:ascii="Times New Roman" w:hAnsi="Times New Roman" w:cs="Times New Roman"/>
          <w:sz w:val="24"/>
          <w:szCs w:val="24"/>
          <w:shd w:val="clear" w:color="auto" w:fill="FFFFFF"/>
          <w:lang w:val="en-GB"/>
        </w:rPr>
        <w:t>Reid, S.W., Anglin, A.H., Baur, J.E., Short, J.C. and Buckley, M.R., 2018. Blazing new trails or opportunity lost? Evaluating research at the intersection of leadership and entrepreneurship. </w:t>
      </w:r>
      <w:r w:rsidRPr="00814B19">
        <w:rPr>
          <w:rFonts w:ascii="Times New Roman" w:hAnsi="Times New Roman" w:cs="Times New Roman"/>
          <w:i/>
          <w:iCs/>
          <w:sz w:val="24"/>
          <w:szCs w:val="24"/>
          <w:shd w:val="clear" w:color="auto" w:fill="FFFFFF"/>
          <w:lang w:val="en-GB"/>
        </w:rPr>
        <w:t>The Leadership Quarterly</w:t>
      </w:r>
      <w:r w:rsidRPr="00814B19">
        <w:rPr>
          <w:rFonts w:ascii="Times New Roman" w:hAnsi="Times New Roman" w:cs="Times New Roman"/>
          <w:sz w:val="24"/>
          <w:szCs w:val="24"/>
          <w:shd w:val="clear" w:color="auto" w:fill="FFFFFF"/>
          <w:lang w:val="en-GB"/>
        </w:rPr>
        <w:t>, </w:t>
      </w:r>
      <w:r w:rsidRPr="00814B19">
        <w:rPr>
          <w:rFonts w:ascii="Times New Roman" w:hAnsi="Times New Roman" w:cs="Times New Roman"/>
          <w:i/>
          <w:iCs/>
          <w:sz w:val="24"/>
          <w:szCs w:val="24"/>
          <w:shd w:val="clear" w:color="auto" w:fill="FFFFFF"/>
          <w:lang w:val="en-GB"/>
        </w:rPr>
        <w:t>29</w:t>
      </w:r>
      <w:r w:rsidRPr="00814B19">
        <w:rPr>
          <w:rFonts w:ascii="Times New Roman" w:hAnsi="Times New Roman" w:cs="Times New Roman"/>
          <w:sz w:val="24"/>
          <w:szCs w:val="24"/>
          <w:shd w:val="clear" w:color="auto" w:fill="FFFFFF"/>
          <w:lang w:val="en-GB"/>
        </w:rPr>
        <w:t>(1), pp.150-164. DOI:</w:t>
      </w:r>
      <w:r w:rsidRPr="00814B19">
        <w:rPr>
          <w:rFonts w:ascii="Times New Roman" w:hAnsi="Times New Roman" w:cs="Times New Roman"/>
          <w:sz w:val="24"/>
          <w:szCs w:val="24"/>
          <w:lang w:val="en-GB"/>
        </w:rPr>
        <w:t xml:space="preserve"> </w:t>
      </w:r>
      <w:r w:rsidRPr="00814B19">
        <w:rPr>
          <w:rFonts w:ascii="Times New Roman" w:hAnsi="Times New Roman" w:cs="Times New Roman"/>
          <w:sz w:val="24"/>
          <w:szCs w:val="24"/>
          <w:shd w:val="clear" w:color="auto" w:fill="FFFFFF"/>
          <w:lang w:val="en-GB"/>
        </w:rPr>
        <w:t>https://doi.org/10.1016/j.leaqua.2017.11.005</w:t>
      </w:r>
    </w:p>
    <w:p w14:paraId="39D2608F" w14:textId="77777777" w:rsidR="00FF0F86" w:rsidRPr="00814B19" w:rsidRDefault="00FF0F86" w:rsidP="00FF0F86">
      <w:pPr>
        <w:spacing w:line="360" w:lineRule="auto"/>
        <w:jc w:val="both"/>
        <w:rPr>
          <w:rFonts w:ascii="Times New Roman" w:hAnsi="Times New Roman" w:cs="Times New Roman"/>
          <w:sz w:val="24"/>
          <w:szCs w:val="24"/>
          <w:shd w:val="clear" w:color="auto" w:fill="FFFFFF"/>
          <w:lang w:val="en-GB"/>
        </w:rPr>
      </w:pPr>
      <w:r w:rsidRPr="00814B19">
        <w:rPr>
          <w:rFonts w:ascii="Times New Roman" w:hAnsi="Times New Roman" w:cs="Times New Roman"/>
          <w:sz w:val="24"/>
          <w:szCs w:val="24"/>
          <w:shd w:val="clear" w:color="auto" w:fill="FFFFFF"/>
          <w:lang w:val="en-GB"/>
        </w:rPr>
        <w:t>Reynolds, N.S. and Holt, D., 2021. Sustainable development and profit? A sensemaking perspective on hybrid organisations and their founders. </w:t>
      </w:r>
      <w:r w:rsidRPr="00814B19">
        <w:rPr>
          <w:rFonts w:ascii="Times New Roman" w:hAnsi="Times New Roman" w:cs="Times New Roman"/>
          <w:i/>
          <w:iCs/>
          <w:sz w:val="24"/>
          <w:szCs w:val="24"/>
          <w:shd w:val="clear" w:color="auto" w:fill="FFFFFF"/>
          <w:lang w:val="en-GB"/>
        </w:rPr>
        <w:t>Business Strategy and the Environment</w:t>
      </w:r>
      <w:r w:rsidRPr="00814B19">
        <w:rPr>
          <w:rFonts w:ascii="Times New Roman" w:hAnsi="Times New Roman" w:cs="Times New Roman"/>
          <w:sz w:val="24"/>
          <w:szCs w:val="24"/>
          <w:shd w:val="clear" w:color="auto" w:fill="FFFFFF"/>
          <w:lang w:val="en-GB"/>
        </w:rPr>
        <w:t>, </w:t>
      </w:r>
      <w:r w:rsidRPr="00814B19">
        <w:rPr>
          <w:rFonts w:ascii="Times New Roman" w:hAnsi="Times New Roman" w:cs="Times New Roman"/>
          <w:i/>
          <w:iCs/>
          <w:sz w:val="24"/>
          <w:szCs w:val="24"/>
          <w:shd w:val="clear" w:color="auto" w:fill="FFFFFF"/>
          <w:lang w:val="en-GB"/>
        </w:rPr>
        <w:t>30</w:t>
      </w:r>
      <w:r w:rsidRPr="00814B19">
        <w:rPr>
          <w:rFonts w:ascii="Times New Roman" w:hAnsi="Times New Roman" w:cs="Times New Roman"/>
          <w:sz w:val="24"/>
          <w:szCs w:val="24"/>
          <w:shd w:val="clear" w:color="auto" w:fill="FFFFFF"/>
          <w:lang w:val="en-GB"/>
        </w:rPr>
        <w:t>(4), pp.2147-2159.DOI:</w:t>
      </w:r>
      <w:r w:rsidRPr="00814B19">
        <w:rPr>
          <w:rFonts w:ascii="Times New Roman" w:hAnsi="Times New Roman" w:cs="Times New Roman"/>
          <w:sz w:val="24"/>
          <w:szCs w:val="24"/>
          <w:lang w:val="en-GB"/>
        </w:rPr>
        <w:t xml:space="preserve"> </w:t>
      </w:r>
      <w:r w:rsidRPr="00814B19">
        <w:rPr>
          <w:rFonts w:ascii="Times New Roman" w:hAnsi="Times New Roman" w:cs="Times New Roman"/>
          <w:sz w:val="24"/>
          <w:szCs w:val="24"/>
          <w:shd w:val="clear" w:color="auto" w:fill="FFFFFF"/>
          <w:lang w:val="en-GB"/>
        </w:rPr>
        <w:t>https://doi.org/10.1002/bse.2737</w:t>
      </w:r>
    </w:p>
    <w:p w14:paraId="56CF1548" w14:textId="77777777" w:rsidR="00FF0F86" w:rsidRPr="00814B19" w:rsidRDefault="00FF0F86" w:rsidP="00FF0F86">
      <w:pPr>
        <w:spacing w:line="360" w:lineRule="auto"/>
        <w:jc w:val="both"/>
        <w:rPr>
          <w:rFonts w:ascii="Times New Roman" w:hAnsi="Times New Roman" w:cs="Times New Roman"/>
          <w:sz w:val="24"/>
          <w:szCs w:val="24"/>
          <w:shd w:val="clear" w:color="auto" w:fill="FFFFFF"/>
          <w:lang w:val="en-GB"/>
        </w:rPr>
      </w:pPr>
      <w:proofErr w:type="spellStart"/>
      <w:r w:rsidRPr="00814B19">
        <w:rPr>
          <w:rFonts w:ascii="Times New Roman" w:hAnsi="Times New Roman" w:cs="Times New Roman"/>
          <w:sz w:val="24"/>
          <w:szCs w:val="24"/>
          <w:shd w:val="clear" w:color="auto" w:fill="FFFFFF"/>
          <w:lang w:val="en-GB"/>
        </w:rPr>
        <w:t>Salamzadeh</w:t>
      </w:r>
      <w:proofErr w:type="spellEnd"/>
      <w:r w:rsidRPr="00814B19">
        <w:rPr>
          <w:rFonts w:ascii="Times New Roman" w:hAnsi="Times New Roman" w:cs="Times New Roman"/>
          <w:sz w:val="24"/>
          <w:szCs w:val="24"/>
          <w:shd w:val="clear" w:color="auto" w:fill="FFFFFF"/>
          <w:lang w:val="en-GB"/>
        </w:rPr>
        <w:t xml:space="preserve">, A., </w:t>
      </w:r>
      <w:proofErr w:type="spellStart"/>
      <w:r w:rsidRPr="00814B19">
        <w:rPr>
          <w:rFonts w:ascii="Times New Roman" w:hAnsi="Times New Roman" w:cs="Times New Roman"/>
          <w:sz w:val="24"/>
          <w:szCs w:val="24"/>
          <w:shd w:val="clear" w:color="auto" w:fill="FFFFFF"/>
          <w:lang w:val="en-GB"/>
        </w:rPr>
        <w:t>Tajpour</w:t>
      </w:r>
      <w:proofErr w:type="spellEnd"/>
      <w:r w:rsidRPr="00814B19">
        <w:rPr>
          <w:rFonts w:ascii="Times New Roman" w:hAnsi="Times New Roman" w:cs="Times New Roman"/>
          <w:sz w:val="24"/>
          <w:szCs w:val="24"/>
          <w:shd w:val="clear" w:color="auto" w:fill="FFFFFF"/>
          <w:lang w:val="en-GB"/>
        </w:rPr>
        <w:t xml:space="preserve">, M. and Hosseini, E., 2019. Corporate entrepreneurship in University of Tehran: does human resources management </w:t>
      </w:r>
      <w:proofErr w:type="gramStart"/>
      <w:r w:rsidRPr="00814B19">
        <w:rPr>
          <w:rFonts w:ascii="Times New Roman" w:hAnsi="Times New Roman" w:cs="Times New Roman"/>
          <w:sz w:val="24"/>
          <w:szCs w:val="24"/>
          <w:shd w:val="clear" w:color="auto" w:fill="FFFFFF"/>
          <w:lang w:val="en-GB"/>
        </w:rPr>
        <w:t>matter?.</w:t>
      </w:r>
      <w:proofErr w:type="gramEnd"/>
      <w:r w:rsidRPr="00814B19">
        <w:rPr>
          <w:rFonts w:ascii="Times New Roman" w:hAnsi="Times New Roman" w:cs="Times New Roman"/>
          <w:sz w:val="24"/>
          <w:szCs w:val="24"/>
          <w:shd w:val="clear" w:color="auto" w:fill="FFFFFF"/>
          <w:lang w:val="en-GB"/>
        </w:rPr>
        <w:t> </w:t>
      </w:r>
      <w:r w:rsidRPr="00814B19">
        <w:rPr>
          <w:rFonts w:ascii="Times New Roman" w:hAnsi="Times New Roman" w:cs="Times New Roman"/>
          <w:i/>
          <w:iCs/>
          <w:sz w:val="24"/>
          <w:szCs w:val="24"/>
          <w:shd w:val="clear" w:color="auto" w:fill="FFFFFF"/>
          <w:lang w:val="en-GB"/>
        </w:rPr>
        <w:t>International journal of knowledge-based development</w:t>
      </w:r>
      <w:r w:rsidRPr="00814B19">
        <w:rPr>
          <w:rFonts w:ascii="Times New Roman" w:hAnsi="Times New Roman" w:cs="Times New Roman"/>
          <w:sz w:val="24"/>
          <w:szCs w:val="24"/>
          <w:shd w:val="clear" w:color="auto" w:fill="FFFFFF"/>
          <w:lang w:val="en-GB"/>
        </w:rPr>
        <w:t>, </w:t>
      </w:r>
      <w:r w:rsidRPr="00814B19">
        <w:rPr>
          <w:rFonts w:ascii="Times New Roman" w:hAnsi="Times New Roman" w:cs="Times New Roman"/>
          <w:i/>
          <w:iCs/>
          <w:sz w:val="24"/>
          <w:szCs w:val="24"/>
          <w:shd w:val="clear" w:color="auto" w:fill="FFFFFF"/>
          <w:lang w:val="en-GB"/>
        </w:rPr>
        <w:t>10</w:t>
      </w:r>
      <w:r w:rsidRPr="00814B19">
        <w:rPr>
          <w:rFonts w:ascii="Times New Roman" w:hAnsi="Times New Roman" w:cs="Times New Roman"/>
          <w:sz w:val="24"/>
          <w:szCs w:val="24"/>
          <w:shd w:val="clear" w:color="auto" w:fill="FFFFFF"/>
          <w:lang w:val="en-GB"/>
        </w:rPr>
        <w:t>(3), pp.276-292. DOI:</w:t>
      </w:r>
      <w:r w:rsidRPr="00814B19">
        <w:rPr>
          <w:rFonts w:ascii="Times New Roman" w:hAnsi="Times New Roman" w:cs="Times New Roman"/>
          <w:sz w:val="24"/>
          <w:szCs w:val="24"/>
          <w:lang w:val="en-GB"/>
        </w:rPr>
        <w:t xml:space="preserve"> </w:t>
      </w:r>
      <w:r w:rsidRPr="00814B19">
        <w:rPr>
          <w:rFonts w:ascii="Times New Roman" w:hAnsi="Times New Roman" w:cs="Times New Roman"/>
          <w:sz w:val="24"/>
          <w:szCs w:val="24"/>
          <w:shd w:val="clear" w:color="auto" w:fill="FFFFFF"/>
          <w:lang w:val="en-GB"/>
        </w:rPr>
        <w:t>https://doi.org/10.1108/JRME-09-2016-0034</w:t>
      </w:r>
    </w:p>
    <w:p w14:paraId="617041FF" w14:textId="77777777" w:rsidR="00FF0F86" w:rsidRPr="00814B19" w:rsidRDefault="00FF0F86" w:rsidP="00FF0F86">
      <w:pPr>
        <w:spacing w:line="360" w:lineRule="auto"/>
        <w:jc w:val="both"/>
        <w:rPr>
          <w:rFonts w:ascii="Times New Roman" w:hAnsi="Times New Roman" w:cs="Times New Roman"/>
          <w:sz w:val="24"/>
          <w:szCs w:val="24"/>
          <w:shd w:val="clear" w:color="auto" w:fill="FFFFFF"/>
          <w:lang w:val="en-GB"/>
        </w:rPr>
      </w:pPr>
      <w:proofErr w:type="spellStart"/>
      <w:r w:rsidRPr="00814B19">
        <w:rPr>
          <w:rFonts w:ascii="Times New Roman" w:hAnsi="Times New Roman" w:cs="Times New Roman"/>
          <w:sz w:val="24"/>
          <w:szCs w:val="24"/>
          <w:shd w:val="clear" w:color="auto" w:fill="FFFFFF"/>
          <w:lang w:val="en-GB"/>
        </w:rPr>
        <w:t>Sarooghi</w:t>
      </w:r>
      <w:proofErr w:type="spellEnd"/>
      <w:r w:rsidRPr="00814B19">
        <w:rPr>
          <w:rFonts w:ascii="Times New Roman" w:hAnsi="Times New Roman" w:cs="Times New Roman"/>
          <w:sz w:val="24"/>
          <w:szCs w:val="24"/>
          <w:shd w:val="clear" w:color="auto" w:fill="FFFFFF"/>
          <w:lang w:val="en-GB"/>
        </w:rPr>
        <w:t xml:space="preserve">, H., Sunny, S., Hornsby, J. and </w:t>
      </w:r>
      <w:proofErr w:type="spellStart"/>
      <w:r w:rsidRPr="00814B19">
        <w:rPr>
          <w:rFonts w:ascii="Times New Roman" w:hAnsi="Times New Roman" w:cs="Times New Roman"/>
          <w:sz w:val="24"/>
          <w:szCs w:val="24"/>
          <w:shd w:val="clear" w:color="auto" w:fill="FFFFFF"/>
          <w:lang w:val="en-GB"/>
        </w:rPr>
        <w:t>Fernhaber</w:t>
      </w:r>
      <w:proofErr w:type="spellEnd"/>
      <w:r w:rsidRPr="00814B19">
        <w:rPr>
          <w:rFonts w:ascii="Times New Roman" w:hAnsi="Times New Roman" w:cs="Times New Roman"/>
          <w:sz w:val="24"/>
          <w:szCs w:val="24"/>
          <w:shd w:val="clear" w:color="auto" w:fill="FFFFFF"/>
          <w:lang w:val="en-GB"/>
        </w:rPr>
        <w:t xml:space="preserve">, S., 2019. Design thinking and entrepreneurship education: Where are we, and what are the </w:t>
      </w:r>
      <w:proofErr w:type="gramStart"/>
      <w:r w:rsidRPr="00814B19">
        <w:rPr>
          <w:rFonts w:ascii="Times New Roman" w:hAnsi="Times New Roman" w:cs="Times New Roman"/>
          <w:sz w:val="24"/>
          <w:szCs w:val="24"/>
          <w:shd w:val="clear" w:color="auto" w:fill="FFFFFF"/>
          <w:lang w:val="en-GB"/>
        </w:rPr>
        <w:t>possibilities?.</w:t>
      </w:r>
      <w:proofErr w:type="gramEnd"/>
      <w:r w:rsidRPr="00814B19">
        <w:rPr>
          <w:rFonts w:ascii="Times New Roman" w:hAnsi="Times New Roman" w:cs="Times New Roman"/>
          <w:sz w:val="24"/>
          <w:szCs w:val="24"/>
          <w:shd w:val="clear" w:color="auto" w:fill="FFFFFF"/>
          <w:lang w:val="en-GB"/>
        </w:rPr>
        <w:t> </w:t>
      </w:r>
      <w:r w:rsidRPr="00814B19">
        <w:rPr>
          <w:rFonts w:ascii="Times New Roman" w:hAnsi="Times New Roman" w:cs="Times New Roman"/>
          <w:i/>
          <w:iCs/>
          <w:sz w:val="24"/>
          <w:szCs w:val="24"/>
          <w:shd w:val="clear" w:color="auto" w:fill="FFFFFF"/>
          <w:lang w:val="en-GB"/>
        </w:rPr>
        <w:t>Journal of Small Business Management</w:t>
      </w:r>
      <w:r w:rsidRPr="00814B19">
        <w:rPr>
          <w:rFonts w:ascii="Times New Roman" w:hAnsi="Times New Roman" w:cs="Times New Roman"/>
          <w:sz w:val="24"/>
          <w:szCs w:val="24"/>
          <w:shd w:val="clear" w:color="auto" w:fill="FFFFFF"/>
          <w:lang w:val="en-GB"/>
        </w:rPr>
        <w:t>, </w:t>
      </w:r>
      <w:r w:rsidRPr="00814B19">
        <w:rPr>
          <w:rFonts w:ascii="Times New Roman" w:hAnsi="Times New Roman" w:cs="Times New Roman"/>
          <w:i/>
          <w:iCs/>
          <w:sz w:val="24"/>
          <w:szCs w:val="24"/>
          <w:shd w:val="clear" w:color="auto" w:fill="FFFFFF"/>
          <w:lang w:val="en-GB"/>
        </w:rPr>
        <w:t>57</w:t>
      </w:r>
      <w:r w:rsidRPr="00814B19">
        <w:rPr>
          <w:rFonts w:ascii="Times New Roman" w:hAnsi="Times New Roman" w:cs="Times New Roman"/>
          <w:sz w:val="24"/>
          <w:szCs w:val="24"/>
          <w:shd w:val="clear" w:color="auto" w:fill="FFFFFF"/>
          <w:lang w:val="en-GB"/>
        </w:rPr>
        <w:t>, pp.78-93. DOI:</w:t>
      </w:r>
      <w:r w:rsidRPr="00814B19">
        <w:rPr>
          <w:rFonts w:ascii="Times New Roman" w:hAnsi="Times New Roman" w:cs="Times New Roman"/>
          <w:sz w:val="24"/>
          <w:szCs w:val="24"/>
          <w:lang w:val="en-GB"/>
        </w:rPr>
        <w:t xml:space="preserve"> </w:t>
      </w:r>
      <w:r w:rsidRPr="00814B19">
        <w:rPr>
          <w:rFonts w:ascii="Times New Roman" w:hAnsi="Times New Roman" w:cs="Times New Roman"/>
          <w:sz w:val="24"/>
          <w:szCs w:val="24"/>
          <w:shd w:val="clear" w:color="auto" w:fill="FFFFFF"/>
          <w:lang w:val="en-GB"/>
        </w:rPr>
        <w:t>https://doi.org/10.1111/jsbm.12541</w:t>
      </w:r>
    </w:p>
    <w:p w14:paraId="2AA0C17C" w14:textId="77777777" w:rsidR="00FF0F86" w:rsidRPr="00814B19" w:rsidRDefault="00FF0F86" w:rsidP="00FF0F86">
      <w:pPr>
        <w:spacing w:line="360" w:lineRule="auto"/>
        <w:jc w:val="both"/>
        <w:rPr>
          <w:rFonts w:ascii="Times New Roman" w:hAnsi="Times New Roman" w:cs="Times New Roman"/>
          <w:sz w:val="24"/>
          <w:szCs w:val="24"/>
          <w:shd w:val="clear" w:color="auto" w:fill="FFFFFF"/>
          <w:lang w:val="en-GB"/>
        </w:rPr>
      </w:pPr>
      <w:proofErr w:type="spellStart"/>
      <w:r w:rsidRPr="00814B19">
        <w:rPr>
          <w:rFonts w:ascii="Times New Roman" w:hAnsi="Times New Roman" w:cs="Times New Roman"/>
          <w:sz w:val="24"/>
          <w:szCs w:val="24"/>
          <w:shd w:val="clear" w:color="auto" w:fill="FFFFFF"/>
          <w:lang w:val="en-GB"/>
        </w:rPr>
        <w:lastRenderedPageBreak/>
        <w:t>Satalkina</w:t>
      </w:r>
      <w:proofErr w:type="spellEnd"/>
      <w:r w:rsidRPr="00814B19">
        <w:rPr>
          <w:rFonts w:ascii="Times New Roman" w:hAnsi="Times New Roman" w:cs="Times New Roman"/>
          <w:sz w:val="24"/>
          <w:szCs w:val="24"/>
          <w:shd w:val="clear" w:color="auto" w:fill="FFFFFF"/>
          <w:lang w:val="en-GB"/>
        </w:rPr>
        <w:t>, L. and Steiner, G., 2020. Digital entrepreneurship and its role in innovation systems: A systematic literature review as a basis for future research avenues for sustainable transitions. </w:t>
      </w:r>
      <w:r w:rsidRPr="00814B19">
        <w:rPr>
          <w:rFonts w:ascii="Times New Roman" w:hAnsi="Times New Roman" w:cs="Times New Roman"/>
          <w:i/>
          <w:iCs/>
          <w:sz w:val="24"/>
          <w:szCs w:val="24"/>
          <w:shd w:val="clear" w:color="auto" w:fill="FFFFFF"/>
          <w:lang w:val="en-GB"/>
        </w:rPr>
        <w:t>Sustainability</w:t>
      </w:r>
      <w:r w:rsidRPr="00814B19">
        <w:rPr>
          <w:rFonts w:ascii="Times New Roman" w:hAnsi="Times New Roman" w:cs="Times New Roman"/>
          <w:sz w:val="24"/>
          <w:szCs w:val="24"/>
          <w:shd w:val="clear" w:color="auto" w:fill="FFFFFF"/>
          <w:lang w:val="en-GB"/>
        </w:rPr>
        <w:t>, </w:t>
      </w:r>
      <w:r w:rsidRPr="00814B19">
        <w:rPr>
          <w:rFonts w:ascii="Times New Roman" w:hAnsi="Times New Roman" w:cs="Times New Roman"/>
          <w:i/>
          <w:iCs/>
          <w:sz w:val="24"/>
          <w:szCs w:val="24"/>
          <w:shd w:val="clear" w:color="auto" w:fill="FFFFFF"/>
          <w:lang w:val="en-GB"/>
        </w:rPr>
        <w:t>12</w:t>
      </w:r>
      <w:r w:rsidRPr="00814B19">
        <w:rPr>
          <w:rFonts w:ascii="Times New Roman" w:hAnsi="Times New Roman" w:cs="Times New Roman"/>
          <w:sz w:val="24"/>
          <w:szCs w:val="24"/>
          <w:shd w:val="clear" w:color="auto" w:fill="FFFFFF"/>
          <w:lang w:val="en-GB"/>
        </w:rPr>
        <w:t>(7), p.2764. DOI:</w:t>
      </w:r>
      <w:r w:rsidRPr="00814B19">
        <w:rPr>
          <w:rFonts w:ascii="Times New Roman" w:hAnsi="Times New Roman" w:cs="Times New Roman"/>
          <w:sz w:val="24"/>
          <w:szCs w:val="24"/>
          <w:lang w:val="en-GB"/>
        </w:rPr>
        <w:t xml:space="preserve"> </w:t>
      </w:r>
      <w:r w:rsidRPr="00814B19">
        <w:rPr>
          <w:rFonts w:ascii="Times New Roman" w:hAnsi="Times New Roman" w:cs="Times New Roman"/>
          <w:sz w:val="24"/>
          <w:szCs w:val="24"/>
          <w:shd w:val="clear" w:color="auto" w:fill="FFFFFF"/>
          <w:lang w:val="en-GB"/>
        </w:rPr>
        <w:t>https://doi.org/10.3390/su12072764</w:t>
      </w:r>
    </w:p>
    <w:p w14:paraId="742B7076" w14:textId="77777777" w:rsidR="00FF0F86" w:rsidRPr="00814B19" w:rsidRDefault="00FF0F86" w:rsidP="00FF0F86">
      <w:pPr>
        <w:spacing w:line="360" w:lineRule="auto"/>
        <w:jc w:val="both"/>
        <w:rPr>
          <w:rFonts w:ascii="Times New Roman" w:hAnsi="Times New Roman" w:cs="Times New Roman"/>
          <w:sz w:val="24"/>
          <w:szCs w:val="24"/>
          <w:shd w:val="clear" w:color="auto" w:fill="FFFFFF"/>
          <w:lang w:val="en-GB"/>
        </w:rPr>
      </w:pPr>
      <w:r w:rsidRPr="00814B19">
        <w:rPr>
          <w:rFonts w:ascii="Times New Roman" w:hAnsi="Times New Roman" w:cs="Times New Roman"/>
          <w:sz w:val="24"/>
          <w:szCs w:val="24"/>
          <w:shd w:val="clear" w:color="auto" w:fill="FFFFFF"/>
          <w:lang w:val="en-GB"/>
        </w:rPr>
        <w:t xml:space="preserve">Shelton, L.M. and Lugo, M.V., 2021. The Resilience </w:t>
      </w:r>
      <w:proofErr w:type="gramStart"/>
      <w:r w:rsidRPr="00814B19">
        <w:rPr>
          <w:rFonts w:ascii="Times New Roman" w:hAnsi="Times New Roman" w:cs="Times New Roman"/>
          <w:sz w:val="24"/>
          <w:szCs w:val="24"/>
          <w:shd w:val="clear" w:color="auto" w:fill="FFFFFF"/>
          <w:lang w:val="en-GB"/>
        </w:rPr>
        <w:t>Of</w:t>
      </w:r>
      <w:proofErr w:type="gramEnd"/>
      <w:r w:rsidRPr="00814B19">
        <w:rPr>
          <w:rFonts w:ascii="Times New Roman" w:hAnsi="Times New Roman" w:cs="Times New Roman"/>
          <w:sz w:val="24"/>
          <w:szCs w:val="24"/>
          <w:shd w:val="clear" w:color="auto" w:fill="FFFFFF"/>
          <w:lang w:val="en-GB"/>
        </w:rPr>
        <w:t xml:space="preserve"> Minority And Female Entrepreneurs: A Look At Ethnicity And Gender. </w:t>
      </w:r>
      <w:r w:rsidRPr="00814B19">
        <w:rPr>
          <w:rFonts w:ascii="Times New Roman" w:hAnsi="Times New Roman" w:cs="Times New Roman"/>
          <w:i/>
          <w:iCs/>
          <w:sz w:val="24"/>
          <w:szCs w:val="24"/>
          <w:shd w:val="clear" w:color="auto" w:fill="FFFFFF"/>
          <w:lang w:val="en-GB"/>
        </w:rPr>
        <w:t>Journal of Developmental Entrepreneurship</w:t>
      </w:r>
      <w:r w:rsidRPr="00814B19">
        <w:rPr>
          <w:rFonts w:ascii="Times New Roman" w:hAnsi="Times New Roman" w:cs="Times New Roman"/>
          <w:sz w:val="24"/>
          <w:szCs w:val="24"/>
          <w:shd w:val="clear" w:color="auto" w:fill="FFFFFF"/>
          <w:lang w:val="en-GB"/>
        </w:rPr>
        <w:t>, </w:t>
      </w:r>
      <w:r w:rsidRPr="00814B19">
        <w:rPr>
          <w:rFonts w:ascii="Times New Roman" w:hAnsi="Times New Roman" w:cs="Times New Roman"/>
          <w:i/>
          <w:iCs/>
          <w:sz w:val="24"/>
          <w:szCs w:val="24"/>
          <w:shd w:val="clear" w:color="auto" w:fill="FFFFFF"/>
          <w:lang w:val="en-GB"/>
        </w:rPr>
        <w:t>26</w:t>
      </w:r>
      <w:r w:rsidRPr="00814B19">
        <w:rPr>
          <w:rFonts w:ascii="Times New Roman" w:hAnsi="Times New Roman" w:cs="Times New Roman"/>
          <w:sz w:val="24"/>
          <w:szCs w:val="24"/>
          <w:shd w:val="clear" w:color="auto" w:fill="FFFFFF"/>
          <w:lang w:val="en-GB"/>
        </w:rPr>
        <w:t>(04), p.2150026. DOI:</w:t>
      </w:r>
      <w:r w:rsidRPr="00814B19">
        <w:rPr>
          <w:rFonts w:ascii="Times New Roman" w:hAnsi="Times New Roman" w:cs="Times New Roman"/>
          <w:sz w:val="24"/>
          <w:szCs w:val="24"/>
          <w:lang w:val="en-GB"/>
        </w:rPr>
        <w:t xml:space="preserve"> </w:t>
      </w:r>
      <w:r w:rsidRPr="00814B19">
        <w:rPr>
          <w:rFonts w:ascii="Times New Roman" w:hAnsi="Times New Roman" w:cs="Times New Roman"/>
          <w:sz w:val="24"/>
          <w:szCs w:val="24"/>
          <w:shd w:val="clear" w:color="auto" w:fill="FFFFFF"/>
          <w:lang w:val="en-GB"/>
        </w:rPr>
        <w:t>https://doi.org/10.1142/S1084946721500266</w:t>
      </w:r>
    </w:p>
    <w:p w14:paraId="41864478" w14:textId="77777777" w:rsidR="00FF0F86" w:rsidRPr="00814B19" w:rsidRDefault="00FF0F86" w:rsidP="00FF0F86">
      <w:pPr>
        <w:spacing w:line="360" w:lineRule="auto"/>
        <w:jc w:val="both"/>
        <w:rPr>
          <w:rFonts w:ascii="Times New Roman" w:hAnsi="Times New Roman" w:cs="Times New Roman"/>
          <w:sz w:val="24"/>
          <w:szCs w:val="24"/>
          <w:shd w:val="clear" w:color="auto" w:fill="FFFFFF"/>
          <w:lang w:val="en-GB"/>
        </w:rPr>
      </w:pPr>
      <w:proofErr w:type="spellStart"/>
      <w:r w:rsidRPr="00814B19">
        <w:rPr>
          <w:rFonts w:ascii="Times New Roman" w:hAnsi="Times New Roman" w:cs="Times New Roman"/>
          <w:sz w:val="24"/>
          <w:szCs w:val="24"/>
          <w:shd w:val="clear" w:color="auto" w:fill="FFFFFF"/>
          <w:lang w:val="en-GB"/>
        </w:rPr>
        <w:t>Sigala</w:t>
      </w:r>
      <w:proofErr w:type="spellEnd"/>
      <w:r w:rsidRPr="00814B19">
        <w:rPr>
          <w:rFonts w:ascii="Times New Roman" w:hAnsi="Times New Roman" w:cs="Times New Roman"/>
          <w:sz w:val="24"/>
          <w:szCs w:val="24"/>
          <w:shd w:val="clear" w:color="auto" w:fill="FFFFFF"/>
          <w:lang w:val="en-GB"/>
        </w:rPr>
        <w:t xml:space="preserve">, M. and </w:t>
      </w:r>
      <w:proofErr w:type="spellStart"/>
      <w:r w:rsidRPr="00814B19">
        <w:rPr>
          <w:rFonts w:ascii="Times New Roman" w:hAnsi="Times New Roman" w:cs="Times New Roman"/>
          <w:sz w:val="24"/>
          <w:szCs w:val="24"/>
          <w:shd w:val="clear" w:color="auto" w:fill="FFFFFF"/>
          <w:lang w:val="en-GB"/>
        </w:rPr>
        <w:t>Ukpabi</w:t>
      </w:r>
      <w:proofErr w:type="spellEnd"/>
      <w:r w:rsidRPr="00814B19">
        <w:rPr>
          <w:rFonts w:ascii="Times New Roman" w:hAnsi="Times New Roman" w:cs="Times New Roman"/>
          <w:sz w:val="24"/>
          <w:szCs w:val="24"/>
          <w:shd w:val="clear" w:color="auto" w:fill="FFFFFF"/>
          <w:lang w:val="en-GB"/>
        </w:rPr>
        <w:t>, D., 2019. Citizen Engagement and Entrepreneurship: implications for sustainable tourism development. In </w:t>
      </w:r>
      <w:r w:rsidRPr="00814B19">
        <w:rPr>
          <w:rFonts w:ascii="Times New Roman" w:hAnsi="Times New Roman" w:cs="Times New Roman"/>
          <w:i/>
          <w:iCs/>
          <w:sz w:val="24"/>
          <w:szCs w:val="24"/>
          <w:shd w:val="clear" w:color="auto" w:fill="FFFFFF"/>
          <w:lang w:val="en-GB"/>
        </w:rPr>
        <w:t>Information and communication technologies in tourism 2019</w:t>
      </w:r>
      <w:r w:rsidRPr="00814B19">
        <w:rPr>
          <w:rFonts w:ascii="Times New Roman" w:hAnsi="Times New Roman" w:cs="Times New Roman"/>
          <w:sz w:val="24"/>
          <w:szCs w:val="24"/>
          <w:shd w:val="clear" w:color="auto" w:fill="FFFFFF"/>
          <w:lang w:val="en-GB"/>
        </w:rPr>
        <w:t xml:space="preserve"> (pp. 396-407). Springer, </w:t>
      </w:r>
      <w:proofErr w:type="spellStart"/>
      <w:r w:rsidRPr="00814B19">
        <w:rPr>
          <w:rFonts w:ascii="Times New Roman" w:hAnsi="Times New Roman" w:cs="Times New Roman"/>
          <w:sz w:val="24"/>
          <w:szCs w:val="24"/>
          <w:shd w:val="clear" w:color="auto" w:fill="FFFFFF"/>
          <w:lang w:val="en-GB"/>
        </w:rPr>
        <w:t>Cham.DOI</w:t>
      </w:r>
      <w:proofErr w:type="spellEnd"/>
      <w:r w:rsidRPr="00814B19">
        <w:rPr>
          <w:rFonts w:ascii="Times New Roman" w:hAnsi="Times New Roman" w:cs="Times New Roman"/>
          <w:sz w:val="24"/>
          <w:szCs w:val="24"/>
          <w:shd w:val="clear" w:color="auto" w:fill="FFFFFF"/>
          <w:lang w:val="en-GB"/>
        </w:rPr>
        <w:t>:</w:t>
      </w:r>
      <w:r w:rsidRPr="00814B19">
        <w:rPr>
          <w:rFonts w:ascii="Times New Roman" w:hAnsi="Times New Roman" w:cs="Times New Roman"/>
          <w:sz w:val="24"/>
          <w:szCs w:val="24"/>
          <w:lang w:val="en-GB"/>
        </w:rPr>
        <w:t xml:space="preserve"> </w:t>
      </w:r>
      <w:r w:rsidRPr="00814B19">
        <w:rPr>
          <w:rFonts w:ascii="Times New Roman" w:hAnsi="Times New Roman" w:cs="Times New Roman"/>
          <w:sz w:val="24"/>
          <w:szCs w:val="24"/>
          <w:shd w:val="clear" w:color="auto" w:fill="FFFFFF"/>
          <w:lang w:val="en-GB"/>
        </w:rPr>
        <w:t>https://doi.org/10.1007/978-3-030-05940-8_31</w:t>
      </w:r>
    </w:p>
    <w:p w14:paraId="56FD951F" w14:textId="77777777" w:rsidR="00FF0F86" w:rsidRPr="00814B19" w:rsidRDefault="00FF0F86" w:rsidP="00FF0F86">
      <w:pPr>
        <w:spacing w:line="360" w:lineRule="auto"/>
        <w:jc w:val="both"/>
        <w:rPr>
          <w:rFonts w:ascii="Times New Roman" w:hAnsi="Times New Roman" w:cs="Times New Roman"/>
          <w:sz w:val="24"/>
          <w:szCs w:val="24"/>
          <w:shd w:val="clear" w:color="auto" w:fill="FFFFFF"/>
          <w:lang w:val="en-GB"/>
        </w:rPr>
      </w:pPr>
      <w:r w:rsidRPr="00814B19">
        <w:rPr>
          <w:rFonts w:ascii="Times New Roman" w:hAnsi="Times New Roman" w:cs="Times New Roman"/>
          <w:sz w:val="24"/>
          <w:szCs w:val="24"/>
          <w:shd w:val="clear" w:color="auto" w:fill="FFFFFF"/>
          <w:lang w:val="en-GB"/>
        </w:rPr>
        <w:t xml:space="preserve">Steffens, N.K., Yang, J., </w:t>
      </w:r>
      <w:proofErr w:type="spellStart"/>
      <w:r w:rsidRPr="00814B19">
        <w:rPr>
          <w:rFonts w:ascii="Times New Roman" w:hAnsi="Times New Roman" w:cs="Times New Roman"/>
          <w:sz w:val="24"/>
          <w:szCs w:val="24"/>
          <w:shd w:val="clear" w:color="auto" w:fill="FFFFFF"/>
          <w:lang w:val="en-GB"/>
        </w:rPr>
        <w:t>Jetten</w:t>
      </w:r>
      <w:proofErr w:type="spellEnd"/>
      <w:r w:rsidRPr="00814B19">
        <w:rPr>
          <w:rFonts w:ascii="Times New Roman" w:hAnsi="Times New Roman" w:cs="Times New Roman"/>
          <w:sz w:val="24"/>
          <w:szCs w:val="24"/>
          <w:shd w:val="clear" w:color="auto" w:fill="FFFFFF"/>
          <w:lang w:val="en-GB"/>
        </w:rPr>
        <w:t xml:space="preserve">, J., Haslam, S.A. and </w:t>
      </w:r>
      <w:proofErr w:type="spellStart"/>
      <w:r w:rsidRPr="00814B19">
        <w:rPr>
          <w:rFonts w:ascii="Times New Roman" w:hAnsi="Times New Roman" w:cs="Times New Roman"/>
          <w:sz w:val="24"/>
          <w:szCs w:val="24"/>
          <w:shd w:val="clear" w:color="auto" w:fill="FFFFFF"/>
          <w:lang w:val="en-GB"/>
        </w:rPr>
        <w:t>Lipponen</w:t>
      </w:r>
      <w:proofErr w:type="spellEnd"/>
      <w:r w:rsidRPr="00814B19">
        <w:rPr>
          <w:rFonts w:ascii="Times New Roman" w:hAnsi="Times New Roman" w:cs="Times New Roman"/>
          <w:sz w:val="24"/>
          <w:szCs w:val="24"/>
          <w:shd w:val="clear" w:color="auto" w:fill="FFFFFF"/>
          <w:lang w:val="en-GB"/>
        </w:rPr>
        <w:t>, J., 2018. The unfolding impact of leader identity entrepreneurship on burnout, work engagement, and turnover intentions. </w:t>
      </w:r>
      <w:r w:rsidRPr="00814B19">
        <w:rPr>
          <w:rFonts w:ascii="Times New Roman" w:hAnsi="Times New Roman" w:cs="Times New Roman"/>
          <w:i/>
          <w:iCs/>
          <w:sz w:val="24"/>
          <w:szCs w:val="24"/>
          <w:shd w:val="clear" w:color="auto" w:fill="FFFFFF"/>
          <w:lang w:val="en-GB"/>
        </w:rPr>
        <w:t>Journal of occupational health psychology</w:t>
      </w:r>
      <w:r w:rsidRPr="00814B19">
        <w:rPr>
          <w:rFonts w:ascii="Times New Roman" w:hAnsi="Times New Roman" w:cs="Times New Roman"/>
          <w:sz w:val="24"/>
          <w:szCs w:val="24"/>
          <w:shd w:val="clear" w:color="auto" w:fill="FFFFFF"/>
          <w:lang w:val="en-GB"/>
        </w:rPr>
        <w:t>, </w:t>
      </w:r>
      <w:r w:rsidRPr="00814B19">
        <w:rPr>
          <w:rFonts w:ascii="Times New Roman" w:hAnsi="Times New Roman" w:cs="Times New Roman"/>
          <w:i/>
          <w:iCs/>
          <w:sz w:val="24"/>
          <w:szCs w:val="24"/>
          <w:shd w:val="clear" w:color="auto" w:fill="FFFFFF"/>
          <w:lang w:val="en-GB"/>
        </w:rPr>
        <w:t>23</w:t>
      </w:r>
      <w:r w:rsidRPr="00814B19">
        <w:rPr>
          <w:rFonts w:ascii="Times New Roman" w:hAnsi="Times New Roman" w:cs="Times New Roman"/>
          <w:sz w:val="24"/>
          <w:szCs w:val="24"/>
          <w:shd w:val="clear" w:color="auto" w:fill="FFFFFF"/>
          <w:lang w:val="en-GB"/>
        </w:rPr>
        <w:t>(3), p.373. DOI:</w:t>
      </w:r>
      <w:r w:rsidRPr="00814B19">
        <w:rPr>
          <w:rFonts w:ascii="Times New Roman" w:hAnsi="Times New Roman" w:cs="Times New Roman"/>
          <w:sz w:val="24"/>
          <w:szCs w:val="24"/>
          <w:lang w:val="en-GB"/>
        </w:rPr>
        <w:t xml:space="preserve"> </w:t>
      </w:r>
      <w:r w:rsidRPr="00814B19">
        <w:rPr>
          <w:rFonts w:ascii="Times New Roman" w:hAnsi="Times New Roman" w:cs="Times New Roman"/>
          <w:sz w:val="24"/>
          <w:szCs w:val="24"/>
          <w:shd w:val="clear" w:color="auto" w:fill="FFFFFF"/>
          <w:lang w:val="en-GB"/>
        </w:rPr>
        <w:t>http://dx.doi.org/10.1037/ocp0000090</w:t>
      </w:r>
    </w:p>
    <w:p w14:paraId="594EA4D2" w14:textId="77777777" w:rsidR="00FF0F86" w:rsidRPr="00814B19" w:rsidRDefault="00FF0F86" w:rsidP="00FF0F86">
      <w:pPr>
        <w:spacing w:line="360" w:lineRule="auto"/>
        <w:jc w:val="both"/>
        <w:rPr>
          <w:rFonts w:ascii="Times New Roman" w:hAnsi="Times New Roman" w:cs="Times New Roman"/>
          <w:sz w:val="24"/>
          <w:szCs w:val="24"/>
          <w:shd w:val="clear" w:color="auto" w:fill="FFFFFF"/>
          <w:lang w:val="en-GB"/>
        </w:rPr>
      </w:pPr>
      <w:proofErr w:type="spellStart"/>
      <w:r w:rsidRPr="00814B19">
        <w:rPr>
          <w:rFonts w:ascii="Times New Roman" w:hAnsi="Times New Roman" w:cs="Times New Roman"/>
          <w:sz w:val="24"/>
          <w:szCs w:val="24"/>
          <w:shd w:val="clear" w:color="auto" w:fill="FFFFFF"/>
          <w:lang w:val="en-GB"/>
        </w:rPr>
        <w:t>Tornikoski</w:t>
      </w:r>
      <w:proofErr w:type="spellEnd"/>
      <w:r w:rsidRPr="00814B19">
        <w:rPr>
          <w:rFonts w:ascii="Times New Roman" w:hAnsi="Times New Roman" w:cs="Times New Roman"/>
          <w:sz w:val="24"/>
          <w:szCs w:val="24"/>
          <w:shd w:val="clear" w:color="auto" w:fill="FFFFFF"/>
          <w:lang w:val="en-GB"/>
        </w:rPr>
        <w:t xml:space="preserve">, E. and </w:t>
      </w:r>
      <w:proofErr w:type="spellStart"/>
      <w:r w:rsidRPr="00814B19">
        <w:rPr>
          <w:rFonts w:ascii="Times New Roman" w:hAnsi="Times New Roman" w:cs="Times New Roman"/>
          <w:sz w:val="24"/>
          <w:szCs w:val="24"/>
          <w:shd w:val="clear" w:color="auto" w:fill="FFFFFF"/>
          <w:lang w:val="en-GB"/>
        </w:rPr>
        <w:t>Maalaoui</w:t>
      </w:r>
      <w:proofErr w:type="spellEnd"/>
      <w:r w:rsidRPr="00814B19">
        <w:rPr>
          <w:rFonts w:ascii="Times New Roman" w:hAnsi="Times New Roman" w:cs="Times New Roman"/>
          <w:sz w:val="24"/>
          <w:szCs w:val="24"/>
          <w:shd w:val="clear" w:color="auto" w:fill="FFFFFF"/>
          <w:lang w:val="en-GB"/>
        </w:rPr>
        <w:t xml:space="preserve">, A., 2019. Critical reflections–The Theory of Planned Behaviour: An interview with </w:t>
      </w:r>
      <w:proofErr w:type="spellStart"/>
      <w:r w:rsidRPr="00814B19">
        <w:rPr>
          <w:rFonts w:ascii="Times New Roman" w:hAnsi="Times New Roman" w:cs="Times New Roman"/>
          <w:sz w:val="24"/>
          <w:szCs w:val="24"/>
          <w:shd w:val="clear" w:color="auto" w:fill="FFFFFF"/>
          <w:lang w:val="en-GB"/>
        </w:rPr>
        <w:t>Icek</w:t>
      </w:r>
      <w:proofErr w:type="spellEnd"/>
      <w:r w:rsidRPr="00814B19">
        <w:rPr>
          <w:rFonts w:ascii="Times New Roman" w:hAnsi="Times New Roman" w:cs="Times New Roman"/>
          <w:sz w:val="24"/>
          <w:szCs w:val="24"/>
          <w:shd w:val="clear" w:color="auto" w:fill="FFFFFF"/>
          <w:lang w:val="en-GB"/>
        </w:rPr>
        <w:t xml:space="preserve"> Ajzen with implications for entrepreneurship research. </w:t>
      </w:r>
      <w:r w:rsidRPr="00814B19">
        <w:rPr>
          <w:rFonts w:ascii="Times New Roman" w:hAnsi="Times New Roman" w:cs="Times New Roman"/>
          <w:i/>
          <w:iCs/>
          <w:sz w:val="24"/>
          <w:szCs w:val="24"/>
          <w:shd w:val="clear" w:color="auto" w:fill="FFFFFF"/>
          <w:lang w:val="en-GB"/>
        </w:rPr>
        <w:t>International Small Business Journal</w:t>
      </w:r>
      <w:r w:rsidRPr="00814B19">
        <w:rPr>
          <w:rFonts w:ascii="Times New Roman" w:hAnsi="Times New Roman" w:cs="Times New Roman"/>
          <w:sz w:val="24"/>
          <w:szCs w:val="24"/>
          <w:shd w:val="clear" w:color="auto" w:fill="FFFFFF"/>
          <w:lang w:val="en-GB"/>
        </w:rPr>
        <w:t>, </w:t>
      </w:r>
      <w:r w:rsidRPr="00814B19">
        <w:rPr>
          <w:rFonts w:ascii="Times New Roman" w:hAnsi="Times New Roman" w:cs="Times New Roman"/>
          <w:i/>
          <w:iCs/>
          <w:sz w:val="24"/>
          <w:szCs w:val="24"/>
          <w:shd w:val="clear" w:color="auto" w:fill="FFFFFF"/>
          <w:lang w:val="en-GB"/>
        </w:rPr>
        <w:t>37</w:t>
      </w:r>
      <w:r w:rsidRPr="00814B19">
        <w:rPr>
          <w:rFonts w:ascii="Times New Roman" w:hAnsi="Times New Roman" w:cs="Times New Roman"/>
          <w:sz w:val="24"/>
          <w:szCs w:val="24"/>
          <w:shd w:val="clear" w:color="auto" w:fill="FFFFFF"/>
          <w:lang w:val="en-GB"/>
        </w:rPr>
        <w:t>(5), pp.536-550. DOI: https://doi.org/10.1177/1086026618764267</w:t>
      </w:r>
    </w:p>
    <w:p w14:paraId="3915EEF8" w14:textId="77777777" w:rsidR="00FF0F86" w:rsidRPr="00814B19" w:rsidRDefault="00FF0F86" w:rsidP="00FF0F86">
      <w:pPr>
        <w:spacing w:line="360" w:lineRule="auto"/>
        <w:jc w:val="both"/>
        <w:rPr>
          <w:rFonts w:ascii="Times New Roman" w:hAnsi="Times New Roman" w:cs="Times New Roman"/>
          <w:sz w:val="24"/>
          <w:szCs w:val="24"/>
          <w:shd w:val="clear" w:color="auto" w:fill="FFFFFF"/>
          <w:lang w:val="en-GB"/>
        </w:rPr>
      </w:pPr>
      <w:proofErr w:type="spellStart"/>
      <w:r w:rsidRPr="00814B19">
        <w:rPr>
          <w:rFonts w:ascii="Times New Roman" w:hAnsi="Times New Roman" w:cs="Times New Roman"/>
          <w:sz w:val="24"/>
          <w:szCs w:val="24"/>
          <w:shd w:val="clear" w:color="auto" w:fill="FFFFFF"/>
          <w:lang w:val="en-GB"/>
        </w:rPr>
        <w:t>Urbano</w:t>
      </w:r>
      <w:proofErr w:type="spellEnd"/>
      <w:r w:rsidRPr="00814B19">
        <w:rPr>
          <w:rFonts w:ascii="Times New Roman" w:hAnsi="Times New Roman" w:cs="Times New Roman"/>
          <w:sz w:val="24"/>
          <w:szCs w:val="24"/>
          <w:shd w:val="clear" w:color="auto" w:fill="FFFFFF"/>
          <w:lang w:val="en-GB"/>
        </w:rPr>
        <w:t xml:space="preserve">, D., Aparicio, S. and </w:t>
      </w:r>
      <w:proofErr w:type="spellStart"/>
      <w:r w:rsidRPr="00814B19">
        <w:rPr>
          <w:rFonts w:ascii="Times New Roman" w:hAnsi="Times New Roman" w:cs="Times New Roman"/>
          <w:sz w:val="24"/>
          <w:szCs w:val="24"/>
          <w:shd w:val="clear" w:color="auto" w:fill="FFFFFF"/>
          <w:lang w:val="en-GB"/>
        </w:rPr>
        <w:t>Audretsch</w:t>
      </w:r>
      <w:proofErr w:type="spellEnd"/>
      <w:r w:rsidRPr="00814B19">
        <w:rPr>
          <w:rFonts w:ascii="Times New Roman" w:hAnsi="Times New Roman" w:cs="Times New Roman"/>
          <w:sz w:val="24"/>
          <w:szCs w:val="24"/>
          <w:shd w:val="clear" w:color="auto" w:fill="FFFFFF"/>
          <w:lang w:val="en-GB"/>
        </w:rPr>
        <w:t xml:space="preserve">, D., 2019. Twenty-five years of research on institutions, entrepreneurship, and economic growth: what has been </w:t>
      </w:r>
      <w:proofErr w:type="gramStart"/>
      <w:r w:rsidRPr="00814B19">
        <w:rPr>
          <w:rFonts w:ascii="Times New Roman" w:hAnsi="Times New Roman" w:cs="Times New Roman"/>
          <w:sz w:val="24"/>
          <w:szCs w:val="24"/>
          <w:shd w:val="clear" w:color="auto" w:fill="FFFFFF"/>
          <w:lang w:val="en-GB"/>
        </w:rPr>
        <w:t>learned?.</w:t>
      </w:r>
      <w:proofErr w:type="gramEnd"/>
      <w:r w:rsidRPr="00814B19">
        <w:rPr>
          <w:rFonts w:ascii="Times New Roman" w:hAnsi="Times New Roman" w:cs="Times New Roman"/>
          <w:sz w:val="24"/>
          <w:szCs w:val="24"/>
          <w:shd w:val="clear" w:color="auto" w:fill="FFFFFF"/>
          <w:lang w:val="en-GB"/>
        </w:rPr>
        <w:t> </w:t>
      </w:r>
      <w:r w:rsidRPr="00814B19">
        <w:rPr>
          <w:rFonts w:ascii="Times New Roman" w:hAnsi="Times New Roman" w:cs="Times New Roman"/>
          <w:i/>
          <w:iCs/>
          <w:sz w:val="24"/>
          <w:szCs w:val="24"/>
          <w:shd w:val="clear" w:color="auto" w:fill="FFFFFF"/>
          <w:lang w:val="en-GB"/>
        </w:rPr>
        <w:t>Small Business Economics</w:t>
      </w:r>
      <w:r w:rsidRPr="00814B19">
        <w:rPr>
          <w:rFonts w:ascii="Times New Roman" w:hAnsi="Times New Roman" w:cs="Times New Roman"/>
          <w:sz w:val="24"/>
          <w:szCs w:val="24"/>
          <w:shd w:val="clear" w:color="auto" w:fill="FFFFFF"/>
          <w:lang w:val="en-GB"/>
        </w:rPr>
        <w:t>, </w:t>
      </w:r>
      <w:r w:rsidRPr="00814B19">
        <w:rPr>
          <w:rFonts w:ascii="Times New Roman" w:hAnsi="Times New Roman" w:cs="Times New Roman"/>
          <w:i/>
          <w:iCs/>
          <w:sz w:val="24"/>
          <w:szCs w:val="24"/>
          <w:shd w:val="clear" w:color="auto" w:fill="FFFFFF"/>
          <w:lang w:val="en-GB"/>
        </w:rPr>
        <w:t>53</w:t>
      </w:r>
      <w:r w:rsidRPr="00814B19">
        <w:rPr>
          <w:rFonts w:ascii="Times New Roman" w:hAnsi="Times New Roman" w:cs="Times New Roman"/>
          <w:sz w:val="24"/>
          <w:szCs w:val="24"/>
          <w:shd w:val="clear" w:color="auto" w:fill="FFFFFF"/>
          <w:lang w:val="en-GB"/>
        </w:rPr>
        <w:t>(1), pp.21-49. DOI:</w:t>
      </w:r>
      <w:r w:rsidRPr="00814B19">
        <w:rPr>
          <w:rFonts w:ascii="Times New Roman" w:hAnsi="Times New Roman" w:cs="Times New Roman"/>
          <w:sz w:val="24"/>
          <w:szCs w:val="24"/>
          <w:lang w:val="en-GB"/>
        </w:rPr>
        <w:t xml:space="preserve"> </w:t>
      </w:r>
      <w:r w:rsidRPr="00814B19">
        <w:rPr>
          <w:rFonts w:ascii="Times New Roman" w:hAnsi="Times New Roman" w:cs="Times New Roman"/>
          <w:sz w:val="24"/>
          <w:szCs w:val="24"/>
          <w:shd w:val="clear" w:color="auto" w:fill="FFFFFF"/>
          <w:lang w:val="en-GB"/>
        </w:rPr>
        <w:t>https://doi.org/10.1007/s11187-018-0038-0</w:t>
      </w:r>
    </w:p>
    <w:p w14:paraId="197D8267" w14:textId="77777777" w:rsidR="00FF0F86" w:rsidRPr="00814B19" w:rsidRDefault="00FF0F86" w:rsidP="00FF0F86">
      <w:pPr>
        <w:spacing w:line="360" w:lineRule="auto"/>
        <w:jc w:val="both"/>
        <w:rPr>
          <w:rFonts w:ascii="Times New Roman" w:hAnsi="Times New Roman" w:cs="Times New Roman"/>
          <w:sz w:val="24"/>
          <w:szCs w:val="24"/>
          <w:shd w:val="clear" w:color="auto" w:fill="FFFFFF"/>
          <w:lang w:val="en-GB"/>
        </w:rPr>
      </w:pPr>
      <w:proofErr w:type="spellStart"/>
      <w:r w:rsidRPr="00814B19">
        <w:rPr>
          <w:rFonts w:ascii="Times New Roman" w:hAnsi="Times New Roman" w:cs="Times New Roman"/>
          <w:sz w:val="24"/>
          <w:szCs w:val="24"/>
          <w:shd w:val="clear" w:color="auto" w:fill="FFFFFF"/>
          <w:lang w:val="en-GB"/>
        </w:rPr>
        <w:t>Vodă</w:t>
      </w:r>
      <w:proofErr w:type="spellEnd"/>
      <w:r w:rsidRPr="00814B19">
        <w:rPr>
          <w:rFonts w:ascii="Times New Roman" w:hAnsi="Times New Roman" w:cs="Times New Roman"/>
          <w:sz w:val="24"/>
          <w:szCs w:val="24"/>
          <w:shd w:val="clear" w:color="auto" w:fill="FFFFFF"/>
          <w:lang w:val="en-GB"/>
        </w:rPr>
        <w:t xml:space="preserve">, A.I. and </w:t>
      </w:r>
      <w:proofErr w:type="spellStart"/>
      <w:r w:rsidRPr="00814B19">
        <w:rPr>
          <w:rFonts w:ascii="Times New Roman" w:hAnsi="Times New Roman" w:cs="Times New Roman"/>
          <w:sz w:val="24"/>
          <w:szCs w:val="24"/>
          <w:shd w:val="clear" w:color="auto" w:fill="FFFFFF"/>
          <w:lang w:val="en-GB"/>
        </w:rPr>
        <w:t>Florea</w:t>
      </w:r>
      <w:proofErr w:type="spellEnd"/>
      <w:r w:rsidRPr="00814B19">
        <w:rPr>
          <w:rFonts w:ascii="Times New Roman" w:hAnsi="Times New Roman" w:cs="Times New Roman"/>
          <w:sz w:val="24"/>
          <w:szCs w:val="24"/>
          <w:shd w:val="clear" w:color="auto" w:fill="FFFFFF"/>
          <w:lang w:val="en-GB"/>
        </w:rPr>
        <w:t>, N., 2019. Impact of personality traits and entrepreneurship education on entrepreneurial intentions of business and engineering students. </w:t>
      </w:r>
      <w:r w:rsidRPr="00814B19">
        <w:rPr>
          <w:rFonts w:ascii="Times New Roman" w:hAnsi="Times New Roman" w:cs="Times New Roman"/>
          <w:i/>
          <w:iCs/>
          <w:sz w:val="24"/>
          <w:szCs w:val="24"/>
          <w:shd w:val="clear" w:color="auto" w:fill="FFFFFF"/>
          <w:lang w:val="en-GB"/>
        </w:rPr>
        <w:t>Sustainability</w:t>
      </w:r>
      <w:r w:rsidRPr="00814B19">
        <w:rPr>
          <w:rFonts w:ascii="Times New Roman" w:hAnsi="Times New Roman" w:cs="Times New Roman"/>
          <w:sz w:val="24"/>
          <w:szCs w:val="24"/>
          <w:shd w:val="clear" w:color="auto" w:fill="FFFFFF"/>
          <w:lang w:val="en-GB"/>
        </w:rPr>
        <w:t>, </w:t>
      </w:r>
      <w:r w:rsidRPr="00814B19">
        <w:rPr>
          <w:rFonts w:ascii="Times New Roman" w:hAnsi="Times New Roman" w:cs="Times New Roman"/>
          <w:i/>
          <w:iCs/>
          <w:sz w:val="24"/>
          <w:szCs w:val="24"/>
          <w:shd w:val="clear" w:color="auto" w:fill="FFFFFF"/>
          <w:lang w:val="en-GB"/>
        </w:rPr>
        <w:t>11</w:t>
      </w:r>
      <w:r w:rsidRPr="00814B19">
        <w:rPr>
          <w:rFonts w:ascii="Times New Roman" w:hAnsi="Times New Roman" w:cs="Times New Roman"/>
          <w:sz w:val="24"/>
          <w:szCs w:val="24"/>
          <w:shd w:val="clear" w:color="auto" w:fill="FFFFFF"/>
          <w:lang w:val="en-GB"/>
        </w:rPr>
        <w:t>(4), p.1192. DOI:</w:t>
      </w:r>
      <w:r w:rsidRPr="00814B19">
        <w:rPr>
          <w:rFonts w:ascii="Times New Roman" w:hAnsi="Times New Roman" w:cs="Times New Roman"/>
          <w:sz w:val="24"/>
          <w:szCs w:val="24"/>
          <w:lang w:val="en-GB"/>
        </w:rPr>
        <w:t xml:space="preserve"> </w:t>
      </w:r>
      <w:r w:rsidRPr="00814B19">
        <w:rPr>
          <w:rFonts w:ascii="Times New Roman" w:hAnsi="Times New Roman" w:cs="Times New Roman"/>
          <w:sz w:val="24"/>
          <w:szCs w:val="24"/>
          <w:shd w:val="clear" w:color="auto" w:fill="FFFFFF"/>
          <w:lang w:val="en-GB"/>
        </w:rPr>
        <w:t>https://doi.org/10.3390/su11041192</w:t>
      </w:r>
    </w:p>
    <w:p w14:paraId="7F0068E1" w14:textId="77777777" w:rsidR="00FF0F86" w:rsidRPr="00814B19" w:rsidRDefault="00FF0F86" w:rsidP="00FF0F86">
      <w:pPr>
        <w:spacing w:line="360" w:lineRule="auto"/>
        <w:jc w:val="both"/>
        <w:rPr>
          <w:rFonts w:ascii="Times New Roman" w:hAnsi="Times New Roman" w:cs="Times New Roman"/>
          <w:sz w:val="24"/>
          <w:szCs w:val="24"/>
          <w:shd w:val="clear" w:color="auto" w:fill="FFFFFF"/>
          <w:lang w:val="en-GB"/>
        </w:rPr>
      </w:pPr>
      <w:r w:rsidRPr="00814B19">
        <w:rPr>
          <w:rFonts w:ascii="Times New Roman" w:hAnsi="Times New Roman" w:cs="Times New Roman"/>
          <w:sz w:val="24"/>
          <w:szCs w:val="24"/>
          <w:shd w:val="clear" w:color="auto" w:fill="FFFFFF"/>
          <w:lang w:val="en-GB"/>
        </w:rPr>
        <w:t>Wadhwani, R.D., Kirsch, D., Welter, F., Gartner, W.B. and Jones, G.G., 2020. Context, time, and change: Historical approaches to entrepreneurship research. </w:t>
      </w:r>
      <w:r w:rsidRPr="00814B19">
        <w:rPr>
          <w:rFonts w:ascii="Times New Roman" w:hAnsi="Times New Roman" w:cs="Times New Roman"/>
          <w:i/>
          <w:iCs/>
          <w:sz w:val="24"/>
          <w:szCs w:val="24"/>
          <w:shd w:val="clear" w:color="auto" w:fill="FFFFFF"/>
          <w:lang w:val="en-GB"/>
        </w:rPr>
        <w:t>Strategic Entrepreneurship Journal</w:t>
      </w:r>
      <w:r w:rsidRPr="00814B19">
        <w:rPr>
          <w:rFonts w:ascii="Times New Roman" w:hAnsi="Times New Roman" w:cs="Times New Roman"/>
          <w:sz w:val="24"/>
          <w:szCs w:val="24"/>
          <w:shd w:val="clear" w:color="auto" w:fill="FFFFFF"/>
          <w:lang w:val="en-GB"/>
        </w:rPr>
        <w:t>, </w:t>
      </w:r>
      <w:r w:rsidRPr="00814B19">
        <w:rPr>
          <w:rFonts w:ascii="Times New Roman" w:hAnsi="Times New Roman" w:cs="Times New Roman"/>
          <w:i/>
          <w:iCs/>
          <w:sz w:val="24"/>
          <w:szCs w:val="24"/>
          <w:shd w:val="clear" w:color="auto" w:fill="FFFFFF"/>
          <w:lang w:val="en-GB"/>
        </w:rPr>
        <w:t>14</w:t>
      </w:r>
      <w:r w:rsidRPr="00814B19">
        <w:rPr>
          <w:rFonts w:ascii="Times New Roman" w:hAnsi="Times New Roman" w:cs="Times New Roman"/>
          <w:sz w:val="24"/>
          <w:szCs w:val="24"/>
          <w:shd w:val="clear" w:color="auto" w:fill="FFFFFF"/>
          <w:lang w:val="en-GB"/>
        </w:rPr>
        <w:t>(1), pp.3-19. DOI:</w:t>
      </w:r>
      <w:r w:rsidRPr="00814B19">
        <w:rPr>
          <w:rFonts w:ascii="Times New Roman" w:hAnsi="Times New Roman" w:cs="Times New Roman"/>
          <w:sz w:val="24"/>
          <w:szCs w:val="24"/>
          <w:lang w:val="en-GB"/>
        </w:rPr>
        <w:t xml:space="preserve"> 10.1002/sej.1346</w:t>
      </w:r>
    </w:p>
    <w:p w14:paraId="3A075CEF" w14:textId="01FA4464" w:rsidR="00A66076" w:rsidRPr="00FF0F86" w:rsidRDefault="00FF0F86" w:rsidP="00FF0F86">
      <w:pPr>
        <w:spacing w:line="360" w:lineRule="auto"/>
        <w:jc w:val="both"/>
        <w:rPr>
          <w:rFonts w:ascii="Times New Roman" w:hAnsi="Times New Roman" w:cs="Times New Roman"/>
          <w:sz w:val="24"/>
          <w:szCs w:val="24"/>
          <w:shd w:val="clear" w:color="auto" w:fill="FFFFFF"/>
          <w:lang w:val="en-GB"/>
        </w:rPr>
      </w:pPr>
      <w:proofErr w:type="spellStart"/>
      <w:r w:rsidRPr="00814B19">
        <w:rPr>
          <w:rFonts w:ascii="Times New Roman" w:hAnsi="Times New Roman" w:cs="Times New Roman"/>
          <w:sz w:val="24"/>
          <w:szCs w:val="24"/>
          <w:shd w:val="clear" w:color="auto" w:fill="FFFFFF"/>
          <w:lang w:val="en-GB"/>
        </w:rPr>
        <w:t>Wiklund</w:t>
      </w:r>
      <w:proofErr w:type="spellEnd"/>
      <w:r w:rsidRPr="00814B19">
        <w:rPr>
          <w:rFonts w:ascii="Times New Roman" w:hAnsi="Times New Roman" w:cs="Times New Roman"/>
          <w:sz w:val="24"/>
          <w:szCs w:val="24"/>
          <w:shd w:val="clear" w:color="auto" w:fill="FFFFFF"/>
          <w:lang w:val="en-GB"/>
        </w:rPr>
        <w:t xml:space="preserve">, J., </w:t>
      </w:r>
      <w:proofErr w:type="spellStart"/>
      <w:r w:rsidRPr="00814B19">
        <w:rPr>
          <w:rFonts w:ascii="Times New Roman" w:hAnsi="Times New Roman" w:cs="Times New Roman"/>
          <w:sz w:val="24"/>
          <w:szCs w:val="24"/>
          <w:shd w:val="clear" w:color="auto" w:fill="FFFFFF"/>
          <w:lang w:val="en-GB"/>
        </w:rPr>
        <w:t>Hatak</w:t>
      </w:r>
      <w:proofErr w:type="spellEnd"/>
      <w:r w:rsidRPr="00814B19">
        <w:rPr>
          <w:rFonts w:ascii="Times New Roman" w:hAnsi="Times New Roman" w:cs="Times New Roman"/>
          <w:sz w:val="24"/>
          <w:szCs w:val="24"/>
          <w:shd w:val="clear" w:color="auto" w:fill="FFFFFF"/>
          <w:lang w:val="en-GB"/>
        </w:rPr>
        <w:t xml:space="preserve">, I., </w:t>
      </w:r>
      <w:proofErr w:type="spellStart"/>
      <w:r w:rsidRPr="00814B19">
        <w:rPr>
          <w:rFonts w:ascii="Times New Roman" w:hAnsi="Times New Roman" w:cs="Times New Roman"/>
          <w:sz w:val="24"/>
          <w:szCs w:val="24"/>
          <w:shd w:val="clear" w:color="auto" w:fill="FFFFFF"/>
          <w:lang w:val="en-GB"/>
        </w:rPr>
        <w:t>Patzelt</w:t>
      </w:r>
      <w:proofErr w:type="spellEnd"/>
      <w:r w:rsidRPr="00814B19">
        <w:rPr>
          <w:rFonts w:ascii="Times New Roman" w:hAnsi="Times New Roman" w:cs="Times New Roman"/>
          <w:sz w:val="24"/>
          <w:szCs w:val="24"/>
          <w:shd w:val="clear" w:color="auto" w:fill="FFFFFF"/>
          <w:lang w:val="en-GB"/>
        </w:rPr>
        <w:t>, H. and Shepherd, D.A., 2018. Mental disorders in the entrepreneurship context: When being different can be an advantage. </w:t>
      </w:r>
      <w:r w:rsidRPr="00814B19">
        <w:rPr>
          <w:rFonts w:ascii="Times New Roman" w:hAnsi="Times New Roman" w:cs="Times New Roman"/>
          <w:i/>
          <w:iCs/>
          <w:sz w:val="24"/>
          <w:szCs w:val="24"/>
          <w:shd w:val="clear" w:color="auto" w:fill="FFFFFF"/>
          <w:lang w:val="en-GB"/>
        </w:rPr>
        <w:t>Academy of Management Perspectives</w:t>
      </w:r>
      <w:r w:rsidRPr="00814B19">
        <w:rPr>
          <w:rFonts w:ascii="Times New Roman" w:hAnsi="Times New Roman" w:cs="Times New Roman"/>
          <w:sz w:val="24"/>
          <w:szCs w:val="24"/>
          <w:shd w:val="clear" w:color="auto" w:fill="FFFFFF"/>
          <w:lang w:val="en-GB"/>
        </w:rPr>
        <w:t>, </w:t>
      </w:r>
      <w:r w:rsidRPr="00814B19">
        <w:rPr>
          <w:rFonts w:ascii="Times New Roman" w:hAnsi="Times New Roman" w:cs="Times New Roman"/>
          <w:i/>
          <w:iCs/>
          <w:sz w:val="24"/>
          <w:szCs w:val="24"/>
          <w:shd w:val="clear" w:color="auto" w:fill="FFFFFF"/>
          <w:lang w:val="en-GB"/>
        </w:rPr>
        <w:t>32</w:t>
      </w:r>
      <w:r w:rsidRPr="00814B19">
        <w:rPr>
          <w:rFonts w:ascii="Times New Roman" w:hAnsi="Times New Roman" w:cs="Times New Roman"/>
          <w:sz w:val="24"/>
          <w:szCs w:val="24"/>
          <w:shd w:val="clear" w:color="auto" w:fill="FFFFFF"/>
          <w:lang w:val="en-GB"/>
        </w:rPr>
        <w:t>(2), pp.182-206.DOI:</w:t>
      </w:r>
      <w:r w:rsidRPr="00814B19">
        <w:rPr>
          <w:rFonts w:ascii="Times New Roman" w:hAnsi="Times New Roman" w:cs="Times New Roman"/>
          <w:sz w:val="24"/>
          <w:szCs w:val="24"/>
          <w:lang w:val="en-GB"/>
        </w:rPr>
        <w:t xml:space="preserve"> </w:t>
      </w:r>
      <w:r w:rsidRPr="00814B19">
        <w:rPr>
          <w:rFonts w:ascii="Times New Roman" w:hAnsi="Times New Roman" w:cs="Times New Roman"/>
          <w:sz w:val="24"/>
          <w:szCs w:val="24"/>
          <w:shd w:val="clear" w:color="auto" w:fill="FFFFFF"/>
          <w:lang w:val="en-GB"/>
        </w:rPr>
        <w:t>https://doi.org/10.5465/amp.2017.0063</w:t>
      </w:r>
    </w:p>
    <w:sectPr w:rsidR="00A66076" w:rsidRPr="00FF0F86" w:rsidSect="00834C7B">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1809B9" w14:textId="77777777" w:rsidR="004806EA" w:rsidRDefault="004806EA">
      <w:pPr>
        <w:spacing w:after="0" w:line="240" w:lineRule="auto"/>
      </w:pPr>
      <w:r>
        <w:separator/>
      </w:r>
    </w:p>
  </w:endnote>
  <w:endnote w:type="continuationSeparator" w:id="0">
    <w:p w14:paraId="0D1E5CB0" w14:textId="77777777" w:rsidR="004806EA" w:rsidRDefault="00480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59289"/>
      <w:docPartObj>
        <w:docPartGallery w:val="Page Numbers (Bottom of Page)"/>
        <w:docPartUnique/>
      </w:docPartObj>
    </w:sdtPr>
    <w:sdtEndPr>
      <w:rPr>
        <w:noProof/>
      </w:rPr>
    </w:sdtEndPr>
    <w:sdtContent>
      <w:p w14:paraId="6D79E3FC" w14:textId="77777777" w:rsidR="005543B9" w:rsidRDefault="00000000">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782C1941" w14:textId="77777777" w:rsidR="00834C7B"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E6C6FE" w14:textId="77777777" w:rsidR="004806EA" w:rsidRDefault="004806EA">
      <w:pPr>
        <w:spacing w:after="0" w:line="240" w:lineRule="auto"/>
      </w:pPr>
      <w:r>
        <w:separator/>
      </w:r>
    </w:p>
  </w:footnote>
  <w:footnote w:type="continuationSeparator" w:id="0">
    <w:p w14:paraId="4FF80E38" w14:textId="77777777" w:rsidR="004806EA" w:rsidRDefault="004806E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F86"/>
    <w:rsid w:val="00034FFF"/>
    <w:rsid w:val="003175B3"/>
    <w:rsid w:val="00381430"/>
    <w:rsid w:val="004806EA"/>
    <w:rsid w:val="00664E08"/>
    <w:rsid w:val="00925F57"/>
    <w:rsid w:val="00A66076"/>
    <w:rsid w:val="00DE7F8E"/>
    <w:rsid w:val="00EA391E"/>
    <w:rsid w:val="00FF0F8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B51B5"/>
  <w15:chartTrackingRefBased/>
  <w15:docId w15:val="{1B2F7AA1-0F6A-4C45-A637-AC650BA07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0F86"/>
    <w:pPr>
      <w:spacing w:after="200" w:line="276" w:lineRule="auto"/>
    </w:pPr>
    <w:rPr>
      <w:lang w:val="en-US"/>
    </w:rPr>
  </w:style>
  <w:style w:type="paragraph" w:styleId="Heading1">
    <w:name w:val="heading 1"/>
    <w:basedOn w:val="Normal"/>
    <w:next w:val="Normal"/>
    <w:link w:val="Heading1Char"/>
    <w:uiPriority w:val="9"/>
    <w:qFormat/>
    <w:rsid w:val="00FF0F86"/>
    <w:pPr>
      <w:keepNext/>
      <w:keepLines/>
      <w:spacing w:before="480" w:after="0" w:line="360" w:lineRule="auto"/>
      <w:jc w:val="both"/>
      <w:outlineLvl w:val="0"/>
    </w:pPr>
    <w:rPr>
      <w:rFonts w:ascii="Times New Roman" w:eastAsiaTheme="majorEastAsia" w:hAnsi="Times New Roman" w:cstheme="majorBidi"/>
      <w:b/>
      <w:bCs/>
      <w:sz w:val="28"/>
      <w:szCs w:val="28"/>
    </w:rPr>
  </w:style>
  <w:style w:type="paragraph" w:styleId="Heading2">
    <w:name w:val="heading 2"/>
    <w:basedOn w:val="Normal"/>
    <w:next w:val="Normal"/>
    <w:link w:val="Heading2Char"/>
    <w:uiPriority w:val="9"/>
    <w:unhideWhenUsed/>
    <w:qFormat/>
    <w:rsid w:val="00FF0F86"/>
    <w:pPr>
      <w:keepNext/>
      <w:keepLines/>
      <w:spacing w:before="200" w:after="0" w:line="360" w:lineRule="auto"/>
      <w:jc w:val="both"/>
      <w:outlineLvl w:val="1"/>
    </w:pPr>
    <w:rPr>
      <w:rFonts w:ascii="Times New Roman" w:eastAsiaTheme="majorEastAsia" w:hAnsi="Times New Roman"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0F86"/>
    <w:rPr>
      <w:rFonts w:ascii="Times New Roman" w:eastAsiaTheme="majorEastAsia" w:hAnsi="Times New Roman" w:cstheme="majorBidi"/>
      <w:b/>
      <w:bCs/>
      <w:sz w:val="28"/>
      <w:szCs w:val="28"/>
      <w:lang w:val="en-US"/>
    </w:rPr>
  </w:style>
  <w:style w:type="character" w:customStyle="1" w:styleId="Heading2Char">
    <w:name w:val="Heading 2 Char"/>
    <w:basedOn w:val="DefaultParagraphFont"/>
    <w:link w:val="Heading2"/>
    <w:uiPriority w:val="9"/>
    <w:rsid w:val="00FF0F86"/>
    <w:rPr>
      <w:rFonts w:ascii="Times New Roman" w:eastAsiaTheme="majorEastAsia" w:hAnsi="Times New Roman" w:cstheme="majorBidi"/>
      <w:b/>
      <w:bCs/>
      <w:sz w:val="26"/>
      <w:szCs w:val="26"/>
      <w:lang w:val="en-US"/>
    </w:rPr>
  </w:style>
  <w:style w:type="paragraph" w:styleId="NormalWeb">
    <w:name w:val="Normal (Web)"/>
    <w:basedOn w:val="Normal"/>
    <w:uiPriority w:val="99"/>
    <w:semiHidden/>
    <w:unhideWhenUsed/>
    <w:rsid w:val="00FF0F8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F0F86"/>
    <w:rPr>
      <w:i/>
      <w:iCs/>
    </w:rPr>
  </w:style>
  <w:style w:type="character" w:styleId="Strong">
    <w:name w:val="Strong"/>
    <w:basedOn w:val="DefaultParagraphFont"/>
    <w:uiPriority w:val="22"/>
    <w:qFormat/>
    <w:rsid w:val="00FF0F86"/>
    <w:rPr>
      <w:b/>
      <w:bCs/>
    </w:rPr>
  </w:style>
  <w:style w:type="paragraph" w:styleId="Footer">
    <w:name w:val="footer"/>
    <w:basedOn w:val="Normal"/>
    <w:link w:val="FooterChar"/>
    <w:uiPriority w:val="99"/>
    <w:unhideWhenUsed/>
    <w:rsid w:val="00FF0F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0F86"/>
    <w:rPr>
      <w:lang w:val="en-US"/>
    </w:rPr>
  </w:style>
  <w:style w:type="paragraph" w:styleId="TOCHeading">
    <w:name w:val="TOC Heading"/>
    <w:basedOn w:val="Heading1"/>
    <w:next w:val="Normal"/>
    <w:uiPriority w:val="39"/>
    <w:unhideWhenUsed/>
    <w:qFormat/>
    <w:rsid w:val="00FF0F86"/>
    <w:pPr>
      <w:spacing w:line="276" w:lineRule="auto"/>
      <w:jc w:val="left"/>
      <w:outlineLvl w:val="9"/>
    </w:pPr>
    <w:rPr>
      <w:rFonts w:asciiTheme="majorHAnsi" w:hAnsiTheme="majorHAnsi"/>
      <w:color w:val="2F5496" w:themeColor="accent1" w:themeShade="BF"/>
    </w:rPr>
  </w:style>
  <w:style w:type="paragraph" w:styleId="TOC1">
    <w:name w:val="toc 1"/>
    <w:basedOn w:val="Normal"/>
    <w:next w:val="Normal"/>
    <w:autoRedefine/>
    <w:uiPriority w:val="39"/>
    <w:unhideWhenUsed/>
    <w:rsid w:val="00FF0F86"/>
    <w:pPr>
      <w:spacing w:after="100"/>
    </w:pPr>
  </w:style>
  <w:style w:type="paragraph" w:styleId="TOC2">
    <w:name w:val="toc 2"/>
    <w:basedOn w:val="Normal"/>
    <w:next w:val="Normal"/>
    <w:autoRedefine/>
    <w:uiPriority w:val="39"/>
    <w:unhideWhenUsed/>
    <w:rsid w:val="00FF0F86"/>
    <w:pPr>
      <w:spacing w:after="100"/>
      <w:ind w:left="220"/>
    </w:pPr>
  </w:style>
  <w:style w:type="character" w:styleId="Hyperlink">
    <w:name w:val="Hyperlink"/>
    <w:basedOn w:val="DefaultParagraphFont"/>
    <w:uiPriority w:val="99"/>
    <w:unhideWhenUsed/>
    <w:rsid w:val="00FF0F8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19</Pages>
  <Words>4205</Words>
  <Characters>23975</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Muhammed Shebil Pallimalil (2130892)</dc:creator>
  <cp:keywords/>
  <dc:description/>
  <cp:lastModifiedBy>Muhammed Shebil Pallimalil (2130892)</cp:lastModifiedBy>
  <cp:revision>4</cp:revision>
  <dcterms:created xsi:type="dcterms:W3CDTF">2023-01-07T10:41:00Z</dcterms:created>
  <dcterms:modified xsi:type="dcterms:W3CDTF">2023-01-09T20:14:00Z</dcterms:modified>
</cp:coreProperties>
</file>