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2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BD040E" w:rsidRPr="00630C4D" w:rsidTr="00F9333B">
        <w:tc>
          <w:tcPr>
            <w:tcW w:w="1838" w:type="dxa"/>
          </w:tcPr>
          <w:p w:rsidR="00BD040E" w:rsidRPr="00630C4D" w:rsidRDefault="00BD040E" w:rsidP="00F9333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6822" w:type="dxa"/>
          </w:tcPr>
          <w:p w:rsidR="00BD040E" w:rsidRPr="00630C4D" w:rsidRDefault="00BD040E" w:rsidP="00F9333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BMCJ7000</w:t>
            </w:r>
          </w:p>
        </w:tc>
      </w:tr>
      <w:tr w:rsidR="00BD040E" w:rsidRPr="00630C4D" w:rsidTr="00F9333B">
        <w:tc>
          <w:tcPr>
            <w:tcW w:w="1838" w:type="dxa"/>
          </w:tcPr>
          <w:p w:rsidR="00BD040E" w:rsidRPr="00630C4D" w:rsidRDefault="00BD040E" w:rsidP="00F9333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Title</w:t>
            </w:r>
          </w:p>
        </w:tc>
        <w:tc>
          <w:tcPr>
            <w:tcW w:w="6822" w:type="dxa"/>
          </w:tcPr>
          <w:p w:rsidR="00BD040E" w:rsidRPr="00630C4D" w:rsidRDefault="00BD040E" w:rsidP="00F9333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Contemporary Issues in Criminal Justice</w:t>
            </w:r>
          </w:p>
        </w:tc>
      </w:tr>
      <w:tr w:rsidR="00BD040E" w:rsidRPr="00630C4D" w:rsidTr="00F9333B">
        <w:tc>
          <w:tcPr>
            <w:tcW w:w="1838" w:type="dxa"/>
          </w:tcPr>
          <w:p w:rsidR="00BD040E" w:rsidRPr="00630C4D" w:rsidRDefault="00BD040E" w:rsidP="00F9333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Date</w:t>
            </w:r>
          </w:p>
        </w:tc>
        <w:sdt>
          <w:sdtPr>
            <w:rPr>
              <w:rFonts w:ascii="Arial" w:hAnsi="Arial" w:cs="Arial"/>
              <w:b/>
              <w:lang w:val="en-GB"/>
            </w:rPr>
            <w:id w:val="-54939865"/>
            <w:placeholder>
              <w:docPart w:val="9BBC068474854C0993D903B907B97C7F"/>
            </w:placeholder>
            <w:date w:fullDate="2018-12-19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:rsidR="00BD040E" w:rsidRPr="00630C4D" w:rsidRDefault="00BD040E" w:rsidP="00F9333B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630C4D">
                  <w:rPr>
                    <w:rFonts w:ascii="Arial" w:hAnsi="Arial" w:cs="Arial"/>
                    <w:b/>
                    <w:lang w:val="en-GB"/>
                  </w:rPr>
                  <w:t>19/12/2018</w:t>
                </w:r>
              </w:p>
            </w:tc>
          </w:sdtContent>
        </w:sdt>
      </w:tr>
      <w:tr w:rsidR="00BD040E" w:rsidRPr="00630C4D" w:rsidTr="00F9333B">
        <w:tc>
          <w:tcPr>
            <w:tcW w:w="1838" w:type="dxa"/>
          </w:tcPr>
          <w:p w:rsidR="00BD040E" w:rsidRPr="00630C4D" w:rsidRDefault="00BD040E" w:rsidP="00F9333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Level</w:t>
            </w:r>
          </w:p>
        </w:tc>
        <w:sdt>
          <w:sdtPr>
            <w:rPr>
              <w:rFonts w:ascii="Arial" w:hAnsi="Arial" w:cs="Arial"/>
              <w:b/>
              <w:lang w:val="en-GB"/>
            </w:rPr>
            <w:id w:val="-112599854"/>
            <w:placeholder>
              <w:docPart w:val="403B27088BEF4231938E14CBFD9CCD59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:rsidR="00BD040E" w:rsidRPr="00630C4D" w:rsidRDefault="00BD040E" w:rsidP="00F9333B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630C4D">
                  <w:rPr>
                    <w:rFonts w:ascii="Arial" w:hAnsi="Arial" w:cs="Arial"/>
                    <w:b/>
                    <w:lang w:val="en-GB"/>
                  </w:rPr>
                  <w:t>7</w:t>
                </w:r>
              </w:p>
            </w:tc>
          </w:sdtContent>
        </w:sdt>
      </w:tr>
      <w:tr w:rsidR="00BD040E" w:rsidRPr="00630C4D" w:rsidTr="00F9333B">
        <w:tc>
          <w:tcPr>
            <w:tcW w:w="1838" w:type="dxa"/>
          </w:tcPr>
          <w:p w:rsidR="00BD040E" w:rsidRPr="00630C4D" w:rsidRDefault="00BD040E" w:rsidP="00F9333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Credits</w:t>
            </w:r>
          </w:p>
        </w:tc>
        <w:tc>
          <w:tcPr>
            <w:tcW w:w="6822" w:type="dxa"/>
          </w:tcPr>
          <w:p w:rsidR="00BD040E" w:rsidRPr="00630C4D" w:rsidRDefault="00BD040E" w:rsidP="00F9333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30</w:t>
            </w:r>
          </w:p>
        </w:tc>
      </w:tr>
      <w:tr w:rsidR="00BD040E" w:rsidRPr="00630C4D" w:rsidTr="00F9333B">
        <w:tc>
          <w:tcPr>
            <w:tcW w:w="1838" w:type="dxa"/>
          </w:tcPr>
          <w:p w:rsidR="00BD040E" w:rsidRPr="00630C4D" w:rsidRDefault="00BD040E" w:rsidP="00F9333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Pre-Requisites</w:t>
            </w:r>
          </w:p>
        </w:tc>
        <w:tc>
          <w:tcPr>
            <w:tcW w:w="6822" w:type="dxa"/>
          </w:tcPr>
          <w:p w:rsidR="00BD040E" w:rsidRPr="00630C4D" w:rsidRDefault="00BD040E" w:rsidP="00F9333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 xml:space="preserve">None </w:t>
            </w:r>
          </w:p>
        </w:tc>
      </w:tr>
    </w:tbl>
    <w:p w:rsidR="00BD040E" w:rsidRPr="00630C4D" w:rsidRDefault="00BD040E" w:rsidP="00BD040E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BD040E" w:rsidRPr="00630C4D" w:rsidRDefault="00BD040E" w:rsidP="00BD040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BD040E" w:rsidRPr="00630C4D" w:rsidRDefault="00BD040E" w:rsidP="00BD040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30C4D">
        <w:rPr>
          <w:rFonts w:ascii="Arial" w:eastAsia="Times New Roman" w:hAnsi="Arial" w:cs="Arial"/>
          <w:b/>
          <w:lang w:val="en-GB" w:eastAsia="en-GB"/>
        </w:rPr>
        <w:t>AIM(S)</w:t>
      </w:r>
    </w:p>
    <w:p w:rsidR="00BD040E" w:rsidRPr="00630C4D" w:rsidRDefault="00BD040E" w:rsidP="00BD040E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30C4D">
        <w:rPr>
          <w:rFonts w:ascii="Arial" w:eastAsia="Times New Roman" w:hAnsi="Arial" w:cs="Arial"/>
          <w:lang w:val="en-GB" w:eastAsia="en-GB"/>
        </w:rPr>
        <w:t xml:space="preserve">To offer a critical insight into the issues that impact crime rates and criminal behaviour in the UK. </w:t>
      </w:r>
    </w:p>
    <w:p w:rsidR="00BD040E" w:rsidRPr="00630C4D" w:rsidRDefault="00BD040E" w:rsidP="00BD040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BD040E" w:rsidRPr="00630C4D" w:rsidRDefault="00BD040E" w:rsidP="00BD040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30C4D">
        <w:rPr>
          <w:rFonts w:ascii="Arial" w:eastAsia="Times New Roman" w:hAnsi="Arial" w:cs="Arial"/>
          <w:b/>
          <w:lang w:val="en-GB" w:eastAsia="en-GB"/>
        </w:rPr>
        <w:t>LEARNING OUTCOMES</w:t>
      </w:r>
    </w:p>
    <w:p w:rsidR="00BD040E" w:rsidRPr="00630C4D" w:rsidRDefault="00BD040E" w:rsidP="00BD040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BD040E" w:rsidRPr="00630C4D" w:rsidRDefault="00BD040E" w:rsidP="00BD040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30C4D">
        <w:rPr>
          <w:rFonts w:ascii="Arial" w:eastAsia="Times New Roman" w:hAnsi="Arial" w:cs="Arial"/>
          <w:lang w:val="en-GB" w:eastAsia="en-GB"/>
        </w:rPr>
        <w:t>Upon the successful completion of this module, the student should be able to:</w:t>
      </w:r>
    </w:p>
    <w:p w:rsidR="00BD040E" w:rsidRPr="00630C4D" w:rsidRDefault="00BD040E" w:rsidP="00BD040E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30C4D">
        <w:rPr>
          <w:rFonts w:ascii="Arial" w:eastAsia="Times New Roman" w:hAnsi="Arial" w:cs="Arial"/>
          <w:color w:val="000000"/>
          <w:lang w:val="en-GB" w:eastAsia="en-GB"/>
        </w:rPr>
        <w:t xml:space="preserve">Critically </w:t>
      </w:r>
      <w:r>
        <w:rPr>
          <w:rFonts w:ascii="Arial" w:eastAsia="Times New Roman" w:hAnsi="Arial" w:cs="Arial"/>
          <w:color w:val="000000"/>
          <w:lang w:val="en-GB" w:eastAsia="en-GB"/>
        </w:rPr>
        <w:t>analyse</w:t>
      </w:r>
      <w:r w:rsidRPr="00630C4D">
        <w:rPr>
          <w:rFonts w:ascii="Arial" w:eastAsia="Times New Roman" w:hAnsi="Arial" w:cs="Arial"/>
          <w:color w:val="000000"/>
          <w:lang w:val="en-GB" w:eastAsia="en-GB"/>
        </w:rPr>
        <w:t xml:space="preserve"> how the vulnerable in society are prone to becoming victims of crime and to becoming drawn into criminality as a result of their individual vulnerabilities</w:t>
      </w:r>
      <w:r>
        <w:rPr>
          <w:rFonts w:ascii="Arial" w:eastAsia="Times New Roman" w:hAnsi="Arial" w:cs="Arial"/>
          <w:color w:val="000000"/>
          <w:lang w:val="en-GB" w:eastAsia="en-GB"/>
        </w:rPr>
        <w:t>,</w:t>
      </w:r>
      <w:r w:rsidRPr="00630C4D">
        <w:rPr>
          <w:rFonts w:ascii="Arial" w:eastAsia="Times New Roman" w:hAnsi="Arial" w:cs="Arial"/>
          <w:color w:val="000000"/>
          <w:lang w:val="en-GB" w:eastAsia="en-GB"/>
        </w:rPr>
        <w:t xml:space="preserve"> including gender</w:t>
      </w:r>
      <w:r>
        <w:rPr>
          <w:rFonts w:ascii="Arial" w:eastAsia="Times New Roman" w:hAnsi="Arial" w:cs="Arial"/>
          <w:color w:val="000000"/>
          <w:lang w:val="en-GB" w:eastAsia="en-GB"/>
        </w:rPr>
        <w:t xml:space="preserve"> and diversity</w:t>
      </w:r>
      <w:r w:rsidRPr="00630C4D">
        <w:rPr>
          <w:rFonts w:ascii="Arial" w:eastAsia="Times New Roman" w:hAnsi="Arial" w:cs="Arial"/>
          <w:color w:val="000000"/>
          <w:sz w:val="24"/>
          <w:szCs w:val="20"/>
          <w:lang w:val="en-GB" w:eastAsia="en-GB"/>
        </w:rPr>
        <w:t xml:space="preserve">. </w:t>
      </w:r>
    </w:p>
    <w:p w:rsidR="00BD040E" w:rsidRPr="00630C4D" w:rsidRDefault="00BD040E" w:rsidP="00BD040E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30C4D">
        <w:rPr>
          <w:rFonts w:ascii="Arial" w:eastAsia="Times New Roman" w:hAnsi="Arial" w:cs="Arial"/>
          <w:lang w:val="en-GB" w:eastAsia="en-GB"/>
        </w:rPr>
        <w:t>Systemically evaluate the policing of issues related to drugs and alcohol at a local, regional and global level and societal responses to the problems presented by drug and alcohol addiction and their related issues.</w:t>
      </w:r>
    </w:p>
    <w:p w:rsidR="00BD040E" w:rsidRPr="00630C4D" w:rsidRDefault="00BD040E" w:rsidP="00BD040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BD040E" w:rsidRPr="00630C4D" w:rsidRDefault="00BD040E" w:rsidP="00BD040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30C4D">
        <w:rPr>
          <w:rFonts w:ascii="Arial" w:eastAsia="Times New Roman" w:hAnsi="Arial" w:cs="Arial"/>
          <w:b/>
          <w:lang w:val="en-GB" w:eastAsia="en-GB"/>
        </w:rPr>
        <w:t>INDICATIVE CONTENT</w:t>
      </w:r>
    </w:p>
    <w:p w:rsidR="00BD040E" w:rsidRPr="00630C4D" w:rsidRDefault="00BD040E" w:rsidP="00BD040E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30C4D">
        <w:rPr>
          <w:rFonts w:ascii="Arial" w:eastAsia="Times New Roman" w:hAnsi="Arial" w:cs="Arial"/>
          <w:lang w:val="en-GB" w:eastAsia="en-GB"/>
        </w:rPr>
        <w:t xml:space="preserve">Criminal behaviour theories </w:t>
      </w:r>
    </w:p>
    <w:p w:rsidR="00BD040E" w:rsidRPr="00630C4D" w:rsidRDefault="00BD040E" w:rsidP="00BD040E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30C4D">
        <w:rPr>
          <w:rFonts w:ascii="Arial" w:eastAsia="Times New Roman" w:hAnsi="Arial" w:cs="Arial"/>
          <w:lang w:val="en-GB" w:eastAsia="en-GB"/>
        </w:rPr>
        <w:t xml:space="preserve">Vulnerability </w:t>
      </w:r>
    </w:p>
    <w:p w:rsidR="00BD040E" w:rsidRPr="00630C4D" w:rsidRDefault="00BD040E" w:rsidP="00BD040E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30C4D">
        <w:rPr>
          <w:rFonts w:ascii="Arial" w:eastAsia="Times New Roman" w:hAnsi="Arial" w:cs="Arial"/>
          <w:lang w:val="en-GB" w:eastAsia="en-GB"/>
        </w:rPr>
        <w:t xml:space="preserve">Crime rates </w:t>
      </w:r>
    </w:p>
    <w:p w:rsidR="00BD040E" w:rsidRPr="00630C4D" w:rsidRDefault="00BD040E" w:rsidP="00BD040E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30C4D">
        <w:rPr>
          <w:rFonts w:ascii="Arial" w:eastAsia="Times New Roman" w:hAnsi="Arial" w:cs="Arial"/>
          <w:lang w:val="en-GB" w:eastAsia="en-GB"/>
        </w:rPr>
        <w:t xml:space="preserve">Theorizing gender and criminal justice </w:t>
      </w:r>
    </w:p>
    <w:p w:rsidR="00BD040E" w:rsidRPr="00630C4D" w:rsidRDefault="00BD040E" w:rsidP="00BD040E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30C4D">
        <w:rPr>
          <w:rFonts w:ascii="Arial" w:eastAsia="Times New Roman" w:hAnsi="Arial" w:cs="Arial"/>
          <w:lang w:val="en-GB" w:eastAsia="en-GB"/>
        </w:rPr>
        <w:t>Differential treatment amongst women and men</w:t>
      </w:r>
    </w:p>
    <w:p w:rsidR="00BD040E" w:rsidRPr="00630C4D" w:rsidRDefault="00BD040E" w:rsidP="00BD040E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30C4D">
        <w:rPr>
          <w:rFonts w:ascii="Arial" w:eastAsia="Times New Roman" w:hAnsi="Arial" w:cs="Arial"/>
          <w:lang w:val="en-GB" w:eastAsia="en-GB"/>
        </w:rPr>
        <w:t xml:space="preserve">Drug and Alcohol Use and Related-Harms </w:t>
      </w:r>
    </w:p>
    <w:p w:rsidR="00BD040E" w:rsidRPr="00630C4D" w:rsidRDefault="00BD040E" w:rsidP="00BD040E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30C4D">
        <w:rPr>
          <w:rFonts w:ascii="Arial" w:eastAsia="Times New Roman" w:hAnsi="Arial" w:cs="Arial"/>
          <w:lang w:val="en-GB" w:eastAsia="en-GB"/>
        </w:rPr>
        <w:t>Decriminalisation and Legal Regulation</w:t>
      </w:r>
    </w:p>
    <w:p w:rsidR="00BD040E" w:rsidRPr="00630C4D" w:rsidRDefault="00BD040E" w:rsidP="00BD040E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30C4D">
        <w:rPr>
          <w:rFonts w:ascii="Arial" w:eastAsia="Times New Roman" w:hAnsi="Arial" w:cs="Arial"/>
          <w:lang w:val="en-GB" w:eastAsia="en-GB"/>
        </w:rPr>
        <w:t>International Drug Control</w:t>
      </w:r>
    </w:p>
    <w:p w:rsidR="00BD040E" w:rsidRPr="00630C4D" w:rsidRDefault="00BD040E" w:rsidP="00BD040E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30C4D">
        <w:rPr>
          <w:rFonts w:ascii="Arial" w:eastAsia="Times New Roman" w:hAnsi="Arial" w:cs="Arial"/>
          <w:lang w:val="en-GB" w:eastAsia="en-GB"/>
        </w:rPr>
        <w:t>Substance Abuse</w:t>
      </w:r>
    </w:p>
    <w:p w:rsidR="00BD040E" w:rsidRPr="00630C4D" w:rsidRDefault="00BD040E" w:rsidP="00BD040E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30C4D">
        <w:rPr>
          <w:rFonts w:ascii="Arial" w:eastAsia="Times New Roman" w:hAnsi="Arial" w:cs="Arial"/>
          <w:lang w:val="en-GB" w:eastAsia="en-GB"/>
        </w:rPr>
        <w:t>Drugs, Criminalisation and Human Rights</w:t>
      </w:r>
    </w:p>
    <w:p w:rsidR="00BD040E" w:rsidRPr="00630C4D" w:rsidRDefault="00BD040E" w:rsidP="00BD040E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30C4D">
        <w:rPr>
          <w:rFonts w:ascii="Arial" w:eastAsia="Times New Roman" w:hAnsi="Arial" w:cs="Arial"/>
          <w:lang w:val="en-GB" w:eastAsia="en-GB"/>
        </w:rPr>
        <w:t>United Nations Office on Drugs and Crime</w:t>
      </w:r>
    </w:p>
    <w:p w:rsidR="00BD040E" w:rsidRPr="00630C4D" w:rsidRDefault="00BD040E" w:rsidP="00BD040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BD040E" w:rsidRPr="00630C4D" w:rsidRDefault="00BD040E" w:rsidP="00BD040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BD040E" w:rsidRDefault="00BD040E" w:rsidP="00BD040E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eastAsia="Times New Roman" w:hAnsi="Arial" w:cs="Arial"/>
          <w:b/>
          <w:lang w:val="en-GB" w:eastAsia="en-GB"/>
        </w:rPr>
        <w:br w:type="page"/>
      </w:r>
    </w:p>
    <w:p w:rsidR="00BD040E" w:rsidRPr="00630C4D" w:rsidRDefault="00BD040E" w:rsidP="00BD040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30C4D">
        <w:rPr>
          <w:rFonts w:ascii="Arial" w:eastAsia="Times New Roman" w:hAnsi="Arial" w:cs="Arial"/>
          <w:b/>
          <w:lang w:val="en-GB" w:eastAsia="en-GB"/>
        </w:rPr>
        <w:t>Study Time Allocation</w:t>
      </w:r>
    </w:p>
    <w:p w:rsidR="00BD040E" w:rsidRPr="00630C4D" w:rsidRDefault="00BD040E" w:rsidP="00BD040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BD040E" w:rsidRPr="00630C4D" w:rsidRDefault="00BD040E" w:rsidP="00BD040E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30C4D">
        <w:rPr>
          <w:rFonts w:ascii="Arial" w:eastAsia="Times New Roman" w:hAnsi="Arial" w:cs="Arial"/>
          <w:lang w:val="en-GB" w:eastAsia="en-GB"/>
        </w:rPr>
        <w:t>The study time for the module is divided as follows:</w:t>
      </w:r>
    </w:p>
    <w:p w:rsidR="00BD040E" w:rsidRPr="00630C4D" w:rsidRDefault="00BD040E" w:rsidP="00BD040E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tbl>
      <w:tblPr>
        <w:tblStyle w:val="TableGrid2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D040E" w:rsidRPr="00630C4D" w:rsidTr="00F9333B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BD040E" w:rsidRPr="00630C4D" w:rsidRDefault="00BD040E" w:rsidP="00F9333B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BD040E" w:rsidRPr="00630C4D" w:rsidRDefault="00BD040E" w:rsidP="00F9333B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BD040E" w:rsidRPr="00630C4D" w:rsidRDefault="00BD040E" w:rsidP="00F9333B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Percentage</w:t>
            </w:r>
          </w:p>
        </w:tc>
      </w:tr>
      <w:tr w:rsidR="00BD040E" w:rsidRPr="00630C4D" w:rsidTr="00F9333B">
        <w:tc>
          <w:tcPr>
            <w:tcW w:w="3969" w:type="dxa"/>
          </w:tcPr>
          <w:p w:rsidR="00BD040E" w:rsidRPr="00630C4D" w:rsidRDefault="00BD040E" w:rsidP="00F9333B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>Scheduled learning</w:t>
            </w:r>
          </w:p>
        </w:tc>
        <w:tc>
          <w:tcPr>
            <w:tcW w:w="1701" w:type="dxa"/>
          </w:tcPr>
          <w:p w:rsidR="00BD040E" w:rsidRPr="00630C4D" w:rsidRDefault="00BD040E" w:rsidP="00F9333B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60</w:t>
            </w:r>
          </w:p>
        </w:tc>
        <w:tc>
          <w:tcPr>
            <w:tcW w:w="1843" w:type="dxa"/>
          </w:tcPr>
          <w:p w:rsidR="00BD040E" w:rsidRPr="00630C4D" w:rsidRDefault="00BD040E" w:rsidP="00F9333B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20</w:t>
            </w:r>
          </w:p>
        </w:tc>
      </w:tr>
      <w:tr w:rsidR="00BD040E" w:rsidRPr="00630C4D" w:rsidTr="00F9333B">
        <w:tc>
          <w:tcPr>
            <w:tcW w:w="3969" w:type="dxa"/>
          </w:tcPr>
          <w:p w:rsidR="00BD040E" w:rsidRPr="00630C4D" w:rsidRDefault="00BD040E" w:rsidP="00F9333B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>Independent learning</w:t>
            </w:r>
          </w:p>
        </w:tc>
        <w:tc>
          <w:tcPr>
            <w:tcW w:w="1701" w:type="dxa"/>
          </w:tcPr>
          <w:p w:rsidR="00BD040E" w:rsidRPr="00630C4D" w:rsidRDefault="00BD040E" w:rsidP="00F9333B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240</w:t>
            </w:r>
          </w:p>
        </w:tc>
        <w:tc>
          <w:tcPr>
            <w:tcW w:w="1843" w:type="dxa"/>
          </w:tcPr>
          <w:p w:rsidR="00BD040E" w:rsidRPr="00630C4D" w:rsidRDefault="00BD040E" w:rsidP="00F9333B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80</w:t>
            </w:r>
          </w:p>
        </w:tc>
      </w:tr>
      <w:tr w:rsidR="00BD040E" w:rsidRPr="00630C4D" w:rsidTr="00F9333B">
        <w:tc>
          <w:tcPr>
            <w:tcW w:w="3969" w:type="dxa"/>
          </w:tcPr>
          <w:p w:rsidR="00BD040E" w:rsidRPr="00630C4D" w:rsidRDefault="00BD040E" w:rsidP="00F9333B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>Placement learning</w:t>
            </w:r>
          </w:p>
        </w:tc>
        <w:tc>
          <w:tcPr>
            <w:tcW w:w="1701" w:type="dxa"/>
          </w:tcPr>
          <w:p w:rsidR="00BD040E" w:rsidRPr="00630C4D" w:rsidRDefault="00BD040E" w:rsidP="00F9333B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>0</w:t>
            </w:r>
          </w:p>
        </w:tc>
        <w:tc>
          <w:tcPr>
            <w:tcW w:w="1843" w:type="dxa"/>
          </w:tcPr>
          <w:p w:rsidR="00BD040E" w:rsidRPr="00630C4D" w:rsidRDefault="00BD040E" w:rsidP="00F9333B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>0</w:t>
            </w:r>
          </w:p>
        </w:tc>
      </w:tr>
      <w:tr w:rsidR="00BD040E" w:rsidRPr="00630C4D" w:rsidTr="00F9333B">
        <w:tc>
          <w:tcPr>
            <w:tcW w:w="3969" w:type="dxa"/>
          </w:tcPr>
          <w:p w:rsidR="00BD040E" w:rsidRPr="00630C4D" w:rsidRDefault="00BD040E" w:rsidP="00F9333B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TOTAL</w:t>
            </w:r>
          </w:p>
        </w:tc>
        <w:tc>
          <w:tcPr>
            <w:tcW w:w="1701" w:type="dxa"/>
          </w:tcPr>
          <w:p w:rsidR="00BD040E" w:rsidRPr="00630C4D" w:rsidRDefault="00BD040E" w:rsidP="00F9333B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300</w:t>
            </w:r>
          </w:p>
        </w:tc>
        <w:tc>
          <w:tcPr>
            <w:tcW w:w="1843" w:type="dxa"/>
          </w:tcPr>
          <w:p w:rsidR="00BD040E" w:rsidRPr="00630C4D" w:rsidRDefault="00BD040E" w:rsidP="00F9333B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100%</w:t>
            </w:r>
          </w:p>
        </w:tc>
      </w:tr>
    </w:tbl>
    <w:p w:rsidR="00BD040E" w:rsidRPr="00630C4D" w:rsidRDefault="00BD040E" w:rsidP="00BD040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BD040E" w:rsidRPr="00630C4D" w:rsidRDefault="00BD040E" w:rsidP="00BD040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30C4D">
        <w:rPr>
          <w:rFonts w:ascii="Arial" w:eastAsia="Times New Roman" w:hAnsi="Arial" w:cs="Arial"/>
          <w:b/>
          <w:lang w:val="en-GB" w:eastAsia="en-GB"/>
        </w:rPr>
        <w:t>ASSESSMENT</w:t>
      </w:r>
    </w:p>
    <w:p w:rsidR="00BD040E" w:rsidRPr="00630C4D" w:rsidRDefault="00BD040E" w:rsidP="00BD040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BD040E" w:rsidRPr="00630C4D" w:rsidRDefault="00BD040E" w:rsidP="00BD040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30C4D">
        <w:rPr>
          <w:rFonts w:ascii="Arial" w:eastAsia="Times New Roman" w:hAnsi="Arial" w:cs="Arial"/>
          <w:b/>
          <w:lang w:val="en-GB" w:eastAsia="en-GB"/>
        </w:rPr>
        <w:t>Assessment Component 1</w:t>
      </w:r>
    </w:p>
    <w:p w:rsidR="00BD040E" w:rsidRPr="00630C4D" w:rsidRDefault="00BD040E" w:rsidP="00BD040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</w:pPr>
      <w:r w:rsidRPr="00630C4D"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  <w:t>(Tick one)</w:t>
      </w:r>
    </w:p>
    <w:tbl>
      <w:tblPr>
        <w:tblStyle w:val="TableGrid2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BD040E" w:rsidRPr="00630C4D" w:rsidTr="00F9333B">
        <w:sdt>
          <w:sdtPr>
            <w:rPr>
              <w:rFonts w:ascii="Arial" w:hAnsi="Arial" w:cs="Arial"/>
              <w:lang w:val="en-GB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BD040E" w:rsidRPr="00630C4D" w:rsidRDefault="00BD040E" w:rsidP="00F9333B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630C4D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BD040E" w:rsidRPr="00630C4D" w:rsidRDefault="00BD040E" w:rsidP="00F9333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Written exam</w:t>
            </w:r>
          </w:p>
        </w:tc>
        <w:sdt>
          <w:sdtPr>
            <w:rPr>
              <w:rFonts w:ascii="Arial" w:hAnsi="Arial" w:cs="Arial"/>
              <w:lang w:val="en-GB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BD040E" w:rsidRPr="00630C4D" w:rsidRDefault="00BD040E" w:rsidP="00F9333B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630C4D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BD040E" w:rsidRPr="00630C4D" w:rsidRDefault="00BD040E" w:rsidP="00F9333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Coursework</w:t>
            </w:r>
          </w:p>
        </w:tc>
        <w:sdt>
          <w:sdtPr>
            <w:rPr>
              <w:rFonts w:ascii="Arial" w:hAnsi="Arial" w:cs="Arial"/>
              <w:lang w:val="en-GB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BD040E" w:rsidRPr="00630C4D" w:rsidRDefault="00BD040E" w:rsidP="00F9333B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630C4D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BD040E" w:rsidRPr="00630C4D" w:rsidRDefault="00BD040E" w:rsidP="00F9333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Practical</w:t>
            </w:r>
          </w:p>
        </w:tc>
      </w:tr>
    </w:tbl>
    <w:p w:rsidR="00BD040E" w:rsidRPr="00630C4D" w:rsidRDefault="00BD040E" w:rsidP="00BD040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2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D040E" w:rsidRPr="00630C4D" w:rsidTr="00F9333B">
        <w:tc>
          <w:tcPr>
            <w:tcW w:w="3256" w:type="dxa"/>
          </w:tcPr>
          <w:p w:rsidR="00BD040E" w:rsidRPr="00630C4D" w:rsidRDefault="00BD040E" w:rsidP="00F9333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Mode of assessment</w:t>
            </w:r>
          </w:p>
        </w:tc>
        <w:tc>
          <w:tcPr>
            <w:tcW w:w="3969" w:type="dxa"/>
          </w:tcPr>
          <w:p w:rsidR="00BD040E" w:rsidRPr="00630C4D" w:rsidRDefault="00BD040E" w:rsidP="00F9333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Volume</w:t>
            </w:r>
          </w:p>
        </w:tc>
        <w:tc>
          <w:tcPr>
            <w:tcW w:w="1559" w:type="dxa"/>
          </w:tcPr>
          <w:p w:rsidR="00BD040E" w:rsidRPr="00630C4D" w:rsidRDefault="00BD040E" w:rsidP="00F9333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Weighting</w:t>
            </w:r>
          </w:p>
        </w:tc>
      </w:tr>
      <w:tr w:rsidR="00BD040E" w:rsidRPr="00630C4D" w:rsidTr="00F9333B">
        <w:tc>
          <w:tcPr>
            <w:tcW w:w="3256" w:type="dxa"/>
          </w:tcPr>
          <w:p w:rsidR="00BD040E" w:rsidRPr="00630C4D" w:rsidRDefault="00BD040E" w:rsidP="00F9333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>Essay</w:t>
            </w:r>
          </w:p>
        </w:tc>
        <w:tc>
          <w:tcPr>
            <w:tcW w:w="3969" w:type="dxa"/>
          </w:tcPr>
          <w:p w:rsidR="00BD040E" w:rsidRPr="00630C4D" w:rsidRDefault="00BD040E" w:rsidP="00F9333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highlight w:val="yellow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>3000 words</w:t>
            </w:r>
          </w:p>
        </w:tc>
        <w:tc>
          <w:tcPr>
            <w:tcW w:w="1559" w:type="dxa"/>
          </w:tcPr>
          <w:p w:rsidR="00BD040E" w:rsidRPr="00630C4D" w:rsidRDefault="00BD040E" w:rsidP="00F9333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>50%</w:t>
            </w:r>
          </w:p>
        </w:tc>
      </w:tr>
    </w:tbl>
    <w:p w:rsidR="00BD040E" w:rsidRPr="00630C4D" w:rsidRDefault="00BD040E" w:rsidP="00BD040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BD040E" w:rsidRPr="00630C4D" w:rsidRDefault="00BD040E" w:rsidP="00BD040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en-GB" w:eastAsia="en-GB"/>
        </w:rPr>
      </w:pPr>
    </w:p>
    <w:p w:rsidR="00BD040E" w:rsidRPr="00630C4D" w:rsidRDefault="00BD040E" w:rsidP="00BD040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BD040E" w:rsidRPr="00630C4D" w:rsidRDefault="00BD040E" w:rsidP="00BD040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30C4D">
        <w:rPr>
          <w:rFonts w:ascii="Arial" w:eastAsia="Times New Roman" w:hAnsi="Arial" w:cs="Arial"/>
          <w:b/>
          <w:lang w:val="en-GB" w:eastAsia="en-GB"/>
        </w:rPr>
        <w:t>Assessment Component 2</w:t>
      </w:r>
    </w:p>
    <w:p w:rsidR="00BD040E" w:rsidRPr="00630C4D" w:rsidRDefault="00BD040E" w:rsidP="00BD040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30C4D"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  <w:t>(Tick one)</w:t>
      </w:r>
    </w:p>
    <w:tbl>
      <w:tblPr>
        <w:tblStyle w:val="TableGrid2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BD040E" w:rsidRPr="00630C4D" w:rsidTr="00F9333B">
        <w:sdt>
          <w:sdtPr>
            <w:rPr>
              <w:rFonts w:ascii="Arial" w:hAnsi="Arial" w:cs="Arial"/>
              <w:lang w:val="en-GB"/>
            </w:rPr>
            <w:id w:val="1183473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BD040E" w:rsidRPr="00630C4D" w:rsidRDefault="00BD040E" w:rsidP="00F9333B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630C4D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BD040E" w:rsidRPr="00630C4D" w:rsidRDefault="00BD040E" w:rsidP="00F9333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Written exam</w:t>
            </w:r>
          </w:p>
        </w:tc>
        <w:sdt>
          <w:sdtPr>
            <w:rPr>
              <w:rFonts w:ascii="Arial" w:hAnsi="Arial" w:cs="Arial"/>
              <w:lang w:val="en-GB"/>
            </w:rPr>
            <w:id w:val="-90861051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BD040E" w:rsidRPr="00630C4D" w:rsidRDefault="00BD040E" w:rsidP="00F9333B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630C4D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BD040E" w:rsidRPr="00630C4D" w:rsidRDefault="00BD040E" w:rsidP="00F9333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Coursework</w:t>
            </w:r>
          </w:p>
        </w:tc>
        <w:sdt>
          <w:sdtPr>
            <w:rPr>
              <w:rFonts w:ascii="Arial" w:hAnsi="Arial" w:cs="Arial"/>
              <w:lang w:val="en-GB"/>
            </w:rPr>
            <w:id w:val="-104135247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BD040E" w:rsidRPr="00630C4D" w:rsidRDefault="00BD040E" w:rsidP="00F9333B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630C4D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BD040E" w:rsidRPr="00630C4D" w:rsidRDefault="00BD040E" w:rsidP="00F9333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Practical</w:t>
            </w:r>
          </w:p>
        </w:tc>
      </w:tr>
    </w:tbl>
    <w:p w:rsidR="00BD040E" w:rsidRPr="00630C4D" w:rsidRDefault="00BD040E" w:rsidP="00BD040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2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D040E" w:rsidRPr="00630C4D" w:rsidTr="00F9333B">
        <w:tc>
          <w:tcPr>
            <w:tcW w:w="3256" w:type="dxa"/>
          </w:tcPr>
          <w:p w:rsidR="00BD040E" w:rsidRPr="00630C4D" w:rsidRDefault="00BD040E" w:rsidP="00F9333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Mode of assessment</w:t>
            </w:r>
          </w:p>
        </w:tc>
        <w:tc>
          <w:tcPr>
            <w:tcW w:w="3969" w:type="dxa"/>
          </w:tcPr>
          <w:p w:rsidR="00BD040E" w:rsidRPr="00630C4D" w:rsidRDefault="00BD040E" w:rsidP="00F9333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Volume</w:t>
            </w:r>
          </w:p>
        </w:tc>
        <w:tc>
          <w:tcPr>
            <w:tcW w:w="1559" w:type="dxa"/>
          </w:tcPr>
          <w:p w:rsidR="00BD040E" w:rsidRPr="00630C4D" w:rsidRDefault="00BD040E" w:rsidP="00F9333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Weighting</w:t>
            </w:r>
          </w:p>
        </w:tc>
      </w:tr>
      <w:tr w:rsidR="00BD040E" w:rsidRPr="00630C4D" w:rsidTr="00F9333B">
        <w:tc>
          <w:tcPr>
            <w:tcW w:w="3256" w:type="dxa"/>
          </w:tcPr>
          <w:p w:rsidR="00BD040E" w:rsidRPr="00630C4D" w:rsidRDefault="00BD040E" w:rsidP="00F9333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 xml:space="preserve">Presentation plus supporting paper </w:t>
            </w:r>
          </w:p>
        </w:tc>
        <w:tc>
          <w:tcPr>
            <w:tcW w:w="3969" w:type="dxa"/>
          </w:tcPr>
          <w:p w:rsidR="00BD040E" w:rsidRPr="00630C4D" w:rsidRDefault="00BD040E" w:rsidP="00F9333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 xml:space="preserve">10 minute </w:t>
            </w:r>
            <w:r>
              <w:rPr>
                <w:rFonts w:ascii="Arial" w:hAnsi="Arial" w:cs="Arial"/>
                <w:lang w:val="en-GB"/>
              </w:rPr>
              <w:t xml:space="preserve">individual </w:t>
            </w:r>
            <w:r w:rsidRPr="00630C4D">
              <w:rPr>
                <w:rFonts w:ascii="Arial" w:hAnsi="Arial" w:cs="Arial"/>
                <w:lang w:val="en-GB"/>
              </w:rPr>
              <w:t xml:space="preserve">presentation plus 1500 word supporting paper  </w:t>
            </w:r>
          </w:p>
        </w:tc>
        <w:tc>
          <w:tcPr>
            <w:tcW w:w="1559" w:type="dxa"/>
          </w:tcPr>
          <w:p w:rsidR="00BD040E" w:rsidRPr="00630C4D" w:rsidRDefault="00BD040E" w:rsidP="00F9333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>50%</w:t>
            </w:r>
          </w:p>
        </w:tc>
      </w:tr>
    </w:tbl>
    <w:p w:rsidR="00BD040E" w:rsidRPr="00630C4D" w:rsidRDefault="00BD040E" w:rsidP="00BD040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highlight w:val="cyan"/>
          <w:lang w:val="en-GB" w:eastAsia="en-GB"/>
        </w:rPr>
      </w:pPr>
    </w:p>
    <w:p w:rsidR="00BD040E" w:rsidRPr="00630C4D" w:rsidRDefault="00BD040E" w:rsidP="00BD040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en-GB" w:eastAsia="en-GB"/>
        </w:rPr>
      </w:pPr>
    </w:p>
    <w:p w:rsidR="00BD040E" w:rsidRPr="00630C4D" w:rsidRDefault="00BD040E" w:rsidP="00BD040E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30C4D">
        <w:rPr>
          <w:rFonts w:ascii="Arial" w:eastAsia="Times New Roman" w:hAnsi="Arial" w:cs="Arial"/>
          <w:b/>
          <w:lang w:val="en-GB" w:eastAsia="en-GB"/>
        </w:rPr>
        <w:t>Assessment Summary</w:t>
      </w:r>
    </w:p>
    <w:tbl>
      <w:tblPr>
        <w:tblStyle w:val="TableGrid2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D040E" w:rsidRPr="00630C4D" w:rsidTr="00F9333B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BD040E" w:rsidRPr="00630C4D" w:rsidRDefault="00BD040E" w:rsidP="00F9333B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Activity type</w:t>
            </w:r>
          </w:p>
        </w:tc>
        <w:tc>
          <w:tcPr>
            <w:tcW w:w="1842" w:type="dxa"/>
          </w:tcPr>
          <w:p w:rsidR="00BD040E" w:rsidRPr="00630C4D" w:rsidRDefault="00BD040E" w:rsidP="00F9333B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Percentage</w:t>
            </w:r>
          </w:p>
        </w:tc>
      </w:tr>
      <w:tr w:rsidR="00BD040E" w:rsidRPr="00630C4D" w:rsidTr="00F9333B">
        <w:tc>
          <w:tcPr>
            <w:tcW w:w="3261" w:type="dxa"/>
          </w:tcPr>
          <w:p w:rsidR="00BD040E" w:rsidRPr="00630C4D" w:rsidRDefault="00BD040E" w:rsidP="00F9333B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>Written exam</w:t>
            </w:r>
          </w:p>
        </w:tc>
        <w:tc>
          <w:tcPr>
            <w:tcW w:w="1842" w:type="dxa"/>
          </w:tcPr>
          <w:p w:rsidR="00BD040E" w:rsidRPr="00630C4D" w:rsidRDefault="00BD040E" w:rsidP="00F9333B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>0</w:t>
            </w:r>
          </w:p>
        </w:tc>
      </w:tr>
      <w:tr w:rsidR="00BD040E" w:rsidRPr="00630C4D" w:rsidTr="00F9333B">
        <w:tc>
          <w:tcPr>
            <w:tcW w:w="3261" w:type="dxa"/>
          </w:tcPr>
          <w:p w:rsidR="00BD040E" w:rsidRPr="00630C4D" w:rsidRDefault="00BD040E" w:rsidP="00F9333B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>Coursework</w:t>
            </w:r>
          </w:p>
        </w:tc>
        <w:tc>
          <w:tcPr>
            <w:tcW w:w="1842" w:type="dxa"/>
          </w:tcPr>
          <w:p w:rsidR="00BD040E" w:rsidRPr="00630C4D" w:rsidRDefault="00BD040E" w:rsidP="00F9333B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>50</w:t>
            </w:r>
          </w:p>
        </w:tc>
      </w:tr>
      <w:tr w:rsidR="00BD040E" w:rsidRPr="00630C4D" w:rsidTr="00F9333B">
        <w:tc>
          <w:tcPr>
            <w:tcW w:w="3261" w:type="dxa"/>
          </w:tcPr>
          <w:p w:rsidR="00BD040E" w:rsidRPr="00630C4D" w:rsidRDefault="00BD040E" w:rsidP="00F9333B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>Practical</w:t>
            </w:r>
          </w:p>
        </w:tc>
        <w:tc>
          <w:tcPr>
            <w:tcW w:w="1842" w:type="dxa"/>
          </w:tcPr>
          <w:p w:rsidR="00BD040E" w:rsidRPr="00630C4D" w:rsidRDefault="00BD040E" w:rsidP="00F9333B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>50</w:t>
            </w:r>
          </w:p>
        </w:tc>
      </w:tr>
      <w:tr w:rsidR="00BD040E" w:rsidRPr="00630C4D" w:rsidTr="00F9333B">
        <w:tc>
          <w:tcPr>
            <w:tcW w:w="3261" w:type="dxa"/>
          </w:tcPr>
          <w:p w:rsidR="00BD040E" w:rsidRPr="00630C4D" w:rsidRDefault="00BD040E" w:rsidP="00F9333B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TOTAL</w:t>
            </w:r>
          </w:p>
        </w:tc>
        <w:tc>
          <w:tcPr>
            <w:tcW w:w="1842" w:type="dxa"/>
          </w:tcPr>
          <w:p w:rsidR="00BD040E" w:rsidRPr="00630C4D" w:rsidRDefault="00BD040E" w:rsidP="00F9333B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100%</w:t>
            </w:r>
          </w:p>
        </w:tc>
      </w:tr>
    </w:tbl>
    <w:p w:rsidR="00BD040E" w:rsidRPr="00630C4D" w:rsidRDefault="00BD040E" w:rsidP="00BD040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BD040E" w:rsidRPr="00630C4D" w:rsidRDefault="00BD040E" w:rsidP="00BD040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0"/>
          <w:lang w:val="en-GB" w:eastAsia="en-GB"/>
        </w:rPr>
      </w:pPr>
    </w:p>
    <w:p w:rsidR="00BD040E" w:rsidRPr="00630C4D" w:rsidRDefault="00BD040E" w:rsidP="00BD040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30C4D">
        <w:rPr>
          <w:rFonts w:ascii="Arial" w:eastAsia="Times New Roman" w:hAnsi="Arial" w:cs="Arial"/>
          <w:b/>
          <w:lang w:val="en-GB" w:eastAsia="en-GB"/>
        </w:rPr>
        <w:t>READING LIST</w:t>
      </w:r>
    </w:p>
    <w:p w:rsidR="00BD040E" w:rsidRPr="00630C4D" w:rsidRDefault="00BD040E" w:rsidP="00BD040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2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BD040E" w:rsidRPr="00630C4D" w:rsidTr="00F9333B">
        <w:tc>
          <w:tcPr>
            <w:tcW w:w="1689" w:type="dxa"/>
            <w:shd w:val="clear" w:color="auto" w:fill="BFBFBF"/>
          </w:tcPr>
          <w:p w:rsidR="00BD040E" w:rsidRPr="00630C4D" w:rsidRDefault="00BD040E" w:rsidP="00F9333B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6971" w:type="dxa"/>
            <w:gridSpan w:val="2"/>
          </w:tcPr>
          <w:p w:rsidR="00BD040E" w:rsidRPr="00630C4D" w:rsidRDefault="00BD040E" w:rsidP="00F9333B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BMCJ7000</w:t>
            </w:r>
          </w:p>
        </w:tc>
      </w:tr>
      <w:tr w:rsidR="00BD040E" w:rsidRPr="00630C4D" w:rsidTr="00F9333B">
        <w:tc>
          <w:tcPr>
            <w:tcW w:w="1689" w:type="dxa"/>
            <w:shd w:val="clear" w:color="auto" w:fill="BFBFBF"/>
          </w:tcPr>
          <w:p w:rsidR="00BD040E" w:rsidRPr="00630C4D" w:rsidRDefault="00BD040E" w:rsidP="00F9333B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Module Title</w:t>
            </w:r>
          </w:p>
        </w:tc>
        <w:tc>
          <w:tcPr>
            <w:tcW w:w="6971" w:type="dxa"/>
            <w:gridSpan w:val="2"/>
          </w:tcPr>
          <w:p w:rsidR="00BD040E" w:rsidRPr="00630C4D" w:rsidRDefault="00BD040E" w:rsidP="00F9333B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Contemporary Issues in Criminal Justice</w:t>
            </w:r>
          </w:p>
        </w:tc>
      </w:tr>
      <w:tr w:rsidR="00BD040E" w:rsidRPr="00630C4D" w:rsidTr="00F9333B">
        <w:tc>
          <w:tcPr>
            <w:tcW w:w="1689" w:type="dxa"/>
            <w:shd w:val="clear" w:color="auto" w:fill="BFBFBF"/>
          </w:tcPr>
          <w:p w:rsidR="00BD040E" w:rsidRPr="00630C4D" w:rsidRDefault="00BD040E" w:rsidP="00F9333B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Classification</w:t>
            </w:r>
          </w:p>
        </w:tc>
        <w:tc>
          <w:tcPr>
            <w:tcW w:w="5605" w:type="dxa"/>
            <w:shd w:val="clear" w:color="auto" w:fill="BFBFBF"/>
          </w:tcPr>
          <w:p w:rsidR="00BD040E" w:rsidRPr="00630C4D" w:rsidRDefault="00BD040E" w:rsidP="00F9333B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Reading List entry</w:t>
            </w:r>
          </w:p>
        </w:tc>
        <w:tc>
          <w:tcPr>
            <w:tcW w:w="1366" w:type="dxa"/>
            <w:shd w:val="clear" w:color="auto" w:fill="BFBFBF"/>
          </w:tcPr>
          <w:p w:rsidR="00BD040E" w:rsidRPr="00630C4D" w:rsidRDefault="00BD040E" w:rsidP="00F9333B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30C4D">
              <w:rPr>
                <w:rFonts w:ascii="Arial" w:hAnsi="Arial" w:cs="Arial"/>
                <w:b/>
                <w:lang w:val="en-GB"/>
              </w:rPr>
              <w:t>Electronic*</w:t>
            </w:r>
          </w:p>
        </w:tc>
      </w:tr>
      <w:tr w:rsidR="00BD040E" w:rsidRPr="00630C4D" w:rsidTr="00F9333B">
        <w:tc>
          <w:tcPr>
            <w:tcW w:w="1689" w:type="dxa"/>
          </w:tcPr>
          <w:p w:rsidR="00BD040E" w:rsidRPr="00630C4D" w:rsidRDefault="00BD040E" w:rsidP="00F9333B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5605" w:type="dxa"/>
          </w:tcPr>
          <w:p w:rsidR="00BD040E" w:rsidRPr="00630C4D" w:rsidRDefault="00BD040E" w:rsidP="00F9333B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 xml:space="preserve">The Machinery of Criminal Justice S </w:t>
            </w:r>
            <w:proofErr w:type="spellStart"/>
            <w:r w:rsidRPr="00630C4D">
              <w:rPr>
                <w:rFonts w:ascii="Arial" w:hAnsi="Arial" w:cs="Arial"/>
                <w:lang w:val="en-GB"/>
              </w:rPr>
              <w:t>Bibas</w:t>
            </w:r>
            <w:proofErr w:type="spellEnd"/>
            <w:r w:rsidRPr="00630C4D">
              <w:rPr>
                <w:rFonts w:ascii="Arial" w:hAnsi="Arial" w:cs="Arial"/>
                <w:lang w:val="en-GB"/>
              </w:rPr>
              <w:t xml:space="preserve">   2015 OUP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-2137248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BD040E" w:rsidRPr="00630C4D" w:rsidRDefault="00BD040E" w:rsidP="00F9333B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630C4D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BD040E" w:rsidRPr="00630C4D" w:rsidTr="00F9333B">
        <w:tc>
          <w:tcPr>
            <w:tcW w:w="1689" w:type="dxa"/>
          </w:tcPr>
          <w:p w:rsidR="00BD040E" w:rsidRPr="00630C4D" w:rsidRDefault="00BD040E" w:rsidP="00F9333B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5605" w:type="dxa"/>
          </w:tcPr>
          <w:p w:rsidR="00BD040E" w:rsidRPr="00630C4D" w:rsidRDefault="00BD040E" w:rsidP="00F9333B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 xml:space="preserve">Legitimacy and Criminal Justice An International Exploration Justice </w:t>
            </w:r>
            <w:proofErr w:type="spellStart"/>
            <w:r w:rsidRPr="00630C4D">
              <w:rPr>
                <w:rFonts w:ascii="Arial" w:hAnsi="Arial" w:cs="Arial"/>
                <w:lang w:val="en-GB"/>
              </w:rPr>
              <w:t>Tankebe</w:t>
            </w:r>
            <w:proofErr w:type="spellEnd"/>
            <w:r w:rsidRPr="00630C4D">
              <w:rPr>
                <w:rFonts w:ascii="Arial" w:hAnsi="Arial" w:cs="Arial"/>
                <w:lang w:val="en-GB"/>
              </w:rPr>
              <w:t xml:space="preserve"> &amp; Liebling </w:t>
            </w:r>
          </w:p>
          <w:p w:rsidR="00BD040E" w:rsidRPr="00630C4D" w:rsidRDefault="00BD040E" w:rsidP="00F9333B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>2013 OUP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4155210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BD040E" w:rsidRPr="00630C4D" w:rsidRDefault="00BD040E" w:rsidP="00F9333B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630C4D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BD040E" w:rsidRPr="00630C4D" w:rsidTr="00F9333B">
        <w:tc>
          <w:tcPr>
            <w:tcW w:w="1689" w:type="dxa"/>
          </w:tcPr>
          <w:p w:rsidR="00BD040E" w:rsidRPr="00630C4D" w:rsidRDefault="00BD040E" w:rsidP="00F9333B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5605" w:type="dxa"/>
          </w:tcPr>
          <w:p w:rsidR="00BD040E" w:rsidRPr="00630C4D" w:rsidRDefault="00BD040E" w:rsidP="00F9333B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 xml:space="preserve">Changing Contours of Criminal Justice M Bosworth, C Hoyle, L </w:t>
            </w:r>
            <w:proofErr w:type="spellStart"/>
            <w:r w:rsidRPr="00630C4D">
              <w:rPr>
                <w:rFonts w:ascii="Arial" w:hAnsi="Arial" w:cs="Arial"/>
                <w:lang w:val="en-GB"/>
              </w:rPr>
              <w:t>Zedner</w:t>
            </w:r>
            <w:proofErr w:type="spellEnd"/>
            <w:r w:rsidRPr="00630C4D">
              <w:rPr>
                <w:rFonts w:ascii="Arial" w:hAnsi="Arial" w:cs="Arial"/>
                <w:lang w:val="en-GB"/>
              </w:rPr>
              <w:t xml:space="preserve">  OUP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4126671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BD040E" w:rsidRPr="00630C4D" w:rsidRDefault="00BD040E" w:rsidP="00F9333B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630C4D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BD040E" w:rsidRPr="00630C4D" w:rsidTr="00F9333B">
        <w:tc>
          <w:tcPr>
            <w:tcW w:w="1689" w:type="dxa"/>
          </w:tcPr>
          <w:p w:rsidR="00BD040E" w:rsidRPr="00630C4D" w:rsidRDefault="00BD040E" w:rsidP="00F9333B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605" w:type="dxa"/>
          </w:tcPr>
          <w:p w:rsidR="00BD040E" w:rsidRPr="00630C4D" w:rsidRDefault="00BD040E" w:rsidP="00F9333B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 xml:space="preserve">Drug Use in Prisoners Epidemiology, Implications, and Policy Responses S. A, </w:t>
            </w:r>
            <w:proofErr w:type="spellStart"/>
            <w:r w:rsidRPr="00630C4D">
              <w:rPr>
                <w:rFonts w:ascii="Arial" w:hAnsi="Arial" w:cs="Arial"/>
                <w:lang w:val="en-GB"/>
              </w:rPr>
              <w:t>Kinner</w:t>
            </w:r>
            <w:proofErr w:type="spellEnd"/>
            <w:r w:rsidRPr="00630C4D">
              <w:rPr>
                <w:rFonts w:ascii="Arial" w:hAnsi="Arial" w:cs="Arial"/>
                <w:lang w:val="en-GB"/>
              </w:rPr>
              <w:t>, J D. J. Rich  2018  OUP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20060095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BD040E" w:rsidRPr="00630C4D" w:rsidRDefault="00BD040E" w:rsidP="00F9333B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630C4D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BD040E" w:rsidRPr="00630C4D" w:rsidTr="00F9333B">
        <w:tc>
          <w:tcPr>
            <w:tcW w:w="1689" w:type="dxa"/>
          </w:tcPr>
          <w:p w:rsidR="00BD040E" w:rsidRPr="00630C4D" w:rsidRDefault="00BD040E" w:rsidP="00F9333B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605" w:type="dxa"/>
          </w:tcPr>
          <w:p w:rsidR="00BD040E" w:rsidRPr="00630C4D" w:rsidRDefault="00BD040E" w:rsidP="00F9333B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>Vulnerable People and the Criminal Justice System A Guide to Law and Practice P. Cooper, H. Norton  2017 OUP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-1778786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BD040E" w:rsidRPr="00630C4D" w:rsidRDefault="00BD040E" w:rsidP="00F9333B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630C4D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BD040E" w:rsidRPr="00630C4D" w:rsidTr="00F9333B">
        <w:tc>
          <w:tcPr>
            <w:tcW w:w="1689" w:type="dxa"/>
          </w:tcPr>
          <w:p w:rsidR="00BD040E" w:rsidRPr="00630C4D" w:rsidRDefault="00BD040E" w:rsidP="00F9333B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605" w:type="dxa"/>
          </w:tcPr>
          <w:p w:rsidR="00BD040E" w:rsidRPr="00630C4D" w:rsidRDefault="00BD040E" w:rsidP="00F9333B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 xml:space="preserve">Contemporary Criminal Law Concepts, Cases, and </w:t>
            </w:r>
            <w:proofErr w:type="spellStart"/>
            <w:r w:rsidRPr="00630C4D">
              <w:rPr>
                <w:rFonts w:ascii="Arial" w:hAnsi="Arial" w:cs="Arial"/>
                <w:lang w:val="en-GB"/>
              </w:rPr>
              <w:t>Controversies,Fifth</w:t>
            </w:r>
            <w:proofErr w:type="spellEnd"/>
            <w:r w:rsidRPr="00630C4D">
              <w:rPr>
                <w:rFonts w:ascii="Arial" w:hAnsi="Arial" w:cs="Arial"/>
                <w:lang w:val="en-GB"/>
              </w:rPr>
              <w:t xml:space="preserve"> Edition M. </w:t>
            </w:r>
            <w:proofErr w:type="spellStart"/>
            <w:r w:rsidRPr="00630C4D">
              <w:rPr>
                <w:rFonts w:ascii="Arial" w:hAnsi="Arial" w:cs="Arial"/>
                <w:lang w:val="en-GB"/>
              </w:rPr>
              <w:t>Lippman</w:t>
            </w:r>
            <w:proofErr w:type="spellEnd"/>
            <w:r w:rsidRPr="00630C4D">
              <w:rPr>
                <w:rFonts w:ascii="Arial" w:hAnsi="Arial" w:cs="Arial"/>
                <w:lang w:val="en-GB"/>
              </w:rPr>
              <w:t xml:space="preserve"> 2018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20780782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BD040E" w:rsidRPr="00630C4D" w:rsidRDefault="00BD040E" w:rsidP="00F9333B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</w:tr>
      <w:tr w:rsidR="00BD040E" w:rsidRPr="00630C4D" w:rsidTr="00F9333B">
        <w:tc>
          <w:tcPr>
            <w:tcW w:w="1689" w:type="dxa"/>
          </w:tcPr>
          <w:p w:rsidR="00BD040E" w:rsidRPr="00630C4D" w:rsidRDefault="00BD040E" w:rsidP="00F9333B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605" w:type="dxa"/>
          </w:tcPr>
          <w:p w:rsidR="00BD040E" w:rsidRPr="00630C4D" w:rsidRDefault="00BD040E" w:rsidP="00F9333B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30C4D">
              <w:rPr>
                <w:rFonts w:ascii="Arial" w:hAnsi="Arial" w:cs="Arial"/>
                <w:lang w:val="en-GB"/>
              </w:rPr>
              <w:t xml:space="preserve">Crime and Everyday Life A Brief </w:t>
            </w:r>
            <w:proofErr w:type="spellStart"/>
            <w:r w:rsidRPr="00630C4D">
              <w:rPr>
                <w:rFonts w:ascii="Arial" w:hAnsi="Arial" w:cs="Arial"/>
                <w:lang w:val="en-GB"/>
              </w:rPr>
              <w:t>Introduction,Sixth</w:t>
            </w:r>
            <w:proofErr w:type="spellEnd"/>
            <w:r w:rsidRPr="00630C4D">
              <w:rPr>
                <w:rFonts w:ascii="Arial" w:hAnsi="Arial" w:cs="Arial"/>
                <w:lang w:val="en-GB"/>
              </w:rPr>
              <w:t xml:space="preserve"> Edition Marcus </w:t>
            </w:r>
            <w:proofErr w:type="spellStart"/>
            <w:r w:rsidRPr="00630C4D">
              <w:rPr>
                <w:rFonts w:ascii="Arial" w:hAnsi="Arial" w:cs="Arial"/>
                <w:lang w:val="en-GB"/>
              </w:rPr>
              <w:t>Felson</w:t>
            </w:r>
            <w:proofErr w:type="spellEnd"/>
            <w:r w:rsidRPr="00630C4D">
              <w:rPr>
                <w:rFonts w:ascii="Arial" w:hAnsi="Arial" w:cs="Arial"/>
                <w:lang w:val="en-GB"/>
              </w:rPr>
              <w:t>, Mary A. Eckert Published: December 2018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10807154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BD040E" w:rsidRPr="00630C4D" w:rsidRDefault="00BD040E" w:rsidP="00F9333B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</w:tr>
    </w:tbl>
    <w:p w:rsidR="00581614" w:rsidRDefault="00581614"/>
    <w:sectPr w:rsidR="005816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A22F00"/>
    <w:multiLevelType w:val="hybridMultilevel"/>
    <w:tmpl w:val="A70CE9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D040E"/>
    <w:rsid w:val="000117F7"/>
    <w:rsid w:val="000232A5"/>
    <w:rsid w:val="0002335A"/>
    <w:rsid w:val="00025347"/>
    <w:rsid w:val="000342D5"/>
    <w:rsid w:val="000472A6"/>
    <w:rsid w:val="00050FC9"/>
    <w:rsid w:val="000545BD"/>
    <w:rsid w:val="00061525"/>
    <w:rsid w:val="000652A0"/>
    <w:rsid w:val="00087822"/>
    <w:rsid w:val="00092AA6"/>
    <w:rsid w:val="0009475F"/>
    <w:rsid w:val="000A6D28"/>
    <w:rsid w:val="000C121E"/>
    <w:rsid w:val="000C2848"/>
    <w:rsid w:val="000C4664"/>
    <w:rsid w:val="000D05CC"/>
    <w:rsid w:val="000D15BC"/>
    <w:rsid w:val="000D2C17"/>
    <w:rsid w:val="000F4CA9"/>
    <w:rsid w:val="000F557B"/>
    <w:rsid w:val="001025F4"/>
    <w:rsid w:val="0010309D"/>
    <w:rsid w:val="00113781"/>
    <w:rsid w:val="001509AD"/>
    <w:rsid w:val="0015261C"/>
    <w:rsid w:val="00170B38"/>
    <w:rsid w:val="00172D6F"/>
    <w:rsid w:val="00180872"/>
    <w:rsid w:val="00193775"/>
    <w:rsid w:val="001971A8"/>
    <w:rsid w:val="001C71A2"/>
    <w:rsid w:val="001D620C"/>
    <w:rsid w:val="001E433C"/>
    <w:rsid w:val="001E4ECA"/>
    <w:rsid w:val="001E5384"/>
    <w:rsid w:val="002045B3"/>
    <w:rsid w:val="00220359"/>
    <w:rsid w:val="00252D49"/>
    <w:rsid w:val="00262A5E"/>
    <w:rsid w:val="00262CA3"/>
    <w:rsid w:val="002645D0"/>
    <w:rsid w:val="0029494F"/>
    <w:rsid w:val="002B5CCD"/>
    <w:rsid w:val="002C0163"/>
    <w:rsid w:val="002C7D48"/>
    <w:rsid w:val="002D1EC7"/>
    <w:rsid w:val="002F3504"/>
    <w:rsid w:val="00312C32"/>
    <w:rsid w:val="00314027"/>
    <w:rsid w:val="0032298C"/>
    <w:rsid w:val="003253BC"/>
    <w:rsid w:val="003330DA"/>
    <w:rsid w:val="0033322D"/>
    <w:rsid w:val="00336143"/>
    <w:rsid w:val="003414BE"/>
    <w:rsid w:val="0034444D"/>
    <w:rsid w:val="00352EE0"/>
    <w:rsid w:val="00357BE5"/>
    <w:rsid w:val="00360491"/>
    <w:rsid w:val="00362894"/>
    <w:rsid w:val="003775C1"/>
    <w:rsid w:val="0037790F"/>
    <w:rsid w:val="00381DD0"/>
    <w:rsid w:val="00382C02"/>
    <w:rsid w:val="00383967"/>
    <w:rsid w:val="003A33EB"/>
    <w:rsid w:val="003A5496"/>
    <w:rsid w:val="003C70B8"/>
    <w:rsid w:val="003D5285"/>
    <w:rsid w:val="003E676C"/>
    <w:rsid w:val="0041061B"/>
    <w:rsid w:val="00412AA9"/>
    <w:rsid w:val="00417E6C"/>
    <w:rsid w:val="00425A70"/>
    <w:rsid w:val="004377E0"/>
    <w:rsid w:val="00443B3D"/>
    <w:rsid w:val="004646B8"/>
    <w:rsid w:val="004818B1"/>
    <w:rsid w:val="004B1176"/>
    <w:rsid w:val="004B63B2"/>
    <w:rsid w:val="004B64A2"/>
    <w:rsid w:val="004E07FF"/>
    <w:rsid w:val="00522392"/>
    <w:rsid w:val="0052604D"/>
    <w:rsid w:val="00557DFE"/>
    <w:rsid w:val="00563CBC"/>
    <w:rsid w:val="00565539"/>
    <w:rsid w:val="00581614"/>
    <w:rsid w:val="005A03F2"/>
    <w:rsid w:val="005A2DC1"/>
    <w:rsid w:val="005A4289"/>
    <w:rsid w:val="005A4576"/>
    <w:rsid w:val="005C0D40"/>
    <w:rsid w:val="005C5E8D"/>
    <w:rsid w:val="005D6A80"/>
    <w:rsid w:val="005F23B6"/>
    <w:rsid w:val="005F4614"/>
    <w:rsid w:val="006004C5"/>
    <w:rsid w:val="00606224"/>
    <w:rsid w:val="00612833"/>
    <w:rsid w:val="0061793E"/>
    <w:rsid w:val="0062340A"/>
    <w:rsid w:val="006265F7"/>
    <w:rsid w:val="0063130D"/>
    <w:rsid w:val="006717D5"/>
    <w:rsid w:val="00682C99"/>
    <w:rsid w:val="00693582"/>
    <w:rsid w:val="0069510F"/>
    <w:rsid w:val="006B5AA8"/>
    <w:rsid w:val="006C6852"/>
    <w:rsid w:val="006C7406"/>
    <w:rsid w:val="006D28C8"/>
    <w:rsid w:val="006D6F8D"/>
    <w:rsid w:val="006D7C9A"/>
    <w:rsid w:val="006E283D"/>
    <w:rsid w:val="00701C99"/>
    <w:rsid w:val="00704AFE"/>
    <w:rsid w:val="00711D33"/>
    <w:rsid w:val="0071318E"/>
    <w:rsid w:val="007137C4"/>
    <w:rsid w:val="00713ED8"/>
    <w:rsid w:val="00714201"/>
    <w:rsid w:val="00714DBD"/>
    <w:rsid w:val="00727673"/>
    <w:rsid w:val="00727FA5"/>
    <w:rsid w:val="00730A6E"/>
    <w:rsid w:val="007322EB"/>
    <w:rsid w:val="007350B0"/>
    <w:rsid w:val="00742418"/>
    <w:rsid w:val="00783A54"/>
    <w:rsid w:val="007872E8"/>
    <w:rsid w:val="00787337"/>
    <w:rsid w:val="007A4FE6"/>
    <w:rsid w:val="007B0AC4"/>
    <w:rsid w:val="007C0B3C"/>
    <w:rsid w:val="007E1455"/>
    <w:rsid w:val="007E7464"/>
    <w:rsid w:val="007F777D"/>
    <w:rsid w:val="00834E52"/>
    <w:rsid w:val="0083749C"/>
    <w:rsid w:val="00852C13"/>
    <w:rsid w:val="00855072"/>
    <w:rsid w:val="0085701F"/>
    <w:rsid w:val="008733F1"/>
    <w:rsid w:val="00874AF4"/>
    <w:rsid w:val="00877F00"/>
    <w:rsid w:val="008851FA"/>
    <w:rsid w:val="008A2705"/>
    <w:rsid w:val="008C1F2C"/>
    <w:rsid w:val="008D672E"/>
    <w:rsid w:val="008D7764"/>
    <w:rsid w:val="008F235C"/>
    <w:rsid w:val="00902A07"/>
    <w:rsid w:val="00913F5E"/>
    <w:rsid w:val="0091444C"/>
    <w:rsid w:val="009350BB"/>
    <w:rsid w:val="0096191B"/>
    <w:rsid w:val="00977F2D"/>
    <w:rsid w:val="00986298"/>
    <w:rsid w:val="009A08DC"/>
    <w:rsid w:val="009B37EA"/>
    <w:rsid w:val="009C2B9F"/>
    <w:rsid w:val="009F1B52"/>
    <w:rsid w:val="00A1729D"/>
    <w:rsid w:val="00A623BD"/>
    <w:rsid w:val="00A705DB"/>
    <w:rsid w:val="00A7205F"/>
    <w:rsid w:val="00A743A8"/>
    <w:rsid w:val="00A81875"/>
    <w:rsid w:val="00A876E2"/>
    <w:rsid w:val="00AA6A22"/>
    <w:rsid w:val="00AA6AB8"/>
    <w:rsid w:val="00AB2FDB"/>
    <w:rsid w:val="00AB61E3"/>
    <w:rsid w:val="00AB6573"/>
    <w:rsid w:val="00AC4BF8"/>
    <w:rsid w:val="00AC67CF"/>
    <w:rsid w:val="00AD1DD5"/>
    <w:rsid w:val="00AE3B7C"/>
    <w:rsid w:val="00AE4F6B"/>
    <w:rsid w:val="00B01CF9"/>
    <w:rsid w:val="00B01F49"/>
    <w:rsid w:val="00B021DF"/>
    <w:rsid w:val="00B14C3D"/>
    <w:rsid w:val="00B16BEE"/>
    <w:rsid w:val="00B17D2F"/>
    <w:rsid w:val="00B21BA4"/>
    <w:rsid w:val="00B2519E"/>
    <w:rsid w:val="00B43129"/>
    <w:rsid w:val="00B47C37"/>
    <w:rsid w:val="00B62A33"/>
    <w:rsid w:val="00B75FF3"/>
    <w:rsid w:val="00B7634E"/>
    <w:rsid w:val="00B9011D"/>
    <w:rsid w:val="00B959D9"/>
    <w:rsid w:val="00B96831"/>
    <w:rsid w:val="00BA49FE"/>
    <w:rsid w:val="00BD040E"/>
    <w:rsid w:val="00BD4630"/>
    <w:rsid w:val="00BF7254"/>
    <w:rsid w:val="00BF7C3A"/>
    <w:rsid w:val="00C01A3D"/>
    <w:rsid w:val="00C11D17"/>
    <w:rsid w:val="00C22532"/>
    <w:rsid w:val="00C227BF"/>
    <w:rsid w:val="00C3708D"/>
    <w:rsid w:val="00C53C86"/>
    <w:rsid w:val="00C55F44"/>
    <w:rsid w:val="00C6199B"/>
    <w:rsid w:val="00CB1510"/>
    <w:rsid w:val="00CB3371"/>
    <w:rsid w:val="00CC23D3"/>
    <w:rsid w:val="00CD5528"/>
    <w:rsid w:val="00CD6709"/>
    <w:rsid w:val="00CF6C8D"/>
    <w:rsid w:val="00D072C5"/>
    <w:rsid w:val="00D12EEE"/>
    <w:rsid w:val="00D247E5"/>
    <w:rsid w:val="00D264D9"/>
    <w:rsid w:val="00D27A6F"/>
    <w:rsid w:val="00D332F3"/>
    <w:rsid w:val="00D4380D"/>
    <w:rsid w:val="00D77DC1"/>
    <w:rsid w:val="00D83290"/>
    <w:rsid w:val="00D8437C"/>
    <w:rsid w:val="00D860A4"/>
    <w:rsid w:val="00DA6275"/>
    <w:rsid w:val="00DA7D20"/>
    <w:rsid w:val="00DB11CA"/>
    <w:rsid w:val="00DB3E19"/>
    <w:rsid w:val="00DC1C32"/>
    <w:rsid w:val="00DE0B3D"/>
    <w:rsid w:val="00DF7B3A"/>
    <w:rsid w:val="00E05011"/>
    <w:rsid w:val="00E0683C"/>
    <w:rsid w:val="00E06D04"/>
    <w:rsid w:val="00E12EE8"/>
    <w:rsid w:val="00E42956"/>
    <w:rsid w:val="00E479FD"/>
    <w:rsid w:val="00E47B59"/>
    <w:rsid w:val="00E526BF"/>
    <w:rsid w:val="00E61135"/>
    <w:rsid w:val="00E61DE7"/>
    <w:rsid w:val="00E655BB"/>
    <w:rsid w:val="00E73E7D"/>
    <w:rsid w:val="00E80AA9"/>
    <w:rsid w:val="00EB0A54"/>
    <w:rsid w:val="00EB79B3"/>
    <w:rsid w:val="00EC0457"/>
    <w:rsid w:val="00F01407"/>
    <w:rsid w:val="00F0703A"/>
    <w:rsid w:val="00F16CD4"/>
    <w:rsid w:val="00F56281"/>
    <w:rsid w:val="00F63DFF"/>
    <w:rsid w:val="00F74076"/>
    <w:rsid w:val="00F75562"/>
    <w:rsid w:val="00FA4154"/>
    <w:rsid w:val="00FA661E"/>
    <w:rsid w:val="00FD4FDE"/>
    <w:rsid w:val="00FD631D"/>
    <w:rsid w:val="00FF626B"/>
    <w:rsid w:val="00FF67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00434571-02DD-465D-BF21-463D867B71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D040E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2">
    <w:name w:val="Table Grid2"/>
    <w:basedOn w:val="TableNormal"/>
    <w:next w:val="TableGrid"/>
    <w:uiPriority w:val="59"/>
    <w:rsid w:val="00BD040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BD040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9BBC068474854C0993D903B907B97C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871DEF2-1AB0-4C6B-B748-589BBB8D5694}"/>
      </w:docPartPr>
      <w:docPartBody>
        <w:p w:rsidR="00000000" w:rsidRDefault="0045594C" w:rsidP="0045594C">
          <w:pPr>
            <w:pStyle w:val="9BBC068474854C0993D903B907B97C7F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403B27088BEF4231938E14CBFD9CCD5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EDA3EC2-30D6-45E6-9431-AE127D3308FC}"/>
      </w:docPartPr>
      <w:docPartBody>
        <w:p w:rsidR="00000000" w:rsidRDefault="0045594C" w:rsidP="0045594C">
          <w:pPr>
            <w:pStyle w:val="403B27088BEF4231938E14CBFD9CCD59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5594C"/>
    <w:rsid w:val="0045594C"/>
    <w:rsid w:val="00BC73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5594C"/>
    <w:rPr>
      <w:color w:val="808080"/>
    </w:rPr>
  </w:style>
  <w:style w:type="paragraph" w:customStyle="1" w:styleId="9BBC068474854C0993D903B907B97C7F">
    <w:name w:val="9BBC068474854C0993D903B907B97C7F"/>
    <w:rsid w:val="0045594C"/>
  </w:style>
  <w:style w:type="paragraph" w:customStyle="1" w:styleId="403B27088BEF4231938E14CBFD9CCD59">
    <w:name w:val="403B27088BEF4231938E14CBFD9CCD59"/>
    <w:rsid w:val="0045594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405</Words>
  <Characters>2310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Bronwen Williams</dc:creator>
  <cp:keywords/>
  <dc:description/>
  <cp:lastModifiedBy/>
  <cp:revision>1</cp:revision>
  <dcterms:created xsi:type="dcterms:W3CDTF">2019-04-08T14:35:00Z</dcterms:created>
</cp:coreProperties>
</file>