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6C4345" w14:textId="344AFC30" w:rsidR="001E5CE9" w:rsidRDefault="00207FAA">
      <w:pPr>
        <w:rPr>
          <w:rFonts w:ascii="Times New Roman" w:hAnsi="Times New Roman" w:cs="Times New Roman"/>
          <w:b/>
          <w:bCs/>
          <w:sz w:val="32"/>
          <w:szCs w:val="32"/>
        </w:rPr>
      </w:pPr>
      <w:r>
        <w:rPr>
          <w:rFonts w:ascii="Times New Roman" w:hAnsi="Times New Roman" w:cs="Times New Roman"/>
          <w:b/>
          <w:bCs/>
          <w:sz w:val="32"/>
          <w:szCs w:val="32"/>
        </w:rPr>
        <w:t xml:space="preserve">An Examination of the 2020-2021 Teachers Union Demonstrations in St. Vincent and Grenadines: A Study of </w:t>
      </w:r>
      <w:r w:rsidR="00DC6BAF">
        <w:rPr>
          <w:rFonts w:ascii="Times New Roman" w:hAnsi="Times New Roman" w:cs="Times New Roman"/>
          <w:b/>
          <w:bCs/>
          <w:sz w:val="32"/>
          <w:szCs w:val="32"/>
        </w:rPr>
        <w:t>Labor</w:t>
      </w:r>
      <w:r>
        <w:rPr>
          <w:rFonts w:ascii="Times New Roman" w:hAnsi="Times New Roman" w:cs="Times New Roman"/>
          <w:b/>
          <w:bCs/>
          <w:sz w:val="32"/>
          <w:szCs w:val="32"/>
        </w:rPr>
        <w:t xml:space="preserve"> Resistance and Leadership Amidst the COVID-19 Pandemic</w:t>
      </w:r>
      <w:r w:rsidR="001E5CE9">
        <w:rPr>
          <w:rFonts w:ascii="Times New Roman" w:hAnsi="Times New Roman" w:cs="Times New Roman"/>
          <w:b/>
          <w:bCs/>
          <w:sz w:val="32"/>
          <w:szCs w:val="32"/>
        </w:rPr>
        <w:t>.</w:t>
      </w:r>
    </w:p>
    <w:p w14:paraId="1B3FCE7A" w14:textId="77777777" w:rsidR="001E5CE9" w:rsidRDefault="001E5CE9">
      <w:pPr>
        <w:rPr>
          <w:rFonts w:ascii="Times New Roman" w:hAnsi="Times New Roman" w:cs="Times New Roman"/>
          <w:b/>
          <w:bCs/>
          <w:sz w:val="32"/>
          <w:szCs w:val="32"/>
        </w:rPr>
      </w:pPr>
    </w:p>
    <w:p w14:paraId="4577EA25" w14:textId="2A74D5AA" w:rsidR="001E5CE9" w:rsidRDefault="001E5CE9">
      <w:pPr>
        <w:rPr>
          <w:rFonts w:ascii="Times New Roman" w:hAnsi="Times New Roman" w:cs="Times New Roman"/>
          <w:b/>
          <w:bCs/>
          <w:sz w:val="28"/>
          <w:szCs w:val="28"/>
        </w:rPr>
      </w:pPr>
      <w:r w:rsidRPr="001E5CE9">
        <w:rPr>
          <w:rFonts w:ascii="Times New Roman" w:hAnsi="Times New Roman" w:cs="Times New Roman"/>
          <w:b/>
          <w:bCs/>
          <w:sz w:val="28"/>
          <w:szCs w:val="28"/>
        </w:rPr>
        <w:t>Introduction</w:t>
      </w:r>
    </w:p>
    <w:p w14:paraId="26DA6BBC" w14:textId="77777777" w:rsidR="001E5CE9" w:rsidRDefault="001E5CE9">
      <w:pPr>
        <w:rPr>
          <w:rFonts w:ascii="Times New Roman" w:hAnsi="Times New Roman" w:cs="Times New Roman"/>
          <w:b/>
          <w:bCs/>
          <w:sz w:val="28"/>
          <w:szCs w:val="28"/>
        </w:rPr>
      </w:pPr>
    </w:p>
    <w:p w14:paraId="251E3B20" w14:textId="79103BF3" w:rsidR="001E5CE9" w:rsidRPr="003D2283" w:rsidRDefault="001E5CE9">
      <w:pPr>
        <w:rPr>
          <w:rFonts w:ascii="Times New Roman" w:eastAsia="Times New Roman" w:hAnsi="Times New Roman" w:cs="Times New Roman"/>
          <w:kern w:val="0"/>
          <w:lang w:eastAsia="en-GB"/>
          <w14:ligatures w14:val="none"/>
        </w:rPr>
      </w:pPr>
      <w:r w:rsidRPr="001E5CE9">
        <w:rPr>
          <w:rFonts w:ascii="Times New Roman" w:hAnsi="Times New Roman" w:cs="Times New Roman"/>
        </w:rPr>
        <w:t xml:space="preserve">The period of 2020–2021 brought both challenges and opportunities for </w:t>
      </w:r>
      <w:r w:rsidR="00C3327F" w:rsidRPr="00C3327F">
        <w:rPr>
          <w:rFonts w:ascii="Times New Roman" w:eastAsia="Times New Roman" w:hAnsi="Times New Roman" w:cs="Times New Roman"/>
          <w:kern w:val="0"/>
          <w:lang w:eastAsia="en-GB"/>
          <w14:ligatures w14:val="none"/>
        </w:rPr>
        <w:t>(Baldacchino, 2023)</w:t>
      </w:r>
      <w:r w:rsidR="00C3327F">
        <w:rPr>
          <w:rFonts w:ascii="Times New Roman" w:eastAsia="Times New Roman" w:hAnsi="Times New Roman" w:cs="Times New Roman"/>
          <w:kern w:val="0"/>
          <w:lang w:eastAsia="en-GB"/>
          <w14:ligatures w14:val="none"/>
        </w:rPr>
        <w:t xml:space="preserve"> </w:t>
      </w:r>
      <w:r w:rsidRPr="001E5CE9">
        <w:rPr>
          <w:rFonts w:ascii="Times New Roman" w:hAnsi="Times New Roman" w:cs="Times New Roman"/>
        </w:rPr>
        <w:t xml:space="preserve">St. Vincent and the Grenadines (SVG), as the nation navigated the global health crisis of the COVID-19 pandemic together. The effects were deeply felt in the country's education system and labor market, touching the lives of many. Considering these hardships, </w:t>
      </w:r>
      <w:r w:rsidR="003D2283" w:rsidRPr="003D2283">
        <w:rPr>
          <w:rFonts w:ascii="Times New Roman" w:eastAsia="Times New Roman" w:hAnsi="Times New Roman" w:cs="Times New Roman"/>
          <w:kern w:val="0"/>
          <w:lang w:eastAsia="en-GB"/>
          <w14:ligatures w14:val="none"/>
        </w:rPr>
        <w:t>(Adib, 2021)</w:t>
      </w:r>
      <w:r w:rsidR="003D2283">
        <w:rPr>
          <w:rFonts w:ascii="Times New Roman" w:eastAsia="Times New Roman" w:hAnsi="Times New Roman" w:cs="Times New Roman"/>
          <w:kern w:val="0"/>
          <w:lang w:eastAsia="en-GB"/>
          <w14:ligatures w14:val="none"/>
        </w:rPr>
        <w:t xml:space="preserve"> </w:t>
      </w:r>
      <w:r w:rsidRPr="001E5CE9">
        <w:rPr>
          <w:rFonts w:ascii="Times New Roman" w:hAnsi="Times New Roman" w:cs="Times New Roman"/>
        </w:rPr>
        <w:t xml:space="preserve">the St. Vincent and the Grenadines Teachers' Union (SVGTU) took a stand through a series of strikes and rallies that became significant milestones in the history of labor in our nation. These heartfelt demonstrations </w:t>
      </w:r>
      <w:r w:rsidR="0004577D" w:rsidRPr="001E5CE9">
        <w:rPr>
          <w:rFonts w:ascii="Times New Roman" w:hAnsi="Times New Roman" w:cs="Times New Roman"/>
        </w:rPr>
        <w:t>appeared</w:t>
      </w:r>
      <w:r w:rsidRPr="001E5CE9">
        <w:rPr>
          <w:rFonts w:ascii="Times New Roman" w:hAnsi="Times New Roman" w:cs="Times New Roman"/>
        </w:rPr>
        <w:t xml:space="preserve"> in response to the government's decision to require COVID-19 vaccinations for public sector workers, especially our </w:t>
      </w:r>
      <w:r w:rsidR="0004577D" w:rsidRPr="001E5CE9">
        <w:rPr>
          <w:rFonts w:ascii="Times New Roman" w:hAnsi="Times New Roman" w:cs="Times New Roman"/>
        </w:rPr>
        <w:t>resolute</w:t>
      </w:r>
      <w:r w:rsidRPr="001E5CE9">
        <w:rPr>
          <w:rFonts w:ascii="Times New Roman" w:hAnsi="Times New Roman" w:cs="Times New Roman"/>
        </w:rPr>
        <w:t xml:space="preserve"> teachers, as a prerequisite for resuming in-person classes.</w:t>
      </w:r>
      <w:r>
        <w:rPr>
          <w:rFonts w:ascii="Times New Roman" w:hAnsi="Times New Roman" w:cs="Times New Roman"/>
        </w:rPr>
        <w:t xml:space="preserve"> </w:t>
      </w:r>
      <w:r w:rsidRPr="001E5CE9">
        <w:rPr>
          <w:rFonts w:ascii="Times New Roman" w:hAnsi="Times New Roman" w:cs="Times New Roman"/>
        </w:rPr>
        <w:t xml:space="preserve">At the centre of these heartfelt protests was the SVGTU’s commitment to protecting the rights and personal choices of workers. Under the </w:t>
      </w:r>
      <w:r w:rsidR="0004577D" w:rsidRPr="001E5CE9">
        <w:rPr>
          <w:rFonts w:ascii="Times New Roman" w:hAnsi="Times New Roman" w:cs="Times New Roman"/>
        </w:rPr>
        <w:t>enthusiastic</w:t>
      </w:r>
      <w:r w:rsidRPr="001E5CE9">
        <w:rPr>
          <w:rFonts w:ascii="Times New Roman" w:hAnsi="Times New Roman" w:cs="Times New Roman"/>
        </w:rPr>
        <w:t xml:space="preserve"> leadership of Oswald Robinson, the President of the SVGTU, the union stood up not only against the mandatory vaccination policy but also addressed the wider concerns surrounding public health, worker safety, and the financial challenges educators faced during the pandemic. These protests symbolized so much more than a disagreement over vaccines</w:t>
      </w:r>
      <w:r>
        <w:rPr>
          <w:rFonts w:ascii="Times New Roman" w:hAnsi="Times New Roman" w:cs="Times New Roman"/>
        </w:rPr>
        <w:t xml:space="preserve"> </w:t>
      </w:r>
      <w:r w:rsidRPr="001E5CE9">
        <w:rPr>
          <w:rFonts w:ascii="Times New Roman" w:hAnsi="Times New Roman" w:cs="Times New Roman"/>
        </w:rPr>
        <w:t>they brought to light the strong feelings about governance, labor rights, and the essential role of unions in supporting workers' well-being during such challenging times.</w:t>
      </w:r>
    </w:p>
    <w:p w14:paraId="3222CDC3" w14:textId="77777777" w:rsidR="001E5CE9" w:rsidRDefault="001E5CE9">
      <w:pPr>
        <w:rPr>
          <w:rFonts w:ascii="Times New Roman" w:hAnsi="Times New Roman" w:cs="Times New Roman"/>
        </w:rPr>
      </w:pPr>
    </w:p>
    <w:p w14:paraId="367A49E8" w14:textId="4D676EC4" w:rsidR="001E5CE9" w:rsidRDefault="00CF5ECA" w:rsidP="00CF5ECA">
      <w:pPr>
        <w:rPr>
          <w:rFonts w:ascii="Times New Roman" w:hAnsi="Times New Roman" w:cs="Times New Roman"/>
        </w:rPr>
      </w:pPr>
      <w:r w:rsidRPr="00CF5ECA">
        <w:rPr>
          <w:rFonts w:ascii="Times New Roman" w:hAnsi="Times New Roman" w:cs="Times New Roman"/>
        </w:rPr>
        <w:t xml:space="preserve">In this context, </w:t>
      </w:r>
      <w:r w:rsidR="00064161">
        <w:rPr>
          <w:rFonts w:ascii="Times New Roman" w:hAnsi="Times New Roman" w:cs="Times New Roman"/>
        </w:rPr>
        <w:t>my</w:t>
      </w:r>
      <w:r w:rsidRPr="00CF5ECA">
        <w:rPr>
          <w:rFonts w:ascii="Times New Roman" w:hAnsi="Times New Roman" w:cs="Times New Roman"/>
        </w:rPr>
        <w:t xml:space="preserve"> study warmly invites you to explore the reasons, importance, and effects of the Teachers' Union protests, while recognizing how these events were influenced by the unique social, political, and economic landscape of SVG. At the heart of this exploration is Oswald Robinson, whose role as a </w:t>
      </w:r>
      <w:r w:rsidR="0004577D" w:rsidRPr="00CF5ECA">
        <w:rPr>
          <w:rFonts w:ascii="Times New Roman" w:hAnsi="Times New Roman" w:cs="Times New Roman"/>
        </w:rPr>
        <w:t>resolute</w:t>
      </w:r>
      <w:r w:rsidRPr="00CF5ECA">
        <w:rPr>
          <w:rFonts w:ascii="Times New Roman" w:hAnsi="Times New Roman" w:cs="Times New Roman"/>
        </w:rPr>
        <w:t xml:space="preserve"> leader and an ardent advocate for workers’ rights is essential for understanding the successes and obstacles the union faced in rallying support. His thoughtful leadership strategies</w:t>
      </w:r>
      <w:r w:rsidR="00064161">
        <w:rPr>
          <w:rFonts w:ascii="Times New Roman" w:hAnsi="Times New Roman" w:cs="Times New Roman"/>
        </w:rPr>
        <w:t xml:space="preserve"> </w:t>
      </w:r>
      <w:r w:rsidRPr="00CF5ECA">
        <w:rPr>
          <w:rFonts w:ascii="Times New Roman" w:hAnsi="Times New Roman" w:cs="Times New Roman"/>
        </w:rPr>
        <w:t xml:space="preserve">such as organizing national strikes, engaging in public demonstrations, and </w:t>
      </w:r>
      <w:r w:rsidR="0004577D" w:rsidRPr="00CF5ECA">
        <w:rPr>
          <w:rFonts w:ascii="Times New Roman" w:hAnsi="Times New Roman" w:cs="Times New Roman"/>
        </w:rPr>
        <w:t>skilfully</w:t>
      </w:r>
      <w:r w:rsidRPr="00CF5ECA">
        <w:rPr>
          <w:rFonts w:ascii="Times New Roman" w:hAnsi="Times New Roman" w:cs="Times New Roman"/>
        </w:rPr>
        <w:t xml:space="preserve"> </w:t>
      </w:r>
      <w:r w:rsidR="0004577D" w:rsidRPr="00CF5ECA">
        <w:rPr>
          <w:rFonts w:ascii="Times New Roman" w:hAnsi="Times New Roman" w:cs="Times New Roman"/>
        </w:rPr>
        <w:t>using</w:t>
      </w:r>
      <w:r w:rsidRPr="00CF5ECA">
        <w:rPr>
          <w:rFonts w:ascii="Times New Roman" w:hAnsi="Times New Roman" w:cs="Times New Roman"/>
        </w:rPr>
        <w:t xml:space="preserve"> media</w:t>
      </w:r>
      <w:r w:rsidR="00EE003C">
        <w:rPr>
          <w:rFonts w:ascii="Times New Roman" w:hAnsi="Times New Roman" w:cs="Times New Roman"/>
        </w:rPr>
        <w:t xml:space="preserve"> p</w:t>
      </w:r>
      <w:r w:rsidRPr="00CF5ECA">
        <w:rPr>
          <w:rFonts w:ascii="Times New Roman" w:hAnsi="Times New Roman" w:cs="Times New Roman"/>
        </w:rPr>
        <w:t>layed a vital role in keeping the protest momentum alive.</w:t>
      </w:r>
      <w:r>
        <w:rPr>
          <w:rFonts w:ascii="Times New Roman" w:hAnsi="Times New Roman" w:cs="Times New Roman"/>
        </w:rPr>
        <w:t xml:space="preserve"> </w:t>
      </w:r>
      <w:r w:rsidRPr="00CF5ECA">
        <w:rPr>
          <w:rFonts w:ascii="Times New Roman" w:hAnsi="Times New Roman" w:cs="Times New Roman"/>
        </w:rPr>
        <w:t>This research goes beyond merely recounting events; it offers a friendly analysis of the wider implications the protests have for labor rights, political engagement, and governmental reactions. We will delve into the intersection of public health issues and labor resistance, reflecting on how the vaccination mandate highlighted the delicate balance between personal freedoms and collective health safety. Furthermore, this study will place the protests in a global context, recognizing the vibrant surge of labor movements during the pandemic, where workers worldwide stood up against what they viewed as overly restrictive government health measures.</w:t>
      </w:r>
    </w:p>
    <w:p w14:paraId="5FEBB91E" w14:textId="77777777" w:rsidR="00CF5ECA" w:rsidRDefault="00CF5ECA" w:rsidP="00CF5ECA">
      <w:pPr>
        <w:rPr>
          <w:rFonts w:ascii="Times New Roman" w:hAnsi="Times New Roman" w:cs="Times New Roman"/>
        </w:rPr>
      </w:pPr>
    </w:p>
    <w:p w14:paraId="65235B51" w14:textId="43184DDD" w:rsidR="00CF5ECA" w:rsidRDefault="00CF5ECA" w:rsidP="00CF5ECA">
      <w:pPr>
        <w:rPr>
          <w:rFonts w:ascii="Times New Roman" w:hAnsi="Times New Roman" w:cs="Times New Roman"/>
        </w:rPr>
      </w:pPr>
      <w:r w:rsidRPr="00CF5ECA">
        <w:rPr>
          <w:rFonts w:ascii="Times New Roman" w:hAnsi="Times New Roman" w:cs="Times New Roman"/>
        </w:rPr>
        <w:t>By exploring the deep roots and significant outcomes of the SVGTU protests, this research aims to enhance our understanding of the relationship between workers and the government in SVG, especially during challenging times. It will also shed light on how labor relations have evolved in this small Caribbean country and offer meaningful insights for future labor movements around the world. Our research questions will delve into what sparked the protests, how effective Robinson's leadership was, and what both the immediate and lasting impacts of the union's actions have been on labor relations and public policy in SVG.</w:t>
      </w:r>
      <w:r>
        <w:rPr>
          <w:rFonts w:ascii="Times New Roman" w:hAnsi="Times New Roman" w:cs="Times New Roman"/>
        </w:rPr>
        <w:t xml:space="preserve"> </w:t>
      </w:r>
      <w:r w:rsidRPr="00CF5ECA">
        <w:rPr>
          <w:rFonts w:ascii="Times New Roman" w:hAnsi="Times New Roman" w:cs="Times New Roman"/>
        </w:rPr>
        <w:t xml:space="preserve">Amid a global wave of labor activism during the pandemic, the SVG Teachers' Union protests </w:t>
      </w:r>
      <w:r w:rsidR="0004577D" w:rsidRPr="00CF5ECA">
        <w:rPr>
          <w:rFonts w:ascii="Times New Roman" w:hAnsi="Times New Roman" w:cs="Times New Roman"/>
        </w:rPr>
        <w:t>give</w:t>
      </w:r>
      <w:r w:rsidRPr="00CF5ECA">
        <w:rPr>
          <w:rFonts w:ascii="Times New Roman" w:hAnsi="Times New Roman" w:cs="Times New Roman"/>
        </w:rPr>
        <w:t xml:space="preserve"> a compelling example of how local unions can significantly influence the national conversation surrounding labor rights, governance, and public health. By examining the reasons behind these protests as well as their strategies and outcomes, this research aspires to uncover the broader implications for political activism and labor movements throughout the Caribbean and beyond.</w:t>
      </w:r>
    </w:p>
    <w:p w14:paraId="47ECFC5D" w14:textId="77777777" w:rsidR="00CF5ECA" w:rsidRDefault="00CF5ECA" w:rsidP="00CF5ECA">
      <w:pPr>
        <w:rPr>
          <w:rFonts w:ascii="Times New Roman" w:hAnsi="Times New Roman" w:cs="Times New Roman"/>
        </w:rPr>
      </w:pPr>
    </w:p>
    <w:p w14:paraId="74B7D43E" w14:textId="77777777" w:rsidR="00CF5ECA" w:rsidRDefault="00CF5ECA" w:rsidP="00CF5ECA">
      <w:pPr>
        <w:rPr>
          <w:rFonts w:ascii="Times New Roman" w:hAnsi="Times New Roman" w:cs="Times New Roman"/>
          <w:b/>
          <w:bCs/>
          <w:sz w:val="28"/>
          <w:szCs w:val="28"/>
        </w:rPr>
      </w:pPr>
    </w:p>
    <w:p w14:paraId="63493079" w14:textId="10CBC7AC" w:rsidR="00CF5ECA" w:rsidRPr="00CF5ECA" w:rsidRDefault="00CF5ECA" w:rsidP="00CF5ECA">
      <w:pPr>
        <w:rPr>
          <w:rFonts w:ascii="Times New Roman" w:hAnsi="Times New Roman" w:cs="Times New Roman"/>
          <w:b/>
          <w:bCs/>
          <w:sz w:val="28"/>
          <w:szCs w:val="28"/>
        </w:rPr>
      </w:pPr>
      <w:r w:rsidRPr="00CF5ECA">
        <w:rPr>
          <w:rFonts w:ascii="Times New Roman" w:hAnsi="Times New Roman" w:cs="Times New Roman"/>
          <w:b/>
          <w:bCs/>
          <w:sz w:val="28"/>
          <w:szCs w:val="28"/>
        </w:rPr>
        <w:t>Historical Context of Labor Activism in St. Vincent and the Grenadines</w:t>
      </w:r>
    </w:p>
    <w:p w14:paraId="482E31DE" w14:textId="77777777" w:rsidR="00CF5ECA" w:rsidRDefault="00CF5ECA" w:rsidP="00CF5ECA">
      <w:pPr>
        <w:rPr>
          <w:rFonts w:ascii="Times New Roman" w:hAnsi="Times New Roman" w:cs="Times New Roman"/>
        </w:rPr>
      </w:pPr>
    </w:p>
    <w:p w14:paraId="5E3E8421" w14:textId="7519582D" w:rsidR="00CF5ECA" w:rsidRPr="00576C6D" w:rsidRDefault="00CF5ECA" w:rsidP="00CF5ECA">
      <w:pPr>
        <w:rPr>
          <w:rFonts w:ascii="Times New Roman" w:eastAsia="Times New Roman" w:hAnsi="Times New Roman" w:cs="Times New Roman"/>
          <w:kern w:val="0"/>
          <w:lang w:eastAsia="en-GB"/>
          <w14:ligatures w14:val="none"/>
        </w:rPr>
      </w:pPr>
      <w:r w:rsidRPr="00CF5ECA">
        <w:rPr>
          <w:rFonts w:ascii="Times New Roman" w:hAnsi="Times New Roman" w:cs="Times New Roman"/>
        </w:rPr>
        <w:t xml:space="preserve">The journey of labor activism in St. Vincent and the Grenadines (SVG) is rich in history, beautifully intertwined with the broader social, economic, and political journeys of the nation. These movements have </w:t>
      </w:r>
      <w:r w:rsidR="0004577D" w:rsidRPr="00CF5ECA">
        <w:rPr>
          <w:rFonts w:ascii="Times New Roman" w:hAnsi="Times New Roman" w:cs="Times New Roman"/>
        </w:rPr>
        <w:t>appeared</w:t>
      </w:r>
      <w:r w:rsidRPr="00CF5ECA">
        <w:rPr>
          <w:rFonts w:ascii="Times New Roman" w:hAnsi="Times New Roman" w:cs="Times New Roman"/>
        </w:rPr>
        <w:t xml:space="preserve"> from a heartfelt desire to enhance working conditions, secure fair wages, and champion workers' rights, especially against the backdrop of colonialism, economic challenges, and political shifts. By exploring the evolution of labor activism in SVG, we gain a deeper appreciation for the importance of the 2020–2021 protests led by</w:t>
      </w:r>
      <w:r w:rsidR="00576C6D">
        <w:rPr>
          <w:rFonts w:ascii="Times New Roman" w:hAnsi="Times New Roman" w:cs="Times New Roman"/>
        </w:rPr>
        <w:t xml:space="preserve"> </w:t>
      </w:r>
      <w:r w:rsidR="00576C6D" w:rsidRPr="00576C6D">
        <w:rPr>
          <w:rFonts w:ascii="Times New Roman" w:eastAsia="Times New Roman" w:hAnsi="Times New Roman" w:cs="Times New Roman"/>
          <w:kern w:val="0"/>
          <w:lang w:eastAsia="en-GB"/>
          <w14:ligatures w14:val="none"/>
        </w:rPr>
        <w:t>(Summaedu.org, 2021)</w:t>
      </w:r>
      <w:r w:rsidRPr="00CF5ECA">
        <w:rPr>
          <w:rFonts w:ascii="Times New Roman" w:hAnsi="Times New Roman" w:cs="Times New Roman"/>
        </w:rPr>
        <w:t xml:space="preserve"> the St. Vincent and the Grenadines Teachers’ Union (SVGTU) and the meaningful impact they have on the country’s labor relations and political environment.</w:t>
      </w:r>
    </w:p>
    <w:p w14:paraId="29138898" w14:textId="77777777" w:rsidR="00CF5ECA" w:rsidRDefault="00CF5ECA" w:rsidP="00CF5ECA">
      <w:pPr>
        <w:rPr>
          <w:rFonts w:ascii="Times New Roman" w:hAnsi="Times New Roman" w:cs="Times New Roman"/>
        </w:rPr>
      </w:pPr>
    </w:p>
    <w:p w14:paraId="79E75165" w14:textId="4D17D4CE" w:rsidR="00F84B4C" w:rsidRPr="005E5992" w:rsidRDefault="00F84B4C" w:rsidP="00F84B4C">
      <w:pPr>
        <w:rPr>
          <w:rFonts w:ascii="Times New Roman" w:eastAsia="Times New Roman" w:hAnsi="Times New Roman" w:cs="Times New Roman"/>
          <w:kern w:val="0"/>
          <w:lang w:eastAsia="en-GB"/>
          <w14:ligatures w14:val="none"/>
        </w:rPr>
      </w:pPr>
      <w:r w:rsidRPr="00F84B4C">
        <w:rPr>
          <w:rFonts w:ascii="Times New Roman" w:hAnsi="Times New Roman" w:cs="Times New Roman"/>
        </w:rPr>
        <w:t xml:space="preserve">The roots of labor activism in SVG can be traced back to the colonial era, a time when much of the population worked in agriculture, especially in the banana industry. Life under British colonial rule was quite tough for many Vincentians, as working conditions were often </w:t>
      </w:r>
      <w:r w:rsidR="0004577D" w:rsidRPr="00F84B4C">
        <w:rPr>
          <w:rFonts w:ascii="Times New Roman" w:hAnsi="Times New Roman" w:cs="Times New Roman"/>
        </w:rPr>
        <w:t>harsh,</w:t>
      </w:r>
      <w:r w:rsidRPr="00F84B4C">
        <w:rPr>
          <w:rFonts w:ascii="Times New Roman" w:hAnsi="Times New Roman" w:cs="Times New Roman"/>
        </w:rPr>
        <w:t xml:space="preserve"> and workers' rights were not prioritized. Low wages and minimal protections for those in agricultural and manual labor left many feeling vulnerable, reinforcing a dependency on the land and a strict class system that saw </w:t>
      </w:r>
      <w:r w:rsidR="0004577D" w:rsidRPr="00F84B4C">
        <w:rPr>
          <w:rFonts w:ascii="Times New Roman" w:hAnsi="Times New Roman" w:cs="Times New Roman"/>
        </w:rPr>
        <w:t>labourer’s</w:t>
      </w:r>
      <w:r w:rsidRPr="00F84B4C">
        <w:rPr>
          <w:rFonts w:ascii="Times New Roman" w:hAnsi="Times New Roman" w:cs="Times New Roman"/>
        </w:rPr>
        <w:t xml:space="preserve"> facing significant exploitation.</w:t>
      </w:r>
      <w:r>
        <w:rPr>
          <w:rFonts w:ascii="Times New Roman" w:hAnsi="Times New Roman" w:cs="Times New Roman"/>
        </w:rPr>
        <w:t xml:space="preserve"> </w:t>
      </w:r>
      <w:r w:rsidRPr="00F84B4C">
        <w:rPr>
          <w:rFonts w:ascii="Times New Roman" w:hAnsi="Times New Roman" w:cs="Times New Roman"/>
        </w:rPr>
        <w:t xml:space="preserve">To combat these unfair conditions, the early 20th century brought about the birth of labor movements and trade unions that aimed to tackle the challenges experienced by workers. One notable development was the establishment of the St. Vincent and the Grenadines Union (SVGU) in the 1940s, which dedicated itself to negotiating improved pay and better working conditions for the hardworking community. The 1950s marked a vibrant period of labor activism </w:t>
      </w:r>
      <w:r w:rsidRPr="00F84B4C">
        <w:rPr>
          <w:rFonts w:ascii="Times New Roman" w:hAnsi="Times New Roman" w:cs="Times New Roman"/>
        </w:rPr>
        <w:lastRenderedPageBreak/>
        <w:t xml:space="preserve">throughout the Caribbean, fueled by the wider decolonization movements and aspirations for independence. The creation </w:t>
      </w:r>
      <w:r w:rsidR="005E5992" w:rsidRPr="005E5992">
        <w:rPr>
          <w:rFonts w:ascii="Times New Roman" w:eastAsia="Times New Roman" w:hAnsi="Times New Roman" w:cs="Times New Roman"/>
          <w:kern w:val="0"/>
          <w:lang w:eastAsia="en-GB"/>
          <w14:ligatures w14:val="none"/>
        </w:rPr>
        <w:t>(Adib, 2021)</w:t>
      </w:r>
      <w:r w:rsidR="005E5992">
        <w:rPr>
          <w:rFonts w:ascii="Times New Roman" w:eastAsia="Times New Roman" w:hAnsi="Times New Roman" w:cs="Times New Roman"/>
          <w:kern w:val="0"/>
          <w:lang w:eastAsia="en-GB"/>
          <w14:ligatures w14:val="none"/>
        </w:rPr>
        <w:t xml:space="preserve"> </w:t>
      </w:r>
      <w:r w:rsidRPr="00F84B4C">
        <w:rPr>
          <w:rFonts w:ascii="Times New Roman" w:hAnsi="Times New Roman" w:cs="Times New Roman"/>
        </w:rPr>
        <w:t>of the St. Vincent and the Grenadines Teachers’ Union (SVGTU) during this decade was part of this dynamism, uniting workers in their quest for change.</w:t>
      </w:r>
    </w:p>
    <w:p w14:paraId="3A2A97B0" w14:textId="77777777" w:rsidR="00F84B4C" w:rsidRPr="00F84B4C" w:rsidRDefault="00F84B4C" w:rsidP="00F84B4C">
      <w:pPr>
        <w:rPr>
          <w:rFonts w:ascii="Times New Roman" w:hAnsi="Times New Roman" w:cs="Times New Roman"/>
        </w:rPr>
      </w:pPr>
    </w:p>
    <w:p w14:paraId="5F65F284" w14:textId="02B9FDD1" w:rsidR="00CF5ECA" w:rsidRDefault="00F84B4C" w:rsidP="00F84B4C">
      <w:pPr>
        <w:rPr>
          <w:rFonts w:ascii="Times New Roman" w:hAnsi="Times New Roman" w:cs="Times New Roman"/>
        </w:rPr>
      </w:pPr>
      <w:r w:rsidRPr="00F84B4C">
        <w:rPr>
          <w:rFonts w:ascii="Times New Roman" w:hAnsi="Times New Roman" w:cs="Times New Roman"/>
        </w:rPr>
        <w:t xml:space="preserve">With SVG gaining its political independence from Britain in 1979, new opportunities and responsibilities for labor rights and worker empowerment </w:t>
      </w:r>
      <w:r w:rsidR="0004577D" w:rsidRPr="00F84B4C">
        <w:rPr>
          <w:rFonts w:ascii="Times New Roman" w:hAnsi="Times New Roman" w:cs="Times New Roman"/>
        </w:rPr>
        <w:t>appeared</w:t>
      </w:r>
      <w:r w:rsidRPr="00F84B4C">
        <w:rPr>
          <w:rFonts w:ascii="Times New Roman" w:hAnsi="Times New Roman" w:cs="Times New Roman"/>
        </w:rPr>
        <w:t>. This era of independence brought about the unification of unions in both public and private sectors, as workers rallied together to protect their rights in this new nation. During this uplifting time, trade unions took on even broader roles, engaging not just in economic matters but also championing social reforms and advocating for improved living and working conditions. The SVGTU became a vital player in these efforts, with its leaders serving as advocates not only for teachers but for the entire public sector workforce.</w:t>
      </w:r>
      <w:r>
        <w:rPr>
          <w:rFonts w:ascii="Times New Roman" w:hAnsi="Times New Roman" w:cs="Times New Roman"/>
        </w:rPr>
        <w:t xml:space="preserve"> </w:t>
      </w:r>
      <w:r w:rsidRPr="00F84B4C">
        <w:rPr>
          <w:rFonts w:ascii="Times New Roman" w:hAnsi="Times New Roman" w:cs="Times New Roman"/>
        </w:rPr>
        <w:t xml:space="preserve">Unions like the SVGTU played a crucial role in negotiating better wages for public sector workers, enhancing health and safety regulations, and ensuring greater access to essential social services. This flourishing period for labor movements also brought its fair share of challenges, as tensions occasionally flared between labor unions and the government. Public sector workers, including teachers, nurses, and civil servants, found themselves at the forefront of many </w:t>
      </w:r>
      <w:r w:rsidR="0004577D" w:rsidRPr="00F84B4C">
        <w:rPr>
          <w:rFonts w:ascii="Times New Roman" w:hAnsi="Times New Roman" w:cs="Times New Roman"/>
        </w:rPr>
        <w:t>enthusiastic</w:t>
      </w:r>
      <w:r w:rsidRPr="00F84B4C">
        <w:rPr>
          <w:rFonts w:ascii="Times New Roman" w:hAnsi="Times New Roman" w:cs="Times New Roman"/>
        </w:rPr>
        <w:t xml:space="preserve"> protests, especially </w:t>
      </w:r>
      <w:r w:rsidR="0004577D" w:rsidRPr="00F84B4C">
        <w:rPr>
          <w:rFonts w:ascii="Times New Roman" w:hAnsi="Times New Roman" w:cs="Times New Roman"/>
        </w:rPr>
        <w:t>about</w:t>
      </w:r>
      <w:r w:rsidRPr="00F84B4C">
        <w:rPr>
          <w:rFonts w:ascii="Times New Roman" w:hAnsi="Times New Roman" w:cs="Times New Roman"/>
        </w:rPr>
        <w:t xml:space="preserve"> public sector wages and government austerity measures.</w:t>
      </w:r>
    </w:p>
    <w:p w14:paraId="1B98669B" w14:textId="77777777" w:rsidR="00F84B4C" w:rsidRDefault="00F84B4C" w:rsidP="00F84B4C">
      <w:pPr>
        <w:rPr>
          <w:rFonts w:ascii="Times New Roman" w:hAnsi="Times New Roman" w:cs="Times New Roman"/>
        </w:rPr>
      </w:pPr>
    </w:p>
    <w:p w14:paraId="170E00A8" w14:textId="77777777" w:rsidR="00F84B4C" w:rsidRPr="00F84B4C" w:rsidRDefault="00F84B4C" w:rsidP="00F84B4C">
      <w:pPr>
        <w:rPr>
          <w:rFonts w:ascii="Times New Roman" w:hAnsi="Times New Roman" w:cs="Times New Roman"/>
          <w:b/>
          <w:bCs/>
          <w:sz w:val="28"/>
          <w:szCs w:val="28"/>
        </w:rPr>
      </w:pPr>
    </w:p>
    <w:p w14:paraId="08515F32" w14:textId="465E782E" w:rsidR="00F84B4C" w:rsidRDefault="00F84B4C" w:rsidP="00F84B4C">
      <w:pPr>
        <w:rPr>
          <w:rFonts w:ascii="Times New Roman" w:hAnsi="Times New Roman" w:cs="Times New Roman"/>
          <w:b/>
          <w:bCs/>
          <w:color w:val="222222"/>
          <w:sz w:val="28"/>
          <w:szCs w:val="28"/>
          <w:shd w:val="clear" w:color="auto" w:fill="FFFFFF"/>
        </w:rPr>
      </w:pPr>
      <w:r w:rsidRPr="00F84B4C">
        <w:rPr>
          <w:rFonts w:ascii="Times New Roman" w:hAnsi="Times New Roman" w:cs="Times New Roman"/>
          <w:b/>
          <w:bCs/>
          <w:color w:val="222222"/>
          <w:sz w:val="28"/>
          <w:szCs w:val="28"/>
          <w:shd w:val="clear" w:color="auto" w:fill="FFFFFF"/>
        </w:rPr>
        <w:t>The 2020–2021 Teachers' Union Protests: Main Influences</w:t>
      </w:r>
    </w:p>
    <w:p w14:paraId="64240977" w14:textId="77777777" w:rsidR="00F84B4C" w:rsidRDefault="00F84B4C" w:rsidP="00F84B4C">
      <w:pPr>
        <w:rPr>
          <w:rFonts w:ascii="Times New Roman" w:hAnsi="Times New Roman" w:cs="Times New Roman"/>
          <w:b/>
          <w:bCs/>
          <w:color w:val="222222"/>
          <w:sz w:val="28"/>
          <w:szCs w:val="28"/>
          <w:shd w:val="clear" w:color="auto" w:fill="FFFFFF"/>
        </w:rPr>
      </w:pPr>
    </w:p>
    <w:p w14:paraId="77698DD3" w14:textId="620185A5" w:rsidR="00F84B4C" w:rsidRDefault="00F84B4C" w:rsidP="00F84B4C">
      <w:pPr>
        <w:rPr>
          <w:rFonts w:ascii="Times New Roman" w:hAnsi="Times New Roman" w:cs="Times New Roman"/>
        </w:rPr>
      </w:pPr>
      <w:r w:rsidRPr="00F84B4C">
        <w:rPr>
          <w:rFonts w:ascii="Times New Roman" w:hAnsi="Times New Roman" w:cs="Times New Roman"/>
        </w:rPr>
        <w:t xml:space="preserve">The protests and strikes organized by the St. Vincent and the Grenadines Teachers' Union (SVGTU) during the 2020–2021 period </w:t>
      </w:r>
      <w:r w:rsidR="0004577D" w:rsidRPr="00F84B4C">
        <w:rPr>
          <w:rFonts w:ascii="Times New Roman" w:hAnsi="Times New Roman" w:cs="Times New Roman"/>
        </w:rPr>
        <w:t>was</w:t>
      </w:r>
      <w:r w:rsidRPr="00F84B4C">
        <w:rPr>
          <w:rFonts w:ascii="Times New Roman" w:hAnsi="Times New Roman" w:cs="Times New Roman"/>
        </w:rPr>
        <w:t xml:space="preserve"> shaped by a range of social, economic, and political factors, with the COVID-19 pandemic serving as the most immediate and significant catalyst. These actions were not merely responses to isolated issues but rather reflected a convergence of concerns related to public health, workers' rights, government policy, and economic challenges. This section will delve into the key influences underlying the protests, highlighting how the pandemic intensified existing tensions between the union, the government, and the wider public sector.</w:t>
      </w:r>
    </w:p>
    <w:p w14:paraId="24C914B1" w14:textId="77777777" w:rsidR="00F84B4C" w:rsidRDefault="00F84B4C" w:rsidP="00F84B4C">
      <w:pPr>
        <w:rPr>
          <w:rFonts w:ascii="Times New Roman" w:hAnsi="Times New Roman" w:cs="Times New Roman"/>
        </w:rPr>
      </w:pPr>
    </w:p>
    <w:p w14:paraId="0ED53254" w14:textId="41FBCFE7" w:rsidR="00F84B4C" w:rsidRPr="008B466C" w:rsidRDefault="00F84B4C" w:rsidP="00F84B4C">
      <w:pPr>
        <w:rPr>
          <w:rFonts w:ascii="Times New Roman" w:eastAsia="Times New Roman" w:hAnsi="Times New Roman" w:cs="Times New Roman"/>
          <w:kern w:val="0"/>
          <w:lang w:eastAsia="en-GB"/>
          <w14:ligatures w14:val="none"/>
        </w:rPr>
      </w:pPr>
      <w:r w:rsidRPr="00F84B4C">
        <w:rPr>
          <w:rFonts w:ascii="Times New Roman" w:hAnsi="Times New Roman" w:cs="Times New Roman"/>
        </w:rPr>
        <w:t xml:space="preserve">One of the most immediate and pressing issues that ignited the 2020–2021 protests was the government's implementation of mandatory COVID-19 vaccination for teachers and other public sector employees. </w:t>
      </w:r>
      <w:r w:rsidR="0004577D" w:rsidRPr="00F84B4C">
        <w:rPr>
          <w:rFonts w:ascii="Times New Roman" w:hAnsi="Times New Roman" w:cs="Times New Roman"/>
        </w:rPr>
        <w:t>To</w:t>
      </w:r>
      <w:r w:rsidRPr="00F84B4C">
        <w:rPr>
          <w:rFonts w:ascii="Times New Roman" w:hAnsi="Times New Roman" w:cs="Times New Roman"/>
        </w:rPr>
        <w:t xml:space="preserve"> mitigate the spread of the virus,</w:t>
      </w:r>
      <w:r w:rsidR="008B466C" w:rsidRPr="008B466C">
        <w:rPr>
          <w:rFonts w:ascii="Times New Roman" w:eastAsia="Times New Roman" w:hAnsi="Times New Roman" w:cs="Times New Roman"/>
          <w:kern w:val="0"/>
          <w:lang w:eastAsia="en-GB"/>
          <w14:ligatures w14:val="none"/>
        </w:rPr>
        <w:t xml:space="preserve"> </w:t>
      </w:r>
      <w:r w:rsidR="008B466C" w:rsidRPr="008B466C">
        <w:rPr>
          <w:rFonts w:ascii="Times New Roman" w:eastAsia="Times New Roman" w:hAnsi="Times New Roman" w:cs="Times New Roman"/>
          <w:kern w:val="0"/>
          <w:lang w:eastAsia="en-GB"/>
          <w14:ligatures w14:val="none"/>
        </w:rPr>
        <w:t>(Adib, 2021)</w:t>
      </w:r>
      <w:r w:rsidRPr="00F84B4C">
        <w:rPr>
          <w:rFonts w:ascii="Times New Roman" w:hAnsi="Times New Roman" w:cs="Times New Roman"/>
        </w:rPr>
        <w:t xml:space="preserve"> the government of </w:t>
      </w:r>
      <w:r w:rsidR="00E220BA" w:rsidRPr="00E220BA">
        <w:rPr>
          <w:rFonts w:ascii="Times New Roman" w:eastAsia="Times New Roman" w:hAnsi="Times New Roman" w:cs="Times New Roman"/>
          <w:kern w:val="0"/>
          <w:lang w:eastAsia="en-GB"/>
          <w14:ligatures w14:val="none"/>
        </w:rPr>
        <w:t>(Baldacchino, 2023)</w:t>
      </w:r>
      <w:r w:rsidR="009C7380">
        <w:rPr>
          <w:rFonts w:ascii="Times New Roman" w:eastAsia="Times New Roman" w:hAnsi="Times New Roman" w:cs="Times New Roman"/>
          <w:kern w:val="0"/>
          <w:lang w:eastAsia="en-GB"/>
          <w14:ligatures w14:val="none"/>
        </w:rPr>
        <w:t xml:space="preserve"> </w:t>
      </w:r>
      <w:r w:rsidRPr="00F84B4C">
        <w:rPr>
          <w:rFonts w:ascii="Times New Roman" w:hAnsi="Times New Roman" w:cs="Times New Roman"/>
        </w:rPr>
        <w:t xml:space="preserve">St. Vincent and the Grenadines, under the leadership of Prime Minister Ralph Gonsalves, </w:t>
      </w:r>
      <w:r w:rsidR="0004577D" w:rsidRPr="00F84B4C">
        <w:rPr>
          <w:rFonts w:ascii="Times New Roman" w:hAnsi="Times New Roman" w:cs="Times New Roman"/>
        </w:rPr>
        <w:t>proved</w:t>
      </w:r>
      <w:r w:rsidRPr="00F84B4C">
        <w:rPr>
          <w:rFonts w:ascii="Times New Roman" w:hAnsi="Times New Roman" w:cs="Times New Roman"/>
        </w:rPr>
        <w:t xml:space="preserve"> a policy in 2021 that required all teachers to receive vaccination as a prerequisite for returning to in-person instruction. This mandate became a significant point </w:t>
      </w:r>
      <w:r w:rsidRPr="00F84B4C">
        <w:rPr>
          <w:rFonts w:ascii="Times New Roman" w:hAnsi="Times New Roman" w:cs="Times New Roman"/>
        </w:rPr>
        <w:lastRenderedPageBreak/>
        <w:t>of contention for the St. Vincent and the Grenadines Teachers' Union (SVGTU), which considered the policy to be an infringement on the personal liberties of educators and public sector workers.</w:t>
      </w:r>
      <w:r>
        <w:rPr>
          <w:rFonts w:ascii="Times New Roman" w:hAnsi="Times New Roman" w:cs="Times New Roman"/>
        </w:rPr>
        <w:t xml:space="preserve"> </w:t>
      </w:r>
      <w:r w:rsidR="006E07EB" w:rsidRPr="006E07EB">
        <w:rPr>
          <w:rFonts w:ascii="Times New Roman" w:hAnsi="Times New Roman" w:cs="Times New Roman"/>
        </w:rPr>
        <w:t xml:space="preserve">The economic impact of the COVID-19 pandemic significantly influenced the protests that occurred in 2020–2021. The pandemic resulted in a pronounced economic downturn in St. Vincent and the Grenadines, which led to job insecurity, reduced salaries, and heightened financial strain on workers in both the public and private sectors. Teachers, along with other employees in the public sector, experienced concerns </w:t>
      </w:r>
      <w:r w:rsidR="0004577D" w:rsidRPr="006E07EB">
        <w:rPr>
          <w:rFonts w:ascii="Times New Roman" w:hAnsi="Times New Roman" w:cs="Times New Roman"/>
        </w:rPr>
        <w:t>about</w:t>
      </w:r>
      <w:r w:rsidR="006E07EB" w:rsidRPr="006E07EB">
        <w:rPr>
          <w:rFonts w:ascii="Times New Roman" w:hAnsi="Times New Roman" w:cs="Times New Roman"/>
        </w:rPr>
        <w:t xml:space="preserve"> potential layoffs, salary reductions, and the likelihood of prolonged austerity measures as the government </w:t>
      </w:r>
      <w:r w:rsidR="0004577D" w:rsidRPr="006E07EB">
        <w:rPr>
          <w:rFonts w:ascii="Times New Roman" w:hAnsi="Times New Roman" w:cs="Times New Roman"/>
        </w:rPr>
        <w:t>looked</w:t>
      </w:r>
      <w:r w:rsidR="006E07EB" w:rsidRPr="006E07EB">
        <w:rPr>
          <w:rFonts w:ascii="Times New Roman" w:hAnsi="Times New Roman" w:cs="Times New Roman"/>
        </w:rPr>
        <w:t xml:space="preserve"> to address the economic repercussions of the pandemic.</w:t>
      </w:r>
    </w:p>
    <w:p w14:paraId="224FC9B7" w14:textId="77777777" w:rsidR="006E07EB" w:rsidRDefault="006E07EB" w:rsidP="00F84B4C">
      <w:pPr>
        <w:rPr>
          <w:rFonts w:ascii="Times New Roman" w:hAnsi="Times New Roman" w:cs="Times New Roman"/>
        </w:rPr>
      </w:pPr>
    </w:p>
    <w:p w14:paraId="3D265424" w14:textId="55B52BAB" w:rsidR="006E07EB" w:rsidRPr="005A1310" w:rsidRDefault="006E07EB" w:rsidP="00F84B4C">
      <w:pPr>
        <w:rPr>
          <w:rFonts w:ascii="Times New Roman" w:eastAsia="Times New Roman" w:hAnsi="Times New Roman" w:cs="Times New Roman"/>
          <w:kern w:val="0"/>
          <w:lang w:eastAsia="en-GB"/>
          <w14:ligatures w14:val="none"/>
        </w:rPr>
      </w:pPr>
      <w:r w:rsidRPr="006E07EB">
        <w:rPr>
          <w:rFonts w:ascii="Times New Roman" w:hAnsi="Times New Roman" w:cs="Times New Roman"/>
        </w:rPr>
        <w:t>The protests took place within a politically charged context, as Prime Minister Ralph Gonsalves' administration faced increasing opposition from not only</w:t>
      </w:r>
      <w:r w:rsidR="005A1310" w:rsidRPr="005A1310">
        <w:rPr>
          <w:rFonts w:ascii="Times New Roman" w:eastAsia="Times New Roman" w:hAnsi="Times New Roman" w:cs="Times New Roman"/>
          <w:kern w:val="0"/>
          <w:lang w:eastAsia="en-GB"/>
          <w14:ligatures w14:val="none"/>
        </w:rPr>
        <w:t>(Adib, 2021)</w:t>
      </w:r>
      <w:r w:rsidRPr="006E07EB">
        <w:rPr>
          <w:rFonts w:ascii="Times New Roman" w:hAnsi="Times New Roman" w:cs="Times New Roman"/>
        </w:rPr>
        <w:t xml:space="preserve"> the St. Vincent and the Grenadines Teacher's Union (SVGTU) but also from various other unions and political groups. The Gonsalves administration has been a significant presence in SVG politics for many years; however, its management of the pandemic and various social issues has resulted in considerable backlash, particularly from public sector unions. While the primary resistance of the SVGTU to the vaccine mandate can be attributed to concerns </w:t>
      </w:r>
      <w:r w:rsidR="0004577D" w:rsidRPr="006E07EB">
        <w:rPr>
          <w:rFonts w:ascii="Times New Roman" w:hAnsi="Times New Roman" w:cs="Times New Roman"/>
        </w:rPr>
        <w:t>on</w:t>
      </w:r>
      <w:r w:rsidRPr="006E07EB">
        <w:rPr>
          <w:rFonts w:ascii="Times New Roman" w:hAnsi="Times New Roman" w:cs="Times New Roman"/>
        </w:rPr>
        <w:t xml:space="preserve"> individual rights, the protests also reflected broader public health apprehensions. Many educators expressed that the government was not adequately addressing their safety concerns within the classroom amidst rising COVID-19 cases. The pandemic has </w:t>
      </w:r>
      <w:r w:rsidR="0004577D" w:rsidRPr="006E07EB">
        <w:rPr>
          <w:rFonts w:ascii="Times New Roman" w:hAnsi="Times New Roman" w:cs="Times New Roman"/>
        </w:rPr>
        <w:t>given</w:t>
      </w:r>
      <w:r w:rsidRPr="006E07EB">
        <w:rPr>
          <w:rFonts w:ascii="Times New Roman" w:hAnsi="Times New Roman" w:cs="Times New Roman"/>
        </w:rPr>
        <w:t xml:space="preserve"> the educational landscape increasingly complex and hazardous, as schools have had to navigate fluctuating public health protocols while simultaneously addressing the challenges associated with online learning and remote teaching.</w:t>
      </w:r>
    </w:p>
    <w:p w14:paraId="33079A3C" w14:textId="77777777" w:rsidR="006E07EB" w:rsidRDefault="006E07EB" w:rsidP="00F84B4C">
      <w:pPr>
        <w:rPr>
          <w:rFonts w:ascii="Times New Roman" w:hAnsi="Times New Roman" w:cs="Times New Roman"/>
        </w:rPr>
      </w:pPr>
    </w:p>
    <w:p w14:paraId="3FB1918A" w14:textId="523BC349" w:rsidR="006E07EB" w:rsidRDefault="006E07EB" w:rsidP="006E07EB">
      <w:pPr>
        <w:rPr>
          <w:rFonts w:ascii="Times New Roman" w:hAnsi="Times New Roman" w:cs="Times New Roman"/>
        </w:rPr>
      </w:pPr>
      <w:r w:rsidRPr="006E07EB">
        <w:rPr>
          <w:rFonts w:ascii="Times New Roman" w:hAnsi="Times New Roman" w:cs="Times New Roman"/>
        </w:rPr>
        <w:t>The protests in SVG during the 2020–2021 period were not isolated incidents but rather part of a broader global wave of labor activism that arose in response to the COVID-19 pandemic. Across the globe, workers in various sectors</w:t>
      </w:r>
      <w:r w:rsidR="00EE003C">
        <w:rPr>
          <w:rFonts w:ascii="Times New Roman" w:hAnsi="Times New Roman" w:cs="Times New Roman"/>
        </w:rPr>
        <w:t xml:space="preserve"> </w:t>
      </w:r>
      <w:r w:rsidRPr="006E07EB">
        <w:rPr>
          <w:rFonts w:ascii="Times New Roman" w:hAnsi="Times New Roman" w:cs="Times New Roman"/>
        </w:rPr>
        <w:t xml:space="preserve">including healthcare and </w:t>
      </w:r>
      <w:r w:rsidR="00D5394F" w:rsidRPr="006E07EB">
        <w:rPr>
          <w:rFonts w:ascii="Times New Roman" w:hAnsi="Times New Roman" w:cs="Times New Roman"/>
        </w:rPr>
        <w:t>education took</w:t>
      </w:r>
      <w:r w:rsidR="0004577D" w:rsidRPr="006E07EB">
        <w:rPr>
          <w:rFonts w:ascii="Times New Roman" w:hAnsi="Times New Roman" w:cs="Times New Roman"/>
        </w:rPr>
        <w:t xml:space="preserve"> part</w:t>
      </w:r>
      <w:r w:rsidRPr="006E07EB">
        <w:rPr>
          <w:rFonts w:ascii="Times New Roman" w:hAnsi="Times New Roman" w:cs="Times New Roman"/>
        </w:rPr>
        <w:t xml:space="preserve"> in protests and strikes to advocate for improved treatment, enhanced safety measures, and recognition of their rights amid the pandemic. In SVG, the SVGTU effectively engaged with this international labor movement, drawing solidarity from unions worldwide and </w:t>
      </w:r>
      <w:r w:rsidR="0004577D" w:rsidRPr="006E07EB">
        <w:rPr>
          <w:rFonts w:ascii="Times New Roman" w:hAnsi="Times New Roman" w:cs="Times New Roman"/>
        </w:rPr>
        <w:t>using</w:t>
      </w:r>
      <w:r w:rsidRPr="006E07EB">
        <w:rPr>
          <w:rFonts w:ascii="Times New Roman" w:hAnsi="Times New Roman" w:cs="Times New Roman"/>
        </w:rPr>
        <w:t xml:space="preserve"> global attention to underscore its </w:t>
      </w:r>
      <w:r w:rsidR="0004577D" w:rsidRPr="006E07EB">
        <w:rPr>
          <w:rFonts w:ascii="Times New Roman" w:hAnsi="Times New Roman" w:cs="Times New Roman"/>
        </w:rPr>
        <w:t>aims</w:t>
      </w:r>
      <w:r w:rsidRPr="006E07EB">
        <w:rPr>
          <w:rFonts w:ascii="Times New Roman" w:hAnsi="Times New Roman" w:cs="Times New Roman"/>
        </w:rPr>
        <w:t>.</w:t>
      </w:r>
      <w:r>
        <w:rPr>
          <w:rFonts w:ascii="Times New Roman" w:hAnsi="Times New Roman" w:cs="Times New Roman"/>
        </w:rPr>
        <w:t xml:space="preserve"> </w:t>
      </w:r>
      <w:r w:rsidRPr="006E07EB">
        <w:rPr>
          <w:rFonts w:ascii="Times New Roman" w:hAnsi="Times New Roman" w:cs="Times New Roman"/>
        </w:rPr>
        <w:t>This international context of labor activism served as a significant backdrop for the union's initiatives. It enabled the SVGTU to position its protests within the larger struggle for workers' rights and dignity during an unprecedented global crisis. By aligning their protests with the international labor movement, the SVGTU was able to garner broader support, both domestically and internationally, thereby amplifying their message and intensifying pressure on the government.</w:t>
      </w:r>
    </w:p>
    <w:p w14:paraId="38661FD4" w14:textId="77777777" w:rsidR="006E07EB" w:rsidRDefault="006E07EB" w:rsidP="006E07EB">
      <w:pPr>
        <w:rPr>
          <w:rFonts w:ascii="Times New Roman" w:hAnsi="Times New Roman" w:cs="Times New Roman"/>
        </w:rPr>
      </w:pPr>
    </w:p>
    <w:p w14:paraId="646D4852" w14:textId="73335F9E" w:rsidR="006E07EB" w:rsidRDefault="006E07EB" w:rsidP="006E07EB">
      <w:pPr>
        <w:rPr>
          <w:rFonts w:ascii="Times New Roman" w:hAnsi="Times New Roman" w:cs="Times New Roman"/>
          <w:b/>
          <w:bCs/>
          <w:color w:val="222222"/>
          <w:sz w:val="28"/>
          <w:szCs w:val="28"/>
          <w:shd w:val="clear" w:color="auto" w:fill="FFFFFF"/>
        </w:rPr>
      </w:pPr>
      <w:r w:rsidRPr="006E07EB">
        <w:rPr>
          <w:rFonts w:ascii="Times New Roman" w:hAnsi="Times New Roman" w:cs="Times New Roman"/>
          <w:b/>
          <w:bCs/>
          <w:color w:val="222222"/>
          <w:sz w:val="28"/>
          <w:szCs w:val="28"/>
          <w:shd w:val="clear" w:color="auto" w:fill="FFFFFF"/>
        </w:rPr>
        <w:t>The Importance of Oswald Robinson</w:t>
      </w:r>
    </w:p>
    <w:p w14:paraId="2783F963" w14:textId="77777777" w:rsidR="006E07EB" w:rsidRDefault="006E07EB" w:rsidP="006E07EB">
      <w:pPr>
        <w:rPr>
          <w:rFonts w:ascii="Times New Roman" w:hAnsi="Times New Roman" w:cs="Times New Roman"/>
          <w:b/>
          <w:bCs/>
          <w:color w:val="222222"/>
          <w:sz w:val="28"/>
          <w:szCs w:val="28"/>
          <w:shd w:val="clear" w:color="auto" w:fill="FFFFFF"/>
        </w:rPr>
      </w:pPr>
    </w:p>
    <w:p w14:paraId="4B9C7089" w14:textId="46A9FFBF" w:rsidR="006E07EB" w:rsidRPr="002C5A63" w:rsidRDefault="006E07EB" w:rsidP="006E07EB">
      <w:pPr>
        <w:rPr>
          <w:rFonts w:ascii="Times New Roman" w:eastAsia="Times New Roman" w:hAnsi="Times New Roman" w:cs="Times New Roman"/>
          <w:kern w:val="0"/>
          <w:lang w:eastAsia="en-GB"/>
          <w14:ligatures w14:val="none"/>
        </w:rPr>
      </w:pPr>
      <w:r w:rsidRPr="006E07EB">
        <w:rPr>
          <w:rFonts w:ascii="Times New Roman" w:hAnsi="Times New Roman" w:cs="Times New Roman"/>
        </w:rPr>
        <w:lastRenderedPageBreak/>
        <w:t xml:space="preserve">Oswald Robinson, the President of the St. Vincent and the Grenadines Teachers’ Union (SVGTU), </w:t>
      </w:r>
      <w:r w:rsidR="0004577D" w:rsidRPr="006E07EB">
        <w:rPr>
          <w:rFonts w:ascii="Times New Roman" w:hAnsi="Times New Roman" w:cs="Times New Roman"/>
        </w:rPr>
        <w:t>appeared</w:t>
      </w:r>
      <w:r w:rsidRPr="006E07EB">
        <w:rPr>
          <w:rFonts w:ascii="Times New Roman" w:hAnsi="Times New Roman" w:cs="Times New Roman"/>
        </w:rPr>
        <w:t xml:space="preserve"> as a significant leader during the protests of 2020–2021. His leadership was instrumental in organizing strikes, demonstrations, and public awareness campaigns that opposed the government's mandatory COVID-19 vaccination mandate for teachers and public sector employees. Robinson’s involvement in these protests underscored his effectiveness as a union leader and highlighted his vital role in the broader context of labor activism in</w:t>
      </w:r>
      <w:r w:rsidR="002C5A63">
        <w:rPr>
          <w:rFonts w:ascii="Times New Roman" w:hAnsi="Times New Roman" w:cs="Times New Roman"/>
        </w:rPr>
        <w:t xml:space="preserve"> </w:t>
      </w:r>
      <w:r w:rsidR="002C5A63" w:rsidRPr="002C5A63">
        <w:rPr>
          <w:rFonts w:ascii="Times New Roman" w:eastAsia="Times New Roman" w:hAnsi="Times New Roman" w:cs="Times New Roman"/>
          <w:kern w:val="0"/>
          <w:lang w:eastAsia="en-GB"/>
          <w14:ligatures w14:val="none"/>
        </w:rPr>
        <w:t>(Baldacchino, 2023)</w:t>
      </w:r>
      <w:r w:rsidRPr="006E07EB">
        <w:rPr>
          <w:rFonts w:ascii="Times New Roman" w:hAnsi="Times New Roman" w:cs="Times New Roman"/>
        </w:rPr>
        <w:t xml:space="preserve"> St. Vincent and the Grenadines (SVG). This section examines Robinson’s leadership strategies, his influence on the trajectory of the protests, and the challenges he </w:t>
      </w:r>
      <w:r w:rsidR="0004577D" w:rsidRPr="006E07EB">
        <w:rPr>
          <w:rFonts w:ascii="Times New Roman" w:hAnsi="Times New Roman" w:cs="Times New Roman"/>
        </w:rPr>
        <w:t>met</w:t>
      </w:r>
      <w:r w:rsidRPr="006E07EB">
        <w:rPr>
          <w:rFonts w:ascii="Times New Roman" w:hAnsi="Times New Roman" w:cs="Times New Roman"/>
        </w:rPr>
        <w:t xml:space="preserve"> while navigating the complex interplay between public health considerations, workers' rights, and political pressures.</w:t>
      </w:r>
    </w:p>
    <w:p w14:paraId="52CE93E4" w14:textId="77777777" w:rsidR="006E07EB" w:rsidRDefault="006E07EB" w:rsidP="006E07EB">
      <w:pPr>
        <w:rPr>
          <w:rFonts w:ascii="Times New Roman" w:hAnsi="Times New Roman" w:cs="Times New Roman"/>
        </w:rPr>
      </w:pPr>
    </w:p>
    <w:p w14:paraId="2882DCB1" w14:textId="60333B52" w:rsidR="006E07EB" w:rsidRPr="001263D0" w:rsidRDefault="006E07EB" w:rsidP="006E07EB">
      <w:pPr>
        <w:rPr>
          <w:rFonts w:ascii="Times New Roman" w:eastAsia="Times New Roman" w:hAnsi="Times New Roman" w:cs="Times New Roman"/>
          <w:kern w:val="0"/>
          <w:lang w:eastAsia="en-GB"/>
          <w14:ligatures w14:val="none"/>
        </w:rPr>
      </w:pPr>
      <w:r w:rsidRPr="006E07EB">
        <w:rPr>
          <w:rFonts w:ascii="Times New Roman" w:hAnsi="Times New Roman" w:cs="Times New Roman"/>
        </w:rPr>
        <w:t xml:space="preserve">Oswald Robinson </w:t>
      </w:r>
      <w:r w:rsidR="0004577D" w:rsidRPr="006E07EB">
        <w:rPr>
          <w:rFonts w:ascii="Times New Roman" w:hAnsi="Times New Roman" w:cs="Times New Roman"/>
        </w:rPr>
        <w:t>has</w:t>
      </w:r>
      <w:r w:rsidRPr="006E07EB">
        <w:rPr>
          <w:rFonts w:ascii="Times New Roman" w:hAnsi="Times New Roman" w:cs="Times New Roman"/>
        </w:rPr>
        <w:t xml:space="preserve"> considerable experience in the intricacies of labor activism within</w:t>
      </w:r>
      <w:r w:rsidR="001263D0">
        <w:rPr>
          <w:rFonts w:ascii="Times New Roman" w:hAnsi="Times New Roman" w:cs="Times New Roman"/>
        </w:rPr>
        <w:t xml:space="preserve"> </w:t>
      </w:r>
      <w:r w:rsidR="001263D0" w:rsidRPr="001263D0">
        <w:rPr>
          <w:rFonts w:ascii="Times New Roman" w:eastAsia="Times New Roman" w:hAnsi="Times New Roman" w:cs="Times New Roman"/>
          <w:kern w:val="0"/>
          <w:lang w:eastAsia="en-GB"/>
          <w14:ligatures w14:val="none"/>
        </w:rPr>
        <w:t>(Baldacchino, 2023)</w:t>
      </w:r>
      <w:r w:rsidRPr="006E07EB">
        <w:rPr>
          <w:rFonts w:ascii="Times New Roman" w:hAnsi="Times New Roman" w:cs="Times New Roman"/>
        </w:rPr>
        <w:t xml:space="preserve"> St. Vincent and the Grenadines (SVG). Having served as the President of the St. Vincent and the Grenadines Teachers' Union (SVGTU) for several years preceding the protests, Robinson is well-acquainted with both the internal operations of the union and the nation’s political climate. His leadership of the SVGTU has been characterized by a steadfast dedication to upholding the rights of educators and advocating for improved conditions within the education sector. Nevertheless, the protests led by the SVGTU encountered substantial opposition from both the government and certain segments of the public. The administration, under Prime Minister Ralph Gonsalves, was resolute in its decision to uphold the vaccination mandate as a key element of its public health strategy. The government portrayed the vaccination requirement as an essential measure to safeguard public health and </w:t>
      </w:r>
      <w:r w:rsidR="0004577D" w:rsidRPr="006E07EB">
        <w:rPr>
          <w:rFonts w:ascii="Times New Roman" w:hAnsi="Times New Roman" w:cs="Times New Roman"/>
        </w:rPr>
        <w:t>help</w:t>
      </w:r>
      <w:r w:rsidRPr="006E07EB">
        <w:rPr>
          <w:rFonts w:ascii="Times New Roman" w:hAnsi="Times New Roman" w:cs="Times New Roman"/>
        </w:rPr>
        <w:t xml:space="preserve"> the safe reopening of schools. This situation created a challenging environment, requiring Robinson and the union to balance their advocacy for workers' rights with the imperative of addressing the public health crisis.</w:t>
      </w:r>
    </w:p>
    <w:p w14:paraId="57CA20A1" w14:textId="77777777" w:rsidR="006E07EB" w:rsidRDefault="006E07EB" w:rsidP="006E07EB">
      <w:pPr>
        <w:rPr>
          <w:rFonts w:ascii="Times New Roman" w:hAnsi="Times New Roman" w:cs="Times New Roman"/>
        </w:rPr>
      </w:pPr>
    </w:p>
    <w:p w14:paraId="7E7E1D16" w14:textId="498F76E1" w:rsidR="006E07EB" w:rsidRPr="00167F75" w:rsidRDefault="006E07EB" w:rsidP="006E07EB">
      <w:pPr>
        <w:rPr>
          <w:rFonts w:ascii="Times New Roman" w:eastAsia="Times New Roman" w:hAnsi="Times New Roman" w:cs="Times New Roman"/>
          <w:kern w:val="0"/>
          <w:lang w:eastAsia="en-GB"/>
          <w14:ligatures w14:val="none"/>
        </w:rPr>
      </w:pPr>
      <w:r w:rsidRPr="006E07EB">
        <w:rPr>
          <w:rFonts w:ascii="Times New Roman" w:hAnsi="Times New Roman" w:cs="Times New Roman"/>
        </w:rPr>
        <w:t xml:space="preserve">The influence of Robinson's leadership extended well beyond the protests of 2020–2021. His involvement in these protests contributed to solidifying </w:t>
      </w:r>
      <w:r w:rsidR="00167F75" w:rsidRPr="00167F75">
        <w:rPr>
          <w:rFonts w:ascii="Times New Roman" w:eastAsia="Times New Roman" w:hAnsi="Times New Roman" w:cs="Times New Roman"/>
          <w:kern w:val="0"/>
          <w:lang w:eastAsia="en-GB"/>
          <w14:ligatures w14:val="none"/>
        </w:rPr>
        <w:t>(Adib, 2021)</w:t>
      </w:r>
      <w:r w:rsidR="00167F75">
        <w:rPr>
          <w:rFonts w:ascii="Times New Roman" w:eastAsia="Times New Roman" w:hAnsi="Times New Roman" w:cs="Times New Roman"/>
          <w:kern w:val="0"/>
          <w:lang w:eastAsia="en-GB"/>
          <w14:ligatures w14:val="none"/>
        </w:rPr>
        <w:t xml:space="preserve"> </w:t>
      </w:r>
      <w:r w:rsidRPr="006E07EB">
        <w:rPr>
          <w:rFonts w:ascii="Times New Roman" w:hAnsi="Times New Roman" w:cs="Times New Roman"/>
        </w:rPr>
        <w:t xml:space="preserve">the St. Vincent and the Grenadines Teachers' Union (SVGTU) as a prominent advocate in the labor movement within St. Vincent and the Grenadines. Robinson's </w:t>
      </w:r>
      <w:r w:rsidR="0004577D" w:rsidRPr="006E07EB">
        <w:rPr>
          <w:rFonts w:ascii="Times New Roman" w:hAnsi="Times New Roman" w:cs="Times New Roman"/>
        </w:rPr>
        <w:t>ability</w:t>
      </w:r>
      <w:r w:rsidRPr="006E07EB">
        <w:rPr>
          <w:rFonts w:ascii="Times New Roman" w:hAnsi="Times New Roman" w:cs="Times New Roman"/>
        </w:rPr>
        <w:t xml:space="preserve"> to mobilize educators and workers throughout the public sector highlighted the critical role of unions in championing labor rights, particularly in times of crisis.</w:t>
      </w:r>
      <w:r>
        <w:rPr>
          <w:rFonts w:ascii="Times New Roman" w:hAnsi="Times New Roman" w:cs="Times New Roman"/>
        </w:rPr>
        <w:t xml:space="preserve"> </w:t>
      </w:r>
      <w:r w:rsidRPr="006E07EB">
        <w:rPr>
          <w:rFonts w:ascii="Times New Roman" w:hAnsi="Times New Roman" w:cs="Times New Roman"/>
        </w:rPr>
        <w:t xml:space="preserve">The SVGTU's accomplishments in contesting the government's vaccination mandate and securing enhanced protections for workers during the pandemic emphasized the strength of collective action. Robinson's leadership has been instrumental in shaping the future direction of labor activism in St. Vincent and the Grenadines, </w:t>
      </w:r>
      <w:r w:rsidR="0004577D" w:rsidRPr="006E07EB">
        <w:rPr>
          <w:rFonts w:ascii="Times New Roman" w:hAnsi="Times New Roman" w:cs="Times New Roman"/>
        </w:rPr>
        <w:t>affecting</w:t>
      </w:r>
      <w:r w:rsidRPr="006E07EB">
        <w:rPr>
          <w:rFonts w:ascii="Times New Roman" w:hAnsi="Times New Roman" w:cs="Times New Roman"/>
        </w:rPr>
        <w:t xml:space="preserve"> not only forthcoming labor negotiations but also the wider political conversation surrounding workers' rights within the context of public health.</w:t>
      </w:r>
    </w:p>
    <w:p w14:paraId="28228B47" w14:textId="5D072FEC" w:rsidR="006E07EB" w:rsidRDefault="006151B6" w:rsidP="006E07EB">
      <w:pPr>
        <w:rPr>
          <w:rFonts w:ascii="Times New Roman" w:hAnsi="Times New Roman" w:cs="Times New Roman"/>
          <w:b/>
          <w:bCs/>
          <w:color w:val="222222"/>
          <w:sz w:val="28"/>
          <w:szCs w:val="28"/>
          <w:shd w:val="clear" w:color="auto" w:fill="FFFFFF"/>
        </w:rPr>
      </w:pPr>
      <w:r w:rsidRPr="006151B6">
        <w:rPr>
          <w:rFonts w:ascii="Times New Roman" w:hAnsi="Times New Roman" w:cs="Times New Roman"/>
          <w:b/>
          <w:bCs/>
          <w:color w:val="222222"/>
          <w:sz w:val="28"/>
          <w:szCs w:val="28"/>
          <w:shd w:val="clear" w:color="auto" w:fill="FFFFFF"/>
        </w:rPr>
        <w:t>The Protest Movement and Its Immediate Impacts</w:t>
      </w:r>
    </w:p>
    <w:p w14:paraId="0EABC99E" w14:textId="77777777" w:rsidR="006151B6" w:rsidRDefault="006151B6" w:rsidP="006E07EB">
      <w:pPr>
        <w:rPr>
          <w:rFonts w:ascii="Times New Roman" w:hAnsi="Times New Roman" w:cs="Times New Roman"/>
          <w:b/>
          <w:bCs/>
          <w:color w:val="222222"/>
          <w:sz w:val="28"/>
          <w:szCs w:val="28"/>
          <w:shd w:val="clear" w:color="auto" w:fill="FFFFFF"/>
        </w:rPr>
      </w:pPr>
    </w:p>
    <w:p w14:paraId="2FB9B3B7" w14:textId="67ED0A4A" w:rsidR="006151B6" w:rsidRPr="00154E8A" w:rsidRDefault="006151B6" w:rsidP="006E07EB">
      <w:pPr>
        <w:rPr>
          <w:rFonts w:ascii="Times New Roman" w:eastAsia="Times New Roman" w:hAnsi="Times New Roman" w:cs="Times New Roman"/>
          <w:kern w:val="0"/>
          <w:lang w:eastAsia="en-GB"/>
          <w14:ligatures w14:val="none"/>
        </w:rPr>
      </w:pPr>
      <w:r w:rsidRPr="006151B6">
        <w:rPr>
          <w:rFonts w:ascii="Times New Roman" w:hAnsi="Times New Roman" w:cs="Times New Roman"/>
        </w:rPr>
        <w:lastRenderedPageBreak/>
        <w:t>The protests that occurred during the 2020–2021 period, led by</w:t>
      </w:r>
      <w:r w:rsidR="00154E8A">
        <w:rPr>
          <w:rFonts w:ascii="Times New Roman" w:hAnsi="Times New Roman" w:cs="Times New Roman"/>
        </w:rPr>
        <w:t xml:space="preserve"> </w:t>
      </w:r>
      <w:r w:rsidR="00154E8A" w:rsidRPr="00154E8A">
        <w:rPr>
          <w:rFonts w:ascii="Times New Roman" w:eastAsia="Times New Roman" w:hAnsi="Times New Roman" w:cs="Times New Roman"/>
          <w:kern w:val="0"/>
          <w:lang w:eastAsia="en-GB"/>
          <w14:ligatures w14:val="none"/>
        </w:rPr>
        <w:t>(Adib, 2021)</w:t>
      </w:r>
      <w:r w:rsidRPr="006151B6">
        <w:rPr>
          <w:rFonts w:ascii="Times New Roman" w:hAnsi="Times New Roman" w:cs="Times New Roman"/>
        </w:rPr>
        <w:t xml:space="preserve"> the St. Vincent and the Grenadines Teachers' Union (SVGTU), </w:t>
      </w:r>
      <w:r w:rsidR="0004577D" w:rsidRPr="006151B6">
        <w:rPr>
          <w:rFonts w:ascii="Times New Roman" w:hAnsi="Times New Roman" w:cs="Times New Roman"/>
        </w:rPr>
        <w:t>stood for</w:t>
      </w:r>
      <w:r w:rsidRPr="006151B6">
        <w:rPr>
          <w:rFonts w:ascii="Times New Roman" w:hAnsi="Times New Roman" w:cs="Times New Roman"/>
        </w:rPr>
        <w:t xml:space="preserve"> a pivotal moment in the nation’s labor history. These protests were a direct response to the government's implementation of mandatory COVID-19 vaccinations for teachers and public sector employees, creating significant tension among labor unions, the government, and the public. Under the leadership of Oswald Robinson and the SVGTU, the movement transcended the immediate issue of the vaccination mandate, evolving into a broader advocacy for workers’ rights, personal freedoms, and public health considerations. The protests resulted in considerable immediate effects on labor relations, government policies, and the discourse surrounding public health in </w:t>
      </w:r>
      <w:r w:rsidR="00A51E1A" w:rsidRPr="00A51E1A">
        <w:rPr>
          <w:rFonts w:ascii="Times New Roman" w:eastAsia="Times New Roman" w:hAnsi="Times New Roman" w:cs="Times New Roman"/>
          <w:kern w:val="0"/>
          <w:lang w:eastAsia="en-GB"/>
          <w14:ligatures w14:val="none"/>
        </w:rPr>
        <w:t>(Baldacchino, 2023)</w:t>
      </w:r>
      <w:r w:rsidR="00A51E1A">
        <w:rPr>
          <w:rFonts w:ascii="Times New Roman" w:eastAsia="Times New Roman" w:hAnsi="Times New Roman" w:cs="Times New Roman"/>
          <w:kern w:val="0"/>
          <w:lang w:eastAsia="en-GB"/>
          <w14:ligatures w14:val="none"/>
        </w:rPr>
        <w:t xml:space="preserve"> </w:t>
      </w:r>
      <w:r w:rsidRPr="006151B6">
        <w:rPr>
          <w:rFonts w:ascii="Times New Roman" w:hAnsi="Times New Roman" w:cs="Times New Roman"/>
        </w:rPr>
        <w:t xml:space="preserve">St. Vincent and the Grenadines (SVG). This section will explore the immediate impacts of the protest movement, focusing on the strikes and work stoppages, the responses from the government, and the public health outcomes that </w:t>
      </w:r>
      <w:r w:rsidR="0004577D" w:rsidRPr="006151B6">
        <w:rPr>
          <w:rFonts w:ascii="Times New Roman" w:hAnsi="Times New Roman" w:cs="Times New Roman"/>
        </w:rPr>
        <w:t>appeared</w:t>
      </w:r>
      <w:r w:rsidRPr="006151B6">
        <w:rPr>
          <w:rFonts w:ascii="Times New Roman" w:hAnsi="Times New Roman" w:cs="Times New Roman"/>
        </w:rPr>
        <w:t xml:space="preserve"> in the aftermath of these events.</w:t>
      </w:r>
    </w:p>
    <w:p w14:paraId="408B4807" w14:textId="77777777" w:rsidR="006151B6" w:rsidRDefault="006151B6" w:rsidP="006E07EB">
      <w:pPr>
        <w:rPr>
          <w:rFonts w:ascii="Times New Roman" w:hAnsi="Times New Roman" w:cs="Times New Roman"/>
        </w:rPr>
      </w:pPr>
    </w:p>
    <w:p w14:paraId="35B35B19" w14:textId="163D2B8B" w:rsidR="006151B6" w:rsidRDefault="006151B6" w:rsidP="006E07EB">
      <w:pPr>
        <w:rPr>
          <w:rFonts w:ascii="Times New Roman" w:hAnsi="Times New Roman" w:cs="Times New Roman"/>
        </w:rPr>
      </w:pPr>
      <w:r w:rsidRPr="006151B6">
        <w:rPr>
          <w:rFonts w:ascii="Times New Roman" w:hAnsi="Times New Roman" w:cs="Times New Roman"/>
        </w:rPr>
        <w:t xml:space="preserve">One of the most significant immediate impacts of the SVGTU protests was the series of strikes and work stoppages that disrupted the education system in St. Vincent and the Grenadines (SVG). Educators nationwide withdrew their labor in response to the government's vaccination mandate, resulting in widespread school closures and interruptions in educational services. These work stoppages affected both primary and secondary schools, as well as other educational institutions where public sector employees </w:t>
      </w:r>
      <w:r w:rsidR="0004577D" w:rsidRPr="006151B6">
        <w:rPr>
          <w:rFonts w:ascii="Times New Roman" w:hAnsi="Times New Roman" w:cs="Times New Roman"/>
        </w:rPr>
        <w:t>had</w:t>
      </w:r>
      <w:r w:rsidRPr="006151B6">
        <w:rPr>
          <w:rFonts w:ascii="Times New Roman" w:hAnsi="Times New Roman" w:cs="Times New Roman"/>
        </w:rPr>
        <w:t xml:space="preserve"> to </w:t>
      </w:r>
      <w:r w:rsidR="0004577D" w:rsidRPr="006151B6">
        <w:rPr>
          <w:rFonts w:ascii="Times New Roman" w:hAnsi="Times New Roman" w:cs="Times New Roman"/>
        </w:rPr>
        <w:t>follow</w:t>
      </w:r>
      <w:r w:rsidRPr="006151B6">
        <w:rPr>
          <w:rFonts w:ascii="Times New Roman" w:hAnsi="Times New Roman" w:cs="Times New Roman"/>
        </w:rPr>
        <w:t xml:space="preserve"> the mandate. The government's response to the protests was multifaceted, involving attempts to negotiate with the union alongside legal measures to enforce compliance with the vaccination mandate. Prime Minister Ralph Gonsalves and other government officials emphasized the importance of vaccination as a critical aspect of public health strategy, framing the mandate as essential to ensuring the safety of students and the broader community. Nevertheless, the government recognized that the ongoing protests could not be overlooked, as they were </w:t>
      </w:r>
      <w:r w:rsidR="0004577D" w:rsidRPr="006151B6">
        <w:rPr>
          <w:rFonts w:ascii="Times New Roman" w:hAnsi="Times New Roman" w:cs="Times New Roman"/>
        </w:rPr>
        <w:t>affecting</w:t>
      </w:r>
      <w:r w:rsidRPr="006151B6">
        <w:rPr>
          <w:rFonts w:ascii="Times New Roman" w:hAnsi="Times New Roman" w:cs="Times New Roman"/>
        </w:rPr>
        <w:t xml:space="preserve"> public services and potentially undermining public confidence in the government’s ability to effectively manage the pandemic.</w:t>
      </w:r>
    </w:p>
    <w:p w14:paraId="1FA70B0A" w14:textId="77777777" w:rsidR="006151B6" w:rsidRDefault="006151B6" w:rsidP="006E07EB">
      <w:pPr>
        <w:rPr>
          <w:rFonts w:ascii="Times New Roman" w:hAnsi="Times New Roman" w:cs="Times New Roman"/>
        </w:rPr>
      </w:pPr>
    </w:p>
    <w:p w14:paraId="71453D79" w14:textId="77777777" w:rsidR="006151B6" w:rsidRPr="006151B6" w:rsidRDefault="006151B6" w:rsidP="006E07EB">
      <w:pPr>
        <w:rPr>
          <w:rFonts w:ascii="Times New Roman" w:hAnsi="Times New Roman" w:cs="Times New Roman"/>
          <w:b/>
          <w:bCs/>
          <w:sz w:val="28"/>
          <w:szCs w:val="28"/>
        </w:rPr>
      </w:pPr>
    </w:p>
    <w:p w14:paraId="23C0420F" w14:textId="1B9A8F59" w:rsidR="006151B6" w:rsidRDefault="006151B6" w:rsidP="006E07EB">
      <w:pPr>
        <w:rPr>
          <w:rFonts w:ascii="Times New Roman" w:hAnsi="Times New Roman" w:cs="Times New Roman"/>
          <w:b/>
          <w:bCs/>
          <w:color w:val="222222"/>
          <w:sz w:val="28"/>
          <w:szCs w:val="28"/>
          <w:shd w:val="clear" w:color="auto" w:fill="FFFFFF"/>
        </w:rPr>
      </w:pPr>
      <w:r w:rsidRPr="006151B6">
        <w:rPr>
          <w:rFonts w:ascii="Times New Roman" w:hAnsi="Times New Roman" w:cs="Times New Roman"/>
          <w:b/>
          <w:bCs/>
          <w:color w:val="222222"/>
          <w:sz w:val="28"/>
          <w:szCs w:val="28"/>
          <w:shd w:val="clear" w:color="auto" w:fill="FFFFFF"/>
        </w:rPr>
        <w:t>Long-Term Outcomes of the Protests</w:t>
      </w:r>
    </w:p>
    <w:p w14:paraId="4AB6396E" w14:textId="77777777" w:rsidR="006151B6" w:rsidRDefault="006151B6" w:rsidP="006E07EB">
      <w:pPr>
        <w:rPr>
          <w:rFonts w:ascii="Times New Roman" w:hAnsi="Times New Roman" w:cs="Times New Roman"/>
          <w:b/>
          <w:bCs/>
          <w:color w:val="222222"/>
          <w:sz w:val="28"/>
          <w:szCs w:val="28"/>
          <w:shd w:val="clear" w:color="auto" w:fill="FFFFFF"/>
        </w:rPr>
      </w:pPr>
    </w:p>
    <w:p w14:paraId="0870C273" w14:textId="77B07770" w:rsidR="006151B6" w:rsidRPr="00E025D9" w:rsidRDefault="006151B6" w:rsidP="006E07EB">
      <w:pPr>
        <w:rPr>
          <w:rFonts w:ascii="Times New Roman" w:eastAsia="Times New Roman" w:hAnsi="Times New Roman" w:cs="Times New Roman"/>
          <w:kern w:val="0"/>
          <w:lang w:eastAsia="en-GB"/>
          <w14:ligatures w14:val="none"/>
        </w:rPr>
      </w:pPr>
      <w:r w:rsidRPr="006151B6">
        <w:rPr>
          <w:rFonts w:ascii="Times New Roman" w:hAnsi="Times New Roman" w:cs="Times New Roman"/>
        </w:rPr>
        <w:t xml:space="preserve">The enduring consequences of the SVGTU protests that took place between 2020 and 2021 reached far beyond the immediate labor disputes and policy discussions. These demonstrations not only bolstered trade unions in SVG but also </w:t>
      </w:r>
      <w:r w:rsidR="0004577D" w:rsidRPr="006151B6">
        <w:rPr>
          <w:rFonts w:ascii="Times New Roman" w:hAnsi="Times New Roman" w:cs="Times New Roman"/>
        </w:rPr>
        <w:t>started</w:t>
      </w:r>
      <w:r w:rsidRPr="006151B6">
        <w:rPr>
          <w:rFonts w:ascii="Times New Roman" w:hAnsi="Times New Roman" w:cs="Times New Roman"/>
        </w:rPr>
        <w:t xml:space="preserve"> significant dialogues surrounding workers' rights and public health, while affecting governmental policies related to labor relations, vaccine access, and public health readiness. Additionally, the movement left a lasting imprint on the country's political and social fabric, promoting increased civic involvement and political division. The ongoing repercussions of these events continue to </w:t>
      </w:r>
      <w:r w:rsidRPr="006151B6">
        <w:rPr>
          <w:rFonts w:ascii="Times New Roman" w:hAnsi="Times New Roman" w:cs="Times New Roman"/>
        </w:rPr>
        <w:lastRenderedPageBreak/>
        <w:t>influence labor activism, public health policies, and political discussions in</w:t>
      </w:r>
      <w:r w:rsidR="00E025D9">
        <w:rPr>
          <w:rFonts w:ascii="Times New Roman" w:hAnsi="Times New Roman" w:cs="Times New Roman"/>
        </w:rPr>
        <w:t xml:space="preserve"> </w:t>
      </w:r>
      <w:r w:rsidR="00E025D9" w:rsidRPr="00E025D9">
        <w:rPr>
          <w:rFonts w:ascii="Times New Roman" w:eastAsia="Times New Roman" w:hAnsi="Times New Roman" w:cs="Times New Roman"/>
          <w:kern w:val="0"/>
          <w:lang w:eastAsia="en-GB"/>
          <w14:ligatures w14:val="none"/>
        </w:rPr>
        <w:t>(Summaedu.org, 2021)</w:t>
      </w:r>
      <w:r w:rsidR="00E025D9">
        <w:rPr>
          <w:rFonts w:ascii="Times New Roman" w:hAnsi="Times New Roman" w:cs="Times New Roman"/>
        </w:rPr>
        <w:t xml:space="preserve"> </w:t>
      </w:r>
      <w:r w:rsidRPr="006151B6">
        <w:rPr>
          <w:rFonts w:ascii="Times New Roman" w:hAnsi="Times New Roman" w:cs="Times New Roman"/>
        </w:rPr>
        <w:t xml:space="preserve"> St. Vincent and the Grenadines, underscoring the vital role of unions in championing workers’ rights, especially during periods of national emergencies.</w:t>
      </w:r>
    </w:p>
    <w:p w14:paraId="13C02E28" w14:textId="77777777" w:rsidR="006151B6" w:rsidRDefault="006151B6" w:rsidP="006E07EB">
      <w:pPr>
        <w:rPr>
          <w:rFonts w:ascii="Times New Roman" w:hAnsi="Times New Roman" w:cs="Times New Roman"/>
        </w:rPr>
      </w:pPr>
    </w:p>
    <w:p w14:paraId="6EF83C8F" w14:textId="77777777" w:rsidR="006151B6" w:rsidRDefault="006151B6" w:rsidP="006E07EB">
      <w:pPr>
        <w:rPr>
          <w:rFonts w:ascii="Times New Roman" w:hAnsi="Times New Roman" w:cs="Times New Roman"/>
        </w:rPr>
      </w:pPr>
    </w:p>
    <w:p w14:paraId="3A137366" w14:textId="58A05CAE" w:rsidR="006151B6" w:rsidRDefault="006151B6" w:rsidP="006E07EB">
      <w:pPr>
        <w:rPr>
          <w:rFonts w:ascii="Times New Roman" w:hAnsi="Times New Roman" w:cs="Times New Roman"/>
          <w:b/>
          <w:bCs/>
          <w:sz w:val="28"/>
          <w:szCs w:val="28"/>
        </w:rPr>
      </w:pPr>
      <w:r>
        <w:rPr>
          <w:rFonts w:ascii="Times New Roman" w:hAnsi="Times New Roman" w:cs="Times New Roman"/>
          <w:b/>
          <w:bCs/>
          <w:sz w:val="28"/>
          <w:szCs w:val="28"/>
        </w:rPr>
        <w:t>Conclusion</w:t>
      </w:r>
    </w:p>
    <w:p w14:paraId="5FBBDC4B" w14:textId="77777777" w:rsidR="006151B6" w:rsidRDefault="006151B6" w:rsidP="006E07EB">
      <w:pPr>
        <w:rPr>
          <w:rFonts w:ascii="Times New Roman" w:hAnsi="Times New Roman" w:cs="Times New Roman"/>
          <w:b/>
          <w:bCs/>
          <w:sz w:val="28"/>
          <w:szCs w:val="28"/>
        </w:rPr>
      </w:pPr>
    </w:p>
    <w:p w14:paraId="0ADA9E7B" w14:textId="55AAAAF0" w:rsidR="006151B6" w:rsidRPr="00F61744" w:rsidRDefault="006151B6" w:rsidP="006E07EB">
      <w:pPr>
        <w:rPr>
          <w:rFonts w:ascii="Times New Roman" w:eastAsia="Times New Roman" w:hAnsi="Times New Roman" w:cs="Times New Roman"/>
          <w:kern w:val="0"/>
          <w:lang w:eastAsia="en-GB"/>
          <w14:ligatures w14:val="none"/>
        </w:rPr>
      </w:pPr>
      <w:r w:rsidRPr="006151B6">
        <w:rPr>
          <w:rFonts w:ascii="Times New Roman" w:hAnsi="Times New Roman" w:cs="Times New Roman"/>
        </w:rPr>
        <w:t>In summary, the protests that occurred in</w:t>
      </w:r>
      <w:r w:rsidR="00F61744">
        <w:rPr>
          <w:rFonts w:ascii="Times New Roman" w:hAnsi="Times New Roman" w:cs="Times New Roman"/>
        </w:rPr>
        <w:t xml:space="preserve"> </w:t>
      </w:r>
      <w:r w:rsidR="00F61744" w:rsidRPr="00F61744">
        <w:rPr>
          <w:rFonts w:ascii="Times New Roman" w:eastAsia="Times New Roman" w:hAnsi="Times New Roman" w:cs="Times New Roman"/>
          <w:kern w:val="0"/>
          <w:lang w:eastAsia="en-GB"/>
          <w14:ligatures w14:val="none"/>
        </w:rPr>
        <w:t>(Baldacchino, 2023)</w:t>
      </w:r>
      <w:r w:rsidRPr="006151B6">
        <w:rPr>
          <w:rFonts w:ascii="Times New Roman" w:hAnsi="Times New Roman" w:cs="Times New Roman"/>
        </w:rPr>
        <w:t xml:space="preserve"> St. Vincent and the Grenadines during the 2020–2021 period represent a significant chapter</w:t>
      </w:r>
      <w:r w:rsidR="00F61744">
        <w:rPr>
          <w:rFonts w:ascii="Times New Roman" w:hAnsi="Times New Roman" w:cs="Times New Roman"/>
        </w:rPr>
        <w:t xml:space="preserve"> </w:t>
      </w:r>
      <w:r w:rsidR="00F61744" w:rsidRPr="00F61744">
        <w:rPr>
          <w:rFonts w:ascii="Times New Roman" w:eastAsia="Times New Roman" w:hAnsi="Times New Roman" w:cs="Times New Roman"/>
          <w:kern w:val="0"/>
          <w:lang w:eastAsia="en-GB"/>
          <w14:ligatures w14:val="none"/>
        </w:rPr>
        <w:t>(Baldacchino, 2023)</w:t>
      </w:r>
      <w:r w:rsidRPr="006151B6">
        <w:rPr>
          <w:rFonts w:ascii="Times New Roman" w:hAnsi="Times New Roman" w:cs="Times New Roman"/>
        </w:rPr>
        <w:t xml:space="preserve"> in the nation’s labor history, highlighting the capacity of unions to advocate for workers' rights amidst challenging circumstances. The leadership </w:t>
      </w:r>
      <w:r w:rsidR="0004577D" w:rsidRPr="006151B6">
        <w:rPr>
          <w:rFonts w:ascii="Times New Roman" w:hAnsi="Times New Roman" w:cs="Times New Roman"/>
        </w:rPr>
        <w:t>proven</w:t>
      </w:r>
      <w:r w:rsidRPr="006151B6">
        <w:rPr>
          <w:rFonts w:ascii="Times New Roman" w:hAnsi="Times New Roman" w:cs="Times New Roman"/>
        </w:rPr>
        <w:t xml:space="preserve"> by Oswald Robinson, coupled with the steadfast commitment of the St. Vincent and the Grenadines Teachers' Union (SVGTU), was pivotal to the success of these protests. Their influence extended beyond labor relations, </w:t>
      </w:r>
      <w:r w:rsidR="0004577D" w:rsidRPr="006151B6">
        <w:rPr>
          <w:rFonts w:ascii="Times New Roman" w:hAnsi="Times New Roman" w:cs="Times New Roman"/>
        </w:rPr>
        <w:t>changing</w:t>
      </w:r>
      <w:r w:rsidRPr="006151B6">
        <w:rPr>
          <w:rFonts w:ascii="Times New Roman" w:hAnsi="Times New Roman" w:cs="Times New Roman"/>
        </w:rPr>
        <w:t xml:space="preserve"> the wider political and public health framework within St. Vincent and the Grenadines. The insights gained from these events are likely to shape future labor movements and government policies, ultimately defining the dynamics between workers, unions, and the state for the foreseeable future. Moreover, these protests underscore the essential role that unions play in promoting justice, equity, and human rights, particularly in times of crisis when societal integrity and individual liberties may be jeopardized.</w:t>
      </w:r>
    </w:p>
    <w:p w14:paraId="493BF74B" w14:textId="77777777" w:rsidR="007503A4" w:rsidRDefault="007503A4" w:rsidP="006E07EB">
      <w:pPr>
        <w:rPr>
          <w:rFonts w:ascii="Times New Roman" w:hAnsi="Times New Roman" w:cs="Times New Roman"/>
        </w:rPr>
      </w:pPr>
    </w:p>
    <w:p w14:paraId="131AD9A5" w14:textId="77777777" w:rsidR="007503A4" w:rsidRDefault="007503A4" w:rsidP="006E07EB">
      <w:pPr>
        <w:rPr>
          <w:rFonts w:ascii="Times New Roman" w:hAnsi="Times New Roman" w:cs="Times New Roman"/>
        </w:rPr>
      </w:pPr>
    </w:p>
    <w:p w14:paraId="3EB6F9D8" w14:textId="77777777" w:rsidR="007503A4" w:rsidRDefault="007503A4" w:rsidP="006E07EB">
      <w:pPr>
        <w:rPr>
          <w:rFonts w:ascii="Times New Roman" w:hAnsi="Times New Roman" w:cs="Times New Roman"/>
        </w:rPr>
      </w:pPr>
    </w:p>
    <w:p w14:paraId="4D964760" w14:textId="77777777" w:rsidR="007503A4" w:rsidRDefault="007503A4" w:rsidP="006E07EB">
      <w:pPr>
        <w:rPr>
          <w:rFonts w:ascii="Times New Roman" w:hAnsi="Times New Roman" w:cs="Times New Roman"/>
        </w:rPr>
      </w:pPr>
    </w:p>
    <w:p w14:paraId="57A54EE6" w14:textId="77777777" w:rsidR="007503A4" w:rsidRDefault="007503A4" w:rsidP="006E07EB">
      <w:pPr>
        <w:rPr>
          <w:rFonts w:ascii="Times New Roman" w:hAnsi="Times New Roman" w:cs="Times New Roman"/>
        </w:rPr>
      </w:pPr>
    </w:p>
    <w:p w14:paraId="0FBDF357" w14:textId="77777777" w:rsidR="007503A4" w:rsidRDefault="007503A4" w:rsidP="006E07EB">
      <w:pPr>
        <w:rPr>
          <w:rFonts w:ascii="Times New Roman" w:hAnsi="Times New Roman" w:cs="Times New Roman"/>
        </w:rPr>
      </w:pPr>
    </w:p>
    <w:p w14:paraId="2B026B4D" w14:textId="77777777" w:rsidR="007503A4" w:rsidRDefault="007503A4" w:rsidP="006E07EB">
      <w:pPr>
        <w:rPr>
          <w:rFonts w:ascii="Times New Roman" w:hAnsi="Times New Roman" w:cs="Times New Roman"/>
        </w:rPr>
      </w:pPr>
    </w:p>
    <w:p w14:paraId="748DB802" w14:textId="77777777" w:rsidR="007503A4" w:rsidRDefault="007503A4" w:rsidP="006E07EB">
      <w:pPr>
        <w:rPr>
          <w:rFonts w:ascii="Times New Roman" w:hAnsi="Times New Roman" w:cs="Times New Roman"/>
        </w:rPr>
      </w:pPr>
    </w:p>
    <w:p w14:paraId="524E2885" w14:textId="77777777" w:rsidR="007503A4" w:rsidRDefault="007503A4" w:rsidP="006E07EB">
      <w:pPr>
        <w:rPr>
          <w:rFonts w:ascii="Times New Roman" w:hAnsi="Times New Roman" w:cs="Times New Roman"/>
        </w:rPr>
      </w:pPr>
    </w:p>
    <w:p w14:paraId="00AD47E5" w14:textId="77777777" w:rsidR="007503A4" w:rsidRDefault="007503A4" w:rsidP="006E07EB">
      <w:pPr>
        <w:rPr>
          <w:rFonts w:ascii="Times New Roman" w:hAnsi="Times New Roman" w:cs="Times New Roman"/>
        </w:rPr>
      </w:pPr>
    </w:p>
    <w:p w14:paraId="6319F280" w14:textId="77777777" w:rsidR="007503A4" w:rsidRDefault="007503A4" w:rsidP="006E07EB">
      <w:pPr>
        <w:rPr>
          <w:rFonts w:ascii="Times New Roman" w:hAnsi="Times New Roman" w:cs="Times New Roman"/>
        </w:rPr>
      </w:pPr>
    </w:p>
    <w:p w14:paraId="3FD6E8A2" w14:textId="77777777" w:rsidR="007503A4" w:rsidRDefault="007503A4" w:rsidP="006E07EB">
      <w:pPr>
        <w:rPr>
          <w:rFonts w:ascii="Times New Roman" w:hAnsi="Times New Roman" w:cs="Times New Roman"/>
        </w:rPr>
      </w:pPr>
    </w:p>
    <w:p w14:paraId="5B3A220A" w14:textId="77777777" w:rsidR="007503A4" w:rsidRDefault="007503A4" w:rsidP="006E07EB">
      <w:pPr>
        <w:rPr>
          <w:rFonts w:ascii="Times New Roman" w:hAnsi="Times New Roman" w:cs="Times New Roman"/>
        </w:rPr>
      </w:pPr>
    </w:p>
    <w:p w14:paraId="7E5A8BCF" w14:textId="77777777" w:rsidR="007503A4" w:rsidRDefault="007503A4" w:rsidP="006E07EB">
      <w:pPr>
        <w:rPr>
          <w:rFonts w:ascii="Times New Roman" w:hAnsi="Times New Roman" w:cs="Times New Roman"/>
        </w:rPr>
      </w:pPr>
    </w:p>
    <w:p w14:paraId="75AC56C4" w14:textId="77777777" w:rsidR="008A6C3B" w:rsidRPr="008A6C3B" w:rsidRDefault="008A6C3B" w:rsidP="008A6C3B">
      <w:pPr>
        <w:spacing w:after="240" w:line="360" w:lineRule="auto"/>
        <w:outlineLvl w:val="0"/>
        <w:rPr>
          <w:rFonts w:ascii="Times New Roman" w:eastAsia="Times New Roman" w:hAnsi="Times New Roman" w:cs="Times New Roman"/>
          <w:b/>
          <w:bCs/>
          <w:kern w:val="36"/>
          <w:sz w:val="36"/>
          <w:szCs w:val="36"/>
          <w:lang w:eastAsia="en-GB"/>
          <w14:ligatures w14:val="none"/>
        </w:rPr>
      </w:pPr>
      <w:r w:rsidRPr="008A6C3B">
        <w:rPr>
          <w:rFonts w:ascii="Times New Roman" w:eastAsia="Times New Roman" w:hAnsi="Times New Roman" w:cs="Times New Roman"/>
          <w:b/>
          <w:bCs/>
          <w:kern w:val="36"/>
          <w:sz w:val="36"/>
          <w:szCs w:val="36"/>
          <w:lang w:eastAsia="en-GB"/>
          <w14:ligatures w14:val="none"/>
        </w:rPr>
        <w:lastRenderedPageBreak/>
        <w:t>Reference list</w:t>
      </w:r>
    </w:p>
    <w:p w14:paraId="6F89A066" w14:textId="77777777" w:rsidR="008A6C3B" w:rsidRPr="008A6C3B" w:rsidRDefault="008A6C3B" w:rsidP="008A6C3B">
      <w:pPr>
        <w:spacing w:after="240" w:line="360" w:lineRule="auto"/>
        <w:rPr>
          <w:rFonts w:ascii="Times New Roman" w:eastAsia="Times New Roman" w:hAnsi="Times New Roman" w:cs="Times New Roman"/>
          <w:kern w:val="0"/>
          <w:lang w:eastAsia="en-GB"/>
          <w14:ligatures w14:val="none"/>
        </w:rPr>
      </w:pPr>
      <w:r w:rsidRPr="008A6C3B">
        <w:rPr>
          <w:rFonts w:ascii="Times New Roman" w:eastAsia="Times New Roman" w:hAnsi="Times New Roman" w:cs="Times New Roman"/>
          <w:kern w:val="0"/>
          <w:lang w:eastAsia="en-GB"/>
          <w14:ligatures w14:val="none"/>
        </w:rPr>
        <w:t xml:space="preserve">Adib (2021). </w:t>
      </w:r>
      <w:r w:rsidRPr="008A6C3B">
        <w:rPr>
          <w:rFonts w:ascii="Times New Roman" w:eastAsia="Times New Roman" w:hAnsi="Times New Roman" w:cs="Times New Roman"/>
          <w:i/>
          <w:iCs/>
          <w:kern w:val="0"/>
          <w:lang w:eastAsia="en-GB"/>
          <w14:ligatures w14:val="none"/>
        </w:rPr>
        <w:t>Unvaxxed teacher shocked that he was fired – ‘I thought I would be immune to the whole plot, drama…’</w:t>
      </w:r>
      <w:r w:rsidRPr="008A6C3B">
        <w:rPr>
          <w:rFonts w:ascii="Times New Roman" w:eastAsia="Times New Roman" w:hAnsi="Times New Roman" w:cs="Times New Roman"/>
          <w:kern w:val="0"/>
          <w:lang w:eastAsia="en-GB"/>
          <w14:ligatures w14:val="none"/>
        </w:rPr>
        <w:t>. [online] Searchlight.vc. Available at: https://www.searchlight.vc/front-page/2021/12/17/i-thought-i-would-be-immune-to-the-whole-plot-drama/ [Accessed 16 Nov. 2024].</w:t>
      </w:r>
    </w:p>
    <w:p w14:paraId="0DDB6B5C" w14:textId="77777777" w:rsidR="008A6C3B" w:rsidRPr="008A6C3B" w:rsidRDefault="008A6C3B" w:rsidP="008A6C3B">
      <w:pPr>
        <w:spacing w:after="240" w:line="360" w:lineRule="auto"/>
        <w:rPr>
          <w:rFonts w:ascii="Times New Roman" w:eastAsia="Times New Roman" w:hAnsi="Times New Roman" w:cs="Times New Roman"/>
          <w:kern w:val="0"/>
          <w:lang w:eastAsia="en-GB"/>
          <w14:ligatures w14:val="none"/>
        </w:rPr>
      </w:pPr>
      <w:r w:rsidRPr="008A6C3B">
        <w:rPr>
          <w:rFonts w:ascii="Times New Roman" w:eastAsia="Times New Roman" w:hAnsi="Times New Roman" w:cs="Times New Roman"/>
          <w:kern w:val="0"/>
          <w:lang w:eastAsia="en-GB"/>
          <w14:ligatures w14:val="none"/>
        </w:rPr>
        <w:t xml:space="preserve">Baldacchino, G. (2023). </w:t>
      </w:r>
      <w:r w:rsidRPr="008A6C3B">
        <w:rPr>
          <w:rFonts w:ascii="Times New Roman" w:eastAsia="Times New Roman" w:hAnsi="Times New Roman" w:cs="Times New Roman"/>
          <w:i/>
          <w:iCs/>
          <w:kern w:val="0"/>
          <w:lang w:eastAsia="en-GB"/>
          <w14:ligatures w14:val="none"/>
        </w:rPr>
        <w:t>The Success of Small States in International Relations</w:t>
      </w:r>
      <w:r w:rsidRPr="008A6C3B">
        <w:rPr>
          <w:rFonts w:ascii="Times New Roman" w:eastAsia="Times New Roman" w:hAnsi="Times New Roman" w:cs="Times New Roman"/>
          <w:kern w:val="0"/>
          <w:lang w:eastAsia="en-GB"/>
          <w14:ligatures w14:val="none"/>
        </w:rPr>
        <w:t xml:space="preserve">. </w:t>
      </w:r>
      <w:r w:rsidRPr="008A6C3B">
        <w:rPr>
          <w:rFonts w:ascii="Times New Roman" w:eastAsia="Times New Roman" w:hAnsi="Times New Roman" w:cs="Times New Roman"/>
          <w:i/>
          <w:iCs/>
          <w:kern w:val="0"/>
          <w:lang w:eastAsia="en-GB"/>
          <w14:ligatures w14:val="none"/>
        </w:rPr>
        <w:t>Routledge eBooks</w:t>
      </w:r>
      <w:r w:rsidRPr="008A6C3B">
        <w:rPr>
          <w:rFonts w:ascii="Times New Roman" w:eastAsia="Times New Roman" w:hAnsi="Times New Roman" w:cs="Times New Roman"/>
          <w:kern w:val="0"/>
          <w:lang w:eastAsia="en-GB"/>
          <w14:ligatures w14:val="none"/>
        </w:rPr>
        <w:t>. Informa. doi:https://doi.org/10.4324/9781003314745.</w:t>
      </w:r>
    </w:p>
    <w:p w14:paraId="35B2571A" w14:textId="77777777" w:rsidR="008A6C3B" w:rsidRPr="008A6C3B" w:rsidRDefault="008A6C3B" w:rsidP="008A6C3B">
      <w:pPr>
        <w:spacing w:after="240" w:line="360" w:lineRule="auto"/>
        <w:rPr>
          <w:rFonts w:ascii="Times New Roman" w:eastAsia="Times New Roman" w:hAnsi="Times New Roman" w:cs="Times New Roman"/>
          <w:kern w:val="0"/>
          <w:lang w:eastAsia="en-GB"/>
          <w14:ligatures w14:val="none"/>
        </w:rPr>
      </w:pPr>
      <w:r w:rsidRPr="008A6C3B">
        <w:rPr>
          <w:rFonts w:ascii="Times New Roman" w:eastAsia="Times New Roman" w:hAnsi="Times New Roman" w:cs="Times New Roman"/>
          <w:kern w:val="0"/>
          <w:lang w:eastAsia="en-GB"/>
          <w14:ligatures w14:val="none"/>
        </w:rPr>
        <w:t xml:space="preserve">East, R. (2014). </w:t>
      </w:r>
      <w:r w:rsidRPr="008A6C3B">
        <w:rPr>
          <w:rFonts w:ascii="Times New Roman" w:eastAsia="Times New Roman" w:hAnsi="Times New Roman" w:cs="Times New Roman"/>
          <w:i/>
          <w:iCs/>
          <w:kern w:val="0"/>
          <w:lang w:eastAsia="en-GB"/>
          <w14:ligatures w14:val="none"/>
        </w:rPr>
        <w:t>Profiles of People in Power</w:t>
      </w:r>
      <w:r w:rsidRPr="008A6C3B">
        <w:rPr>
          <w:rFonts w:ascii="Times New Roman" w:eastAsia="Times New Roman" w:hAnsi="Times New Roman" w:cs="Times New Roman"/>
          <w:kern w:val="0"/>
          <w:lang w:eastAsia="en-GB"/>
          <w14:ligatures w14:val="none"/>
        </w:rPr>
        <w:t xml:space="preserve">. </w:t>
      </w:r>
      <w:r w:rsidRPr="008A6C3B">
        <w:rPr>
          <w:rFonts w:ascii="Times New Roman" w:eastAsia="Times New Roman" w:hAnsi="Times New Roman" w:cs="Times New Roman"/>
          <w:i/>
          <w:iCs/>
          <w:kern w:val="0"/>
          <w:lang w:eastAsia="en-GB"/>
          <w14:ligatures w14:val="none"/>
        </w:rPr>
        <w:t>Routledge eBooks</w:t>
      </w:r>
      <w:r w:rsidRPr="008A6C3B">
        <w:rPr>
          <w:rFonts w:ascii="Times New Roman" w:eastAsia="Times New Roman" w:hAnsi="Times New Roman" w:cs="Times New Roman"/>
          <w:kern w:val="0"/>
          <w:lang w:eastAsia="en-GB"/>
          <w14:ligatures w14:val="none"/>
        </w:rPr>
        <w:t>. Informa. doi:https://doi.org/10.4324/9781315759517.</w:t>
      </w:r>
    </w:p>
    <w:p w14:paraId="15C46082" w14:textId="279B383A" w:rsidR="008A6C3B" w:rsidRPr="008A6C3B" w:rsidRDefault="008A6C3B" w:rsidP="008A6C3B">
      <w:pPr>
        <w:spacing w:after="240" w:line="360" w:lineRule="auto"/>
        <w:rPr>
          <w:rFonts w:ascii="Times New Roman" w:eastAsia="Times New Roman" w:hAnsi="Times New Roman" w:cs="Times New Roman"/>
          <w:kern w:val="0"/>
          <w:lang w:eastAsia="en-GB"/>
          <w14:ligatures w14:val="none"/>
        </w:rPr>
      </w:pPr>
      <w:r w:rsidRPr="008A6C3B">
        <w:rPr>
          <w:rFonts w:ascii="Times New Roman" w:eastAsia="Times New Roman" w:hAnsi="Times New Roman" w:cs="Times New Roman"/>
          <w:kern w:val="0"/>
          <w:lang w:eastAsia="en-GB"/>
          <w14:ligatures w14:val="none"/>
        </w:rPr>
        <w:t xml:space="preserve">Spotify for Creators. (2015). </w:t>
      </w:r>
      <w:r w:rsidRPr="008A6C3B">
        <w:rPr>
          <w:rFonts w:ascii="Times New Roman" w:eastAsia="Times New Roman" w:hAnsi="Times New Roman" w:cs="Times New Roman"/>
          <w:i/>
          <w:iCs/>
          <w:kern w:val="0"/>
          <w:lang w:eastAsia="en-GB"/>
          <w14:ligatures w14:val="none"/>
        </w:rPr>
        <w:t xml:space="preserve">Covid Gone </w:t>
      </w:r>
      <w:r w:rsidR="00D5394F" w:rsidRPr="008A6C3B">
        <w:rPr>
          <w:rFonts w:ascii="Times New Roman" w:eastAsia="Times New Roman" w:hAnsi="Times New Roman" w:cs="Times New Roman"/>
          <w:i/>
          <w:iCs/>
          <w:kern w:val="0"/>
          <w:lang w:eastAsia="en-GB"/>
          <w14:ligatures w14:val="none"/>
        </w:rPr>
        <w:t>and</w:t>
      </w:r>
      <w:r w:rsidRPr="008A6C3B">
        <w:rPr>
          <w:rFonts w:ascii="Times New Roman" w:eastAsia="Times New Roman" w:hAnsi="Times New Roman" w:cs="Times New Roman"/>
          <w:i/>
          <w:iCs/>
          <w:kern w:val="0"/>
          <w:lang w:eastAsia="en-GB"/>
          <w14:ligatures w14:val="none"/>
        </w:rPr>
        <w:t xml:space="preserve"> Fog Up De Place: Will Carnival Be the Same? by The Big Issues</w:t>
      </w:r>
      <w:r w:rsidRPr="008A6C3B">
        <w:rPr>
          <w:rFonts w:ascii="Times New Roman" w:eastAsia="Times New Roman" w:hAnsi="Times New Roman" w:cs="Times New Roman"/>
          <w:kern w:val="0"/>
          <w:lang w:eastAsia="en-GB"/>
          <w14:ligatures w14:val="none"/>
        </w:rPr>
        <w:t>. [online] Available at: https://creators.spotify.com/pod/show/big-issues-antigua/episodes/Covid-Gone-And-Fog-Up-De-Place-Will-Carnival-Be-the-Same-e18p5ck [Accessed 16 Nov. 2024].</w:t>
      </w:r>
    </w:p>
    <w:p w14:paraId="29B70976" w14:textId="77777777" w:rsidR="008A6C3B" w:rsidRPr="008A6C3B" w:rsidRDefault="008A6C3B" w:rsidP="008A6C3B">
      <w:pPr>
        <w:spacing w:after="240" w:line="360" w:lineRule="auto"/>
        <w:rPr>
          <w:rFonts w:ascii="Times New Roman" w:eastAsia="Times New Roman" w:hAnsi="Times New Roman" w:cs="Times New Roman"/>
          <w:kern w:val="0"/>
          <w:lang w:eastAsia="en-GB"/>
          <w14:ligatures w14:val="none"/>
        </w:rPr>
      </w:pPr>
      <w:r w:rsidRPr="008A6C3B">
        <w:rPr>
          <w:rFonts w:ascii="Times New Roman" w:eastAsia="Times New Roman" w:hAnsi="Times New Roman" w:cs="Times New Roman"/>
          <w:kern w:val="0"/>
          <w:lang w:eastAsia="en-GB"/>
          <w14:ligatures w14:val="none"/>
        </w:rPr>
        <w:t xml:space="preserve">Stluciateachersunion.com. (2024). </w:t>
      </w:r>
      <w:r w:rsidRPr="008A6C3B">
        <w:rPr>
          <w:rFonts w:ascii="Times New Roman" w:eastAsia="Times New Roman" w:hAnsi="Times New Roman" w:cs="Times New Roman"/>
          <w:i/>
          <w:iCs/>
          <w:kern w:val="0"/>
          <w:lang w:eastAsia="en-GB"/>
          <w14:ligatures w14:val="none"/>
        </w:rPr>
        <w:t>St Lucia Teachers’ Union - www.stluciateachersunion.com - St Lucia, Caribbean - simages, Saint Lucia Education Act</w:t>
      </w:r>
      <w:r w:rsidRPr="008A6C3B">
        <w:rPr>
          <w:rFonts w:ascii="Times New Roman" w:eastAsia="Times New Roman" w:hAnsi="Times New Roman" w:cs="Times New Roman"/>
          <w:kern w:val="0"/>
          <w:lang w:eastAsia="en-GB"/>
          <w14:ligatures w14:val="none"/>
        </w:rPr>
        <w:t>. [online] Available at: http://www.stluciateachersunion.com/simages/Saint%20Lucia%20Education%20Act%20 [Accessed 16 Nov. 2024].</w:t>
      </w:r>
    </w:p>
    <w:p w14:paraId="6DF2AA1D" w14:textId="77777777" w:rsidR="008A6C3B" w:rsidRPr="008A6C3B" w:rsidRDefault="008A6C3B" w:rsidP="008A6C3B">
      <w:pPr>
        <w:spacing w:after="240" w:line="360" w:lineRule="auto"/>
        <w:rPr>
          <w:rFonts w:ascii="Times New Roman" w:eastAsia="Times New Roman" w:hAnsi="Times New Roman" w:cs="Times New Roman"/>
          <w:kern w:val="0"/>
          <w:lang w:eastAsia="en-GB"/>
          <w14:ligatures w14:val="none"/>
        </w:rPr>
      </w:pPr>
      <w:r w:rsidRPr="008A6C3B">
        <w:rPr>
          <w:rFonts w:ascii="Times New Roman" w:eastAsia="Times New Roman" w:hAnsi="Times New Roman" w:cs="Times New Roman"/>
          <w:kern w:val="0"/>
          <w:lang w:eastAsia="en-GB"/>
          <w14:ligatures w14:val="none"/>
        </w:rPr>
        <w:t xml:space="preserve">Summaedu.org. (2021). </w:t>
      </w:r>
      <w:r w:rsidRPr="008A6C3B">
        <w:rPr>
          <w:rFonts w:ascii="Times New Roman" w:eastAsia="Times New Roman" w:hAnsi="Times New Roman" w:cs="Times New Roman"/>
          <w:i/>
          <w:iCs/>
          <w:kern w:val="0"/>
          <w:lang w:eastAsia="en-GB"/>
          <w14:ligatures w14:val="none"/>
        </w:rPr>
        <w:t>SUMMA, OECS, KIX and teachers’ unions discuss the challenges of teachers’ professional development | Summa</w:t>
      </w:r>
      <w:r w:rsidRPr="008A6C3B">
        <w:rPr>
          <w:rFonts w:ascii="Times New Roman" w:eastAsia="Times New Roman" w:hAnsi="Times New Roman" w:cs="Times New Roman"/>
          <w:kern w:val="0"/>
          <w:lang w:eastAsia="en-GB"/>
          <w14:ligatures w14:val="none"/>
        </w:rPr>
        <w:t>. [online] Available at: https://www.summaedu.org/summa-oecs-kix-and-teachers-unions-discuss-the-challenges-of-teachers-professional-development/?lang=en [Accessed 16 Nov. 2024].</w:t>
      </w:r>
    </w:p>
    <w:p w14:paraId="117507DC" w14:textId="77777777" w:rsidR="008A6C3B" w:rsidRPr="008A6C3B" w:rsidRDefault="008A6C3B" w:rsidP="008A6C3B">
      <w:pPr>
        <w:spacing w:after="240" w:line="360" w:lineRule="auto"/>
        <w:rPr>
          <w:rFonts w:ascii="Times New Roman" w:eastAsia="Times New Roman" w:hAnsi="Times New Roman" w:cs="Times New Roman"/>
          <w:kern w:val="0"/>
          <w:lang w:eastAsia="en-GB"/>
          <w14:ligatures w14:val="none"/>
        </w:rPr>
      </w:pPr>
      <w:r w:rsidRPr="008A6C3B">
        <w:rPr>
          <w:rFonts w:ascii="Times New Roman" w:eastAsia="Times New Roman" w:hAnsi="Times New Roman" w:cs="Times New Roman"/>
          <w:kern w:val="0"/>
          <w:lang w:eastAsia="en-GB"/>
          <w14:ligatures w14:val="none"/>
        </w:rPr>
        <w:t xml:space="preserve">Toronto. (2012). </w:t>
      </w:r>
      <w:r w:rsidRPr="008A6C3B">
        <w:rPr>
          <w:rFonts w:ascii="Times New Roman" w:eastAsia="Times New Roman" w:hAnsi="Times New Roman" w:cs="Times New Roman"/>
          <w:i/>
          <w:iCs/>
          <w:kern w:val="0"/>
          <w:lang w:eastAsia="en-GB"/>
          <w14:ligatures w14:val="none"/>
        </w:rPr>
        <w:t>Ontario announces cuts to hundreds of fees paid to doctors</w:t>
      </w:r>
      <w:r w:rsidRPr="008A6C3B">
        <w:rPr>
          <w:rFonts w:ascii="Times New Roman" w:eastAsia="Times New Roman" w:hAnsi="Times New Roman" w:cs="Times New Roman"/>
          <w:kern w:val="0"/>
          <w:lang w:eastAsia="en-GB"/>
          <w14:ligatures w14:val="none"/>
        </w:rPr>
        <w:t>. [online] Available at: https://toronto.ctvnews.ca/ontario-announces-cuts-to-hundreds-of-fees-paid-to-doctors-1.806714?cache=%3FclipId%3D86116%3Fot%3DAjaxLayout%3FautoPlay%3Dtrue [Accessed 16 Nov. 2024].</w:t>
      </w:r>
    </w:p>
    <w:p w14:paraId="20E87DD8" w14:textId="49017F04" w:rsidR="007503A4" w:rsidRPr="007503A4" w:rsidRDefault="007503A4" w:rsidP="006E07EB">
      <w:pPr>
        <w:rPr>
          <w:rFonts w:ascii="Times New Roman" w:hAnsi="Times New Roman" w:cs="Times New Roman"/>
          <w:b/>
          <w:bCs/>
          <w:sz w:val="28"/>
          <w:szCs w:val="28"/>
        </w:rPr>
      </w:pPr>
    </w:p>
    <w:sectPr w:rsidR="007503A4" w:rsidRPr="00750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FAA"/>
    <w:rsid w:val="0004577D"/>
    <w:rsid w:val="00064161"/>
    <w:rsid w:val="001263D0"/>
    <w:rsid w:val="00154E8A"/>
    <w:rsid w:val="00167F75"/>
    <w:rsid w:val="001E5CE9"/>
    <w:rsid w:val="00207FAA"/>
    <w:rsid w:val="002C5A63"/>
    <w:rsid w:val="003104E2"/>
    <w:rsid w:val="003358A7"/>
    <w:rsid w:val="003D2283"/>
    <w:rsid w:val="003F6409"/>
    <w:rsid w:val="00576C6D"/>
    <w:rsid w:val="005A1310"/>
    <w:rsid w:val="005E5992"/>
    <w:rsid w:val="006151B6"/>
    <w:rsid w:val="006E07EB"/>
    <w:rsid w:val="007503A4"/>
    <w:rsid w:val="008A6C3B"/>
    <w:rsid w:val="008B466C"/>
    <w:rsid w:val="009C7380"/>
    <w:rsid w:val="00A479F1"/>
    <w:rsid w:val="00A51E1A"/>
    <w:rsid w:val="00AD18BD"/>
    <w:rsid w:val="00C3327F"/>
    <w:rsid w:val="00CF5ECA"/>
    <w:rsid w:val="00D5394F"/>
    <w:rsid w:val="00DC6BAF"/>
    <w:rsid w:val="00DD14A7"/>
    <w:rsid w:val="00E025D9"/>
    <w:rsid w:val="00E220BA"/>
    <w:rsid w:val="00EE003C"/>
    <w:rsid w:val="00F61744"/>
    <w:rsid w:val="00F84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A5CBA"/>
  <w15:chartTrackingRefBased/>
  <w15:docId w15:val="{A48F68A7-2C39-4346-A511-EC515AAC0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F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F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F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F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F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F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F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F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F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F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F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F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F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F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F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F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F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FAA"/>
    <w:rPr>
      <w:rFonts w:eastAsiaTheme="majorEastAsia" w:cstheme="majorBidi"/>
      <w:color w:val="272727" w:themeColor="text1" w:themeTint="D8"/>
    </w:rPr>
  </w:style>
  <w:style w:type="paragraph" w:styleId="Title">
    <w:name w:val="Title"/>
    <w:basedOn w:val="Normal"/>
    <w:next w:val="Normal"/>
    <w:link w:val="TitleChar"/>
    <w:uiPriority w:val="10"/>
    <w:qFormat/>
    <w:rsid w:val="00207F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F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F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F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FAA"/>
    <w:pPr>
      <w:spacing w:before="160"/>
      <w:jc w:val="center"/>
    </w:pPr>
    <w:rPr>
      <w:i/>
      <w:iCs/>
      <w:color w:val="404040" w:themeColor="text1" w:themeTint="BF"/>
    </w:rPr>
  </w:style>
  <w:style w:type="character" w:customStyle="1" w:styleId="QuoteChar">
    <w:name w:val="Quote Char"/>
    <w:basedOn w:val="DefaultParagraphFont"/>
    <w:link w:val="Quote"/>
    <w:uiPriority w:val="29"/>
    <w:rsid w:val="00207FAA"/>
    <w:rPr>
      <w:i/>
      <w:iCs/>
      <w:color w:val="404040" w:themeColor="text1" w:themeTint="BF"/>
    </w:rPr>
  </w:style>
  <w:style w:type="paragraph" w:styleId="ListParagraph">
    <w:name w:val="List Paragraph"/>
    <w:basedOn w:val="Normal"/>
    <w:uiPriority w:val="34"/>
    <w:qFormat/>
    <w:rsid w:val="00207FAA"/>
    <w:pPr>
      <w:ind w:left="720"/>
      <w:contextualSpacing/>
    </w:pPr>
  </w:style>
  <w:style w:type="character" w:styleId="IntenseEmphasis">
    <w:name w:val="Intense Emphasis"/>
    <w:basedOn w:val="DefaultParagraphFont"/>
    <w:uiPriority w:val="21"/>
    <w:qFormat/>
    <w:rsid w:val="00207FAA"/>
    <w:rPr>
      <w:i/>
      <w:iCs/>
      <w:color w:val="0F4761" w:themeColor="accent1" w:themeShade="BF"/>
    </w:rPr>
  </w:style>
  <w:style w:type="paragraph" w:styleId="IntenseQuote">
    <w:name w:val="Intense Quote"/>
    <w:basedOn w:val="Normal"/>
    <w:next w:val="Normal"/>
    <w:link w:val="IntenseQuoteChar"/>
    <w:uiPriority w:val="30"/>
    <w:qFormat/>
    <w:rsid w:val="00207F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FAA"/>
    <w:rPr>
      <w:i/>
      <w:iCs/>
      <w:color w:val="0F4761" w:themeColor="accent1" w:themeShade="BF"/>
    </w:rPr>
  </w:style>
  <w:style w:type="character" w:styleId="IntenseReference">
    <w:name w:val="Intense Reference"/>
    <w:basedOn w:val="DefaultParagraphFont"/>
    <w:uiPriority w:val="32"/>
    <w:qFormat/>
    <w:rsid w:val="00207FA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5620932">
      <w:bodyDiv w:val="1"/>
      <w:marLeft w:val="0"/>
      <w:marRight w:val="0"/>
      <w:marTop w:val="0"/>
      <w:marBottom w:val="0"/>
      <w:divBdr>
        <w:top w:val="none" w:sz="0" w:space="0" w:color="auto"/>
        <w:left w:val="none" w:sz="0" w:space="0" w:color="auto"/>
        <w:bottom w:val="none" w:sz="0" w:space="0" w:color="auto"/>
        <w:right w:val="none" w:sz="0" w:space="0" w:color="auto"/>
      </w:divBdr>
    </w:div>
    <w:div w:id="294020387">
      <w:bodyDiv w:val="1"/>
      <w:marLeft w:val="0"/>
      <w:marRight w:val="0"/>
      <w:marTop w:val="0"/>
      <w:marBottom w:val="0"/>
      <w:divBdr>
        <w:top w:val="none" w:sz="0" w:space="0" w:color="auto"/>
        <w:left w:val="none" w:sz="0" w:space="0" w:color="auto"/>
        <w:bottom w:val="none" w:sz="0" w:space="0" w:color="auto"/>
        <w:right w:val="none" w:sz="0" w:space="0" w:color="auto"/>
      </w:divBdr>
    </w:div>
    <w:div w:id="418526833">
      <w:bodyDiv w:val="1"/>
      <w:marLeft w:val="0"/>
      <w:marRight w:val="0"/>
      <w:marTop w:val="0"/>
      <w:marBottom w:val="0"/>
      <w:divBdr>
        <w:top w:val="none" w:sz="0" w:space="0" w:color="auto"/>
        <w:left w:val="none" w:sz="0" w:space="0" w:color="auto"/>
        <w:bottom w:val="none" w:sz="0" w:space="0" w:color="auto"/>
        <w:right w:val="none" w:sz="0" w:space="0" w:color="auto"/>
      </w:divBdr>
    </w:div>
    <w:div w:id="486897482">
      <w:bodyDiv w:val="1"/>
      <w:marLeft w:val="0"/>
      <w:marRight w:val="0"/>
      <w:marTop w:val="0"/>
      <w:marBottom w:val="0"/>
      <w:divBdr>
        <w:top w:val="none" w:sz="0" w:space="0" w:color="auto"/>
        <w:left w:val="none" w:sz="0" w:space="0" w:color="auto"/>
        <w:bottom w:val="none" w:sz="0" w:space="0" w:color="auto"/>
        <w:right w:val="none" w:sz="0" w:space="0" w:color="auto"/>
      </w:divBdr>
    </w:div>
    <w:div w:id="708381864">
      <w:bodyDiv w:val="1"/>
      <w:marLeft w:val="0"/>
      <w:marRight w:val="0"/>
      <w:marTop w:val="0"/>
      <w:marBottom w:val="0"/>
      <w:divBdr>
        <w:top w:val="none" w:sz="0" w:space="0" w:color="auto"/>
        <w:left w:val="none" w:sz="0" w:space="0" w:color="auto"/>
        <w:bottom w:val="none" w:sz="0" w:space="0" w:color="auto"/>
        <w:right w:val="none" w:sz="0" w:space="0" w:color="auto"/>
      </w:divBdr>
    </w:div>
    <w:div w:id="884636363">
      <w:bodyDiv w:val="1"/>
      <w:marLeft w:val="0"/>
      <w:marRight w:val="0"/>
      <w:marTop w:val="0"/>
      <w:marBottom w:val="0"/>
      <w:divBdr>
        <w:top w:val="none" w:sz="0" w:space="0" w:color="auto"/>
        <w:left w:val="none" w:sz="0" w:space="0" w:color="auto"/>
        <w:bottom w:val="none" w:sz="0" w:space="0" w:color="auto"/>
        <w:right w:val="none" w:sz="0" w:space="0" w:color="auto"/>
      </w:divBdr>
    </w:div>
    <w:div w:id="964043980">
      <w:bodyDiv w:val="1"/>
      <w:marLeft w:val="0"/>
      <w:marRight w:val="0"/>
      <w:marTop w:val="0"/>
      <w:marBottom w:val="0"/>
      <w:divBdr>
        <w:top w:val="none" w:sz="0" w:space="0" w:color="auto"/>
        <w:left w:val="none" w:sz="0" w:space="0" w:color="auto"/>
        <w:bottom w:val="none" w:sz="0" w:space="0" w:color="auto"/>
        <w:right w:val="none" w:sz="0" w:space="0" w:color="auto"/>
      </w:divBdr>
    </w:div>
    <w:div w:id="1036931233">
      <w:bodyDiv w:val="1"/>
      <w:marLeft w:val="0"/>
      <w:marRight w:val="0"/>
      <w:marTop w:val="0"/>
      <w:marBottom w:val="0"/>
      <w:divBdr>
        <w:top w:val="none" w:sz="0" w:space="0" w:color="auto"/>
        <w:left w:val="none" w:sz="0" w:space="0" w:color="auto"/>
        <w:bottom w:val="none" w:sz="0" w:space="0" w:color="auto"/>
        <w:right w:val="none" w:sz="0" w:space="0" w:color="auto"/>
      </w:divBdr>
    </w:div>
    <w:div w:id="1166553572">
      <w:bodyDiv w:val="1"/>
      <w:marLeft w:val="0"/>
      <w:marRight w:val="0"/>
      <w:marTop w:val="0"/>
      <w:marBottom w:val="0"/>
      <w:divBdr>
        <w:top w:val="none" w:sz="0" w:space="0" w:color="auto"/>
        <w:left w:val="none" w:sz="0" w:space="0" w:color="auto"/>
        <w:bottom w:val="none" w:sz="0" w:space="0" w:color="auto"/>
        <w:right w:val="none" w:sz="0" w:space="0" w:color="auto"/>
      </w:divBdr>
    </w:div>
    <w:div w:id="1521355826">
      <w:bodyDiv w:val="1"/>
      <w:marLeft w:val="0"/>
      <w:marRight w:val="0"/>
      <w:marTop w:val="0"/>
      <w:marBottom w:val="0"/>
      <w:divBdr>
        <w:top w:val="none" w:sz="0" w:space="0" w:color="auto"/>
        <w:left w:val="none" w:sz="0" w:space="0" w:color="auto"/>
        <w:bottom w:val="none" w:sz="0" w:space="0" w:color="auto"/>
        <w:right w:val="none" w:sz="0" w:space="0" w:color="auto"/>
      </w:divBdr>
    </w:div>
    <w:div w:id="1552497982">
      <w:bodyDiv w:val="1"/>
      <w:marLeft w:val="0"/>
      <w:marRight w:val="0"/>
      <w:marTop w:val="0"/>
      <w:marBottom w:val="0"/>
      <w:divBdr>
        <w:top w:val="none" w:sz="0" w:space="0" w:color="auto"/>
        <w:left w:val="none" w:sz="0" w:space="0" w:color="auto"/>
        <w:bottom w:val="none" w:sz="0" w:space="0" w:color="auto"/>
        <w:right w:val="none" w:sz="0" w:space="0" w:color="auto"/>
      </w:divBdr>
      <w:divsChild>
        <w:div w:id="1401097920">
          <w:marLeft w:val="0"/>
          <w:marRight w:val="0"/>
          <w:marTop w:val="0"/>
          <w:marBottom w:val="0"/>
          <w:divBdr>
            <w:top w:val="none" w:sz="0" w:space="0" w:color="auto"/>
            <w:left w:val="none" w:sz="0" w:space="0" w:color="auto"/>
            <w:bottom w:val="none" w:sz="0" w:space="0" w:color="auto"/>
            <w:right w:val="none" w:sz="0" w:space="0" w:color="auto"/>
          </w:divBdr>
        </w:div>
      </w:divsChild>
    </w:div>
    <w:div w:id="1663269539">
      <w:bodyDiv w:val="1"/>
      <w:marLeft w:val="0"/>
      <w:marRight w:val="0"/>
      <w:marTop w:val="0"/>
      <w:marBottom w:val="0"/>
      <w:divBdr>
        <w:top w:val="none" w:sz="0" w:space="0" w:color="auto"/>
        <w:left w:val="none" w:sz="0" w:space="0" w:color="auto"/>
        <w:bottom w:val="none" w:sz="0" w:space="0" w:color="auto"/>
        <w:right w:val="none" w:sz="0" w:space="0" w:color="auto"/>
      </w:divBdr>
    </w:div>
    <w:div w:id="1790971782">
      <w:bodyDiv w:val="1"/>
      <w:marLeft w:val="0"/>
      <w:marRight w:val="0"/>
      <w:marTop w:val="0"/>
      <w:marBottom w:val="0"/>
      <w:divBdr>
        <w:top w:val="none" w:sz="0" w:space="0" w:color="auto"/>
        <w:left w:val="none" w:sz="0" w:space="0" w:color="auto"/>
        <w:bottom w:val="none" w:sz="0" w:space="0" w:color="auto"/>
        <w:right w:val="none" w:sz="0" w:space="0" w:color="auto"/>
      </w:divBdr>
    </w:div>
    <w:div w:id="2030912233">
      <w:bodyDiv w:val="1"/>
      <w:marLeft w:val="0"/>
      <w:marRight w:val="0"/>
      <w:marTop w:val="0"/>
      <w:marBottom w:val="0"/>
      <w:divBdr>
        <w:top w:val="none" w:sz="0" w:space="0" w:color="auto"/>
        <w:left w:val="none" w:sz="0" w:space="0" w:color="auto"/>
        <w:bottom w:val="none" w:sz="0" w:space="0" w:color="auto"/>
        <w:right w:val="none" w:sz="0" w:space="0" w:color="auto"/>
      </w:divBdr>
    </w:div>
    <w:div w:id="2048481393">
      <w:bodyDiv w:val="1"/>
      <w:marLeft w:val="0"/>
      <w:marRight w:val="0"/>
      <w:marTop w:val="0"/>
      <w:marBottom w:val="0"/>
      <w:divBdr>
        <w:top w:val="none" w:sz="0" w:space="0" w:color="auto"/>
        <w:left w:val="none" w:sz="0" w:space="0" w:color="auto"/>
        <w:bottom w:val="none" w:sz="0" w:space="0" w:color="auto"/>
        <w:right w:val="none" w:sz="0" w:space="0" w:color="auto"/>
      </w:divBdr>
    </w:div>
    <w:div w:id="2050834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3093</Words>
  <Characters>17631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Dru Sutherland</dc:creator>
  <cp:keywords/>
  <dc:description/>
  <cp:lastModifiedBy>Dru Sutherland</cp:lastModifiedBy>
  <cp:revision>2</cp:revision>
  <dcterms:created xsi:type="dcterms:W3CDTF">2024-11-16T18:54:00Z</dcterms:created>
  <dcterms:modified xsi:type="dcterms:W3CDTF">2024-11-16T18:54:00Z</dcterms:modified>
</cp:coreProperties>
</file>