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F82A91" w14:textId="77777777" w:rsidR="002E59F2" w:rsidRDefault="002E59F2" w:rsidP="002E59F2">
      <w:pPr>
        <w:spacing w:line="480" w:lineRule="auto"/>
        <w:jc w:val="center"/>
        <w:rPr>
          <w:rFonts w:asciiTheme="minorBidi" w:hAnsiTheme="minorBidi"/>
          <w:b/>
          <w:szCs w:val="24"/>
        </w:rPr>
      </w:pPr>
    </w:p>
    <w:p w14:paraId="34D65D01" w14:textId="77777777" w:rsidR="002E59F2" w:rsidRDefault="002E59F2" w:rsidP="002E59F2">
      <w:pPr>
        <w:spacing w:line="480" w:lineRule="auto"/>
        <w:jc w:val="center"/>
        <w:rPr>
          <w:rFonts w:asciiTheme="minorBidi" w:hAnsiTheme="minorBidi"/>
          <w:b/>
          <w:szCs w:val="24"/>
        </w:rPr>
      </w:pPr>
    </w:p>
    <w:p w14:paraId="7F6F39EE" w14:textId="77777777" w:rsidR="002E59F2" w:rsidRDefault="002E59F2" w:rsidP="002E59F2">
      <w:pPr>
        <w:spacing w:line="480" w:lineRule="auto"/>
        <w:jc w:val="center"/>
        <w:rPr>
          <w:rFonts w:asciiTheme="minorBidi" w:hAnsiTheme="minorBidi"/>
          <w:b/>
          <w:szCs w:val="24"/>
        </w:rPr>
      </w:pPr>
    </w:p>
    <w:p w14:paraId="65764594" w14:textId="77777777" w:rsidR="002E59F2" w:rsidRDefault="002E59F2" w:rsidP="002E59F2">
      <w:pPr>
        <w:spacing w:line="480" w:lineRule="auto"/>
        <w:jc w:val="center"/>
        <w:rPr>
          <w:rFonts w:asciiTheme="minorBidi" w:hAnsiTheme="minorBidi"/>
          <w:b/>
          <w:szCs w:val="24"/>
        </w:rPr>
      </w:pPr>
    </w:p>
    <w:p w14:paraId="564D8C56" w14:textId="690E5240" w:rsidR="00412405" w:rsidRPr="00412405" w:rsidRDefault="00412405" w:rsidP="002E59F2">
      <w:pPr>
        <w:spacing w:line="480" w:lineRule="auto"/>
        <w:jc w:val="center"/>
        <w:rPr>
          <w:rFonts w:asciiTheme="minorBidi" w:hAnsiTheme="minorBidi"/>
          <w:b/>
          <w:szCs w:val="24"/>
        </w:rPr>
      </w:pPr>
      <w:r w:rsidRPr="00412405">
        <w:rPr>
          <w:rFonts w:asciiTheme="minorBidi" w:hAnsiTheme="minorBidi"/>
          <w:b/>
          <w:szCs w:val="24"/>
        </w:rPr>
        <w:t>Management and Organizational Behavior</w:t>
      </w:r>
    </w:p>
    <w:p w14:paraId="780D9C13" w14:textId="77777777" w:rsidR="00412405" w:rsidRPr="00412405" w:rsidRDefault="00412405" w:rsidP="00412405">
      <w:pPr>
        <w:spacing w:line="480" w:lineRule="auto"/>
        <w:jc w:val="both"/>
        <w:rPr>
          <w:rFonts w:asciiTheme="minorBidi" w:hAnsiTheme="minorBidi"/>
          <w:szCs w:val="24"/>
        </w:rPr>
      </w:pPr>
    </w:p>
    <w:p w14:paraId="3D298721" w14:textId="77777777" w:rsidR="00412405" w:rsidRPr="00412405" w:rsidRDefault="00412405" w:rsidP="00412405">
      <w:pPr>
        <w:spacing w:line="480" w:lineRule="auto"/>
        <w:jc w:val="both"/>
        <w:rPr>
          <w:rFonts w:asciiTheme="minorBidi" w:hAnsiTheme="minorBidi"/>
          <w:szCs w:val="24"/>
        </w:rPr>
      </w:pPr>
    </w:p>
    <w:p w14:paraId="7D31CB23" w14:textId="77777777" w:rsidR="00412405" w:rsidRPr="00412405" w:rsidRDefault="00412405" w:rsidP="00412405">
      <w:pPr>
        <w:spacing w:line="480" w:lineRule="auto"/>
        <w:jc w:val="both"/>
        <w:rPr>
          <w:rFonts w:asciiTheme="minorBidi" w:hAnsiTheme="minorBidi"/>
          <w:szCs w:val="24"/>
        </w:rPr>
      </w:pPr>
    </w:p>
    <w:p w14:paraId="7A4AE8DC" w14:textId="77777777" w:rsidR="00412405" w:rsidRPr="00412405" w:rsidRDefault="00412405" w:rsidP="00412405">
      <w:pPr>
        <w:spacing w:line="480" w:lineRule="auto"/>
        <w:jc w:val="both"/>
        <w:rPr>
          <w:rFonts w:asciiTheme="minorBidi" w:hAnsiTheme="minorBidi"/>
          <w:szCs w:val="24"/>
        </w:rPr>
      </w:pPr>
    </w:p>
    <w:p w14:paraId="26D43689" w14:textId="77777777" w:rsidR="00412405" w:rsidRDefault="00412405" w:rsidP="00412405">
      <w:pPr>
        <w:spacing w:line="480" w:lineRule="auto"/>
        <w:jc w:val="both"/>
        <w:rPr>
          <w:rFonts w:asciiTheme="minorBidi" w:hAnsiTheme="minorBidi"/>
          <w:szCs w:val="24"/>
        </w:rPr>
      </w:pPr>
    </w:p>
    <w:p w14:paraId="4C0AEF3C" w14:textId="77777777" w:rsidR="002E59F2" w:rsidRDefault="002E59F2" w:rsidP="00412405">
      <w:pPr>
        <w:spacing w:line="480" w:lineRule="auto"/>
        <w:jc w:val="both"/>
        <w:rPr>
          <w:rFonts w:asciiTheme="minorBidi" w:hAnsiTheme="minorBidi"/>
          <w:szCs w:val="24"/>
        </w:rPr>
      </w:pPr>
    </w:p>
    <w:p w14:paraId="484EDDA7" w14:textId="77777777" w:rsidR="002E59F2" w:rsidRDefault="002E59F2" w:rsidP="00412405">
      <w:pPr>
        <w:spacing w:line="480" w:lineRule="auto"/>
        <w:jc w:val="both"/>
        <w:rPr>
          <w:rFonts w:asciiTheme="minorBidi" w:hAnsiTheme="minorBidi"/>
          <w:szCs w:val="24"/>
        </w:rPr>
      </w:pPr>
    </w:p>
    <w:p w14:paraId="7AF4BDDA" w14:textId="77777777" w:rsidR="002E59F2" w:rsidRPr="00412405" w:rsidRDefault="002E59F2" w:rsidP="00412405">
      <w:pPr>
        <w:spacing w:line="480" w:lineRule="auto"/>
        <w:jc w:val="both"/>
        <w:rPr>
          <w:rFonts w:asciiTheme="minorBidi" w:hAnsiTheme="minorBidi"/>
          <w:szCs w:val="24"/>
        </w:rPr>
      </w:pPr>
    </w:p>
    <w:p w14:paraId="0E3B96BC" w14:textId="77777777" w:rsidR="002E59F2" w:rsidRPr="00333DA7" w:rsidRDefault="002E59F2" w:rsidP="002E59F2">
      <w:pPr>
        <w:spacing w:line="480" w:lineRule="auto"/>
        <w:jc w:val="both"/>
        <w:rPr>
          <w:rFonts w:asciiTheme="minorBidi" w:hAnsiTheme="minorBidi"/>
          <w:szCs w:val="24"/>
        </w:rPr>
      </w:pPr>
      <w:r w:rsidRPr="00333DA7">
        <w:rPr>
          <w:rFonts w:asciiTheme="minorBidi" w:hAnsiTheme="minorBidi"/>
          <w:szCs w:val="24"/>
        </w:rPr>
        <w:t>Student Name:</w:t>
      </w:r>
      <w:r>
        <w:rPr>
          <w:rFonts w:asciiTheme="minorBidi" w:hAnsiTheme="minorBidi"/>
          <w:szCs w:val="24"/>
        </w:rPr>
        <w:t xml:space="preserve"> Maria- Francesca Scurtu </w:t>
      </w:r>
    </w:p>
    <w:p w14:paraId="1F125F0C" w14:textId="77777777" w:rsidR="002E59F2" w:rsidRDefault="002E59F2" w:rsidP="002E59F2">
      <w:pPr>
        <w:spacing w:line="480" w:lineRule="auto"/>
        <w:jc w:val="both"/>
        <w:rPr>
          <w:rFonts w:asciiTheme="minorBidi" w:hAnsiTheme="minorBidi"/>
          <w:szCs w:val="24"/>
        </w:rPr>
      </w:pPr>
      <w:r w:rsidRPr="00333DA7">
        <w:rPr>
          <w:rFonts w:asciiTheme="minorBidi" w:hAnsiTheme="minorBidi"/>
          <w:szCs w:val="24"/>
        </w:rPr>
        <w:t>Student ID Number:</w:t>
      </w:r>
      <w:r>
        <w:rPr>
          <w:rFonts w:asciiTheme="minorBidi" w:hAnsiTheme="minorBidi"/>
          <w:szCs w:val="24"/>
        </w:rPr>
        <w:t xml:space="preserve"> 2117746</w:t>
      </w:r>
    </w:p>
    <w:p w14:paraId="1ED52468" w14:textId="77777777" w:rsidR="002E59F2" w:rsidRPr="00333DA7" w:rsidRDefault="002E59F2" w:rsidP="002E59F2">
      <w:pPr>
        <w:spacing w:line="480" w:lineRule="auto"/>
        <w:jc w:val="both"/>
        <w:rPr>
          <w:rFonts w:asciiTheme="minorBidi" w:hAnsiTheme="minorBidi"/>
          <w:szCs w:val="24"/>
        </w:rPr>
      </w:pPr>
      <w:r>
        <w:rPr>
          <w:rFonts w:asciiTheme="minorBidi" w:hAnsiTheme="minorBidi"/>
          <w:szCs w:val="24"/>
        </w:rPr>
        <w:t>Module Lecturer: Dale Clarke</w:t>
      </w:r>
    </w:p>
    <w:p w14:paraId="0CE9CC2A" w14:textId="77777777" w:rsidR="00412405" w:rsidRPr="00412405" w:rsidRDefault="00412405" w:rsidP="00412405">
      <w:pPr>
        <w:spacing w:line="480" w:lineRule="auto"/>
        <w:jc w:val="both"/>
        <w:rPr>
          <w:rFonts w:asciiTheme="minorBidi" w:hAnsiTheme="minorBidi"/>
          <w:szCs w:val="24"/>
        </w:rPr>
      </w:pPr>
    </w:p>
    <w:p w14:paraId="004A29CC" w14:textId="77777777" w:rsidR="00412405" w:rsidRPr="00412405" w:rsidRDefault="00412405" w:rsidP="00412405">
      <w:pPr>
        <w:spacing w:line="480" w:lineRule="auto"/>
        <w:jc w:val="both"/>
        <w:rPr>
          <w:rFonts w:asciiTheme="minorBidi" w:hAnsiTheme="minorBidi"/>
          <w:szCs w:val="24"/>
        </w:rPr>
      </w:pPr>
    </w:p>
    <w:p w14:paraId="383235FA" w14:textId="77777777" w:rsidR="00412405" w:rsidRPr="00412405" w:rsidRDefault="00412405" w:rsidP="00412405">
      <w:pPr>
        <w:spacing w:line="480" w:lineRule="auto"/>
        <w:jc w:val="both"/>
        <w:rPr>
          <w:rFonts w:asciiTheme="minorBidi" w:hAnsiTheme="minorBidi"/>
          <w:szCs w:val="24"/>
        </w:rPr>
      </w:pPr>
    </w:p>
    <w:p w14:paraId="510FC8DF" w14:textId="77777777" w:rsidR="00412405" w:rsidRPr="00412405" w:rsidRDefault="00412405" w:rsidP="00412405">
      <w:pPr>
        <w:spacing w:line="480" w:lineRule="auto"/>
        <w:jc w:val="both"/>
        <w:rPr>
          <w:rFonts w:asciiTheme="minorBidi" w:hAnsiTheme="minorBidi"/>
          <w:szCs w:val="24"/>
        </w:rPr>
      </w:pPr>
    </w:p>
    <w:p w14:paraId="1F433222" w14:textId="24C333E1" w:rsidR="00412405" w:rsidRDefault="00412405" w:rsidP="00412405">
      <w:pPr>
        <w:spacing w:line="480" w:lineRule="auto"/>
        <w:jc w:val="both"/>
        <w:rPr>
          <w:rFonts w:asciiTheme="minorBidi" w:hAnsiTheme="minorBidi"/>
          <w:szCs w:val="24"/>
        </w:rPr>
      </w:pPr>
      <w:r w:rsidRPr="00412405">
        <w:rPr>
          <w:rFonts w:asciiTheme="minorBidi" w:hAnsiTheme="minorBidi"/>
          <w:szCs w:val="24"/>
        </w:rPr>
        <w:lastRenderedPageBreak/>
        <w:t xml:space="preserve">The essay explores two prominent leadership frameworks, the Blake Mouton Managerial Grid, and John Adair's Action Centered Leadership model, to evaluate the management style of General Manager Craig Poole at the DoubleTree by Hilton in Reading, Pennsylvania. The Blake Mouton Managerial Grid </w:t>
      </w:r>
      <w:r w:rsidR="00450BD2">
        <w:rPr>
          <w:rFonts w:asciiTheme="minorBidi" w:hAnsiTheme="minorBidi"/>
          <w:szCs w:val="24"/>
        </w:rPr>
        <w:t>divides</w:t>
      </w:r>
      <w:r w:rsidRPr="00412405">
        <w:rPr>
          <w:rFonts w:asciiTheme="minorBidi" w:hAnsiTheme="minorBidi"/>
          <w:szCs w:val="24"/>
        </w:rPr>
        <w:t xml:space="preserve"> leadership styles </w:t>
      </w:r>
      <w:r w:rsidR="009D6569">
        <w:rPr>
          <w:rFonts w:asciiTheme="minorBidi" w:hAnsiTheme="minorBidi"/>
          <w:szCs w:val="24"/>
        </w:rPr>
        <w:t>placed</w:t>
      </w:r>
      <w:r w:rsidRPr="00412405">
        <w:rPr>
          <w:rFonts w:asciiTheme="minorBidi" w:hAnsiTheme="minorBidi"/>
          <w:szCs w:val="24"/>
        </w:rPr>
        <w:t xml:space="preserve"> on </w:t>
      </w:r>
      <w:r w:rsidR="009D6569">
        <w:rPr>
          <w:rFonts w:asciiTheme="minorBidi" w:hAnsiTheme="minorBidi"/>
          <w:szCs w:val="24"/>
        </w:rPr>
        <w:t>regard</w:t>
      </w:r>
      <w:r w:rsidRPr="00412405">
        <w:rPr>
          <w:rFonts w:asciiTheme="minorBidi" w:hAnsiTheme="minorBidi"/>
          <w:szCs w:val="24"/>
        </w:rPr>
        <w:t xml:space="preserve"> for people and production. It ranges from impoverished management to team management, making a balance between employee welfare and productivity. John Adair's Action Centered Leadership model </w:t>
      </w:r>
      <w:r w:rsidR="009D6569">
        <w:rPr>
          <w:rFonts w:asciiTheme="minorBidi" w:hAnsiTheme="minorBidi"/>
          <w:szCs w:val="24"/>
        </w:rPr>
        <w:t>targets</w:t>
      </w:r>
      <w:r w:rsidRPr="00412405">
        <w:rPr>
          <w:rFonts w:asciiTheme="minorBidi" w:hAnsiTheme="minorBidi"/>
          <w:szCs w:val="24"/>
        </w:rPr>
        <w:t xml:space="preserve"> three key functions: Task, Team, and Individual. Evaluating Craig Poole within this model reveals his effectiveness in each area. He excels in achieving objectives, setting goals, and ensuring efficiency (Task Function). The essay underscores the importance of balanced leadership that considers both people and production, as demonstrated by Craig Poole's effective management style. This equilibrium is essential for achieving success on both individual and organi</w:t>
      </w:r>
      <w:r>
        <w:rPr>
          <w:rFonts w:asciiTheme="minorBidi" w:hAnsiTheme="minorBidi"/>
          <w:szCs w:val="24"/>
        </w:rPr>
        <w:t>s</w:t>
      </w:r>
      <w:r w:rsidRPr="00412405">
        <w:rPr>
          <w:rFonts w:asciiTheme="minorBidi" w:hAnsiTheme="minorBidi"/>
          <w:szCs w:val="24"/>
        </w:rPr>
        <w:t>ational levels</w:t>
      </w:r>
      <w:r>
        <w:rPr>
          <w:rFonts w:asciiTheme="minorBidi" w:hAnsiTheme="minorBidi"/>
          <w:szCs w:val="24"/>
        </w:rPr>
        <w:t xml:space="preserve">. </w:t>
      </w:r>
    </w:p>
    <w:p w14:paraId="439E7E46" w14:textId="0033B931" w:rsidR="00412405" w:rsidRDefault="00412405" w:rsidP="00412405">
      <w:pPr>
        <w:spacing w:line="480" w:lineRule="auto"/>
        <w:jc w:val="both"/>
        <w:rPr>
          <w:rFonts w:asciiTheme="minorBidi" w:hAnsiTheme="minorBidi"/>
          <w:szCs w:val="24"/>
        </w:rPr>
      </w:pPr>
      <w:r w:rsidRPr="00412405">
        <w:rPr>
          <w:rFonts w:asciiTheme="minorBidi" w:hAnsiTheme="minorBidi"/>
          <w:szCs w:val="24"/>
        </w:rPr>
        <w:t>A</w:t>
      </w:r>
      <w:r w:rsidR="009D6569">
        <w:rPr>
          <w:rFonts w:asciiTheme="minorBidi" w:hAnsiTheme="minorBidi"/>
          <w:szCs w:val="24"/>
        </w:rPr>
        <w:t>like</w:t>
      </w:r>
      <w:r w:rsidRPr="00412405">
        <w:rPr>
          <w:rFonts w:asciiTheme="minorBidi" w:hAnsiTheme="minorBidi"/>
          <w:szCs w:val="24"/>
        </w:rPr>
        <w:t xml:space="preserve"> to Blake and Mouton's Managerial Grid, a leadership grid can be </w:t>
      </w:r>
      <w:r w:rsidR="00450BD2">
        <w:rPr>
          <w:rFonts w:asciiTheme="minorBidi" w:hAnsiTheme="minorBidi"/>
          <w:szCs w:val="24"/>
        </w:rPr>
        <w:t>recognised</w:t>
      </w:r>
      <w:r w:rsidRPr="00412405">
        <w:rPr>
          <w:rFonts w:asciiTheme="minorBidi" w:hAnsiTheme="minorBidi"/>
          <w:szCs w:val="24"/>
        </w:rPr>
        <w:t xml:space="preserve"> based on a manager’s </w:t>
      </w:r>
      <w:r w:rsidR="002E041A">
        <w:rPr>
          <w:rFonts w:asciiTheme="minorBidi" w:hAnsiTheme="minorBidi"/>
          <w:szCs w:val="24"/>
        </w:rPr>
        <w:t>interest</w:t>
      </w:r>
      <w:r w:rsidRPr="00412405">
        <w:rPr>
          <w:rFonts w:asciiTheme="minorBidi" w:hAnsiTheme="minorBidi"/>
          <w:szCs w:val="24"/>
        </w:rPr>
        <w:t xml:space="preserve"> </w:t>
      </w:r>
      <w:r w:rsidR="002E041A">
        <w:rPr>
          <w:rFonts w:asciiTheme="minorBidi" w:hAnsiTheme="minorBidi"/>
          <w:szCs w:val="24"/>
        </w:rPr>
        <w:t>in</w:t>
      </w:r>
      <w:r w:rsidRPr="00412405">
        <w:rPr>
          <w:rFonts w:asciiTheme="minorBidi" w:hAnsiTheme="minorBidi"/>
          <w:szCs w:val="24"/>
        </w:rPr>
        <w:t xml:space="preserve"> respective individuals and </w:t>
      </w:r>
      <w:r w:rsidR="002E041A">
        <w:rPr>
          <w:rFonts w:asciiTheme="minorBidi" w:hAnsiTheme="minorBidi"/>
          <w:szCs w:val="24"/>
        </w:rPr>
        <w:t>address</w:t>
      </w:r>
      <w:r w:rsidRPr="00412405">
        <w:rPr>
          <w:rFonts w:asciiTheme="minorBidi" w:hAnsiTheme="minorBidi"/>
          <w:szCs w:val="24"/>
        </w:rPr>
        <w:t xml:space="preserve"> production. It is a </w:t>
      </w:r>
      <w:r w:rsidR="00450BD2">
        <w:rPr>
          <w:rFonts w:asciiTheme="minorBidi" w:hAnsiTheme="minorBidi"/>
          <w:szCs w:val="24"/>
        </w:rPr>
        <w:t xml:space="preserve">structure </w:t>
      </w:r>
      <w:r w:rsidRPr="00412405">
        <w:rPr>
          <w:rFonts w:asciiTheme="minorBidi" w:hAnsiTheme="minorBidi"/>
          <w:szCs w:val="24"/>
        </w:rPr>
        <w:t xml:space="preserve">that </w:t>
      </w:r>
      <w:r w:rsidR="00450BD2">
        <w:rPr>
          <w:rFonts w:asciiTheme="minorBidi" w:hAnsiTheme="minorBidi"/>
          <w:szCs w:val="24"/>
        </w:rPr>
        <w:t>determines</w:t>
      </w:r>
      <w:r w:rsidR="00CD058D">
        <w:rPr>
          <w:rFonts w:asciiTheme="minorBidi" w:hAnsiTheme="minorBidi"/>
          <w:szCs w:val="24"/>
        </w:rPr>
        <w:t xml:space="preserve"> </w:t>
      </w:r>
      <w:r w:rsidRPr="00412405">
        <w:rPr>
          <w:rFonts w:asciiTheme="minorBidi" w:hAnsiTheme="minorBidi"/>
          <w:szCs w:val="24"/>
        </w:rPr>
        <w:t xml:space="preserve">leadership </w:t>
      </w:r>
      <w:r w:rsidR="00450BD2">
        <w:rPr>
          <w:rFonts w:asciiTheme="minorBidi" w:hAnsiTheme="minorBidi"/>
          <w:szCs w:val="24"/>
        </w:rPr>
        <w:t>forms</w:t>
      </w:r>
      <w:r w:rsidRPr="00412405">
        <w:rPr>
          <w:rFonts w:asciiTheme="minorBidi" w:hAnsiTheme="minorBidi"/>
          <w:szCs w:val="24"/>
        </w:rPr>
        <w:t xml:space="preserve"> </w:t>
      </w:r>
      <w:r w:rsidR="009D6569">
        <w:rPr>
          <w:rFonts w:asciiTheme="minorBidi" w:hAnsiTheme="minorBidi"/>
          <w:szCs w:val="24"/>
        </w:rPr>
        <w:t>established</w:t>
      </w:r>
      <w:r w:rsidRPr="00412405">
        <w:rPr>
          <w:rFonts w:asciiTheme="minorBidi" w:hAnsiTheme="minorBidi"/>
          <w:szCs w:val="24"/>
        </w:rPr>
        <w:t xml:space="preserve"> on two dimensions: concern for people and concern for production (</w:t>
      </w:r>
      <w:r w:rsidRPr="00412405">
        <w:rPr>
          <w:rFonts w:asciiTheme="minorBidi" w:hAnsiTheme="minorBidi"/>
          <w:color w:val="222222"/>
          <w:szCs w:val="24"/>
          <w:shd w:val="clear" w:color="auto" w:fill="FFFFFF"/>
        </w:rPr>
        <w:t>Alonzo, 2018</w:t>
      </w:r>
      <w:r w:rsidRPr="00412405">
        <w:rPr>
          <w:rFonts w:asciiTheme="minorBidi" w:hAnsiTheme="minorBidi"/>
          <w:szCs w:val="24"/>
        </w:rPr>
        <w:t>). It categori</w:t>
      </w:r>
      <w:r>
        <w:rPr>
          <w:rFonts w:asciiTheme="minorBidi" w:hAnsiTheme="minorBidi"/>
          <w:szCs w:val="24"/>
        </w:rPr>
        <w:t>s</w:t>
      </w:r>
      <w:r w:rsidRPr="00412405">
        <w:rPr>
          <w:rFonts w:asciiTheme="minorBidi" w:hAnsiTheme="minorBidi"/>
          <w:szCs w:val="24"/>
        </w:rPr>
        <w:t xml:space="preserve">es leaders into five main </w:t>
      </w:r>
      <w:r w:rsidR="002E041A">
        <w:rPr>
          <w:rFonts w:asciiTheme="minorBidi" w:hAnsiTheme="minorBidi"/>
          <w:szCs w:val="24"/>
        </w:rPr>
        <w:t>forms</w:t>
      </w:r>
      <w:r w:rsidRPr="00412405">
        <w:rPr>
          <w:rFonts w:asciiTheme="minorBidi" w:hAnsiTheme="minorBidi"/>
          <w:szCs w:val="24"/>
        </w:rPr>
        <w:t>, ranging from i</w:t>
      </w:r>
      <w:r w:rsidR="002E041A">
        <w:rPr>
          <w:rFonts w:asciiTheme="minorBidi" w:hAnsiTheme="minorBidi"/>
          <w:szCs w:val="24"/>
        </w:rPr>
        <w:t>ndigent</w:t>
      </w:r>
      <w:r w:rsidRPr="00412405">
        <w:rPr>
          <w:rFonts w:asciiTheme="minorBidi" w:hAnsiTheme="minorBidi"/>
          <w:szCs w:val="24"/>
        </w:rPr>
        <w:t xml:space="preserve"> management (low concern for both) to team management (high concern for both). The concept of apprehension among individuals pertains to gauging an individual's level of engagement in their tasks, with a strong focus on goal attainment. This also includes efforts to stabili</w:t>
      </w:r>
      <w:r>
        <w:rPr>
          <w:rFonts w:asciiTheme="minorBidi" w:hAnsiTheme="minorBidi"/>
          <w:szCs w:val="24"/>
        </w:rPr>
        <w:t>s</w:t>
      </w:r>
      <w:r w:rsidRPr="00412405">
        <w:rPr>
          <w:rFonts w:asciiTheme="minorBidi" w:hAnsiTheme="minorBidi"/>
          <w:szCs w:val="24"/>
        </w:rPr>
        <w:t xml:space="preserve">e and nurture workers' self-esteem, bolster their confidence, and enhance their motivation for efficient work (Mullins et al., 2021). One of the foremost responsibilities of a leader in effectively overseeing all aspects is to foster positive interpersonal relationships. This fosters the development of a healthy and respectful work environment for all. Conversely, a focus </w:t>
      </w:r>
      <w:r w:rsidRPr="00412405">
        <w:rPr>
          <w:rFonts w:asciiTheme="minorBidi" w:hAnsiTheme="minorBidi"/>
          <w:szCs w:val="24"/>
        </w:rPr>
        <w:lastRenderedPageBreak/>
        <w:t>on production quality reflects the superiors' stance towards process and policy traits, the creativity applied in research, and the efficacy of all team members.</w:t>
      </w:r>
      <w:bookmarkStart w:id="0" w:name="_Toc149066339"/>
    </w:p>
    <w:p w14:paraId="14E8D16C" w14:textId="5C90B4E2" w:rsidR="00412405" w:rsidRPr="00412405" w:rsidRDefault="00412405" w:rsidP="00C37AAC">
      <w:pPr>
        <w:spacing w:line="480" w:lineRule="auto"/>
        <w:jc w:val="both"/>
        <w:rPr>
          <w:rFonts w:asciiTheme="minorBidi" w:hAnsiTheme="minorBidi"/>
          <w:szCs w:val="24"/>
        </w:rPr>
      </w:pPr>
      <w:r w:rsidRPr="00412405">
        <w:rPr>
          <w:rFonts w:asciiTheme="minorBidi" w:hAnsiTheme="minorBidi"/>
          <w:szCs w:val="24"/>
        </w:rPr>
        <w:t>Evaluating General Manager Craig Poole's Preferred Style of Management by Placing on the Grid</w:t>
      </w:r>
      <w:bookmarkEnd w:id="0"/>
      <w:r w:rsidR="00C37AAC">
        <w:rPr>
          <w:rFonts w:asciiTheme="minorBidi" w:hAnsiTheme="minorBidi"/>
          <w:szCs w:val="24"/>
        </w:rPr>
        <w:t xml:space="preserve"> is categori</w:t>
      </w:r>
      <w:r w:rsidR="000431D8">
        <w:rPr>
          <w:rFonts w:asciiTheme="minorBidi" w:hAnsiTheme="minorBidi"/>
          <w:szCs w:val="24"/>
        </w:rPr>
        <w:t>s</w:t>
      </w:r>
      <w:r w:rsidR="00C37AAC">
        <w:rPr>
          <w:rFonts w:asciiTheme="minorBidi" w:hAnsiTheme="minorBidi"/>
          <w:szCs w:val="24"/>
        </w:rPr>
        <w:t xml:space="preserve">ed </w:t>
      </w:r>
      <w:r w:rsidR="00450BD2">
        <w:rPr>
          <w:rFonts w:asciiTheme="minorBidi" w:hAnsiTheme="minorBidi"/>
          <w:szCs w:val="24"/>
        </w:rPr>
        <w:t>as</w:t>
      </w:r>
      <w:r w:rsidR="00C37AAC">
        <w:rPr>
          <w:rFonts w:asciiTheme="minorBidi" w:hAnsiTheme="minorBidi"/>
          <w:szCs w:val="24"/>
        </w:rPr>
        <w:t xml:space="preserve"> </w:t>
      </w:r>
      <w:r w:rsidRPr="00412405">
        <w:rPr>
          <w:rFonts w:asciiTheme="minorBidi" w:hAnsiTheme="minorBidi"/>
          <w:szCs w:val="24"/>
        </w:rPr>
        <w:t>Country Club Management (High Concern for People, Low Concern for Production)</w:t>
      </w:r>
      <w:r w:rsidR="00C37AAC">
        <w:rPr>
          <w:rFonts w:asciiTheme="minorBidi" w:hAnsiTheme="minorBidi"/>
          <w:szCs w:val="24"/>
        </w:rPr>
        <w:t>, t</w:t>
      </w:r>
      <w:r w:rsidRPr="00412405">
        <w:rPr>
          <w:rFonts w:asciiTheme="minorBidi" w:hAnsiTheme="minorBidi"/>
          <w:szCs w:val="24"/>
        </w:rPr>
        <w:t>his style of management emphasi</w:t>
      </w:r>
      <w:r w:rsidR="00C37AAC">
        <w:rPr>
          <w:rFonts w:asciiTheme="minorBidi" w:hAnsiTheme="minorBidi"/>
          <w:szCs w:val="24"/>
        </w:rPr>
        <w:t>s</w:t>
      </w:r>
      <w:r w:rsidRPr="00412405">
        <w:rPr>
          <w:rFonts w:asciiTheme="minorBidi" w:hAnsiTheme="minorBidi"/>
          <w:szCs w:val="24"/>
        </w:rPr>
        <w:t>es creating a pleasant work environment and fostering good relationships among team members. High concern for people often comes at the expense of achieving high productivity or performance. Element of Country Club Management can be seen in Craig Poole's leadership style at the DoubleTree by Hilton in Reading, Pennsylvania. He is well-praised for being kind, considerate, and interacting with both staff and visitors (Poole, 2023). He goes above and above to establish a warm and inviting environment, indicating a genuine concern for people. He might welcome senior visitors and perform other duties that improve their stay. Even though he places a lot of attention on people's well-being, it</w:t>
      </w:r>
      <w:r>
        <w:rPr>
          <w:rFonts w:asciiTheme="minorBidi" w:hAnsiTheme="minorBidi"/>
          <w:szCs w:val="24"/>
        </w:rPr>
        <w:t xml:space="preserve"> i</w:t>
      </w:r>
      <w:r w:rsidRPr="00412405">
        <w:rPr>
          <w:rFonts w:asciiTheme="minorBidi" w:hAnsiTheme="minorBidi"/>
          <w:szCs w:val="24"/>
        </w:rPr>
        <w:t>s crucial to remember that the hotel has succeeded in reaching its goals and growing into a prosperous enterprise under his direction. This implies that Craig Poole does not only do country club management (Olowoselu et al., 2019)</w:t>
      </w:r>
      <w:r w:rsidR="00C37AAC">
        <w:rPr>
          <w:rFonts w:asciiTheme="minorBidi" w:hAnsiTheme="minorBidi"/>
          <w:szCs w:val="24"/>
        </w:rPr>
        <w:t xml:space="preserve">. </w:t>
      </w:r>
      <w:r w:rsidRPr="00412405">
        <w:rPr>
          <w:rFonts w:asciiTheme="minorBidi" w:hAnsiTheme="minorBidi"/>
          <w:szCs w:val="24"/>
        </w:rPr>
        <w:t>Team Management (High Concern for People, High Concern for Production)</w:t>
      </w:r>
      <w:r w:rsidR="00C37AAC">
        <w:rPr>
          <w:rFonts w:asciiTheme="minorBidi" w:hAnsiTheme="minorBidi"/>
          <w:szCs w:val="24"/>
        </w:rPr>
        <w:t xml:space="preserve"> </w:t>
      </w:r>
      <w:r w:rsidRPr="00412405">
        <w:rPr>
          <w:rFonts w:asciiTheme="minorBidi" w:hAnsiTheme="minorBidi"/>
          <w:szCs w:val="24"/>
        </w:rPr>
        <w:t>is regarded as the best leadership style because it strikes a balance between work completion and a deep concern for the well-being of employees. The Blake and Mouton Managerial Grid indicates that Craig Poole's management style is in line with Team Management. By fostering a healthy work atmosphere and placing a strong emphasis on the well-being of both guests and staff, he exhibits concern for people (</w:t>
      </w:r>
      <w:r w:rsidRPr="00412405">
        <w:rPr>
          <w:rFonts w:asciiTheme="minorBidi" w:hAnsiTheme="minorBidi"/>
          <w:color w:val="222222"/>
          <w:szCs w:val="24"/>
          <w:shd w:val="clear" w:color="auto" w:fill="FFFFFF"/>
        </w:rPr>
        <w:t>Cho et al., 2018</w:t>
      </w:r>
      <w:r w:rsidRPr="00412405">
        <w:rPr>
          <w:rFonts w:asciiTheme="minorBidi" w:hAnsiTheme="minorBidi"/>
          <w:szCs w:val="24"/>
        </w:rPr>
        <w:t>). He is equally dedicated to accomplishing goals at the same time. His leadership, which demonstrates a balance between compassion for people and c</w:t>
      </w:r>
      <w:r w:rsidR="004E0BF9">
        <w:rPr>
          <w:rFonts w:asciiTheme="minorBidi" w:hAnsiTheme="minorBidi"/>
          <w:szCs w:val="24"/>
        </w:rPr>
        <w:t>are</w:t>
      </w:r>
      <w:r w:rsidRPr="00412405">
        <w:rPr>
          <w:rFonts w:asciiTheme="minorBidi" w:hAnsiTheme="minorBidi"/>
          <w:szCs w:val="24"/>
        </w:rPr>
        <w:t xml:space="preserve"> for production, has been crucial in turning the failing hotel into a prosperous </w:t>
      </w:r>
      <w:r w:rsidRPr="00412405">
        <w:rPr>
          <w:rFonts w:asciiTheme="minorBidi" w:hAnsiTheme="minorBidi"/>
          <w:szCs w:val="24"/>
        </w:rPr>
        <w:lastRenderedPageBreak/>
        <w:t>business. The hotel's performance and the happy work environment point to the importance of team management. Impoverished Management (Low Concern for People, Low Concern for Production)</w:t>
      </w:r>
      <w:r w:rsidR="00C37AAC">
        <w:rPr>
          <w:rFonts w:asciiTheme="minorBidi" w:hAnsiTheme="minorBidi"/>
          <w:szCs w:val="24"/>
        </w:rPr>
        <w:t xml:space="preserve"> </w:t>
      </w:r>
      <w:r w:rsidR="00450BD2">
        <w:rPr>
          <w:rFonts w:asciiTheme="minorBidi" w:hAnsiTheme="minorBidi"/>
          <w:szCs w:val="24"/>
        </w:rPr>
        <w:t>is categorised</w:t>
      </w:r>
      <w:r w:rsidR="00C37AAC">
        <w:rPr>
          <w:rFonts w:asciiTheme="minorBidi" w:hAnsiTheme="minorBidi"/>
          <w:szCs w:val="24"/>
        </w:rPr>
        <w:t xml:space="preserve"> as p</w:t>
      </w:r>
      <w:r w:rsidRPr="00412405">
        <w:rPr>
          <w:rFonts w:asciiTheme="minorBidi" w:hAnsiTheme="minorBidi"/>
          <w:szCs w:val="24"/>
        </w:rPr>
        <w:t xml:space="preserve">oor Management </w:t>
      </w:r>
      <w:r w:rsidR="00C37AAC">
        <w:rPr>
          <w:rFonts w:asciiTheme="minorBidi" w:hAnsiTheme="minorBidi"/>
          <w:szCs w:val="24"/>
        </w:rPr>
        <w:t xml:space="preserve">and </w:t>
      </w:r>
      <w:r w:rsidRPr="00412405">
        <w:rPr>
          <w:rFonts w:asciiTheme="minorBidi" w:hAnsiTheme="minorBidi"/>
          <w:szCs w:val="24"/>
        </w:rPr>
        <w:t>reflects executives who do</w:t>
      </w:r>
      <w:r w:rsidR="002E59F2">
        <w:rPr>
          <w:rFonts w:asciiTheme="minorBidi" w:hAnsiTheme="minorBidi"/>
          <w:szCs w:val="24"/>
        </w:rPr>
        <w:t xml:space="preserve"> not</w:t>
      </w:r>
      <w:r w:rsidRPr="00412405">
        <w:rPr>
          <w:rFonts w:asciiTheme="minorBidi" w:hAnsiTheme="minorBidi"/>
          <w:szCs w:val="24"/>
        </w:rPr>
        <w:t xml:space="preserve"> give much thought to completing tasks or making sure their staff members are happy. The management approach of Craig Poole is incompatible with impoverished management (</w:t>
      </w:r>
      <w:r w:rsidRPr="00412405">
        <w:rPr>
          <w:rFonts w:asciiTheme="minorBidi" w:hAnsiTheme="minorBidi"/>
          <w:color w:val="222222"/>
          <w:szCs w:val="24"/>
          <w:shd w:val="clear" w:color="auto" w:fill="FFFFFF"/>
        </w:rPr>
        <w:t>Garg et al., 2018</w:t>
      </w:r>
      <w:r w:rsidRPr="00412405">
        <w:rPr>
          <w:rFonts w:asciiTheme="minorBidi" w:hAnsiTheme="minorBidi"/>
          <w:szCs w:val="24"/>
        </w:rPr>
        <w:t>). In addition to actively pursuing task completion and employee happiness, he also actively tries to attain organi</w:t>
      </w:r>
      <w:r w:rsidR="002E59F2">
        <w:rPr>
          <w:rFonts w:asciiTheme="minorBidi" w:hAnsiTheme="minorBidi"/>
          <w:szCs w:val="24"/>
        </w:rPr>
        <w:t>s</w:t>
      </w:r>
      <w:r w:rsidRPr="00412405">
        <w:rPr>
          <w:rFonts w:asciiTheme="minorBidi" w:hAnsiTheme="minorBidi"/>
          <w:szCs w:val="24"/>
        </w:rPr>
        <w:t>ational goals and foster a healthy work environment. His strategy goes beyond showing only passing regard for workers and output.</w:t>
      </w:r>
      <w:r w:rsidR="00C37AAC">
        <w:rPr>
          <w:rFonts w:asciiTheme="minorBidi" w:hAnsiTheme="minorBidi"/>
          <w:szCs w:val="24"/>
        </w:rPr>
        <w:t xml:space="preserve"> The </w:t>
      </w:r>
      <w:r w:rsidRPr="002E59F2">
        <w:rPr>
          <w:rFonts w:asciiTheme="minorBidi" w:hAnsiTheme="minorBidi"/>
          <w:szCs w:val="24"/>
        </w:rPr>
        <w:t>Authority-Obedience Management (Low Concern for People, High Concern for Production)</w:t>
      </w:r>
      <w:r w:rsidR="00C37AAC">
        <w:rPr>
          <w:rFonts w:asciiTheme="minorBidi" w:hAnsiTheme="minorBidi"/>
          <w:szCs w:val="24"/>
        </w:rPr>
        <w:t xml:space="preserve"> </w:t>
      </w:r>
      <w:r w:rsidRPr="00412405">
        <w:rPr>
          <w:rFonts w:asciiTheme="minorBidi" w:hAnsiTheme="minorBidi"/>
          <w:szCs w:val="24"/>
        </w:rPr>
        <w:t>prioriti</w:t>
      </w:r>
      <w:r w:rsidR="00C37AAC">
        <w:rPr>
          <w:rFonts w:asciiTheme="minorBidi" w:hAnsiTheme="minorBidi"/>
          <w:szCs w:val="24"/>
        </w:rPr>
        <w:t>s</w:t>
      </w:r>
      <w:r w:rsidRPr="00412405">
        <w:rPr>
          <w:rFonts w:asciiTheme="minorBidi" w:hAnsiTheme="minorBidi"/>
          <w:szCs w:val="24"/>
        </w:rPr>
        <w:t xml:space="preserve">es </w:t>
      </w:r>
      <w:r w:rsidR="004E0BF9">
        <w:rPr>
          <w:rFonts w:asciiTheme="minorBidi" w:hAnsiTheme="minorBidi"/>
          <w:szCs w:val="24"/>
        </w:rPr>
        <w:t xml:space="preserve">function </w:t>
      </w:r>
      <w:r w:rsidR="00450BD2">
        <w:rPr>
          <w:rFonts w:asciiTheme="minorBidi" w:hAnsiTheme="minorBidi"/>
          <w:szCs w:val="24"/>
        </w:rPr>
        <w:t>high accomplishment</w:t>
      </w:r>
      <w:r w:rsidRPr="00412405">
        <w:rPr>
          <w:rFonts w:asciiTheme="minorBidi" w:hAnsiTheme="minorBidi"/>
          <w:szCs w:val="24"/>
        </w:rPr>
        <w:t xml:space="preserve"> at the expense of employee well-being. Craig Poole's leadership style does not align with Authority-Obedience Management (</w:t>
      </w:r>
      <w:r w:rsidRPr="00412405">
        <w:rPr>
          <w:rFonts w:asciiTheme="minorBidi" w:hAnsiTheme="minorBidi"/>
          <w:color w:val="222222"/>
          <w:szCs w:val="24"/>
          <w:shd w:val="clear" w:color="auto" w:fill="FFFFFF"/>
        </w:rPr>
        <w:t>Benuyenah, 2021</w:t>
      </w:r>
      <w:r w:rsidRPr="00412405">
        <w:rPr>
          <w:rFonts w:asciiTheme="minorBidi" w:hAnsiTheme="minorBidi"/>
          <w:szCs w:val="24"/>
        </w:rPr>
        <w:t>). While he places a strong emphasis on achieving objectives and ensuring efficiency in hotel operations, he also prioriti</w:t>
      </w:r>
      <w:r w:rsidR="002E59F2">
        <w:rPr>
          <w:rFonts w:asciiTheme="minorBidi" w:hAnsiTheme="minorBidi"/>
          <w:szCs w:val="24"/>
        </w:rPr>
        <w:t>s</w:t>
      </w:r>
      <w:r w:rsidRPr="00412405">
        <w:rPr>
          <w:rFonts w:asciiTheme="minorBidi" w:hAnsiTheme="minorBidi"/>
          <w:szCs w:val="24"/>
        </w:rPr>
        <w:t>es creating a positive and inclusive workplace culture and recogni</w:t>
      </w:r>
      <w:r w:rsidR="00C37AAC">
        <w:rPr>
          <w:rFonts w:asciiTheme="minorBidi" w:hAnsiTheme="minorBidi"/>
          <w:szCs w:val="24"/>
        </w:rPr>
        <w:t>s</w:t>
      </w:r>
      <w:r w:rsidRPr="00412405">
        <w:rPr>
          <w:rFonts w:asciiTheme="minorBidi" w:hAnsiTheme="minorBidi"/>
          <w:szCs w:val="24"/>
        </w:rPr>
        <w:t>ing individual potential. His leadership style is not solely focused on production and does not compromise employee well-being.</w:t>
      </w:r>
      <w:r w:rsidR="00C37AAC">
        <w:rPr>
          <w:rFonts w:asciiTheme="minorBidi" w:hAnsiTheme="minorBidi"/>
          <w:szCs w:val="24"/>
        </w:rPr>
        <w:t xml:space="preserve"> </w:t>
      </w:r>
      <w:r w:rsidR="00450BD2">
        <w:rPr>
          <w:rFonts w:asciiTheme="minorBidi" w:hAnsiTheme="minorBidi"/>
          <w:szCs w:val="24"/>
        </w:rPr>
        <w:t>Middle-of-the-road management</w:t>
      </w:r>
      <w:r w:rsidRPr="002E59F2">
        <w:rPr>
          <w:rFonts w:asciiTheme="minorBidi" w:hAnsiTheme="minorBidi"/>
          <w:szCs w:val="24"/>
        </w:rPr>
        <w:t xml:space="preserve"> (Moderate Concern for People, Moderate Concern for Production)</w:t>
      </w:r>
      <w:r w:rsidR="00C37AAC">
        <w:rPr>
          <w:rFonts w:asciiTheme="minorBidi" w:hAnsiTheme="minorBidi"/>
          <w:szCs w:val="24"/>
        </w:rPr>
        <w:t xml:space="preserve"> </w:t>
      </w:r>
      <w:r w:rsidRPr="00412405">
        <w:rPr>
          <w:rFonts w:asciiTheme="minorBidi" w:hAnsiTheme="minorBidi"/>
          <w:szCs w:val="24"/>
        </w:rPr>
        <w:t>represents a balanced approach but is often seen as mediocre or compromised leadership. Craig Poole's management style transcends Middle-of-the-Road Management as well. His approach reflects a h</w:t>
      </w:r>
      <w:r w:rsidR="004E0BF9">
        <w:rPr>
          <w:rFonts w:asciiTheme="minorBidi" w:hAnsiTheme="minorBidi"/>
          <w:szCs w:val="24"/>
        </w:rPr>
        <w:t>uge</w:t>
      </w:r>
      <w:r w:rsidRPr="00412405">
        <w:rPr>
          <w:rFonts w:asciiTheme="minorBidi" w:hAnsiTheme="minorBidi"/>
          <w:szCs w:val="24"/>
        </w:rPr>
        <w:t xml:space="preserve"> level of concern for both people and production. His leadership is not characteri</w:t>
      </w:r>
      <w:r w:rsidR="002E59F2">
        <w:rPr>
          <w:rFonts w:asciiTheme="minorBidi" w:hAnsiTheme="minorBidi"/>
          <w:szCs w:val="24"/>
        </w:rPr>
        <w:t>s</w:t>
      </w:r>
      <w:r w:rsidRPr="00412405">
        <w:rPr>
          <w:rFonts w:asciiTheme="minorBidi" w:hAnsiTheme="minorBidi"/>
          <w:szCs w:val="24"/>
        </w:rPr>
        <w:t>ed by a compromise between these two dimensions; rather, it actively seeks to achieve a balance (</w:t>
      </w:r>
      <w:r w:rsidRPr="00412405">
        <w:rPr>
          <w:rFonts w:asciiTheme="minorBidi" w:hAnsiTheme="minorBidi"/>
          <w:color w:val="222222"/>
          <w:szCs w:val="24"/>
          <w:shd w:val="clear" w:color="auto" w:fill="FFFFFF"/>
        </w:rPr>
        <w:t>Roy, 2019</w:t>
      </w:r>
      <w:r w:rsidRPr="00412405">
        <w:rPr>
          <w:rFonts w:asciiTheme="minorBidi" w:hAnsiTheme="minorBidi"/>
          <w:szCs w:val="24"/>
        </w:rPr>
        <w:t>).</w:t>
      </w:r>
    </w:p>
    <w:p w14:paraId="54A60D8C" w14:textId="2CBF0615" w:rsidR="00283C90" w:rsidRDefault="00412405" w:rsidP="00283C90">
      <w:pPr>
        <w:spacing w:line="480" w:lineRule="auto"/>
        <w:jc w:val="both"/>
        <w:rPr>
          <w:rFonts w:asciiTheme="minorBidi" w:hAnsiTheme="minorBidi"/>
          <w:szCs w:val="24"/>
        </w:rPr>
      </w:pPr>
      <w:r w:rsidRPr="00412405">
        <w:rPr>
          <w:rFonts w:asciiTheme="minorBidi" w:hAnsiTheme="minorBidi"/>
          <w:szCs w:val="24"/>
        </w:rPr>
        <w:t xml:space="preserve">General Manager Craig Poole at the DoubleTree by Hilton in Reading, Pennsylvania, exhibits a management style that predominantly aligns with Team Management on the Blake Mouton Managerial Grid. His ability to balance concern for people and </w:t>
      </w:r>
      <w:r w:rsidRPr="00412405">
        <w:rPr>
          <w:rFonts w:asciiTheme="minorBidi" w:hAnsiTheme="minorBidi"/>
          <w:szCs w:val="24"/>
        </w:rPr>
        <w:lastRenderedPageBreak/>
        <w:t xml:space="preserve">production </w:t>
      </w:r>
      <w:r w:rsidR="002E041A">
        <w:rPr>
          <w:rFonts w:asciiTheme="minorBidi" w:hAnsiTheme="minorBidi"/>
          <w:szCs w:val="24"/>
        </w:rPr>
        <w:t xml:space="preserve">has </w:t>
      </w:r>
      <w:r w:rsidR="00450BD2">
        <w:rPr>
          <w:rFonts w:asciiTheme="minorBidi" w:hAnsiTheme="minorBidi"/>
          <w:szCs w:val="24"/>
        </w:rPr>
        <w:t>a</w:t>
      </w:r>
      <w:r w:rsidRPr="00412405">
        <w:rPr>
          <w:rFonts w:asciiTheme="minorBidi" w:hAnsiTheme="minorBidi"/>
          <w:szCs w:val="24"/>
        </w:rPr>
        <w:t xml:space="preserve"> pivotal role in the hotel's success, fostering a positive work environment and achieving organi</w:t>
      </w:r>
      <w:r w:rsidR="002E59F2">
        <w:rPr>
          <w:rFonts w:asciiTheme="minorBidi" w:hAnsiTheme="minorBidi"/>
          <w:szCs w:val="24"/>
        </w:rPr>
        <w:t>s</w:t>
      </w:r>
      <w:r w:rsidRPr="00412405">
        <w:rPr>
          <w:rFonts w:asciiTheme="minorBidi" w:hAnsiTheme="minorBidi"/>
          <w:szCs w:val="24"/>
        </w:rPr>
        <w:t>ational goals.</w:t>
      </w:r>
      <w:bookmarkStart w:id="1" w:name="_Toc149066340"/>
      <w:r w:rsidR="00C37AAC">
        <w:rPr>
          <w:rFonts w:asciiTheme="minorBidi" w:hAnsiTheme="minorBidi"/>
          <w:szCs w:val="24"/>
        </w:rPr>
        <w:t xml:space="preserve"> As </w:t>
      </w:r>
      <w:r w:rsidRPr="00412405">
        <w:rPr>
          <w:rFonts w:asciiTheme="minorBidi" w:hAnsiTheme="minorBidi"/>
          <w:szCs w:val="24"/>
        </w:rPr>
        <w:t>Action Centered Leadership</w:t>
      </w:r>
      <w:bookmarkEnd w:id="1"/>
      <w:r w:rsidRPr="00412405">
        <w:rPr>
          <w:rFonts w:asciiTheme="minorBidi" w:hAnsiTheme="minorBidi"/>
          <w:szCs w:val="24"/>
        </w:rPr>
        <w:t xml:space="preserve"> John Adair's Action Centered Leadership (ACL) model provides a framework for assessing leadership effectiveness in terms of three key functions: Task, Team, and Individual. The shaded regions within the intersecting circles </w:t>
      </w:r>
      <w:r w:rsidR="002E041A">
        <w:rPr>
          <w:rFonts w:asciiTheme="minorBidi" w:hAnsiTheme="minorBidi"/>
          <w:szCs w:val="24"/>
        </w:rPr>
        <w:t>expose</w:t>
      </w:r>
      <w:r w:rsidRPr="00412405">
        <w:rPr>
          <w:rFonts w:asciiTheme="minorBidi" w:hAnsiTheme="minorBidi"/>
          <w:szCs w:val="24"/>
        </w:rPr>
        <w:t xml:space="preserve"> that each area depends on one or both of the others to achieve success (Kumar, and Khiljee, 2016). Action-centered leadership involves the simultaneous accomplishment of tasks, effective management of individuals, and overseeing groups and teams. This leadership style has the potential to boost an organi</w:t>
      </w:r>
      <w:r w:rsidR="002E59F2">
        <w:rPr>
          <w:rFonts w:asciiTheme="minorBidi" w:hAnsiTheme="minorBidi"/>
          <w:szCs w:val="24"/>
        </w:rPr>
        <w:t>s</w:t>
      </w:r>
      <w:r w:rsidRPr="00412405">
        <w:rPr>
          <w:rFonts w:asciiTheme="minorBidi" w:hAnsiTheme="minorBidi"/>
          <w:szCs w:val="24"/>
        </w:rPr>
        <w:t>ation's morale, enhance productivity, and fortify its outcomes. The six principal functions of the action-centered leadership model encompass</w:t>
      </w:r>
      <w:r w:rsidR="00C37AAC">
        <w:rPr>
          <w:rFonts w:asciiTheme="minorBidi" w:hAnsiTheme="minorBidi"/>
          <w:szCs w:val="24"/>
        </w:rPr>
        <w:t xml:space="preserve"> are: </w:t>
      </w:r>
      <w:r w:rsidRPr="002E59F2">
        <w:rPr>
          <w:rFonts w:asciiTheme="minorBidi" w:hAnsiTheme="minorBidi"/>
          <w:szCs w:val="24"/>
        </w:rPr>
        <w:t>Planning</w:t>
      </w:r>
      <w:r w:rsidR="00C37AAC">
        <w:rPr>
          <w:rFonts w:asciiTheme="minorBidi" w:hAnsiTheme="minorBidi"/>
          <w:b/>
          <w:bCs/>
          <w:szCs w:val="24"/>
        </w:rPr>
        <w:t xml:space="preserve"> </w:t>
      </w:r>
      <w:r w:rsidR="00C37AAC" w:rsidRPr="00C37AAC">
        <w:rPr>
          <w:rFonts w:asciiTheme="minorBidi" w:hAnsiTheme="minorBidi"/>
          <w:szCs w:val="24"/>
        </w:rPr>
        <w:t>means</w:t>
      </w:r>
      <w:r w:rsidR="00C37AAC">
        <w:rPr>
          <w:rFonts w:asciiTheme="minorBidi" w:hAnsiTheme="minorBidi"/>
          <w:szCs w:val="24"/>
        </w:rPr>
        <w:t xml:space="preserve"> the m</w:t>
      </w:r>
      <w:r w:rsidRPr="00412405">
        <w:rPr>
          <w:rFonts w:asciiTheme="minorBidi" w:hAnsiTheme="minorBidi"/>
          <w:szCs w:val="24"/>
        </w:rPr>
        <w:t>anagement teams can put their plans into action by defining tasks, establishing goals, and conducting essential research (Wang, 2018)</w:t>
      </w:r>
      <w:r w:rsidR="00C37AAC">
        <w:rPr>
          <w:rFonts w:asciiTheme="minorBidi" w:hAnsiTheme="minorBidi"/>
          <w:szCs w:val="24"/>
        </w:rPr>
        <w:t xml:space="preserve"> ; </w:t>
      </w:r>
      <w:r w:rsidRPr="002E59F2">
        <w:rPr>
          <w:rFonts w:asciiTheme="minorBidi" w:hAnsiTheme="minorBidi"/>
          <w:szCs w:val="24"/>
        </w:rPr>
        <w:t>Initiating</w:t>
      </w:r>
      <w:r w:rsidR="00C37AAC">
        <w:rPr>
          <w:rFonts w:asciiTheme="minorBidi" w:hAnsiTheme="minorBidi"/>
          <w:b/>
          <w:bCs/>
          <w:szCs w:val="24"/>
        </w:rPr>
        <w:t xml:space="preserve"> </w:t>
      </w:r>
      <w:r w:rsidR="00C37AAC" w:rsidRPr="00C37AAC">
        <w:rPr>
          <w:rFonts w:asciiTheme="minorBidi" w:hAnsiTheme="minorBidi"/>
          <w:szCs w:val="24"/>
        </w:rPr>
        <w:t>when m</w:t>
      </w:r>
      <w:r w:rsidRPr="00C37AAC">
        <w:rPr>
          <w:rFonts w:asciiTheme="minorBidi" w:hAnsiTheme="minorBidi"/>
          <w:szCs w:val="24"/>
        </w:rPr>
        <w:t>anagers</w:t>
      </w:r>
      <w:r w:rsidRPr="00412405">
        <w:rPr>
          <w:rFonts w:asciiTheme="minorBidi" w:hAnsiTheme="minorBidi"/>
          <w:szCs w:val="24"/>
        </w:rPr>
        <w:t xml:space="preserve"> have the authority to initiate processes by assigning tasks, providing employees with clear instructions, and setting performance standards</w:t>
      </w:r>
      <w:r w:rsidR="00C37AAC">
        <w:rPr>
          <w:rFonts w:asciiTheme="minorBidi" w:hAnsiTheme="minorBidi"/>
          <w:szCs w:val="24"/>
        </w:rPr>
        <w:t xml:space="preserve">; </w:t>
      </w:r>
      <w:r w:rsidRPr="002E59F2">
        <w:rPr>
          <w:rFonts w:asciiTheme="minorBidi" w:hAnsiTheme="minorBidi"/>
          <w:szCs w:val="24"/>
        </w:rPr>
        <w:t>Informing</w:t>
      </w:r>
      <w:r w:rsidR="00C37AAC">
        <w:rPr>
          <w:rFonts w:asciiTheme="minorBidi" w:hAnsiTheme="minorBidi"/>
          <w:b/>
          <w:bCs/>
          <w:szCs w:val="24"/>
        </w:rPr>
        <w:t xml:space="preserve"> </w:t>
      </w:r>
      <w:r w:rsidR="00C37AAC" w:rsidRPr="00C37AAC">
        <w:rPr>
          <w:rFonts w:asciiTheme="minorBidi" w:hAnsiTheme="minorBidi"/>
          <w:szCs w:val="24"/>
        </w:rPr>
        <w:t>when m</w:t>
      </w:r>
      <w:r w:rsidRPr="00412405">
        <w:rPr>
          <w:rFonts w:asciiTheme="minorBidi" w:hAnsiTheme="minorBidi"/>
          <w:szCs w:val="24"/>
        </w:rPr>
        <w:t>anagers play a crucial role in informing their employees, educating plans and tasks, and offering feedback, interpretations, and updates (</w:t>
      </w:r>
      <w:r w:rsidRPr="00412405">
        <w:rPr>
          <w:rFonts w:asciiTheme="minorBidi" w:hAnsiTheme="minorBidi"/>
          <w:color w:val="222222"/>
          <w:szCs w:val="24"/>
          <w:shd w:val="clear" w:color="auto" w:fill="FFFFFF"/>
        </w:rPr>
        <w:t>Anderson, 2017)</w:t>
      </w:r>
      <w:r w:rsidR="00C37AAC">
        <w:rPr>
          <w:rFonts w:asciiTheme="minorBidi" w:hAnsiTheme="minorBidi"/>
          <w:color w:val="222222"/>
          <w:szCs w:val="24"/>
          <w:shd w:val="clear" w:color="auto" w:fill="FFFFFF"/>
        </w:rPr>
        <w:t>;</w:t>
      </w:r>
      <w:r w:rsidR="00C37AAC">
        <w:rPr>
          <w:rFonts w:asciiTheme="minorBidi" w:hAnsiTheme="minorBidi"/>
          <w:szCs w:val="24"/>
        </w:rPr>
        <w:t xml:space="preserve"> </w:t>
      </w:r>
      <w:r w:rsidRPr="00283C90">
        <w:rPr>
          <w:rFonts w:asciiTheme="minorBidi" w:hAnsiTheme="minorBidi"/>
          <w:szCs w:val="24"/>
        </w:rPr>
        <w:t>Controlling</w:t>
      </w:r>
      <w:r w:rsidR="00C37AAC" w:rsidRPr="00283C90">
        <w:rPr>
          <w:rFonts w:asciiTheme="minorBidi" w:hAnsiTheme="minorBidi"/>
          <w:szCs w:val="24"/>
        </w:rPr>
        <w:t xml:space="preserve"> </w:t>
      </w:r>
      <w:r w:rsidR="00283C90" w:rsidRPr="00283C90">
        <w:rPr>
          <w:rFonts w:asciiTheme="minorBidi" w:hAnsiTheme="minorBidi"/>
          <w:szCs w:val="24"/>
        </w:rPr>
        <w:t>it is a</w:t>
      </w:r>
      <w:r w:rsidRPr="00283C90">
        <w:rPr>
          <w:rFonts w:asciiTheme="minorBidi" w:hAnsiTheme="minorBidi"/>
          <w:szCs w:val="24"/>
        </w:rPr>
        <w:t xml:space="preserve"> manage</w:t>
      </w:r>
      <w:r w:rsidRPr="00412405">
        <w:rPr>
          <w:rFonts w:asciiTheme="minorBidi" w:hAnsiTheme="minorBidi"/>
          <w:szCs w:val="24"/>
        </w:rPr>
        <w:t xml:space="preserve"> </w:t>
      </w:r>
      <w:r w:rsidR="00283C90">
        <w:rPr>
          <w:rFonts w:asciiTheme="minorBidi" w:hAnsiTheme="minorBidi"/>
          <w:szCs w:val="24"/>
        </w:rPr>
        <w:t>situation</w:t>
      </w:r>
      <w:r w:rsidRPr="00412405">
        <w:rPr>
          <w:rFonts w:asciiTheme="minorBidi" w:hAnsiTheme="minorBidi"/>
          <w:szCs w:val="24"/>
        </w:rPr>
        <w:t xml:space="preserve"> effectively, managers can facilitate progress, encourage continuous decision-making, and contribute their insights</w:t>
      </w:r>
      <w:r w:rsidR="00283C90">
        <w:rPr>
          <w:rFonts w:asciiTheme="minorBidi" w:hAnsiTheme="minorBidi"/>
          <w:szCs w:val="24"/>
        </w:rPr>
        <w:t xml:space="preserve">; </w:t>
      </w:r>
      <w:r w:rsidRPr="002E59F2">
        <w:rPr>
          <w:rFonts w:asciiTheme="minorBidi" w:hAnsiTheme="minorBidi"/>
          <w:szCs w:val="24"/>
        </w:rPr>
        <w:t>Supporting</w:t>
      </w:r>
      <w:r w:rsidR="00283C90">
        <w:rPr>
          <w:rFonts w:asciiTheme="minorBidi" w:hAnsiTheme="minorBidi"/>
          <w:b/>
          <w:bCs/>
          <w:szCs w:val="24"/>
        </w:rPr>
        <w:t xml:space="preserve"> </w:t>
      </w:r>
      <w:r w:rsidR="00283C90" w:rsidRPr="00283C90">
        <w:rPr>
          <w:rFonts w:asciiTheme="minorBidi" w:hAnsiTheme="minorBidi"/>
          <w:szCs w:val="24"/>
        </w:rPr>
        <w:t>when l</w:t>
      </w:r>
      <w:r w:rsidRPr="00283C90">
        <w:rPr>
          <w:rFonts w:asciiTheme="minorBidi" w:hAnsiTheme="minorBidi"/>
          <w:szCs w:val="24"/>
        </w:rPr>
        <w:t>eaders</w:t>
      </w:r>
      <w:r w:rsidRPr="00412405">
        <w:rPr>
          <w:rFonts w:asciiTheme="minorBidi" w:hAnsiTheme="minorBidi"/>
          <w:szCs w:val="24"/>
        </w:rPr>
        <w:t xml:space="preserve"> contribute support by motivating teams or individuals, helping when necessary, fostering teamwork, and boosting morale</w:t>
      </w:r>
      <w:r w:rsidR="00283C90">
        <w:rPr>
          <w:rFonts w:asciiTheme="minorBidi" w:hAnsiTheme="minorBidi"/>
          <w:szCs w:val="24"/>
        </w:rPr>
        <w:t xml:space="preserve"> ; </w:t>
      </w:r>
      <w:r w:rsidRPr="00412405">
        <w:rPr>
          <w:rFonts w:asciiTheme="minorBidi" w:hAnsiTheme="minorBidi"/>
          <w:szCs w:val="24"/>
        </w:rPr>
        <w:t>The evaluation function mandates managers to monitor performance, explore fresh ideas, and encourage employees to conduct self-assessments.</w:t>
      </w:r>
      <w:r w:rsidRPr="00412405">
        <w:rPr>
          <w:rFonts w:asciiTheme="minorBidi" w:hAnsiTheme="minorBidi"/>
          <w:vanish/>
          <w:szCs w:val="24"/>
        </w:rPr>
        <w:t>Top of Form</w:t>
      </w:r>
    </w:p>
    <w:p w14:paraId="2D20862E" w14:textId="2AECAC98" w:rsidR="00412405" w:rsidRPr="00412405" w:rsidRDefault="00412405" w:rsidP="00283C90">
      <w:pPr>
        <w:spacing w:line="480" w:lineRule="auto"/>
        <w:jc w:val="both"/>
        <w:rPr>
          <w:rFonts w:asciiTheme="minorBidi" w:hAnsiTheme="minorBidi"/>
          <w:szCs w:val="24"/>
        </w:rPr>
      </w:pPr>
      <w:r w:rsidRPr="00412405">
        <w:rPr>
          <w:rFonts w:asciiTheme="minorBidi" w:hAnsiTheme="minorBidi"/>
          <w:szCs w:val="24"/>
        </w:rPr>
        <w:t>Evaluating Craig Poole, the General Manager of DoubleTree by Hilton in Reading, Pennsylvania, within this model can help us understand how effective he is in these three critical areas of managerial leadership.</w:t>
      </w:r>
    </w:p>
    <w:p w14:paraId="09B700D2" w14:textId="56C0F802" w:rsidR="00412405" w:rsidRPr="00412405" w:rsidRDefault="00412405" w:rsidP="00283C90">
      <w:pPr>
        <w:spacing w:line="480" w:lineRule="auto"/>
        <w:jc w:val="both"/>
        <w:rPr>
          <w:rFonts w:asciiTheme="minorBidi" w:hAnsiTheme="minorBidi"/>
          <w:szCs w:val="24"/>
        </w:rPr>
      </w:pPr>
      <w:r w:rsidRPr="00412405">
        <w:rPr>
          <w:rFonts w:asciiTheme="minorBidi" w:hAnsiTheme="minorBidi"/>
          <w:szCs w:val="24"/>
        </w:rPr>
        <w:lastRenderedPageBreak/>
        <w:t>The Task function in Adair's model focuses on achieving objectives, setting goals, and ensuring that work is completed efficiently.</w:t>
      </w:r>
      <w:r w:rsidR="00283C90">
        <w:rPr>
          <w:rFonts w:asciiTheme="minorBidi" w:hAnsiTheme="minorBidi"/>
          <w:szCs w:val="24"/>
        </w:rPr>
        <w:t xml:space="preserve"> </w:t>
      </w:r>
      <w:r w:rsidRPr="002E59F2">
        <w:rPr>
          <w:rFonts w:asciiTheme="minorBidi" w:hAnsiTheme="minorBidi"/>
          <w:szCs w:val="24"/>
        </w:rPr>
        <w:t>Achieving Objectives:</w:t>
      </w:r>
      <w:r w:rsidRPr="00412405">
        <w:rPr>
          <w:rFonts w:asciiTheme="minorBidi" w:hAnsiTheme="minorBidi"/>
          <w:szCs w:val="24"/>
        </w:rPr>
        <w:t xml:space="preserve"> Craig's ability to transform a struggling hotel into a thriving establishment and attract partnerships that bring hope to the community demonstrates his effectiveness in achieving objectives.</w:t>
      </w:r>
      <w:r w:rsidR="00283C90">
        <w:rPr>
          <w:rFonts w:asciiTheme="minorBidi" w:hAnsiTheme="minorBidi"/>
          <w:szCs w:val="24"/>
        </w:rPr>
        <w:t xml:space="preserve"> </w:t>
      </w:r>
      <w:r w:rsidRPr="002E59F2">
        <w:rPr>
          <w:rFonts w:asciiTheme="minorBidi" w:hAnsiTheme="minorBidi"/>
          <w:szCs w:val="24"/>
        </w:rPr>
        <w:t>Setting Goals:</w:t>
      </w:r>
      <w:r w:rsidRPr="00412405">
        <w:rPr>
          <w:rFonts w:asciiTheme="minorBidi" w:hAnsiTheme="minorBidi"/>
          <w:szCs w:val="24"/>
        </w:rPr>
        <w:t xml:space="preserve"> Craig's vision and partnership with Albert Boscov to bring a new DoubleTree hotel to downtown Reading were goal-oriented. This demonstrates his ability to establish and work towards lofty objectives (Thompson, 2017).</w:t>
      </w:r>
      <w:r w:rsidR="00283C90">
        <w:rPr>
          <w:rFonts w:asciiTheme="minorBidi" w:hAnsiTheme="minorBidi"/>
          <w:szCs w:val="24"/>
        </w:rPr>
        <w:t xml:space="preserve"> </w:t>
      </w:r>
      <w:r w:rsidRPr="002E59F2">
        <w:rPr>
          <w:rFonts w:asciiTheme="minorBidi" w:hAnsiTheme="minorBidi"/>
          <w:szCs w:val="24"/>
        </w:rPr>
        <w:t>Ensuring Efficiency</w:t>
      </w:r>
      <w:r w:rsidRPr="00412405">
        <w:rPr>
          <w:rFonts w:asciiTheme="minorBidi" w:hAnsiTheme="minorBidi"/>
          <w:b/>
          <w:bCs/>
          <w:szCs w:val="24"/>
        </w:rPr>
        <w:t>:</w:t>
      </w:r>
      <w:r w:rsidRPr="00412405">
        <w:rPr>
          <w:rFonts w:asciiTheme="minorBidi" w:hAnsiTheme="minorBidi"/>
          <w:szCs w:val="24"/>
        </w:rPr>
        <w:t xml:space="preserve"> Craig was instrumental in the development and management of the DoubleTree hotel, making sure that both the building process and the hotel's operations ran smoothly.</w:t>
      </w:r>
    </w:p>
    <w:p w14:paraId="57A3CC45" w14:textId="6D0EBD8F" w:rsidR="00412405" w:rsidRPr="00412405" w:rsidRDefault="00412405" w:rsidP="00283C90">
      <w:pPr>
        <w:spacing w:line="480" w:lineRule="auto"/>
        <w:jc w:val="both"/>
        <w:rPr>
          <w:rFonts w:asciiTheme="minorBidi" w:hAnsiTheme="minorBidi"/>
          <w:szCs w:val="24"/>
        </w:rPr>
      </w:pPr>
      <w:r w:rsidRPr="00412405">
        <w:rPr>
          <w:rFonts w:asciiTheme="minorBidi" w:hAnsiTheme="minorBidi"/>
          <w:szCs w:val="24"/>
        </w:rPr>
        <w:t>As demonstrated by Craig Poole, task leadership is critical to accomplishing organi</w:t>
      </w:r>
      <w:r w:rsidR="000431D8">
        <w:rPr>
          <w:rFonts w:asciiTheme="minorBidi" w:hAnsiTheme="minorBidi"/>
          <w:szCs w:val="24"/>
        </w:rPr>
        <w:t>s</w:t>
      </w:r>
      <w:r w:rsidRPr="00412405">
        <w:rPr>
          <w:rFonts w:asciiTheme="minorBidi" w:hAnsiTheme="minorBidi"/>
          <w:szCs w:val="24"/>
        </w:rPr>
        <w:t xml:space="preserve">ational objectives. His ability to turn a failing hotel around and use partnerships to bring the neighborhood back to life highlights how important goal-setting and achievement are in a leadership </w:t>
      </w:r>
      <w:r w:rsidR="00283C90" w:rsidRPr="00412405">
        <w:rPr>
          <w:rFonts w:asciiTheme="minorBidi" w:hAnsiTheme="minorBidi"/>
          <w:szCs w:val="24"/>
        </w:rPr>
        <w:t>position. The</w:t>
      </w:r>
      <w:r w:rsidRPr="00412405">
        <w:rPr>
          <w:rFonts w:asciiTheme="minorBidi" w:hAnsiTheme="minorBidi"/>
          <w:szCs w:val="24"/>
        </w:rPr>
        <w:t xml:space="preserve"> Team function in Adair's model focuses on building and maintaining effective teams</w:t>
      </w:r>
      <w:r w:rsidR="00283C90">
        <w:rPr>
          <w:rFonts w:asciiTheme="minorBidi" w:hAnsiTheme="minorBidi"/>
          <w:szCs w:val="24"/>
        </w:rPr>
        <w:t>.</w:t>
      </w:r>
    </w:p>
    <w:p w14:paraId="5581A719" w14:textId="3F0A9151" w:rsidR="00412405" w:rsidRPr="00412405" w:rsidRDefault="00412405" w:rsidP="00283C90">
      <w:pPr>
        <w:spacing w:line="480" w:lineRule="auto"/>
        <w:jc w:val="both"/>
        <w:rPr>
          <w:rFonts w:asciiTheme="minorBidi" w:hAnsiTheme="minorBidi"/>
          <w:szCs w:val="24"/>
        </w:rPr>
      </w:pPr>
      <w:r w:rsidRPr="00412405">
        <w:rPr>
          <w:rFonts w:asciiTheme="minorBidi" w:hAnsiTheme="minorBidi"/>
          <w:szCs w:val="24"/>
        </w:rPr>
        <w:t>Craig Poole's leadership style aligns with the principles of the Team function:</w:t>
      </w:r>
      <w:r w:rsidR="00283C90">
        <w:rPr>
          <w:rFonts w:asciiTheme="minorBidi" w:hAnsiTheme="minorBidi"/>
          <w:szCs w:val="24"/>
        </w:rPr>
        <w:t xml:space="preserve"> </w:t>
      </w:r>
      <w:r w:rsidRPr="002E59F2">
        <w:rPr>
          <w:rFonts w:asciiTheme="minorBidi" w:hAnsiTheme="minorBidi"/>
          <w:szCs w:val="24"/>
        </w:rPr>
        <w:t>Creating Successful Teams: Craig demonstrates his ability to create successful teams through his hiring practices, which include meeting with candidates one-on-one at job fairs and seeing their potential beyond their prior successes. His dedication to hiring people with special abilities and gifts—including those with disabilities—promotes an inclusive and diverse company (Priest and Gass, 2018).</w:t>
      </w:r>
      <w:r w:rsidR="00283C90">
        <w:rPr>
          <w:rFonts w:asciiTheme="minorBidi" w:hAnsiTheme="minorBidi"/>
          <w:szCs w:val="24"/>
        </w:rPr>
        <w:t xml:space="preserve"> </w:t>
      </w:r>
      <w:r w:rsidRPr="002E59F2">
        <w:rPr>
          <w:rFonts w:asciiTheme="minorBidi" w:hAnsiTheme="minorBidi"/>
          <w:szCs w:val="24"/>
        </w:rPr>
        <w:t xml:space="preserve">Encouraging and </w:t>
      </w:r>
      <w:r w:rsidR="00283C90">
        <w:rPr>
          <w:rFonts w:asciiTheme="minorBidi" w:hAnsiTheme="minorBidi"/>
          <w:szCs w:val="24"/>
        </w:rPr>
        <w:t>Developing Team</w:t>
      </w:r>
      <w:r w:rsidRPr="002E59F2">
        <w:rPr>
          <w:rFonts w:asciiTheme="minorBidi" w:hAnsiTheme="minorBidi"/>
          <w:szCs w:val="24"/>
        </w:rPr>
        <w:t xml:space="preserve"> Members:</w:t>
      </w:r>
      <w:r w:rsidRPr="00412405">
        <w:rPr>
          <w:rFonts w:asciiTheme="minorBidi" w:hAnsiTheme="minorBidi"/>
          <w:b/>
          <w:bCs/>
          <w:szCs w:val="24"/>
        </w:rPr>
        <w:t xml:space="preserve"> </w:t>
      </w:r>
      <w:r w:rsidRPr="00412405">
        <w:rPr>
          <w:rFonts w:asciiTheme="minorBidi" w:hAnsiTheme="minorBidi"/>
          <w:bCs/>
          <w:szCs w:val="24"/>
        </w:rPr>
        <w:t>The narrative suggests that Craig inspired his group by setting a good example and participating in a range of activities. He was well-liked by his coworkers, who emphasi</w:t>
      </w:r>
      <w:r w:rsidR="00283C90">
        <w:rPr>
          <w:rFonts w:asciiTheme="minorBidi" w:hAnsiTheme="minorBidi"/>
          <w:bCs/>
          <w:szCs w:val="24"/>
        </w:rPr>
        <w:t>s</w:t>
      </w:r>
      <w:r w:rsidRPr="00412405">
        <w:rPr>
          <w:rFonts w:asciiTheme="minorBidi" w:hAnsiTheme="minorBidi"/>
          <w:bCs/>
          <w:szCs w:val="24"/>
        </w:rPr>
        <w:t>ed his helpfulness and compassion (</w:t>
      </w:r>
      <w:r w:rsidRPr="00412405">
        <w:rPr>
          <w:rFonts w:asciiTheme="minorBidi" w:hAnsiTheme="minorBidi"/>
          <w:color w:val="222222"/>
          <w:szCs w:val="24"/>
          <w:shd w:val="clear" w:color="auto" w:fill="FFFFFF"/>
        </w:rPr>
        <w:t>Mullins, 2007</w:t>
      </w:r>
      <w:r w:rsidRPr="00412405">
        <w:rPr>
          <w:rFonts w:asciiTheme="minorBidi" w:hAnsiTheme="minorBidi"/>
          <w:bCs/>
          <w:szCs w:val="24"/>
        </w:rPr>
        <w:t>). This implies that he invests in his team members' growth and inspiration.</w:t>
      </w:r>
      <w:r w:rsidR="00283C90">
        <w:rPr>
          <w:rFonts w:asciiTheme="minorBidi" w:hAnsiTheme="minorBidi"/>
          <w:szCs w:val="24"/>
        </w:rPr>
        <w:t xml:space="preserve"> </w:t>
      </w:r>
      <w:r w:rsidRPr="002E59F2">
        <w:rPr>
          <w:rFonts w:asciiTheme="minorBidi" w:hAnsiTheme="minorBidi"/>
          <w:szCs w:val="24"/>
        </w:rPr>
        <w:t>Managing C</w:t>
      </w:r>
      <w:r w:rsidR="00283C90">
        <w:rPr>
          <w:rFonts w:asciiTheme="minorBidi" w:hAnsiTheme="minorBidi"/>
          <w:szCs w:val="24"/>
        </w:rPr>
        <w:t>o</w:t>
      </w:r>
      <w:r w:rsidRPr="002E59F2">
        <w:rPr>
          <w:rFonts w:asciiTheme="minorBidi" w:hAnsiTheme="minorBidi"/>
          <w:szCs w:val="24"/>
        </w:rPr>
        <w:t>nflict</w:t>
      </w:r>
      <w:r w:rsidRPr="00412405">
        <w:rPr>
          <w:rFonts w:asciiTheme="minorBidi" w:hAnsiTheme="minorBidi"/>
          <w:b/>
          <w:bCs/>
          <w:szCs w:val="24"/>
        </w:rPr>
        <w:t>:</w:t>
      </w:r>
      <w:r w:rsidRPr="00412405">
        <w:rPr>
          <w:rFonts w:asciiTheme="minorBidi" w:hAnsiTheme="minorBidi"/>
          <w:szCs w:val="24"/>
        </w:rPr>
        <w:t xml:space="preserve"> Although the </w:t>
      </w:r>
      <w:r w:rsidRPr="00412405">
        <w:rPr>
          <w:rFonts w:asciiTheme="minorBidi" w:hAnsiTheme="minorBidi"/>
          <w:szCs w:val="24"/>
        </w:rPr>
        <w:lastRenderedPageBreak/>
        <w:t xml:space="preserve">narrative </w:t>
      </w:r>
      <w:r w:rsidR="002E59F2">
        <w:rPr>
          <w:rFonts w:asciiTheme="minorBidi" w:hAnsiTheme="minorBidi"/>
          <w:szCs w:val="24"/>
        </w:rPr>
        <w:t>does not</w:t>
      </w:r>
      <w:r w:rsidRPr="00412405">
        <w:rPr>
          <w:rFonts w:asciiTheme="minorBidi" w:hAnsiTheme="minorBidi"/>
          <w:szCs w:val="24"/>
        </w:rPr>
        <w:t xml:space="preserve"> specifically address dispute resolution, the upbeat vibe and sense of belonging among the staff point to a peaceful workplace. Craig's ability to handle conflicts well may be the reason behind this (</w:t>
      </w:r>
      <w:r w:rsidRPr="00412405">
        <w:rPr>
          <w:rFonts w:asciiTheme="minorBidi" w:hAnsiTheme="minorBidi"/>
          <w:color w:val="222222"/>
          <w:szCs w:val="24"/>
          <w:shd w:val="clear" w:color="auto" w:fill="FFFFFF"/>
        </w:rPr>
        <w:t>Rees and Mullins, 2023</w:t>
      </w:r>
      <w:r w:rsidRPr="00412405">
        <w:rPr>
          <w:rFonts w:asciiTheme="minorBidi" w:hAnsiTheme="minorBidi"/>
          <w:szCs w:val="24"/>
        </w:rPr>
        <w:t>).</w:t>
      </w:r>
    </w:p>
    <w:p w14:paraId="69F4542E" w14:textId="77777777" w:rsidR="00412405" w:rsidRPr="00412405" w:rsidRDefault="00412405" w:rsidP="00412405">
      <w:pPr>
        <w:spacing w:line="480" w:lineRule="auto"/>
        <w:jc w:val="both"/>
        <w:rPr>
          <w:rFonts w:asciiTheme="minorBidi" w:hAnsiTheme="minorBidi"/>
          <w:szCs w:val="24"/>
        </w:rPr>
      </w:pPr>
      <w:r w:rsidRPr="00412405">
        <w:rPr>
          <w:rFonts w:asciiTheme="minorBidi" w:hAnsiTheme="minorBidi"/>
          <w:szCs w:val="24"/>
        </w:rPr>
        <w:t>As Craig Poole has shown, strong team leadership is essential to fostering a great work environment and guaranteeing that team members are inspired, involved, and collaborating effectively. Employee happiness and overall performance both increase as a result.</w:t>
      </w:r>
    </w:p>
    <w:p w14:paraId="2A104BD0" w14:textId="4284CC5B" w:rsidR="00412405" w:rsidRPr="00412405" w:rsidRDefault="00412405" w:rsidP="00283C90">
      <w:pPr>
        <w:spacing w:line="480" w:lineRule="auto"/>
        <w:jc w:val="both"/>
        <w:rPr>
          <w:rFonts w:asciiTheme="minorBidi" w:hAnsiTheme="minorBidi"/>
          <w:szCs w:val="24"/>
        </w:rPr>
      </w:pPr>
      <w:r w:rsidRPr="00412405">
        <w:rPr>
          <w:rFonts w:asciiTheme="minorBidi" w:hAnsiTheme="minorBidi"/>
          <w:szCs w:val="24"/>
        </w:rPr>
        <w:t>Adair's model's function is concerned with identifying and addressing the needs of each team member individually</w:t>
      </w:r>
      <w:r w:rsidR="00283C90">
        <w:rPr>
          <w:rFonts w:asciiTheme="minorBidi" w:hAnsiTheme="minorBidi"/>
          <w:szCs w:val="24"/>
        </w:rPr>
        <w:t xml:space="preserve"> and t</w:t>
      </w:r>
      <w:r w:rsidRPr="00412405">
        <w:rPr>
          <w:rFonts w:asciiTheme="minorBidi" w:hAnsiTheme="minorBidi"/>
          <w:szCs w:val="24"/>
        </w:rPr>
        <w:t>he Individual function is adequately addressed by Craig Poole's leadership approach</w:t>
      </w:r>
      <w:r w:rsidR="00283C90">
        <w:rPr>
          <w:rFonts w:asciiTheme="minorBidi" w:hAnsiTheme="minorBidi"/>
          <w:szCs w:val="24"/>
        </w:rPr>
        <w:t xml:space="preserve"> by a</w:t>
      </w:r>
      <w:r w:rsidRPr="002E59F2">
        <w:rPr>
          <w:rFonts w:asciiTheme="minorBidi" w:hAnsiTheme="minorBidi"/>
          <w:bCs/>
          <w:szCs w:val="24"/>
        </w:rPr>
        <w:t xml:space="preserve">cknowledging </w:t>
      </w:r>
      <w:r w:rsidR="00283C90">
        <w:rPr>
          <w:rFonts w:asciiTheme="minorBidi" w:hAnsiTheme="minorBidi"/>
          <w:bCs/>
          <w:szCs w:val="24"/>
        </w:rPr>
        <w:t>i</w:t>
      </w:r>
      <w:r w:rsidRPr="002E59F2">
        <w:rPr>
          <w:rFonts w:asciiTheme="minorBidi" w:hAnsiTheme="minorBidi"/>
          <w:bCs/>
          <w:szCs w:val="24"/>
        </w:rPr>
        <w:t xml:space="preserve">ndividual </w:t>
      </w:r>
      <w:r w:rsidR="00283C90">
        <w:rPr>
          <w:rFonts w:asciiTheme="minorBidi" w:hAnsiTheme="minorBidi"/>
          <w:bCs/>
          <w:szCs w:val="24"/>
        </w:rPr>
        <w:t>p</w:t>
      </w:r>
      <w:r w:rsidRPr="002E59F2">
        <w:rPr>
          <w:rFonts w:asciiTheme="minorBidi" w:hAnsiTheme="minorBidi"/>
          <w:bCs/>
          <w:szCs w:val="24"/>
        </w:rPr>
        <w:t>otential:</w:t>
      </w:r>
      <w:r w:rsidRPr="00412405">
        <w:rPr>
          <w:rFonts w:asciiTheme="minorBidi" w:hAnsiTheme="minorBidi"/>
          <w:szCs w:val="24"/>
        </w:rPr>
        <w:t xml:space="preserve"> Craig's hiring strategy, which placed more emphasis on candidates' potential than their past experiences, demonstrates his dedication to identifying and developing each person's unique potential</w:t>
      </w:r>
      <w:r w:rsidR="00283C90">
        <w:rPr>
          <w:rFonts w:asciiTheme="minorBidi" w:hAnsiTheme="minorBidi"/>
          <w:szCs w:val="24"/>
        </w:rPr>
        <w:t>,</w:t>
      </w:r>
      <w:r w:rsidRPr="00412405">
        <w:rPr>
          <w:rFonts w:asciiTheme="minorBidi" w:hAnsiTheme="minorBidi"/>
          <w:szCs w:val="24"/>
        </w:rPr>
        <w:t xml:space="preserve"> </w:t>
      </w:r>
      <w:r w:rsidR="00283C90">
        <w:rPr>
          <w:rFonts w:asciiTheme="minorBidi" w:hAnsiTheme="minorBidi"/>
          <w:szCs w:val="24"/>
        </w:rPr>
        <w:t>t</w:t>
      </w:r>
      <w:r w:rsidRPr="00412405">
        <w:rPr>
          <w:rFonts w:asciiTheme="minorBidi" w:hAnsiTheme="minorBidi"/>
          <w:szCs w:val="24"/>
        </w:rPr>
        <w:t>his is consistent with transformative leadership tenets.</w:t>
      </w:r>
      <w:r w:rsidR="00283C90">
        <w:rPr>
          <w:rFonts w:asciiTheme="minorBidi" w:hAnsiTheme="minorBidi"/>
          <w:szCs w:val="24"/>
        </w:rPr>
        <w:t xml:space="preserve"> </w:t>
      </w:r>
      <w:r w:rsidRPr="002E59F2">
        <w:rPr>
          <w:rFonts w:asciiTheme="minorBidi" w:hAnsiTheme="minorBidi"/>
          <w:bCs/>
          <w:szCs w:val="24"/>
        </w:rPr>
        <w:t>Giving Assistance and Attention</w:t>
      </w:r>
      <w:r w:rsidR="00283C90">
        <w:rPr>
          <w:rFonts w:asciiTheme="minorBidi" w:hAnsiTheme="minorBidi"/>
          <w:bCs/>
          <w:szCs w:val="24"/>
        </w:rPr>
        <w:t xml:space="preserve"> is when</w:t>
      </w:r>
      <w:r w:rsidRPr="00412405">
        <w:rPr>
          <w:rFonts w:asciiTheme="minorBidi" w:hAnsiTheme="minorBidi"/>
          <w:szCs w:val="24"/>
        </w:rPr>
        <w:t xml:space="preserve"> </w:t>
      </w:r>
      <w:r w:rsidR="00283C90">
        <w:rPr>
          <w:rFonts w:asciiTheme="minorBidi" w:hAnsiTheme="minorBidi"/>
          <w:szCs w:val="24"/>
        </w:rPr>
        <w:t>t</w:t>
      </w:r>
      <w:r w:rsidRPr="00412405">
        <w:rPr>
          <w:rFonts w:asciiTheme="minorBidi" w:hAnsiTheme="minorBidi"/>
          <w:szCs w:val="24"/>
        </w:rPr>
        <w:t>he narrative describes how, following the death of the employee's mother, Craig extended kindness and consideration by inviting her to stay at the hotel during Christmas. This indicates his readiness to assist and look out for each member of the team individually (Lammers, and Gast, 2017).</w:t>
      </w:r>
      <w:r w:rsidR="00283C90">
        <w:rPr>
          <w:rFonts w:asciiTheme="minorBidi" w:hAnsiTheme="minorBidi"/>
          <w:szCs w:val="24"/>
        </w:rPr>
        <w:t xml:space="preserve"> </w:t>
      </w:r>
      <w:r w:rsidRPr="002E59F2">
        <w:rPr>
          <w:rFonts w:asciiTheme="minorBidi" w:hAnsiTheme="minorBidi"/>
          <w:bCs/>
          <w:szCs w:val="24"/>
        </w:rPr>
        <w:t>Personal Engagement</w:t>
      </w:r>
      <w:r w:rsidR="00283C90">
        <w:rPr>
          <w:rFonts w:asciiTheme="minorBidi" w:hAnsiTheme="minorBidi"/>
          <w:bCs/>
          <w:szCs w:val="24"/>
        </w:rPr>
        <w:t xml:space="preserve"> </w:t>
      </w:r>
      <w:r w:rsidR="00450BD2">
        <w:rPr>
          <w:rFonts w:asciiTheme="minorBidi" w:hAnsiTheme="minorBidi"/>
          <w:bCs/>
          <w:szCs w:val="24"/>
        </w:rPr>
        <w:t>when</w:t>
      </w:r>
      <w:r w:rsidR="00283C90">
        <w:rPr>
          <w:rFonts w:asciiTheme="minorBidi" w:hAnsiTheme="minorBidi"/>
          <w:bCs/>
          <w:szCs w:val="24"/>
        </w:rPr>
        <w:t xml:space="preserve"> </w:t>
      </w:r>
      <w:r w:rsidRPr="00412405">
        <w:rPr>
          <w:rFonts w:asciiTheme="minorBidi" w:hAnsiTheme="minorBidi"/>
          <w:szCs w:val="24"/>
        </w:rPr>
        <w:t>Craig shows that he is involved with both team members and guests by being hands-on in dishwashing, serving, and even entertaining. He goes above and beyond to make people feel welcome and to build relationships with them on a personal level.</w:t>
      </w:r>
    </w:p>
    <w:p w14:paraId="664EDF7D" w14:textId="77777777" w:rsidR="002E59F2" w:rsidRDefault="00412405" w:rsidP="002E59F2">
      <w:pPr>
        <w:spacing w:line="480" w:lineRule="auto"/>
        <w:jc w:val="both"/>
        <w:rPr>
          <w:rFonts w:asciiTheme="minorBidi" w:hAnsiTheme="minorBidi"/>
          <w:szCs w:val="24"/>
        </w:rPr>
      </w:pPr>
      <w:r w:rsidRPr="00412405">
        <w:rPr>
          <w:rFonts w:asciiTheme="minorBidi" w:hAnsiTheme="minorBidi"/>
          <w:szCs w:val="24"/>
        </w:rPr>
        <w:t xml:space="preserve">As demonstrated by Craig Poole, effective individual leadership is essential for personal development, well-being, and employee happiness. A positive work </w:t>
      </w:r>
      <w:r w:rsidRPr="00412405">
        <w:rPr>
          <w:rFonts w:asciiTheme="minorBidi" w:hAnsiTheme="minorBidi"/>
          <w:szCs w:val="24"/>
        </w:rPr>
        <w:lastRenderedPageBreak/>
        <w:t>environment is facilitated by identifying and fostering each employee's potential as well as by offering assistance and concern.</w:t>
      </w:r>
      <w:bookmarkStart w:id="2" w:name="_Toc149066341"/>
    </w:p>
    <w:p w14:paraId="402BF213" w14:textId="6EED9DD9" w:rsidR="00412405" w:rsidRPr="00412405" w:rsidRDefault="00412405" w:rsidP="00283C90">
      <w:pPr>
        <w:spacing w:line="480" w:lineRule="auto"/>
        <w:jc w:val="both"/>
        <w:rPr>
          <w:rFonts w:asciiTheme="minorBidi" w:hAnsiTheme="minorBidi"/>
          <w:szCs w:val="24"/>
        </w:rPr>
      </w:pPr>
      <w:r w:rsidRPr="002E59F2">
        <w:rPr>
          <w:rFonts w:asciiTheme="minorBidi" w:hAnsiTheme="minorBidi"/>
          <w:szCs w:val="24"/>
        </w:rPr>
        <w:t>Management Leadership Approach</w:t>
      </w:r>
      <w:bookmarkEnd w:id="2"/>
      <w:r w:rsidR="00283C90">
        <w:rPr>
          <w:rFonts w:asciiTheme="minorBidi" w:hAnsiTheme="minorBidi"/>
          <w:szCs w:val="24"/>
        </w:rPr>
        <w:t xml:space="preserve"> is demonstrated by a</w:t>
      </w:r>
      <w:r w:rsidRPr="00412405">
        <w:rPr>
          <w:rFonts w:asciiTheme="minorBidi" w:hAnsiTheme="minorBidi"/>
          <w:szCs w:val="24"/>
        </w:rPr>
        <w:t xml:space="preserve">ccording to the account given, Craig Poole, the general manager of the hotel in Reading, Pennsylvania, </w:t>
      </w:r>
      <w:r w:rsidR="00283C90">
        <w:rPr>
          <w:rFonts w:asciiTheme="minorBidi" w:hAnsiTheme="minorBidi"/>
          <w:szCs w:val="24"/>
        </w:rPr>
        <w:t xml:space="preserve">who </w:t>
      </w:r>
      <w:r w:rsidRPr="00412405">
        <w:rPr>
          <w:rFonts w:asciiTheme="minorBidi" w:hAnsiTheme="minorBidi"/>
          <w:szCs w:val="24"/>
        </w:rPr>
        <w:t>seems to have a management style that falls between "transformational leadership" and "servant leadership."</w:t>
      </w:r>
    </w:p>
    <w:p w14:paraId="70F29CF7" w14:textId="3F9B362D" w:rsidR="00412405" w:rsidRPr="00412405" w:rsidRDefault="00412405" w:rsidP="00412405">
      <w:pPr>
        <w:spacing w:line="480" w:lineRule="auto"/>
        <w:jc w:val="both"/>
        <w:rPr>
          <w:rFonts w:asciiTheme="minorBidi" w:hAnsiTheme="minorBidi"/>
          <w:szCs w:val="24"/>
        </w:rPr>
      </w:pPr>
      <w:r w:rsidRPr="002E59F2">
        <w:rPr>
          <w:rFonts w:asciiTheme="minorBidi" w:hAnsiTheme="minorBidi"/>
          <w:bCs/>
          <w:szCs w:val="24"/>
        </w:rPr>
        <w:t>Servant Leadership</w:t>
      </w:r>
      <w:r w:rsidR="00283C90">
        <w:rPr>
          <w:rFonts w:asciiTheme="minorBidi" w:hAnsiTheme="minorBidi"/>
          <w:b/>
          <w:szCs w:val="24"/>
        </w:rPr>
        <w:t xml:space="preserve"> </w:t>
      </w:r>
      <w:r w:rsidR="00283C90">
        <w:rPr>
          <w:rFonts w:asciiTheme="minorBidi" w:hAnsiTheme="minorBidi"/>
          <w:bCs/>
          <w:szCs w:val="24"/>
        </w:rPr>
        <w:t>is shown</w:t>
      </w:r>
      <w:r w:rsidR="00283C90" w:rsidRPr="00283C90">
        <w:rPr>
          <w:rFonts w:asciiTheme="minorBidi" w:hAnsiTheme="minorBidi"/>
          <w:bCs/>
          <w:szCs w:val="24"/>
        </w:rPr>
        <w:t xml:space="preserve"> when</w:t>
      </w:r>
      <w:r w:rsidRPr="00412405">
        <w:rPr>
          <w:rFonts w:asciiTheme="minorBidi" w:hAnsiTheme="minorBidi"/>
          <w:szCs w:val="24"/>
        </w:rPr>
        <w:t xml:space="preserve"> Craig Poole exhibits servant leadership in his deeds and mannerisms. He sets an example for others to follow by frequently cooking, serving, and interacting with visitors. He is said to be considerate and helpful, going above and beyond to help and even amuse senior visitors. This illustrates his dedication to looking out for the welfare of his staff and visitors (</w:t>
      </w:r>
      <w:r w:rsidRPr="00412405">
        <w:rPr>
          <w:rFonts w:asciiTheme="minorBidi" w:hAnsiTheme="minorBidi"/>
          <w:color w:val="222222"/>
          <w:szCs w:val="24"/>
          <w:shd w:val="clear" w:color="auto" w:fill="FFFFFF"/>
        </w:rPr>
        <w:t>Aerts and Thewissen, 2019).</w:t>
      </w:r>
    </w:p>
    <w:p w14:paraId="18119A06" w14:textId="194C5F39" w:rsidR="00412405" w:rsidRPr="00412405" w:rsidRDefault="00412405" w:rsidP="000431D8">
      <w:pPr>
        <w:spacing w:line="480" w:lineRule="auto"/>
        <w:jc w:val="both"/>
        <w:rPr>
          <w:rFonts w:asciiTheme="minorBidi" w:hAnsiTheme="minorBidi"/>
          <w:szCs w:val="24"/>
        </w:rPr>
      </w:pPr>
      <w:r w:rsidRPr="002E59F2">
        <w:rPr>
          <w:rFonts w:asciiTheme="minorBidi" w:hAnsiTheme="minorBidi"/>
          <w:bCs/>
          <w:szCs w:val="24"/>
        </w:rPr>
        <w:t>Transformational Leadership</w:t>
      </w:r>
      <w:r w:rsidR="00283C90">
        <w:rPr>
          <w:rFonts w:asciiTheme="minorBidi" w:hAnsiTheme="minorBidi"/>
          <w:bCs/>
          <w:szCs w:val="24"/>
        </w:rPr>
        <w:t xml:space="preserve"> is demonstrated by</w:t>
      </w:r>
      <w:r w:rsidRPr="00412405">
        <w:rPr>
          <w:rFonts w:asciiTheme="minorBidi" w:hAnsiTheme="minorBidi"/>
          <w:szCs w:val="24"/>
        </w:rPr>
        <w:t xml:space="preserve"> Craig</w:t>
      </w:r>
      <w:r w:rsidR="00283C90">
        <w:rPr>
          <w:rFonts w:asciiTheme="minorBidi" w:hAnsiTheme="minorBidi"/>
          <w:szCs w:val="24"/>
        </w:rPr>
        <w:t xml:space="preserve"> when</w:t>
      </w:r>
      <w:r w:rsidRPr="00412405">
        <w:rPr>
          <w:rFonts w:asciiTheme="minorBidi" w:hAnsiTheme="minorBidi"/>
          <w:szCs w:val="24"/>
        </w:rPr>
        <w:t xml:space="preserve"> embodies the values of transformational leadership in his capacity to turn a failing hotel into a successful business and in his collaboration with Albert Boscov, which gave the town hope. He gave his colleagues inspiration and motivation to strive towards a shared goal of reviving the city and making a difference (</w:t>
      </w:r>
      <w:r w:rsidRPr="00412405">
        <w:rPr>
          <w:rFonts w:asciiTheme="minorBidi" w:hAnsiTheme="minorBidi"/>
          <w:color w:val="222222"/>
          <w:szCs w:val="24"/>
          <w:shd w:val="clear" w:color="auto" w:fill="FFFFFF"/>
        </w:rPr>
        <w:t>Simha, 2022</w:t>
      </w:r>
      <w:r w:rsidRPr="00412405">
        <w:rPr>
          <w:rFonts w:asciiTheme="minorBidi" w:hAnsiTheme="minorBidi"/>
          <w:szCs w:val="24"/>
        </w:rPr>
        <w:t>). A crucial component of transformational leadership, he also saw his workers' potential and chose them based on who they could become rather than just their prior successes.</w:t>
      </w:r>
    </w:p>
    <w:p w14:paraId="764EA85A" w14:textId="70C7A48A" w:rsidR="00412405" w:rsidRPr="00412405" w:rsidRDefault="00412405" w:rsidP="00412405">
      <w:pPr>
        <w:spacing w:line="480" w:lineRule="auto"/>
        <w:jc w:val="both"/>
        <w:rPr>
          <w:rFonts w:asciiTheme="minorBidi" w:hAnsiTheme="minorBidi"/>
          <w:szCs w:val="24"/>
        </w:rPr>
      </w:pPr>
      <w:r w:rsidRPr="00412405">
        <w:rPr>
          <w:rFonts w:asciiTheme="minorBidi" w:hAnsiTheme="minorBidi"/>
          <w:szCs w:val="24"/>
        </w:rPr>
        <w:t xml:space="preserve">We have gained important insights into efficient management from our examination of leadership types, especially when employing the Action Centered Leadership paradigm and the Blake and Mouton Managerial Grid. The Blake and Mouton Managerial Grid provides a framework for evaluating different leadership philosophies, such as task- or people-focused approaches. The optimal balance, sometimes </w:t>
      </w:r>
      <w:r w:rsidRPr="00412405">
        <w:rPr>
          <w:rFonts w:asciiTheme="minorBidi" w:hAnsiTheme="minorBidi"/>
          <w:szCs w:val="24"/>
        </w:rPr>
        <w:lastRenderedPageBreak/>
        <w:t>referred to as "team management," reflects strong leadership by emphasizing both people and production considerations.  The three main focuses of the Action Centered Leadership approach are individual management, team building, and task accomplishment. There must be harmony between these roles for leadership to be effective. Leaders who shine in these domains typically accomplish team satisfaction as well as organi</w:t>
      </w:r>
      <w:r w:rsidR="000431D8">
        <w:rPr>
          <w:rFonts w:asciiTheme="minorBidi" w:hAnsiTheme="minorBidi"/>
          <w:szCs w:val="24"/>
        </w:rPr>
        <w:t>s</w:t>
      </w:r>
      <w:r w:rsidRPr="00412405">
        <w:rPr>
          <w:rFonts w:asciiTheme="minorBidi" w:hAnsiTheme="minorBidi"/>
          <w:szCs w:val="24"/>
        </w:rPr>
        <w:t>ational objectives. In actuality, a balanced leadership strategy works well because it recogni</w:t>
      </w:r>
      <w:r w:rsidR="002E59F2">
        <w:rPr>
          <w:rFonts w:asciiTheme="minorBidi" w:hAnsiTheme="minorBidi"/>
          <w:szCs w:val="24"/>
        </w:rPr>
        <w:t>s</w:t>
      </w:r>
      <w:r w:rsidRPr="00412405">
        <w:rPr>
          <w:rFonts w:asciiTheme="minorBidi" w:hAnsiTheme="minorBidi"/>
          <w:szCs w:val="24"/>
        </w:rPr>
        <w:t>es the value of both production and people. It is essential to attaining success on an individual and organi</w:t>
      </w:r>
      <w:r w:rsidR="002E59F2">
        <w:rPr>
          <w:rFonts w:asciiTheme="minorBidi" w:hAnsiTheme="minorBidi"/>
          <w:szCs w:val="24"/>
        </w:rPr>
        <w:t>s</w:t>
      </w:r>
      <w:r w:rsidRPr="00412405">
        <w:rPr>
          <w:rFonts w:asciiTheme="minorBidi" w:hAnsiTheme="minorBidi"/>
          <w:szCs w:val="24"/>
        </w:rPr>
        <w:t>ational level.</w:t>
      </w:r>
    </w:p>
    <w:p w14:paraId="429D6C2C" w14:textId="77777777" w:rsidR="00412405" w:rsidRPr="00412405" w:rsidRDefault="00412405" w:rsidP="00412405">
      <w:pPr>
        <w:spacing w:line="480" w:lineRule="auto"/>
        <w:jc w:val="both"/>
        <w:rPr>
          <w:rFonts w:asciiTheme="minorBidi" w:hAnsiTheme="minorBidi"/>
          <w:szCs w:val="24"/>
        </w:rPr>
      </w:pPr>
    </w:p>
    <w:p w14:paraId="5B994A74" w14:textId="77777777" w:rsidR="00412405" w:rsidRPr="00412405" w:rsidRDefault="00412405" w:rsidP="00412405">
      <w:pPr>
        <w:spacing w:line="480" w:lineRule="auto"/>
        <w:jc w:val="both"/>
        <w:rPr>
          <w:rFonts w:asciiTheme="minorBidi" w:hAnsiTheme="minorBidi"/>
          <w:szCs w:val="24"/>
        </w:rPr>
      </w:pPr>
    </w:p>
    <w:p w14:paraId="22FE4BCA" w14:textId="77777777" w:rsidR="00412405" w:rsidRPr="00412405" w:rsidRDefault="00412405" w:rsidP="00412405">
      <w:pPr>
        <w:spacing w:line="480" w:lineRule="auto"/>
        <w:jc w:val="both"/>
        <w:rPr>
          <w:rFonts w:asciiTheme="minorBidi" w:hAnsiTheme="minorBidi"/>
          <w:szCs w:val="24"/>
        </w:rPr>
      </w:pPr>
    </w:p>
    <w:p w14:paraId="07DDF65F" w14:textId="77777777" w:rsidR="00412405" w:rsidRPr="00412405" w:rsidRDefault="00412405" w:rsidP="00412405">
      <w:pPr>
        <w:spacing w:line="480" w:lineRule="auto"/>
        <w:jc w:val="both"/>
        <w:rPr>
          <w:rFonts w:asciiTheme="minorBidi" w:hAnsiTheme="minorBidi"/>
          <w:szCs w:val="24"/>
        </w:rPr>
      </w:pPr>
    </w:p>
    <w:p w14:paraId="0A56A934" w14:textId="77777777" w:rsidR="00412405" w:rsidRPr="00412405" w:rsidRDefault="00412405" w:rsidP="00412405">
      <w:pPr>
        <w:spacing w:line="480" w:lineRule="auto"/>
        <w:jc w:val="both"/>
        <w:rPr>
          <w:rFonts w:asciiTheme="minorBidi" w:hAnsiTheme="minorBidi"/>
          <w:szCs w:val="24"/>
        </w:rPr>
      </w:pPr>
    </w:p>
    <w:p w14:paraId="2F23FB63" w14:textId="77777777" w:rsidR="00412405" w:rsidRPr="00412405" w:rsidRDefault="00412405" w:rsidP="00412405">
      <w:pPr>
        <w:spacing w:line="480" w:lineRule="auto"/>
        <w:jc w:val="both"/>
        <w:rPr>
          <w:rFonts w:asciiTheme="minorBidi" w:hAnsiTheme="minorBidi"/>
          <w:szCs w:val="24"/>
        </w:rPr>
      </w:pPr>
    </w:p>
    <w:p w14:paraId="6633F3FE" w14:textId="77777777" w:rsidR="00412405" w:rsidRPr="00412405" w:rsidRDefault="00412405" w:rsidP="00412405">
      <w:pPr>
        <w:spacing w:line="480" w:lineRule="auto"/>
        <w:jc w:val="both"/>
        <w:rPr>
          <w:rFonts w:asciiTheme="minorBidi" w:hAnsiTheme="minorBidi"/>
          <w:szCs w:val="24"/>
        </w:rPr>
      </w:pPr>
    </w:p>
    <w:p w14:paraId="74401764" w14:textId="77777777" w:rsidR="00412405" w:rsidRPr="00412405" w:rsidRDefault="00412405" w:rsidP="00412405">
      <w:pPr>
        <w:spacing w:line="480" w:lineRule="auto"/>
        <w:jc w:val="both"/>
        <w:rPr>
          <w:rFonts w:asciiTheme="minorBidi" w:hAnsiTheme="minorBidi"/>
          <w:szCs w:val="24"/>
        </w:rPr>
      </w:pPr>
    </w:p>
    <w:p w14:paraId="597CEB1F" w14:textId="77777777" w:rsidR="00412405" w:rsidRPr="00412405" w:rsidRDefault="00412405" w:rsidP="00412405">
      <w:pPr>
        <w:spacing w:line="480" w:lineRule="auto"/>
        <w:jc w:val="both"/>
        <w:rPr>
          <w:rFonts w:asciiTheme="minorBidi" w:hAnsiTheme="minorBidi"/>
          <w:szCs w:val="24"/>
        </w:rPr>
      </w:pPr>
    </w:p>
    <w:p w14:paraId="6E14D601" w14:textId="77777777" w:rsidR="002E59F2" w:rsidRDefault="002E59F2" w:rsidP="00412405">
      <w:pPr>
        <w:spacing w:line="480" w:lineRule="auto"/>
        <w:jc w:val="both"/>
        <w:rPr>
          <w:rFonts w:asciiTheme="minorBidi" w:hAnsiTheme="minorBidi"/>
          <w:color w:val="222222"/>
          <w:szCs w:val="24"/>
          <w:shd w:val="clear" w:color="auto" w:fill="FFFFFF"/>
        </w:rPr>
      </w:pPr>
    </w:p>
    <w:p w14:paraId="3B1A098B" w14:textId="77777777" w:rsidR="008B7D6A" w:rsidRDefault="008B7D6A" w:rsidP="00412405">
      <w:pPr>
        <w:spacing w:line="480" w:lineRule="auto"/>
        <w:jc w:val="both"/>
        <w:rPr>
          <w:rFonts w:asciiTheme="minorBidi" w:hAnsiTheme="minorBidi"/>
          <w:color w:val="222222"/>
          <w:szCs w:val="24"/>
          <w:shd w:val="clear" w:color="auto" w:fill="FFFFFF"/>
        </w:rPr>
      </w:pPr>
    </w:p>
    <w:p w14:paraId="4A0CC0C6" w14:textId="77777777" w:rsidR="008B7D6A" w:rsidRDefault="008B7D6A" w:rsidP="00412405">
      <w:pPr>
        <w:spacing w:line="480" w:lineRule="auto"/>
        <w:jc w:val="both"/>
        <w:rPr>
          <w:rFonts w:asciiTheme="minorBidi" w:hAnsiTheme="minorBidi"/>
          <w:color w:val="222222"/>
          <w:szCs w:val="24"/>
          <w:shd w:val="clear" w:color="auto" w:fill="FFFFFF"/>
        </w:rPr>
      </w:pPr>
    </w:p>
    <w:p w14:paraId="6AEAD984" w14:textId="77777777" w:rsidR="00283C90" w:rsidRPr="009D6569" w:rsidRDefault="00283C90" w:rsidP="00412405">
      <w:pPr>
        <w:spacing w:line="480" w:lineRule="auto"/>
        <w:jc w:val="both"/>
        <w:rPr>
          <w:rFonts w:asciiTheme="minorBidi" w:hAnsiTheme="minorBidi"/>
          <w:color w:val="222222"/>
          <w:szCs w:val="24"/>
          <w:shd w:val="clear" w:color="auto" w:fill="FFFFFF"/>
          <w:lang w:val="en-GB"/>
        </w:rPr>
      </w:pPr>
    </w:p>
    <w:p w14:paraId="5D393506" w14:textId="5DFC6195" w:rsidR="008B7D6A" w:rsidRPr="008B7D6A" w:rsidRDefault="00450BD2" w:rsidP="008B7D6A">
      <w:pPr>
        <w:spacing w:line="480" w:lineRule="auto"/>
        <w:jc w:val="both"/>
        <w:rPr>
          <w:rFonts w:asciiTheme="minorBidi" w:hAnsiTheme="minorBidi"/>
          <w:color w:val="222222"/>
          <w:szCs w:val="24"/>
          <w:shd w:val="clear" w:color="auto" w:fill="FFFFFF"/>
          <w:lang w:val="en-GB"/>
        </w:rPr>
      </w:pPr>
      <w:r>
        <w:rPr>
          <w:rFonts w:asciiTheme="minorBidi" w:hAnsiTheme="minorBidi"/>
          <w:color w:val="222222"/>
          <w:szCs w:val="24"/>
          <w:shd w:val="clear" w:color="auto" w:fill="FFFFFF"/>
          <w:lang w:val="en-GB"/>
        </w:rPr>
        <w:lastRenderedPageBreak/>
        <w:t>References</w:t>
      </w:r>
    </w:p>
    <w:p w14:paraId="137C4F4B" w14:textId="77777777" w:rsidR="008B7D6A" w:rsidRPr="00412405" w:rsidRDefault="008B7D6A" w:rsidP="00412405">
      <w:pPr>
        <w:spacing w:line="480" w:lineRule="auto"/>
        <w:jc w:val="both"/>
        <w:rPr>
          <w:rFonts w:asciiTheme="minorBidi" w:hAnsiTheme="minorBidi"/>
          <w:color w:val="222222"/>
          <w:szCs w:val="24"/>
          <w:shd w:val="clear" w:color="auto" w:fill="FFFFFF"/>
        </w:rPr>
      </w:pPr>
      <w:r w:rsidRPr="009D6569">
        <w:rPr>
          <w:rFonts w:asciiTheme="minorBidi" w:hAnsiTheme="minorBidi"/>
          <w:color w:val="222222"/>
          <w:szCs w:val="24"/>
          <w:shd w:val="clear" w:color="auto" w:fill="FFFFFF"/>
          <w:lang w:val="en-GB"/>
        </w:rPr>
        <w:t xml:space="preserve">Alonzo, M.L.M., 2018. </w:t>
      </w:r>
      <w:r w:rsidRPr="00412405">
        <w:rPr>
          <w:rFonts w:asciiTheme="minorBidi" w:hAnsiTheme="minorBidi"/>
          <w:color w:val="222222"/>
          <w:szCs w:val="24"/>
          <w:shd w:val="clear" w:color="auto" w:fill="FFFFFF"/>
        </w:rPr>
        <w:t>The Relationship Between Managerial Grid Model Position and Job Satisfaction of Regular Employees of Bank X. The Reflective Practitioner, 3, pp.9-18.</w:t>
      </w:r>
    </w:p>
    <w:p w14:paraId="22FAB482" w14:textId="77777777" w:rsidR="008B7D6A" w:rsidRPr="00412405" w:rsidRDefault="008B7D6A" w:rsidP="00412405">
      <w:pPr>
        <w:spacing w:line="480" w:lineRule="auto"/>
        <w:jc w:val="both"/>
        <w:rPr>
          <w:rFonts w:asciiTheme="minorBidi" w:hAnsiTheme="minorBidi"/>
          <w:color w:val="222222"/>
          <w:szCs w:val="24"/>
          <w:shd w:val="clear" w:color="auto" w:fill="FFFFFF"/>
        </w:rPr>
      </w:pPr>
      <w:r w:rsidRPr="00412405">
        <w:rPr>
          <w:rFonts w:asciiTheme="minorBidi" w:hAnsiTheme="minorBidi"/>
          <w:color w:val="222222"/>
          <w:szCs w:val="24"/>
          <w:shd w:val="clear" w:color="auto" w:fill="FFFFFF"/>
        </w:rPr>
        <w:t>Anderson, M., 2017. Transformational leadership in education: A review of existing literature. </w:t>
      </w:r>
      <w:r w:rsidRPr="00412405">
        <w:rPr>
          <w:rFonts w:asciiTheme="minorBidi" w:hAnsiTheme="minorBidi"/>
          <w:i/>
          <w:iCs/>
          <w:color w:val="222222"/>
          <w:szCs w:val="24"/>
          <w:shd w:val="clear" w:color="auto" w:fill="FFFFFF"/>
        </w:rPr>
        <w:t>International Social Science Review</w:t>
      </w:r>
      <w:r w:rsidRPr="00412405">
        <w:rPr>
          <w:rFonts w:asciiTheme="minorBidi" w:hAnsiTheme="minorBidi"/>
          <w:color w:val="222222"/>
          <w:szCs w:val="24"/>
          <w:shd w:val="clear" w:color="auto" w:fill="FFFFFF"/>
        </w:rPr>
        <w:t>, </w:t>
      </w:r>
      <w:r w:rsidRPr="00412405">
        <w:rPr>
          <w:rFonts w:asciiTheme="minorBidi" w:hAnsiTheme="minorBidi"/>
          <w:i/>
          <w:iCs/>
          <w:color w:val="222222"/>
          <w:szCs w:val="24"/>
          <w:shd w:val="clear" w:color="auto" w:fill="FFFFFF"/>
        </w:rPr>
        <w:t>93</w:t>
      </w:r>
      <w:r w:rsidRPr="00412405">
        <w:rPr>
          <w:rFonts w:asciiTheme="minorBidi" w:hAnsiTheme="minorBidi"/>
          <w:color w:val="222222"/>
          <w:szCs w:val="24"/>
          <w:shd w:val="clear" w:color="auto" w:fill="FFFFFF"/>
        </w:rPr>
        <w:t>(1), pp.1-13.</w:t>
      </w:r>
    </w:p>
    <w:p w14:paraId="06EBA4EA" w14:textId="77777777" w:rsidR="008B7D6A" w:rsidRPr="00412405" w:rsidRDefault="008B7D6A" w:rsidP="00412405">
      <w:pPr>
        <w:spacing w:line="480" w:lineRule="auto"/>
        <w:jc w:val="both"/>
        <w:rPr>
          <w:rFonts w:asciiTheme="minorBidi" w:hAnsiTheme="minorBidi"/>
          <w:szCs w:val="24"/>
        </w:rPr>
      </w:pPr>
      <w:r w:rsidRPr="00412405">
        <w:rPr>
          <w:rFonts w:asciiTheme="minorBidi" w:hAnsiTheme="minorBidi"/>
          <w:szCs w:val="24"/>
        </w:rPr>
        <w:t>Aubry, M. and Lavoie-Tremblay, M., 2018. Rethinking organizational design for managing multiple projects. International Journal of Project Management, 36(1), pp.12-26.</w:t>
      </w:r>
    </w:p>
    <w:p w14:paraId="192255A4" w14:textId="77777777" w:rsidR="008B7D6A" w:rsidRPr="00412405" w:rsidRDefault="008B7D6A" w:rsidP="00412405">
      <w:pPr>
        <w:spacing w:line="480" w:lineRule="auto"/>
        <w:jc w:val="both"/>
        <w:rPr>
          <w:rFonts w:asciiTheme="minorBidi" w:hAnsiTheme="minorBidi"/>
          <w:color w:val="222222"/>
          <w:szCs w:val="24"/>
          <w:shd w:val="clear" w:color="auto" w:fill="FFFFFF"/>
        </w:rPr>
      </w:pPr>
      <w:r w:rsidRPr="00412405">
        <w:rPr>
          <w:rFonts w:asciiTheme="minorBidi" w:hAnsiTheme="minorBidi"/>
          <w:color w:val="222222"/>
          <w:szCs w:val="24"/>
          <w:shd w:val="clear" w:color="auto" w:fill="FFFFFF"/>
        </w:rPr>
        <w:t>Benuyenah, V., 2021. Theorizing an organisational citizenship behavior model for managerial decision-making: from history to contemporary application. Management Research Review, 44(8), pp.1182-1198.</w:t>
      </w:r>
    </w:p>
    <w:p w14:paraId="553C23A2" w14:textId="77777777" w:rsidR="008B7D6A" w:rsidRPr="008B7D6A" w:rsidRDefault="008B7D6A" w:rsidP="008B7D6A">
      <w:pPr>
        <w:spacing w:line="480" w:lineRule="auto"/>
        <w:jc w:val="both"/>
        <w:rPr>
          <w:rFonts w:asciiTheme="minorBidi" w:hAnsiTheme="minorBidi"/>
          <w:color w:val="222222"/>
          <w:szCs w:val="24"/>
          <w:shd w:val="clear" w:color="auto" w:fill="FFFFFF"/>
        </w:rPr>
      </w:pPr>
      <w:r w:rsidRPr="008B7D6A">
        <w:rPr>
          <w:rFonts w:asciiTheme="minorBidi" w:hAnsiTheme="minorBidi"/>
          <w:color w:val="222222"/>
          <w:szCs w:val="24"/>
          <w:shd w:val="clear" w:color="auto" w:fill="FFFFFF"/>
        </w:rPr>
        <w:t xml:space="preserve"> Cai, Fink, E. L., &amp; Walker, C. B. (2021). Robert R. Blake, </w:t>
      </w:r>
      <w:r w:rsidRPr="008B7D6A">
        <w:rPr>
          <w:rFonts w:asciiTheme="minorBidi" w:hAnsiTheme="minorBidi"/>
          <w:i/>
          <w:iCs/>
          <w:color w:val="222222"/>
          <w:szCs w:val="24"/>
          <w:shd w:val="clear" w:color="auto" w:fill="FFFFFF"/>
        </w:rPr>
        <w:t>With Recognition of Jane S. Mouton. Negotiation and Conflict Management Research</w:t>
      </w:r>
      <w:r w:rsidRPr="008B7D6A">
        <w:rPr>
          <w:rFonts w:asciiTheme="minorBidi" w:hAnsiTheme="minorBidi"/>
          <w:color w:val="222222"/>
          <w:szCs w:val="24"/>
          <w:shd w:val="clear" w:color="auto" w:fill="FFFFFF"/>
        </w:rPr>
        <w:t xml:space="preserve">. </w:t>
      </w:r>
      <w:r>
        <w:rPr>
          <w:rFonts w:asciiTheme="minorBidi" w:hAnsiTheme="minorBidi"/>
          <w:color w:val="222222"/>
          <w:szCs w:val="24"/>
          <w:shd w:val="clear" w:color="auto" w:fill="FFFFFF"/>
        </w:rPr>
        <w:t xml:space="preserve">Available on </w:t>
      </w:r>
      <w:hyperlink r:id="rId5" w:history="1">
        <w:r w:rsidRPr="00C150FD">
          <w:rPr>
            <w:rStyle w:val="Hyperlink"/>
            <w:rFonts w:asciiTheme="minorBidi" w:hAnsiTheme="minorBidi"/>
            <w:szCs w:val="24"/>
            <w:shd w:val="clear" w:color="auto" w:fill="FFFFFF"/>
          </w:rPr>
          <w:t>https://doi.org/10.1111/ncmr.12151</w:t>
        </w:r>
      </w:hyperlink>
      <w:r>
        <w:rPr>
          <w:rFonts w:asciiTheme="minorBidi" w:hAnsiTheme="minorBidi"/>
          <w:color w:val="222222"/>
          <w:szCs w:val="24"/>
          <w:shd w:val="clear" w:color="auto" w:fill="FFFFFF"/>
        </w:rPr>
        <w:t xml:space="preserve">, accessed on 17/10/2023. </w:t>
      </w:r>
    </w:p>
    <w:p w14:paraId="7F2FDA62" w14:textId="77777777" w:rsidR="008B7D6A" w:rsidRPr="00412405" w:rsidRDefault="008B7D6A" w:rsidP="008B7D6A">
      <w:pPr>
        <w:spacing w:line="480" w:lineRule="auto"/>
        <w:jc w:val="both"/>
        <w:rPr>
          <w:rFonts w:asciiTheme="minorBidi" w:hAnsiTheme="minorBidi"/>
          <w:color w:val="222222"/>
          <w:szCs w:val="24"/>
          <w:shd w:val="clear" w:color="auto" w:fill="FFFFFF"/>
        </w:rPr>
      </w:pPr>
      <w:r w:rsidRPr="008B7D6A">
        <w:rPr>
          <w:rFonts w:asciiTheme="minorBidi" w:hAnsiTheme="minorBidi"/>
          <w:color w:val="222222"/>
          <w:szCs w:val="24"/>
          <w:shd w:val="clear" w:color="auto" w:fill="FFFFFF"/>
          <w:lang w:val="fr-FR"/>
        </w:rPr>
        <w:t xml:space="preserve">Cho, Yi, S. H., &amp; Choi, S. O. (2018). </w:t>
      </w:r>
      <w:r w:rsidRPr="008B7D6A">
        <w:rPr>
          <w:rFonts w:asciiTheme="minorBidi" w:hAnsiTheme="minorBidi"/>
          <w:i/>
          <w:iCs/>
          <w:color w:val="222222"/>
          <w:szCs w:val="24"/>
          <w:shd w:val="clear" w:color="auto" w:fill="FFFFFF"/>
        </w:rPr>
        <w:t>Does Blake and Mouton’s managerial grid work?: the relationship between leadership type and organization performance in South Korea. International Review of Public Administration</w:t>
      </w:r>
      <w:r w:rsidRPr="008B7D6A">
        <w:rPr>
          <w:rFonts w:asciiTheme="minorBidi" w:hAnsiTheme="minorBidi"/>
          <w:color w:val="222222"/>
          <w:szCs w:val="24"/>
          <w:shd w:val="clear" w:color="auto" w:fill="FFFFFF"/>
        </w:rPr>
        <w:t>, 23(2), 103–118.</w:t>
      </w:r>
      <w:r>
        <w:rPr>
          <w:rFonts w:asciiTheme="minorBidi" w:hAnsiTheme="minorBidi"/>
          <w:color w:val="222222"/>
          <w:szCs w:val="24"/>
          <w:shd w:val="clear" w:color="auto" w:fill="FFFFFF"/>
        </w:rPr>
        <w:t xml:space="preserve">, available on </w:t>
      </w:r>
      <w:hyperlink r:id="rId6" w:history="1">
        <w:r w:rsidRPr="00C150FD">
          <w:rPr>
            <w:rStyle w:val="Hyperlink"/>
            <w:rFonts w:asciiTheme="minorBidi" w:hAnsiTheme="minorBidi"/>
            <w:szCs w:val="24"/>
            <w:shd w:val="clear" w:color="auto" w:fill="FFFFFF"/>
          </w:rPr>
          <w:t>https://doi.org/10.1080/12294659.2018.1471029</w:t>
        </w:r>
      </w:hyperlink>
      <w:r>
        <w:rPr>
          <w:rFonts w:asciiTheme="minorBidi" w:hAnsiTheme="minorBidi"/>
          <w:color w:val="222222"/>
          <w:szCs w:val="24"/>
          <w:shd w:val="clear" w:color="auto" w:fill="FFFFFF"/>
        </w:rPr>
        <w:t xml:space="preserve"> , accessed on 15/10/2023 .</w:t>
      </w:r>
    </w:p>
    <w:p w14:paraId="69D9EE51" w14:textId="77777777" w:rsidR="008B7D6A" w:rsidRPr="00412405" w:rsidRDefault="008B7D6A" w:rsidP="00412405">
      <w:pPr>
        <w:spacing w:line="480" w:lineRule="auto"/>
        <w:jc w:val="both"/>
        <w:rPr>
          <w:rFonts w:asciiTheme="minorBidi" w:hAnsiTheme="minorBidi"/>
          <w:color w:val="222222"/>
          <w:szCs w:val="24"/>
          <w:shd w:val="clear" w:color="auto" w:fill="FFFFFF"/>
        </w:rPr>
      </w:pPr>
      <w:r w:rsidRPr="00412405">
        <w:rPr>
          <w:rFonts w:asciiTheme="minorBidi" w:hAnsiTheme="minorBidi"/>
          <w:color w:val="222222"/>
          <w:szCs w:val="24"/>
          <w:shd w:val="clear" w:color="auto" w:fill="FFFFFF"/>
        </w:rPr>
        <w:t>Garg, K., Mishra, M. and Wadhawan, C., 2018. Assessing Leadership Styles of Higher Education Students through Blake and Mouton's Managerial Grid. Indian Journal of Public Health Research &amp; Development, 9(12).</w:t>
      </w:r>
    </w:p>
    <w:p w14:paraId="6898780F" w14:textId="77777777" w:rsidR="008B7D6A" w:rsidRPr="00412405" w:rsidRDefault="008B7D6A" w:rsidP="00412405">
      <w:pPr>
        <w:spacing w:line="480" w:lineRule="auto"/>
        <w:jc w:val="both"/>
        <w:rPr>
          <w:rFonts w:asciiTheme="minorBidi" w:hAnsiTheme="minorBidi"/>
          <w:szCs w:val="24"/>
        </w:rPr>
      </w:pPr>
      <w:r w:rsidRPr="00412405">
        <w:rPr>
          <w:rFonts w:asciiTheme="minorBidi" w:hAnsiTheme="minorBidi"/>
          <w:szCs w:val="24"/>
        </w:rPr>
        <w:lastRenderedPageBreak/>
        <w:t>Kumar, R.D. and Khiljee, N., 2016. Healthcare leadership. Anaesthesia &amp; Intensive Care Medicine, 17(1), pp.63-65.</w:t>
      </w:r>
    </w:p>
    <w:p w14:paraId="3C42C119" w14:textId="77777777" w:rsidR="008B7D6A" w:rsidRPr="00412405" w:rsidRDefault="008B7D6A" w:rsidP="00412405">
      <w:pPr>
        <w:spacing w:line="480" w:lineRule="auto"/>
        <w:jc w:val="both"/>
        <w:rPr>
          <w:rFonts w:asciiTheme="minorBidi" w:hAnsiTheme="minorBidi"/>
          <w:szCs w:val="24"/>
        </w:rPr>
      </w:pPr>
      <w:r w:rsidRPr="00412405">
        <w:rPr>
          <w:rFonts w:asciiTheme="minorBidi" w:hAnsiTheme="minorBidi"/>
          <w:szCs w:val="24"/>
        </w:rPr>
        <w:t>Lammers, J. and Gast, A., 2017. Stressing the advantages of female leadership can place women at a disadvantage. Social Psychology.</w:t>
      </w:r>
    </w:p>
    <w:p w14:paraId="67F6BA44" w14:textId="77777777" w:rsidR="008B7D6A" w:rsidRPr="00412405" w:rsidRDefault="008B7D6A" w:rsidP="00412405">
      <w:pPr>
        <w:spacing w:line="480" w:lineRule="auto"/>
        <w:jc w:val="both"/>
        <w:rPr>
          <w:rFonts w:asciiTheme="minorBidi" w:hAnsiTheme="minorBidi"/>
          <w:color w:val="222222"/>
          <w:szCs w:val="24"/>
          <w:shd w:val="clear" w:color="auto" w:fill="FFFFFF"/>
        </w:rPr>
      </w:pPr>
      <w:r w:rsidRPr="00412405">
        <w:rPr>
          <w:rFonts w:asciiTheme="minorBidi" w:hAnsiTheme="minorBidi"/>
          <w:color w:val="222222"/>
          <w:szCs w:val="24"/>
          <w:shd w:val="clear" w:color="auto" w:fill="FFFFFF"/>
        </w:rPr>
        <w:t>Mullins, L.J., 2007. Management and organisational behavior. Pearson education.</w:t>
      </w:r>
    </w:p>
    <w:p w14:paraId="7F54A8E7" w14:textId="77777777" w:rsidR="008B7D6A" w:rsidRPr="00412405" w:rsidRDefault="008B7D6A" w:rsidP="00412405">
      <w:pPr>
        <w:spacing w:line="480" w:lineRule="auto"/>
        <w:jc w:val="both"/>
        <w:rPr>
          <w:rFonts w:asciiTheme="minorBidi" w:hAnsiTheme="minorBidi"/>
          <w:szCs w:val="24"/>
        </w:rPr>
      </w:pPr>
      <w:r w:rsidRPr="00412405">
        <w:rPr>
          <w:rFonts w:asciiTheme="minorBidi" w:hAnsiTheme="minorBidi"/>
          <w:szCs w:val="24"/>
        </w:rPr>
        <w:t xml:space="preserve">Olowoselu, A., bin Mohamad, M.A. and Mohamed Farag Mohamed Aboudahr, S., 2019. Path-goal theory and </w:t>
      </w:r>
      <w:r>
        <w:rPr>
          <w:rFonts w:asciiTheme="minorBidi" w:hAnsiTheme="minorBidi"/>
          <w:szCs w:val="24"/>
        </w:rPr>
        <w:t>its</w:t>
      </w:r>
      <w:r w:rsidRPr="00412405">
        <w:rPr>
          <w:rFonts w:asciiTheme="minorBidi" w:hAnsiTheme="minorBidi"/>
          <w:szCs w:val="24"/>
        </w:rPr>
        <w:t xml:space="preserve"> application in educational management and leadership. Education Quarterly Reviews, 2(2).</w:t>
      </w:r>
    </w:p>
    <w:p w14:paraId="6DE09CD4" w14:textId="77777777" w:rsidR="008B7D6A" w:rsidRPr="00412405" w:rsidRDefault="008B7D6A" w:rsidP="00412405">
      <w:pPr>
        <w:spacing w:line="480" w:lineRule="auto"/>
        <w:jc w:val="both"/>
        <w:rPr>
          <w:rFonts w:asciiTheme="minorBidi" w:hAnsiTheme="minorBidi"/>
          <w:szCs w:val="24"/>
        </w:rPr>
      </w:pPr>
      <w:r w:rsidRPr="00412405">
        <w:rPr>
          <w:rFonts w:asciiTheme="minorBidi" w:hAnsiTheme="minorBidi"/>
          <w:szCs w:val="24"/>
        </w:rPr>
        <w:t>Priest, S. and Gass, M., 2018. Effective leadership in adventure programming, 3E. Human Kinetics.</w:t>
      </w:r>
    </w:p>
    <w:p w14:paraId="5CED550B" w14:textId="77777777" w:rsidR="008B7D6A" w:rsidRPr="00412405" w:rsidRDefault="008B7D6A" w:rsidP="00412405">
      <w:pPr>
        <w:spacing w:line="480" w:lineRule="auto"/>
        <w:jc w:val="both"/>
        <w:rPr>
          <w:rFonts w:asciiTheme="minorBidi" w:hAnsiTheme="minorBidi"/>
          <w:szCs w:val="24"/>
        </w:rPr>
      </w:pPr>
      <w:r w:rsidRPr="00412405">
        <w:rPr>
          <w:rFonts w:asciiTheme="minorBidi" w:hAnsiTheme="minorBidi"/>
          <w:szCs w:val="24"/>
        </w:rPr>
        <w:t>Quick, K.S., 2017. Locating and building collective leadership and impact. Leadership, 13(4), pp.445-471.</w:t>
      </w:r>
    </w:p>
    <w:p w14:paraId="17E473B8" w14:textId="77777777" w:rsidR="008B7D6A" w:rsidRPr="00412405" w:rsidRDefault="008B7D6A" w:rsidP="00412405">
      <w:pPr>
        <w:spacing w:line="480" w:lineRule="auto"/>
        <w:jc w:val="both"/>
        <w:rPr>
          <w:rFonts w:asciiTheme="minorBidi" w:hAnsiTheme="minorBidi"/>
          <w:color w:val="222222"/>
          <w:szCs w:val="24"/>
          <w:shd w:val="clear" w:color="auto" w:fill="FFFFFF"/>
        </w:rPr>
      </w:pPr>
      <w:r w:rsidRPr="00412405">
        <w:rPr>
          <w:rFonts w:asciiTheme="minorBidi" w:hAnsiTheme="minorBidi"/>
          <w:color w:val="222222"/>
          <w:szCs w:val="24"/>
          <w:shd w:val="clear" w:color="auto" w:fill="FFFFFF"/>
        </w:rPr>
        <w:t>Rees, G. and Mullins, L., 2023. Management and Organisational Behaviour. Pearson.</w:t>
      </w:r>
    </w:p>
    <w:p w14:paraId="323822D3" w14:textId="77777777" w:rsidR="008B7D6A" w:rsidRPr="00412405" w:rsidRDefault="008B7D6A" w:rsidP="00412405">
      <w:pPr>
        <w:spacing w:line="480" w:lineRule="auto"/>
        <w:jc w:val="both"/>
        <w:rPr>
          <w:rFonts w:asciiTheme="minorBidi" w:hAnsiTheme="minorBidi"/>
          <w:color w:val="222222"/>
          <w:szCs w:val="24"/>
          <w:shd w:val="clear" w:color="auto" w:fill="FFFFFF"/>
        </w:rPr>
      </w:pPr>
      <w:r w:rsidRPr="00412405">
        <w:rPr>
          <w:rFonts w:asciiTheme="minorBidi" w:hAnsiTheme="minorBidi"/>
          <w:color w:val="222222"/>
          <w:szCs w:val="24"/>
          <w:shd w:val="clear" w:color="auto" w:fill="FFFFFF"/>
        </w:rPr>
        <w:t>Roy, D., 2019. Managerial grid in macroeconomic perspective: An empirical study (2008–2017). Journal of Transnational Management, 24(3), pp.165-184.</w:t>
      </w:r>
    </w:p>
    <w:p w14:paraId="2E9CCF59" w14:textId="77777777" w:rsidR="008B7D6A" w:rsidRPr="00412405" w:rsidRDefault="008B7D6A" w:rsidP="008B7D6A">
      <w:pPr>
        <w:spacing w:line="480" w:lineRule="auto"/>
        <w:jc w:val="both"/>
        <w:rPr>
          <w:rFonts w:asciiTheme="minorBidi" w:hAnsiTheme="minorBidi"/>
          <w:color w:val="222222"/>
          <w:szCs w:val="24"/>
          <w:shd w:val="clear" w:color="auto" w:fill="FFFFFF"/>
        </w:rPr>
      </w:pPr>
      <w:r w:rsidRPr="008B7D6A">
        <w:rPr>
          <w:rFonts w:asciiTheme="minorBidi" w:hAnsiTheme="minorBidi"/>
          <w:color w:val="222222"/>
          <w:szCs w:val="24"/>
          <w:shd w:val="clear" w:color="auto" w:fill="FFFFFF"/>
        </w:rPr>
        <w:t xml:space="preserve"> Schermerhorn. (1996). </w:t>
      </w:r>
      <w:r w:rsidRPr="008B7D6A">
        <w:rPr>
          <w:rFonts w:asciiTheme="minorBidi" w:hAnsiTheme="minorBidi"/>
          <w:i/>
          <w:iCs/>
          <w:color w:val="222222"/>
          <w:szCs w:val="24"/>
          <w:shd w:val="clear" w:color="auto" w:fill="FFFFFF"/>
        </w:rPr>
        <w:t>Management and organizational behavior essentials</w:t>
      </w:r>
      <w:r w:rsidRPr="008B7D6A">
        <w:rPr>
          <w:rFonts w:asciiTheme="minorBidi" w:hAnsiTheme="minorBidi"/>
          <w:color w:val="222222"/>
          <w:szCs w:val="24"/>
          <w:shd w:val="clear" w:color="auto" w:fill="FFFFFF"/>
        </w:rPr>
        <w:t>. Wiley</w:t>
      </w:r>
      <w:r>
        <w:rPr>
          <w:rFonts w:asciiTheme="minorBidi" w:hAnsiTheme="minorBidi"/>
          <w:color w:val="222222"/>
          <w:szCs w:val="24"/>
          <w:shd w:val="clear" w:color="auto" w:fill="FFFFFF"/>
        </w:rPr>
        <w:t>, pp.98-112</w:t>
      </w:r>
      <w:r w:rsidRPr="008B7D6A">
        <w:rPr>
          <w:rFonts w:asciiTheme="minorBidi" w:hAnsiTheme="minorBidi"/>
          <w:color w:val="222222"/>
          <w:szCs w:val="24"/>
          <w:shd w:val="clear" w:color="auto" w:fill="FFFFFF"/>
        </w:rPr>
        <w:t>.</w:t>
      </w:r>
      <w:r>
        <w:rPr>
          <w:rFonts w:asciiTheme="minorBidi" w:hAnsiTheme="minorBidi"/>
          <w:color w:val="222222"/>
          <w:szCs w:val="24"/>
          <w:shd w:val="clear" w:color="auto" w:fill="FFFFFF"/>
        </w:rPr>
        <w:t xml:space="preserve"> </w:t>
      </w:r>
    </w:p>
    <w:p w14:paraId="50CB42E0" w14:textId="77777777" w:rsidR="008B7D6A" w:rsidRPr="00412405" w:rsidRDefault="008B7D6A" w:rsidP="00412405">
      <w:pPr>
        <w:spacing w:line="480" w:lineRule="auto"/>
        <w:jc w:val="both"/>
        <w:rPr>
          <w:rFonts w:asciiTheme="minorBidi" w:hAnsiTheme="minorBidi"/>
          <w:color w:val="222222"/>
          <w:szCs w:val="24"/>
          <w:shd w:val="clear" w:color="auto" w:fill="FFFFFF"/>
        </w:rPr>
      </w:pPr>
      <w:r w:rsidRPr="00412405">
        <w:rPr>
          <w:rFonts w:asciiTheme="minorBidi" w:hAnsiTheme="minorBidi"/>
          <w:color w:val="222222"/>
          <w:szCs w:val="24"/>
          <w:shd w:val="clear" w:color="auto" w:fill="FFFFFF"/>
        </w:rPr>
        <w:t>Simha, A., 2022. Behavioral and Style Approaches to Leadership. In Leadership Insights for Wizards and Witches (pp. 27-32). Emerald Publishing Limited.</w:t>
      </w:r>
    </w:p>
    <w:p w14:paraId="20D17866" w14:textId="77777777" w:rsidR="008B7D6A" w:rsidRPr="00412405" w:rsidRDefault="008B7D6A" w:rsidP="00412405">
      <w:pPr>
        <w:spacing w:line="480" w:lineRule="auto"/>
        <w:jc w:val="both"/>
        <w:rPr>
          <w:rFonts w:asciiTheme="minorBidi" w:hAnsiTheme="minorBidi"/>
          <w:szCs w:val="24"/>
        </w:rPr>
      </w:pPr>
      <w:r w:rsidRPr="00412405">
        <w:rPr>
          <w:rFonts w:asciiTheme="minorBidi" w:hAnsiTheme="minorBidi"/>
          <w:szCs w:val="24"/>
        </w:rPr>
        <w:t xml:space="preserve">Thompson, C.S., 2017. Teachers’ expectations of educational leaders’ leadership approach and perspectives on the principalship: Identifying critical leadership </w:t>
      </w:r>
      <w:r w:rsidRPr="00412405">
        <w:rPr>
          <w:rFonts w:asciiTheme="minorBidi" w:hAnsiTheme="minorBidi"/>
          <w:szCs w:val="24"/>
        </w:rPr>
        <w:lastRenderedPageBreak/>
        <w:t>paradigms for the 21st century. Journal of Organizational &amp; Educational Leadership, 2(2), p.4.</w:t>
      </w:r>
    </w:p>
    <w:p w14:paraId="1F049F8C" w14:textId="77777777" w:rsidR="008B7D6A" w:rsidRPr="00412405" w:rsidRDefault="008B7D6A" w:rsidP="00412405">
      <w:pPr>
        <w:spacing w:line="480" w:lineRule="auto"/>
        <w:jc w:val="both"/>
        <w:rPr>
          <w:rFonts w:asciiTheme="minorBidi" w:hAnsiTheme="minorBidi"/>
          <w:szCs w:val="24"/>
        </w:rPr>
      </w:pPr>
      <w:r w:rsidRPr="00412405">
        <w:rPr>
          <w:rFonts w:asciiTheme="minorBidi" w:hAnsiTheme="minorBidi"/>
          <w:szCs w:val="24"/>
        </w:rPr>
        <w:t>Wang, F., 2018. Social justice leadership—Theory and practice: A case of Ontario. Educational Administration Quarterly, 54(3), pp.470-498.</w:t>
      </w:r>
    </w:p>
    <w:p w14:paraId="0F698412" w14:textId="77777777" w:rsidR="008B7D6A" w:rsidRPr="008B7D6A" w:rsidRDefault="008B7D6A" w:rsidP="008B7D6A">
      <w:pPr>
        <w:spacing w:line="480" w:lineRule="auto"/>
        <w:jc w:val="both"/>
        <w:rPr>
          <w:rFonts w:asciiTheme="minorBidi" w:hAnsiTheme="minorBidi"/>
          <w:color w:val="222222"/>
          <w:szCs w:val="24"/>
          <w:shd w:val="clear" w:color="auto" w:fill="FFFFFF"/>
        </w:rPr>
      </w:pPr>
      <w:r w:rsidRPr="00412405">
        <w:rPr>
          <w:rFonts w:asciiTheme="minorBidi" w:hAnsiTheme="minorBidi"/>
          <w:color w:val="222222"/>
          <w:szCs w:val="24"/>
          <w:shd w:val="clear" w:color="auto" w:fill="FFFFFF"/>
        </w:rPr>
        <w:t>Yan, B., Aerts, W. and Thewissen, J., 2019. The informativeness of impression management− financial analysts and rhetorical style of CEO letters. </w:t>
      </w:r>
      <w:r w:rsidRPr="00412405">
        <w:rPr>
          <w:rFonts w:asciiTheme="minorBidi" w:hAnsiTheme="minorBidi"/>
          <w:i/>
          <w:iCs/>
          <w:color w:val="222222"/>
          <w:szCs w:val="24"/>
          <w:shd w:val="clear" w:color="auto" w:fill="FFFFFF"/>
        </w:rPr>
        <w:t>Pacific Accounting Review</w:t>
      </w:r>
      <w:r w:rsidRPr="00412405">
        <w:rPr>
          <w:rFonts w:asciiTheme="minorBidi" w:hAnsiTheme="minorBidi"/>
          <w:color w:val="222222"/>
          <w:szCs w:val="24"/>
          <w:shd w:val="clear" w:color="auto" w:fill="FFFFFF"/>
        </w:rPr>
        <w:t>, </w:t>
      </w:r>
      <w:r w:rsidRPr="00412405">
        <w:rPr>
          <w:rFonts w:asciiTheme="minorBidi" w:hAnsiTheme="minorBidi"/>
          <w:i/>
          <w:iCs/>
          <w:color w:val="222222"/>
          <w:szCs w:val="24"/>
          <w:shd w:val="clear" w:color="auto" w:fill="FFFFFF"/>
        </w:rPr>
        <w:t>31</w:t>
      </w:r>
      <w:r w:rsidRPr="00412405">
        <w:rPr>
          <w:rFonts w:asciiTheme="minorBidi" w:hAnsiTheme="minorBidi"/>
          <w:color w:val="222222"/>
          <w:szCs w:val="24"/>
          <w:shd w:val="clear" w:color="auto" w:fill="FFFFFF"/>
        </w:rPr>
        <w:t>(3), pp.462-496.</w:t>
      </w:r>
    </w:p>
    <w:p w14:paraId="6FF82163" w14:textId="77777777" w:rsidR="00412405" w:rsidRPr="00412405" w:rsidRDefault="00412405" w:rsidP="00412405">
      <w:pPr>
        <w:spacing w:line="480" w:lineRule="auto"/>
        <w:jc w:val="both"/>
        <w:rPr>
          <w:rFonts w:asciiTheme="minorBidi" w:hAnsiTheme="minorBidi"/>
          <w:color w:val="222222"/>
          <w:szCs w:val="24"/>
          <w:shd w:val="clear" w:color="auto" w:fill="FFFFFF"/>
        </w:rPr>
      </w:pPr>
    </w:p>
    <w:p w14:paraId="1D25CA1A" w14:textId="77777777" w:rsidR="00412405" w:rsidRPr="00412405" w:rsidRDefault="00412405" w:rsidP="00412405">
      <w:pPr>
        <w:spacing w:line="480" w:lineRule="auto"/>
        <w:jc w:val="both"/>
        <w:rPr>
          <w:rFonts w:asciiTheme="minorBidi" w:hAnsiTheme="minorBidi"/>
          <w:color w:val="222222"/>
          <w:szCs w:val="24"/>
          <w:shd w:val="clear" w:color="auto" w:fill="FFFFFF"/>
        </w:rPr>
      </w:pPr>
    </w:p>
    <w:p w14:paraId="4DC71A17" w14:textId="77777777" w:rsidR="00412405" w:rsidRPr="00412405" w:rsidRDefault="00412405" w:rsidP="00412405">
      <w:pPr>
        <w:spacing w:line="480" w:lineRule="auto"/>
        <w:jc w:val="both"/>
        <w:rPr>
          <w:rFonts w:asciiTheme="minorBidi" w:hAnsiTheme="minorBidi"/>
          <w:color w:val="222222"/>
          <w:szCs w:val="24"/>
          <w:shd w:val="clear" w:color="auto" w:fill="FFFFFF"/>
        </w:rPr>
      </w:pPr>
    </w:p>
    <w:p w14:paraId="6A40CB9B" w14:textId="77777777" w:rsidR="00412405" w:rsidRPr="00412405" w:rsidRDefault="00412405" w:rsidP="00412405">
      <w:pPr>
        <w:spacing w:line="480" w:lineRule="auto"/>
        <w:jc w:val="both"/>
        <w:rPr>
          <w:rFonts w:asciiTheme="minorBidi" w:hAnsiTheme="minorBidi"/>
          <w:color w:val="222222"/>
          <w:szCs w:val="24"/>
          <w:shd w:val="clear" w:color="auto" w:fill="FFFFFF"/>
        </w:rPr>
      </w:pPr>
    </w:p>
    <w:p w14:paraId="52CFDEB0" w14:textId="77777777" w:rsidR="00412405" w:rsidRPr="00412405" w:rsidRDefault="00412405" w:rsidP="00412405">
      <w:pPr>
        <w:spacing w:line="480" w:lineRule="auto"/>
        <w:jc w:val="both"/>
        <w:rPr>
          <w:rFonts w:asciiTheme="minorBidi" w:hAnsiTheme="minorBidi"/>
          <w:color w:val="222222"/>
          <w:szCs w:val="24"/>
          <w:shd w:val="clear" w:color="auto" w:fill="FFFFFF"/>
        </w:rPr>
      </w:pPr>
    </w:p>
    <w:p w14:paraId="0B9ED690" w14:textId="77777777" w:rsidR="00412405" w:rsidRPr="00412405" w:rsidRDefault="00412405" w:rsidP="00412405">
      <w:pPr>
        <w:spacing w:line="480" w:lineRule="auto"/>
        <w:jc w:val="both"/>
        <w:rPr>
          <w:rFonts w:asciiTheme="minorBidi" w:hAnsiTheme="minorBidi"/>
          <w:color w:val="222222"/>
          <w:szCs w:val="24"/>
          <w:shd w:val="clear" w:color="auto" w:fill="FFFFFF"/>
        </w:rPr>
      </w:pPr>
    </w:p>
    <w:p w14:paraId="679A16DF" w14:textId="77777777" w:rsidR="00412405" w:rsidRPr="00412405" w:rsidRDefault="00412405" w:rsidP="00412405">
      <w:pPr>
        <w:spacing w:line="480" w:lineRule="auto"/>
        <w:jc w:val="both"/>
        <w:rPr>
          <w:rFonts w:asciiTheme="minorBidi" w:hAnsiTheme="minorBidi"/>
          <w:color w:val="222222"/>
          <w:szCs w:val="24"/>
          <w:shd w:val="clear" w:color="auto" w:fill="FFFFFF"/>
        </w:rPr>
      </w:pPr>
    </w:p>
    <w:p w14:paraId="5367A1F8" w14:textId="77777777" w:rsidR="00412405" w:rsidRPr="00412405" w:rsidRDefault="00412405" w:rsidP="00412405">
      <w:pPr>
        <w:spacing w:line="480" w:lineRule="auto"/>
        <w:jc w:val="both"/>
        <w:rPr>
          <w:rFonts w:asciiTheme="minorBidi" w:hAnsiTheme="minorBidi"/>
          <w:szCs w:val="24"/>
        </w:rPr>
      </w:pPr>
    </w:p>
    <w:sectPr w:rsidR="00412405" w:rsidRPr="004124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B02D27"/>
    <w:multiLevelType w:val="multilevel"/>
    <w:tmpl w:val="D714BD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24814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431"/>
    <w:rsid w:val="000431D8"/>
    <w:rsid w:val="00283C90"/>
    <w:rsid w:val="002E041A"/>
    <w:rsid w:val="002E59F2"/>
    <w:rsid w:val="00406A1F"/>
    <w:rsid w:val="00412405"/>
    <w:rsid w:val="00450BD2"/>
    <w:rsid w:val="004E0BF9"/>
    <w:rsid w:val="007E3B59"/>
    <w:rsid w:val="008B7D6A"/>
    <w:rsid w:val="009D6569"/>
    <w:rsid w:val="00C37AAC"/>
    <w:rsid w:val="00CD058D"/>
    <w:rsid w:val="00D6343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7D9821"/>
  <w15:chartTrackingRefBased/>
  <w15:docId w15:val="{9C6AD5CE-C940-4E7D-831B-562B939AC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405"/>
    <w:rPr>
      <w:rFonts w:ascii="Times New Roman" w:hAnsi="Times New Roman"/>
      <w:kern w:val="0"/>
      <w:sz w:val="24"/>
      <w:lang w:val="en-US"/>
      <w14:ligatures w14:val="none"/>
    </w:rPr>
  </w:style>
  <w:style w:type="paragraph" w:styleId="Heading2">
    <w:name w:val="heading 2"/>
    <w:basedOn w:val="Normal"/>
    <w:next w:val="Normal"/>
    <w:link w:val="Heading2Char"/>
    <w:uiPriority w:val="9"/>
    <w:unhideWhenUsed/>
    <w:qFormat/>
    <w:rsid w:val="00412405"/>
    <w:pPr>
      <w:keepNext/>
      <w:keepLines/>
      <w:spacing w:before="40" w:after="0" w:line="360" w:lineRule="auto"/>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12405"/>
    <w:rPr>
      <w:rFonts w:ascii="Times New Roman" w:eastAsiaTheme="majorEastAsia" w:hAnsi="Times New Roman" w:cstheme="majorBidi"/>
      <w:b/>
      <w:color w:val="000000" w:themeColor="text1"/>
      <w:kern w:val="0"/>
      <w:sz w:val="24"/>
      <w:szCs w:val="26"/>
      <w:lang w:val="en-US"/>
      <w14:ligatures w14:val="none"/>
    </w:rPr>
  </w:style>
  <w:style w:type="character" w:styleId="Hyperlink">
    <w:name w:val="Hyperlink"/>
    <w:basedOn w:val="DefaultParagraphFont"/>
    <w:uiPriority w:val="99"/>
    <w:unhideWhenUsed/>
    <w:rsid w:val="008B7D6A"/>
    <w:rPr>
      <w:color w:val="0563C1" w:themeColor="hyperlink"/>
      <w:u w:val="single"/>
    </w:rPr>
  </w:style>
  <w:style w:type="character" w:styleId="UnresolvedMention">
    <w:name w:val="Unresolved Mention"/>
    <w:basedOn w:val="DefaultParagraphFont"/>
    <w:uiPriority w:val="99"/>
    <w:semiHidden/>
    <w:unhideWhenUsed/>
    <w:rsid w:val="008B7D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12294659.2018.1471029" TargetMode="External"/><Relationship Id="rId5" Type="http://schemas.openxmlformats.org/officeDocument/2006/relationships/hyperlink" Target="https://doi.org/10.1111/ncmr.1215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2491</Words>
  <Characters>15092</Characters>
  <Application>Microsoft Office Word</Application>
  <DocSecurity>0</DocSecurity>
  <Lines>270</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Maria-Francesca Scurtu (2117746)</dc:creator>
  <cp:keywords/>
  <dc:description/>
  <cp:lastModifiedBy>Maria-Francesca Scurtu (2117746)</cp:lastModifiedBy>
  <cp:revision>9</cp:revision>
  <dcterms:created xsi:type="dcterms:W3CDTF">2023-10-25T08:07:00Z</dcterms:created>
  <dcterms:modified xsi:type="dcterms:W3CDTF">2023-10-25T10:16:00Z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b950fdfc133f2eac6e831caf07a4bb735366ae69a47b813efc3c45e9b756a27a</vt:lpwstr>
  </property>
</Properties>
</file>