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AE31A0" w14:textId="77777777" w:rsidR="00E46EE4" w:rsidRDefault="00E46EE4" w:rsidP="00FE0268">
      <w:pPr>
        <w:spacing w:line="360" w:lineRule="auto"/>
        <w:jc w:val="center"/>
        <w:rPr>
          <w:rFonts w:ascii="Times New Roman" w:eastAsia="Times New Roman" w:hAnsi="Times New Roman" w:cs="Times New Roman"/>
          <w:b/>
          <w:sz w:val="32"/>
          <w:szCs w:val="24"/>
        </w:rPr>
      </w:pPr>
    </w:p>
    <w:p w14:paraId="5AB2A41C" w14:textId="77777777" w:rsidR="00E46EE4" w:rsidRDefault="00E46EE4" w:rsidP="00FE0268">
      <w:pPr>
        <w:spacing w:line="360" w:lineRule="auto"/>
        <w:jc w:val="center"/>
        <w:rPr>
          <w:rFonts w:ascii="Times New Roman" w:eastAsia="Times New Roman" w:hAnsi="Times New Roman" w:cs="Times New Roman"/>
          <w:b/>
          <w:sz w:val="32"/>
          <w:szCs w:val="24"/>
        </w:rPr>
      </w:pPr>
    </w:p>
    <w:p w14:paraId="124EAFF9" w14:textId="77777777" w:rsidR="00E46EE4" w:rsidRDefault="00E46EE4" w:rsidP="00FE0268">
      <w:pPr>
        <w:spacing w:line="360" w:lineRule="auto"/>
        <w:jc w:val="center"/>
        <w:rPr>
          <w:rFonts w:ascii="Times New Roman" w:eastAsia="Times New Roman" w:hAnsi="Times New Roman" w:cs="Times New Roman"/>
          <w:b/>
          <w:sz w:val="32"/>
          <w:szCs w:val="24"/>
        </w:rPr>
      </w:pPr>
    </w:p>
    <w:p w14:paraId="6FC1A936" w14:textId="77777777" w:rsidR="00E46EE4" w:rsidRDefault="00E46EE4" w:rsidP="00FE0268">
      <w:pPr>
        <w:spacing w:line="360" w:lineRule="auto"/>
        <w:jc w:val="center"/>
        <w:rPr>
          <w:rFonts w:ascii="Times New Roman" w:eastAsia="Times New Roman" w:hAnsi="Times New Roman" w:cs="Times New Roman"/>
          <w:b/>
          <w:sz w:val="32"/>
          <w:szCs w:val="24"/>
        </w:rPr>
      </w:pPr>
    </w:p>
    <w:p w14:paraId="738580F0" w14:textId="77777777" w:rsidR="00E46EE4" w:rsidRDefault="00E46EE4" w:rsidP="00FE0268">
      <w:pPr>
        <w:spacing w:line="360" w:lineRule="auto"/>
        <w:jc w:val="center"/>
        <w:rPr>
          <w:rFonts w:ascii="Times New Roman" w:eastAsia="Times New Roman" w:hAnsi="Times New Roman" w:cs="Times New Roman"/>
          <w:b/>
          <w:sz w:val="32"/>
          <w:szCs w:val="24"/>
        </w:rPr>
      </w:pPr>
    </w:p>
    <w:p w14:paraId="63B06EFF" w14:textId="77777777" w:rsidR="00E46EE4" w:rsidRDefault="00E46EE4" w:rsidP="00FE0268">
      <w:pPr>
        <w:spacing w:line="360" w:lineRule="auto"/>
        <w:jc w:val="center"/>
        <w:rPr>
          <w:rFonts w:ascii="Times New Roman" w:eastAsia="Times New Roman" w:hAnsi="Times New Roman" w:cs="Times New Roman"/>
          <w:b/>
          <w:sz w:val="32"/>
          <w:szCs w:val="24"/>
        </w:rPr>
      </w:pPr>
    </w:p>
    <w:p w14:paraId="029F1790" w14:textId="77777777" w:rsidR="00E46EE4" w:rsidRDefault="00E46EE4" w:rsidP="00FE0268">
      <w:pPr>
        <w:spacing w:line="360" w:lineRule="auto"/>
        <w:jc w:val="center"/>
        <w:rPr>
          <w:rFonts w:ascii="Times New Roman" w:eastAsia="Times New Roman" w:hAnsi="Times New Roman" w:cs="Times New Roman"/>
          <w:b/>
          <w:sz w:val="32"/>
          <w:szCs w:val="24"/>
        </w:rPr>
      </w:pPr>
    </w:p>
    <w:p w14:paraId="2C57AA82" w14:textId="77777777" w:rsidR="00E46EE4" w:rsidRDefault="00E46EE4" w:rsidP="00FE0268">
      <w:pPr>
        <w:spacing w:line="360" w:lineRule="auto"/>
        <w:jc w:val="center"/>
        <w:rPr>
          <w:rFonts w:ascii="Times New Roman" w:eastAsia="Times New Roman" w:hAnsi="Times New Roman" w:cs="Times New Roman"/>
          <w:b/>
          <w:sz w:val="32"/>
          <w:szCs w:val="24"/>
        </w:rPr>
      </w:pPr>
    </w:p>
    <w:p w14:paraId="3A3503BD" w14:textId="77777777" w:rsidR="00E46EE4" w:rsidRDefault="00E46EE4" w:rsidP="00FE0268">
      <w:pPr>
        <w:spacing w:line="360" w:lineRule="auto"/>
        <w:jc w:val="center"/>
        <w:rPr>
          <w:rFonts w:ascii="Times New Roman" w:eastAsia="Times New Roman" w:hAnsi="Times New Roman" w:cs="Times New Roman"/>
          <w:b/>
          <w:sz w:val="32"/>
          <w:szCs w:val="24"/>
        </w:rPr>
      </w:pPr>
    </w:p>
    <w:p w14:paraId="1EDD3138" w14:textId="77777777" w:rsidR="00E60B6C" w:rsidRDefault="00E60B6C" w:rsidP="00FE0268">
      <w:pPr>
        <w:spacing w:line="360" w:lineRule="auto"/>
        <w:jc w:val="center"/>
        <w:rPr>
          <w:rFonts w:ascii="Times New Roman" w:eastAsia="Times New Roman" w:hAnsi="Times New Roman" w:cs="Times New Roman"/>
          <w:b/>
          <w:sz w:val="32"/>
          <w:szCs w:val="24"/>
        </w:rPr>
      </w:pPr>
      <w:r w:rsidRPr="00E60B6C">
        <w:rPr>
          <w:rFonts w:ascii="Times New Roman" w:eastAsia="Times New Roman" w:hAnsi="Times New Roman" w:cs="Times New Roman"/>
          <w:b/>
          <w:sz w:val="32"/>
          <w:szCs w:val="24"/>
        </w:rPr>
        <w:t>ACADEMIC DISCIPLINE OF HOSPITALITY AND TOURISM MANAGEMENT</w:t>
      </w:r>
    </w:p>
    <w:p w14:paraId="26B5F6BB" w14:textId="4DF2ED4E" w:rsidR="00E46EE4" w:rsidRDefault="00E46EE4" w:rsidP="00FE02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student:</w:t>
      </w:r>
      <w:r w:rsidR="001919A4">
        <w:rPr>
          <w:rFonts w:ascii="Times New Roman" w:eastAsia="Times New Roman" w:hAnsi="Times New Roman" w:cs="Times New Roman"/>
          <w:sz w:val="24"/>
          <w:szCs w:val="24"/>
        </w:rPr>
        <w:t xml:space="preserve"> Sezen Mustanova</w:t>
      </w:r>
    </w:p>
    <w:p w14:paraId="4AFF1BA0" w14:textId="1E8283EA" w:rsidR="00E46EE4" w:rsidRDefault="00E46EE4" w:rsidP="00FE02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ID:</w:t>
      </w:r>
      <w:r w:rsidR="001919A4">
        <w:rPr>
          <w:rFonts w:ascii="Times New Roman" w:eastAsia="Times New Roman" w:hAnsi="Times New Roman" w:cs="Times New Roman"/>
          <w:sz w:val="24"/>
          <w:szCs w:val="24"/>
        </w:rPr>
        <w:t xml:space="preserve"> 2210266</w:t>
      </w:r>
    </w:p>
    <w:p w14:paraId="37D3A42A" w14:textId="77777777" w:rsidR="00E46EE4" w:rsidRDefault="00E46EE4" w:rsidP="00FE02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code: </w:t>
      </w:r>
      <w:r w:rsidRPr="00E46EE4">
        <w:rPr>
          <w:rFonts w:ascii="Times New Roman" w:eastAsia="Times New Roman" w:hAnsi="Times New Roman" w:cs="Times New Roman"/>
          <w:sz w:val="24"/>
          <w:szCs w:val="24"/>
        </w:rPr>
        <w:t>BMIH6007</w:t>
      </w:r>
    </w:p>
    <w:p w14:paraId="4D4DAD55" w14:textId="77777777" w:rsidR="00E46EE4" w:rsidRDefault="00E46EE4" w:rsidP="00FE02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title: </w:t>
      </w:r>
      <w:r w:rsidRPr="00E46EE4">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ternational Meetings Management for the </w:t>
      </w:r>
      <w:r w:rsidRPr="00E46EE4">
        <w:rPr>
          <w:rFonts w:ascii="Times New Roman" w:eastAsia="Times New Roman" w:hAnsi="Times New Roman" w:cs="Times New Roman"/>
          <w:sz w:val="24"/>
          <w:szCs w:val="24"/>
        </w:rPr>
        <w:t>Hotel Industry</w:t>
      </w:r>
    </w:p>
    <w:p w14:paraId="37FF7A0F" w14:textId="77777777" w:rsidR="00E46EE4" w:rsidRDefault="00E46EE4" w:rsidP="00FE02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Level:</w:t>
      </w:r>
      <w:r w:rsidRPr="00E46EE4">
        <w:rPr>
          <w:rFonts w:ascii="Times New Roman" w:eastAsia="Times New Roman" w:hAnsi="Times New Roman" w:cs="Times New Roman"/>
          <w:sz w:val="24"/>
          <w:szCs w:val="24"/>
        </w:rPr>
        <w:t xml:space="preserve"> 6</w:t>
      </w:r>
    </w:p>
    <w:p w14:paraId="5EFA65AB" w14:textId="77777777" w:rsidR="00E60B6C" w:rsidRPr="00E46EE4" w:rsidRDefault="00E46EE4" w:rsidP="00FE0268">
      <w:pPr>
        <w:spacing w:line="360" w:lineRule="auto"/>
        <w:jc w:val="center"/>
        <w:rPr>
          <w:rFonts w:ascii="Times New Roman" w:eastAsia="Times New Roman" w:hAnsi="Times New Roman" w:cs="Times New Roman"/>
          <w:sz w:val="24"/>
          <w:szCs w:val="24"/>
        </w:rPr>
      </w:pPr>
      <w:r w:rsidRPr="00E46EE4">
        <w:rPr>
          <w:rFonts w:ascii="Times New Roman" w:eastAsia="Times New Roman" w:hAnsi="Times New Roman" w:cs="Times New Roman"/>
          <w:sz w:val="24"/>
          <w:szCs w:val="24"/>
        </w:rPr>
        <w:t>Module Lead: Kathryn Flynn</w:t>
      </w:r>
      <w:r w:rsidR="00E60B6C" w:rsidRPr="00E46EE4">
        <w:rPr>
          <w:rFonts w:ascii="Times New Roman" w:eastAsia="Times New Roman" w:hAnsi="Times New Roman" w:cs="Times New Roman"/>
          <w:sz w:val="24"/>
          <w:szCs w:val="24"/>
        </w:rPr>
        <w:br w:type="page"/>
      </w:r>
    </w:p>
    <w:p w14:paraId="471B3141" w14:textId="77777777" w:rsidR="002D2FE3" w:rsidRDefault="00EF2A0B" w:rsidP="00FE026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793D662C"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highlighted the understanding of the proposed business-oriented meeting which has been named as Christmas Fair. The study has also provided an understanding of the event cycle that can be applied within the event and the concept of the event has also been outlined in the study. Additionally, the aims and objectives of the meeting have been discussed with the help of SMART objectives and the event management process has been outlined briefly. Finally, the study has provided an understanding of the budget that is required for the event and industry trends and issues have been outlined. It can be stated that with the help of PESTLE analysis the linking of the event with the hospitality and retail sector has been highlighted. </w:t>
      </w:r>
    </w:p>
    <w:p w14:paraId="4385A4D7" w14:textId="77777777" w:rsidR="00F723CA" w:rsidRDefault="00F723CA" w:rsidP="00FE02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
        </w:rPr>
        <w:id w:val="-29428966"/>
        <w:docPartObj>
          <w:docPartGallery w:val="Table of Contents"/>
          <w:docPartUnique/>
        </w:docPartObj>
      </w:sdtPr>
      <w:sdtEndPr>
        <w:rPr>
          <w:b/>
          <w:bCs/>
          <w:noProof/>
        </w:rPr>
      </w:sdtEndPr>
      <w:sdtContent>
        <w:p w14:paraId="79119382" w14:textId="77777777" w:rsidR="00FE0268" w:rsidRPr="00FE0268" w:rsidRDefault="00FE0268" w:rsidP="00FE0268">
          <w:pPr>
            <w:pStyle w:val="TOCHeading"/>
            <w:spacing w:before="0" w:line="360" w:lineRule="auto"/>
            <w:jc w:val="center"/>
            <w:rPr>
              <w:rFonts w:ascii="Times New Roman" w:hAnsi="Times New Roman" w:cs="Times New Roman"/>
              <w:b/>
              <w:color w:val="0D0D0D" w:themeColor="text1" w:themeTint="F2"/>
              <w:sz w:val="24"/>
              <w:szCs w:val="24"/>
            </w:rPr>
          </w:pPr>
          <w:r w:rsidRPr="00FE0268">
            <w:rPr>
              <w:rFonts w:ascii="Times New Roman" w:hAnsi="Times New Roman" w:cs="Times New Roman"/>
              <w:b/>
              <w:color w:val="0D0D0D" w:themeColor="text1" w:themeTint="F2"/>
              <w:sz w:val="24"/>
              <w:szCs w:val="24"/>
            </w:rPr>
            <w:t>Contents</w:t>
          </w:r>
        </w:p>
        <w:p w14:paraId="3254E667" w14:textId="77777777" w:rsidR="00FE0268" w:rsidRPr="00FE0268" w:rsidRDefault="00FE0268" w:rsidP="00FE0268">
          <w:pPr>
            <w:pStyle w:val="TOC1"/>
            <w:tabs>
              <w:tab w:val="right" w:leader="dot" w:pos="9019"/>
            </w:tabs>
            <w:spacing w:after="0" w:line="360" w:lineRule="auto"/>
            <w:jc w:val="both"/>
            <w:rPr>
              <w:rFonts w:ascii="Times New Roman" w:hAnsi="Times New Roman" w:cs="Times New Roman"/>
              <w:noProof/>
              <w:sz w:val="24"/>
              <w:szCs w:val="24"/>
            </w:rPr>
          </w:pPr>
          <w:r w:rsidRPr="00FE0268">
            <w:rPr>
              <w:rFonts w:ascii="Times New Roman" w:hAnsi="Times New Roman" w:cs="Times New Roman"/>
              <w:sz w:val="24"/>
              <w:szCs w:val="24"/>
            </w:rPr>
            <w:fldChar w:fldCharType="begin"/>
          </w:r>
          <w:r w:rsidRPr="00FE0268">
            <w:rPr>
              <w:rFonts w:ascii="Times New Roman" w:hAnsi="Times New Roman" w:cs="Times New Roman"/>
              <w:sz w:val="24"/>
              <w:szCs w:val="24"/>
            </w:rPr>
            <w:instrText xml:space="preserve"> TOC \o "1-3" \h \z \u </w:instrText>
          </w:r>
          <w:r w:rsidRPr="00FE0268">
            <w:rPr>
              <w:rFonts w:ascii="Times New Roman" w:hAnsi="Times New Roman" w:cs="Times New Roman"/>
              <w:sz w:val="24"/>
              <w:szCs w:val="24"/>
            </w:rPr>
            <w:fldChar w:fldCharType="separate"/>
          </w:r>
          <w:hyperlink w:anchor="_Toc181966938" w:history="1">
            <w:r w:rsidRPr="00FE0268">
              <w:rPr>
                <w:rStyle w:val="Hyperlink"/>
                <w:rFonts w:ascii="Times New Roman" w:hAnsi="Times New Roman" w:cs="Times New Roman"/>
                <w:noProof/>
                <w:sz w:val="24"/>
                <w:szCs w:val="24"/>
              </w:rPr>
              <w:t>Introduction</w:t>
            </w:r>
            <w:r w:rsidRPr="00FE0268">
              <w:rPr>
                <w:rFonts w:ascii="Times New Roman" w:hAnsi="Times New Roman" w:cs="Times New Roman"/>
                <w:noProof/>
                <w:webHidden/>
                <w:sz w:val="24"/>
                <w:szCs w:val="24"/>
              </w:rPr>
              <w:tab/>
            </w:r>
            <w:r w:rsidRPr="00FE0268">
              <w:rPr>
                <w:rFonts w:ascii="Times New Roman" w:hAnsi="Times New Roman" w:cs="Times New Roman"/>
                <w:noProof/>
                <w:webHidden/>
                <w:sz w:val="24"/>
                <w:szCs w:val="24"/>
              </w:rPr>
              <w:fldChar w:fldCharType="begin"/>
            </w:r>
            <w:r w:rsidRPr="00FE0268">
              <w:rPr>
                <w:rFonts w:ascii="Times New Roman" w:hAnsi="Times New Roman" w:cs="Times New Roman"/>
                <w:noProof/>
                <w:webHidden/>
                <w:sz w:val="24"/>
                <w:szCs w:val="24"/>
              </w:rPr>
              <w:instrText xml:space="preserve"> PAGEREF _Toc181966938 \h </w:instrText>
            </w:r>
            <w:r w:rsidRPr="00FE0268">
              <w:rPr>
                <w:rFonts w:ascii="Times New Roman" w:hAnsi="Times New Roman" w:cs="Times New Roman"/>
                <w:noProof/>
                <w:webHidden/>
                <w:sz w:val="24"/>
                <w:szCs w:val="24"/>
              </w:rPr>
            </w:r>
            <w:r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4</w:t>
            </w:r>
            <w:r w:rsidRPr="00FE0268">
              <w:rPr>
                <w:rFonts w:ascii="Times New Roman" w:hAnsi="Times New Roman" w:cs="Times New Roman"/>
                <w:noProof/>
                <w:webHidden/>
                <w:sz w:val="24"/>
                <w:szCs w:val="24"/>
              </w:rPr>
              <w:fldChar w:fldCharType="end"/>
            </w:r>
          </w:hyperlink>
        </w:p>
        <w:p w14:paraId="7E17C0C6" w14:textId="77777777" w:rsidR="00FE0268" w:rsidRPr="00FE0268" w:rsidRDefault="00000000" w:rsidP="00FE0268">
          <w:pPr>
            <w:pStyle w:val="TOC1"/>
            <w:tabs>
              <w:tab w:val="right" w:leader="dot" w:pos="9019"/>
            </w:tabs>
            <w:spacing w:after="0" w:line="360" w:lineRule="auto"/>
            <w:jc w:val="both"/>
            <w:rPr>
              <w:rFonts w:ascii="Times New Roman" w:hAnsi="Times New Roman" w:cs="Times New Roman"/>
              <w:noProof/>
              <w:sz w:val="24"/>
              <w:szCs w:val="24"/>
            </w:rPr>
          </w:pPr>
          <w:hyperlink w:anchor="_Toc181966939" w:history="1">
            <w:r w:rsidR="00FE0268" w:rsidRPr="00FE0268">
              <w:rPr>
                <w:rStyle w:val="Hyperlink"/>
                <w:rFonts w:ascii="Times New Roman" w:hAnsi="Times New Roman" w:cs="Times New Roman"/>
                <w:noProof/>
                <w:sz w:val="24"/>
                <w:szCs w:val="24"/>
              </w:rPr>
              <w:t>The Event Cycle</w:t>
            </w:r>
            <w:r w:rsidR="00FE0268" w:rsidRPr="00FE0268">
              <w:rPr>
                <w:rFonts w:ascii="Times New Roman" w:hAnsi="Times New Roman" w:cs="Times New Roman"/>
                <w:noProof/>
                <w:webHidden/>
                <w:sz w:val="24"/>
                <w:szCs w:val="24"/>
              </w:rPr>
              <w:tab/>
            </w:r>
            <w:r w:rsidR="00FE0268" w:rsidRPr="00FE0268">
              <w:rPr>
                <w:rFonts w:ascii="Times New Roman" w:hAnsi="Times New Roman" w:cs="Times New Roman"/>
                <w:noProof/>
                <w:webHidden/>
                <w:sz w:val="24"/>
                <w:szCs w:val="24"/>
              </w:rPr>
              <w:fldChar w:fldCharType="begin"/>
            </w:r>
            <w:r w:rsidR="00FE0268" w:rsidRPr="00FE0268">
              <w:rPr>
                <w:rFonts w:ascii="Times New Roman" w:hAnsi="Times New Roman" w:cs="Times New Roman"/>
                <w:noProof/>
                <w:webHidden/>
                <w:sz w:val="24"/>
                <w:szCs w:val="24"/>
              </w:rPr>
              <w:instrText xml:space="preserve"> PAGEREF _Toc181966939 \h </w:instrText>
            </w:r>
            <w:r w:rsidR="00FE0268" w:rsidRPr="00FE0268">
              <w:rPr>
                <w:rFonts w:ascii="Times New Roman" w:hAnsi="Times New Roman" w:cs="Times New Roman"/>
                <w:noProof/>
                <w:webHidden/>
                <w:sz w:val="24"/>
                <w:szCs w:val="24"/>
              </w:rPr>
            </w:r>
            <w:r w:rsidR="00FE0268"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4</w:t>
            </w:r>
            <w:r w:rsidR="00FE0268" w:rsidRPr="00FE0268">
              <w:rPr>
                <w:rFonts w:ascii="Times New Roman" w:hAnsi="Times New Roman" w:cs="Times New Roman"/>
                <w:noProof/>
                <w:webHidden/>
                <w:sz w:val="24"/>
                <w:szCs w:val="24"/>
              </w:rPr>
              <w:fldChar w:fldCharType="end"/>
            </w:r>
          </w:hyperlink>
        </w:p>
        <w:p w14:paraId="704B7772" w14:textId="77777777" w:rsidR="00FE0268" w:rsidRPr="00FE0268" w:rsidRDefault="00000000" w:rsidP="00FE0268">
          <w:pPr>
            <w:pStyle w:val="TOC1"/>
            <w:tabs>
              <w:tab w:val="right" w:leader="dot" w:pos="9019"/>
            </w:tabs>
            <w:spacing w:after="0" w:line="360" w:lineRule="auto"/>
            <w:jc w:val="both"/>
            <w:rPr>
              <w:rFonts w:ascii="Times New Roman" w:hAnsi="Times New Roman" w:cs="Times New Roman"/>
              <w:noProof/>
              <w:sz w:val="24"/>
              <w:szCs w:val="24"/>
            </w:rPr>
          </w:pPr>
          <w:hyperlink w:anchor="_Toc181966940" w:history="1">
            <w:r w:rsidR="00FE0268" w:rsidRPr="00FE0268">
              <w:rPr>
                <w:rStyle w:val="Hyperlink"/>
                <w:rFonts w:ascii="Times New Roman" w:hAnsi="Times New Roman" w:cs="Times New Roman"/>
                <w:noProof/>
                <w:sz w:val="24"/>
                <w:szCs w:val="24"/>
              </w:rPr>
              <w:t>Event concept</w:t>
            </w:r>
            <w:r w:rsidR="00FE0268" w:rsidRPr="00FE0268">
              <w:rPr>
                <w:rFonts w:ascii="Times New Roman" w:hAnsi="Times New Roman" w:cs="Times New Roman"/>
                <w:noProof/>
                <w:webHidden/>
                <w:sz w:val="24"/>
                <w:szCs w:val="24"/>
              </w:rPr>
              <w:tab/>
            </w:r>
            <w:r w:rsidR="00FE0268" w:rsidRPr="00FE0268">
              <w:rPr>
                <w:rFonts w:ascii="Times New Roman" w:hAnsi="Times New Roman" w:cs="Times New Roman"/>
                <w:noProof/>
                <w:webHidden/>
                <w:sz w:val="24"/>
                <w:szCs w:val="24"/>
              </w:rPr>
              <w:fldChar w:fldCharType="begin"/>
            </w:r>
            <w:r w:rsidR="00FE0268" w:rsidRPr="00FE0268">
              <w:rPr>
                <w:rFonts w:ascii="Times New Roman" w:hAnsi="Times New Roman" w:cs="Times New Roman"/>
                <w:noProof/>
                <w:webHidden/>
                <w:sz w:val="24"/>
                <w:szCs w:val="24"/>
              </w:rPr>
              <w:instrText xml:space="preserve"> PAGEREF _Toc181966940 \h </w:instrText>
            </w:r>
            <w:r w:rsidR="00FE0268" w:rsidRPr="00FE0268">
              <w:rPr>
                <w:rFonts w:ascii="Times New Roman" w:hAnsi="Times New Roman" w:cs="Times New Roman"/>
                <w:noProof/>
                <w:webHidden/>
                <w:sz w:val="24"/>
                <w:szCs w:val="24"/>
              </w:rPr>
            </w:r>
            <w:r w:rsidR="00FE0268"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5</w:t>
            </w:r>
            <w:r w:rsidR="00FE0268" w:rsidRPr="00FE0268">
              <w:rPr>
                <w:rFonts w:ascii="Times New Roman" w:hAnsi="Times New Roman" w:cs="Times New Roman"/>
                <w:noProof/>
                <w:webHidden/>
                <w:sz w:val="24"/>
                <w:szCs w:val="24"/>
              </w:rPr>
              <w:fldChar w:fldCharType="end"/>
            </w:r>
          </w:hyperlink>
        </w:p>
        <w:p w14:paraId="1A3232A6" w14:textId="77777777" w:rsidR="00FE0268" w:rsidRPr="00FE0268" w:rsidRDefault="00000000" w:rsidP="00FE0268">
          <w:pPr>
            <w:pStyle w:val="TOC1"/>
            <w:tabs>
              <w:tab w:val="right" w:leader="dot" w:pos="9019"/>
            </w:tabs>
            <w:spacing w:after="0" w:line="360" w:lineRule="auto"/>
            <w:jc w:val="both"/>
            <w:rPr>
              <w:rFonts w:ascii="Times New Roman" w:hAnsi="Times New Roman" w:cs="Times New Roman"/>
              <w:noProof/>
              <w:sz w:val="24"/>
              <w:szCs w:val="24"/>
            </w:rPr>
          </w:pPr>
          <w:hyperlink w:anchor="_Toc181966941" w:history="1">
            <w:r w:rsidR="00FE0268" w:rsidRPr="00FE0268">
              <w:rPr>
                <w:rStyle w:val="Hyperlink"/>
                <w:rFonts w:ascii="Times New Roman" w:hAnsi="Times New Roman" w:cs="Times New Roman"/>
                <w:noProof/>
                <w:sz w:val="24"/>
                <w:szCs w:val="24"/>
              </w:rPr>
              <w:t>Aim and Objectives of the Meeting/Event</w:t>
            </w:r>
            <w:r w:rsidR="00FE0268" w:rsidRPr="00FE0268">
              <w:rPr>
                <w:rFonts w:ascii="Times New Roman" w:hAnsi="Times New Roman" w:cs="Times New Roman"/>
                <w:noProof/>
                <w:webHidden/>
                <w:sz w:val="24"/>
                <w:szCs w:val="24"/>
              </w:rPr>
              <w:tab/>
            </w:r>
            <w:r w:rsidR="00FE0268" w:rsidRPr="00FE0268">
              <w:rPr>
                <w:rFonts w:ascii="Times New Roman" w:hAnsi="Times New Roman" w:cs="Times New Roman"/>
                <w:noProof/>
                <w:webHidden/>
                <w:sz w:val="24"/>
                <w:szCs w:val="24"/>
              </w:rPr>
              <w:fldChar w:fldCharType="begin"/>
            </w:r>
            <w:r w:rsidR="00FE0268" w:rsidRPr="00FE0268">
              <w:rPr>
                <w:rFonts w:ascii="Times New Roman" w:hAnsi="Times New Roman" w:cs="Times New Roman"/>
                <w:noProof/>
                <w:webHidden/>
                <w:sz w:val="24"/>
                <w:szCs w:val="24"/>
              </w:rPr>
              <w:instrText xml:space="preserve"> PAGEREF _Toc181966941 \h </w:instrText>
            </w:r>
            <w:r w:rsidR="00FE0268" w:rsidRPr="00FE0268">
              <w:rPr>
                <w:rFonts w:ascii="Times New Roman" w:hAnsi="Times New Roman" w:cs="Times New Roman"/>
                <w:noProof/>
                <w:webHidden/>
                <w:sz w:val="24"/>
                <w:szCs w:val="24"/>
              </w:rPr>
            </w:r>
            <w:r w:rsidR="00FE0268"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6</w:t>
            </w:r>
            <w:r w:rsidR="00FE0268" w:rsidRPr="00FE0268">
              <w:rPr>
                <w:rFonts w:ascii="Times New Roman" w:hAnsi="Times New Roman" w:cs="Times New Roman"/>
                <w:noProof/>
                <w:webHidden/>
                <w:sz w:val="24"/>
                <w:szCs w:val="24"/>
              </w:rPr>
              <w:fldChar w:fldCharType="end"/>
            </w:r>
          </w:hyperlink>
        </w:p>
        <w:p w14:paraId="12CDC2E1" w14:textId="77777777" w:rsidR="00FE0268" w:rsidRPr="00FE0268" w:rsidRDefault="00000000" w:rsidP="00FE0268">
          <w:pPr>
            <w:pStyle w:val="TOC1"/>
            <w:tabs>
              <w:tab w:val="right" w:leader="dot" w:pos="9019"/>
            </w:tabs>
            <w:spacing w:after="0" w:line="360" w:lineRule="auto"/>
            <w:jc w:val="both"/>
            <w:rPr>
              <w:rFonts w:ascii="Times New Roman" w:hAnsi="Times New Roman" w:cs="Times New Roman"/>
              <w:noProof/>
              <w:sz w:val="24"/>
              <w:szCs w:val="24"/>
            </w:rPr>
          </w:pPr>
          <w:hyperlink w:anchor="_Toc181966942" w:history="1">
            <w:r w:rsidR="00FE0268" w:rsidRPr="00FE0268">
              <w:rPr>
                <w:rStyle w:val="Hyperlink"/>
                <w:rFonts w:ascii="Times New Roman" w:hAnsi="Times New Roman" w:cs="Times New Roman"/>
                <w:noProof/>
                <w:sz w:val="24"/>
                <w:szCs w:val="24"/>
              </w:rPr>
              <w:t>Event Management</w:t>
            </w:r>
            <w:r w:rsidR="00FE0268" w:rsidRPr="00FE0268">
              <w:rPr>
                <w:rFonts w:ascii="Times New Roman" w:hAnsi="Times New Roman" w:cs="Times New Roman"/>
                <w:noProof/>
                <w:webHidden/>
                <w:sz w:val="24"/>
                <w:szCs w:val="24"/>
              </w:rPr>
              <w:tab/>
            </w:r>
            <w:r w:rsidR="00FE0268" w:rsidRPr="00FE0268">
              <w:rPr>
                <w:rFonts w:ascii="Times New Roman" w:hAnsi="Times New Roman" w:cs="Times New Roman"/>
                <w:noProof/>
                <w:webHidden/>
                <w:sz w:val="24"/>
                <w:szCs w:val="24"/>
              </w:rPr>
              <w:fldChar w:fldCharType="begin"/>
            </w:r>
            <w:r w:rsidR="00FE0268" w:rsidRPr="00FE0268">
              <w:rPr>
                <w:rFonts w:ascii="Times New Roman" w:hAnsi="Times New Roman" w:cs="Times New Roman"/>
                <w:noProof/>
                <w:webHidden/>
                <w:sz w:val="24"/>
                <w:szCs w:val="24"/>
              </w:rPr>
              <w:instrText xml:space="preserve"> PAGEREF _Toc181966942 \h </w:instrText>
            </w:r>
            <w:r w:rsidR="00FE0268" w:rsidRPr="00FE0268">
              <w:rPr>
                <w:rFonts w:ascii="Times New Roman" w:hAnsi="Times New Roman" w:cs="Times New Roman"/>
                <w:noProof/>
                <w:webHidden/>
                <w:sz w:val="24"/>
                <w:szCs w:val="24"/>
              </w:rPr>
            </w:r>
            <w:r w:rsidR="00FE0268"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7</w:t>
            </w:r>
            <w:r w:rsidR="00FE0268" w:rsidRPr="00FE0268">
              <w:rPr>
                <w:rFonts w:ascii="Times New Roman" w:hAnsi="Times New Roman" w:cs="Times New Roman"/>
                <w:noProof/>
                <w:webHidden/>
                <w:sz w:val="24"/>
                <w:szCs w:val="24"/>
              </w:rPr>
              <w:fldChar w:fldCharType="end"/>
            </w:r>
          </w:hyperlink>
        </w:p>
        <w:p w14:paraId="7AB9EA88" w14:textId="77777777" w:rsidR="00FE0268" w:rsidRPr="00FE0268" w:rsidRDefault="00000000" w:rsidP="00FE0268">
          <w:pPr>
            <w:pStyle w:val="TOC1"/>
            <w:tabs>
              <w:tab w:val="right" w:leader="dot" w:pos="9019"/>
            </w:tabs>
            <w:spacing w:after="0" w:line="360" w:lineRule="auto"/>
            <w:jc w:val="both"/>
            <w:rPr>
              <w:rFonts w:ascii="Times New Roman" w:hAnsi="Times New Roman" w:cs="Times New Roman"/>
              <w:noProof/>
              <w:sz w:val="24"/>
              <w:szCs w:val="24"/>
            </w:rPr>
          </w:pPr>
          <w:hyperlink w:anchor="_Toc181966943" w:history="1">
            <w:r w:rsidR="00FE0268" w:rsidRPr="00FE0268">
              <w:rPr>
                <w:rStyle w:val="Hyperlink"/>
                <w:rFonts w:ascii="Times New Roman" w:hAnsi="Times New Roman" w:cs="Times New Roman"/>
                <w:noProof/>
                <w:sz w:val="24"/>
                <w:szCs w:val="24"/>
              </w:rPr>
              <w:t>Event Budget</w:t>
            </w:r>
            <w:r w:rsidR="00FE0268" w:rsidRPr="00FE0268">
              <w:rPr>
                <w:rFonts w:ascii="Times New Roman" w:hAnsi="Times New Roman" w:cs="Times New Roman"/>
                <w:noProof/>
                <w:webHidden/>
                <w:sz w:val="24"/>
                <w:szCs w:val="24"/>
              </w:rPr>
              <w:tab/>
            </w:r>
            <w:r w:rsidR="00FE0268" w:rsidRPr="00FE0268">
              <w:rPr>
                <w:rFonts w:ascii="Times New Roman" w:hAnsi="Times New Roman" w:cs="Times New Roman"/>
                <w:noProof/>
                <w:webHidden/>
                <w:sz w:val="24"/>
                <w:szCs w:val="24"/>
              </w:rPr>
              <w:fldChar w:fldCharType="begin"/>
            </w:r>
            <w:r w:rsidR="00FE0268" w:rsidRPr="00FE0268">
              <w:rPr>
                <w:rFonts w:ascii="Times New Roman" w:hAnsi="Times New Roman" w:cs="Times New Roman"/>
                <w:noProof/>
                <w:webHidden/>
                <w:sz w:val="24"/>
                <w:szCs w:val="24"/>
              </w:rPr>
              <w:instrText xml:space="preserve"> PAGEREF _Toc181966943 \h </w:instrText>
            </w:r>
            <w:r w:rsidR="00FE0268" w:rsidRPr="00FE0268">
              <w:rPr>
                <w:rFonts w:ascii="Times New Roman" w:hAnsi="Times New Roman" w:cs="Times New Roman"/>
                <w:noProof/>
                <w:webHidden/>
                <w:sz w:val="24"/>
                <w:szCs w:val="24"/>
              </w:rPr>
            </w:r>
            <w:r w:rsidR="00FE0268"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8</w:t>
            </w:r>
            <w:r w:rsidR="00FE0268" w:rsidRPr="00FE0268">
              <w:rPr>
                <w:rFonts w:ascii="Times New Roman" w:hAnsi="Times New Roman" w:cs="Times New Roman"/>
                <w:noProof/>
                <w:webHidden/>
                <w:sz w:val="24"/>
                <w:szCs w:val="24"/>
              </w:rPr>
              <w:fldChar w:fldCharType="end"/>
            </w:r>
          </w:hyperlink>
        </w:p>
        <w:p w14:paraId="49675778" w14:textId="77777777" w:rsidR="00FE0268" w:rsidRPr="00FE0268" w:rsidRDefault="00000000" w:rsidP="00FE0268">
          <w:pPr>
            <w:pStyle w:val="TOC1"/>
            <w:tabs>
              <w:tab w:val="right" w:leader="dot" w:pos="9019"/>
            </w:tabs>
            <w:spacing w:after="0" w:line="360" w:lineRule="auto"/>
            <w:jc w:val="both"/>
            <w:rPr>
              <w:rFonts w:ascii="Times New Roman" w:hAnsi="Times New Roman" w:cs="Times New Roman"/>
              <w:noProof/>
              <w:sz w:val="24"/>
              <w:szCs w:val="24"/>
            </w:rPr>
          </w:pPr>
          <w:hyperlink w:anchor="_Toc181966944" w:history="1">
            <w:r w:rsidR="00FE0268" w:rsidRPr="00FE0268">
              <w:rPr>
                <w:rStyle w:val="Hyperlink"/>
                <w:rFonts w:ascii="Times New Roman" w:hAnsi="Times New Roman" w:cs="Times New Roman"/>
                <w:noProof/>
                <w:sz w:val="24"/>
                <w:szCs w:val="24"/>
              </w:rPr>
              <w:t>Industry Trend/ Issues/ Impacts</w:t>
            </w:r>
            <w:r w:rsidR="00FE0268" w:rsidRPr="00FE0268">
              <w:rPr>
                <w:rFonts w:ascii="Times New Roman" w:hAnsi="Times New Roman" w:cs="Times New Roman"/>
                <w:noProof/>
                <w:webHidden/>
                <w:sz w:val="24"/>
                <w:szCs w:val="24"/>
              </w:rPr>
              <w:tab/>
            </w:r>
            <w:r w:rsidR="00FE0268" w:rsidRPr="00FE0268">
              <w:rPr>
                <w:rFonts w:ascii="Times New Roman" w:hAnsi="Times New Roman" w:cs="Times New Roman"/>
                <w:noProof/>
                <w:webHidden/>
                <w:sz w:val="24"/>
                <w:szCs w:val="24"/>
              </w:rPr>
              <w:fldChar w:fldCharType="begin"/>
            </w:r>
            <w:r w:rsidR="00FE0268" w:rsidRPr="00FE0268">
              <w:rPr>
                <w:rFonts w:ascii="Times New Roman" w:hAnsi="Times New Roman" w:cs="Times New Roman"/>
                <w:noProof/>
                <w:webHidden/>
                <w:sz w:val="24"/>
                <w:szCs w:val="24"/>
              </w:rPr>
              <w:instrText xml:space="preserve"> PAGEREF _Toc181966944 \h </w:instrText>
            </w:r>
            <w:r w:rsidR="00FE0268" w:rsidRPr="00FE0268">
              <w:rPr>
                <w:rFonts w:ascii="Times New Roman" w:hAnsi="Times New Roman" w:cs="Times New Roman"/>
                <w:noProof/>
                <w:webHidden/>
                <w:sz w:val="24"/>
                <w:szCs w:val="24"/>
              </w:rPr>
            </w:r>
            <w:r w:rsidR="00FE0268"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9</w:t>
            </w:r>
            <w:r w:rsidR="00FE0268" w:rsidRPr="00FE0268">
              <w:rPr>
                <w:rFonts w:ascii="Times New Roman" w:hAnsi="Times New Roman" w:cs="Times New Roman"/>
                <w:noProof/>
                <w:webHidden/>
                <w:sz w:val="24"/>
                <w:szCs w:val="24"/>
              </w:rPr>
              <w:fldChar w:fldCharType="end"/>
            </w:r>
          </w:hyperlink>
        </w:p>
        <w:p w14:paraId="1C937E5F" w14:textId="77777777" w:rsidR="00FE0268" w:rsidRPr="00FE0268" w:rsidRDefault="00000000" w:rsidP="00FE0268">
          <w:pPr>
            <w:pStyle w:val="TOC1"/>
            <w:tabs>
              <w:tab w:val="right" w:leader="dot" w:pos="9019"/>
            </w:tabs>
            <w:spacing w:after="0" w:line="360" w:lineRule="auto"/>
            <w:jc w:val="both"/>
            <w:rPr>
              <w:rFonts w:ascii="Times New Roman" w:hAnsi="Times New Roman" w:cs="Times New Roman"/>
              <w:noProof/>
              <w:sz w:val="24"/>
              <w:szCs w:val="24"/>
            </w:rPr>
          </w:pPr>
          <w:hyperlink w:anchor="_Toc181966945" w:history="1">
            <w:r w:rsidR="00FE0268" w:rsidRPr="00FE0268">
              <w:rPr>
                <w:rStyle w:val="Hyperlink"/>
                <w:rFonts w:ascii="Times New Roman" w:hAnsi="Times New Roman" w:cs="Times New Roman"/>
                <w:noProof/>
                <w:sz w:val="24"/>
                <w:szCs w:val="24"/>
              </w:rPr>
              <w:t>Situational and Cultural Considerations</w:t>
            </w:r>
            <w:r w:rsidR="00FE0268" w:rsidRPr="00FE0268">
              <w:rPr>
                <w:rFonts w:ascii="Times New Roman" w:hAnsi="Times New Roman" w:cs="Times New Roman"/>
                <w:noProof/>
                <w:webHidden/>
                <w:sz w:val="24"/>
                <w:szCs w:val="24"/>
              </w:rPr>
              <w:tab/>
            </w:r>
            <w:r w:rsidR="00FE0268" w:rsidRPr="00FE0268">
              <w:rPr>
                <w:rFonts w:ascii="Times New Roman" w:hAnsi="Times New Roman" w:cs="Times New Roman"/>
                <w:noProof/>
                <w:webHidden/>
                <w:sz w:val="24"/>
                <w:szCs w:val="24"/>
              </w:rPr>
              <w:fldChar w:fldCharType="begin"/>
            </w:r>
            <w:r w:rsidR="00FE0268" w:rsidRPr="00FE0268">
              <w:rPr>
                <w:rFonts w:ascii="Times New Roman" w:hAnsi="Times New Roman" w:cs="Times New Roman"/>
                <w:noProof/>
                <w:webHidden/>
                <w:sz w:val="24"/>
                <w:szCs w:val="24"/>
              </w:rPr>
              <w:instrText xml:space="preserve"> PAGEREF _Toc181966945 \h </w:instrText>
            </w:r>
            <w:r w:rsidR="00FE0268" w:rsidRPr="00FE0268">
              <w:rPr>
                <w:rFonts w:ascii="Times New Roman" w:hAnsi="Times New Roman" w:cs="Times New Roman"/>
                <w:noProof/>
                <w:webHidden/>
                <w:sz w:val="24"/>
                <w:szCs w:val="24"/>
              </w:rPr>
            </w:r>
            <w:r w:rsidR="00FE0268"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9</w:t>
            </w:r>
            <w:r w:rsidR="00FE0268" w:rsidRPr="00FE0268">
              <w:rPr>
                <w:rFonts w:ascii="Times New Roman" w:hAnsi="Times New Roman" w:cs="Times New Roman"/>
                <w:noProof/>
                <w:webHidden/>
                <w:sz w:val="24"/>
                <w:szCs w:val="24"/>
              </w:rPr>
              <w:fldChar w:fldCharType="end"/>
            </w:r>
          </w:hyperlink>
        </w:p>
        <w:p w14:paraId="6163CBF1" w14:textId="77777777" w:rsidR="00FE0268" w:rsidRPr="00FE0268" w:rsidRDefault="00000000" w:rsidP="00FE0268">
          <w:pPr>
            <w:pStyle w:val="TOC1"/>
            <w:tabs>
              <w:tab w:val="right" w:leader="dot" w:pos="9019"/>
            </w:tabs>
            <w:spacing w:after="0" w:line="360" w:lineRule="auto"/>
            <w:jc w:val="both"/>
            <w:rPr>
              <w:rFonts w:ascii="Times New Roman" w:hAnsi="Times New Roman" w:cs="Times New Roman"/>
              <w:noProof/>
              <w:sz w:val="24"/>
              <w:szCs w:val="24"/>
            </w:rPr>
          </w:pPr>
          <w:hyperlink w:anchor="_Toc181966946" w:history="1">
            <w:r w:rsidR="00FE0268" w:rsidRPr="00FE0268">
              <w:rPr>
                <w:rStyle w:val="Hyperlink"/>
                <w:rFonts w:ascii="Times New Roman" w:hAnsi="Times New Roman" w:cs="Times New Roman"/>
                <w:noProof/>
                <w:sz w:val="24"/>
                <w:szCs w:val="24"/>
              </w:rPr>
              <w:t>Conclusion</w:t>
            </w:r>
            <w:r w:rsidR="00FE0268" w:rsidRPr="00FE0268">
              <w:rPr>
                <w:rFonts w:ascii="Times New Roman" w:hAnsi="Times New Roman" w:cs="Times New Roman"/>
                <w:noProof/>
                <w:webHidden/>
                <w:sz w:val="24"/>
                <w:szCs w:val="24"/>
              </w:rPr>
              <w:tab/>
            </w:r>
            <w:r w:rsidR="00FE0268" w:rsidRPr="00FE0268">
              <w:rPr>
                <w:rFonts w:ascii="Times New Roman" w:hAnsi="Times New Roman" w:cs="Times New Roman"/>
                <w:noProof/>
                <w:webHidden/>
                <w:sz w:val="24"/>
                <w:szCs w:val="24"/>
              </w:rPr>
              <w:fldChar w:fldCharType="begin"/>
            </w:r>
            <w:r w:rsidR="00FE0268" w:rsidRPr="00FE0268">
              <w:rPr>
                <w:rFonts w:ascii="Times New Roman" w:hAnsi="Times New Roman" w:cs="Times New Roman"/>
                <w:noProof/>
                <w:webHidden/>
                <w:sz w:val="24"/>
                <w:szCs w:val="24"/>
              </w:rPr>
              <w:instrText xml:space="preserve"> PAGEREF _Toc181966946 \h </w:instrText>
            </w:r>
            <w:r w:rsidR="00FE0268" w:rsidRPr="00FE0268">
              <w:rPr>
                <w:rFonts w:ascii="Times New Roman" w:hAnsi="Times New Roman" w:cs="Times New Roman"/>
                <w:noProof/>
                <w:webHidden/>
                <w:sz w:val="24"/>
                <w:szCs w:val="24"/>
              </w:rPr>
            </w:r>
            <w:r w:rsidR="00FE0268"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11</w:t>
            </w:r>
            <w:r w:rsidR="00FE0268" w:rsidRPr="00FE0268">
              <w:rPr>
                <w:rFonts w:ascii="Times New Roman" w:hAnsi="Times New Roman" w:cs="Times New Roman"/>
                <w:noProof/>
                <w:webHidden/>
                <w:sz w:val="24"/>
                <w:szCs w:val="24"/>
              </w:rPr>
              <w:fldChar w:fldCharType="end"/>
            </w:r>
          </w:hyperlink>
        </w:p>
        <w:p w14:paraId="4C93B6B0" w14:textId="77777777" w:rsidR="00FE0268" w:rsidRPr="00FE0268" w:rsidRDefault="00000000" w:rsidP="00FE0268">
          <w:pPr>
            <w:pStyle w:val="TOC1"/>
            <w:tabs>
              <w:tab w:val="right" w:leader="dot" w:pos="9019"/>
            </w:tabs>
            <w:spacing w:after="0" w:line="360" w:lineRule="auto"/>
            <w:jc w:val="both"/>
            <w:rPr>
              <w:rFonts w:ascii="Times New Roman" w:hAnsi="Times New Roman" w:cs="Times New Roman"/>
              <w:noProof/>
              <w:sz w:val="24"/>
              <w:szCs w:val="24"/>
            </w:rPr>
          </w:pPr>
          <w:hyperlink w:anchor="_Toc181966947" w:history="1">
            <w:r w:rsidR="00FE0268" w:rsidRPr="00FE0268">
              <w:rPr>
                <w:rStyle w:val="Hyperlink"/>
                <w:rFonts w:ascii="Times New Roman" w:hAnsi="Times New Roman" w:cs="Times New Roman"/>
                <w:noProof/>
                <w:sz w:val="24"/>
                <w:szCs w:val="24"/>
              </w:rPr>
              <w:t>References</w:t>
            </w:r>
            <w:r w:rsidR="00FE0268" w:rsidRPr="00FE0268">
              <w:rPr>
                <w:rFonts w:ascii="Times New Roman" w:hAnsi="Times New Roman" w:cs="Times New Roman"/>
                <w:noProof/>
                <w:webHidden/>
                <w:sz w:val="24"/>
                <w:szCs w:val="24"/>
              </w:rPr>
              <w:tab/>
            </w:r>
            <w:r w:rsidR="00FE0268" w:rsidRPr="00FE0268">
              <w:rPr>
                <w:rFonts w:ascii="Times New Roman" w:hAnsi="Times New Roman" w:cs="Times New Roman"/>
                <w:noProof/>
                <w:webHidden/>
                <w:sz w:val="24"/>
                <w:szCs w:val="24"/>
              </w:rPr>
              <w:fldChar w:fldCharType="begin"/>
            </w:r>
            <w:r w:rsidR="00FE0268" w:rsidRPr="00FE0268">
              <w:rPr>
                <w:rFonts w:ascii="Times New Roman" w:hAnsi="Times New Roman" w:cs="Times New Roman"/>
                <w:noProof/>
                <w:webHidden/>
                <w:sz w:val="24"/>
                <w:szCs w:val="24"/>
              </w:rPr>
              <w:instrText xml:space="preserve"> PAGEREF _Toc181966947 \h </w:instrText>
            </w:r>
            <w:r w:rsidR="00FE0268" w:rsidRPr="00FE0268">
              <w:rPr>
                <w:rFonts w:ascii="Times New Roman" w:hAnsi="Times New Roman" w:cs="Times New Roman"/>
                <w:noProof/>
                <w:webHidden/>
                <w:sz w:val="24"/>
                <w:szCs w:val="24"/>
              </w:rPr>
            </w:r>
            <w:r w:rsidR="00FE0268" w:rsidRPr="00FE0268">
              <w:rPr>
                <w:rFonts w:ascii="Times New Roman" w:hAnsi="Times New Roman" w:cs="Times New Roman"/>
                <w:noProof/>
                <w:webHidden/>
                <w:sz w:val="24"/>
                <w:szCs w:val="24"/>
              </w:rPr>
              <w:fldChar w:fldCharType="separate"/>
            </w:r>
            <w:r w:rsidR="0055593A">
              <w:rPr>
                <w:rFonts w:ascii="Times New Roman" w:hAnsi="Times New Roman" w:cs="Times New Roman"/>
                <w:noProof/>
                <w:webHidden/>
                <w:sz w:val="24"/>
                <w:szCs w:val="24"/>
              </w:rPr>
              <w:t>12</w:t>
            </w:r>
            <w:r w:rsidR="00FE0268" w:rsidRPr="00FE0268">
              <w:rPr>
                <w:rFonts w:ascii="Times New Roman" w:hAnsi="Times New Roman" w:cs="Times New Roman"/>
                <w:noProof/>
                <w:webHidden/>
                <w:sz w:val="24"/>
                <w:szCs w:val="24"/>
              </w:rPr>
              <w:fldChar w:fldCharType="end"/>
            </w:r>
          </w:hyperlink>
        </w:p>
        <w:p w14:paraId="59D46B7B" w14:textId="77777777" w:rsidR="00FE0268" w:rsidRDefault="00FE0268" w:rsidP="00FE0268">
          <w:pPr>
            <w:spacing w:line="360" w:lineRule="auto"/>
            <w:jc w:val="both"/>
          </w:pPr>
          <w:r w:rsidRPr="00FE0268">
            <w:rPr>
              <w:rFonts w:ascii="Times New Roman" w:hAnsi="Times New Roman" w:cs="Times New Roman"/>
              <w:b/>
              <w:bCs/>
              <w:noProof/>
              <w:sz w:val="24"/>
              <w:szCs w:val="24"/>
            </w:rPr>
            <w:fldChar w:fldCharType="end"/>
          </w:r>
        </w:p>
      </w:sdtContent>
    </w:sdt>
    <w:p w14:paraId="452C3CF4" w14:textId="77777777" w:rsidR="00F723CA" w:rsidRDefault="00F723CA" w:rsidP="00FE02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D2B2C5D" w14:textId="77777777" w:rsidR="002D2FE3" w:rsidRDefault="00EF2A0B" w:rsidP="00FE0268">
      <w:pPr>
        <w:pStyle w:val="Heading1"/>
      </w:pPr>
      <w:bookmarkStart w:id="0" w:name="_Toc181966938"/>
      <w:r w:rsidRPr="00E60B6C">
        <w:lastRenderedPageBreak/>
        <w:t>Introduction</w:t>
      </w:r>
      <w:bookmarkEnd w:id="0"/>
    </w:p>
    <w:p w14:paraId="0C51CFD1"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event can be considered as a business-oriented meeting, Christmas Fair. The event is aimed at the top owners and the managers of restaurants, cafes, shops and multiple other establishments. The Savoy in London is the chosen venue which is a luxurious </w:t>
      </w:r>
      <w:r w:rsidR="00637C48">
        <w:rPr>
          <w:rFonts w:ascii="Times New Roman" w:eastAsia="Times New Roman" w:hAnsi="Times New Roman" w:cs="Times New Roman"/>
          <w:sz w:val="24"/>
          <w:szCs w:val="24"/>
        </w:rPr>
        <w:t>place in the middle of the country</w:t>
      </w:r>
      <w:r>
        <w:rPr>
          <w:rFonts w:ascii="Times New Roman" w:eastAsia="Times New Roman" w:hAnsi="Times New Roman" w:cs="Times New Roman"/>
          <w:sz w:val="24"/>
          <w:szCs w:val="24"/>
        </w:rPr>
        <w:t xml:space="preserve">. Therefore, it is </w:t>
      </w:r>
      <w:r w:rsidR="003D65A5">
        <w:rPr>
          <w:rFonts w:ascii="Times New Roman" w:eastAsia="Times New Roman" w:hAnsi="Times New Roman" w:cs="Times New Roman"/>
          <w:sz w:val="24"/>
          <w:szCs w:val="24"/>
        </w:rPr>
        <w:t>preferable</w:t>
      </w:r>
      <w:r>
        <w:rPr>
          <w:rFonts w:ascii="Times New Roman" w:eastAsia="Times New Roman" w:hAnsi="Times New Roman" w:cs="Times New Roman"/>
          <w:sz w:val="24"/>
          <w:szCs w:val="24"/>
        </w:rPr>
        <w:t xml:space="preserve"> for both the international and local guests. The event has been chosen in terms of displaying the holiday products which will also provide practical sessions on business meetings and selling techniques. The study will outline the event cycle that has been chosen for the understanding </w:t>
      </w:r>
      <w:r w:rsidR="003D65A5">
        <w:rPr>
          <w:rFonts w:ascii="Times New Roman" w:eastAsia="Times New Roman" w:hAnsi="Times New Roman" w:cs="Times New Roman"/>
          <w:sz w:val="24"/>
          <w:szCs w:val="24"/>
        </w:rPr>
        <w:t>the meeting and the background</w:t>
      </w:r>
      <w:r>
        <w:rPr>
          <w:rFonts w:ascii="Times New Roman" w:eastAsia="Times New Roman" w:hAnsi="Times New Roman" w:cs="Times New Roman"/>
          <w:sz w:val="24"/>
          <w:szCs w:val="24"/>
        </w:rPr>
        <w:t xml:space="preserve"> of the </w:t>
      </w:r>
      <w:r w:rsidR="003D65A5">
        <w:rPr>
          <w:rFonts w:ascii="Times New Roman" w:eastAsia="Times New Roman" w:hAnsi="Times New Roman" w:cs="Times New Roman"/>
          <w:sz w:val="24"/>
          <w:szCs w:val="24"/>
        </w:rPr>
        <w:t>meeting will also be outlined</w:t>
      </w:r>
      <w:r>
        <w:rPr>
          <w:rFonts w:ascii="Times New Roman" w:eastAsia="Times New Roman" w:hAnsi="Times New Roman" w:cs="Times New Roman"/>
          <w:sz w:val="24"/>
          <w:szCs w:val="24"/>
        </w:rPr>
        <w:t xml:space="preserve"> briefly. The aims and objectives of the event will be discussed and the budget and management style will be highlighted. Additionally, the study will outline the industry trends, issues, and impacts, as well as the situational and cultural considerations. </w:t>
      </w:r>
    </w:p>
    <w:p w14:paraId="399E4B36" w14:textId="77777777" w:rsidR="002D2FE3" w:rsidRDefault="00EF2A0B" w:rsidP="00FE0268">
      <w:pPr>
        <w:pStyle w:val="Heading1"/>
      </w:pPr>
      <w:bookmarkStart w:id="1" w:name="_Toc181966939"/>
      <w:r>
        <w:t>The Event Cycle</w:t>
      </w:r>
      <w:bookmarkEnd w:id="1"/>
    </w:p>
    <w:p w14:paraId="08B818A2"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stated that Event Success Management is all about the participants. Multiple action points revolve around maximising the experiences of the participants as in the end it's the participants who decide about the outcomes. Therefore, it can be mentioned that it is very important to implement the Event Cycle which consists of five </w:t>
      </w:r>
      <w:r w:rsidR="003D65A5">
        <w:rPr>
          <w:rFonts w:ascii="Times New Roman" w:eastAsia="Times New Roman" w:hAnsi="Times New Roman" w:cs="Times New Roman"/>
          <w:sz w:val="24"/>
          <w:szCs w:val="24"/>
        </w:rPr>
        <w:t>steps</w:t>
      </w:r>
      <w:r>
        <w:rPr>
          <w:rFonts w:ascii="Times New Roman" w:eastAsia="Times New Roman" w:hAnsi="Times New Roman" w:cs="Times New Roman"/>
          <w:sz w:val="24"/>
          <w:szCs w:val="24"/>
        </w:rPr>
        <w:t xml:space="preserve"> Plan, Organise, Measure, Analyse and Share</w:t>
      </w:r>
      <w:r w:rsidR="00F723CA">
        <w:rPr>
          <w:rFonts w:ascii="Times New Roman" w:eastAsia="Times New Roman" w:hAnsi="Times New Roman" w:cs="Times New Roman"/>
          <w:sz w:val="24"/>
          <w:szCs w:val="24"/>
        </w:rPr>
        <w:t xml:space="preserve"> (</w:t>
      </w:r>
      <w:r w:rsidR="00C94145" w:rsidRPr="00FB27EA">
        <w:rPr>
          <w:rFonts w:ascii="Times New Roman" w:hAnsi="Times New Roman" w:cs="Times New Roman"/>
          <w:color w:val="222222"/>
          <w:sz w:val="24"/>
          <w:szCs w:val="24"/>
          <w:shd w:val="clear" w:color="auto" w:fill="FFFFFF"/>
        </w:rPr>
        <w:t>Fox</w:t>
      </w:r>
      <w:r w:rsidR="00C94145">
        <w:rPr>
          <w:rFonts w:ascii="Times New Roman" w:hAnsi="Times New Roman" w:cs="Times New Roman"/>
          <w:color w:val="222222"/>
          <w:sz w:val="24"/>
          <w:szCs w:val="24"/>
          <w:shd w:val="clear" w:color="auto" w:fill="FFFFFF"/>
        </w:rPr>
        <w:t xml:space="preserve"> et al., 2014</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The understanding of the five stages is as follows:</w:t>
      </w:r>
    </w:p>
    <w:p w14:paraId="1995B34E"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Plan-</w:t>
      </w:r>
      <w:r>
        <w:rPr>
          <w:rFonts w:ascii="Times New Roman" w:eastAsia="Times New Roman" w:hAnsi="Times New Roman" w:cs="Times New Roman"/>
          <w:b/>
          <w:i/>
          <w:sz w:val="24"/>
          <w:szCs w:val="24"/>
        </w:rPr>
        <w:t xml:space="preserve"> </w:t>
      </w:r>
      <w:r w:rsidR="003D65A5">
        <w:rPr>
          <w:rFonts w:ascii="Times New Roman" w:eastAsia="Times New Roman" w:hAnsi="Times New Roman" w:cs="Times New Roman"/>
          <w:sz w:val="24"/>
          <w:szCs w:val="24"/>
        </w:rPr>
        <w:t>It is very crucial to understand</w:t>
      </w:r>
      <w:r>
        <w:rPr>
          <w:rFonts w:ascii="Times New Roman" w:eastAsia="Times New Roman" w:hAnsi="Times New Roman" w:cs="Times New Roman"/>
          <w:sz w:val="24"/>
          <w:szCs w:val="24"/>
        </w:rPr>
        <w:t xml:space="preserve"> the key findings from the former Event Cycle. Then it is important to set the goals and targets for the upcoming event. Finally, the next step is to identify the ideal par</w:t>
      </w:r>
      <w:r w:rsidR="003D65A5">
        <w:rPr>
          <w:rFonts w:ascii="Times New Roman" w:eastAsia="Times New Roman" w:hAnsi="Times New Roman" w:cs="Times New Roman"/>
          <w:sz w:val="24"/>
          <w:szCs w:val="24"/>
        </w:rPr>
        <w:t>ticipants and create a actual</w:t>
      </w:r>
      <w:r>
        <w:rPr>
          <w:rFonts w:ascii="Times New Roman" w:eastAsia="Times New Roman" w:hAnsi="Times New Roman" w:cs="Times New Roman"/>
          <w:sz w:val="24"/>
          <w:szCs w:val="24"/>
        </w:rPr>
        <w:t xml:space="preserve"> budget. It is important</w:t>
      </w:r>
      <w:r w:rsidR="003D65A5">
        <w:rPr>
          <w:rFonts w:ascii="Times New Roman" w:eastAsia="Times New Roman" w:hAnsi="Times New Roman" w:cs="Times New Roman"/>
          <w:sz w:val="24"/>
          <w:szCs w:val="24"/>
        </w:rPr>
        <w:t xml:space="preserve"> to ensure the opportunities</w:t>
      </w:r>
      <w:r>
        <w:rPr>
          <w:rFonts w:ascii="Times New Roman" w:eastAsia="Times New Roman" w:hAnsi="Times New Roman" w:cs="Times New Roman"/>
          <w:sz w:val="24"/>
          <w:szCs w:val="24"/>
        </w:rPr>
        <w:t xml:space="preserve"> such as the venue, content and structure of the event.</w:t>
      </w:r>
    </w:p>
    <w:p w14:paraId="1F0C7082"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Organise</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Organising the event as any other event, onsite or online. It is crucial t</w:t>
      </w:r>
      <w:r w:rsidR="003D65A5">
        <w:rPr>
          <w:rFonts w:ascii="Times New Roman" w:eastAsia="Times New Roman" w:hAnsi="Times New Roman" w:cs="Times New Roman"/>
          <w:sz w:val="24"/>
          <w:szCs w:val="24"/>
        </w:rPr>
        <w:t>o cover all the lifecycle steps from the pre-meeting</w:t>
      </w:r>
      <w:r>
        <w:rPr>
          <w:rFonts w:ascii="Times New Roman" w:eastAsia="Times New Roman" w:hAnsi="Times New Roman" w:cs="Times New Roman"/>
          <w:sz w:val="24"/>
          <w:szCs w:val="24"/>
        </w:rPr>
        <w:t xml:space="preserve"> target marketing to the post-event follow-up</w:t>
      </w:r>
      <w:r w:rsidR="00F723CA">
        <w:rPr>
          <w:rFonts w:ascii="Times New Roman" w:eastAsia="Times New Roman" w:hAnsi="Times New Roman" w:cs="Times New Roman"/>
          <w:sz w:val="24"/>
          <w:szCs w:val="24"/>
        </w:rPr>
        <w:t xml:space="preserve"> (</w:t>
      </w:r>
      <w:r w:rsidR="00C94145">
        <w:rPr>
          <w:rFonts w:ascii="Times New Roman" w:hAnsi="Times New Roman" w:cs="Times New Roman"/>
          <w:color w:val="222222"/>
          <w:sz w:val="24"/>
          <w:szCs w:val="24"/>
          <w:shd w:val="clear" w:color="auto" w:fill="FFFFFF"/>
        </w:rPr>
        <w:t xml:space="preserve">Getz and Page, </w:t>
      </w:r>
      <w:r w:rsidR="00C94145" w:rsidRPr="00FB27EA">
        <w:rPr>
          <w:rFonts w:ascii="Times New Roman" w:hAnsi="Times New Roman" w:cs="Times New Roman"/>
          <w:color w:val="222222"/>
          <w:sz w:val="24"/>
          <w:szCs w:val="24"/>
          <w:shd w:val="clear" w:color="auto" w:fill="FFFFFF"/>
        </w:rPr>
        <w:t>2019</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3B44F568"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Measure-</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Immediately after the event is over, it is necessary to measure the perceived value with the help of the Experience Value Score. It helps in terms of getting fresh feedback straight from the participants and also allows in order to evaluate the other events and their KPIs as well. </w:t>
      </w:r>
    </w:p>
    <w:p w14:paraId="5F8769E0"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Analyse-</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It is very important to organise a retrospective and understand what went well after the completion of the event. Therefore, it is crucial to analyse the entire event and come to a conclusion.</w:t>
      </w:r>
    </w:p>
    <w:p w14:paraId="68F5A112"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Share- </w:t>
      </w:r>
      <w:r>
        <w:rPr>
          <w:rFonts w:ascii="Times New Roman" w:eastAsia="Times New Roman" w:hAnsi="Times New Roman" w:cs="Times New Roman"/>
          <w:sz w:val="24"/>
          <w:szCs w:val="24"/>
        </w:rPr>
        <w:t>Documenting the findings and sharing the results and actions with colleagues is important in terms of changing the way they are running multiple events.</w:t>
      </w:r>
    </w:p>
    <w:p w14:paraId="3231228E" w14:textId="77777777" w:rsidR="002D2FE3" w:rsidRDefault="00EF2A0B" w:rsidP="00FE0268">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Applying Event Cycle in Christmas Fair Event</w:t>
      </w:r>
    </w:p>
    <w:p w14:paraId="22077475"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event cycle is important as it helps in terms of planning and providing a better outcome to the event or allows one to complete the event successfully. Christmas Fair is an event that will be attended by the owners and managers of high-level restaurants, cafes and shops. Therefore, it is very important to plan the event properly so that no challenges are faced. Additionally, it can be mentioned that after planning it is important to organise the event to implement the plan and then measure the former event for providing a better result to the meeting or ending the meeting successfully</w:t>
      </w:r>
      <w:r w:rsidR="00F723CA">
        <w:rPr>
          <w:rFonts w:ascii="Times New Roman" w:eastAsia="Times New Roman" w:hAnsi="Times New Roman" w:cs="Times New Roman"/>
          <w:sz w:val="24"/>
          <w:szCs w:val="24"/>
        </w:rPr>
        <w:t xml:space="preserve"> (</w:t>
      </w:r>
      <w:r w:rsidR="00C94145">
        <w:rPr>
          <w:rFonts w:ascii="Times New Roman" w:hAnsi="Times New Roman" w:cs="Times New Roman"/>
          <w:sz w:val="24"/>
          <w:szCs w:val="24"/>
        </w:rPr>
        <w:t xml:space="preserve">Meredith, </w:t>
      </w:r>
      <w:r w:rsidR="00C94145" w:rsidRPr="00FB27EA">
        <w:rPr>
          <w:rFonts w:ascii="Times New Roman" w:hAnsi="Times New Roman" w:cs="Times New Roman"/>
          <w:sz w:val="24"/>
          <w:szCs w:val="24"/>
        </w:rPr>
        <w:t>2022</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Finally, it can be stated that analysing the entire Christmas Fair event can help in terms of developing ideas for a better business. Lastly, the event managers need to share the documents of the event in order to change their process of running the event in future. </w:t>
      </w:r>
    </w:p>
    <w:p w14:paraId="130B824D" w14:textId="77777777" w:rsidR="00F723CA" w:rsidRDefault="00F723CA" w:rsidP="00FE026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0" distB="0" distL="0" distR="0" wp14:anchorId="456F9C2E" wp14:editId="65C7617B">
            <wp:extent cx="2715651" cy="145732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21762" cy="1460604"/>
                    </a:xfrm>
                    <a:prstGeom prst="rect">
                      <a:avLst/>
                    </a:prstGeom>
                    <a:noFill/>
                  </pic:spPr>
                </pic:pic>
              </a:graphicData>
            </a:graphic>
          </wp:inline>
        </w:drawing>
      </w:r>
    </w:p>
    <w:p w14:paraId="3B9276A0" w14:textId="77777777" w:rsidR="00F723CA" w:rsidRDefault="00F723CA" w:rsidP="00FE026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Event Cycle</w:t>
      </w:r>
    </w:p>
    <w:p w14:paraId="7CDDA9DE" w14:textId="77777777" w:rsidR="00F723CA" w:rsidRPr="00F723CA" w:rsidRDefault="00F723CA" w:rsidP="00FE026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1E1734">
        <w:rPr>
          <w:rFonts w:ascii="Times New Roman" w:hAnsi="Times New Roman" w:cs="Times New Roman"/>
          <w:sz w:val="24"/>
          <w:szCs w:val="24"/>
        </w:rPr>
        <w:t xml:space="preserve">Meredith, </w:t>
      </w:r>
      <w:r w:rsidR="001E1734" w:rsidRPr="00FB27EA">
        <w:rPr>
          <w:rFonts w:ascii="Times New Roman" w:hAnsi="Times New Roman" w:cs="Times New Roman"/>
          <w:sz w:val="24"/>
          <w:szCs w:val="24"/>
        </w:rPr>
        <w:t>2022</w:t>
      </w:r>
      <w:r>
        <w:rPr>
          <w:rFonts w:ascii="Times New Roman" w:eastAsia="Times New Roman" w:hAnsi="Times New Roman" w:cs="Times New Roman"/>
          <w:sz w:val="24"/>
          <w:szCs w:val="24"/>
        </w:rPr>
        <w:t>)</w:t>
      </w:r>
    </w:p>
    <w:p w14:paraId="5ECAB05E" w14:textId="77777777" w:rsidR="002D2FE3" w:rsidRDefault="00EF2A0B" w:rsidP="00FE0268">
      <w:pPr>
        <w:pStyle w:val="Heading1"/>
      </w:pPr>
      <w:bookmarkStart w:id="2" w:name="_Toc181966940"/>
      <w:r>
        <w:t>Event concept</w:t>
      </w:r>
      <w:bookmarkEnd w:id="2"/>
    </w:p>
    <w:p w14:paraId="20DCF6C5"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the event is not very complex as it is a business-oriented event in terms of displaying holiday products and collaborating with other companies for the growth of the business. It can be stated that with the help of this particular event, it will become easier to promote the products that were unable to reach more and more people and achieve their success. The Savoy which is the chosen venue will be decorated and the booths, workshops and networking areas will be installed in terms of creating a conference room where the meeting will be held</w:t>
      </w:r>
      <w:r w:rsidR="00F723CA">
        <w:rPr>
          <w:rFonts w:ascii="Times New Roman" w:eastAsia="Times New Roman" w:hAnsi="Times New Roman" w:cs="Times New Roman"/>
          <w:sz w:val="24"/>
          <w:szCs w:val="24"/>
        </w:rPr>
        <w:t xml:space="preserve"> (</w:t>
      </w:r>
      <w:r w:rsidR="00C94145">
        <w:rPr>
          <w:rFonts w:ascii="Times New Roman" w:hAnsi="Times New Roman" w:cs="Times New Roman"/>
          <w:sz w:val="24"/>
          <w:szCs w:val="24"/>
        </w:rPr>
        <w:t xml:space="preserve">O’Toole, </w:t>
      </w:r>
      <w:r w:rsidR="00C94145" w:rsidRPr="00FB27EA">
        <w:rPr>
          <w:rFonts w:ascii="Times New Roman" w:hAnsi="Times New Roman" w:cs="Times New Roman"/>
          <w:sz w:val="24"/>
          <w:szCs w:val="24"/>
        </w:rPr>
        <w:t>2011</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The main motive of the event is to reach more and more people and make them understand the products that need to be sold within the holidays and achieve a market position within a short period of time. Finally, it can be stated the entire event will guide the managers and the owners to understand the market trends and issues that can be beneficial as well as challenging for the companies. In addition to all of this, it can be stated that the entire event will provide multiple products to the managers and owners for implementing the same within their organisation and target the exact audiences for the growth of the business</w:t>
      </w:r>
      <w:r w:rsidR="000E00B8">
        <w:rPr>
          <w:rFonts w:ascii="Times New Roman" w:eastAsia="Times New Roman" w:hAnsi="Times New Roman" w:cs="Times New Roman"/>
          <w:sz w:val="24"/>
          <w:szCs w:val="24"/>
        </w:rPr>
        <w:t xml:space="preserve"> (</w:t>
      </w:r>
      <w:r w:rsidR="000E00B8">
        <w:rPr>
          <w:rFonts w:ascii="Times New Roman" w:hAnsi="Times New Roman" w:cs="Times New Roman"/>
          <w:sz w:val="24"/>
          <w:szCs w:val="24"/>
        </w:rPr>
        <w:t xml:space="preserve">Smith, </w:t>
      </w:r>
      <w:r w:rsidR="000E00B8" w:rsidRPr="00FB27EA">
        <w:rPr>
          <w:rFonts w:ascii="Times New Roman" w:hAnsi="Times New Roman" w:cs="Times New Roman"/>
          <w:sz w:val="24"/>
          <w:szCs w:val="24"/>
        </w:rPr>
        <w:t>2012</w:t>
      </w:r>
      <w:r w:rsidR="000E00B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Christmas Fair will guide the owners in terms of changing their management style and holding multiple business events in order to promote their services </w:t>
      </w:r>
      <w:r>
        <w:rPr>
          <w:rFonts w:ascii="Times New Roman" w:eastAsia="Times New Roman" w:hAnsi="Times New Roman" w:cs="Times New Roman"/>
          <w:sz w:val="24"/>
          <w:szCs w:val="24"/>
        </w:rPr>
        <w:lastRenderedPageBreak/>
        <w:t xml:space="preserve">and achieve the shared goals of the company. It can also be added that the event will reunite many owners and managers who can collaborate with each other understand each other's perspectives and implement ideas for a successful business. </w:t>
      </w:r>
    </w:p>
    <w:p w14:paraId="57F39744" w14:textId="77777777" w:rsidR="002D2FE3" w:rsidRDefault="00EF2A0B" w:rsidP="00FE0268">
      <w:pPr>
        <w:pStyle w:val="Heading1"/>
      </w:pPr>
      <w:bookmarkStart w:id="3" w:name="_Toc181966941"/>
      <w:r>
        <w:t>Aim and Objectives of the Meeting/Event</w:t>
      </w:r>
      <w:bookmarkEnd w:id="3"/>
    </w:p>
    <w:p w14:paraId="36FEF248"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Christma Fair event is to guide the owners and the managers to maximize the festive season in terms of increasing their sales and simultaneously provide a positive and festive environment or atmosphere by using a theme that explains winter and holiday festivities. Additionally, the event Christmas Fair also aims </w:t>
      </w:r>
      <w:r w:rsidR="00962A6A">
        <w:rPr>
          <w:rFonts w:ascii="Times New Roman" w:eastAsia="Times New Roman" w:hAnsi="Times New Roman" w:cs="Times New Roman"/>
          <w:sz w:val="24"/>
          <w:szCs w:val="24"/>
        </w:rPr>
        <w:t xml:space="preserve">to reach </w:t>
      </w:r>
      <w:r>
        <w:rPr>
          <w:rFonts w:ascii="Times New Roman" w:eastAsia="Times New Roman" w:hAnsi="Times New Roman" w:cs="Times New Roman"/>
          <w:sz w:val="24"/>
          <w:szCs w:val="24"/>
        </w:rPr>
        <w:t>professionals</w:t>
      </w:r>
      <w:r w:rsidR="00962A6A">
        <w:rPr>
          <w:rFonts w:ascii="Times New Roman" w:eastAsia="Times New Roman" w:hAnsi="Times New Roman" w:cs="Times New Roman"/>
          <w:sz w:val="24"/>
          <w:szCs w:val="24"/>
        </w:rPr>
        <w:t xml:space="preserve"> of hospitality</w:t>
      </w:r>
      <w:r>
        <w:rPr>
          <w:rFonts w:ascii="Times New Roman" w:eastAsia="Times New Roman" w:hAnsi="Times New Roman" w:cs="Times New Roman"/>
          <w:sz w:val="24"/>
          <w:szCs w:val="24"/>
        </w:rPr>
        <w:t>, retail managers, hoteliers and event planners from multiple parts of the world as well as Europe</w:t>
      </w:r>
      <w:r w:rsidR="00F723CA">
        <w:rPr>
          <w:rFonts w:ascii="Times New Roman" w:eastAsia="Times New Roman" w:hAnsi="Times New Roman" w:cs="Times New Roman"/>
          <w:sz w:val="24"/>
          <w:szCs w:val="24"/>
        </w:rPr>
        <w:t xml:space="preserve"> (</w:t>
      </w:r>
      <w:r w:rsidR="00C94145">
        <w:rPr>
          <w:rFonts w:ascii="Times New Roman" w:hAnsi="Times New Roman" w:cs="Times New Roman"/>
          <w:sz w:val="24"/>
          <w:szCs w:val="24"/>
        </w:rPr>
        <w:t xml:space="preserve">Rogers </w:t>
      </w:r>
      <w:r w:rsidR="00C94145" w:rsidRPr="00FB27EA">
        <w:rPr>
          <w:rFonts w:ascii="Times New Roman" w:hAnsi="Times New Roman" w:cs="Times New Roman"/>
          <w:sz w:val="24"/>
          <w:szCs w:val="24"/>
        </w:rPr>
        <w:t>and</w:t>
      </w:r>
      <w:r w:rsidR="00C94145">
        <w:rPr>
          <w:rFonts w:ascii="Times New Roman" w:hAnsi="Times New Roman" w:cs="Times New Roman"/>
          <w:sz w:val="24"/>
          <w:szCs w:val="24"/>
        </w:rPr>
        <w:t xml:space="preserve"> Wynn-Moylan, </w:t>
      </w:r>
      <w:r w:rsidR="00C94145" w:rsidRPr="00FB27EA">
        <w:rPr>
          <w:rFonts w:ascii="Times New Roman" w:hAnsi="Times New Roman" w:cs="Times New Roman"/>
          <w:sz w:val="24"/>
          <w:szCs w:val="24"/>
        </w:rPr>
        <w:t>2022</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addition to this, it can be stated that the objective of the event is to reveal the great </w:t>
      </w:r>
      <w:r w:rsidR="00D14CC2">
        <w:rPr>
          <w:rFonts w:ascii="Times New Roman" w:eastAsia="Times New Roman" w:hAnsi="Times New Roman" w:cs="Times New Roman"/>
          <w:sz w:val="24"/>
          <w:szCs w:val="24"/>
        </w:rPr>
        <w:t>experince</w:t>
      </w:r>
      <w:r>
        <w:rPr>
          <w:rFonts w:ascii="Times New Roman" w:eastAsia="Times New Roman" w:hAnsi="Times New Roman" w:cs="Times New Roman"/>
          <w:sz w:val="24"/>
          <w:szCs w:val="24"/>
        </w:rPr>
        <w:t xml:space="preserve"> in holiday-related events as most organisations search for new ways to reach the market and target potential consumers. </w:t>
      </w:r>
    </w:p>
    <w:p w14:paraId="6DA1812E"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SMART objectives for the event Christmas Fair</w:t>
      </w:r>
    </w:p>
    <w:tbl>
      <w:tblPr>
        <w:tblStyle w:val="Table1"/>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D2FE3" w14:paraId="7A7A86C6" w14:textId="77777777">
        <w:tc>
          <w:tcPr>
            <w:tcW w:w="4514" w:type="dxa"/>
            <w:shd w:val="clear" w:color="auto" w:fill="auto"/>
            <w:tcMar>
              <w:top w:w="100" w:type="dxa"/>
              <w:left w:w="100" w:type="dxa"/>
              <w:bottom w:w="100" w:type="dxa"/>
              <w:right w:w="100" w:type="dxa"/>
            </w:tcMar>
          </w:tcPr>
          <w:p w14:paraId="67E5B76C"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Specific </w:t>
            </w:r>
          </w:p>
        </w:tc>
        <w:tc>
          <w:tcPr>
            <w:tcW w:w="4514" w:type="dxa"/>
            <w:shd w:val="clear" w:color="auto" w:fill="auto"/>
            <w:tcMar>
              <w:top w:w="100" w:type="dxa"/>
              <w:left w:w="100" w:type="dxa"/>
              <w:bottom w:w="100" w:type="dxa"/>
              <w:right w:w="100" w:type="dxa"/>
            </w:tcMar>
          </w:tcPr>
          <w:p w14:paraId="72BA91DC"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an understanding of the holiday products and how it will be easier to maximise the selling of the products. </w:t>
            </w:r>
          </w:p>
        </w:tc>
      </w:tr>
      <w:tr w:rsidR="002D2FE3" w14:paraId="49C846C2" w14:textId="77777777">
        <w:tc>
          <w:tcPr>
            <w:tcW w:w="4514" w:type="dxa"/>
            <w:shd w:val="clear" w:color="auto" w:fill="auto"/>
            <w:tcMar>
              <w:top w:w="100" w:type="dxa"/>
              <w:left w:w="100" w:type="dxa"/>
              <w:bottom w:w="100" w:type="dxa"/>
              <w:right w:w="100" w:type="dxa"/>
            </w:tcMar>
          </w:tcPr>
          <w:p w14:paraId="499162D3"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Measurable </w:t>
            </w:r>
          </w:p>
        </w:tc>
        <w:tc>
          <w:tcPr>
            <w:tcW w:w="4514" w:type="dxa"/>
            <w:shd w:val="clear" w:color="auto" w:fill="auto"/>
            <w:tcMar>
              <w:top w:w="100" w:type="dxa"/>
              <w:left w:w="100" w:type="dxa"/>
              <w:bottom w:w="100" w:type="dxa"/>
              <w:right w:w="100" w:type="dxa"/>
            </w:tcMar>
          </w:tcPr>
          <w:p w14:paraId="69890D18"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reach more people within a short period of time and achieve success. </w:t>
            </w:r>
          </w:p>
        </w:tc>
      </w:tr>
      <w:tr w:rsidR="002D2FE3" w14:paraId="713086FF" w14:textId="77777777">
        <w:tc>
          <w:tcPr>
            <w:tcW w:w="4514" w:type="dxa"/>
            <w:shd w:val="clear" w:color="auto" w:fill="auto"/>
            <w:tcMar>
              <w:top w:w="100" w:type="dxa"/>
              <w:left w:w="100" w:type="dxa"/>
              <w:bottom w:w="100" w:type="dxa"/>
              <w:right w:w="100" w:type="dxa"/>
            </w:tcMar>
          </w:tcPr>
          <w:p w14:paraId="234F4FAE"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Achievable </w:t>
            </w:r>
          </w:p>
        </w:tc>
        <w:tc>
          <w:tcPr>
            <w:tcW w:w="4514" w:type="dxa"/>
            <w:shd w:val="clear" w:color="auto" w:fill="auto"/>
            <w:tcMar>
              <w:top w:w="100" w:type="dxa"/>
              <w:left w:w="100" w:type="dxa"/>
              <w:bottom w:w="100" w:type="dxa"/>
              <w:right w:w="100" w:type="dxa"/>
            </w:tcMar>
          </w:tcPr>
          <w:p w14:paraId="34B07977"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reach 75% of revenue and target potential consumers. </w:t>
            </w:r>
          </w:p>
        </w:tc>
      </w:tr>
      <w:tr w:rsidR="002D2FE3" w14:paraId="1F80B119" w14:textId="77777777">
        <w:tc>
          <w:tcPr>
            <w:tcW w:w="4514" w:type="dxa"/>
            <w:shd w:val="clear" w:color="auto" w:fill="auto"/>
            <w:tcMar>
              <w:top w:w="100" w:type="dxa"/>
              <w:left w:w="100" w:type="dxa"/>
              <w:bottom w:w="100" w:type="dxa"/>
              <w:right w:w="100" w:type="dxa"/>
            </w:tcMar>
          </w:tcPr>
          <w:p w14:paraId="6DB7CA63"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Relevant </w:t>
            </w:r>
          </w:p>
        </w:tc>
        <w:tc>
          <w:tcPr>
            <w:tcW w:w="4514" w:type="dxa"/>
            <w:shd w:val="clear" w:color="auto" w:fill="auto"/>
            <w:tcMar>
              <w:top w:w="100" w:type="dxa"/>
              <w:left w:w="100" w:type="dxa"/>
              <w:bottom w:w="100" w:type="dxa"/>
              <w:right w:w="100" w:type="dxa"/>
            </w:tcMar>
          </w:tcPr>
          <w:p w14:paraId="3EDC2B94" w14:textId="77777777" w:rsidR="002D2FE3" w:rsidRDefault="00EF2A0B" w:rsidP="000E00B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a clear understanding of the products and why they will be beneficial in terms of selling the products during the festivities. </w:t>
            </w:r>
          </w:p>
        </w:tc>
      </w:tr>
      <w:tr w:rsidR="002D2FE3" w14:paraId="59567103" w14:textId="77777777">
        <w:tc>
          <w:tcPr>
            <w:tcW w:w="4514" w:type="dxa"/>
            <w:shd w:val="clear" w:color="auto" w:fill="auto"/>
            <w:tcMar>
              <w:top w:w="100" w:type="dxa"/>
              <w:left w:w="100" w:type="dxa"/>
              <w:bottom w:w="100" w:type="dxa"/>
              <w:right w:w="100" w:type="dxa"/>
            </w:tcMar>
          </w:tcPr>
          <w:p w14:paraId="2716C7E0"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Time-bound </w:t>
            </w:r>
          </w:p>
        </w:tc>
        <w:tc>
          <w:tcPr>
            <w:tcW w:w="4514" w:type="dxa"/>
            <w:shd w:val="clear" w:color="auto" w:fill="auto"/>
            <w:tcMar>
              <w:top w:w="100" w:type="dxa"/>
              <w:left w:w="100" w:type="dxa"/>
              <w:bottom w:w="100" w:type="dxa"/>
              <w:right w:w="100" w:type="dxa"/>
            </w:tcMar>
          </w:tcPr>
          <w:p w14:paraId="2FFEB444"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complete the tasks 1-2 months will be needed. </w:t>
            </w:r>
          </w:p>
        </w:tc>
      </w:tr>
    </w:tbl>
    <w:p w14:paraId="643A77E6" w14:textId="77777777" w:rsidR="002D2FE3" w:rsidRDefault="00EF2A0B" w:rsidP="00FE026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SMART goals for Christmas Fair</w:t>
      </w:r>
    </w:p>
    <w:p w14:paraId="32169D67" w14:textId="77777777" w:rsidR="00F723CA" w:rsidRPr="00F723CA" w:rsidRDefault="00F723CA" w:rsidP="00FE026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tbl>
      <w:tblPr>
        <w:tblStyle w:val="Table2"/>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D2FE3" w14:paraId="4E36FF9A" w14:textId="77777777">
        <w:tc>
          <w:tcPr>
            <w:tcW w:w="4514" w:type="dxa"/>
            <w:shd w:val="clear" w:color="auto" w:fill="auto"/>
            <w:tcMar>
              <w:top w:w="100" w:type="dxa"/>
              <w:left w:w="100" w:type="dxa"/>
              <w:bottom w:w="100" w:type="dxa"/>
              <w:right w:w="100" w:type="dxa"/>
            </w:tcMar>
          </w:tcPr>
          <w:p w14:paraId="28A15302" w14:textId="77777777" w:rsidR="002D2FE3" w:rsidRDefault="00EF2A0B" w:rsidP="00FE0268">
            <w:pPr>
              <w:pStyle w:val="Normal1"/>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Specific </w:t>
            </w:r>
          </w:p>
        </w:tc>
        <w:tc>
          <w:tcPr>
            <w:tcW w:w="4514" w:type="dxa"/>
            <w:shd w:val="clear" w:color="auto" w:fill="auto"/>
            <w:tcMar>
              <w:top w:w="100" w:type="dxa"/>
              <w:left w:w="100" w:type="dxa"/>
              <w:bottom w:w="100" w:type="dxa"/>
              <w:right w:w="100" w:type="dxa"/>
            </w:tcMar>
          </w:tcPr>
          <w:p w14:paraId="4FFA3E5B" w14:textId="77777777" w:rsidR="002D2FE3" w:rsidRDefault="00EF2A0B" w:rsidP="00FE0268">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set a clear goal for the managers and the owners of the restaurants, cafes, shops and </w:t>
            </w:r>
            <w:r>
              <w:rPr>
                <w:rFonts w:ascii="Times New Roman" w:eastAsia="Times New Roman" w:hAnsi="Times New Roman" w:cs="Times New Roman"/>
                <w:sz w:val="24"/>
                <w:szCs w:val="24"/>
              </w:rPr>
              <w:lastRenderedPageBreak/>
              <w:t xml:space="preserve">other establishments that will participate in the event. </w:t>
            </w:r>
          </w:p>
        </w:tc>
      </w:tr>
      <w:tr w:rsidR="002D2FE3" w14:paraId="71F8312B" w14:textId="77777777">
        <w:tc>
          <w:tcPr>
            <w:tcW w:w="4514" w:type="dxa"/>
            <w:shd w:val="clear" w:color="auto" w:fill="auto"/>
            <w:tcMar>
              <w:top w:w="100" w:type="dxa"/>
              <w:left w:w="100" w:type="dxa"/>
              <w:bottom w:w="100" w:type="dxa"/>
              <w:right w:w="100" w:type="dxa"/>
            </w:tcMar>
          </w:tcPr>
          <w:p w14:paraId="2EF888EB" w14:textId="77777777" w:rsidR="002D2FE3" w:rsidRDefault="00EF2A0B" w:rsidP="00FE0268">
            <w:pPr>
              <w:pStyle w:val="Normal1"/>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Measurable </w:t>
            </w:r>
          </w:p>
        </w:tc>
        <w:tc>
          <w:tcPr>
            <w:tcW w:w="4514" w:type="dxa"/>
            <w:shd w:val="clear" w:color="auto" w:fill="auto"/>
            <w:tcMar>
              <w:top w:w="100" w:type="dxa"/>
              <w:left w:w="100" w:type="dxa"/>
              <w:bottom w:w="100" w:type="dxa"/>
              <w:right w:w="100" w:type="dxa"/>
            </w:tcMar>
          </w:tcPr>
          <w:p w14:paraId="0FA96E46" w14:textId="77777777" w:rsidR="002D2FE3" w:rsidRDefault="00EF2A0B" w:rsidP="00FE0268">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nature of the employees and how much they can target the audience before the festivals start. </w:t>
            </w:r>
          </w:p>
        </w:tc>
      </w:tr>
      <w:tr w:rsidR="002D2FE3" w14:paraId="237D09C8" w14:textId="77777777">
        <w:tc>
          <w:tcPr>
            <w:tcW w:w="4514" w:type="dxa"/>
            <w:shd w:val="clear" w:color="auto" w:fill="auto"/>
            <w:tcMar>
              <w:top w:w="100" w:type="dxa"/>
              <w:left w:w="100" w:type="dxa"/>
              <w:bottom w:w="100" w:type="dxa"/>
              <w:right w:w="100" w:type="dxa"/>
            </w:tcMar>
          </w:tcPr>
          <w:p w14:paraId="5983323C" w14:textId="77777777" w:rsidR="002D2FE3" w:rsidRDefault="00EF2A0B" w:rsidP="00FE0268">
            <w:pPr>
              <w:pStyle w:val="Normal1"/>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Achievable </w:t>
            </w:r>
          </w:p>
        </w:tc>
        <w:tc>
          <w:tcPr>
            <w:tcW w:w="4514" w:type="dxa"/>
            <w:shd w:val="clear" w:color="auto" w:fill="auto"/>
            <w:tcMar>
              <w:top w:w="100" w:type="dxa"/>
              <w:left w:w="100" w:type="dxa"/>
              <w:bottom w:w="100" w:type="dxa"/>
              <w:right w:w="100" w:type="dxa"/>
            </w:tcMar>
          </w:tcPr>
          <w:p w14:paraId="192B0C21" w14:textId="77777777" w:rsidR="002D2FE3" w:rsidRDefault="00EF2A0B" w:rsidP="00964036">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achieve the goals and objectives of the companies by collaborating with each other. This will also be beneficial for the entire team of the event. </w:t>
            </w:r>
          </w:p>
        </w:tc>
      </w:tr>
      <w:tr w:rsidR="002D2FE3" w14:paraId="67EF016E" w14:textId="77777777">
        <w:tc>
          <w:tcPr>
            <w:tcW w:w="4514" w:type="dxa"/>
            <w:shd w:val="clear" w:color="auto" w:fill="auto"/>
            <w:tcMar>
              <w:top w:w="100" w:type="dxa"/>
              <w:left w:w="100" w:type="dxa"/>
              <w:bottom w:w="100" w:type="dxa"/>
              <w:right w:w="100" w:type="dxa"/>
            </w:tcMar>
          </w:tcPr>
          <w:p w14:paraId="0EED158D" w14:textId="77777777" w:rsidR="002D2FE3" w:rsidRDefault="00EF2A0B" w:rsidP="00FE0268">
            <w:pPr>
              <w:pStyle w:val="Normal1"/>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Relevant </w:t>
            </w:r>
          </w:p>
        </w:tc>
        <w:tc>
          <w:tcPr>
            <w:tcW w:w="4514" w:type="dxa"/>
            <w:shd w:val="clear" w:color="auto" w:fill="auto"/>
            <w:tcMar>
              <w:top w:w="100" w:type="dxa"/>
              <w:left w:w="100" w:type="dxa"/>
              <w:bottom w:w="100" w:type="dxa"/>
              <w:right w:w="100" w:type="dxa"/>
            </w:tcMar>
          </w:tcPr>
          <w:p w14:paraId="3860782C" w14:textId="77777777" w:rsidR="002D2FE3" w:rsidRDefault="00EF2A0B" w:rsidP="00FE0268">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set an understanding of the event and accept all the feedback to have improvements in the next event. </w:t>
            </w:r>
          </w:p>
        </w:tc>
      </w:tr>
      <w:tr w:rsidR="002D2FE3" w14:paraId="290B2E03" w14:textId="77777777">
        <w:tc>
          <w:tcPr>
            <w:tcW w:w="4514" w:type="dxa"/>
            <w:shd w:val="clear" w:color="auto" w:fill="auto"/>
            <w:tcMar>
              <w:top w:w="100" w:type="dxa"/>
              <w:left w:w="100" w:type="dxa"/>
              <w:bottom w:w="100" w:type="dxa"/>
              <w:right w:w="100" w:type="dxa"/>
            </w:tcMar>
          </w:tcPr>
          <w:p w14:paraId="5716C3CF" w14:textId="77777777" w:rsidR="002D2FE3" w:rsidRDefault="00EF2A0B" w:rsidP="00FE0268">
            <w:pPr>
              <w:pStyle w:val="Normal1"/>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Time-bound </w:t>
            </w:r>
          </w:p>
        </w:tc>
        <w:tc>
          <w:tcPr>
            <w:tcW w:w="4514" w:type="dxa"/>
            <w:shd w:val="clear" w:color="auto" w:fill="auto"/>
            <w:tcMar>
              <w:top w:w="100" w:type="dxa"/>
              <w:left w:w="100" w:type="dxa"/>
              <w:bottom w:w="100" w:type="dxa"/>
              <w:right w:w="100" w:type="dxa"/>
            </w:tcMar>
          </w:tcPr>
          <w:p w14:paraId="1F62B6CA" w14:textId="77777777" w:rsidR="002D2FE3" w:rsidRDefault="00EF2A0B" w:rsidP="00FE0268">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stated that 1 month will be needed in terms of successfully implementing the event and achieving a better outcome. </w:t>
            </w:r>
          </w:p>
        </w:tc>
      </w:tr>
    </w:tbl>
    <w:p w14:paraId="2CF0FFA2" w14:textId="77777777" w:rsidR="002D2FE3" w:rsidRDefault="00EF2A0B" w:rsidP="00FE026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SMART goals for Christmas Fair</w:t>
      </w:r>
    </w:p>
    <w:p w14:paraId="348BBBD3" w14:textId="77777777" w:rsidR="00F723CA" w:rsidRDefault="00F723CA" w:rsidP="00FE026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6FB15C8D" w14:textId="77777777" w:rsidR="002D2FE3" w:rsidRDefault="00EF2A0B" w:rsidP="00FE0268">
      <w:pPr>
        <w:pStyle w:val="Heading1"/>
      </w:pPr>
      <w:bookmarkStart w:id="4" w:name="_Toc181966942"/>
      <w:r>
        <w:t>Event Management</w:t>
      </w:r>
      <w:bookmarkEnd w:id="4"/>
    </w:p>
    <w:p w14:paraId="02387155"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Meetings can be considered events that help in terms of discussing multiple aspects of the business. It can be stated that with the help of the event, it becomes easier to target the market, maintain relationships with other companies or collaborate with branded companies for the growth of the business. Christmas Fair is an event that will plan, and involve marketing activities and operational understanding for understanding the reason behind the event. However, it can be stated that for the completion of the event with the mentioned activities it is important to incorporate certain skills that can help in the completion of the event without facing any challenges and risks</w:t>
      </w:r>
      <w:r w:rsidR="00F723CA">
        <w:rPr>
          <w:rFonts w:ascii="Times New Roman" w:eastAsia="Times New Roman" w:hAnsi="Times New Roman" w:cs="Times New Roman"/>
          <w:sz w:val="24"/>
          <w:szCs w:val="24"/>
        </w:rPr>
        <w:t xml:space="preserve"> (</w:t>
      </w:r>
      <w:r w:rsidR="00C94145" w:rsidRPr="00FB27EA">
        <w:rPr>
          <w:rFonts w:ascii="Times New Roman" w:hAnsi="Times New Roman" w:cs="Times New Roman"/>
          <w:color w:val="222222"/>
          <w:sz w:val="24"/>
          <w:szCs w:val="24"/>
          <w:shd w:val="clear" w:color="auto" w:fill="FFFFFF"/>
        </w:rPr>
        <w:t>Bladen</w:t>
      </w:r>
      <w:r w:rsidR="00C94145">
        <w:rPr>
          <w:rFonts w:ascii="Times New Roman" w:hAnsi="Times New Roman" w:cs="Times New Roman"/>
          <w:color w:val="222222"/>
          <w:sz w:val="24"/>
          <w:szCs w:val="24"/>
          <w:shd w:val="clear" w:color="auto" w:fill="FFFFFF"/>
        </w:rPr>
        <w:t xml:space="preserve"> et al., 2022</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skills that are required for operation performances within the event are decision-making, supply chain management, problem-solving and time management. On the other hand, for marketing activities, it is important to acquire the skills of creativity, critical thinking, social media marketing and data analysis. Additionally, it can be stated that content marketing skills can also help in marketing activities. Finally, it can be stated that for planning better business outcomes the skills that are required </w:t>
      </w:r>
      <w:r>
        <w:rPr>
          <w:rFonts w:ascii="Times New Roman" w:eastAsia="Times New Roman" w:hAnsi="Times New Roman" w:cs="Times New Roman"/>
          <w:sz w:val="24"/>
          <w:szCs w:val="24"/>
        </w:rPr>
        <w:lastRenderedPageBreak/>
        <w:t>include communication skills, organisational skills and negotiating in terms of achieving success within a short period of time. It can be stated that with the help of these skills, it becomes easier in terms of achieving the goals of the events and performing in a way better. The skills that are required can also help to organise a better event in future by analysing the documents of the events</w:t>
      </w:r>
      <w:r w:rsidR="00964036">
        <w:rPr>
          <w:rFonts w:ascii="Times New Roman" w:eastAsia="Times New Roman" w:hAnsi="Times New Roman" w:cs="Times New Roman"/>
          <w:sz w:val="24"/>
          <w:szCs w:val="24"/>
        </w:rPr>
        <w:t xml:space="preserve"> (</w:t>
      </w:r>
      <w:r w:rsidR="00964036" w:rsidRPr="00FB27EA">
        <w:rPr>
          <w:rFonts w:ascii="Times New Roman" w:hAnsi="Times New Roman" w:cs="Times New Roman"/>
          <w:sz w:val="24"/>
          <w:szCs w:val="24"/>
        </w:rPr>
        <w:t>Allen</w:t>
      </w:r>
      <w:r w:rsidR="00964036">
        <w:rPr>
          <w:rFonts w:ascii="Times New Roman" w:hAnsi="Times New Roman" w:cs="Times New Roman"/>
          <w:sz w:val="24"/>
          <w:szCs w:val="24"/>
        </w:rPr>
        <w:t xml:space="preserve"> et al., 2022</w:t>
      </w:r>
      <w:r w:rsidR="0096403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Finally, it can be stated that skills are very important for managing the event properly coming to a conclusion and allowing the companies participating to provide feedback for a successful event in future. </w:t>
      </w:r>
    </w:p>
    <w:p w14:paraId="4A6070C4" w14:textId="77777777" w:rsidR="002D2FE3" w:rsidRDefault="00EF2A0B" w:rsidP="00FE0268">
      <w:pPr>
        <w:pStyle w:val="Heading1"/>
      </w:pPr>
      <w:bookmarkStart w:id="5" w:name="_Toc181966943"/>
      <w:r>
        <w:t>Event Budget</w:t>
      </w:r>
      <w:bookmarkEnd w:id="5"/>
    </w:p>
    <w:p w14:paraId="70D2F375"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budget for the Christmas Fair event is £150, 000. The budget can be further broken down and analysed as:</w:t>
      </w:r>
    </w:p>
    <w:tbl>
      <w:tblPr>
        <w:tblStyle w:val="Table3"/>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D2FE3" w14:paraId="714DE96E" w14:textId="77777777">
        <w:tc>
          <w:tcPr>
            <w:tcW w:w="4514" w:type="dxa"/>
            <w:shd w:val="clear" w:color="auto" w:fill="auto"/>
            <w:tcMar>
              <w:top w:w="100" w:type="dxa"/>
              <w:left w:w="100" w:type="dxa"/>
              <w:bottom w:w="100" w:type="dxa"/>
              <w:right w:w="100" w:type="dxa"/>
            </w:tcMar>
          </w:tcPr>
          <w:p w14:paraId="67D2C1B1" w14:textId="77777777" w:rsidR="002D2FE3" w:rsidRDefault="00EF2A0B" w:rsidP="000A12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Major cost areas</w:t>
            </w:r>
          </w:p>
        </w:tc>
        <w:tc>
          <w:tcPr>
            <w:tcW w:w="4514" w:type="dxa"/>
            <w:shd w:val="clear" w:color="auto" w:fill="auto"/>
            <w:tcMar>
              <w:top w:w="100" w:type="dxa"/>
              <w:left w:w="100" w:type="dxa"/>
              <w:bottom w:w="100" w:type="dxa"/>
              <w:right w:w="100" w:type="dxa"/>
            </w:tcMar>
          </w:tcPr>
          <w:p w14:paraId="1B5D9C9D" w14:textId="77777777" w:rsidR="002D2FE3" w:rsidRDefault="00EF2A0B" w:rsidP="000A12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Budget</w:t>
            </w:r>
          </w:p>
        </w:tc>
      </w:tr>
      <w:tr w:rsidR="002D2FE3" w14:paraId="0B652BF1" w14:textId="77777777">
        <w:tc>
          <w:tcPr>
            <w:tcW w:w="4514" w:type="dxa"/>
            <w:shd w:val="clear" w:color="auto" w:fill="auto"/>
            <w:tcMar>
              <w:top w:w="100" w:type="dxa"/>
              <w:left w:w="100" w:type="dxa"/>
              <w:bottom w:w="100" w:type="dxa"/>
              <w:right w:w="100" w:type="dxa"/>
            </w:tcMar>
          </w:tcPr>
          <w:p w14:paraId="55011C38" w14:textId="77777777" w:rsidR="002D2FE3" w:rsidRDefault="00EF2A0B" w:rsidP="000A12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Venue hire</w:t>
            </w:r>
          </w:p>
        </w:tc>
        <w:tc>
          <w:tcPr>
            <w:tcW w:w="4514" w:type="dxa"/>
            <w:shd w:val="clear" w:color="auto" w:fill="auto"/>
            <w:tcMar>
              <w:top w:w="100" w:type="dxa"/>
              <w:left w:w="100" w:type="dxa"/>
              <w:bottom w:w="100" w:type="dxa"/>
              <w:right w:w="100" w:type="dxa"/>
            </w:tcMar>
          </w:tcPr>
          <w:p w14:paraId="26A4628B" w14:textId="77777777" w:rsidR="002D2FE3" w:rsidRDefault="00EF2A0B" w:rsidP="000A1257">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 000</w:t>
            </w:r>
          </w:p>
        </w:tc>
      </w:tr>
      <w:tr w:rsidR="002D2FE3" w14:paraId="7492186E" w14:textId="77777777">
        <w:tc>
          <w:tcPr>
            <w:tcW w:w="4514" w:type="dxa"/>
            <w:shd w:val="clear" w:color="auto" w:fill="auto"/>
            <w:tcMar>
              <w:top w:w="100" w:type="dxa"/>
              <w:left w:w="100" w:type="dxa"/>
              <w:bottom w:w="100" w:type="dxa"/>
              <w:right w:w="100" w:type="dxa"/>
            </w:tcMar>
          </w:tcPr>
          <w:p w14:paraId="43536DEE" w14:textId="77777777" w:rsidR="002D2FE3" w:rsidRDefault="00EF2A0B" w:rsidP="000A12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and promotions</w:t>
            </w:r>
          </w:p>
        </w:tc>
        <w:tc>
          <w:tcPr>
            <w:tcW w:w="4514" w:type="dxa"/>
            <w:shd w:val="clear" w:color="auto" w:fill="auto"/>
            <w:tcMar>
              <w:top w:w="100" w:type="dxa"/>
              <w:left w:w="100" w:type="dxa"/>
              <w:bottom w:w="100" w:type="dxa"/>
              <w:right w:w="100" w:type="dxa"/>
            </w:tcMar>
          </w:tcPr>
          <w:p w14:paraId="72AD11D5" w14:textId="77777777" w:rsidR="002D2FE3" w:rsidRDefault="00EF2A0B" w:rsidP="000A1257">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 000</w:t>
            </w:r>
          </w:p>
        </w:tc>
      </w:tr>
      <w:tr w:rsidR="002D2FE3" w14:paraId="66BBC7DD" w14:textId="77777777">
        <w:tc>
          <w:tcPr>
            <w:tcW w:w="4514" w:type="dxa"/>
            <w:shd w:val="clear" w:color="auto" w:fill="auto"/>
            <w:tcMar>
              <w:top w:w="100" w:type="dxa"/>
              <w:left w:w="100" w:type="dxa"/>
              <w:bottom w:w="100" w:type="dxa"/>
              <w:right w:w="100" w:type="dxa"/>
            </w:tcMar>
          </w:tcPr>
          <w:p w14:paraId="23C01E23" w14:textId="77777777" w:rsidR="002D2FE3" w:rsidRDefault="00EF2A0B" w:rsidP="000A12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Festive decorations</w:t>
            </w:r>
          </w:p>
        </w:tc>
        <w:tc>
          <w:tcPr>
            <w:tcW w:w="4514" w:type="dxa"/>
            <w:shd w:val="clear" w:color="auto" w:fill="auto"/>
            <w:tcMar>
              <w:top w:w="100" w:type="dxa"/>
              <w:left w:w="100" w:type="dxa"/>
              <w:bottom w:w="100" w:type="dxa"/>
              <w:right w:w="100" w:type="dxa"/>
            </w:tcMar>
          </w:tcPr>
          <w:p w14:paraId="1C50E707" w14:textId="77777777" w:rsidR="002D2FE3" w:rsidRDefault="00EF2A0B" w:rsidP="000A1257">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 000</w:t>
            </w:r>
          </w:p>
        </w:tc>
      </w:tr>
      <w:tr w:rsidR="002D2FE3" w14:paraId="1C5718C4" w14:textId="77777777">
        <w:tc>
          <w:tcPr>
            <w:tcW w:w="4514" w:type="dxa"/>
            <w:shd w:val="clear" w:color="auto" w:fill="auto"/>
            <w:tcMar>
              <w:top w:w="100" w:type="dxa"/>
              <w:left w:w="100" w:type="dxa"/>
              <w:bottom w:w="100" w:type="dxa"/>
              <w:right w:w="100" w:type="dxa"/>
            </w:tcMar>
          </w:tcPr>
          <w:p w14:paraId="4CEF5EB3" w14:textId="77777777" w:rsidR="002D2FE3" w:rsidRDefault="00EF2A0B" w:rsidP="000A12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Catering</w:t>
            </w:r>
          </w:p>
        </w:tc>
        <w:tc>
          <w:tcPr>
            <w:tcW w:w="4514" w:type="dxa"/>
            <w:shd w:val="clear" w:color="auto" w:fill="auto"/>
            <w:tcMar>
              <w:top w:w="100" w:type="dxa"/>
              <w:left w:w="100" w:type="dxa"/>
              <w:bottom w:w="100" w:type="dxa"/>
              <w:right w:w="100" w:type="dxa"/>
            </w:tcMar>
          </w:tcPr>
          <w:p w14:paraId="1610C4B5" w14:textId="77777777" w:rsidR="002D2FE3" w:rsidRDefault="00EF2A0B" w:rsidP="000A1257">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£30, 000</w:t>
            </w:r>
          </w:p>
        </w:tc>
      </w:tr>
    </w:tbl>
    <w:p w14:paraId="545DD5D8" w14:textId="77777777" w:rsidR="002D2FE3" w:rsidRDefault="00EF2A0B" w:rsidP="00FE026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Budget for Christmas Fair</w:t>
      </w:r>
    </w:p>
    <w:p w14:paraId="2EE1939D" w14:textId="77777777" w:rsidR="00F723CA" w:rsidRPr="00F723CA" w:rsidRDefault="00F723CA" w:rsidP="00FE026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1EE8C734" w14:textId="77777777" w:rsidR="002D2FE3" w:rsidRDefault="00EF2A0B" w:rsidP="00FE0268">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 of the costs</w:t>
      </w:r>
    </w:p>
    <w:p w14:paraId="632ECF35"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venue cost is high as the venue that has been chosen is The Savoy which is in the heart of the city and welcomes more than thousands of people together for a gathering. On the other hand, it is very important to promote events in a better way and hence £20, 000 has been spent on a better marketing strategy that has been incorporated. It can be stated that as the event will take place during the festive season therefore it is important to decorate the place beautifully to attract the managers and the owners</w:t>
      </w:r>
      <w:r w:rsidR="00F723CA">
        <w:rPr>
          <w:rFonts w:ascii="Times New Roman" w:eastAsia="Times New Roman" w:hAnsi="Times New Roman" w:cs="Times New Roman"/>
          <w:sz w:val="24"/>
          <w:szCs w:val="24"/>
        </w:rPr>
        <w:t xml:space="preserve"> (</w:t>
      </w:r>
      <w:r w:rsidR="00C94145">
        <w:rPr>
          <w:rFonts w:ascii="Times New Roman" w:hAnsi="Times New Roman" w:cs="Times New Roman"/>
          <w:color w:val="222222"/>
          <w:sz w:val="24"/>
          <w:szCs w:val="24"/>
          <w:shd w:val="clear" w:color="auto" w:fill="FFFFFF"/>
        </w:rPr>
        <w:t xml:space="preserve">Richards, </w:t>
      </w:r>
      <w:r w:rsidR="00C94145" w:rsidRPr="00FB27EA">
        <w:rPr>
          <w:rFonts w:ascii="Times New Roman" w:hAnsi="Times New Roman" w:cs="Times New Roman"/>
          <w:color w:val="222222"/>
          <w:sz w:val="24"/>
          <w:szCs w:val="24"/>
          <w:shd w:val="clear" w:color="auto" w:fill="FFFFFF"/>
        </w:rPr>
        <w:t>2022</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is why £25, 000 has been spent on the Christmas decorations. Finally, the foods and beverages that have been arranged for the event and the participants need to be of high quality and for that reason £30, 000 which is a high cost has been spent. </w:t>
      </w:r>
    </w:p>
    <w:p w14:paraId="15D022BC" w14:textId="77777777" w:rsidR="002D2FE3" w:rsidRDefault="00EF2A0B" w:rsidP="00FE0268">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Cost funding sources and income generation </w:t>
      </w:r>
    </w:p>
    <w:p w14:paraId="6CD15126"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cost funding can be gathered from the exhibitor's fees which are £80, 000 and the sponsorship deal is £40, 000. It can be stated that the tickets will be sold at £50, 000 which will help in terms of generating a 1.5% profit margin. This will also ensure financial viability. </w:t>
      </w:r>
      <w:r>
        <w:rPr>
          <w:rFonts w:ascii="Times New Roman" w:eastAsia="Times New Roman" w:hAnsi="Times New Roman" w:cs="Times New Roman"/>
          <w:sz w:val="24"/>
          <w:szCs w:val="24"/>
        </w:rPr>
        <w:lastRenderedPageBreak/>
        <w:t>Additionally, it can be mentioned that the sponsors will come from reputable hospitality and retail companies and they will contribute 30% of the entire expenditure of the event. It can be added that high-profile attendees will be attracted with the help of VIP tickets and exclusive dinners</w:t>
      </w:r>
      <w:r w:rsidR="00F723CA">
        <w:rPr>
          <w:rFonts w:ascii="Times New Roman" w:eastAsia="Times New Roman" w:hAnsi="Times New Roman" w:cs="Times New Roman"/>
          <w:sz w:val="24"/>
          <w:szCs w:val="24"/>
        </w:rPr>
        <w:t xml:space="preserve"> (</w:t>
      </w:r>
      <w:r w:rsidR="00C94145">
        <w:rPr>
          <w:rFonts w:ascii="Times New Roman" w:hAnsi="Times New Roman" w:cs="Times New Roman"/>
          <w:color w:val="222222"/>
          <w:sz w:val="24"/>
          <w:szCs w:val="24"/>
          <w:shd w:val="clear" w:color="auto" w:fill="FFFFFF"/>
        </w:rPr>
        <w:t xml:space="preserve">Hagen, </w:t>
      </w:r>
      <w:r w:rsidR="00C94145" w:rsidRPr="00FB27EA">
        <w:rPr>
          <w:rFonts w:ascii="Times New Roman" w:hAnsi="Times New Roman" w:cs="Times New Roman"/>
          <w:color w:val="222222"/>
          <w:sz w:val="24"/>
          <w:szCs w:val="24"/>
          <w:shd w:val="clear" w:color="auto" w:fill="FFFFFF"/>
        </w:rPr>
        <w:t>2021</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Lastly,</w:t>
      </w:r>
      <w:r w:rsidR="00D91865">
        <w:rPr>
          <w:rFonts w:ascii="Times New Roman" w:eastAsia="Times New Roman" w:hAnsi="Times New Roman" w:cs="Times New Roman"/>
          <w:sz w:val="24"/>
          <w:szCs w:val="24"/>
        </w:rPr>
        <w:t xml:space="preserve"> it can be stated that</w:t>
      </w:r>
      <w:r>
        <w:rPr>
          <w:rFonts w:ascii="Times New Roman" w:eastAsia="Times New Roman" w:hAnsi="Times New Roman" w:cs="Times New Roman"/>
          <w:sz w:val="24"/>
          <w:szCs w:val="24"/>
        </w:rPr>
        <w:t xml:space="preserve"> sponsors</w:t>
      </w:r>
      <w:r w:rsidR="00D91865">
        <w:rPr>
          <w:rFonts w:ascii="Times New Roman" w:eastAsia="Times New Roman" w:hAnsi="Times New Roman" w:cs="Times New Roman"/>
          <w:sz w:val="24"/>
          <w:szCs w:val="24"/>
        </w:rPr>
        <w:t xml:space="preserve"> of the corporate</w:t>
      </w:r>
      <w:r>
        <w:rPr>
          <w:rFonts w:ascii="Times New Roman" w:eastAsia="Times New Roman" w:hAnsi="Times New Roman" w:cs="Times New Roman"/>
          <w:sz w:val="24"/>
          <w:szCs w:val="24"/>
        </w:rPr>
        <w:t xml:space="preserve"> will be provided with exposure of the event in ter</w:t>
      </w:r>
      <w:r w:rsidR="00D91865">
        <w:rPr>
          <w:rFonts w:ascii="Times New Roman" w:eastAsia="Times New Roman" w:hAnsi="Times New Roman" w:cs="Times New Roman"/>
          <w:sz w:val="24"/>
          <w:szCs w:val="24"/>
        </w:rPr>
        <w:t>ms of ensuring that they achieve</w:t>
      </w:r>
      <w:r>
        <w:rPr>
          <w:rFonts w:ascii="Times New Roman" w:eastAsia="Times New Roman" w:hAnsi="Times New Roman" w:cs="Times New Roman"/>
          <w:sz w:val="24"/>
          <w:szCs w:val="24"/>
        </w:rPr>
        <w:t xml:space="preserve"> best value after the event. </w:t>
      </w:r>
    </w:p>
    <w:p w14:paraId="35230A41" w14:textId="77777777" w:rsidR="002D2FE3" w:rsidRDefault="00EF2A0B" w:rsidP="00FE0268">
      <w:pPr>
        <w:pStyle w:val="Heading1"/>
      </w:pPr>
      <w:bookmarkStart w:id="6" w:name="_Toc181966944"/>
      <w:r>
        <w:t>Industry Trend/ Issues/ Impacts</w:t>
      </w:r>
      <w:bookmarkEnd w:id="6"/>
    </w:p>
    <w:p w14:paraId="1C4D2560" w14:textId="77777777" w:rsidR="002D2FE3" w:rsidRDefault="00EF2A0B" w:rsidP="00FE0268">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Trends </w:t>
      </w:r>
    </w:p>
    <w:p w14:paraId="569F8B79"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Recent trends in the hospitality and retail industry involve artificial intelligence which is allowing the companies to achieve success within a short period of time. Additionally, sustainability has become one of the major aspects that organisations incorporate in order to continue their performances. The trend also involves virtual reality and booking online tickets with the help of contactless payments</w:t>
      </w:r>
      <w:r w:rsidR="00F723CA">
        <w:rPr>
          <w:rFonts w:ascii="Times New Roman" w:eastAsia="Times New Roman" w:hAnsi="Times New Roman" w:cs="Times New Roman"/>
          <w:sz w:val="24"/>
          <w:szCs w:val="24"/>
        </w:rPr>
        <w:t xml:space="preserve"> (</w:t>
      </w:r>
      <w:r w:rsidR="00C94145" w:rsidRPr="00FB27EA">
        <w:rPr>
          <w:rFonts w:ascii="Times New Roman" w:hAnsi="Times New Roman" w:cs="Times New Roman"/>
          <w:color w:val="222222"/>
          <w:sz w:val="24"/>
          <w:szCs w:val="24"/>
          <w:shd w:val="clear" w:color="auto" w:fill="FFFFFF"/>
        </w:rPr>
        <w:t>Zhou</w:t>
      </w:r>
      <w:r w:rsidR="00C94145">
        <w:rPr>
          <w:rFonts w:ascii="Times New Roman" w:hAnsi="Times New Roman" w:cs="Times New Roman"/>
          <w:color w:val="222222"/>
          <w:sz w:val="24"/>
          <w:szCs w:val="24"/>
          <w:shd w:val="clear" w:color="auto" w:fill="FFFFFF"/>
        </w:rPr>
        <w:t xml:space="preserve"> et al., 2021</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can be stated that the trends are linked with the event Christmas Fair as the entire event is about the new trends during the festive seasons that can attract more and more people and reach the world. On the other hand, renewable resources used by the companies allow in terms of maintaining balance in the environment. </w:t>
      </w:r>
    </w:p>
    <w:p w14:paraId="41B67241" w14:textId="77777777" w:rsidR="002D2FE3" w:rsidRDefault="00EF2A0B" w:rsidP="00FE0268">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Issues </w:t>
      </w:r>
    </w:p>
    <w:p w14:paraId="0F4A0487"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stated that out of ten, seven of the most critical issues that are faced by the hospitality as well as retail sectors are the shortages of labour, rising costs of operational performance and increasing demand for cyber threats and competition in the market. It can be mentioned that the issues are also linked with the event as the event will assist the companies in terms of understanding the m</w:t>
      </w:r>
      <w:r w:rsidR="002B79EA">
        <w:rPr>
          <w:rFonts w:ascii="Times New Roman" w:eastAsia="Times New Roman" w:hAnsi="Times New Roman" w:cs="Times New Roman"/>
          <w:sz w:val="24"/>
          <w:szCs w:val="24"/>
        </w:rPr>
        <w:t>ethods to mitigate the problems</w:t>
      </w:r>
      <w:r w:rsidR="009977F3">
        <w:rPr>
          <w:rFonts w:ascii="Times New Roman" w:eastAsia="Times New Roman" w:hAnsi="Times New Roman" w:cs="Times New Roman"/>
          <w:sz w:val="24"/>
          <w:szCs w:val="24"/>
        </w:rPr>
        <w:t xml:space="preserve"> (</w:t>
      </w:r>
      <w:r w:rsidR="002E59E4">
        <w:rPr>
          <w:rFonts w:ascii="Times New Roman" w:hAnsi="Times New Roman" w:cs="Times New Roman"/>
          <w:color w:val="222222"/>
          <w:sz w:val="24"/>
          <w:szCs w:val="24"/>
          <w:shd w:val="clear" w:color="auto" w:fill="FFFFFF"/>
        </w:rPr>
        <w:t xml:space="preserve">Richards, </w:t>
      </w:r>
      <w:r w:rsidR="002E59E4" w:rsidRPr="00FB27EA">
        <w:rPr>
          <w:rFonts w:ascii="Times New Roman" w:hAnsi="Times New Roman" w:cs="Times New Roman"/>
          <w:color w:val="222222"/>
          <w:sz w:val="24"/>
          <w:szCs w:val="24"/>
          <w:shd w:val="clear" w:color="auto" w:fill="FFFFFF"/>
        </w:rPr>
        <w:t>2022</w:t>
      </w:r>
      <w:r w:rsidR="009977F3">
        <w:rPr>
          <w:rFonts w:ascii="Times New Roman" w:eastAsia="Times New Roman" w:hAnsi="Times New Roman" w:cs="Times New Roman"/>
          <w:sz w:val="24"/>
          <w:szCs w:val="24"/>
        </w:rPr>
        <w:t>)</w:t>
      </w:r>
      <w:r w:rsidR="002B79EA">
        <w:rPr>
          <w:rFonts w:ascii="Times New Roman" w:eastAsia="Times New Roman" w:hAnsi="Times New Roman" w:cs="Times New Roman"/>
          <w:sz w:val="24"/>
          <w:szCs w:val="24"/>
        </w:rPr>
        <w:t xml:space="preserve">. Additionally, it will </w:t>
      </w:r>
      <w:r>
        <w:rPr>
          <w:rFonts w:ascii="Times New Roman" w:eastAsia="Times New Roman" w:hAnsi="Times New Roman" w:cs="Times New Roman"/>
          <w:sz w:val="24"/>
          <w:szCs w:val="24"/>
        </w:rPr>
        <w:t xml:space="preserve">achieve the goals for the company during the festive season as well as off seasons. </w:t>
      </w:r>
    </w:p>
    <w:p w14:paraId="259C6B83" w14:textId="77777777" w:rsidR="002D2FE3" w:rsidRDefault="00EF2A0B" w:rsidP="00FE0268">
      <w:pPr>
        <w:pStyle w:val="Heading1"/>
      </w:pPr>
      <w:bookmarkStart w:id="7" w:name="_Toc181966945"/>
      <w:r>
        <w:t>Situational and Cultural Considerations</w:t>
      </w:r>
      <w:bookmarkEnd w:id="7"/>
    </w:p>
    <w:p w14:paraId="7CD54A77" w14:textId="77777777" w:rsidR="002D2FE3" w:rsidRDefault="00EF2A0B" w:rsidP="00FE0268">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PESTLE analysis of hospitality and retail sector linked with Christmas Fair event</w:t>
      </w:r>
    </w:p>
    <w:tbl>
      <w:tblPr>
        <w:tblStyle w:val="Table4"/>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D2FE3" w14:paraId="672C146E" w14:textId="77777777">
        <w:tc>
          <w:tcPr>
            <w:tcW w:w="4514" w:type="dxa"/>
            <w:shd w:val="clear" w:color="auto" w:fill="auto"/>
            <w:tcMar>
              <w:top w:w="100" w:type="dxa"/>
              <w:left w:w="100" w:type="dxa"/>
              <w:bottom w:w="100" w:type="dxa"/>
              <w:right w:w="100" w:type="dxa"/>
            </w:tcMar>
          </w:tcPr>
          <w:p w14:paraId="1D96BB2E"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factors</w:t>
            </w:r>
          </w:p>
        </w:tc>
        <w:tc>
          <w:tcPr>
            <w:tcW w:w="4514" w:type="dxa"/>
            <w:shd w:val="clear" w:color="auto" w:fill="auto"/>
            <w:tcMar>
              <w:top w:w="100" w:type="dxa"/>
              <w:left w:w="100" w:type="dxa"/>
              <w:bottom w:w="100" w:type="dxa"/>
              <w:right w:w="100" w:type="dxa"/>
            </w:tcMar>
          </w:tcPr>
          <w:p w14:paraId="3A97A89B"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political stability within a country impacts the confidence of the investors and the consistency of the operational performances. On the other hand, it can be stated that political stability is also very important for the retail sectors in terms of trading products from one country to another</w:t>
            </w:r>
            <w:r w:rsidR="00F723CA">
              <w:rPr>
                <w:rFonts w:ascii="Times New Roman" w:eastAsia="Times New Roman" w:hAnsi="Times New Roman" w:cs="Times New Roman"/>
                <w:sz w:val="24"/>
                <w:szCs w:val="24"/>
              </w:rPr>
              <w:t xml:space="preserve"> (</w:t>
            </w:r>
            <w:r w:rsidR="00C94145" w:rsidRPr="00FB27EA">
              <w:rPr>
                <w:rFonts w:ascii="Times New Roman" w:hAnsi="Times New Roman" w:cs="Times New Roman"/>
                <w:color w:val="222222"/>
                <w:sz w:val="24"/>
                <w:szCs w:val="24"/>
                <w:shd w:val="clear" w:color="auto" w:fill="FFFFFF"/>
              </w:rPr>
              <w:t>Schermerhorn Jr</w:t>
            </w:r>
            <w:r w:rsidR="00C94145">
              <w:rPr>
                <w:rFonts w:ascii="Times New Roman" w:hAnsi="Times New Roman" w:cs="Times New Roman"/>
                <w:color w:val="222222"/>
                <w:sz w:val="24"/>
                <w:szCs w:val="24"/>
                <w:shd w:val="clear" w:color="auto" w:fill="FFFFFF"/>
              </w:rPr>
              <w:t xml:space="preserve"> et al., 2020</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Therefore, the </w:t>
            </w:r>
            <w:r>
              <w:rPr>
                <w:rFonts w:ascii="Times New Roman" w:eastAsia="Times New Roman" w:hAnsi="Times New Roman" w:cs="Times New Roman"/>
                <w:sz w:val="24"/>
                <w:szCs w:val="24"/>
              </w:rPr>
              <w:lastRenderedPageBreak/>
              <w:t xml:space="preserve">event will be supported by the government as it will help the companies to maintain peace and work according to the political stability of the country. </w:t>
            </w:r>
          </w:p>
        </w:tc>
      </w:tr>
      <w:tr w:rsidR="002D2FE3" w14:paraId="77A53374" w14:textId="77777777">
        <w:tc>
          <w:tcPr>
            <w:tcW w:w="4514" w:type="dxa"/>
            <w:shd w:val="clear" w:color="auto" w:fill="auto"/>
            <w:tcMar>
              <w:top w:w="100" w:type="dxa"/>
              <w:left w:w="100" w:type="dxa"/>
              <w:bottom w:w="100" w:type="dxa"/>
              <w:right w:w="100" w:type="dxa"/>
            </w:tcMar>
          </w:tcPr>
          <w:p w14:paraId="21189CCD"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Economic factors</w:t>
            </w:r>
          </w:p>
        </w:tc>
        <w:tc>
          <w:tcPr>
            <w:tcW w:w="4514" w:type="dxa"/>
            <w:shd w:val="clear" w:color="auto" w:fill="auto"/>
            <w:tcMar>
              <w:top w:w="100" w:type="dxa"/>
              <w:left w:w="100" w:type="dxa"/>
              <w:bottom w:w="100" w:type="dxa"/>
              <w:right w:w="100" w:type="dxa"/>
            </w:tcMar>
          </w:tcPr>
          <w:p w14:paraId="484419F9"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factors of both industries need to be strong in terms of achieving the goals. The economic factors of London can allow the sectors to achieve their goals. </w:t>
            </w:r>
          </w:p>
        </w:tc>
      </w:tr>
      <w:tr w:rsidR="002D2FE3" w14:paraId="7865580B" w14:textId="77777777">
        <w:tc>
          <w:tcPr>
            <w:tcW w:w="4514" w:type="dxa"/>
            <w:shd w:val="clear" w:color="auto" w:fill="auto"/>
            <w:tcMar>
              <w:top w:w="100" w:type="dxa"/>
              <w:left w:w="100" w:type="dxa"/>
              <w:bottom w:w="100" w:type="dxa"/>
              <w:right w:w="100" w:type="dxa"/>
            </w:tcMar>
          </w:tcPr>
          <w:p w14:paraId="17B3ECB8"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factors</w:t>
            </w:r>
          </w:p>
        </w:tc>
        <w:tc>
          <w:tcPr>
            <w:tcW w:w="4514" w:type="dxa"/>
            <w:shd w:val="clear" w:color="auto" w:fill="auto"/>
            <w:tcMar>
              <w:top w:w="100" w:type="dxa"/>
              <w:left w:w="100" w:type="dxa"/>
              <w:bottom w:w="100" w:type="dxa"/>
              <w:right w:w="100" w:type="dxa"/>
            </w:tcMar>
          </w:tcPr>
          <w:p w14:paraId="6C8D00D2"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income structure, demographics and consumer expectations can be fulfilled with the help of the event as the event provides the understanding of targeting the potential consumers. </w:t>
            </w:r>
          </w:p>
        </w:tc>
      </w:tr>
      <w:tr w:rsidR="002D2FE3" w14:paraId="76A111EA" w14:textId="77777777">
        <w:tc>
          <w:tcPr>
            <w:tcW w:w="4514" w:type="dxa"/>
            <w:shd w:val="clear" w:color="auto" w:fill="auto"/>
            <w:tcMar>
              <w:top w:w="100" w:type="dxa"/>
              <w:left w:w="100" w:type="dxa"/>
              <w:bottom w:w="100" w:type="dxa"/>
              <w:right w:w="100" w:type="dxa"/>
            </w:tcMar>
          </w:tcPr>
          <w:p w14:paraId="62EFA397"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factors</w:t>
            </w:r>
          </w:p>
        </w:tc>
        <w:tc>
          <w:tcPr>
            <w:tcW w:w="4514" w:type="dxa"/>
            <w:shd w:val="clear" w:color="auto" w:fill="auto"/>
            <w:tcMar>
              <w:top w:w="100" w:type="dxa"/>
              <w:left w:w="100" w:type="dxa"/>
              <w:bottom w:w="100" w:type="dxa"/>
              <w:right w:w="100" w:type="dxa"/>
            </w:tcMar>
          </w:tcPr>
          <w:p w14:paraId="1E63D2F7"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factors have become the most important part of businesses and it is very important to implement technologies that can provide better outcomes of productivity</w:t>
            </w:r>
            <w:r w:rsidR="00F723CA">
              <w:rPr>
                <w:rFonts w:ascii="Times New Roman" w:eastAsia="Times New Roman" w:hAnsi="Times New Roman" w:cs="Times New Roman"/>
                <w:sz w:val="24"/>
                <w:szCs w:val="24"/>
              </w:rPr>
              <w:t xml:space="preserve"> (</w:t>
            </w:r>
            <w:r w:rsidR="00C94145" w:rsidRPr="00FB27EA">
              <w:rPr>
                <w:rFonts w:ascii="Times New Roman" w:hAnsi="Times New Roman" w:cs="Times New Roman"/>
                <w:color w:val="222222"/>
                <w:sz w:val="24"/>
                <w:szCs w:val="24"/>
                <w:shd w:val="clear" w:color="auto" w:fill="FFFFFF"/>
              </w:rPr>
              <w:t>Samson</w:t>
            </w:r>
            <w:r w:rsidR="00C94145">
              <w:rPr>
                <w:rFonts w:ascii="Times New Roman" w:hAnsi="Times New Roman" w:cs="Times New Roman"/>
                <w:color w:val="222222"/>
                <w:sz w:val="24"/>
                <w:szCs w:val="24"/>
                <w:shd w:val="clear" w:color="auto" w:fill="FFFFFF"/>
              </w:rPr>
              <w:t xml:space="preserve"> et al., 2020</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can be stated that the event will be impacted by the technological factors of the two industries and will be able to promote the products in a better way. </w:t>
            </w:r>
          </w:p>
        </w:tc>
      </w:tr>
      <w:tr w:rsidR="002D2FE3" w14:paraId="4A6F66B9" w14:textId="77777777">
        <w:tc>
          <w:tcPr>
            <w:tcW w:w="4514" w:type="dxa"/>
            <w:shd w:val="clear" w:color="auto" w:fill="auto"/>
            <w:tcMar>
              <w:top w:w="100" w:type="dxa"/>
              <w:left w:w="100" w:type="dxa"/>
              <w:bottom w:w="100" w:type="dxa"/>
              <w:right w:w="100" w:type="dxa"/>
            </w:tcMar>
          </w:tcPr>
          <w:p w14:paraId="1C392317"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 factors</w:t>
            </w:r>
          </w:p>
        </w:tc>
        <w:tc>
          <w:tcPr>
            <w:tcW w:w="4514" w:type="dxa"/>
            <w:shd w:val="clear" w:color="auto" w:fill="auto"/>
            <w:tcMar>
              <w:top w:w="100" w:type="dxa"/>
              <w:left w:w="100" w:type="dxa"/>
              <w:bottom w:w="100" w:type="dxa"/>
              <w:right w:w="100" w:type="dxa"/>
            </w:tcMar>
          </w:tcPr>
          <w:p w14:paraId="5703DE2E"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very crucial to understand the legal factors of the country and set up the event by getting proper permission from the government</w:t>
            </w:r>
            <w:r w:rsidR="00C94145">
              <w:rPr>
                <w:rFonts w:ascii="Times New Roman" w:eastAsia="Times New Roman" w:hAnsi="Times New Roman" w:cs="Times New Roman"/>
                <w:sz w:val="24"/>
                <w:szCs w:val="24"/>
              </w:rPr>
              <w:t xml:space="preserve"> (</w:t>
            </w:r>
            <w:r w:rsidR="00C94145">
              <w:rPr>
                <w:rFonts w:ascii="Times New Roman" w:hAnsi="Times New Roman" w:cs="Times New Roman"/>
                <w:color w:val="222222"/>
                <w:sz w:val="24"/>
                <w:szCs w:val="24"/>
                <w:shd w:val="clear" w:color="auto" w:fill="FFFFFF"/>
              </w:rPr>
              <w:t xml:space="preserve">Kinicki and Williams, </w:t>
            </w:r>
            <w:r w:rsidR="00C94145" w:rsidRPr="00FB27EA">
              <w:rPr>
                <w:rFonts w:ascii="Times New Roman" w:hAnsi="Times New Roman" w:cs="Times New Roman"/>
                <w:color w:val="222222"/>
                <w:sz w:val="24"/>
                <w:szCs w:val="24"/>
                <w:shd w:val="clear" w:color="auto" w:fill="FFFFFF"/>
              </w:rPr>
              <w:t>2020</w:t>
            </w:r>
            <w:r w:rsidR="00C941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will help in terms of achieving success without facing any legal risks. </w:t>
            </w:r>
          </w:p>
        </w:tc>
      </w:tr>
      <w:tr w:rsidR="002D2FE3" w14:paraId="2CC4703C" w14:textId="77777777">
        <w:tc>
          <w:tcPr>
            <w:tcW w:w="4514" w:type="dxa"/>
            <w:shd w:val="clear" w:color="auto" w:fill="auto"/>
            <w:tcMar>
              <w:top w:w="100" w:type="dxa"/>
              <w:left w:w="100" w:type="dxa"/>
              <w:bottom w:w="100" w:type="dxa"/>
              <w:right w:w="100" w:type="dxa"/>
            </w:tcMar>
          </w:tcPr>
          <w:p w14:paraId="2EC4A325"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 factors</w:t>
            </w:r>
          </w:p>
        </w:tc>
        <w:tc>
          <w:tcPr>
            <w:tcW w:w="4514" w:type="dxa"/>
            <w:shd w:val="clear" w:color="auto" w:fill="auto"/>
            <w:tcMar>
              <w:top w:w="100" w:type="dxa"/>
              <w:left w:w="100" w:type="dxa"/>
              <w:bottom w:w="100" w:type="dxa"/>
              <w:right w:w="100" w:type="dxa"/>
            </w:tcMar>
          </w:tcPr>
          <w:p w14:paraId="48B39769" w14:textId="77777777" w:rsidR="002D2FE3" w:rsidRDefault="00EF2A0B" w:rsidP="00FE02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factors play a crucial role in terms of impacting the business performances of the industries</w:t>
            </w:r>
            <w:r w:rsidR="00F723CA">
              <w:rPr>
                <w:rFonts w:ascii="Times New Roman" w:eastAsia="Times New Roman" w:hAnsi="Times New Roman" w:cs="Times New Roman"/>
                <w:sz w:val="24"/>
                <w:szCs w:val="24"/>
              </w:rPr>
              <w:t xml:space="preserve"> (</w:t>
            </w:r>
            <w:r w:rsidR="00C94145">
              <w:rPr>
                <w:rFonts w:ascii="Times New Roman" w:hAnsi="Times New Roman" w:cs="Times New Roman"/>
                <w:color w:val="222222"/>
                <w:sz w:val="24"/>
                <w:szCs w:val="24"/>
                <w:shd w:val="clear" w:color="auto" w:fill="FFFFFF"/>
              </w:rPr>
              <w:t xml:space="preserve">Griffin, </w:t>
            </w:r>
            <w:r w:rsidR="00C94145" w:rsidRPr="00FB27EA">
              <w:rPr>
                <w:rFonts w:ascii="Times New Roman" w:hAnsi="Times New Roman" w:cs="Times New Roman"/>
                <w:color w:val="222222"/>
                <w:sz w:val="24"/>
                <w:szCs w:val="24"/>
                <w:shd w:val="clear" w:color="auto" w:fill="FFFFFF"/>
              </w:rPr>
              <w:lastRenderedPageBreak/>
              <w:t>2022</w:t>
            </w:r>
            <w:r w:rsidR="00F723C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Therefore, it can be mentioned that environmental factors such as sustainability within the environment can allow the companies to perform in a better way and it will also allow a successful completion of the event. </w:t>
            </w:r>
          </w:p>
        </w:tc>
      </w:tr>
    </w:tbl>
    <w:p w14:paraId="07128684" w14:textId="77777777" w:rsidR="002D2FE3" w:rsidRDefault="00EF2A0B" w:rsidP="00FE026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4: PESTLE analysis hospitality and retail sector linked with the Christmas Fair event</w:t>
      </w:r>
    </w:p>
    <w:p w14:paraId="6CBF2BD3" w14:textId="77777777" w:rsidR="00F723CA" w:rsidRPr="00F723CA" w:rsidRDefault="00F723CA" w:rsidP="00FE026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7D012E7E" w14:textId="77777777" w:rsidR="002D2FE3" w:rsidRDefault="00EF2A0B" w:rsidP="00FE0268">
      <w:pPr>
        <w:pStyle w:val="Heading1"/>
      </w:pPr>
      <w:bookmarkStart w:id="8" w:name="_Toc181966946"/>
      <w:r>
        <w:t>Conclusion</w:t>
      </w:r>
      <w:bookmarkEnd w:id="8"/>
      <w:r>
        <w:t xml:space="preserve"> </w:t>
      </w:r>
    </w:p>
    <w:p w14:paraId="316186E5" w14:textId="77777777" w:rsidR="002D2FE3" w:rsidRDefault="00EF2A0B" w:rsidP="00FE026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has outlined the understanding of a business-oriented event named as Christmas Fair which will be held in The Savoy which is in the heart of London. The study has also helped in terms of understanding the event cycle which has five stages and has been applied within the event in terms of understanding how the event will be performed. The concept of the entire event has been provided in terms of understanding the aims and objectives of the meeting along with that SMART objectives for Christmas Fair has been performed to understand the goal of the event. The process of event management has been explained in terms of understanding the skills that are required for the completion of the event and the activities. The budget of the event has been broken down and the entire cost has been analysed to understand the cost of funding and income generation. Finally, the study has provided an understanding of trains and issues that are linked with the events and PESTLE analysis has been performed in terms of understanding the role of the event in the growth of the hospitality and retail sector.</w:t>
      </w:r>
    </w:p>
    <w:p w14:paraId="0580C10F" w14:textId="77777777" w:rsidR="001E1734" w:rsidRDefault="001E1734" w:rsidP="00FE02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77B02F7" w14:textId="77777777" w:rsidR="002D2FE3" w:rsidRDefault="00EF2A0B" w:rsidP="00FE0268">
      <w:pPr>
        <w:pStyle w:val="Heading1"/>
      </w:pPr>
      <w:bookmarkStart w:id="9" w:name="_Toc181966947"/>
      <w:r>
        <w:lastRenderedPageBreak/>
        <w:t>References</w:t>
      </w:r>
      <w:bookmarkEnd w:id="9"/>
      <w:r>
        <w:t xml:space="preserve"> </w:t>
      </w:r>
    </w:p>
    <w:p w14:paraId="052D7F26" w14:textId="77777777" w:rsidR="001E1734" w:rsidRPr="001E1734" w:rsidRDefault="001E1734" w:rsidP="00FE0268">
      <w:pPr>
        <w:spacing w:line="360" w:lineRule="auto"/>
        <w:jc w:val="both"/>
        <w:rPr>
          <w:rFonts w:ascii="Times New Roman" w:hAnsi="Times New Roman" w:cs="Times New Roman"/>
          <w:sz w:val="24"/>
          <w:szCs w:val="24"/>
        </w:rPr>
      </w:pPr>
      <w:r w:rsidRPr="001E1734">
        <w:rPr>
          <w:rFonts w:ascii="Times New Roman" w:hAnsi="Times New Roman" w:cs="Times New Roman"/>
          <w:sz w:val="24"/>
          <w:szCs w:val="24"/>
        </w:rPr>
        <w:t>Allen, J., Harris, R. and Jago, L., (2022). </w:t>
      </w:r>
      <w:r w:rsidRPr="001E1734">
        <w:rPr>
          <w:rFonts w:ascii="Times New Roman" w:hAnsi="Times New Roman" w:cs="Times New Roman"/>
          <w:i/>
          <w:iCs/>
          <w:sz w:val="24"/>
          <w:szCs w:val="24"/>
        </w:rPr>
        <w:t>Festival &amp; special event management</w:t>
      </w:r>
      <w:r w:rsidRPr="001E1734">
        <w:rPr>
          <w:rFonts w:ascii="Times New Roman" w:hAnsi="Times New Roman" w:cs="Times New Roman"/>
          <w:sz w:val="24"/>
          <w:szCs w:val="24"/>
        </w:rPr>
        <w:t>. John Wiley &amp; Sons.</w:t>
      </w:r>
    </w:p>
    <w:p w14:paraId="3D7377DF" w14:textId="77777777" w:rsidR="001E1734" w:rsidRPr="001E1734" w:rsidRDefault="001E1734" w:rsidP="00FE0268">
      <w:pPr>
        <w:spacing w:line="360" w:lineRule="auto"/>
        <w:jc w:val="both"/>
        <w:rPr>
          <w:rFonts w:ascii="Times New Roman" w:hAnsi="Times New Roman" w:cs="Times New Roman"/>
          <w:sz w:val="24"/>
          <w:szCs w:val="24"/>
          <w:lang w:val="en-US"/>
        </w:rPr>
      </w:pPr>
      <w:r w:rsidRPr="001E1734">
        <w:rPr>
          <w:rFonts w:ascii="Times New Roman" w:hAnsi="Times New Roman" w:cs="Times New Roman"/>
          <w:color w:val="222222"/>
          <w:sz w:val="24"/>
          <w:szCs w:val="24"/>
          <w:shd w:val="clear" w:color="auto" w:fill="FFFFFF"/>
        </w:rPr>
        <w:t>Bladen, C., Kennell, J., Abson, E. and Wilde, N., (2022). </w:t>
      </w:r>
      <w:r w:rsidRPr="001E1734">
        <w:rPr>
          <w:rFonts w:ascii="Times New Roman" w:hAnsi="Times New Roman" w:cs="Times New Roman"/>
          <w:i/>
          <w:iCs/>
          <w:color w:val="222222"/>
          <w:sz w:val="24"/>
          <w:szCs w:val="24"/>
          <w:shd w:val="clear" w:color="auto" w:fill="FFFFFF"/>
        </w:rPr>
        <w:t>Events management: An introduction</w:t>
      </w:r>
      <w:r w:rsidRPr="001E1734">
        <w:rPr>
          <w:rFonts w:ascii="Times New Roman" w:hAnsi="Times New Roman" w:cs="Times New Roman"/>
          <w:color w:val="222222"/>
          <w:sz w:val="24"/>
          <w:szCs w:val="24"/>
          <w:shd w:val="clear" w:color="auto" w:fill="FFFFFF"/>
        </w:rPr>
        <w:t>. Routledge.</w:t>
      </w:r>
    </w:p>
    <w:p w14:paraId="11CA8027" w14:textId="77777777" w:rsidR="001E1734" w:rsidRPr="001E1734" w:rsidRDefault="001E1734" w:rsidP="00FE0268">
      <w:pPr>
        <w:spacing w:line="360" w:lineRule="auto"/>
        <w:jc w:val="both"/>
        <w:rPr>
          <w:rFonts w:ascii="Times New Roman" w:hAnsi="Times New Roman" w:cs="Times New Roman"/>
          <w:color w:val="222222"/>
          <w:sz w:val="24"/>
          <w:szCs w:val="24"/>
          <w:shd w:val="clear" w:color="auto" w:fill="FFFFFF"/>
        </w:rPr>
      </w:pPr>
      <w:r w:rsidRPr="001E1734">
        <w:rPr>
          <w:rFonts w:ascii="Times New Roman" w:hAnsi="Times New Roman" w:cs="Times New Roman"/>
          <w:color w:val="222222"/>
          <w:sz w:val="24"/>
          <w:szCs w:val="24"/>
          <w:shd w:val="clear" w:color="auto" w:fill="FFFFFF"/>
        </w:rPr>
        <w:t>Fox, D., Gouthro, M.B., Morakabati, Y., and Brackstone, J., (2014). </w:t>
      </w:r>
      <w:r w:rsidRPr="001E1734">
        <w:rPr>
          <w:rFonts w:ascii="Times New Roman" w:hAnsi="Times New Roman" w:cs="Times New Roman"/>
          <w:i/>
          <w:iCs/>
          <w:color w:val="222222"/>
          <w:sz w:val="24"/>
          <w:szCs w:val="24"/>
          <w:shd w:val="clear" w:color="auto" w:fill="FFFFFF"/>
        </w:rPr>
        <w:t>Doing events research: From theory to practice</w:t>
      </w:r>
      <w:r w:rsidRPr="001E1734">
        <w:rPr>
          <w:rFonts w:ascii="Times New Roman" w:hAnsi="Times New Roman" w:cs="Times New Roman"/>
          <w:color w:val="222222"/>
          <w:sz w:val="24"/>
          <w:szCs w:val="24"/>
          <w:shd w:val="clear" w:color="auto" w:fill="FFFFFF"/>
        </w:rPr>
        <w:t>. Routledge.</w:t>
      </w:r>
    </w:p>
    <w:p w14:paraId="20A31F5A" w14:textId="77777777" w:rsidR="001E1734" w:rsidRPr="001E1734" w:rsidRDefault="001E1734" w:rsidP="00FE0268">
      <w:pPr>
        <w:spacing w:line="360" w:lineRule="auto"/>
        <w:jc w:val="both"/>
        <w:rPr>
          <w:rFonts w:ascii="Times New Roman" w:hAnsi="Times New Roman" w:cs="Times New Roman"/>
          <w:color w:val="222222"/>
          <w:sz w:val="24"/>
          <w:szCs w:val="24"/>
          <w:shd w:val="clear" w:color="auto" w:fill="FFFFFF"/>
        </w:rPr>
      </w:pPr>
      <w:r w:rsidRPr="001E1734">
        <w:rPr>
          <w:rFonts w:ascii="Times New Roman" w:hAnsi="Times New Roman" w:cs="Times New Roman"/>
          <w:color w:val="222222"/>
          <w:sz w:val="24"/>
          <w:szCs w:val="24"/>
          <w:shd w:val="clear" w:color="auto" w:fill="FFFFFF"/>
        </w:rPr>
        <w:t>Getz, D., and Page, S.J., (2019). </w:t>
      </w:r>
      <w:r w:rsidRPr="001E1734">
        <w:rPr>
          <w:rFonts w:ascii="Times New Roman" w:hAnsi="Times New Roman" w:cs="Times New Roman"/>
          <w:i/>
          <w:iCs/>
          <w:color w:val="222222"/>
          <w:sz w:val="24"/>
          <w:szCs w:val="24"/>
          <w:shd w:val="clear" w:color="auto" w:fill="FFFFFF"/>
        </w:rPr>
        <w:t>Event studies: Theory, research and policy for planned events</w:t>
      </w:r>
      <w:r w:rsidRPr="001E1734">
        <w:rPr>
          <w:rFonts w:ascii="Times New Roman" w:hAnsi="Times New Roman" w:cs="Times New Roman"/>
          <w:color w:val="222222"/>
          <w:sz w:val="24"/>
          <w:szCs w:val="24"/>
          <w:shd w:val="clear" w:color="auto" w:fill="FFFFFF"/>
        </w:rPr>
        <w:t>. Routledge.</w:t>
      </w:r>
    </w:p>
    <w:p w14:paraId="2CF6889A" w14:textId="77777777" w:rsidR="001E1734" w:rsidRPr="001E1734" w:rsidRDefault="001E1734" w:rsidP="00FE0268">
      <w:pPr>
        <w:spacing w:line="360" w:lineRule="auto"/>
        <w:jc w:val="both"/>
        <w:rPr>
          <w:rFonts w:ascii="Times New Roman" w:hAnsi="Times New Roman" w:cs="Times New Roman"/>
          <w:sz w:val="24"/>
          <w:szCs w:val="24"/>
          <w:lang w:val="en-US"/>
        </w:rPr>
      </w:pPr>
      <w:r w:rsidRPr="001E1734">
        <w:rPr>
          <w:rFonts w:ascii="Times New Roman" w:hAnsi="Times New Roman" w:cs="Times New Roman"/>
          <w:color w:val="222222"/>
          <w:sz w:val="24"/>
          <w:szCs w:val="24"/>
          <w:shd w:val="clear" w:color="auto" w:fill="FFFFFF"/>
        </w:rPr>
        <w:t>Griffin, R.W., (2022). </w:t>
      </w:r>
      <w:r w:rsidRPr="001E1734">
        <w:rPr>
          <w:rFonts w:ascii="Times New Roman" w:hAnsi="Times New Roman" w:cs="Times New Roman"/>
          <w:i/>
          <w:iCs/>
          <w:color w:val="222222"/>
          <w:sz w:val="24"/>
          <w:szCs w:val="24"/>
          <w:shd w:val="clear" w:color="auto" w:fill="FFFFFF"/>
        </w:rPr>
        <w:t>Fundamentals of management</w:t>
      </w:r>
      <w:r w:rsidRPr="001E1734">
        <w:rPr>
          <w:rFonts w:ascii="Times New Roman" w:hAnsi="Times New Roman" w:cs="Times New Roman"/>
          <w:color w:val="222222"/>
          <w:sz w:val="24"/>
          <w:szCs w:val="24"/>
          <w:shd w:val="clear" w:color="auto" w:fill="FFFFFF"/>
        </w:rPr>
        <w:t>. Cengage Learning, Inc..</w:t>
      </w:r>
    </w:p>
    <w:p w14:paraId="08E34BAC" w14:textId="77777777" w:rsidR="001E1734" w:rsidRPr="001E1734" w:rsidRDefault="001E1734" w:rsidP="00FE0268">
      <w:pPr>
        <w:spacing w:line="360" w:lineRule="auto"/>
        <w:jc w:val="both"/>
        <w:rPr>
          <w:rFonts w:ascii="Times New Roman" w:hAnsi="Times New Roman" w:cs="Times New Roman"/>
          <w:sz w:val="24"/>
          <w:szCs w:val="24"/>
          <w:lang w:val="en-US"/>
        </w:rPr>
      </w:pPr>
      <w:r w:rsidRPr="001E1734">
        <w:rPr>
          <w:rFonts w:ascii="Times New Roman" w:hAnsi="Times New Roman" w:cs="Times New Roman"/>
          <w:color w:val="222222"/>
          <w:sz w:val="24"/>
          <w:szCs w:val="24"/>
          <w:shd w:val="clear" w:color="auto" w:fill="FFFFFF"/>
        </w:rPr>
        <w:t>Hagen, D., (2021). Sustainable event management: new perspectives for the meeting industry through innovation and digitalisation?. </w:t>
      </w:r>
      <w:r w:rsidRPr="001E1734">
        <w:rPr>
          <w:rFonts w:ascii="Times New Roman" w:hAnsi="Times New Roman" w:cs="Times New Roman"/>
          <w:i/>
          <w:iCs/>
          <w:color w:val="222222"/>
          <w:sz w:val="24"/>
          <w:szCs w:val="24"/>
          <w:shd w:val="clear" w:color="auto" w:fill="FFFFFF"/>
        </w:rPr>
        <w:t>Innovations and Traditions for Sustainable Development</w:t>
      </w:r>
      <w:r w:rsidRPr="001E1734">
        <w:rPr>
          <w:rFonts w:ascii="Times New Roman" w:hAnsi="Times New Roman" w:cs="Times New Roman"/>
          <w:color w:val="222222"/>
          <w:sz w:val="24"/>
          <w:szCs w:val="24"/>
          <w:shd w:val="clear" w:color="auto" w:fill="FFFFFF"/>
        </w:rPr>
        <w:t>, pp.259-275.</w:t>
      </w:r>
    </w:p>
    <w:p w14:paraId="12DAC327" w14:textId="77777777" w:rsidR="001E1734" w:rsidRPr="001E1734" w:rsidRDefault="001E1734" w:rsidP="00FE0268">
      <w:pPr>
        <w:spacing w:line="360" w:lineRule="auto"/>
        <w:jc w:val="both"/>
        <w:rPr>
          <w:rFonts w:ascii="Times New Roman" w:hAnsi="Times New Roman" w:cs="Times New Roman"/>
          <w:sz w:val="24"/>
          <w:szCs w:val="24"/>
          <w:lang w:val="en-US"/>
        </w:rPr>
      </w:pPr>
      <w:r w:rsidRPr="001E1734">
        <w:rPr>
          <w:rFonts w:ascii="Times New Roman" w:hAnsi="Times New Roman" w:cs="Times New Roman"/>
          <w:color w:val="222222"/>
          <w:sz w:val="24"/>
          <w:szCs w:val="24"/>
          <w:shd w:val="clear" w:color="auto" w:fill="FFFFFF"/>
        </w:rPr>
        <w:t>Kinicki, A. and Williams, B.K., (2020). </w:t>
      </w:r>
      <w:r w:rsidRPr="001E1734">
        <w:rPr>
          <w:rFonts w:ascii="Times New Roman" w:hAnsi="Times New Roman" w:cs="Times New Roman"/>
          <w:i/>
          <w:iCs/>
          <w:color w:val="222222"/>
          <w:sz w:val="24"/>
          <w:szCs w:val="24"/>
          <w:shd w:val="clear" w:color="auto" w:fill="FFFFFF"/>
        </w:rPr>
        <w:t>Management: A practical introduction</w:t>
      </w:r>
      <w:r w:rsidRPr="001E1734">
        <w:rPr>
          <w:rFonts w:ascii="Times New Roman" w:hAnsi="Times New Roman" w:cs="Times New Roman"/>
          <w:color w:val="222222"/>
          <w:sz w:val="24"/>
          <w:szCs w:val="24"/>
          <w:shd w:val="clear" w:color="auto" w:fill="FFFFFF"/>
        </w:rPr>
        <w:t>. McGraw-Hill.</w:t>
      </w:r>
    </w:p>
    <w:p w14:paraId="6D7D7573" w14:textId="77777777" w:rsidR="001E1734" w:rsidRPr="001E1734" w:rsidRDefault="001E1734" w:rsidP="00FE0268">
      <w:pPr>
        <w:spacing w:line="360" w:lineRule="auto"/>
        <w:jc w:val="both"/>
        <w:rPr>
          <w:rFonts w:ascii="Times New Roman" w:hAnsi="Times New Roman" w:cs="Times New Roman"/>
          <w:sz w:val="24"/>
          <w:szCs w:val="24"/>
        </w:rPr>
      </w:pPr>
      <w:r w:rsidRPr="001E1734">
        <w:rPr>
          <w:rFonts w:ascii="Times New Roman" w:hAnsi="Times New Roman" w:cs="Times New Roman"/>
          <w:sz w:val="24"/>
          <w:szCs w:val="24"/>
        </w:rPr>
        <w:t xml:space="preserve">Meredith, J., (2022). </w:t>
      </w:r>
      <w:r w:rsidRPr="001E1734">
        <w:rPr>
          <w:rFonts w:ascii="Times New Roman" w:hAnsi="Times New Roman" w:cs="Times New Roman"/>
          <w:i/>
          <w:sz w:val="24"/>
          <w:szCs w:val="24"/>
        </w:rPr>
        <w:t>Project management:</w:t>
      </w:r>
      <w:r w:rsidRPr="001E1734">
        <w:rPr>
          <w:rFonts w:ascii="Times New Roman" w:hAnsi="Times New Roman" w:cs="Times New Roman"/>
          <w:sz w:val="24"/>
          <w:szCs w:val="24"/>
        </w:rPr>
        <w:t xml:space="preserve"> a managerial approach</w:t>
      </w:r>
    </w:p>
    <w:p w14:paraId="010FA528" w14:textId="77777777" w:rsidR="001E1734" w:rsidRPr="001E1734" w:rsidRDefault="001E1734" w:rsidP="00FE0268">
      <w:pPr>
        <w:spacing w:line="360" w:lineRule="auto"/>
        <w:jc w:val="both"/>
        <w:rPr>
          <w:rFonts w:ascii="Times New Roman" w:hAnsi="Times New Roman" w:cs="Times New Roman"/>
          <w:sz w:val="24"/>
          <w:szCs w:val="24"/>
        </w:rPr>
      </w:pPr>
      <w:r w:rsidRPr="001E1734">
        <w:rPr>
          <w:rFonts w:ascii="Times New Roman" w:hAnsi="Times New Roman" w:cs="Times New Roman"/>
          <w:sz w:val="24"/>
          <w:szCs w:val="24"/>
        </w:rPr>
        <w:t xml:space="preserve">O’Toole, W., (2011). </w:t>
      </w:r>
      <w:r w:rsidRPr="001E1734">
        <w:rPr>
          <w:rFonts w:ascii="Times New Roman" w:hAnsi="Times New Roman" w:cs="Times New Roman"/>
          <w:i/>
          <w:sz w:val="24"/>
          <w:szCs w:val="24"/>
        </w:rPr>
        <w:t>Events feasibility and development</w:t>
      </w:r>
      <w:r w:rsidRPr="001E1734">
        <w:rPr>
          <w:rFonts w:ascii="Times New Roman" w:hAnsi="Times New Roman" w:cs="Times New Roman"/>
          <w:sz w:val="24"/>
          <w:szCs w:val="24"/>
        </w:rPr>
        <w:t>: from strategy to operations. Elsevier: Oxford</w:t>
      </w:r>
    </w:p>
    <w:p w14:paraId="503FA40E" w14:textId="77777777" w:rsidR="001E1734" w:rsidRPr="001E1734" w:rsidRDefault="001E1734" w:rsidP="00FE0268">
      <w:pPr>
        <w:spacing w:line="360" w:lineRule="auto"/>
        <w:jc w:val="both"/>
        <w:rPr>
          <w:rFonts w:ascii="Times New Roman" w:hAnsi="Times New Roman" w:cs="Times New Roman"/>
          <w:sz w:val="24"/>
          <w:szCs w:val="24"/>
          <w:lang w:val="en-US"/>
        </w:rPr>
      </w:pPr>
      <w:r w:rsidRPr="001E1734">
        <w:rPr>
          <w:rFonts w:ascii="Times New Roman" w:hAnsi="Times New Roman" w:cs="Times New Roman"/>
          <w:color w:val="222222"/>
          <w:sz w:val="24"/>
          <w:szCs w:val="24"/>
          <w:shd w:val="clear" w:color="auto" w:fill="FFFFFF"/>
        </w:rPr>
        <w:t>Richards, G., (2022). Pulling the long tail of event management research. </w:t>
      </w:r>
      <w:r w:rsidRPr="001E1734">
        <w:rPr>
          <w:rFonts w:ascii="Times New Roman" w:hAnsi="Times New Roman" w:cs="Times New Roman"/>
          <w:i/>
          <w:iCs/>
          <w:color w:val="222222"/>
          <w:sz w:val="24"/>
          <w:szCs w:val="24"/>
          <w:shd w:val="clear" w:color="auto" w:fill="FFFFFF"/>
        </w:rPr>
        <w:t>Journal of Policy Research in Tourism, Leisure and Events</w:t>
      </w:r>
      <w:r w:rsidRPr="001E1734">
        <w:rPr>
          <w:rFonts w:ascii="Times New Roman" w:hAnsi="Times New Roman" w:cs="Times New Roman"/>
          <w:color w:val="222222"/>
          <w:sz w:val="24"/>
          <w:szCs w:val="24"/>
          <w:shd w:val="clear" w:color="auto" w:fill="FFFFFF"/>
        </w:rPr>
        <w:t>, </w:t>
      </w:r>
      <w:r w:rsidRPr="001E1734">
        <w:rPr>
          <w:rFonts w:ascii="Times New Roman" w:hAnsi="Times New Roman" w:cs="Times New Roman"/>
          <w:i/>
          <w:iCs/>
          <w:color w:val="222222"/>
          <w:sz w:val="24"/>
          <w:szCs w:val="24"/>
          <w:shd w:val="clear" w:color="auto" w:fill="FFFFFF"/>
        </w:rPr>
        <w:t>14</w:t>
      </w:r>
      <w:r w:rsidRPr="001E1734">
        <w:rPr>
          <w:rFonts w:ascii="Times New Roman" w:hAnsi="Times New Roman" w:cs="Times New Roman"/>
          <w:color w:val="222222"/>
          <w:sz w:val="24"/>
          <w:szCs w:val="24"/>
          <w:shd w:val="clear" w:color="auto" w:fill="FFFFFF"/>
        </w:rPr>
        <w:t>(2), pp.215-218.</w:t>
      </w:r>
    </w:p>
    <w:p w14:paraId="34859397" w14:textId="77777777" w:rsidR="001E1734" w:rsidRPr="001E1734" w:rsidRDefault="001E1734" w:rsidP="00FE0268">
      <w:pPr>
        <w:spacing w:line="360" w:lineRule="auto"/>
        <w:jc w:val="both"/>
        <w:rPr>
          <w:rFonts w:ascii="Times New Roman" w:hAnsi="Times New Roman" w:cs="Times New Roman"/>
          <w:sz w:val="24"/>
          <w:szCs w:val="24"/>
        </w:rPr>
      </w:pPr>
      <w:r w:rsidRPr="001E1734">
        <w:rPr>
          <w:rFonts w:ascii="Times New Roman" w:hAnsi="Times New Roman" w:cs="Times New Roman"/>
          <w:sz w:val="24"/>
          <w:szCs w:val="24"/>
        </w:rPr>
        <w:t xml:space="preserve">Rogers, T., and Wynn-Moylan, P., (2022). </w:t>
      </w:r>
      <w:r w:rsidRPr="001E1734">
        <w:rPr>
          <w:rFonts w:ascii="Times New Roman" w:hAnsi="Times New Roman" w:cs="Times New Roman"/>
          <w:i/>
          <w:sz w:val="24"/>
          <w:szCs w:val="24"/>
        </w:rPr>
        <w:t>Conferences and conventions:</w:t>
      </w:r>
      <w:r w:rsidRPr="001E1734">
        <w:rPr>
          <w:rFonts w:ascii="Times New Roman" w:hAnsi="Times New Roman" w:cs="Times New Roman"/>
          <w:sz w:val="24"/>
          <w:szCs w:val="24"/>
        </w:rPr>
        <w:t xml:space="preserve"> a global industry. 4</w:t>
      </w:r>
      <w:r w:rsidRPr="001E1734">
        <w:rPr>
          <w:rFonts w:ascii="Times New Roman" w:hAnsi="Times New Roman" w:cs="Times New Roman"/>
          <w:sz w:val="24"/>
          <w:szCs w:val="24"/>
          <w:vertAlign w:val="superscript"/>
        </w:rPr>
        <w:t>th</w:t>
      </w:r>
      <w:r w:rsidRPr="001E1734">
        <w:rPr>
          <w:rFonts w:ascii="Times New Roman" w:hAnsi="Times New Roman" w:cs="Times New Roman"/>
          <w:sz w:val="24"/>
          <w:szCs w:val="24"/>
        </w:rPr>
        <w:t xml:space="preserve"> Edition. Routledge: Oxford</w:t>
      </w:r>
    </w:p>
    <w:p w14:paraId="037BD962" w14:textId="77777777" w:rsidR="001E1734" w:rsidRPr="001E1734" w:rsidRDefault="001E1734" w:rsidP="00FE0268">
      <w:pPr>
        <w:spacing w:line="360" w:lineRule="auto"/>
        <w:jc w:val="both"/>
        <w:rPr>
          <w:rFonts w:ascii="Times New Roman" w:hAnsi="Times New Roman" w:cs="Times New Roman"/>
          <w:sz w:val="24"/>
          <w:szCs w:val="24"/>
          <w:lang w:val="en-US"/>
        </w:rPr>
      </w:pPr>
      <w:r w:rsidRPr="001E1734">
        <w:rPr>
          <w:rFonts w:ascii="Times New Roman" w:hAnsi="Times New Roman" w:cs="Times New Roman"/>
          <w:color w:val="222222"/>
          <w:sz w:val="24"/>
          <w:szCs w:val="24"/>
          <w:shd w:val="clear" w:color="auto" w:fill="FFFFFF"/>
        </w:rPr>
        <w:t>Samson, D., Donnet, T. and Daft, R.L., (2020). </w:t>
      </w:r>
      <w:r w:rsidRPr="001E1734">
        <w:rPr>
          <w:rFonts w:ascii="Times New Roman" w:hAnsi="Times New Roman" w:cs="Times New Roman"/>
          <w:i/>
          <w:iCs/>
          <w:color w:val="222222"/>
          <w:sz w:val="24"/>
          <w:szCs w:val="24"/>
          <w:shd w:val="clear" w:color="auto" w:fill="FFFFFF"/>
        </w:rPr>
        <w:t>Management</w:t>
      </w:r>
      <w:r w:rsidRPr="001E1734">
        <w:rPr>
          <w:rFonts w:ascii="Times New Roman" w:hAnsi="Times New Roman" w:cs="Times New Roman"/>
          <w:color w:val="222222"/>
          <w:sz w:val="24"/>
          <w:szCs w:val="24"/>
          <w:shd w:val="clear" w:color="auto" w:fill="FFFFFF"/>
        </w:rPr>
        <w:t>. Cengage AU.</w:t>
      </w:r>
    </w:p>
    <w:p w14:paraId="414F29B1" w14:textId="77777777" w:rsidR="001E1734" w:rsidRPr="001E1734" w:rsidRDefault="001E1734" w:rsidP="00FE0268">
      <w:pPr>
        <w:spacing w:line="360" w:lineRule="auto"/>
        <w:jc w:val="both"/>
        <w:rPr>
          <w:rFonts w:ascii="Times New Roman" w:hAnsi="Times New Roman" w:cs="Times New Roman"/>
          <w:sz w:val="24"/>
          <w:szCs w:val="24"/>
          <w:lang w:val="en-US"/>
        </w:rPr>
      </w:pPr>
      <w:r w:rsidRPr="001E1734">
        <w:rPr>
          <w:rFonts w:ascii="Times New Roman" w:hAnsi="Times New Roman" w:cs="Times New Roman"/>
          <w:color w:val="222222"/>
          <w:sz w:val="24"/>
          <w:szCs w:val="24"/>
          <w:shd w:val="clear" w:color="auto" w:fill="FFFFFF"/>
        </w:rPr>
        <w:t>Schermerhorn Jr, J.R., Bachrach, D.G. and Wright, B., (2020). </w:t>
      </w:r>
      <w:r w:rsidRPr="001E1734">
        <w:rPr>
          <w:rFonts w:ascii="Times New Roman" w:hAnsi="Times New Roman" w:cs="Times New Roman"/>
          <w:i/>
          <w:iCs/>
          <w:color w:val="222222"/>
          <w:sz w:val="24"/>
          <w:szCs w:val="24"/>
          <w:shd w:val="clear" w:color="auto" w:fill="FFFFFF"/>
        </w:rPr>
        <w:t>Management</w:t>
      </w:r>
      <w:r w:rsidRPr="001E1734">
        <w:rPr>
          <w:rFonts w:ascii="Times New Roman" w:hAnsi="Times New Roman" w:cs="Times New Roman"/>
          <w:color w:val="222222"/>
          <w:sz w:val="24"/>
          <w:szCs w:val="24"/>
          <w:shd w:val="clear" w:color="auto" w:fill="FFFFFF"/>
        </w:rPr>
        <w:t>. John Wiley &amp; Sons.</w:t>
      </w:r>
    </w:p>
    <w:p w14:paraId="14FF41C5" w14:textId="77777777" w:rsidR="001E1734" w:rsidRPr="001E1734" w:rsidRDefault="001E1734" w:rsidP="00FE0268">
      <w:pPr>
        <w:spacing w:line="360" w:lineRule="auto"/>
        <w:jc w:val="both"/>
        <w:rPr>
          <w:rFonts w:ascii="Times New Roman" w:hAnsi="Times New Roman" w:cs="Times New Roman"/>
          <w:sz w:val="24"/>
          <w:szCs w:val="24"/>
        </w:rPr>
      </w:pPr>
      <w:r w:rsidRPr="001E1734">
        <w:rPr>
          <w:rFonts w:ascii="Times New Roman" w:hAnsi="Times New Roman" w:cs="Times New Roman"/>
          <w:sz w:val="24"/>
          <w:szCs w:val="24"/>
        </w:rPr>
        <w:t xml:space="preserve">Smith, A., (2012). </w:t>
      </w:r>
      <w:r w:rsidRPr="001E1734">
        <w:rPr>
          <w:rFonts w:ascii="Times New Roman" w:hAnsi="Times New Roman" w:cs="Times New Roman"/>
          <w:i/>
          <w:sz w:val="24"/>
          <w:szCs w:val="24"/>
        </w:rPr>
        <w:t>Events and urban regeneration: the strategic use of events to revitalise cities.</w:t>
      </w:r>
      <w:r w:rsidRPr="001E1734">
        <w:rPr>
          <w:rFonts w:ascii="Times New Roman" w:hAnsi="Times New Roman" w:cs="Times New Roman"/>
          <w:sz w:val="24"/>
          <w:szCs w:val="24"/>
        </w:rPr>
        <w:t xml:space="preserve"> Routledge: Oxford</w:t>
      </w:r>
    </w:p>
    <w:p w14:paraId="1F8AED92" w14:textId="77777777" w:rsidR="001E1734" w:rsidRPr="001E1734" w:rsidRDefault="001E1734" w:rsidP="00FE0268">
      <w:pPr>
        <w:spacing w:line="360" w:lineRule="auto"/>
        <w:jc w:val="both"/>
        <w:rPr>
          <w:rFonts w:ascii="Times New Roman" w:hAnsi="Times New Roman" w:cs="Times New Roman"/>
          <w:sz w:val="24"/>
          <w:szCs w:val="24"/>
          <w:lang w:val="en-US"/>
        </w:rPr>
      </w:pPr>
      <w:r w:rsidRPr="001E1734">
        <w:rPr>
          <w:rFonts w:ascii="Times New Roman" w:hAnsi="Times New Roman" w:cs="Times New Roman"/>
          <w:color w:val="222222"/>
          <w:sz w:val="24"/>
          <w:szCs w:val="24"/>
          <w:shd w:val="clear" w:color="auto" w:fill="FFFFFF"/>
        </w:rPr>
        <w:t>Zhou, Y., Gallego, G. and Shen, S., (2021). Event-based stereo visual odometry. </w:t>
      </w:r>
      <w:r w:rsidRPr="001E1734">
        <w:rPr>
          <w:rFonts w:ascii="Times New Roman" w:hAnsi="Times New Roman" w:cs="Times New Roman"/>
          <w:i/>
          <w:iCs/>
          <w:color w:val="222222"/>
          <w:sz w:val="24"/>
          <w:szCs w:val="24"/>
          <w:shd w:val="clear" w:color="auto" w:fill="FFFFFF"/>
        </w:rPr>
        <w:t>IEEE Transactions on Robotics</w:t>
      </w:r>
      <w:r w:rsidRPr="001E1734">
        <w:rPr>
          <w:rFonts w:ascii="Times New Roman" w:hAnsi="Times New Roman" w:cs="Times New Roman"/>
          <w:color w:val="222222"/>
          <w:sz w:val="24"/>
          <w:szCs w:val="24"/>
          <w:shd w:val="clear" w:color="auto" w:fill="FFFFFF"/>
        </w:rPr>
        <w:t>, </w:t>
      </w:r>
      <w:r w:rsidRPr="001E1734">
        <w:rPr>
          <w:rFonts w:ascii="Times New Roman" w:hAnsi="Times New Roman" w:cs="Times New Roman"/>
          <w:i/>
          <w:iCs/>
          <w:color w:val="222222"/>
          <w:sz w:val="24"/>
          <w:szCs w:val="24"/>
          <w:shd w:val="clear" w:color="auto" w:fill="FFFFFF"/>
        </w:rPr>
        <w:t>37</w:t>
      </w:r>
      <w:r w:rsidRPr="001E1734">
        <w:rPr>
          <w:rFonts w:ascii="Times New Roman" w:hAnsi="Times New Roman" w:cs="Times New Roman"/>
          <w:color w:val="222222"/>
          <w:sz w:val="24"/>
          <w:szCs w:val="24"/>
          <w:shd w:val="clear" w:color="auto" w:fill="FFFFFF"/>
        </w:rPr>
        <w:t>(5), pp.1433-1450.</w:t>
      </w:r>
    </w:p>
    <w:p w14:paraId="2FC8CD10" w14:textId="77777777" w:rsidR="001E1734" w:rsidRDefault="0031720F" w:rsidP="0031720F">
      <w:pPr>
        <w:pStyle w:val="Normal1"/>
        <w:tabs>
          <w:tab w:val="left" w:pos="5655"/>
        </w:tabs>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p>
    <w:sectPr w:rsidR="001E1734">
      <w:headerReference w:type="default" r:id="rId8"/>
      <w:footerReference w:type="default" r:id="rId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03FC0C" w14:textId="77777777" w:rsidR="00E36A41" w:rsidRDefault="00E36A41" w:rsidP="00E46EE4">
      <w:pPr>
        <w:spacing w:line="240" w:lineRule="auto"/>
      </w:pPr>
      <w:r>
        <w:separator/>
      </w:r>
    </w:p>
  </w:endnote>
  <w:endnote w:type="continuationSeparator" w:id="0">
    <w:p w14:paraId="2F3774B1" w14:textId="77777777" w:rsidR="00E36A41" w:rsidRDefault="00E36A41" w:rsidP="00E46E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3381061"/>
      <w:docPartObj>
        <w:docPartGallery w:val="Page Numbers (Bottom of Page)"/>
        <w:docPartUnique/>
      </w:docPartObj>
    </w:sdtPr>
    <w:sdtEndPr>
      <w:rPr>
        <w:noProof/>
      </w:rPr>
    </w:sdtEndPr>
    <w:sdtContent>
      <w:p w14:paraId="58DA0CFD" w14:textId="77777777" w:rsidR="00E46EE4" w:rsidRDefault="00E46EE4">
        <w:pPr>
          <w:pStyle w:val="Footer"/>
          <w:jc w:val="right"/>
        </w:pPr>
        <w:r>
          <w:fldChar w:fldCharType="begin"/>
        </w:r>
        <w:r>
          <w:instrText xml:space="preserve"> PAGE   \* MERGEFORMAT </w:instrText>
        </w:r>
        <w:r>
          <w:fldChar w:fldCharType="separate"/>
        </w:r>
        <w:r w:rsidR="00B73079">
          <w:rPr>
            <w:noProof/>
          </w:rPr>
          <w:t>1</w:t>
        </w:r>
        <w:r w:rsidR="00B73079">
          <w:rPr>
            <w:noProof/>
          </w:rPr>
          <w:t>0</w:t>
        </w:r>
        <w:r>
          <w:rPr>
            <w:noProof/>
          </w:rPr>
          <w:fldChar w:fldCharType="end"/>
        </w:r>
      </w:p>
    </w:sdtContent>
  </w:sdt>
  <w:p w14:paraId="40311E07" w14:textId="77777777" w:rsidR="00E46EE4" w:rsidRDefault="00E46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0F1D7D" w14:textId="77777777" w:rsidR="00E36A41" w:rsidRDefault="00E36A41" w:rsidP="00E46EE4">
      <w:pPr>
        <w:spacing w:line="240" w:lineRule="auto"/>
      </w:pPr>
      <w:r>
        <w:separator/>
      </w:r>
    </w:p>
  </w:footnote>
  <w:footnote w:type="continuationSeparator" w:id="0">
    <w:p w14:paraId="6242F07D" w14:textId="77777777" w:rsidR="00E36A41" w:rsidRDefault="00E36A41" w:rsidP="00E46E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D149BC" w14:textId="77777777" w:rsidR="00E46EE4" w:rsidRDefault="00E46EE4">
    <w:pPr>
      <w:pStyle w:val="Header"/>
    </w:pPr>
    <w:r w:rsidRPr="00E46EE4">
      <w:rPr>
        <w:noProof/>
        <w:lang w:val="en-IN" w:eastAsia="en-IN"/>
      </w:rPr>
      <w:drawing>
        <wp:anchor distT="0" distB="0" distL="114300" distR="114300" simplePos="0" relativeHeight="251658240" behindDoc="1" locked="0" layoutInCell="1" allowOverlap="1" wp14:anchorId="5755A5AF" wp14:editId="0BC220F7">
          <wp:simplePos x="0" y="0"/>
          <wp:positionH relativeFrom="margin">
            <wp:posOffset>5429250</wp:posOffset>
          </wp:positionH>
          <wp:positionV relativeFrom="paragraph">
            <wp:posOffset>-361950</wp:posOffset>
          </wp:positionV>
          <wp:extent cx="1152525" cy="499110"/>
          <wp:effectExtent l="0" t="0" r="9525" b="0"/>
          <wp:wrapTight wrapText="bothSides">
            <wp:wrapPolygon edited="0">
              <wp:start x="0" y="0"/>
              <wp:lineTo x="0" y="20611"/>
              <wp:lineTo x="21421" y="20611"/>
              <wp:lineTo x="214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152525" cy="499110"/>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FE3"/>
    <w:rsid w:val="000A1257"/>
    <w:rsid w:val="000E00B8"/>
    <w:rsid w:val="001919A4"/>
    <w:rsid w:val="001E1734"/>
    <w:rsid w:val="001E5E52"/>
    <w:rsid w:val="002B79EA"/>
    <w:rsid w:val="002D2FE3"/>
    <w:rsid w:val="002E59E4"/>
    <w:rsid w:val="0031720F"/>
    <w:rsid w:val="003D65A5"/>
    <w:rsid w:val="00501848"/>
    <w:rsid w:val="0055593A"/>
    <w:rsid w:val="00637C48"/>
    <w:rsid w:val="0071417F"/>
    <w:rsid w:val="00812159"/>
    <w:rsid w:val="00867A89"/>
    <w:rsid w:val="00962A6A"/>
    <w:rsid w:val="00964036"/>
    <w:rsid w:val="009977F3"/>
    <w:rsid w:val="00A62EB3"/>
    <w:rsid w:val="00B42827"/>
    <w:rsid w:val="00B73079"/>
    <w:rsid w:val="00C94145"/>
    <w:rsid w:val="00D14CC2"/>
    <w:rsid w:val="00D158CA"/>
    <w:rsid w:val="00D91865"/>
    <w:rsid w:val="00E36A41"/>
    <w:rsid w:val="00E46EE4"/>
    <w:rsid w:val="00E60B6C"/>
    <w:rsid w:val="00ED638E"/>
    <w:rsid w:val="00EF2A0B"/>
    <w:rsid w:val="00F723CA"/>
    <w:rsid w:val="00FE02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4DD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60B6C"/>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46EE4"/>
    <w:pPr>
      <w:tabs>
        <w:tab w:val="center" w:pos="4513"/>
        <w:tab w:val="right" w:pos="9026"/>
      </w:tabs>
      <w:spacing w:line="240" w:lineRule="auto"/>
    </w:pPr>
  </w:style>
  <w:style w:type="character" w:customStyle="1" w:styleId="HeaderChar">
    <w:name w:val="Header Char"/>
    <w:basedOn w:val="DefaultParagraphFont"/>
    <w:link w:val="Header"/>
    <w:uiPriority w:val="99"/>
    <w:rsid w:val="00E46EE4"/>
  </w:style>
  <w:style w:type="paragraph" w:styleId="Footer">
    <w:name w:val="footer"/>
    <w:basedOn w:val="Normal"/>
    <w:link w:val="FooterChar"/>
    <w:uiPriority w:val="99"/>
    <w:unhideWhenUsed/>
    <w:rsid w:val="00E46EE4"/>
    <w:pPr>
      <w:tabs>
        <w:tab w:val="center" w:pos="4513"/>
        <w:tab w:val="right" w:pos="9026"/>
      </w:tabs>
      <w:spacing w:line="240" w:lineRule="auto"/>
    </w:pPr>
  </w:style>
  <w:style w:type="character" w:customStyle="1" w:styleId="FooterChar">
    <w:name w:val="Footer Char"/>
    <w:basedOn w:val="DefaultParagraphFont"/>
    <w:link w:val="Footer"/>
    <w:uiPriority w:val="99"/>
    <w:rsid w:val="00E46EE4"/>
  </w:style>
  <w:style w:type="paragraph" w:styleId="TOCHeading">
    <w:name w:val="TOC Heading"/>
    <w:basedOn w:val="Heading1"/>
    <w:next w:val="Normal"/>
    <w:uiPriority w:val="39"/>
    <w:unhideWhenUsed/>
    <w:qFormat/>
    <w:rsid w:val="00FE026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E0268"/>
    <w:pPr>
      <w:spacing w:after="100"/>
    </w:pPr>
  </w:style>
  <w:style w:type="character" w:styleId="Hyperlink">
    <w:name w:val="Hyperlink"/>
    <w:basedOn w:val="DefaultParagraphFont"/>
    <w:uiPriority w:val="99"/>
    <w:unhideWhenUsed/>
    <w:rsid w:val="00FE0268"/>
    <w:rPr>
      <w:color w:val="0000FF" w:themeColor="hyperlink"/>
      <w:u w:val="single"/>
    </w:rPr>
  </w:style>
  <w:style w:type="paragraph" w:styleId="ListParagraph">
    <w:name w:val="List Paragraph"/>
    <w:basedOn w:val="Normal"/>
    <w:uiPriority w:val="34"/>
    <w:qFormat/>
    <w:rsid w:val="003172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440B93-08F5-4DAD-8C78-A4DB7022C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2898</Words>
  <Characters>16524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2024-11-08T14:48:00Z</dcterms:created>
  <dcterms:modified xsi:type="dcterms:W3CDTF">2024-11-08T14:48:00Z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2024-11-08T14:48:35Z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3749d2d5-e18c-4f24-9fc6-800bb7e9ea14</vt:lpwstr>
  </property>
  <property fmtid="{D5CDD505-2E9C-101B-9397-08002B2CF9AE}" pid="8" name="MSIP_Label_ba2ef5eb-f4dc-4350-b858-3238ea3234a5_ContentBits">
    <vt:lpwstr>0</vt:lpwstr>
  </property>
</Properties>
</file>