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r w:rsidDel="00000000" w:rsidR="00000000" w:rsidRPr="00000000">
        <w:pict>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w:pict>
      </w:r>
    </w:p>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0"/>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0"/>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0"/>
          <w:szCs w:val="30"/>
          <w:u w:val="none"/>
          <w:shd w:fill="auto" w:val="clear"/>
          <w:vertAlign w:val="baseline"/>
          <w:rtl w:val="0"/>
        </w:rPr>
        <w:t xml:space="preserve">UNIVERSITY OF </w:t>
      </w:r>
      <w:r w:rsidDel="00000000" w:rsidR="00000000" w:rsidRPr="00000000">
        <w:rPr>
          <w:rFonts w:ascii="Times New Roman" w:cs="Times New Roman" w:eastAsia="Times New Roman" w:hAnsi="Times New Roman"/>
          <w:b w:val="1"/>
          <w:sz w:val="30"/>
          <w:szCs w:val="30"/>
          <w:rtl w:val="0"/>
        </w:rPr>
        <w:t xml:space="preserve">WALES </w:t>
      </w:r>
      <w:r w:rsidDel="00000000" w:rsidR="00000000" w:rsidRPr="00000000">
        <w:rPr>
          <w:rFonts w:ascii="Times New Roman" w:cs="Times New Roman" w:eastAsia="Times New Roman" w:hAnsi="Times New Roman"/>
          <w:b w:val="1"/>
          <w:i w:val="0"/>
          <w:smallCaps w:val="0"/>
          <w:strike w:val="0"/>
          <w:color w:val="000000"/>
          <w:sz w:val="30"/>
          <w:szCs w:val="30"/>
          <w:u w:val="none"/>
          <w:shd w:fill="auto" w:val="clear"/>
          <w:vertAlign w:val="baseline"/>
          <w:rtl w:val="0"/>
        </w:rPr>
        <w:t xml:space="preserve"> TRINITY SAINT DAVID</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0"/>
          <w:szCs w:val="30"/>
          <w:u w:val="none"/>
          <w:shd w:fill="auto" w:val="clear"/>
          <w:vertAlign w:val="baseline"/>
          <w:rtl w:val="0"/>
        </w:rPr>
        <w:t xml:space="preserve">MODULE NAME: Digital skills and research methods</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0"/>
          <w:szCs w:val="30"/>
          <w:u w:val="none"/>
          <w:shd w:fill="auto" w:val="clear"/>
          <w:vertAlign w:val="baseline"/>
          <w:rtl w:val="0"/>
        </w:rPr>
        <w:t xml:space="preserve">Module code: BMSW4003</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0"/>
          <w:szCs w:val="30"/>
          <w:u w:val="none"/>
          <w:shd w:fill="auto" w:val="clear"/>
          <w:vertAlign w:val="baseline"/>
          <w:rtl w:val="0"/>
        </w:rPr>
        <w:t xml:space="preserve">Assessment: Report</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Fonts w:ascii="Times New Roman" w:cs="Times New Roman" w:eastAsia="Times New Roman" w:hAnsi="Times New Roman"/>
          <w:b w:val="1"/>
          <w:sz w:val="30"/>
          <w:szCs w:val="30"/>
          <w:rtl w:val="0"/>
        </w:rPr>
        <w:t xml:space="preserve">Natalija Petkoska</w:t>
      </w: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0"/>
          <w:szCs w:val="30"/>
          <w:u w:val="none"/>
          <w:shd w:fill="auto" w:val="clear"/>
          <w:vertAlign w:val="baseline"/>
          <w:rtl w:val="0"/>
        </w:rPr>
        <w:t xml:space="preserve">Student ID: 2</w:t>
      </w:r>
      <w:r w:rsidDel="00000000" w:rsidR="00000000" w:rsidRPr="00000000">
        <w:rPr>
          <w:rFonts w:ascii="Times New Roman" w:cs="Times New Roman" w:eastAsia="Times New Roman" w:hAnsi="Times New Roman"/>
          <w:b w:val="1"/>
          <w:sz w:val="30"/>
          <w:szCs w:val="30"/>
          <w:rtl w:val="0"/>
        </w:rPr>
        <w:t xml:space="preserve">026720</w:t>
      </w: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Fonts w:ascii="Times New Roman" w:cs="Times New Roman" w:eastAsia="Times New Roman" w:hAnsi="Times New Roman"/>
          <w:b w:val="1"/>
          <w:sz w:val="30"/>
          <w:szCs w:val="30"/>
          <w:rtl w:val="0"/>
        </w:rPr>
        <w:t xml:space="preserve">Lecturer: Koushik Modak</w:t>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30"/>
          <w:szCs w:val="30"/>
          <w:u w:val="none"/>
          <w:shd w:fill="auto" w:val="clear"/>
          <w:vertAlign w:val="baseline"/>
        </w:rPr>
      </w:pPr>
      <w:r w:rsidDel="00000000" w:rsidR="00000000" w:rsidRPr="00000000">
        <w:rPr>
          <w:rFonts w:ascii="Times New Roman" w:cs="Times New Roman" w:eastAsia="Times New Roman" w:hAnsi="Times New Roman"/>
          <w:b w:val="1"/>
          <w:sz w:val="30"/>
          <w:szCs w:val="30"/>
          <w:rtl w:val="0"/>
        </w:rPr>
        <w:t xml:space="preserve">August</w:t>
      </w:r>
      <w:r w:rsidDel="00000000" w:rsidR="00000000" w:rsidRPr="00000000">
        <w:rPr>
          <w:rFonts w:ascii="Times New Roman" w:cs="Times New Roman" w:eastAsia="Times New Roman" w:hAnsi="Times New Roman"/>
          <w:b w:val="1"/>
          <w:i w:val="0"/>
          <w:smallCaps w:val="0"/>
          <w:strike w:val="0"/>
          <w:color w:val="000000"/>
          <w:sz w:val="30"/>
          <w:szCs w:val="30"/>
          <w:u w:val="none"/>
          <w:shd w:fill="auto" w:val="clear"/>
          <w:vertAlign w:val="baseline"/>
          <w:rtl w:val="0"/>
        </w:rPr>
        <w:t xml:space="preserve"> 2021</w:t>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Calibri" w:cs="Calibri" w:eastAsia="Calibri" w:hAnsi="Calibri"/>
          <w:b w:val="0"/>
          <w:i w:val="0"/>
          <w:smallCaps w:val="0"/>
          <w:strike w:val="0"/>
          <w:color w:val="000000"/>
          <w:sz w:val="30"/>
          <w:szCs w:val="30"/>
          <w:u w:val="none"/>
          <w:shd w:fill="auto" w:val="clear"/>
          <w:vertAlign w:val="baseline"/>
        </w:rPr>
      </w:pPr>
      <w:r w:rsidDel="00000000" w:rsidR="00000000" w:rsidRPr="00000000">
        <w:br w:type="column"/>
      </w:r>
      <w:r w:rsidDel="00000000" w:rsidR="00000000" w:rsidRPr="00000000">
        <w:rPr>
          <w:rtl w:val="0"/>
        </w:rPr>
      </w:r>
    </w:p>
    <w:p w:rsidR="00000000" w:rsidDel="00000000" w:rsidP="00000000" w:rsidRDefault="00000000" w:rsidRPr="00000000" w14:paraId="00000018">
      <w:pPr>
        <w:spacing w:after="0" w:line="360" w:lineRule="auto"/>
        <w:contextualSpacing w:val="0"/>
        <w:rPr>
          <w:rFonts w:ascii="Times New Roman" w:cs="Times New Roman" w:eastAsia="Times New Roman" w:hAnsi="Times New Roman"/>
          <w:b w:val="1"/>
          <w:i w:val="1"/>
          <w:sz w:val="36"/>
          <w:szCs w:val="36"/>
        </w:rPr>
      </w:pPr>
      <w:r w:rsidDel="00000000" w:rsidR="00000000" w:rsidRPr="00000000">
        <w:rPr>
          <w:rtl w:val="0"/>
        </w:rPr>
      </w:r>
    </w:p>
    <w:p w:rsidR="00000000" w:rsidDel="00000000" w:rsidP="00000000" w:rsidRDefault="00000000" w:rsidRPr="00000000" w14:paraId="00000019">
      <w:pPr>
        <w:keepNext w:val="1"/>
        <w:keepLines w:val="1"/>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left"/>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single"/>
          <w:shd w:fill="auto" w:val="clear"/>
          <w:vertAlign w:val="baseline"/>
          <w:rtl w:val="0"/>
        </w:rPr>
        <w:t xml:space="preserve">Contents</w:t>
      </w:r>
    </w:p>
    <w:p w:rsidR="00000000" w:rsidDel="00000000" w:rsidP="00000000" w:rsidRDefault="00000000" w:rsidRPr="00000000" w14:paraId="0000001A">
      <w:pPr>
        <w:spacing w:after="0" w:line="360" w:lineRule="auto"/>
        <w:contextualSpacing w:val="0"/>
        <w:rPr>
          <w:rFonts w:ascii="Times New Roman" w:cs="Times New Roman" w:eastAsia="Times New Roman" w:hAnsi="Times New Roman"/>
          <w:sz w:val="26"/>
          <w:szCs w:val="26"/>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contextualSpacing w:val="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Introduction</w:t>
            </w:r>
          </w:hyperlink>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016"/>
            </w:tabs>
            <w:spacing w:after="100" w:before="0" w:line="259" w:lineRule="auto"/>
            <w:ind w:left="0" w:right="0" w:firstLine="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1.</w:t>
            </w:r>
          </w:hyperlink>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_30j0zll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VLE platforms and their usage in universities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016"/>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1.1.</w:t>
            </w:r>
          </w:hyperlink>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_1fob9te \h </w:instrText>
            <w:fldChar w:fldCharType="separate"/>
          </w:r>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Description and evaluation of VLE Platforms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016"/>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1.2.</w:t>
            </w:r>
          </w:hyperlink>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_3znysh7 \h </w:instrText>
            <w:fldChar w:fldCharType="separate"/>
          </w:r>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Analysis of VLE platforms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016"/>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1.3.</w:t>
            </w:r>
          </w:hyperlink>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_2et92p0 \h </w:instrText>
            <w:fldChar w:fldCharType="separate"/>
          </w:r>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General and specific conclusions of VLE platforms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016"/>
            </w:tabs>
            <w:spacing w:after="100" w:before="0" w:line="259" w:lineRule="auto"/>
            <w:ind w:left="0" w:right="0" w:firstLine="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2.</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Research on the impact of VLE on students at the UWTSD</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016"/>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2.1.</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_3dy6vkm \h </w:instrText>
            <w:fldChar w:fldCharType="separate"/>
          </w:r>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Description and evaluation of the research method - questionnaire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016"/>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2.2.</w:t>
            </w:r>
          </w:hyperlink>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_1t3h5sf \h </w:instrText>
            <w:fldChar w:fldCharType="separate"/>
          </w:r>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Analysis of the results from the research</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016"/>
            </w:tabs>
            <w:spacing w:after="100" w:before="0" w:line="259" w:lineRule="auto"/>
            <w:ind w:left="220" w:right="0" w:hanging="22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2.3.</w:t>
            </w:r>
          </w:hyperlink>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_4d34og8 \h </w:instrText>
            <w:fldChar w:fldCharType="separate"/>
          </w:r>
          <w:r w:rsidDel="00000000" w:rsidR="00000000" w:rsidRPr="00000000">
            <w:rPr>
              <w:rFonts w:ascii="Times New Roman" w:cs="Times New Roman" w:eastAsia="Times New Roman" w:hAnsi="Times New Roman"/>
              <w:b w:val="1"/>
              <w:i w:val="1"/>
              <w:smallCaps w:val="0"/>
              <w:strike w:val="0"/>
              <w:color w:val="000000"/>
              <w:sz w:val="22"/>
              <w:szCs w:val="22"/>
              <w:u w:val="none"/>
              <w:shd w:fill="auto" w:val="clear"/>
              <w:vertAlign w:val="baseline"/>
              <w:rtl w:val="0"/>
            </w:rPr>
            <w:t xml:space="preserve">General and specific conclusions of the research</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Conclusion</w:t>
            </w:r>
          </w:hyperlink>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Reference list</w:t>
            </w:r>
          </w:hyperlink>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contextualSpacing w:val="0"/>
            <w:jc w:val="left"/>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Appendix:</w:t>
            </w:r>
          </w:hyperlink>
          <w:hyperlink w:anchor="_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7">
          <w:pPr>
            <w:spacing w:after="0" w:line="360" w:lineRule="auto"/>
            <w:contextualSpacing w:val="0"/>
            <w:rPr>
              <w:rFonts w:ascii="Times New Roman" w:cs="Times New Roman" w:eastAsia="Times New Roman" w:hAnsi="Times New Roman"/>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pStyle w:val="Heading1"/>
        <w:spacing w:before="0" w:line="360" w:lineRule="auto"/>
        <w:ind w:left="1571"/>
        <w:contextualSpacing w:val="0"/>
        <w:jc w:val="both"/>
        <w:rPr>
          <w:rFonts w:ascii="Times New Roman" w:cs="Times New Roman" w:eastAsia="Times New Roman" w:hAnsi="Times New Roman"/>
          <w:b w:val="1"/>
          <w:color w:val="000000"/>
          <w:sz w:val="36"/>
          <w:szCs w:val="36"/>
        </w:rPr>
      </w:pPr>
      <w:bookmarkStart w:colFirst="0" w:colLast="0" w:name="_gjdgxs" w:id="0"/>
      <w:bookmarkEnd w:id="0"/>
      <w:r w:rsidDel="00000000" w:rsidR="00000000" w:rsidRPr="00000000">
        <w:br w:type="column"/>
      </w:r>
      <w:r w:rsidDel="00000000" w:rsidR="00000000" w:rsidRPr="00000000">
        <w:rPr>
          <w:rFonts w:ascii="Times New Roman" w:cs="Times New Roman" w:eastAsia="Times New Roman" w:hAnsi="Times New Roman"/>
          <w:b w:val="1"/>
          <w:color w:val="000000"/>
          <w:sz w:val="36"/>
          <w:szCs w:val="36"/>
          <w:rtl w:val="0"/>
        </w:rPr>
        <w:t xml:space="preserve">Introduction</w:t>
      </w:r>
    </w:p>
    <w:p w:rsidR="00000000" w:rsidDel="00000000" w:rsidP="00000000" w:rsidRDefault="00000000" w:rsidRPr="00000000" w14:paraId="00000029">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2A">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In many cases, virtual learning environments (VLEs) or learning management systems (LMS), such as Moodle and Blackboard, provide all of the materials required for online learning in a one location. Since the early 2000s, they have grown in popularity, and almost all institutions now offer a virtual learning environment (VLE).</w:t>
      </w:r>
    </w:p>
    <w:p w:rsidR="00000000" w:rsidDel="00000000" w:rsidP="00000000" w:rsidRDefault="00000000" w:rsidRPr="00000000" w14:paraId="0000002B">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VLEs, particularly institutional VLEs, may seem to be a highly intriguing technology to select in terms of open education once much of the open education revolution has been carried out in contrast with them. Some supporters of free education advocate for open technologies such as blogs</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(Weller, 2018), while others believe that virtual learning environments (VLEs) are a closed environment that inhibits innovation.</w:t>
      </w:r>
    </w:p>
    <w:p w:rsidR="00000000" w:rsidDel="00000000" w:rsidP="00000000" w:rsidRDefault="00000000" w:rsidRPr="00000000" w14:paraId="0000002C">
      <w:pPr>
        <w:spacing w:after="0" w:line="360" w:lineRule="auto"/>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2D">
      <w:pPr>
        <w:spacing w:after="0" w:line="360" w:lineRule="auto"/>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2E">
      <w:pPr>
        <w:pStyle w:val="Heading1"/>
        <w:numPr>
          <w:ilvl w:val="0"/>
          <w:numId w:val="2"/>
        </w:numPr>
        <w:spacing w:before="0" w:line="360" w:lineRule="auto"/>
        <w:ind w:left="720" w:hanging="578"/>
        <w:contextualSpacing w:val="0"/>
        <w:jc w:val="both"/>
        <w:rPr>
          <w:color w:val="000000"/>
        </w:rPr>
      </w:pPr>
      <w:bookmarkStart w:colFirst="0" w:colLast="0" w:name="_30j0zll" w:id="1"/>
      <w:bookmarkEnd w:id="1"/>
      <w:r w:rsidDel="00000000" w:rsidR="00000000" w:rsidRPr="00000000">
        <w:br w:type="column"/>
      </w:r>
      <w:r w:rsidDel="00000000" w:rsidR="00000000" w:rsidRPr="00000000">
        <w:rPr>
          <w:rFonts w:ascii="Times New Roman" w:cs="Times New Roman" w:eastAsia="Times New Roman" w:hAnsi="Times New Roman"/>
          <w:b w:val="1"/>
          <w:color w:val="000000"/>
          <w:sz w:val="36"/>
          <w:szCs w:val="36"/>
          <w:rtl w:val="0"/>
        </w:rPr>
        <w:t xml:space="preserve">VLE platforms and their usage in universities</w:t>
      </w:r>
    </w:p>
    <w:p w:rsidR="00000000" w:rsidDel="00000000" w:rsidP="00000000" w:rsidRDefault="00000000" w:rsidRPr="00000000" w14:paraId="0000002F">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0">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Student learning experiences have been increasingly characterised by the use of interactive learning environments (also known as VLEs) for many years. It is more common in the UK to refer to a virtual learning environment (VLE) rather than a learning management system, which is the phrase most often heard abroad</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(Weller, 2018).</w:t>
      </w:r>
    </w:p>
    <w:p w:rsidR="00000000" w:rsidDel="00000000" w:rsidP="00000000" w:rsidRDefault="00000000" w:rsidRPr="00000000" w14:paraId="00000031">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2">
      <w:pPr>
        <w:pStyle w:val="Heading2"/>
        <w:numPr>
          <w:ilvl w:val="1"/>
          <w:numId w:val="2"/>
        </w:numPr>
        <w:spacing w:before="0" w:line="360" w:lineRule="auto"/>
        <w:ind w:left="1077" w:hanging="720"/>
        <w:contextualSpacing w:val="0"/>
        <w:rPr>
          <w:rFonts w:ascii="Times New Roman" w:cs="Times New Roman" w:eastAsia="Times New Roman" w:hAnsi="Times New Roman"/>
          <w:i w:val="1"/>
          <w:color w:val="000000"/>
          <w:sz w:val="32"/>
          <w:szCs w:val="32"/>
        </w:rPr>
      </w:pPr>
      <w:bookmarkStart w:colFirst="0" w:colLast="0" w:name="_1fob9te" w:id="2"/>
      <w:bookmarkEnd w:id="2"/>
      <w:r w:rsidDel="00000000" w:rsidR="00000000" w:rsidRPr="00000000">
        <w:rPr>
          <w:rFonts w:ascii="Times New Roman" w:cs="Times New Roman" w:eastAsia="Times New Roman" w:hAnsi="Times New Roman"/>
          <w:b w:val="1"/>
          <w:i w:val="1"/>
          <w:color w:val="000000"/>
          <w:sz w:val="32"/>
          <w:szCs w:val="32"/>
          <w:rtl w:val="0"/>
        </w:rPr>
        <w:t xml:space="preserve">Description and evaluation of VLE Platforms</w:t>
      </w:r>
    </w:p>
    <w:p w:rsidR="00000000" w:rsidDel="00000000" w:rsidP="00000000" w:rsidRDefault="00000000" w:rsidRPr="00000000" w14:paraId="00000033">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4">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From a technical standpoint, virtual learning environments are created places that are intended to look and feel like aesthetically complex structures</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(Kate, 2021). Consider an ideal environment for teaching and learning, one in which the cluttered desk filled with coffee-stained evaluations, as well as the equally voluminous pile of lesson plans, are both moved to your laptop. With ease, teachers go from evaluation to feedback to sharing to monitoring, all without spilling their coffee in the process. Students get their exams back in a timely manner and in pristine condition.</w:t>
      </w:r>
    </w:p>
    <w:p w:rsidR="00000000" w:rsidDel="00000000" w:rsidP="00000000" w:rsidRDefault="00000000" w:rsidRPr="00000000" w14:paraId="00000035">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6">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 virtual learning environment not only provides a beautifully designed area for teaching and learning, but it also provides a comfortable atmosphere in which learners, instructors, and students may feel at peace</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(Kate, 2021). A good VLE enables users to collaborate on the construction of their learning environments over time. Because there is so much that goes into a physical classroom - lesson plans, assignments, and discussions – why not take use of virtual learning environment software to organise, communicate, and process it all?</w:t>
      </w:r>
    </w:p>
    <w:p w:rsidR="00000000" w:rsidDel="00000000" w:rsidP="00000000" w:rsidRDefault="00000000" w:rsidRPr="00000000" w14:paraId="00000037">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8">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Instead of being an anti-social environment that takes the place of real life, the proper VLE may actually improve the social space of a classroom setting. It opens the door to the creation of discussion threads, polls, and surveys</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(Weller, 2018). It enables students to submit work without the need to locate their instructors first. It serves as a central location for an unlimited number of materials, including papers, spreadsheets, and Power Point presentations</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(Kate, 2021). Through a virtual learning environment, instructors may direct students to various online resources, embed videos from YouTube and news items from newspapers, and build platforms for student-created podcasts. A virtual repository for learning resources is only part of the value of virtual learning environments and software. The most valuable virtual learning environments and virtual learning software provide gateways to limitless pathways of connection, content and learning from which teachers, school leaders, students and parents can all benefit</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(Kate, 2021).</w:t>
      </w:r>
    </w:p>
    <w:p w:rsidR="00000000" w:rsidDel="00000000" w:rsidP="00000000" w:rsidRDefault="00000000" w:rsidRPr="00000000" w14:paraId="00000039">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A">
      <w:pPr>
        <w:pStyle w:val="Heading2"/>
        <w:numPr>
          <w:ilvl w:val="1"/>
          <w:numId w:val="2"/>
        </w:numPr>
        <w:spacing w:before="0" w:line="360" w:lineRule="auto"/>
        <w:ind w:left="1077" w:hanging="720"/>
        <w:contextualSpacing w:val="0"/>
        <w:rPr>
          <w:rFonts w:ascii="Times New Roman" w:cs="Times New Roman" w:eastAsia="Times New Roman" w:hAnsi="Times New Roman"/>
          <w:i w:val="1"/>
          <w:color w:val="000000"/>
          <w:sz w:val="32"/>
          <w:szCs w:val="32"/>
        </w:rPr>
      </w:pPr>
      <w:bookmarkStart w:colFirst="0" w:colLast="0" w:name="_3znysh7" w:id="3"/>
      <w:bookmarkEnd w:id="3"/>
      <w:r w:rsidDel="00000000" w:rsidR="00000000" w:rsidRPr="00000000">
        <w:rPr>
          <w:rFonts w:ascii="Times New Roman" w:cs="Times New Roman" w:eastAsia="Times New Roman" w:hAnsi="Times New Roman"/>
          <w:b w:val="1"/>
          <w:i w:val="1"/>
          <w:color w:val="000000"/>
          <w:sz w:val="32"/>
          <w:szCs w:val="32"/>
          <w:rtl w:val="0"/>
        </w:rPr>
        <w:t xml:space="preserve">Analysis of VLE platforms</w:t>
      </w:r>
    </w:p>
    <w:p w:rsidR="00000000" w:rsidDel="00000000" w:rsidP="00000000" w:rsidRDefault="00000000" w:rsidRPr="00000000" w14:paraId="0000003B">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C">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Schools all around the globe have been closed as a consequence of the COVID-19 outbreak. Over 1.2 billion children are out of school across the world, according to UNICEF</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(Li and Lalani, 2020).</w:t>
      </w:r>
    </w:p>
    <w:p w:rsidR="00000000" w:rsidDel="00000000" w:rsidP="00000000" w:rsidRDefault="00000000" w:rsidRPr="00000000" w14:paraId="0000003D">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Because of this, education has undergone significant transformation, with the unique development of e-learning, in which instruction is conducted remotely and via digital platforms.</w:t>
      </w:r>
    </w:p>
    <w:p w:rsidR="00000000" w:rsidDel="00000000" w:rsidP="00000000" w:rsidRDefault="00000000" w:rsidRPr="00000000" w14:paraId="0000003E">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According to research, online learning has been found to improve retention of knowledge while also taking up less time, indicating that the changes produced by the coronavirus may be here to stay in the future</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(Antanas Račis, 2019).</w:t>
      </w:r>
    </w:p>
    <w:p w:rsidR="00000000" w:rsidDel="00000000" w:rsidP="00000000" w:rsidRDefault="00000000" w:rsidRPr="00000000" w14:paraId="0000003F">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While various nations are at varying stages of COVID-19 infection rates, there are now more than 1.2 billion children in 186 countries who have been impacted by school closures as a result of the pandemic, according to the World Health Organization</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(Li and Lalani, 2020). Children up to the age of 11 are returning to nurseries and schools in Denmark after being absent since the school year began on March 12</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(Li and Lalani, 2020). However, in South Korea, kids are responding to roll calls from their instructors over the internet.</w:t>
      </w:r>
    </w:p>
    <w:p w:rsidR="00000000" w:rsidDel="00000000" w:rsidP="00000000" w:rsidRDefault="00000000" w:rsidRPr="00000000" w14:paraId="00000040">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With this rapid move away from the classroom in many areas of the world, some are questioning if the acceptance of online learning would continue to endure post-pandemic, and how such a shift might affect the global education industry as a result</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(Li and Lalani, 2020).</w:t>
      </w:r>
    </w:p>
    <w:p w:rsidR="00000000" w:rsidDel="00000000" w:rsidP="00000000" w:rsidRDefault="00000000" w:rsidRPr="00000000" w14:paraId="00000041">
      <w:pPr>
        <w:spacing w:after="0" w:line="360" w:lineRule="auto"/>
        <w:ind w:firstLine="851"/>
        <w:contextualSpacing w:val="0"/>
        <w:jc w:val="both"/>
        <w:rPr>
          <w:rFonts w:ascii="Times New Roman" w:cs="Times New Roman" w:eastAsia="Times New Roman" w:hAnsi="Times New Roman"/>
          <w:b w:val="1"/>
          <w:i w:val="1"/>
          <w:sz w:val="26"/>
          <w:szCs w:val="26"/>
        </w:rPr>
      </w:pPr>
      <w:r w:rsidDel="00000000" w:rsidR="00000000" w:rsidRPr="00000000">
        <w:rPr>
          <w:rtl w:val="0"/>
        </w:rPr>
      </w:r>
    </w:p>
    <w:p w:rsidR="00000000" w:rsidDel="00000000" w:rsidP="00000000" w:rsidRDefault="00000000" w:rsidRPr="00000000" w14:paraId="00000042">
      <w:pPr>
        <w:pStyle w:val="Heading2"/>
        <w:numPr>
          <w:ilvl w:val="1"/>
          <w:numId w:val="2"/>
        </w:numPr>
        <w:spacing w:before="0" w:line="360" w:lineRule="auto"/>
        <w:ind w:left="1077" w:hanging="720"/>
        <w:contextualSpacing w:val="0"/>
        <w:rPr>
          <w:rFonts w:ascii="Times New Roman" w:cs="Times New Roman" w:eastAsia="Times New Roman" w:hAnsi="Times New Roman"/>
          <w:i w:val="1"/>
          <w:color w:val="000000"/>
          <w:sz w:val="32"/>
          <w:szCs w:val="32"/>
        </w:rPr>
      </w:pPr>
      <w:bookmarkStart w:colFirst="0" w:colLast="0" w:name="_2et92p0" w:id="4"/>
      <w:bookmarkEnd w:id="4"/>
      <w:r w:rsidDel="00000000" w:rsidR="00000000" w:rsidRPr="00000000">
        <w:rPr>
          <w:rFonts w:ascii="Times New Roman" w:cs="Times New Roman" w:eastAsia="Times New Roman" w:hAnsi="Times New Roman"/>
          <w:b w:val="1"/>
          <w:i w:val="1"/>
          <w:color w:val="000000"/>
          <w:sz w:val="32"/>
          <w:szCs w:val="32"/>
          <w:rtl w:val="0"/>
        </w:rPr>
        <w:t xml:space="preserve">General and specific conclusions of VLE platforms</w:t>
      </w:r>
    </w:p>
    <w:p w:rsidR="00000000" w:rsidDel="00000000" w:rsidP="00000000" w:rsidRDefault="00000000" w:rsidRPr="00000000" w14:paraId="00000043">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4">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Some Moodle supporters, on the other hand, assert that the software employs an overtly constructivist approach. Moodle's creator, Margin Dougiamas, issued a clear declaration regarding his educational position, and it was this approach that guided the creation of the software system. Social constructionist theory is defined as such on the Moodle website, where it is freely disseminated</w:t>
      </w:r>
      <w:r w:rsidDel="00000000" w:rsidR="00000000" w:rsidRPr="00000000">
        <w:rPr>
          <w:rtl w:val="0"/>
        </w:rPr>
        <w:t xml:space="preserve"> </w:t>
      </w:r>
      <w:r w:rsidDel="00000000" w:rsidR="00000000" w:rsidRPr="00000000">
        <w:rPr>
          <w:rFonts w:ascii="Times New Roman" w:cs="Times New Roman" w:eastAsia="Times New Roman" w:hAnsi="Times New Roman"/>
          <w:sz w:val="26"/>
          <w:szCs w:val="26"/>
          <w:rtl w:val="0"/>
        </w:rPr>
        <w:t xml:space="preserve">(Sun and Liu, 2021). Moodle has often been touted as having a more comprehensive educational concept than its rivals, and this has shown to be true. </w:t>
      </w:r>
    </w:p>
    <w:p w:rsidR="00000000" w:rsidDel="00000000" w:rsidP="00000000" w:rsidRDefault="00000000" w:rsidRPr="00000000" w14:paraId="00000045">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There is a Philosophy page on the organization's website, where four elements of "social constructionist pedagogy" are discussed. Constructivism and constructionism are distinguished: constructionism is the process of learning through creating something that other people may interact with. </w:t>
      </w:r>
    </w:p>
    <w:p w:rsidR="00000000" w:rsidDel="00000000" w:rsidP="00000000" w:rsidRDefault="00000000" w:rsidRPr="00000000" w14:paraId="00000046">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Constructivism is characterised in terms of the ability to experience the world and connect those experiences with one another, among other things. Social constructivism is described as "a social community that constructs things for one another, collectively producing a tiny culture of common artefacts with shared meanings" by the Oxford English Dictionary. </w:t>
      </w:r>
    </w:p>
    <w:p w:rsidR="00000000" w:rsidDel="00000000" w:rsidP="00000000" w:rsidRDefault="00000000" w:rsidRPr="00000000" w14:paraId="00000047">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Constructionism emphasises the output or creation of something by the learner, as opposed to the process of learning. The website claims that by defining these ideas, it hopes to assist Moodle users in building the platform in a way that is beneficial for learners. Even while Moodle does not explicitly promote any specific toolset to support its constructionist philosophy, its pedagogical attitude was generally taken as a given by e-learning practitioners when it first came out. </w:t>
      </w:r>
    </w:p>
    <w:p w:rsidR="00000000" w:rsidDel="00000000" w:rsidP="00000000" w:rsidRDefault="00000000" w:rsidRPr="00000000" w14:paraId="00000048">
      <w:pPr>
        <w:pStyle w:val="Heading1"/>
        <w:numPr>
          <w:ilvl w:val="0"/>
          <w:numId w:val="2"/>
        </w:numPr>
        <w:spacing w:before="0" w:line="360" w:lineRule="auto"/>
        <w:ind w:left="567" w:hanging="556"/>
        <w:contextualSpacing w:val="0"/>
        <w:rPr>
          <w:color w:val="000000"/>
        </w:rPr>
      </w:pPr>
      <w:bookmarkStart w:colFirst="0" w:colLast="0" w:name="_tyjcwt" w:id="5"/>
      <w:bookmarkEnd w:id="5"/>
      <w:r w:rsidDel="00000000" w:rsidR="00000000" w:rsidRPr="00000000">
        <w:br w:type="column"/>
      </w:r>
      <w:r w:rsidDel="00000000" w:rsidR="00000000" w:rsidRPr="00000000">
        <w:rPr>
          <w:rFonts w:ascii="Times New Roman" w:cs="Times New Roman" w:eastAsia="Times New Roman" w:hAnsi="Times New Roman"/>
          <w:b w:val="1"/>
          <w:color w:val="000000"/>
          <w:sz w:val="36"/>
          <w:szCs w:val="36"/>
          <w:rtl w:val="0"/>
        </w:rPr>
        <w:t xml:space="preserve">Research on the impact of VLE on students at the UWTSD</w:t>
      </w:r>
    </w:p>
    <w:p w:rsidR="00000000" w:rsidDel="00000000" w:rsidP="00000000" w:rsidRDefault="00000000" w:rsidRPr="00000000" w14:paraId="00000049">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A">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creation of a questionnaire with a questionnaire, as well as the distribution of the questionnaire to university students, is the practical component of the project. In a table, the responses from the completed surveys are plotted, and this table is summarised with sorted data, on the basis of which appropriate graphs, conclusions, and analyses are created. At the conclusion of the meeting, potential suggestions were given to the institution or to VLE-Moodle participants.</w:t>
      </w:r>
    </w:p>
    <w:p w:rsidR="00000000" w:rsidDel="00000000" w:rsidP="00000000" w:rsidRDefault="00000000" w:rsidRPr="00000000" w14:paraId="0000004B">
      <w:pPr>
        <w:spacing w:after="0" w:line="360" w:lineRule="auto"/>
        <w:ind w:firstLine="851"/>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pStyle w:val="Heading2"/>
        <w:numPr>
          <w:ilvl w:val="1"/>
          <w:numId w:val="2"/>
        </w:numPr>
        <w:spacing w:before="0" w:line="360" w:lineRule="auto"/>
        <w:ind w:left="1077" w:hanging="720"/>
        <w:contextualSpacing w:val="0"/>
        <w:rPr>
          <w:rFonts w:ascii="Times New Roman" w:cs="Times New Roman" w:eastAsia="Times New Roman" w:hAnsi="Times New Roman"/>
          <w:i w:val="1"/>
          <w:color w:val="000000"/>
          <w:sz w:val="32"/>
          <w:szCs w:val="32"/>
        </w:rPr>
      </w:pPr>
      <w:bookmarkStart w:colFirst="0" w:colLast="0" w:name="_3dy6vkm" w:id="6"/>
      <w:bookmarkEnd w:id="6"/>
      <w:r w:rsidDel="00000000" w:rsidR="00000000" w:rsidRPr="00000000">
        <w:rPr>
          <w:rFonts w:ascii="Times New Roman" w:cs="Times New Roman" w:eastAsia="Times New Roman" w:hAnsi="Times New Roman"/>
          <w:b w:val="1"/>
          <w:i w:val="1"/>
          <w:color w:val="000000"/>
          <w:sz w:val="32"/>
          <w:szCs w:val="32"/>
          <w:rtl w:val="0"/>
        </w:rPr>
        <w:t xml:space="preserve">Description and evaluation of the research method - questionnaire</w:t>
      </w:r>
    </w:p>
    <w:p w:rsidR="00000000" w:rsidDel="00000000" w:rsidP="00000000" w:rsidRDefault="00000000" w:rsidRPr="00000000" w14:paraId="0000004D">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E">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Questionnaires are collections of written questions that are specifically designed to gather specific information from the respondents who have been selected. It is intended that the questions and responses capture information about respondents' views, interests, and objective information.</w:t>
      </w:r>
    </w:p>
    <w:p w:rsidR="00000000" w:rsidDel="00000000" w:rsidP="00000000" w:rsidRDefault="00000000" w:rsidRPr="00000000" w14:paraId="0000004F">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questionnaires are designed with the goal of selecting a smaller sample that is statistically representative of the broader population being studied. Because of the reduced effort and costs, this sample proved more manageable to analyse, reducing both the overall workload and expenses of the investigator, while yet allowing things to be done within a smaller data set to preserve homogeneity and consistency. Non-probability/non-random sampling (where no specific demographic unit is anticipated to be included in the sample) and probability/random sampling (where no specific demographic unit is expected to be included in the sample) are the three main types of survey sampling (in which certain elements of the population are intentionally excluded from the possibility of being part of the sample). Sub-populations are frequently discovered via stratified sampling, and individuals from these sub-populations are subsequently randomly chosen from the whole population.</w:t>
      </w:r>
    </w:p>
    <w:p w:rsidR="00000000" w:rsidDel="00000000" w:rsidP="00000000" w:rsidRDefault="00000000" w:rsidRPr="00000000" w14:paraId="00000050">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51">
      <w:pPr>
        <w:pStyle w:val="Heading2"/>
        <w:numPr>
          <w:ilvl w:val="1"/>
          <w:numId w:val="2"/>
        </w:numPr>
        <w:spacing w:before="0" w:line="360" w:lineRule="auto"/>
        <w:ind w:left="1077" w:hanging="720"/>
        <w:contextualSpacing w:val="0"/>
        <w:rPr>
          <w:rFonts w:ascii="Times New Roman" w:cs="Times New Roman" w:eastAsia="Times New Roman" w:hAnsi="Times New Roman"/>
          <w:i w:val="1"/>
          <w:color w:val="000000"/>
          <w:sz w:val="32"/>
          <w:szCs w:val="32"/>
        </w:rPr>
      </w:pPr>
      <w:bookmarkStart w:colFirst="0" w:colLast="0" w:name="_1t3h5sf" w:id="7"/>
      <w:bookmarkEnd w:id="7"/>
      <w:r w:rsidDel="00000000" w:rsidR="00000000" w:rsidRPr="00000000">
        <w:rPr>
          <w:rFonts w:ascii="Times New Roman" w:cs="Times New Roman" w:eastAsia="Times New Roman" w:hAnsi="Times New Roman"/>
          <w:b w:val="1"/>
          <w:i w:val="1"/>
          <w:color w:val="000000"/>
          <w:sz w:val="32"/>
          <w:szCs w:val="32"/>
          <w:rtl w:val="0"/>
        </w:rPr>
        <w:t xml:space="preserve">Analysis of the results from the research</w:t>
      </w:r>
    </w:p>
    <w:p w:rsidR="00000000" w:rsidDel="00000000" w:rsidP="00000000" w:rsidRDefault="00000000" w:rsidRPr="00000000" w14:paraId="00000052">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53">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questionnaire was created specifically for the purposes of this project, and the questions have been customised to meet the requirements of the project. The questionnaire consists of ten questions, and it has been sent to twenty students that are enrolled at UWTSD. This is the first question, which is demographic in nature and provides information on the student's gender. The second question pertains to their chronological age. The following diagram depicts the organisational structure of the group:</w:t>
      </w:r>
    </w:p>
    <w:p w:rsidR="00000000" w:rsidDel="00000000" w:rsidP="00000000" w:rsidRDefault="00000000" w:rsidRPr="00000000" w14:paraId="00000054">
      <w:pPr>
        <w:spacing w:after="0" w:line="360" w:lineRule="auto"/>
        <w:ind w:left="-142" w:right="-188"/>
        <w:contextualSpacing w:val="0"/>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Graphs 1 and 2. Gender and Age group of the students, </w:t>
        <w:br w:type="textWrapping"/>
        <w:t xml:space="preserve">participated in current research</w:t>
      </w:r>
    </w:p>
    <w:p w:rsidR="00000000" w:rsidDel="00000000" w:rsidP="00000000" w:rsidRDefault="00000000" w:rsidRPr="00000000" w14:paraId="00000055">
      <w:pPr>
        <w:spacing w:after="0" w:line="360" w:lineRule="auto"/>
        <w:contextualSpacing w:val="0"/>
        <w:jc w:val="center"/>
        <w:rPr>
          <w:rFonts w:ascii="Times New Roman" w:cs="Times New Roman" w:eastAsia="Times New Roman" w:hAnsi="Times New Roman"/>
          <w:sz w:val="26"/>
          <w:szCs w:val="26"/>
        </w:rPr>
      </w:pPr>
      <w:r w:rsidDel="00000000" w:rsidR="00000000" w:rsidRPr="00000000">
        <w:rPr/>
        <w:drawing>
          <wp:inline distB="0" distT="0" distL="0" distR="0">
            <wp:extent cx="2471843" cy="1460876"/>
            <wp:effectExtent b="0" l="0" r="0" t="0"/>
            <wp:docPr id="49"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471843" cy="1460876"/>
                    </a:xfrm>
                    <a:prstGeom prst="rect"/>
                    <a:ln/>
                  </pic:spPr>
                </pic:pic>
              </a:graphicData>
            </a:graphic>
          </wp:inline>
        </w:drawing>
      </w:r>
      <w:r w:rsidDel="00000000" w:rsidR="00000000" w:rsidRPr="00000000">
        <w:rPr>
          <w:rFonts w:ascii="Times New Roman" w:cs="Times New Roman" w:eastAsia="Times New Roman" w:hAnsi="Times New Roman"/>
          <w:sz w:val="26"/>
          <w:szCs w:val="26"/>
          <w:rtl w:val="0"/>
        </w:rPr>
        <w:t xml:space="preserve"> </w:t>
      </w:r>
      <w:r w:rsidDel="00000000" w:rsidR="00000000" w:rsidRPr="00000000">
        <w:rPr/>
        <w:drawing>
          <wp:inline distB="0" distT="0" distL="0" distR="0">
            <wp:extent cx="2463175" cy="1468431"/>
            <wp:effectExtent b="0" l="0" r="0" t="0"/>
            <wp:docPr id="51"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2463175" cy="1468431"/>
                    </a:xfrm>
                    <a:prstGeom prst="rect"/>
                    <a:ln/>
                  </pic:spPr>
                </pic:pic>
              </a:graphicData>
            </a:graphic>
          </wp:inline>
        </w:drawing>
      </w:r>
      <w:r w:rsidDel="00000000" w:rsidR="00000000" w:rsidRPr="00000000">
        <w:rPr>
          <w:rFonts w:ascii="Times New Roman" w:cs="Times New Roman" w:eastAsia="Times New Roman" w:hAnsi="Times New Roman"/>
          <w:sz w:val="26"/>
          <w:szCs w:val="26"/>
          <w:rtl w:val="0"/>
        </w:rPr>
        <w:t xml:space="preserve">  </w:t>
      </w:r>
    </w:p>
    <w:p w:rsidR="00000000" w:rsidDel="00000000" w:rsidP="00000000" w:rsidRDefault="00000000" w:rsidRPr="00000000" w14:paraId="00000056">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graph clearly shows that 40% of the respondents are women and 60% are men. Accordingly, the age distribution is as follows: 30% (6 people) are between 20-29 years old, 60% (12 people) are between 30-39 years old and 10% (2 people) are between 40-49 years old. The majority of respondents are in their 30s and are clearly aware of the impact of the topic under consideration, therefore they can give answers that can be relied on with great reliability.</w:t>
      </w:r>
    </w:p>
    <w:p w:rsidR="00000000" w:rsidDel="00000000" w:rsidP="00000000" w:rsidRDefault="00000000" w:rsidRPr="00000000" w14:paraId="00000057">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58">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Question number 3 is related to previous use of VLE.</w:t>
      </w:r>
    </w:p>
    <w:p w:rsidR="00000000" w:rsidDel="00000000" w:rsidP="00000000" w:rsidRDefault="00000000" w:rsidRPr="00000000" w14:paraId="00000059">
      <w:pPr>
        <w:spacing w:after="0" w:line="360" w:lineRule="auto"/>
        <w:contextualSpacing w:val="0"/>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Graph 3. Do you have any previous experience with VLE?</w:t>
      </w:r>
    </w:p>
    <w:p w:rsidR="00000000" w:rsidDel="00000000" w:rsidP="00000000" w:rsidRDefault="00000000" w:rsidRPr="00000000" w14:paraId="0000005A">
      <w:pPr>
        <w:spacing w:after="0" w:line="360" w:lineRule="auto"/>
        <w:contextualSpacing w:val="0"/>
        <w:jc w:val="center"/>
        <w:rPr>
          <w:rFonts w:ascii="Times New Roman" w:cs="Times New Roman" w:eastAsia="Times New Roman" w:hAnsi="Times New Roman"/>
          <w:sz w:val="26"/>
          <w:szCs w:val="26"/>
        </w:rPr>
      </w:pPr>
      <w:r w:rsidDel="00000000" w:rsidR="00000000" w:rsidRPr="00000000">
        <w:rPr/>
        <w:drawing>
          <wp:inline distB="0" distT="0" distL="0" distR="0">
            <wp:extent cx="3810637" cy="2304489"/>
            <wp:effectExtent b="0" l="0" r="0" t="0"/>
            <wp:docPr id="50"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810637" cy="2304489"/>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graph unambiguously shows that 100% of the respondents answered Yes, which means that they also had previous experience with the use of VLE. The reason for this is the past semester, which was conducted through the online platform, and some of the respondents may have used VLE for a previous course of study. This gives reliability to the results because the more experience a person has, the more objective his assessment will be.</w:t>
      </w:r>
    </w:p>
    <w:p w:rsidR="00000000" w:rsidDel="00000000" w:rsidP="00000000" w:rsidRDefault="00000000" w:rsidRPr="00000000" w14:paraId="0000005C">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5D">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5E">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following graph shows the results of the answer to question 4. How satisfied are you with VLE?</w:t>
      </w:r>
    </w:p>
    <w:p w:rsidR="00000000" w:rsidDel="00000000" w:rsidP="00000000" w:rsidRDefault="00000000" w:rsidRPr="00000000" w14:paraId="0000005F">
      <w:pPr>
        <w:spacing w:after="0" w:line="360" w:lineRule="auto"/>
        <w:contextualSpacing w:val="0"/>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Graph 4. How satisfied are you with VLE?</w:t>
      </w:r>
    </w:p>
    <w:p w:rsidR="00000000" w:rsidDel="00000000" w:rsidP="00000000" w:rsidRDefault="00000000" w:rsidRPr="00000000" w14:paraId="00000060">
      <w:pPr>
        <w:spacing w:after="0" w:line="360" w:lineRule="auto"/>
        <w:contextualSpacing w:val="0"/>
        <w:jc w:val="center"/>
        <w:rPr>
          <w:rFonts w:ascii="Times New Roman" w:cs="Times New Roman" w:eastAsia="Times New Roman" w:hAnsi="Times New Roman"/>
          <w:sz w:val="26"/>
          <w:szCs w:val="26"/>
        </w:rPr>
      </w:pPr>
      <w:r w:rsidDel="00000000" w:rsidR="00000000" w:rsidRPr="00000000">
        <w:rPr/>
        <w:drawing>
          <wp:inline distB="0" distT="0" distL="0" distR="0">
            <wp:extent cx="3159105" cy="1862211"/>
            <wp:effectExtent b="0" l="0" r="0" t="0"/>
            <wp:docPr id="53"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3159105" cy="1862211"/>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results obtained are extremely positive. only 10% are Dissatisfied, and 5% are Neutral. We have 20% or 4 respondents who are Satisfied and as many as 65% or 13 people who are Very satisfied with the use of VLE. This means that it is well maintained, rarely faces problems, is easy to use and helps students with their education.</w:t>
      </w:r>
    </w:p>
    <w:p w:rsidR="00000000" w:rsidDel="00000000" w:rsidP="00000000" w:rsidRDefault="00000000" w:rsidRPr="00000000" w14:paraId="00000062">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3">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Question number 5 aims to examine what type of devices students use VLE. Because the system was originally designed to work primarily with a PC or Laptop, many users had difficulty using it through their phones or tablets.</w:t>
      </w:r>
    </w:p>
    <w:p w:rsidR="00000000" w:rsidDel="00000000" w:rsidP="00000000" w:rsidRDefault="00000000" w:rsidRPr="00000000" w14:paraId="00000064">
      <w:pPr>
        <w:spacing w:after="0" w:line="360" w:lineRule="auto"/>
        <w:contextualSpacing w:val="0"/>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Graph 5. What device do you use for VLE?</w:t>
      </w:r>
    </w:p>
    <w:p w:rsidR="00000000" w:rsidDel="00000000" w:rsidP="00000000" w:rsidRDefault="00000000" w:rsidRPr="00000000" w14:paraId="00000065">
      <w:pPr>
        <w:spacing w:after="0" w:line="360" w:lineRule="auto"/>
        <w:contextualSpacing w:val="0"/>
        <w:jc w:val="center"/>
        <w:rPr>
          <w:rFonts w:ascii="Times New Roman" w:cs="Times New Roman" w:eastAsia="Times New Roman" w:hAnsi="Times New Roman"/>
          <w:sz w:val="26"/>
          <w:szCs w:val="26"/>
        </w:rPr>
      </w:pPr>
      <w:r w:rsidDel="00000000" w:rsidR="00000000" w:rsidRPr="00000000">
        <w:rPr/>
        <w:drawing>
          <wp:inline distB="0" distT="0" distL="0" distR="0">
            <wp:extent cx="4524375" cy="2686050"/>
            <wp:effectExtent b="0" l="0" r="0" t="0"/>
            <wp:docPr id="52"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4524375" cy="2686050"/>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This survey shows that 4 people, who are 20% of the respondents use phones or tablets and the other 16 respondents answered that they use PCs or Laptops - as is the main purpose of the system.</w:t>
      </w:r>
    </w:p>
    <w:p w:rsidR="00000000" w:rsidDel="00000000" w:rsidP="00000000" w:rsidRDefault="00000000" w:rsidRPr="00000000" w14:paraId="00000067">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8">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It is very important to understand the extent to which students find the use of VLE to be easy or difficult during their study hours by assessing difficulty levels from 1 to 10, with a grade of 1 being very easy and a grade of 10 being very difficult. .</w:t>
      </w:r>
    </w:p>
    <w:p w:rsidR="00000000" w:rsidDel="00000000" w:rsidP="00000000" w:rsidRDefault="00000000" w:rsidRPr="00000000" w14:paraId="00000069">
      <w:pPr>
        <w:spacing w:after="0" w:line="360" w:lineRule="auto"/>
        <w:contextualSpacing w:val="0"/>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Graphs 6a and 6b. Is Microsoft teams easy to be used as a platform for online classes? Rank your experience from 1-10</w:t>
      </w:r>
    </w:p>
    <w:p w:rsidR="00000000" w:rsidDel="00000000" w:rsidP="00000000" w:rsidRDefault="00000000" w:rsidRPr="00000000" w14:paraId="0000006A">
      <w:pPr>
        <w:spacing w:after="0" w:line="360" w:lineRule="auto"/>
        <w:contextualSpacing w:val="0"/>
        <w:jc w:val="center"/>
        <w:rPr>
          <w:rFonts w:ascii="Times New Roman" w:cs="Times New Roman" w:eastAsia="Times New Roman" w:hAnsi="Times New Roman"/>
          <w:sz w:val="26"/>
          <w:szCs w:val="26"/>
        </w:rPr>
      </w:pPr>
      <w:r w:rsidDel="00000000" w:rsidR="00000000" w:rsidRPr="00000000">
        <w:rPr/>
        <w:drawing>
          <wp:inline distB="0" distT="0" distL="0" distR="0">
            <wp:extent cx="2318899" cy="1397285"/>
            <wp:effectExtent b="0" l="0" r="0" t="0"/>
            <wp:docPr id="55" name="image8.png"/>
            <a:graphic>
              <a:graphicData uri="http://schemas.openxmlformats.org/drawingml/2006/picture">
                <pic:pic>
                  <pic:nvPicPr>
                    <pic:cNvPr id="0" name="image8.png"/>
                    <pic:cNvPicPr preferRelativeResize="0"/>
                  </pic:nvPicPr>
                  <pic:blipFill>
                    <a:blip r:embed="rId11"/>
                    <a:srcRect b="0" l="0" r="0" t="0"/>
                    <a:stretch>
                      <a:fillRect/>
                    </a:stretch>
                  </pic:blipFill>
                  <pic:spPr>
                    <a:xfrm>
                      <a:off x="0" y="0"/>
                      <a:ext cx="2318899" cy="1397285"/>
                    </a:xfrm>
                    <a:prstGeom prst="rect"/>
                    <a:ln/>
                  </pic:spPr>
                </pic:pic>
              </a:graphicData>
            </a:graphic>
          </wp:inline>
        </w:drawing>
      </w:r>
      <w:r w:rsidDel="00000000" w:rsidR="00000000" w:rsidRPr="00000000">
        <w:rPr/>
        <w:drawing>
          <wp:inline distB="0" distT="0" distL="0" distR="0">
            <wp:extent cx="2324049" cy="1425218"/>
            <wp:effectExtent b="0" l="0" r="0" t="0"/>
            <wp:docPr id="54"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2324049" cy="1425218"/>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research unequivocally shows that students find the use of VLE easy, as 100% of respondents answer Yes to the question. In addition to the difficulty rating, the graph shows elevated scores on grades 2 and 3, very weak scores on grades 1 and 4, and no scores higher than 4. Which confirms the above statement that students find for easy use of the platform.</w:t>
      </w:r>
    </w:p>
    <w:p w:rsidR="00000000" w:rsidDel="00000000" w:rsidP="00000000" w:rsidRDefault="00000000" w:rsidRPr="00000000" w14:paraId="0000006C">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D">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Question 7 is mainly related to the training that students receive to learn how to use VLE, to get acquainted with the functions and capabilities of the platform.</w:t>
      </w:r>
    </w:p>
    <w:p w:rsidR="00000000" w:rsidDel="00000000" w:rsidP="00000000" w:rsidRDefault="00000000" w:rsidRPr="00000000" w14:paraId="0000006E">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F">
      <w:pPr>
        <w:spacing w:after="0" w:line="360" w:lineRule="auto"/>
        <w:contextualSpacing w:val="0"/>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Graph 7. How do you find VLE Training?</w:t>
      </w:r>
    </w:p>
    <w:p w:rsidR="00000000" w:rsidDel="00000000" w:rsidP="00000000" w:rsidRDefault="00000000" w:rsidRPr="00000000" w14:paraId="00000070">
      <w:pPr>
        <w:spacing w:after="0" w:line="360" w:lineRule="auto"/>
        <w:contextualSpacing w:val="0"/>
        <w:jc w:val="center"/>
        <w:rPr>
          <w:rFonts w:ascii="Times New Roman" w:cs="Times New Roman" w:eastAsia="Times New Roman" w:hAnsi="Times New Roman"/>
          <w:sz w:val="26"/>
          <w:szCs w:val="26"/>
        </w:rPr>
      </w:pPr>
      <w:r w:rsidDel="00000000" w:rsidR="00000000" w:rsidRPr="00000000">
        <w:rPr/>
        <w:drawing>
          <wp:inline distB="0" distT="0" distL="0" distR="0">
            <wp:extent cx="4505325" cy="2600325"/>
            <wp:effectExtent b="0" l="0" r="0" t="0"/>
            <wp:docPr id="57"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4505325" cy="2600325"/>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25% of the surveyed students give a neutral assessment, and the remaining 75% are of the opinion that there is sufficient training related to VLE. No one is of the opinion that an improvement in the training is needed, which means that the training materials provided are completely sufficient for the VLE to be fully used.</w:t>
      </w:r>
    </w:p>
    <w:p w:rsidR="00000000" w:rsidDel="00000000" w:rsidP="00000000" w:rsidRDefault="00000000" w:rsidRPr="00000000" w14:paraId="00000072">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73">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next question aims to explore the benefits that students see in using VLE.</w:t>
      </w:r>
    </w:p>
    <w:p w:rsidR="00000000" w:rsidDel="00000000" w:rsidP="00000000" w:rsidRDefault="00000000" w:rsidRPr="00000000" w14:paraId="00000074">
      <w:pPr>
        <w:spacing w:after="0" w:line="360" w:lineRule="auto"/>
        <w:contextualSpacing w:val="0"/>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Graph 8. What are the advantages of VLE?</w:t>
      </w:r>
    </w:p>
    <w:p w:rsidR="00000000" w:rsidDel="00000000" w:rsidP="00000000" w:rsidRDefault="00000000" w:rsidRPr="00000000" w14:paraId="00000075">
      <w:pPr>
        <w:spacing w:after="0" w:line="360" w:lineRule="auto"/>
        <w:contextualSpacing w:val="0"/>
        <w:jc w:val="center"/>
        <w:rPr>
          <w:rFonts w:ascii="Times New Roman" w:cs="Times New Roman" w:eastAsia="Times New Roman" w:hAnsi="Times New Roman"/>
          <w:sz w:val="26"/>
          <w:szCs w:val="26"/>
        </w:rPr>
      </w:pPr>
      <w:r w:rsidDel="00000000" w:rsidR="00000000" w:rsidRPr="00000000">
        <w:rPr/>
        <w:drawing>
          <wp:inline distB="0" distT="0" distL="0" distR="0">
            <wp:extent cx="4514850" cy="2657475"/>
            <wp:effectExtent b="0" l="0" r="0" t="0"/>
            <wp:docPr id="56"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4514850" cy="2657475"/>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According to the answers to this question, the biggest advantage, with 60% of answers from students, is that it is easy to use. Followed by 30% of answers received for the statement that VLE is free to use and 5% of respondents indicated as an advantage that it saves time and that all items are in one place. None of them indicated that VLE has no advantages, which makes the platform quite successful in the evaluations of its users.</w:t>
      </w:r>
    </w:p>
    <w:p w:rsidR="00000000" w:rsidDel="00000000" w:rsidP="00000000" w:rsidRDefault="00000000" w:rsidRPr="00000000" w14:paraId="00000077">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78">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Question 9 presents the shortcomings that students see while using VLE.</w:t>
      </w:r>
    </w:p>
    <w:p w:rsidR="00000000" w:rsidDel="00000000" w:rsidP="00000000" w:rsidRDefault="00000000" w:rsidRPr="00000000" w14:paraId="00000079">
      <w:pPr>
        <w:spacing w:after="0" w:line="360" w:lineRule="auto"/>
        <w:contextualSpacing w:val="0"/>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Graph 9. What are the disadvantages of VLE?</w:t>
      </w:r>
    </w:p>
    <w:p w:rsidR="00000000" w:rsidDel="00000000" w:rsidP="00000000" w:rsidRDefault="00000000" w:rsidRPr="00000000" w14:paraId="0000007A">
      <w:pPr>
        <w:spacing w:after="0" w:line="360" w:lineRule="auto"/>
        <w:contextualSpacing w:val="0"/>
        <w:jc w:val="center"/>
        <w:rPr>
          <w:rFonts w:ascii="Times New Roman" w:cs="Times New Roman" w:eastAsia="Times New Roman" w:hAnsi="Times New Roman"/>
          <w:sz w:val="26"/>
          <w:szCs w:val="26"/>
        </w:rPr>
      </w:pPr>
      <w:r w:rsidDel="00000000" w:rsidR="00000000" w:rsidRPr="00000000">
        <w:rPr/>
        <w:drawing>
          <wp:inline distB="0" distT="0" distL="0" distR="0">
            <wp:extent cx="4514850" cy="2647950"/>
            <wp:effectExtent b="0" l="0" r="0" t="0"/>
            <wp:docPr id="60" name="image13.png"/>
            <a:graphic>
              <a:graphicData uri="http://schemas.openxmlformats.org/drawingml/2006/picture">
                <pic:pic>
                  <pic:nvPicPr>
                    <pic:cNvPr id="0" name="image13.png"/>
                    <pic:cNvPicPr preferRelativeResize="0"/>
                  </pic:nvPicPr>
                  <pic:blipFill>
                    <a:blip r:embed="rId15"/>
                    <a:srcRect b="0" l="0" r="0" t="0"/>
                    <a:stretch>
                      <a:fillRect/>
                    </a:stretch>
                  </pic:blipFill>
                  <pic:spPr>
                    <a:xfrm>
                      <a:off x="0" y="0"/>
                      <a:ext cx="4514850" cy="264795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This issue is particularly important because it will give an idea of the areas where VLE needs improvement. The largest percentage of respondents, namely 50%, answered that VLE has no shortcomings. However, the remaining 50% indicated, respectively, that they encountered technical problems (35%) or that they encountered communication difficulties (15%). These are areas where methods can be sought to improve them.</w:t>
      </w:r>
    </w:p>
    <w:p w:rsidR="00000000" w:rsidDel="00000000" w:rsidP="00000000" w:rsidRDefault="00000000" w:rsidRPr="00000000" w14:paraId="0000007C">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7D">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It is also the turn of the generalizing question, which will give the greatest clarity to the overall assessment of the students, related to whether they would recommend VLE.</w:t>
      </w:r>
    </w:p>
    <w:p w:rsidR="00000000" w:rsidDel="00000000" w:rsidP="00000000" w:rsidRDefault="00000000" w:rsidRPr="00000000" w14:paraId="0000007E">
      <w:pPr>
        <w:spacing w:after="0" w:line="360" w:lineRule="auto"/>
        <w:contextualSpacing w:val="0"/>
        <w:jc w:val="center"/>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Graph 10. Would you recommend VLE?</w:t>
      </w:r>
    </w:p>
    <w:p w:rsidR="00000000" w:rsidDel="00000000" w:rsidP="00000000" w:rsidRDefault="00000000" w:rsidRPr="00000000" w14:paraId="0000007F">
      <w:pPr>
        <w:spacing w:after="0" w:line="360" w:lineRule="auto"/>
        <w:ind w:firstLine="851"/>
        <w:contextualSpacing w:val="0"/>
        <w:jc w:val="center"/>
        <w:rPr>
          <w:rFonts w:ascii="Times New Roman" w:cs="Times New Roman" w:eastAsia="Times New Roman" w:hAnsi="Times New Roman"/>
          <w:sz w:val="26"/>
          <w:szCs w:val="26"/>
        </w:rPr>
      </w:pPr>
      <w:r w:rsidDel="00000000" w:rsidR="00000000" w:rsidRPr="00000000">
        <w:rPr/>
        <w:drawing>
          <wp:inline distB="0" distT="0" distL="0" distR="0">
            <wp:extent cx="4505325" cy="2667000"/>
            <wp:effectExtent b="0" l="0" r="0" t="0"/>
            <wp:docPr id="58" name="image11.png"/>
            <a:graphic>
              <a:graphicData uri="http://schemas.openxmlformats.org/drawingml/2006/picture">
                <pic:pic>
                  <pic:nvPicPr>
                    <pic:cNvPr id="0" name="image11.png"/>
                    <pic:cNvPicPr preferRelativeResize="0"/>
                  </pic:nvPicPr>
                  <pic:blipFill>
                    <a:blip r:embed="rId16"/>
                    <a:srcRect b="0" l="0" r="0" t="0"/>
                    <a:stretch>
                      <a:fillRect/>
                    </a:stretch>
                  </pic:blipFill>
                  <pic:spPr>
                    <a:xfrm>
                      <a:off x="0" y="0"/>
                      <a:ext cx="4505325" cy="266700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81">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10 respondents answered with Yes, and another 5 with Maybe, which makes a total of 75% who would recommend VLE. the remaining 25% are neutral, but no one has indicated Probably not or No. This means that students are happy to use VLE and would like to continue using it even after the end of the pandemic.</w:t>
      </w:r>
    </w:p>
    <w:p w:rsidR="00000000" w:rsidDel="00000000" w:rsidP="00000000" w:rsidRDefault="00000000" w:rsidRPr="00000000" w14:paraId="00000082">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83">
      <w:pPr>
        <w:pStyle w:val="Heading2"/>
        <w:numPr>
          <w:ilvl w:val="1"/>
          <w:numId w:val="2"/>
        </w:numPr>
        <w:spacing w:before="0" w:line="360" w:lineRule="auto"/>
        <w:ind w:left="1077" w:hanging="720"/>
        <w:contextualSpacing w:val="0"/>
        <w:rPr>
          <w:rFonts w:ascii="Times New Roman" w:cs="Times New Roman" w:eastAsia="Times New Roman" w:hAnsi="Times New Roman"/>
          <w:i w:val="1"/>
          <w:color w:val="000000"/>
          <w:sz w:val="32"/>
          <w:szCs w:val="32"/>
        </w:rPr>
      </w:pPr>
      <w:bookmarkStart w:colFirst="0" w:colLast="0" w:name="_4d34og8" w:id="8"/>
      <w:bookmarkEnd w:id="8"/>
      <w:r w:rsidDel="00000000" w:rsidR="00000000" w:rsidRPr="00000000">
        <w:rPr>
          <w:rFonts w:ascii="Times New Roman" w:cs="Times New Roman" w:eastAsia="Times New Roman" w:hAnsi="Times New Roman"/>
          <w:b w:val="1"/>
          <w:i w:val="1"/>
          <w:color w:val="000000"/>
          <w:sz w:val="32"/>
          <w:szCs w:val="32"/>
          <w:rtl w:val="0"/>
        </w:rPr>
        <w:t xml:space="preserve">General and specific conclusions of the research</w:t>
      </w:r>
    </w:p>
    <w:p w:rsidR="00000000" w:rsidDel="00000000" w:rsidP="00000000" w:rsidRDefault="00000000" w:rsidRPr="00000000" w14:paraId="00000084">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85">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Students have used automatically recorded online data to analyse their usage of virtual learning environments to identify factors that encourage students to utilise virtual learning environments and that may have an impact on their ability to study effectively and efficiently via this method. Following in the footsteps of students, the purpose of this research is to analyse data (activity logs) collected by them when they log into the virtual learning environment in order to detect frequency and preferences of the choice of activities of students in a virtual learning environment, by analysing their data. In order to determine if the activity logs of students correspond to their final grades and their experiences of using the virtual learning environment within classes assisted by a virtual learning environment as part of a blended learning strategy, the activity logs of students are used to assess their learning effectiveness. </w:t>
      </w:r>
    </w:p>
    <w:p w:rsidR="00000000" w:rsidDel="00000000" w:rsidP="00000000" w:rsidRDefault="00000000" w:rsidRPr="00000000" w14:paraId="00000086">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87">
      <w:pPr>
        <w:pStyle w:val="Heading1"/>
        <w:spacing w:before="0"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pStyle w:val="Heading1"/>
        <w:spacing w:before="0" w:line="360" w:lineRule="auto"/>
        <w:ind w:firstLine="1559"/>
        <w:contextualSpacing w:val="0"/>
        <w:rPr>
          <w:rFonts w:ascii="Times New Roman" w:cs="Times New Roman" w:eastAsia="Times New Roman" w:hAnsi="Times New Roman"/>
          <w:b w:val="1"/>
          <w:color w:val="000000"/>
          <w:sz w:val="36"/>
          <w:szCs w:val="36"/>
        </w:rPr>
      </w:pPr>
      <w:bookmarkStart w:colFirst="0" w:colLast="0" w:name="_2s8eyo1" w:id="9"/>
      <w:bookmarkEnd w:id="9"/>
      <w:r w:rsidDel="00000000" w:rsidR="00000000" w:rsidRPr="00000000">
        <w:br w:type="column"/>
      </w:r>
      <w:r w:rsidDel="00000000" w:rsidR="00000000" w:rsidRPr="00000000">
        <w:rPr>
          <w:rFonts w:ascii="Times New Roman" w:cs="Times New Roman" w:eastAsia="Times New Roman" w:hAnsi="Times New Roman"/>
          <w:b w:val="1"/>
          <w:color w:val="000000"/>
          <w:sz w:val="36"/>
          <w:szCs w:val="36"/>
          <w:rtl w:val="0"/>
        </w:rPr>
        <w:t xml:space="preserve">Conclusion</w:t>
      </w:r>
    </w:p>
    <w:p w:rsidR="00000000" w:rsidDel="00000000" w:rsidP="00000000" w:rsidRDefault="00000000" w:rsidRPr="00000000" w14:paraId="00000089">
      <w:pPr>
        <w:spacing w:after="0" w:line="360" w:lineRule="auto"/>
        <w:ind w:firstLine="851"/>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after="0" w:line="360" w:lineRule="auto"/>
        <w:ind w:firstLine="851"/>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interactive learning environment (VLE) has become a student favourite. In recent years, the VLE has become nearly as unique as the university itself.</w:t>
      </w:r>
    </w:p>
    <w:p w:rsidR="00000000" w:rsidDel="00000000" w:rsidP="00000000" w:rsidRDefault="00000000" w:rsidRPr="00000000" w14:paraId="0000008C">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UWTSD VLE research on student effect. Recommendations to the university or Moodle were made. On the basis of sorted data, graphs, conclusions, and analyses are produced.</w:t>
      </w:r>
    </w:p>
    <w:p w:rsidR="00000000" w:rsidDel="00000000" w:rsidP="00000000" w:rsidRDefault="00000000" w:rsidRPr="00000000" w14:paraId="0000008D">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platform's choice is being evaluated for its utility. Students should have easy access to their own calendar. The VLE must be compatible with a wide range of devices and operating systems. The training materials are modified for online learning.</w:t>
      </w:r>
    </w:p>
    <w:p w:rsidR="00000000" w:rsidDel="00000000" w:rsidP="00000000" w:rsidRDefault="00000000" w:rsidRPr="00000000" w14:paraId="0000008E">
      <w:pPr>
        <w:spacing w:after="0" w:line="360" w:lineRule="auto"/>
        <w:ind w:firstLine="851"/>
        <w:contextualSpacing w:val="0"/>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aim of a VLE is to aid in education, be accessible in all circumstances, and be user friendly. Working at their own pace is particularly beneficial to kids. Making learning more personalised. So we can enhance teaching and learning in schools.</w:t>
      </w:r>
    </w:p>
    <w:p w:rsidR="00000000" w:rsidDel="00000000" w:rsidP="00000000" w:rsidRDefault="00000000" w:rsidRPr="00000000" w14:paraId="0000008F">
      <w:pPr>
        <w:spacing w:after="0" w:line="360" w:lineRule="auto"/>
        <w:ind w:firstLine="851"/>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0">
      <w:pPr>
        <w:pStyle w:val="Heading1"/>
        <w:spacing w:before="0" w:line="360" w:lineRule="auto"/>
        <w:ind w:firstLine="1559"/>
        <w:contextualSpacing w:val="0"/>
        <w:rPr>
          <w:rFonts w:ascii="Times New Roman" w:cs="Times New Roman" w:eastAsia="Times New Roman" w:hAnsi="Times New Roman"/>
          <w:b w:val="1"/>
          <w:color w:val="000000"/>
          <w:sz w:val="36"/>
          <w:szCs w:val="36"/>
        </w:rPr>
      </w:pPr>
      <w:bookmarkStart w:colFirst="0" w:colLast="0" w:name="_17dp8vu" w:id="10"/>
      <w:bookmarkEnd w:id="10"/>
      <w:r w:rsidDel="00000000" w:rsidR="00000000" w:rsidRPr="00000000">
        <w:br w:type="column"/>
      </w:r>
      <w:r w:rsidDel="00000000" w:rsidR="00000000" w:rsidRPr="00000000">
        <w:rPr>
          <w:rFonts w:ascii="Times New Roman" w:cs="Times New Roman" w:eastAsia="Times New Roman" w:hAnsi="Times New Roman"/>
          <w:b w:val="1"/>
          <w:color w:val="000000"/>
          <w:sz w:val="36"/>
          <w:szCs w:val="36"/>
          <w:rtl w:val="0"/>
        </w:rPr>
        <w:t xml:space="preserve">Reference list</w:t>
      </w:r>
    </w:p>
    <w:p w:rsidR="00000000" w:rsidDel="00000000" w:rsidP="00000000" w:rsidRDefault="00000000" w:rsidRPr="00000000" w14:paraId="00000091">
      <w:pPr>
        <w:spacing w:after="0" w:line="360" w:lineRule="auto"/>
        <w:contextualSpacing w:val="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2">
      <w:pPr>
        <w:spacing w:after="0" w:line="360" w:lineRule="auto"/>
        <w:contextualSpacing w:val="0"/>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9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contextualSpacing w:val="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Antanas Račis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VLE platforms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Vilnius: Mokslo Ir Enciklopedijų Leidybos Inst.</w:t>
      </w:r>
    </w:p>
    <w:p w:rsidR="00000000" w:rsidDel="00000000" w:rsidP="00000000" w:rsidRDefault="00000000" w:rsidRPr="00000000" w14:paraId="0000009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contextualSpacing w:val="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Kate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What is a Virtual Learning Environment (VLE)?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Firefly. Available at: https://fireflylearning.com/what-is-a-virtual-learning-environment-vle [Accessed 22 Aug. 2021].</w:t>
      </w:r>
    </w:p>
    <w:p w:rsidR="00000000" w:rsidDel="00000000" w:rsidP="00000000" w:rsidRDefault="00000000" w:rsidRPr="00000000" w14:paraId="0000009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contextualSpacing w:val="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 C. and Lalani, F.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COVID-19 pandemic has changed education forever. This is how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World Economic Forum. Available at: https://www.weforum.org/agenda/2020/04/coronavirus-education-global-covid19-online-digital-learning/ [Accessed 23 Aug. 2021].</w:t>
      </w:r>
    </w:p>
    <w:p w:rsidR="00000000" w:rsidDel="00000000" w:rsidP="00000000" w:rsidRDefault="00000000" w:rsidRPr="00000000" w14:paraId="0000009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contextualSpacing w:val="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Sun, Y. and Liu, Z. (2021). The study of binary interaction parameters on VLE for alternative refrigerant mixtures.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Asia-Pacific Journal of Chemical Engineering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10(3), pp.476–482.</w:t>
      </w:r>
    </w:p>
    <w:p w:rsidR="00000000" w:rsidDel="00000000" w:rsidP="00000000" w:rsidRDefault="00000000" w:rsidRPr="00000000" w14:paraId="0000009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contextualSpacing w:val="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Weller, M.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Virtual learning environments : using, choosing and developing your VLE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London: Routledge.</w:t>
      </w:r>
    </w:p>
    <w:p w:rsidR="00000000" w:rsidDel="00000000" w:rsidP="00000000" w:rsidRDefault="00000000" w:rsidRPr="00000000" w14:paraId="00000098">
      <w:pPr>
        <w:spacing w:after="0" w:line="360" w:lineRule="auto"/>
        <w:contextualSpacing w:val="0"/>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99">
      <w:pPr>
        <w:spacing w:after="0" w:line="360" w:lineRule="auto"/>
        <w:contextualSpacing w:val="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A">
      <w:pPr>
        <w:pStyle w:val="Heading1"/>
        <w:spacing w:before="0" w:line="360" w:lineRule="auto"/>
        <w:ind w:firstLine="1559"/>
        <w:contextualSpacing w:val="0"/>
        <w:rPr>
          <w:rFonts w:ascii="Times New Roman" w:cs="Times New Roman" w:eastAsia="Times New Roman" w:hAnsi="Times New Roman"/>
        </w:rPr>
      </w:pPr>
      <w:bookmarkStart w:colFirst="0" w:colLast="0" w:name="_3rdcrjn" w:id="11"/>
      <w:bookmarkEnd w:id="11"/>
      <w:r w:rsidDel="00000000" w:rsidR="00000000" w:rsidRPr="00000000">
        <w:br w:type="column"/>
      </w:r>
      <w:r w:rsidDel="00000000" w:rsidR="00000000" w:rsidRPr="00000000">
        <w:rPr>
          <w:rFonts w:ascii="Times New Roman" w:cs="Times New Roman" w:eastAsia="Times New Roman" w:hAnsi="Times New Roman"/>
          <w:b w:val="1"/>
          <w:color w:val="000000"/>
          <w:sz w:val="36"/>
          <w:szCs w:val="36"/>
          <w:rtl w:val="0"/>
        </w:rPr>
        <w:t xml:space="preserve">Appendix:</w:t>
      </w:r>
      <w:r w:rsidDel="00000000" w:rsidR="00000000" w:rsidRPr="00000000">
        <w:rPr>
          <w:rtl w:val="0"/>
        </w:rPr>
      </w:r>
    </w:p>
    <w:p w:rsidR="00000000" w:rsidDel="00000000" w:rsidP="00000000" w:rsidRDefault="00000000" w:rsidRPr="00000000" w14:paraId="0000009B">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C">
      <w:pPr>
        <w:spacing w:after="0" w:line="360" w:lineRule="auto"/>
        <w:contextualSpacing w:val="0"/>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Answers to the questionnaires:</w:t>
      </w:r>
    </w:p>
    <w:p w:rsidR="00000000" w:rsidDel="00000000" w:rsidP="00000000" w:rsidRDefault="00000000" w:rsidRPr="00000000" w14:paraId="0000009D">
      <w:pPr>
        <w:spacing w:after="0" w:line="360" w:lineRule="auto"/>
        <w:contextualSpacing w:val="0"/>
        <w:jc w:val="center"/>
        <w:rPr>
          <w:rFonts w:ascii="Times New Roman" w:cs="Times New Roman" w:eastAsia="Times New Roman" w:hAnsi="Times New Roman"/>
        </w:rPr>
      </w:pPr>
      <w:r w:rsidDel="00000000" w:rsidR="00000000" w:rsidRPr="00000000">
        <w:rPr>
          <w:rtl w:val="0"/>
        </w:rPr>
      </w:r>
    </w:p>
    <w:tbl>
      <w:tblPr>
        <w:tblStyle w:val="Table1"/>
        <w:tblW w:w="10308.000000000002" w:type="dxa"/>
        <w:jc w:val="left"/>
        <w:tblInd w:w="-572.0" w:type="dxa"/>
        <w:tblLayout w:type="fixed"/>
        <w:tblLook w:val="0400"/>
      </w:tblPr>
      <w:tblGrid>
        <w:gridCol w:w="1277"/>
        <w:gridCol w:w="2940"/>
        <w:gridCol w:w="540"/>
        <w:gridCol w:w="660"/>
        <w:gridCol w:w="540"/>
        <w:gridCol w:w="540"/>
        <w:gridCol w:w="571"/>
        <w:gridCol w:w="532"/>
        <w:gridCol w:w="548"/>
        <w:gridCol w:w="540"/>
        <w:gridCol w:w="540"/>
        <w:gridCol w:w="540"/>
        <w:gridCol w:w="540"/>
        <w:tblGridChange w:id="0">
          <w:tblGrid>
            <w:gridCol w:w="1277"/>
            <w:gridCol w:w="2940"/>
            <w:gridCol w:w="540"/>
            <w:gridCol w:w="660"/>
            <w:gridCol w:w="540"/>
            <w:gridCol w:w="540"/>
            <w:gridCol w:w="571"/>
            <w:gridCol w:w="532"/>
            <w:gridCol w:w="548"/>
            <w:gridCol w:w="540"/>
            <w:gridCol w:w="540"/>
            <w:gridCol w:w="540"/>
            <w:gridCol w:w="540"/>
          </w:tblGrid>
        </w:tblGridChange>
      </w:tblGrid>
      <w:tr>
        <w:trPr>
          <w:trHeight w:val="300" w:hRule="atLeast"/>
        </w:trPr>
        <w:tc>
          <w:tcPr>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9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Student ID</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9F">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Student Name</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4</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c>
          <w:tcPr>
            <w:gridSpan w:val="2"/>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6</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7</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8</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9</w:t>
            </w:r>
          </w:p>
        </w:tc>
        <w:tc>
          <w:tcPr>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10</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A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2028042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C">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Ahmed Ali Rashid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U</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4</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B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2026721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9">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Andreea Gradinaru</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1908933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6">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Bernard Ofori Agbenyegah</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TAB</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C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2027588</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3">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Bogdan Draghici</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D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D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2027590</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0">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Constantin Secu</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E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2027882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D">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Dawid Majewski</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E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2018315</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A">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Elvis Ehidiamen Uagbor</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F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0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2027087</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7">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Djamila Carina Serrado</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40-49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TAB</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0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A</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1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1919887</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4">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Francesco Pio Gennarelli</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TAB</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1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2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2027447</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1">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Gabriela Grad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2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2018576</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E">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Irina Burciu</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2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3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2027372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B">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Jalal Ahmed Hashim Nessa</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3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4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1920353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8">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Janos Zoltan Kelemen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4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5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2027945</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5">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Kirsty Louise Graham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1</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6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1017945</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2">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Kristiyan Svilenov Indzhev</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6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2026867</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F">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Marlene Borges Mendes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40-49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7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2027883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C">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Raiz Najmul Hussain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8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2026805</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9">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Simona Mariana Caraivan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TAB</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3">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9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2027356</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6">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Thomas Richard Franks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VS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F">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0">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1">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r>
      <w:tr>
        <w:trPr>
          <w:trHeight w:val="300" w:hRule="atLeast"/>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A2">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2027746</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3">
            <w:pPr>
              <w:spacing w:after="0" w:line="240" w:lineRule="auto"/>
              <w:contextualSpacing w:val="0"/>
              <w:rPr>
                <w:rFonts w:ascii="Calibri" w:cs="Calibri" w:eastAsia="Calibri" w:hAnsi="Calibri"/>
                <w:color w:val="000000"/>
              </w:rPr>
            </w:pPr>
            <w:r w:rsidDel="00000000" w:rsidR="00000000" w:rsidRPr="00000000">
              <w:rPr>
                <w:rFonts w:ascii="Calibri" w:cs="Calibri" w:eastAsia="Calibri" w:hAnsi="Calibri"/>
                <w:color w:val="000000"/>
                <w:rtl w:val="0"/>
              </w:rPr>
              <w:t xml:space="preserve">Tsvetomila Tsvetkova Vutova</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4">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5">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30-39</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6">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7">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U</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8">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PC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9">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Y</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A">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4</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B">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C">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D">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E">
            <w:pPr>
              <w:spacing w:after="0" w:line="240" w:lineRule="auto"/>
              <w:contextualSpacing w:val="0"/>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M</w:t>
            </w:r>
          </w:p>
        </w:tc>
      </w:tr>
    </w:tbl>
    <w:p w:rsidR="00000000" w:rsidDel="00000000" w:rsidP="00000000" w:rsidRDefault="00000000" w:rsidRPr="00000000" w14:paraId="000001AF">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B0">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B1">
      <w:pPr>
        <w:spacing w:after="0" w:line="360" w:lineRule="auto"/>
        <w:contextualSpacing w:val="0"/>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Questionnaires:</w:t>
      </w:r>
    </w:p>
    <w:p w:rsidR="00000000" w:rsidDel="00000000" w:rsidP="00000000" w:rsidRDefault="00000000" w:rsidRPr="00000000" w14:paraId="000001B2">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B3">
      <w:pPr>
        <w:spacing w:after="0" w:line="360" w:lineRule="auto"/>
        <w:contextualSpacing w:val="0"/>
        <w:jc w:val="center"/>
        <w:rPr>
          <w:rFonts w:ascii="Times New Roman" w:cs="Times New Roman" w:eastAsia="Times New Roman" w:hAnsi="Times New Roman"/>
        </w:rPr>
      </w:pPr>
      <w:r w:rsidDel="00000000" w:rsidR="00000000" w:rsidRPr="00000000">
        <w:rPr/>
        <w:drawing>
          <wp:inline distB="0" distT="0" distL="0" distR="0">
            <wp:extent cx="5731510" cy="4048760"/>
            <wp:effectExtent b="0" l="0" r="0" t="0"/>
            <wp:docPr id="59" name="image12.png"/>
            <a:graphic>
              <a:graphicData uri="http://schemas.openxmlformats.org/drawingml/2006/picture">
                <pic:pic>
                  <pic:nvPicPr>
                    <pic:cNvPr id="0" name="image12.png"/>
                    <pic:cNvPicPr preferRelativeResize="0"/>
                  </pic:nvPicPr>
                  <pic:blipFill>
                    <a:blip r:embed="rId17"/>
                    <a:srcRect b="0" l="0" r="0" t="0"/>
                    <a:stretch>
                      <a:fillRect/>
                    </a:stretch>
                  </pic:blipFill>
                  <pic:spPr>
                    <a:xfrm>
                      <a:off x="0" y="0"/>
                      <a:ext cx="5731510" cy="4048760"/>
                    </a:xfrm>
                    <a:prstGeom prst="rect"/>
                    <a:ln/>
                  </pic:spPr>
                </pic:pic>
              </a:graphicData>
            </a:graphic>
          </wp:inline>
        </w:drawing>
      </w:r>
      <w:r w:rsidDel="00000000" w:rsidR="00000000" w:rsidRPr="00000000">
        <w:rPr>
          <w:rtl w:val="0"/>
        </w:rPr>
      </w:r>
    </w:p>
    <w:p w:rsidR="00000000" w:rsidDel="00000000" w:rsidP="00000000" w:rsidRDefault="00000000" w:rsidRPr="00000000" w14:paraId="000001B4">
      <w:pPr>
        <w:spacing w:after="0" w:line="360" w:lineRule="auto"/>
        <w:contextualSpacing w:val="0"/>
        <w:jc w:val="center"/>
        <w:rPr>
          <w:rFonts w:ascii="Times New Roman" w:cs="Times New Roman" w:eastAsia="Times New Roman" w:hAnsi="Times New Roman"/>
        </w:rPr>
      </w:pPr>
      <w:r w:rsidDel="00000000" w:rsidR="00000000" w:rsidRPr="00000000">
        <w:rPr/>
        <w:drawing>
          <wp:inline distB="0" distT="0" distL="0" distR="0">
            <wp:extent cx="5731510" cy="4109085"/>
            <wp:effectExtent b="0" l="0" r="0" t="0"/>
            <wp:docPr id="61" name="image14.png"/>
            <a:graphic>
              <a:graphicData uri="http://schemas.openxmlformats.org/drawingml/2006/picture">
                <pic:pic>
                  <pic:nvPicPr>
                    <pic:cNvPr id="0" name="image14.png"/>
                    <pic:cNvPicPr preferRelativeResize="0"/>
                  </pic:nvPicPr>
                  <pic:blipFill>
                    <a:blip r:embed="rId18"/>
                    <a:srcRect b="0" l="0" r="0" t="0"/>
                    <a:stretch>
                      <a:fillRect/>
                    </a:stretch>
                  </pic:blipFill>
                  <pic:spPr>
                    <a:xfrm>
                      <a:off x="0" y="0"/>
                      <a:ext cx="5731510" cy="4109085"/>
                    </a:xfrm>
                    <a:prstGeom prst="rect"/>
                    <a:ln/>
                  </pic:spPr>
                </pic:pic>
              </a:graphicData>
            </a:graphic>
          </wp:inline>
        </w:drawing>
      </w:r>
      <w:r w:rsidDel="00000000" w:rsidR="00000000" w:rsidRPr="00000000">
        <w:rPr>
          <w:rtl w:val="0"/>
        </w:rPr>
      </w:r>
    </w:p>
    <w:p w:rsidR="00000000" w:rsidDel="00000000" w:rsidP="00000000" w:rsidRDefault="00000000" w:rsidRPr="00000000" w14:paraId="000001B5">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B6">
      <w:pPr>
        <w:spacing w:after="0" w:line="360" w:lineRule="auto"/>
        <w:contextualSpacing w:val="0"/>
        <w:jc w:val="center"/>
        <w:rPr>
          <w:rFonts w:ascii="Times New Roman" w:cs="Times New Roman" w:eastAsia="Times New Roman" w:hAnsi="Times New Roman"/>
        </w:rPr>
      </w:pPr>
      <w:r w:rsidDel="00000000" w:rsidR="00000000" w:rsidRPr="00000000">
        <w:rPr/>
        <w:drawing>
          <wp:inline distB="0" distT="0" distL="0" distR="0">
            <wp:extent cx="5731510" cy="3949065"/>
            <wp:effectExtent b="0" l="0" r="0" t="0"/>
            <wp:docPr id="62" name="image15.png"/>
            <a:graphic>
              <a:graphicData uri="http://schemas.openxmlformats.org/drawingml/2006/picture">
                <pic:pic>
                  <pic:nvPicPr>
                    <pic:cNvPr id="0" name="image15.png"/>
                    <pic:cNvPicPr preferRelativeResize="0"/>
                  </pic:nvPicPr>
                  <pic:blipFill>
                    <a:blip r:embed="rId19"/>
                    <a:srcRect b="0" l="0" r="0" t="0"/>
                    <a:stretch>
                      <a:fillRect/>
                    </a:stretch>
                  </pic:blipFill>
                  <pic:spPr>
                    <a:xfrm>
                      <a:off x="0" y="0"/>
                      <a:ext cx="5731510" cy="3949065"/>
                    </a:xfrm>
                    <a:prstGeom prst="rect"/>
                    <a:ln/>
                  </pic:spPr>
                </pic:pic>
              </a:graphicData>
            </a:graphic>
          </wp:inline>
        </w:drawing>
      </w:r>
      <w:r w:rsidDel="00000000" w:rsidR="00000000" w:rsidRPr="00000000">
        <w:rPr>
          <w:rtl w:val="0"/>
        </w:rPr>
      </w:r>
    </w:p>
    <w:p w:rsidR="00000000" w:rsidDel="00000000" w:rsidP="00000000" w:rsidRDefault="00000000" w:rsidRPr="00000000" w14:paraId="000001B7">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B8">
      <w:pPr>
        <w:spacing w:after="0" w:line="360" w:lineRule="auto"/>
        <w:contextualSpacing w:val="0"/>
        <w:jc w:val="center"/>
        <w:rPr>
          <w:rFonts w:ascii="Times New Roman" w:cs="Times New Roman" w:eastAsia="Times New Roman" w:hAnsi="Times New Roman"/>
        </w:rPr>
      </w:pPr>
      <w:r w:rsidDel="00000000" w:rsidR="00000000" w:rsidRPr="00000000">
        <w:rPr/>
        <w:drawing>
          <wp:inline distB="0" distT="0" distL="0" distR="0">
            <wp:extent cx="5731510" cy="3930650"/>
            <wp:effectExtent b="0" l="0" r="0" t="0"/>
            <wp:docPr id="63" name="image16.png"/>
            <a:graphic>
              <a:graphicData uri="http://schemas.openxmlformats.org/drawingml/2006/picture">
                <pic:pic>
                  <pic:nvPicPr>
                    <pic:cNvPr id="0" name="image16.png"/>
                    <pic:cNvPicPr preferRelativeResize="0"/>
                  </pic:nvPicPr>
                  <pic:blipFill>
                    <a:blip r:embed="rId20"/>
                    <a:srcRect b="0" l="0" r="0" t="0"/>
                    <a:stretch>
                      <a:fillRect/>
                    </a:stretch>
                  </pic:blipFill>
                  <pic:spPr>
                    <a:xfrm>
                      <a:off x="0" y="0"/>
                      <a:ext cx="5731510" cy="3930650"/>
                    </a:xfrm>
                    <a:prstGeom prst="rect"/>
                    <a:ln/>
                  </pic:spPr>
                </pic:pic>
              </a:graphicData>
            </a:graphic>
          </wp:inline>
        </w:drawing>
      </w:r>
      <w:r w:rsidDel="00000000" w:rsidR="00000000" w:rsidRPr="00000000">
        <w:rPr>
          <w:rtl w:val="0"/>
        </w:rPr>
      </w:r>
    </w:p>
    <w:p w:rsidR="00000000" w:rsidDel="00000000" w:rsidP="00000000" w:rsidRDefault="00000000" w:rsidRPr="00000000" w14:paraId="000001B9">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BA">
      <w:pPr>
        <w:spacing w:after="0" w:line="360" w:lineRule="auto"/>
        <w:contextualSpacing w:val="0"/>
        <w:jc w:val="center"/>
        <w:rPr>
          <w:rFonts w:ascii="Times New Roman" w:cs="Times New Roman" w:eastAsia="Times New Roman" w:hAnsi="Times New Roman"/>
        </w:rPr>
      </w:pPr>
      <w:r w:rsidDel="00000000" w:rsidR="00000000" w:rsidRPr="00000000">
        <w:rPr/>
        <w:drawing>
          <wp:inline distB="0" distT="0" distL="0" distR="0">
            <wp:extent cx="5731510" cy="3937635"/>
            <wp:effectExtent b="0" l="0" r="0" t="0"/>
            <wp:docPr id="64" name="image17.png"/>
            <a:graphic>
              <a:graphicData uri="http://schemas.openxmlformats.org/drawingml/2006/picture">
                <pic:pic>
                  <pic:nvPicPr>
                    <pic:cNvPr id="0" name="image17.png"/>
                    <pic:cNvPicPr preferRelativeResize="0"/>
                  </pic:nvPicPr>
                  <pic:blipFill>
                    <a:blip r:embed="rId21"/>
                    <a:srcRect b="0" l="0" r="0" t="0"/>
                    <a:stretch>
                      <a:fillRect/>
                    </a:stretch>
                  </pic:blipFill>
                  <pic:spPr>
                    <a:xfrm>
                      <a:off x="0" y="0"/>
                      <a:ext cx="5731510" cy="3937635"/>
                    </a:xfrm>
                    <a:prstGeom prst="rect"/>
                    <a:ln/>
                  </pic:spPr>
                </pic:pic>
              </a:graphicData>
            </a:graphic>
          </wp:inline>
        </w:drawing>
      </w:r>
      <w:r w:rsidDel="00000000" w:rsidR="00000000" w:rsidRPr="00000000">
        <w:rPr>
          <w:rtl w:val="0"/>
        </w:rPr>
      </w:r>
    </w:p>
    <w:p w:rsidR="00000000" w:rsidDel="00000000" w:rsidP="00000000" w:rsidRDefault="00000000" w:rsidRPr="00000000" w14:paraId="000001BB">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BC">
      <w:pPr>
        <w:spacing w:after="0" w:line="360" w:lineRule="auto"/>
        <w:contextualSpacing w:val="0"/>
        <w:jc w:val="center"/>
        <w:rPr>
          <w:rFonts w:ascii="Times New Roman" w:cs="Times New Roman" w:eastAsia="Times New Roman" w:hAnsi="Times New Roman"/>
        </w:rPr>
      </w:pPr>
      <w:r w:rsidDel="00000000" w:rsidR="00000000" w:rsidRPr="00000000">
        <w:rPr/>
        <w:drawing>
          <wp:inline distB="0" distT="0" distL="0" distR="0">
            <wp:extent cx="5731510" cy="3980815"/>
            <wp:effectExtent b="0" l="0" r="0" t="0"/>
            <wp:docPr id="65" name="image18.png"/>
            <a:graphic>
              <a:graphicData uri="http://schemas.openxmlformats.org/drawingml/2006/picture">
                <pic:pic>
                  <pic:nvPicPr>
                    <pic:cNvPr id="0" name="image18.png"/>
                    <pic:cNvPicPr preferRelativeResize="0"/>
                  </pic:nvPicPr>
                  <pic:blipFill>
                    <a:blip r:embed="rId22"/>
                    <a:srcRect b="0" l="0" r="0" t="0"/>
                    <a:stretch>
                      <a:fillRect/>
                    </a:stretch>
                  </pic:blipFill>
                  <pic:spPr>
                    <a:xfrm>
                      <a:off x="0" y="0"/>
                      <a:ext cx="5731510" cy="3980815"/>
                    </a:xfrm>
                    <a:prstGeom prst="rect"/>
                    <a:ln/>
                  </pic:spPr>
                </pic:pic>
              </a:graphicData>
            </a:graphic>
          </wp:inline>
        </w:drawing>
      </w:r>
      <w:r w:rsidDel="00000000" w:rsidR="00000000" w:rsidRPr="00000000">
        <w:rPr>
          <w:rtl w:val="0"/>
        </w:rPr>
      </w:r>
    </w:p>
    <w:p w:rsidR="00000000" w:rsidDel="00000000" w:rsidP="00000000" w:rsidRDefault="00000000" w:rsidRPr="00000000" w14:paraId="000001BD">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BE">
      <w:pPr>
        <w:spacing w:after="0" w:line="360" w:lineRule="auto"/>
        <w:contextualSpacing w:val="0"/>
        <w:jc w:val="center"/>
        <w:rPr>
          <w:rFonts w:ascii="Times New Roman" w:cs="Times New Roman" w:eastAsia="Times New Roman" w:hAnsi="Times New Roman"/>
        </w:rPr>
      </w:pPr>
      <w:r w:rsidDel="00000000" w:rsidR="00000000" w:rsidRPr="00000000">
        <w:rPr/>
        <w:drawing>
          <wp:inline distB="0" distT="0" distL="0" distR="0">
            <wp:extent cx="5731510" cy="3930015"/>
            <wp:effectExtent b="0" l="0" r="0" t="0"/>
            <wp:docPr id="66" name="image19.png"/>
            <a:graphic>
              <a:graphicData uri="http://schemas.openxmlformats.org/drawingml/2006/picture">
                <pic:pic>
                  <pic:nvPicPr>
                    <pic:cNvPr id="0" name="image19.png"/>
                    <pic:cNvPicPr preferRelativeResize="0"/>
                  </pic:nvPicPr>
                  <pic:blipFill>
                    <a:blip r:embed="rId23"/>
                    <a:srcRect b="0" l="0" r="0" t="0"/>
                    <a:stretch>
                      <a:fillRect/>
                    </a:stretch>
                  </pic:blipFill>
                  <pic:spPr>
                    <a:xfrm>
                      <a:off x="0" y="0"/>
                      <a:ext cx="5731510" cy="3930015"/>
                    </a:xfrm>
                    <a:prstGeom prst="rect"/>
                    <a:ln/>
                  </pic:spPr>
                </pic:pic>
              </a:graphicData>
            </a:graphic>
          </wp:inline>
        </w:drawing>
      </w:r>
      <w:r w:rsidDel="00000000" w:rsidR="00000000" w:rsidRPr="00000000">
        <w:rPr>
          <w:rtl w:val="0"/>
        </w:rPr>
      </w:r>
    </w:p>
    <w:p w:rsidR="00000000" w:rsidDel="00000000" w:rsidP="00000000" w:rsidRDefault="00000000" w:rsidRPr="00000000" w14:paraId="000001BF">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C0">
      <w:pPr>
        <w:spacing w:after="0" w:line="360" w:lineRule="auto"/>
        <w:contextualSpacing w:val="0"/>
        <w:jc w:val="center"/>
        <w:rPr>
          <w:rFonts w:ascii="Times New Roman" w:cs="Times New Roman" w:eastAsia="Times New Roman" w:hAnsi="Times New Roman"/>
        </w:rPr>
      </w:pPr>
      <w:r w:rsidDel="00000000" w:rsidR="00000000" w:rsidRPr="00000000">
        <w:rPr/>
        <w:drawing>
          <wp:inline distB="0" distT="0" distL="0" distR="0">
            <wp:extent cx="5731510" cy="4013835"/>
            <wp:effectExtent b="0" l="0" r="0" t="0"/>
            <wp:docPr id="67" name="image20.png"/>
            <a:graphic>
              <a:graphicData uri="http://schemas.openxmlformats.org/drawingml/2006/picture">
                <pic:pic>
                  <pic:nvPicPr>
                    <pic:cNvPr id="0" name="image20.png"/>
                    <pic:cNvPicPr preferRelativeResize="0"/>
                  </pic:nvPicPr>
                  <pic:blipFill>
                    <a:blip r:embed="rId24"/>
                    <a:srcRect b="0" l="0" r="0" t="0"/>
                    <a:stretch>
                      <a:fillRect/>
                    </a:stretch>
                  </pic:blipFill>
                  <pic:spPr>
                    <a:xfrm>
                      <a:off x="0" y="0"/>
                      <a:ext cx="5731510" cy="4013835"/>
                    </a:xfrm>
                    <a:prstGeom prst="rect"/>
                    <a:ln/>
                  </pic:spPr>
                </pic:pic>
              </a:graphicData>
            </a:graphic>
          </wp:inline>
        </w:drawing>
      </w:r>
      <w:r w:rsidDel="00000000" w:rsidR="00000000" w:rsidRPr="00000000">
        <w:rPr>
          <w:rtl w:val="0"/>
        </w:rPr>
      </w:r>
    </w:p>
    <w:p w:rsidR="00000000" w:rsidDel="00000000" w:rsidP="00000000" w:rsidRDefault="00000000" w:rsidRPr="00000000" w14:paraId="000001C1">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C2">
      <w:pPr>
        <w:spacing w:after="0" w:line="360" w:lineRule="auto"/>
        <w:contextualSpacing w:val="0"/>
        <w:jc w:val="center"/>
        <w:rPr>
          <w:rFonts w:ascii="Times New Roman" w:cs="Times New Roman" w:eastAsia="Times New Roman" w:hAnsi="Times New Roman"/>
        </w:rPr>
      </w:pPr>
      <w:r w:rsidDel="00000000" w:rsidR="00000000" w:rsidRPr="00000000">
        <w:rPr/>
        <w:drawing>
          <wp:inline distB="0" distT="0" distL="0" distR="0">
            <wp:extent cx="5731510" cy="4039870"/>
            <wp:effectExtent b="0" l="0" r="0" t="0"/>
            <wp:docPr id="68" name="image21.png"/>
            <a:graphic>
              <a:graphicData uri="http://schemas.openxmlformats.org/drawingml/2006/picture">
                <pic:pic>
                  <pic:nvPicPr>
                    <pic:cNvPr id="0" name="image21.png"/>
                    <pic:cNvPicPr preferRelativeResize="0"/>
                  </pic:nvPicPr>
                  <pic:blipFill>
                    <a:blip r:embed="rId25"/>
                    <a:srcRect b="0" l="0" r="0" t="0"/>
                    <a:stretch>
                      <a:fillRect/>
                    </a:stretch>
                  </pic:blipFill>
                  <pic:spPr>
                    <a:xfrm>
                      <a:off x="0" y="0"/>
                      <a:ext cx="5731510" cy="4039870"/>
                    </a:xfrm>
                    <a:prstGeom prst="rect"/>
                    <a:ln/>
                  </pic:spPr>
                </pic:pic>
              </a:graphicData>
            </a:graphic>
          </wp:inline>
        </w:drawing>
      </w:r>
      <w:r w:rsidDel="00000000" w:rsidR="00000000" w:rsidRPr="00000000">
        <w:rPr>
          <w:rtl w:val="0"/>
        </w:rPr>
      </w:r>
    </w:p>
    <w:p w:rsidR="00000000" w:rsidDel="00000000" w:rsidP="00000000" w:rsidRDefault="00000000" w:rsidRPr="00000000" w14:paraId="000001C3">
      <w:pPr>
        <w:spacing w:after="0" w:line="360" w:lineRule="auto"/>
        <w:contextualSpacing w:val="0"/>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C4">
      <w:pPr>
        <w:spacing w:after="0" w:line="360" w:lineRule="auto"/>
        <w:contextualSpacing w:val="0"/>
        <w:jc w:val="center"/>
        <w:rPr>
          <w:rFonts w:ascii="Times New Roman" w:cs="Times New Roman" w:eastAsia="Times New Roman" w:hAnsi="Times New Roman"/>
        </w:rPr>
      </w:pPr>
      <w:r w:rsidDel="00000000" w:rsidR="00000000" w:rsidRPr="00000000">
        <w:rPr/>
        <w:drawing>
          <wp:inline distB="0" distT="0" distL="0" distR="0">
            <wp:extent cx="5731510" cy="4010025"/>
            <wp:effectExtent b="0" l="0" r="0" t="0"/>
            <wp:docPr id="48" name="image1.png"/>
            <a:graphic>
              <a:graphicData uri="http://schemas.openxmlformats.org/drawingml/2006/picture">
                <pic:pic>
                  <pic:nvPicPr>
                    <pic:cNvPr id="0" name="image1.png"/>
                    <pic:cNvPicPr preferRelativeResize="0"/>
                  </pic:nvPicPr>
                  <pic:blipFill>
                    <a:blip r:embed="rId26"/>
                    <a:srcRect b="0" l="0" r="0" t="0"/>
                    <a:stretch>
                      <a:fillRect/>
                    </a:stretch>
                  </pic:blipFill>
                  <pic:spPr>
                    <a:xfrm>
                      <a:off x="0" y="0"/>
                      <a:ext cx="5731510" cy="4010025"/>
                    </a:xfrm>
                    <a:prstGeom prst="rect"/>
                    <a:ln/>
                  </pic:spPr>
                </pic:pic>
              </a:graphicData>
            </a:graphic>
          </wp:inline>
        </w:drawing>
      </w:r>
      <w:r w:rsidDel="00000000" w:rsidR="00000000" w:rsidRPr="00000000">
        <w:rPr>
          <w:rtl w:val="0"/>
        </w:rPr>
      </w:r>
    </w:p>
    <w:sectPr>
      <w:pgSz w:h="16838" w:w="11906"/>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rFonts w:ascii="Times New Roman" w:cs="Times New Roman" w:eastAsia="Times New Roman" w:hAnsi="Times New Roman"/>
        <w:b w:val="1"/>
        <w:sz w:val="36"/>
        <w:szCs w:val="36"/>
      </w:rPr>
    </w:lvl>
    <w:lvl w:ilvl="1">
      <w:start w:val="1"/>
      <w:numFmt w:val="decimal"/>
      <w:lvlText w:val="%1.%2."/>
      <w:lvlJc w:val="left"/>
      <w:pPr>
        <w:ind w:left="1080" w:hanging="720"/>
      </w:pPr>
      <w:rPr>
        <w:b w:val="1"/>
      </w:rPr>
    </w:lvl>
    <w:lvl w:ilvl="2">
      <w:start w:val="1"/>
      <w:numFmt w:val="decimal"/>
      <w:lvlText w:val="%1.%2.%3."/>
      <w:lvlJc w:val="left"/>
      <w:pPr>
        <w:ind w:left="1440" w:hanging="1080"/>
      </w:pPr>
      <w:rPr/>
    </w:lvl>
    <w:lvl w:ilvl="3">
      <w:start w:val="1"/>
      <w:numFmt w:val="decimal"/>
      <w:lvlText w:val="%1.%2.%3.%4."/>
      <w:lvlJc w:val="left"/>
      <w:pPr>
        <w:ind w:left="1440" w:hanging="1080"/>
      </w:pPr>
      <w:rPr/>
    </w:lvl>
    <w:lvl w:ilvl="4">
      <w:start w:val="1"/>
      <w:numFmt w:val="decimal"/>
      <w:lvlText w:val="%1.%2.%3.%4.%5."/>
      <w:lvlJc w:val="left"/>
      <w:pPr>
        <w:ind w:left="1800" w:hanging="1440"/>
      </w:pPr>
      <w:rPr/>
    </w:lvl>
    <w:lvl w:ilvl="5">
      <w:start w:val="1"/>
      <w:numFmt w:val="decimal"/>
      <w:lvlText w:val="%1.%2.%3.%4.%5.%6."/>
      <w:lvlJc w:val="left"/>
      <w:pPr>
        <w:ind w:left="2160" w:hanging="1800"/>
      </w:pPr>
      <w:rPr/>
    </w:lvl>
    <w:lvl w:ilvl="6">
      <w:start w:val="1"/>
      <w:numFmt w:val="decimal"/>
      <w:lvlText w:val="%1.%2.%3.%4.%5.%6.%7."/>
      <w:lvlJc w:val="left"/>
      <w:pPr>
        <w:ind w:left="2520" w:hanging="2160"/>
      </w:pPr>
      <w:rPr/>
    </w:lvl>
    <w:lvl w:ilvl="7">
      <w:start w:val="1"/>
      <w:numFmt w:val="decimal"/>
      <w:lvlText w:val="%1.%2.%3.%4.%5.%6.%7.%8."/>
      <w:lvlJc w:val="left"/>
      <w:pPr>
        <w:ind w:left="2520" w:hanging="2160"/>
      </w:pPr>
      <w:rPr/>
    </w:lvl>
    <w:lvl w:ilvl="8">
      <w:start w:val="1"/>
      <w:numFmt w:val="decimal"/>
      <w:lvlText w:val="%1.%2.%3.%4.%5.%6.%7.%8.%9."/>
      <w:lvlJc w:val="left"/>
      <w:pPr>
        <w:ind w:left="2880" w:hanging="252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D54EAE"/>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D54EAE"/>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54EAE"/>
    <w:rPr>
      <w:rFonts w:asciiTheme="majorHAnsi" w:cstheme="majorBidi" w:eastAsiaTheme="majorEastAsia" w:hAnsiTheme="majorHAnsi"/>
      <w:color w:val="2f5496" w:themeColor="accent1" w:themeShade="0000BF"/>
      <w:sz w:val="32"/>
      <w:szCs w:val="32"/>
    </w:rPr>
  </w:style>
  <w:style w:type="character" w:styleId="Heading2Char" w:customStyle="1">
    <w:name w:val="Heading 2 Char"/>
    <w:basedOn w:val="DefaultParagraphFont"/>
    <w:link w:val="Heading2"/>
    <w:uiPriority w:val="9"/>
    <w:rsid w:val="00D54EAE"/>
    <w:rPr>
      <w:rFonts w:asciiTheme="majorHAnsi" w:cstheme="majorBidi" w:eastAsiaTheme="majorEastAsia" w:hAnsiTheme="majorHAnsi"/>
      <w:color w:val="2f5496" w:themeColor="accent1" w:themeShade="0000BF"/>
      <w:sz w:val="26"/>
      <w:szCs w:val="26"/>
    </w:rPr>
  </w:style>
  <w:style w:type="paragraph" w:styleId="NoSpacing">
    <w:name w:val="No Spacing"/>
    <w:link w:val="NoSpacingChar"/>
    <w:uiPriority w:val="1"/>
    <w:qFormat w:val="1"/>
    <w:rsid w:val="00684D81"/>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684D81"/>
    <w:rPr>
      <w:rFonts w:eastAsiaTheme="minorEastAsia"/>
      <w:lang w:val="en-US"/>
    </w:rPr>
  </w:style>
  <w:style w:type="paragraph" w:styleId="TOCHeading">
    <w:name w:val="TOC Heading"/>
    <w:basedOn w:val="Heading1"/>
    <w:next w:val="Normal"/>
    <w:uiPriority w:val="39"/>
    <w:unhideWhenUsed w:val="1"/>
    <w:qFormat w:val="1"/>
    <w:rsid w:val="00966BE1"/>
    <w:pPr>
      <w:outlineLvl w:val="9"/>
    </w:pPr>
    <w:rPr>
      <w:lang w:val="en-US"/>
    </w:rPr>
  </w:style>
  <w:style w:type="paragraph" w:styleId="TOC1">
    <w:name w:val="toc 1"/>
    <w:basedOn w:val="Normal"/>
    <w:next w:val="Normal"/>
    <w:autoRedefine w:val="1"/>
    <w:uiPriority w:val="39"/>
    <w:unhideWhenUsed w:val="1"/>
    <w:rsid w:val="00966BE1"/>
    <w:pPr>
      <w:spacing w:after="100"/>
    </w:pPr>
  </w:style>
  <w:style w:type="paragraph" w:styleId="TOC2">
    <w:name w:val="toc 2"/>
    <w:basedOn w:val="Normal"/>
    <w:next w:val="Normal"/>
    <w:autoRedefine w:val="1"/>
    <w:uiPriority w:val="39"/>
    <w:unhideWhenUsed w:val="1"/>
    <w:rsid w:val="00966BE1"/>
    <w:pPr>
      <w:spacing w:after="100"/>
      <w:ind w:left="220"/>
    </w:pPr>
  </w:style>
  <w:style w:type="character" w:styleId="Hyperlink">
    <w:name w:val="Hyperlink"/>
    <w:basedOn w:val="DefaultParagraphFont"/>
    <w:uiPriority w:val="99"/>
    <w:unhideWhenUsed w:val="1"/>
    <w:rsid w:val="00966BE1"/>
    <w:rPr>
      <w:color w:val="0563c1" w:themeColor="hyperlink"/>
      <w:u w:val="single"/>
    </w:rPr>
  </w:style>
  <w:style w:type="paragraph" w:styleId="ListParagraph">
    <w:name w:val="List Paragraph"/>
    <w:basedOn w:val="Normal"/>
    <w:uiPriority w:val="34"/>
    <w:qFormat w:val="1"/>
    <w:rsid w:val="004417A0"/>
    <w:pPr>
      <w:ind w:left="720"/>
      <w:contextualSpacing w:val="1"/>
    </w:pPr>
  </w:style>
  <w:style w:type="table" w:styleId="GridTable5Dark-Accent4">
    <w:name w:val="Grid Table 5 Dark Accent 4"/>
    <w:basedOn w:val="TableNormal"/>
    <w:uiPriority w:val="50"/>
    <w:rsid w:val="00450119"/>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fff2cc" w:themeFill="accent4"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ffc000" w:themeFill="accent4"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ffc000" w:themeFill="accent4"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ffc000" w:themeFill="accent4"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ffc000" w:themeFill="accent4" w:val="clear"/>
      </w:tcPr>
    </w:tblStylePr>
    <w:tblStylePr w:type="band1Vert">
      <w:tblPr/>
      <w:tcPr>
        <w:shd w:color="auto" w:fill="ffe599" w:themeFill="accent4" w:themeFillTint="000066" w:val="clear"/>
      </w:tcPr>
    </w:tblStylePr>
    <w:tblStylePr w:type="band1Horz">
      <w:tblPr/>
      <w:tcPr>
        <w:shd w:color="auto" w:fill="ffe599" w:themeFill="accent4" w:themeFillTint="000066" w:val="clear"/>
      </w:tcPr>
    </w:tblStylePr>
  </w:style>
  <w:style w:type="paragraph" w:styleId="NormalWeb">
    <w:name w:val="Normal (Web)"/>
    <w:basedOn w:val="Normal"/>
    <w:uiPriority w:val="99"/>
    <w:semiHidden w:val="1"/>
    <w:unhideWhenUsed w:val="1"/>
    <w:rsid w:val="00B50E00"/>
    <w:pPr>
      <w:spacing w:after="100" w:afterAutospacing="1" w:before="100" w:beforeAutospacing="1" w:line="240" w:lineRule="auto"/>
    </w:pPr>
    <w:rPr>
      <w:rFonts w:ascii="Times New Roman" w:cs="Times New Roman" w:eastAsia="Times New Roman" w:hAnsi="Times New Roman"/>
      <w:sz w:val="24"/>
      <w:szCs w:val="24"/>
      <w:lang w:eastAsia="en-GB"/>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6.png"/><Relationship Id="rId22" Type="http://schemas.openxmlformats.org/officeDocument/2006/relationships/image" Target="media/image18.png"/><Relationship Id="rId21" Type="http://schemas.openxmlformats.org/officeDocument/2006/relationships/image" Target="media/image17.png"/><Relationship Id="rId24" Type="http://schemas.openxmlformats.org/officeDocument/2006/relationships/image" Target="media/image20.png"/><Relationship Id="rId23" Type="http://schemas.openxmlformats.org/officeDocument/2006/relationships/image" Target="media/image1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26" Type="http://schemas.openxmlformats.org/officeDocument/2006/relationships/image" Target="media/image1.png"/><Relationship Id="rId25" Type="http://schemas.openxmlformats.org/officeDocument/2006/relationships/image" Target="media/image21.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image" Target="media/image3.png"/><Relationship Id="rId11" Type="http://schemas.openxmlformats.org/officeDocument/2006/relationships/image" Target="media/image8.png"/><Relationship Id="rId10" Type="http://schemas.openxmlformats.org/officeDocument/2006/relationships/image" Target="media/image5.png"/><Relationship Id="rId13" Type="http://schemas.openxmlformats.org/officeDocument/2006/relationships/image" Target="media/image10.png"/><Relationship Id="rId12" Type="http://schemas.openxmlformats.org/officeDocument/2006/relationships/image" Target="media/image7.png"/><Relationship Id="rId15" Type="http://schemas.openxmlformats.org/officeDocument/2006/relationships/image" Target="media/image13.png"/><Relationship Id="rId14" Type="http://schemas.openxmlformats.org/officeDocument/2006/relationships/image" Target="media/image9.png"/><Relationship Id="rId17" Type="http://schemas.openxmlformats.org/officeDocument/2006/relationships/image" Target="media/image12.png"/><Relationship Id="rId16" Type="http://schemas.openxmlformats.org/officeDocument/2006/relationships/image" Target="media/image11.png"/><Relationship Id="rId19" Type="http://schemas.openxmlformats.org/officeDocument/2006/relationships/image" Target="media/image15.png"/><Relationship Id="rId18"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