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0AC384" w14:textId="4306CA63" w:rsidR="0049315C" w:rsidRDefault="00072616" w:rsidP="00072616">
      <w:pPr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072616">
        <w:rPr>
          <w:rFonts w:ascii="Times New Roman" w:hAnsi="Times New Roman" w:cs="Times New Roman"/>
          <w:sz w:val="24"/>
          <w:szCs w:val="24"/>
          <w:u w:val="single"/>
        </w:rPr>
        <w:t>A review of literature on Cognitive Development in Adolescence</w:t>
      </w:r>
    </w:p>
    <w:p w14:paraId="6F3A8F6C" w14:textId="23F7B47E" w:rsidR="00072616" w:rsidRDefault="00072616" w:rsidP="00072616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7E7FD72B" w14:textId="7CAC9FEE" w:rsidR="004A73F1" w:rsidRDefault="00652E9F" w:rsidP="005B2D71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Adolescence has been described as a</w:t>
      </w:r>
      <w:r w:rsidR="00E7133D">
        <w:rPr>
          <w:rFonts w:ascii="Times New Roman" w:hAnsi="Times New Roman" w:cs="Times New Roman"/>
          <w:sz w:val="24"/>
          <w:szCs w:val="24"/>
        </w:rPr>
        <w:t xml:space="preserve"> </w:t>
      </w:r>
      <w:r w:rsidR="00052331">
        <w:rPr>
          <w:rFonts w:ascii="Times New Roman" w:hAnsi="Times New Roman" w:cs="Times New Roman"/>
          <w:sz w:val="24"/>
          <w:szCs w:val="24"/>
        </w:rPr>
        <w:t>prolonged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12333">
        <w:rPr>
          <w:rFonts w:ascii="Times New Roman" w:hAnsi="Times New Roman" w:cs="Times New Roman"/>
          <w:sz w:val="24"/>
          <w:szCs w:val="24"/>
        </w:rPr>
        <w:t>stage of development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E7EFD">
        <w:rPr>
          <w:rFonts w:ascii="Times New Roman" w:hAnsi="Times New Roman" w:cs="Times New Roman"/>
          <w:sz w:val="24"/>
          <w:szCs w:val="24"/>
        </w:rPr>
        <w:t>whereby many changes occur, physically through hormone</w:t>
      </w:r>
      <w:r w:rsidR="006A29CB">
        <w:rPr>
          <w:rFonts w:ascii="Times New Roman" w:hAnsi="Times New Roman" w:cs="Times New Roman"/>
          <w:sz w:val="24"/>
          <w:szCs w:val="24"/>
        </w:rPr>
        <w:t xml:space="preserve"> changes, </w:t>
      </w:r>
      <w:r w:rsidR="00A37696">
        <w:rPr>
          <w:rFonts w:ascii="Times New Roman" w:hAnsi="Times New Roman" w:cs="Times New Roman"/>
          <w:sz w:val="24"/>
          <w:szCs w:val="24"/>
        </w:rPr>
        <w:t>puberty,</w:t>
      </w:r>
      <w:r w:rsidR="006A29CB">
        <w:rPr>
          <w:rFonts w:ascii="Times New Roman" w:hAnsi="Times New Roman" w:cs="Times New Roman"/>
          <w:sz w:val="24"/>
          <w:szCs w:val="24"/>
        </w:rPr>
        <w:t xml:space="preserve"> and growth</w:t>
      </w:r>
      <w:r w:rsidR="007D4C24">
        <w:rPr>
          <w:rFonts w:ascii="Times New Roman" w:hAnsi="Times New Roman" w:cs="Times New Roman"/>
          <w:sz w:val="24"/>
          <w:szCs w:val="24"/>
        </w:rPr>
        <w:t xml:space="preserve">, socially, by developing </w:t>
      </w:r>
      <w:r w:rsidR="00732EBF">
        <w:rPr>
          <w:rFonts w:ascii="Times New Roman" w:hAnsi="Times New Roman" w:cs="Times New Roman"/>
          <w:sz w:val="24"/>
          <w:szCs w:val="24"/>
        </w:rPr>
        <w:t>peer friendships</w:t>
      </w:r>
      <w:r w:rsidR="008B1DB2">
        <w:rPr>
          <w:rFonts w:ascii="Times New Roman" w:hAnsi="Times New Roman" w:cs="Times New Roman"/>
          <w:sz w:val="24"/>
          <w:szCs w:val="24"/>
        </w:rPr>
        <w:t>,</w:t>
      </w:r>
      <w:r w:rsidR="00732EBF">
        <w:rPr>
          <w:rFonts w:ascii="Times New Roman" w:hAnsi="Times New Roman" w:cs="Times New Roman"/>
          <w:sz w:val="24"/>
          <w:szCs w:val="24"/>
        </w:rPr>
        <w:t xml:space="preserve"> romantic </w:t>
      </w:r>
      <w:r w:rsidR="005A4C08">
        <w:rPr>
          <w:rFonts w:ascii="Times New Roman" w:hAnsi="Times New Roman" w:cs="Times New Roman"/>
          <w:sz w:val="24"/>
          <w:szCs w:val="24"/>
        </w:rPr>
        <w:t>relationships,</w:t>
      </w:r>
      <w:r w:rsidR="00732EBF">
        <w:rPr>
          <w:rFonts w:ascii="Times New Roman" w:hAnsi="Times New Roman" w:cs="Times New Roman"/>
          <w:sz w:val="24"/>
          <w:szCs w:val="24"/>
        </w:rPr>
        <w:t xml:space="preserve"> and </w:t>
      </w:r>
      <w:r w:rsidR="008B1DB2">
        <w:rPr>
          <w:rFonts w:ascii="Times New Roman" w:hAnsi="Times New Roman" w:cs="Times New Roman"/>
          <w:sz w:val="24"/>
          <w:szCs w:val="24"/>
        </w:rPr>
        <w:t>growing independence from parental supervision</w:t>
      </w:r>
      <w:r w:rsidR="004D5D9F">
        <w:rPr>
          <w:rFonts w:ascii="Times New Roman" w:hAnsi="Times New Roman" w:cs="Times New Roman"/>
          <w:sz w:val="24"/>
          <w:szCs w:val="24"/>
        </w:rPr>
        <w:t>, and psychologically through cognitive development</w:t>
      </w:r>
      <w:r w:rsidR="00223474">
        <w:rPr>
          <w:rFonts w:ascii="Times New Roman" w:hAnsi="Times New Roman" w:cs="Times New Roman"/>
          <w:sz w:val="24"/>
          <w:szCs w:val="24"/>
        </w:rPr>
        <w:t xml:space="preserve"> (</w:t>
      </w:r>
      <w:r w:rsidR="00223474">
        <w:rPr>
          <w:rFonts w:ascii="Times New Roman" w:hAnsi="Times New Roman" w:cs="Times New Roman"/>
          <w:sz w:val="24"/>
          <w:szCs w:val="24"/>
        </w:rPr>
        <w:t>Ciccia et al., 2009</w:t>
      </w:r>
      <w:r w:rsidR="00223474">
        <w:rPr>
          <w:rFonts w:ascii="Times New Roman" w:hAnsi="Times New Roman" w:cs="Times New Roman"/>
          <w:sz w:val="24"/>
          <w:szCs w:val="24"/>
        </w:rPr>
        <w:t>)</w:t>
      </w:r>
      <w:r w:rsidR="00373077">
        <w:rPr>
          <w:rFonts w:ascii="Times New Roman" w:hAnsi="Times New Roman" w:cs="Times New Roman"/>
          <w:sz w:val="24"/>
          <w:szCs w:val="24"/>
        </w:rPr>
        <w:t xml:space="preserve">. It is now considered to span </w:t>
      </w:r>
      <w:r w:rsidR="00921AD7">
        <w:rPr>
          <w:rFonts w:ascii="Times New Roman" w:hAnsi="Times New Roman" w:cs="Times New Roman"/>
          <w:sz w:val="24"/>
          <w:szCs w:val="24"/>
        </w:rPr>
        <w:t>an increasingly lengthened</w:t>
      </w:r>
      <w:r w:rsidR="003B0C86">
        <w:rPr>
          <w:rFonts w:ascii="Times New Roman" w:hAnsi="Times New Roman" w:cs="Times New Roman"/>
          <w:sz w:val="24"/>
          <w:szCs w:val="24"/>
        </w:rPr>
        <w:t xml:space="preserve"> </w:t>
      </w:r>
      <w:r w:rsidR="00223474">
        <w:rPr>
          <w:rFonts w:ascii="Times New Roman" w:hAnsi="Times New Roman" w:cs="Times New Roman"/>
          <w:sz w:val="24"/>
          <w:szCs w:val="24"/>
        </w:rPr>
        <w:t>period</w:t>
      </w:r>
      <w:r w:rsidR="003B0C86">
        <w:rPr>
          <w:rFonts w:ascii="Times New Roman" w:hAnsi="Times New Roman" w:cs="Times New Roman"/>
          <w:sz w:val="24"/>
          <w:szCs w:val="24"/>
        </w:rPr>
        <w:t xml:space="preserve"> </w:t>
      </w:r>
      <w:r w:rsidR="00F72218">
        <w:rPr>
          <w:rFonts w:ascii="Times New Roman" w:hAnsi="Times New Roman" w:cs="Times New Roman"/>
          <w:sz w:val="24"/>
          <w:szCs w:val="24"/>
        </w:rPr>
        <w:t>from age nine in early or pre-adolescence</w:t>
      </w:r>
      <w:r w:rsidR="008864AF">
        <w:rPr>
          <w:rFonts w:ascii="Times New Roman" w:hAnsi="Times New Roman" w:cs="Times New Roman"/>
          <w:sz w:val="24"/>
          <w:szCs w:val="24"/>
        </w:rPr>
        <w:t xml:space="preserve"> at the onset of puberty,</w:t>
      </w:r>
      <w:r w:rsidR="00F72218">
        <w:rPr>
          <w:rFonts w:ascii="Times New Roman" w:hAnsi="Times New Roman" w:cs="Times New Roman"/>
          <w:sz w:val="24"/>
          <w:szCs w:val="24"/>
        </w:rPr>
        <w:t xml:space="preserve"> to</w:t>
      </w:r>
      <w:r w:rsidR="000F079D">
        <w:rPr>
          <w:rFonts w:ascii="Times New Roman" w:hAnsi="Times New Roman" w:cs="Times New Roman"/>
          <w:sz w:val="24"/>
          <w:szCs w:val="24"/>
        </w:rPr>
        <w:t xml:space="preserve"> </w:t>
      </w:r>
      <w:r w:rsidR="00B45ECF">
        <w:rPr>
          <w:rFonts w:ascii="Times New Roman" w:hAnsi="Times New Roman" w:cs="Times New Roman"/>
          <w:sz w:val="24"/>
          <w:szCs w:val="24"/>
        </w:rPr>
        <w:t>twenty-five</w:t>
      </w:r>
      <w:r w:rsidR="00A10B42">
        <w:rPr>
          <w:rFonts w:ascii="Times New Roman" w:hAnsi="Times New Roman" w:cs="Times New Roman"/>
          <w:sz w:val="24"/>
          <w:szCs w:val="24"/>
        </w:rPr>
        <w:t xml:space="preserve"> years in late adolescence or early adulthood</w:t>
      </w:r>
      <w:r w:rsidR="001A6259">
        <w:rPr>
          <w:rFonts w:ascii="Times New Roman" w:hAnsi="Times New Roman" w:cs="Times New Roman"/>
          <w:sz w:val="24"/>
          <w:szCs w:val="24"/>
        </w:rPr>
        <w:t xml:space="preserve"> when</w:t>
      </w:r>
      <w:r w:rsidR="000974C5">
        <w:rPr>
          <w:rFonts w:ascii="Times New Roman" w:hAnsi="Times New Roman" w:cs="Times New Roman"/>
          <w:sz w:val="24"/>
          <w:szCs w:val="24"/>
        </w:rPr>
        <w:t>,</w:t>
      </w:r>
      <w:r w:rsidR="001A6259">
        <w:rPr>
          <w:rFonts w:ascii="Times New Roman" w:hAnsi="Times New Roman" w:cs="Times New Roman"/>
          <w:sz w:val="24"/>
          <w:szCs w:val="24"/>
        </w:rPr>
        <w:t xml:space="preserve"> </w:t>
      </w:r>
      <w:r w:rsidR="00394CB2">
        <w:rPr>
          <w:rFonts w:ascii="Times New Roman" w:hAnsi="Times New Roman" w:cs="Times New Roman"/>
          <w:sz w:val="24"/>
          <w:szCs w:val="24"/>
        </w:rPr>
        <w:t xml:space="preserve">as literature suggests, </w:t>
      </w:r>
      <w:r w:rsidR="001A6259">
        <w:rPr>
          <w:rFonts w:ascii="Times New Roman" w:hAnsi="Times New Roman" w:cs="Times New Roman"/>
          <w:sz w:val="24"/>
          <w:szCs w:val="24"/>
        </w:rPr>
        <w:t>brain maturation is reached</w:t>
      </w:r>
      <w:r w:rsidR="00FD39B3">
        <w:rPr>
          <w:rFonts w:ascii="Times New Roman" w:hAnsi="Times New Roman" w:cs="Times New Roman"/>
          <w:sz w:val="24"/>
          <w:szCs w:val="24"/>
        </w:rPr>
        <w:t xml:space="preserve"> and academic </w:t>
      </w:r>
      <w:r w:rsidR="00CE1FC0">
        <w:rPr>
          <w:rFonts w:ascii="Times New Roman" w:hAnsi="Times New Roman" w:cs="Times New Roman"/>
          <w:sz w:val="24"/>
          <w:szCs w:val="24"/>
        </w:rPr>
        <w:t>and financial independence is achieved</w:t>
      </w:r>
      <w:r w:rsidR="00B96039">
        <w:rPr>
          <w:rFonts w:ascii="Times New Roman" w:hAnsi="Times New Roman" w:cs="Times New Roman"/>
          <w:sz w:val="24"/>
          <w:szCs w:val="24"/>
        </w:rPr>
        <w:t xml:space="preserve"> (</w:t>
      </w:r>
      <w:r w:rsidR="006A1A67">
        <w:rPr>
          <w:rFonts w:ascii="Times New Roman" w:hAnsi="Times New Roman" w:cs="Times New Roman"/>
          <w:sz w:val="24"/>
          <w:szCs w:val="24"/>
        </w:rPr>
        <w:t>Galvan, 2017)</w:t>
      </w:r>
      <w:r w:rsidR="00A10B42">
        <w:rPr>
          <w:rFonts w:ascii="Times New Roman" w:hAnsi="Times New Roman" w:cs="Times New Roman"/>
          <w:sz w:val="24"/>
          <w:szCs w:val="24"/>
        </w:rPr>
        <w:t>.</w:t>
      </w:r>
      <w:r w:rsidR="00E05DD8">
        <w:rPr>
          <w:rFonts w:ascii="Times New Roman" w:hAnsi="Times New Roman" w:cs="Times New Roman"/>
          <w:sz w:val="24"/>
          <w:szCs w:val="24"/>
        </w:rPr>
        <w:t xml:space="preserve"> </w:t>
      </w:r>
      <w:r w:rsidR="008E402E">
        <w:rPr>
          <w:rFonts w:ascii="Times New Roman" w:hAnsi="Times New Roman" w:cs="Times New Roman"/>
          <w:sz w:val="24"/>
          <w:szCs w:val="24"/>
        </w:rPr>
        <w:t>C</w:t>
      </w:r>
      <w:r w:rsidR="009A6F42">
        <w:rPr>
          <w:rFonts w:ascii="Times New Roman" w:hAnsi="Times New Roman" w:cs="Times New Roman"/>
          <w:sz w:val="24"/>
          <w:szCs w:val="24"/>
        </w:rPr>
        <w:t>ognition refers to the mental processes and functions of the brain for acquiring information and knowledge, by the way it is organised, stored, and used</w:t>
      </w:r>
      <w:r w:rsidR="00562B7E">
        <w:rPr>
          <w:rFonts w:ascii="Times New Roman" w:hAnsi="Times New Roman" w:cs="Times New Roman"/>
          <w:sz w:val="24"/>
          <w:szCs w:val="24"/>
        </w:rPr>
        <w:t xml:space="preserve"> and</w:t>
      </w:r>
      <w:r w:rsidR="009A6F42">
        <w:rPr>
          <w:rFonts w:ascii="Times New Roman" w:hAnsi="Times New Roman" w:cs="Times New Roman"/>
          <w:sz w:val="24"/>
          <w:szCs w:val="24"/>
        </w:rPr>
        <w:t xml:space="preserve"> </w:t>
      </w:r>
      <w:r w:rsidR="00562B7E">
        <w:rPr>
          <w:rFonts w:ascii="Times New Roman" w:hAnsi="Times New Roman" w:cs="Times New Roman"/>
          <w:sz w:val="24"/>
          <w:szCs w:val="24"/>
        </w:rPr>
        <w:t>i</w:t>
      </w:r>
      <w:r w:rsidR="009A6F42">
        <w:rPr>
          <w:rFonts w:ascii="Times New Roman" w:hAnsi="Times New Roman" w:cs="Times New Roman"/>
          <w:sz w:val="24"/>
          <w:szCs w:val="24"/>
        </w:rPr>
        <w:t>t affects the way in which we think, feel, behave,</w:t>
      </w:r>
      <w:r w:rsidR="009E1EEA">
        <w:rPr>
          <w:rFonts w:ascii="Times New Roman" w:hAnsi="Times New Roman" w:cs="Times New Roman"/>
          <w:sz w:val="24"/>
          <w:szCs w:val="24"/>
        </w:rPr>
        <w:t xml:space="preserve"> and</w:t>
      </w:r>
      <w:r w:rsidR="009A6F42">
        <w:rPr>
          <w:rFonts w:ascii="Times New Roman" w:hAnsi="Times New Roman" w:cs="Times New Roman"/>
          <w:sz w:val="24"/>
          <w:szCs w:val="24"/>
        </w:rPr>
        <w:t xml:space="preserve"> the language that we use</w:t>
      </w:r>
      <w:r w:rsidR="009E1EEA">
        <w:rPr>
          <w:rFonts w:ascii="Times New Roman" w:hAnsi="Times New Roman" w:cs="Times New Roman"/>
          <w:sz w:val="24"/>
          <w:szCs w:val="24"/>
        </w:rPr>
        <w:t>.</w:t>
      </w:r>
      <w:r w:rsidR="009A6F42">
        <w:rPr>
          <w:rFonts w:ascii="Times New Roman" w:hAnsi="Times New Roman" w:cs="Times New Roman"/>
          <w:sz w:val="24"/>
          <w:szCs w:val="24"/>
        </w:rPr>
        <w:t xml:space="preserve"> </w:t>
      </w:r>
      <w:r w:rsidR="009E1EEA">
        <w:rPr>
          <w:rFonts w:ascii="Times New Roman" w:hAnsi="Times New Roman" w:cs="Times New Roman"/>
          <w:sz w:val="24"/>
          <w:szCs w:val="24"/>
        </w:rPr>
        <w:t>T</w:t>
      </w:r>
      <w:r w:rsidR="009A6F42">
        <w:rPr>
          <w:rFonts w:ascii="Times New Roman" w:hAnsi="Times New Roman" w:cs="Times New Roman"/>
          <w:sz w:val="24"/>
          <w:szCs w:val="24"/>
        </w:rPr>
        <w:t xml:space="preserve">heorists agree that cognitive development is influenced by many internal factors, like growth and heritability and puberty, as well as external factors such as the environment in which we </w:t>
      </w:r>
      <w:r w:rsidR="008E402E">
        <w:rPr>
          <w:rFonts w:ascii="Times New Roman" w:hAnsi="Times New Roman" w:cs="Times New Roman"/>
          <w:sz w:val="24"/>
          <w:szCs w:val="24"/>
        </w:rPr>
        <w:t>live, our</w:t>
      </w:r>
      <w:r w:rsidR="009A6F42">
        <w:rPr>
          <w:rFonts w:ascii="Times New Roman" w:hAnsi="Times New Roman" w:cs="Times New Roman"/>
          <w:sz w:val="24"/>
          <w:szCs w:val="24"/>
        </w:rPr>
        <w:t xml:space="preserve"> experiences, relationships, and culture</w:t>
      </w:r>
      <w:r w:rsidR="00BB7D49">
        <w:rPr>
          <w:rFonts w:ascii="Times New Roman" w:hAnsi="Times New Roman" w:cs="Times New Roman"/>
          <w:sz w:val="24"/>
          <w:szCs w:val="24"/>
        </w:rPr>
        <w:t xml:space="preserve"> (</w:t>
      </w:r>
      <w:r w:rsidR="005C61E0">
        <w:rPr>
          <w:rFonts w:ascii="Times New Roman" w:hAnsi="Times New Roman" w:cs="Times New Roman"/>
          <w:sz w:val="24"/>
          <w:szCs w:val="24"/>
        </w:rPr>
        <w:t>Ciccia et al., 2009</w:t>
      </w:r>
      <w:r w:rsidR="001C48CE">
        <w:rPr>
          <w:rFonts w:ascii="Times New Roman" w:hAnsi="Times New Roman" w:cs="Times New Roman"/>
          <w:sz w:val="24"/>
          <w:szCs w:val="24"/>
        </w:rPr>
        <w:t xml:space="preserve">; </w:t>
      </w:r>
      <w:proofErr w:type="spellStart"/>
      <w:r w:rsidR="001C48CE">
        <w:rPr>
          <w:rFonts w:ascii="Times New Roman" w:hAnsi="Times New Roman" w:cs="Times New Roman"/>
          <w:sz w:val="24"/>
          <w:szCs w:val="24"/>
        </w:rPr>
        <w:t>Dum</w:t>
      </w:r>
      <w:r w:rsidR="0001159C">
        <w:rPr>
          <w:rFonts w:ascii="Times New Roman" w:hAnsi="Times New Roman" w:cs="Times New Roman"/>
          <w:sz w:val="24"/>
          <w:szCs w:val="24"/>
        </w:rPr>
        <w:t>o</w:t>
      </w:r>
      <w:r w:rsidR="001C48CE">
        <w:rPr>
          <w:rFonts w:ascii="Times New Roman" w:hAnsi="Times New Roman" w:cs="Times New Roman"/>
          <w:sz w:val="24"/>
          <w:szCs w:val="24"/>
        </w:rPr>
        <w:t>ntheil</w:t>
      </w:r>
      <w:proofErr w:type="spellEnd"/>
      <w:r w:rsidR="001C48CE">
        <w:rPr>
          <w:rFonts w:ascii="Times New Roman" w:hAnsi="Times New Roman" w:cs="Times New Roman"/>
          <w:sz w:val="24"/>
          <w:szCs w:val="24"/>
        </w:rPr>
        <w:t>, 2016</w:t>
      </w:r>
      <w:r w:rsidR="00BB7D49">
        <w:rPr>
          <w:rFonts w:ascii="Times New Roman" w:hAnsi="Times New Roman" w:cs="Times New Roman"/>
          <w:sz w:val="24"/>
          <w:szCs w:val="24"/>
        </w:rPr>
        <w:t>)</w:t>
      </w:r>
      <w:r w:rsidR="009A6F42">
        <w:rPr>
          <w:rFonts w:ascii="Times New Roman" w:hAnsi="Times New Roman" w:cs="Times New Roman"/>
          <w:sz w:val="24"/>
          <w:szCs w:val="24"/>
        </w:rPr>
        <w:t>.</w:t>
      </w:r>
      <w:r w:rsidR="009A6F42">
        <w:rPr>
          <w:rFonts w:ascii="Times New Roman" w:hAnsi="Times New Roman" w:cs="Times New Roman"/>
          <w:sz w:val="24"/>
          <w:szCs w:val="24"/>
        </w:rPr>
        <w:t xml:space="preserve"> </w:t>
      </w:r>
      <w:r w:rsidR="00A01FE9">
        <w:rPr>
          <w:rFonts w:ascii="Times New Roman" w:hAnsi="Times New Roman" w:cs="Times New Roman"/>
          <w:sz w:val="24"/>
          <w:szCs w:val="24"/>
        </w:rPr>
        <w:t>S</w:t>
      </w:r>
      <w:r w:rsidR="00A01FE9">
        <w:rPr>
          <w:rFonts w:ascii="Times New Roman" w:hAnsi="Times New Roman" w:cs="Times New Roman"/>
          <w:sz w:val="24"/>
          <w:szCs w:val="24"/>
        </w:rPr>
        <w:t>ince the development of neuroscience and neuroimaging</w:t>
      </w:r>
      <w:r w:rsidR="006C64E8">
        <w:rPr>
          <w:rFonts w:ascii="Times New Roman" w:hAnsi="Times New Roman" w:cs="Times New Roman"/>
          <w:sz w:val="24"/>
          <w:szCs w:val="24"/>
        </w:rPr>
        <w:t xml:space="preserve"> </w:t>
      </w:r>
      <w:r w:rsidR="00DC0099">
        <w:rPr>
          <w:rFonts w:ascii="Times New Roman" w:hAnsi="Times New Roman" w:cs="Times New Roman"/>
          <w:sz w:val="24"/>
          <w:szCs w:val="24"/>
        </w:rPr>
        <w:t>t</w:t>
      </w:r>
      <w:r w:rsidR="008F5B00">
        <w:rPr>
          <w:rFonts w:ascii="Times New Roman" w:hAnsi="Times New Roman" w:cs="Times New Roman"/>
          <w:sz w:val="24"/>
          <w:szCs w:val="24"/>
        </w:rPr>
        <w:t xml:space="preserve">he study of cognitive development has advanced significantly to </w:t>
      </w:r>
      <w:r w:rsidR="002832B1">
        <w:rPr>
          <w:rFonts w:ascii="Times New Roman" w:hAnsi="Times New Roman" w:cs="Times New Roman"/>
          <w:sz w:val="24"/>
          <w:szCs w:val="24"/>
        </w:rPr>
        <w:t>deepen</w:t>
      </w:r>
      <w:r w:rsidR="008F5B00">
        <w:rPr>
          <w:rFonts w:ascii="Times New Roman" w:hAnsi="Times New Roman" w:cs="Times New Roman"/>
          <w:sz w:val="24"/>
          <w:szCs w:val="24"/>
        </w:rPr>
        <w:t xml:space="preserve"> our understanding of brain development and mental processes</w:t>
      </w:r>
      <w:r w:rsidR="006B137D">
        <w:rPr>
          <w:rFonts w:ascii="Times New Roman" w:hAnsi="Times New Roman" w:cs="Times New Roman"/>
          <w:sz w:val="24"/>
          <w:szCs w:val="24"/>
        </w:rPr>
        <w:t xml:space="preserve"> during adolescence</w:t>
      </w:r>
      <w:r w:rsidR="008F5B00">
        <w:rPr>
          <w:rFonts w:ascii="Times New Roman" w:hAnsi="Times New Roman" w:cs="Times New Roman"/>
          <w:sz w:val="24"/>
          <w:szCs w:val="24"/>
        </w:rPr>
        <w:t>,</w:t>
      </w:r>
      <w:r w:rsidR="00233EFD">
        <w:rPr>
          <w:rFonts w:ascii="Times New Roman" w:hAnsi="Times New Roman" w:cs="Times New Roman"/>
          <w:sz w:val="24"/>
          <w:szCs w:val="24"/>
        </w:rPr>
        <w:t xml:space="preserve"> </w:t>
      </w:r>
      <w:r w:rsidR="00B62DF6">
        <w:rPr>
          <w:rFonts w:ascii="Times New Roman" w:hAnsi="Times New Roman" w:cs="Times New Roman"/>
          <w:sz w:val="24"/>
          <w:szCs w:val="24"/>
        </w:rPr>
        <w:t xml:space="preserve"> and it </w:t>
      </w:r>
      <w:r w:rsidR="00233EFD">
        <w:rPr>
          <w:rFonts w:ascii="Times New Roman" w:hAnsi="Times New Roman" w:cs="Times New Roman"/>
          <w:sz w:val="24"/>
          <w:szCs w:val="24"/>
        </w:rPr>
        <w:t xml:space="preserve">is recognised as a crucial time for cognitive development where important structural changes in brain regions </w:t>
      </w:r>
      <w:r w:rsidR="008C7B24">
        <w:rPr>
          <w:rFonts w:ascii="Times New Roman" w:hAnsi="Times New Roman" w:cs="Times New Roman"/>
          <w:sz w:val="24"/>
          <w:szCs w:val="24"/>
        </w:rPr>
        <w:t xml:space="preserve">and their </w:t>
      </w:r>
      <w:r w:rsidR="001B2D62">
        <w:rPr>
          <w:rFonts w:ascii="Times New Roman" w:hAnsi="Times New Roman" w:cs="Times New Roman"/>
          <w:sz w:val="24"/>
          <w:szCs w:val="24"/>
        </w:rPr>
        <w:t xml:space="preserve">neural pathways </w:t>
      </w:r>
      <w:r w:rsidR="00233EFD">
        <w:rPr>
          <w:rFonts w:ascii="Times New Roman" w:hAnsi="Times New Roman" w:cs="Times New Roman"/>
          <w:sz w:val="24"/>
          <w:szCs w:val="24"/>
        </w:rPr>
        <w:t>occur</w:t>
      </w:r>
      <w:r w:rsidR="007E00ED">
        <w:rPr>
          <w:rFonts w:ascii="Times New Roman" w:hAnsi="Times New Roman" w:cs="Times New Roman"/>
          <w:sz w:val="24"/>
          <w:szCs w:val="24"/>
        </w:rPr>
        <w:t>, with particular focus on the</w:t>
      </w:r>
      <w:r w:rsidR="008F5B00">
        <w:rPr>
          <w:rFonts w:ascii="Times New Roman" w:hAnsi="Times New Roman" w:cs="Times New Roman"/>
          <w:sz w:val="24"/>
          <w:szCs w:val="24"/>
        </w:rPr>
        <w:t xml:space="preserve"> development of </w:t>
      </w:r>
      <w:r w:rsidR="005B2D71">
        <w:rPr>
          <w:rFonts w:ascii="Times New Roman" w:hAnsi="Times New Roman" w:cs="Times New Roman"/>
          <w:sz w:val="24"/>
          <w:szCs w:val="24"/>
        </w:rPr>
        <w:t>the prefrontal cortex</w:t>
      </w:r>
      <w:r w:rsidR="00046102">
        <w:rPr>
          <w:rFonts w:ascii="Times New Roman" w:hAnsi="Times New Roman" w:cs="Times New Roman"/>
          <w:sz w:val="24"/>
          <w:szCs w:val="24"/>
        </w:rPr>
        <w:t xml:space="preserve">, which according to literature, is linked to the development </w:t>
      </w:r>
      <w:r w:rsidR="00B84A75">
        <w:rPr>
          <w:rFonts w:ascii="Times New Roman" w:hAnsi="Times New Roman" w:cs="Times New Roman"/>
          <w:sz w:val="24"/>
          <w:szCs w:val="24"/>
        </w:rPr>
        <w:t>of executive function (</w:t>
      </w:r>
      <w:r w:rsidR="005E2333">
        <w:rPr>
          <w:rFonts w:ascii="Times New Roman" w:hAnsi="Times New Roman" w:cs="Times New Roman"/>
          <w:sz w:val="24"/>
          <w:szCs w:val="24"/>
        </w:rPr>
        <w:t>a broad term for complex high-order cognitive abilit</w:t>
      </w:r>
      <w:r w:rsidR="00173D85">
        <w:rPr>
          <w:rFonts w:ascii="Times New Roman" w:hAnsi="Times New Roman" w:cs="Times New Roman"/>
          <w:sz w:val="24"/>
          <w:szCs w:val="24"/>
        </w:rPr>
        <w:t>ies</w:t>
      </w:r>
      <w:r w:rsidR="005E2333">
        <w:rPr>
          <w:rFonts w:ascii="Times New Roman" w:hAnsi="Times New Roman" w:cs="Times New Roman"/>
          <w:sz w:val="24"/>
          <w:szCs w:val="24"/>
        </w:rPr>
        <w:t xml:space="preserve"> </w:t>
      </w:r>
      <w:r w:rsidR="00B84A75">
        <w:rPr>
          <w:rFonts w:ascii="Times New Roman" w:hAnsi="Times New Roman" w:cs="Times New Roman"/>
          <w:sz w:val="24"/>
          <w:szCs w:val="24"/>
        </w:rPr>
        <w:t>)</w:t>
      </w:r>
      <w:r w:rsidR="008F5B00">
        <w:rPr>
          <w:rFonts w:ascii="Times New Roman" w:hAnsi="Times New Roman" w:cs="Times New Roman"/>
          <w:sz w:val="24"/>
          <w:szCs w:val="24"/>
        </w:rPr>
        <w:t xml:space="preserve"> </w:t>
      </w:r>
      <w:r w:rsidR="001F772C">
        <w:rPr>
          <w:rFonts w:ascii="Times New Roman" w:hAnsi="Times New Roman" w:cs="Times New Roman"/>
          <w:sz w:val="24"/>
          <w:szCs w:val="24"/>
        </w:rPr>
        <w:t>which is</w:t>
      </w:r>
      <w:r w:rsidR="008F5B00">
        <w:rPr>
          <w:rFonts w:ascii="Times New Roman" w:hAnsi="Times New Roman" w:cs="Times New Roman"/>
          <w:sz w:val="24"/>
          <w:szCs w:val="24"/>
        </w:rPr>
        <w:t xml:space="preserve"> fundamental </w:t>
      </w:r>
      <w:r w:rsidR="008C1152">
        <w:rPr>
          <w:rFonts w:ascii="Times New Roman" w:hAnsi="Times New Roman" w:cs="Times New Roman"/>
          <w:sz w:val="24"/>
          <w:szCs w:val="24"/>
        </w:rPr>
        <w:t xml:space="preserve">for cognitive development </w:t>
      </w:r>
      <w:r w:rsidR="008F5B00">
        <w:rPr>
          <w:rFonts w:ascii="Times New Roman" w:hAnsi="Times New Roman" w:cs="Times New Roman"/>
          <w:sz w:val="24"/>
          <w:szCs w:val="24"/>
        </w:rPr>
        <w:t>during adolescence into emerging adulthood</w:t>
      </w:r>
      <w:r w:rsidR="003051B8">
        <w:rPr>
          <w:rFonts w:ascii="Times New Roman" w:hAnsi="Times New Roman" w:cs="Times New Roman"/>
          <w:sz w:val="24"/>
          <w:szCs w:val="24"/>
        </w:rPr>
        <w:t xml:space="preserve"> </w:t>
      </w:r>
      <w:r w:rsidR="00F83B62">
        <w:rPr>
          <w:rFonts w:ascii="Times New Roman" w:hAnsi="Times New Roman" w:cs="Times New Roman"/>
          <w:sz w:val="24"/>
          <w:szCs w:val="24"/>
        </w:rPr>
        <w:t>(</w:t>
      </w:r>
      <w:r w:rsidR="002B42FC">
        <w:rPr>
          <w:rFonts w:ascii="Times New Roman" w:hAnsi="Times New Roman" w:cs="Times New Roman"/>
          <w:sz w:val="24"/>
          <w:szCs w:val="24"/>
        </w:rPr>
        <w:t xml:space="preserve">Blakemore </w:t>
      </w:r>
      <w:r w:rsidR="00BB52D0">
        <w:rPr>
          <w:rFonts w:ascii="Times New Roman" w:hAnsi="Times New Roman" w:cs="Times New Roman"/>
          <w:sz w:val="24"/>
          <w:szCs w:val="24"/>
        </w:rPr>
        <w:t>&amp; Choudhury, 2006</w:t>
      </w:r>
      <w:r w:rsidR="0041795E">
        <w:rPr>
          <w:rFonts w:ascii="Times New Roman" w:hAnsi="Times New Roman" w:cs="Times New Roman"/>
          <w:sz w:val="24"/>
          <w:szCs w:val="24"/>
        </w:rPr>
        <w:t xml:space="preserve">; </w:t>
      </w:r>
      <w:r w:rsidR="00F45FD9">
        <w:rPr>
          <w:rFonts w:ascii="Times New Roman" w:hAnsi="Times New Roman" w:cs="Times New Roman"/>
          <w:sz w:val="24"/>
          <w:szCs w:val="24"/>
        </w:rPr>
        <w:t xml:space="preserve">Murty et al., 2016; </w:t>
      </w:r>
      <w:r w:rsidR="00DE7BEE">
        <w:rPr>
          <w:rFonts w:ascii="Times New Roman" w:hAnsi="Times New Roman" w:cs="Times New Roman"/>
          <w:sz w:val="24"/>
          <w:szCs w:val="24"/>
        </w:rPr>
        <w:t xml:space="preserve">Romer &amp; </w:t>
      </w:r>
      <w:proofErr w:type="spellStart"/>
      <w:r w:rsidR="00DE7BEE">
        <w:rPr>
          <w:rFonts w:ascii="Times New Roman" w:hAnsi="Times New Roman" w:cs="Times New Roman"/>
          <w:sz w:val="24"/>
          <w:szCs w:val="24"/>
        </w:rPr>
        <w:t>Pizza</w:t>
      </w:r>
      <w:r w:rsidR="00D11FD6">
        <w:rPr>
          <w:rFonts w:ascii="Times New Roman" w:hAnsi="Times New Roman" w:cs="Times New Roman"/>
          <w:sz w:val="24"/>
          <w:szCs w:val="24"/>
        </w:rPr>
        <w:t>galli</w:t>
      </w:r>
      <w:proofErr w:type="spellEnd"/>
      <w:r w:rsidR="00D11FD6">
        <w:rPr>
          <w:rFonts w:ascii="Times New Roman" w:hAnsi="Times New Roman" w:cs="Times New Roman"/>
          <w:sz w:val="24"/>
          <w:szCs w:val="24"/>
        </w:rPr>
        <w:t>, 2021</w:t>
      </w:r>
      <w:r w:rsidR="00F83B62">
        <w:rPr>
          <w:rFonts w:ascii="Times New Roman" w:hAnsi="Times New Roman" w:cs="Times New Roman"/>
          <w:sz w:val="24"/>
          <w:szCs w:val="24"/>
        </w:rPr>
        <w:t>)</w:t>
      </w:r>
      <w:r w:rsidR="008F5B00">
        <w:rPr>
          <w:rFonts w:ascii="Times New Roman" w:hAnsi="Times New Roman" w:cs="Times New Roman"/>
          <w:sz w:val="24"/>
          <w:szCs w:val="24"/>
        </w:rPr>
        <w:t xml:space="preserve">. </w:t>
      </w:r>
      <w:r w:rsidR="004055B0">
        <w:rPr>
          <w:rFonts w:ascii="Times New Roman" w:hAnsi="Times New Roman" w:cs="Times New Roman"/>
          <w:sz w:val="24"/>
          <w:szCs w:val="24"/>
        </w:rPr>
        <w:t>This review will look at the cognitive development</w:t>
      </w:r>
      <w:r w:rsidR="00C3260C">
        <w:rPr>
          <w:rFonts w:ascii="Times New Roman" w:hAnsi="Times New Roman" w:cs="Times New Roman"/>
          <w:sz w:val="24"/>
          <w:szCs w:val="24"/>
        </w:rPr>
        <w:t xml:space="preserve"> that occurs</w:t>
      </w:r>
      <w:r w:rsidR="004055B0">
        <w:rPr>
          <w:rFonts w:ascii="Times New Roman" w:hAnsi="Times New Roman" w:cs="Times New Roman"/>
          <w:sz w:val="24"/>
          <w:szCs w:val="24"/>
        </w:rPr>
        <w:t xml:space="preserve"> </w:t>
      </w:r>
      <w:r w:rsidR="00373F09">
        <w:rPr>
          <w:rFonts w:ascii="Times New Roman" w:hAnsi="Times New Roman" w:cs="Times New Roman"/>
          <w:sz w:val="24"/>
          <w:szCs w:val="24"/>
        </w:rPr>
        <w:t xml:space="preserve">in adolescence with particular focus on the </w:t>
      </w:r>
      <w:r w:rsidR="003967EC">
        <w:rPr>
          <w:rFonts w:ascii="Times New Roman" w:hAnsi="Times New Roman" w:cs="Times New Roman"/>
          <w:sz w:val="24"/>
          <w:szCs w:val="24"/>
        </w:rPr>
        <w:t xml:space="preserve">development of EF during adolescence </w:t>
      </w:r>
      <w:r w:rsidR="003A48BD">
        <w:rPr>
          <w:rFonts w:ascii="Times New Roman" w:hAnsi="Times New Roman" w:cs="Times New Roman"/>
          <w:sz w:val="24"/>
          <w:szCs w:val="24"/>
        </w:rPr>
        <w:t xml:space="preserve">and </w:t>
      </w:r>
      <w:r w:rsidR="00F82508">
        <w:rPr>
          <w:rFonts w:ascii="Times New Roman" w:hAnsi="Times New Roman" w:cs="Times New Roman"/>
          <w:sz w:val="24"/>
          <w:szCs w:val="24"/>
        </w:rPr>
        <w:t>how this impacts life outcomes</w:t>
      </w:r>
      <w:r w:rsidR="00DF04FD">
        <w:rPr>
          <w:rFonts w:ascii="Times New Roman" w:hAnsi="Times New Roman" w:cs="Times New Roman"/>
          <w:sz w:val="24"/>
          <w:szCs w:val="24"/>
        </w:rPr>
        <w:t xml:space="preserve"> for the developing adolescent</w:t>
      </w:r>
      <w:r w:rsidR="00305A3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032C256" w14:textId="77777777" w:rsidR="009D66D9" w:rsidRDefault="004A73F1" w:rsidP="00981DB7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Executive function is regarded as an umbrella term </w:t>
      </w:r>
      <w:r w:rsidR="00D96A81">
        <w:rPr>
          <w:rFonts w:ascii="Times New Roman" w:hAnsi="Times New Roman" w:cs="Times New Roman"/>
          <w:sz w:val="24"/>
          <w:szCs w:val="24"/>
        </w:rPr>
        <w:t xml:space="preserve">for high order complex cognitive </w:t>
      </w:r>
      <w:r w:rsidR="00451899">
        <w:rPr>
          <w:rFonts w:ascii="Times New Roman" w:hAnsi="Times New Roman" w:cs="Times New Roman"/>
          <w:sz w:val="24"/>
          <w:szCs w:val="24"/>
        </w:rPr>
        <w:t>abilities</w:t>
      </w:r>
      <w:r w:rsidR="00B23535">
        <w:rPr>
          <w:rFonts w:ascii="Times New Roman" w:hAnsi="Times New Roman" w:cs="Times New Roman"/>
          <w:sz w:val="24"/>
          <w:szCs w:val="24"/>
        </w:rPr>
        <w:t xml:space="preserve"> including </w:t>
      </w:r>
      <w:r w:rsidR="00A1557A">
        <w:rPr>
          <w:rFonts w:ascii="Times New Roman" w:hAnsi="Times New Roman" w:cs="Times New Roman"/>
          <w:sz w:val="24"/>
          <w:szCs w:val="24"/>
        </w:rPr>
        <w:t>w</w:t>
      </w:r>
      <w:r w:rsidR="005F15EF">
        <w:rPr>
          <w:rFonts w:ascii="Times New Roman" w:hAnsi="Times New Roman" w:cs="Times New Roman"/>
          <w:sz w:val="24"/>
          <w:szCs w:val="24"/>
        </w:rPr>
        <w:t>orking memory,</w:t>
      </w:r>
      <w:r w:rsidR="00A1557A">
        <w:rPr>
          <w:rFonts w:ascii="Times New Roman" w:hAnsi="Times New Roman" w:cs="Times New Roman"/>
          <w:sz w:val="24"/>
          <w:szCs w:val="24"/>
        </w:rPr>
        <w:t xml:space="preserve"> inhibitory control, </w:t>
      </w:r>
      <w:r w:rsidR="00303CBA">
        <w:rPr>
          <w:rFonts w:ascii="Times New Roman" w:hAnsi="Times New Roman" w:cs="Times New Roman"/>
          <w:sz w:val="24"/>
          <w:szCs w:val="24"/>
        </w:rPr>
        <w:t xml:space="preserve">cognitive flexibility, planning, reasoning, and problem solving </w:t>
      </w:r>
      <w:r w:rsidR="00135410">
        <w:rPr>
          <w:rFonts w:ascii="Times New Roman" w:hAnsi="Times New Roman" w:cs="Times New Roman"/>
          <w:sz w:val="24"/>
          <w:szCs w:val="24"/>
        </w:rPr>
        <w:t>that are used to guide goal oriented behaviour</w:t>
      </w:r>
      <w:r w:rsidR="00D90D6A">
        <w:rPr>
          <w:rFonts w:ascii="Times New Roman" w:hAnsi="Times New Roman" w:cs="Times New Roman"/>
          <w:sz w:val="24"/>
          <w:szCs w:val="24"/>
        </w:rPr>
        <w:t>,</w:t>
      </w:r>
      <w:r w:rsidR="00135410">
        <w:rPr>
          <w:rFonts w:ascii="Times New Roman" w:hAnsi="Times New Roman" w:cs="Times New Roman"/>
          <w:sz w:val="24"/>
          <w:szCs w:val="24"/>
        </w:rPr>
        <w:t xml:space="preserve"> </w:t>
      </w:r>
      <w:r w:rsidR="003F227C">
        <w:rPr>
          <w:rFonts w:ascii="Times New Roman" w:hAnsi="Times New Roman" w:cs="Times New Roman"/>
          <w:sz w:val="24"/>
          <w:szCs w:val="24"/>
        </w:rPr>
        <w:t>manage daily</w:t>
      </w:r>
      <w:r w:rsidR="007E40D4">
        <w:rPr>
          <w:rFonts w:ascii="Times New Roman" w:hAnsi="Times New Roman" w:cs="Times New Roman"/>
          <w:sz w:val="24"/>
          <w:szCs w:val="24"/>
        </w:rPr>
        <w:t xml:space="preserve"> tasks, social interactions, </w:t>
      </w:r>
      <w:r w:rsidR="00135410">
        <w:rPr>
          <w:rFonts w:ascii="Times New Roman" w:hAnsi="Times New Roman" w:cs="Times New Roman"/>
          <w:sz w:val="24"/>
          <w:szCs w:val="24"/>
        </w:rPr>
        <w:t>self-regulation</w:t>
      </w:r>
      <w:r w:rsidR="00D90D6A">
        <w:rPr>
          <w:rFonts w:ascii="Times New Roman" w:hAnsi="Times New Roman" w:cs="Times New Roman"/>
          <w:sz w:val="24"/>
          <w:szCs w:val="24"/>
        </w:rPr>
        <w:t xml:space="preserve"> and </w:t>
      </w:r>
      <w:r w:rsidR="002B6836">
        <w:rPr>
          <w:rFonts w:ascii="Times New Roman" w:hAnsi="Times New Roman" w:cs="Times New Roman"/>
          <w:sz w:val="24"/>
          <w:szCs w:val="24"/>
        </w:rPr>
        <w:t xml:space="preserve">understand </w:t>
      </w:r>
      <w:r w:rsidR="00D90D6A">
        <w:rPr>
          <w:rFonts w:ascii="Times New Roman" w:hAnsi="Times New Roman" w:cs="Times New Roman"/>
          <w:sz w:val="24"/>
          <w:szCs w:val="24"/>
        </w:rPr>
        <w:t>complex abstract thought such as metacognition</w:t>
      </w:r>
      <w:r w:rsidR="002B6836">
        <w:rPr>
          <w:rFonts w:ascii="Times New Roman" w:hAnsi="Times New Roman" w:cs="Times New Roman"/>
          <w:sz w:val="24"/>
          <w:szCs w:val="24"/>
        </w:rPr>
        <w:t xml:space="preserve"> (Cristof</w:t>
      </w:r>
      <w:r w:rsidR="00EA2033">
        <w:rPr>
          <w:rFonts w:ascii="Times New Roman" w:hAnsi="Times New Roman" w:cs="Times New Roman"/>
          <w:sz w:val="24"/>
          <w:szCs w:val="24"/>
        </w:rPr>
        <w:t>o</w:t>
      </w:r>
      <w:r w:rsidR="002B6836">
        <w:rPr>
          <w:rFonts w:ascii="Times New Roman" w:hAnsi="Times New Roman" w:cs="Times New Roman"/>
          <w:sz w:val="24"/>
          <w:szCs w:val="24"/>
        </w:rPr>
        <w:t>ri et al., 20</w:t>
      </w:r>
      <w:r w:rsidR="00846EB8">
        <w:rPr>
          <w:rFonts w:ascii="Times New Roman" w:hAnsi="Times New Roman" w:cs="Times New Roman"/>
          <w:sz w:val="24"/>
          <w:szCs w:val="24"/>
        </w:rPr>
        <w:t>19).</w:t>
      </w:r>
      <w:r w:rsidR="008F5B00">
        <w:rPr>
          <w:rFonts w:ascii="Times New Roman" w:hAnsi="Times New Roman" w:cs="Times New Roman"/>
          <w:sz w:val="24"/>
          <w:szCs w:val="24"/>
        </w:rPr>
        <w:t xml:space="preserve"> </w:t>
      </w:r>
      <w:r w:rsidR="002352F1">
        <w:rPr>
          <w:rFonts w:ascii="Times New Roman" w:hAnsi="Times New Roman" w:cs="Times New Roman"/>
          <w:sz w:val="24"/>
          <w:szCs w:val="24"/>
        </w:rPr>
        <w:t xml:space="preserve">It is of particular importance that cognitive development in adolescence is studied </w:t>
      </w:r>
      <w:r w:rsidR="009767C3">
        <w:rPr>
          <w:rFonts w:ascii="Times New Roman" w:hAnsi="Times New Roman" w:cs="Times New Roman"/>
          <w:sz w:val="24"/>
          <w:szCs w:val="24"/>
        </w:rPr>
        <w:t xml:space="preserve">so that </w:t>
      </w:r>
      <w:r w:rsidR="009A1C18">
        <w:rPr>
          <w:rFonts w:ascii="Times New Roman" w:hAnsi="Times New Roman" w:cs="Times New Roman"/>
          <w:sz w:val="24"/>
          <w:szCs w:val="24"/>
        </w:rPr>
        <w:t xml:space="preserve">the impact of </w:t>
      </w:r>
      <w:r w:rsidR="00E52B3A">
        <w:rPr>
          <w:rFonts w:ascii="Times New Roman" w:hAnsi="Times New Roman" w:cs="Times New Roman"/>
          <w:sz w:val="24"/>
          <w:szCs w:val="24"/>
        </w:rPr>
        <w:t>cogni</w:t>
      </w:r>
      <w:r w:rsidR="00564E2C">
        <w:rPr>
          <w:rFonts w:ascii="Times New Roman" w:hAnsi="Times New Roman" w:cs="Times New Roman"/>
          <w:sz w:val="24"/>
          <w:szCs w:val="24"/>
        </w:rPr>
        <w:t>tive development</w:t>
      </w:r>
      <w:r w:rsidR="00E52B3A">
        <w:rPr>
          <w:rFonts w:ascii="Times New Roman" w:hAnsi="Times New Roman" w:cs="Times New Roman"/>
          <w:sz w:val="24"/>
          <w:szCs w:val="24"/>
        </w:rPr>
        <w:t xml:space="preserve"> and EF on the developing adolescent</w:t>
      </w:r>
      <w:r w:rsidR="00FE7AE9">
        <w:rPr>
          <w:rFonts w:ascii="Times New Roman" w:hAnsi="Times New Roman" w:cs="Times New Roman"/>
          <w:sz w:val="24"/>
          <w:szCs w:val="24"/>
        </w:rPr>
        <w:t xml:space="preserve"> health and life outcomes can be improved upon. It is widely </w:t>
      </w:r>
      <w:r w:rsidR="00FE7AE9">
        <w:rPr>
          <w:rFonts w:ascii="Times New Roman" w:hAnsi="Times New Roman" w:cs="Times New Roman"/>
          <w:sz w:val="24"/>
          <w:szCs w:val="24"/>
        </w:rPr>
        <w:lastRenderedPageBreak/>
        <w:t xml:space="preserve">recognised that health behaviours </w:t>
      </w:r>
      <w:r w:rsidR="001E7DAB">
        <w:rPr>
          <w:rFonts w:ascii="Times New Roman" w:hAnsi="Times New Roman" w:cs="Times New Roman"/>
          <w:sz w:val="24"/>
          <w:szCs w:val="24"/>
        </w:rPr>
        <w:t xml:space="preserve">are developed during adolescence, for example, smoking </w:t>
      </w:r>
      <w:r w:rsidR="000847BF">
        <w:rPr>
          <w:rFonts w:ascii="Times New Roman" w:hAnsi="Times New Roman" w:cs="Times New Roman"/>
          <w:sz w:val="24"/>
          <w:szCs w:val="24"/>
        </w:rPr>
        <w:t xml:space="preserve">and physical fitness </w:t>
      </w:r>
      <w:r w:rsidR="001E7DAB">
        <w:rPr>
          <w:rFonts w:ascii="Times New Roman" w:hAnsi="Times New Roman" w:cs="Times New Roman"/>
          <w:sz w:val="24"/>
          <w:szCs w:val="24"/>
        </w:rPr>
        <w:t>habits</w:t>
      </w:r>
      <w:r w:rsidR="000847BF">
        <w:rPr>
          <w:rFonts w:ascii="Times New Roman" w:hAnsi="Times New Roman" w:cs="Times New Roman"/>
          <w:sz w:val="24"/>
          <w:szCs w:val="24"/>
        </w:rPr>
        <w:t xml:space="preserve">, </w:t>
      </w:r>
      <w:r w:rsidR="002D6B52">
        <w:rPr>
          <w:rFonts w:ascii="Times New Roman" w:hAnsi="Times New Roman" w:cs="Times New Roman"/>
          <w:sz w:val="24"/>
          <w:szCs w:val="24"/>
        </w:rPr>
        <w:t>and</w:t>
      </w:r>
      <w:r w:rsidR="000847BF">
        <w:rPr>
          <w:rFonts w:ascii="Times New Roman" w:hAnsi="Times New Roman" w:cs="Times New Roman"/>
          <w:sz w:val="24"/>
          <w:szCs w:val="24"/>
        </w:rPr>
        <w:t xml:space="preserve"> begin to engage in </w:t>
      </w:r>
      <w:r w:rsidR="00DE0A40">
        <w:rPr>
          <w:rFonts w:ascii="Times New Roman" w:hAnsi="Times New Roman" w:cs="Times New Roman"/>
          <w:sz w:val="24"/>
          <w:szCs w:val="24"/>
        </w:rPr>
        <w:t xml:space="preserve">driving, </w:t>
      </w:r>
      <w:r w:rsidR="00280808">
        <w:rPr>
          <w:rFonts w:ascii="Times New Roman" w:hAnsi="Times New Roman" w:cs="Times New Roman"/>
          <w:sz w:val="24"/>
          <w:szCs w:val="24"/>
        </w:rPr>
        <w:t>sexual experience and substance use that can shape their</w:t>
      </w:r>
      <w:r w:rsidR="00126767">
        <w:rPr>
          <w:rFonts w:ascii="Times New Roman" w:hAnsi="Times New Roman" w:cs="Times New Roman"/>
          <w:sz w:val="24"/>
          <w:szCs w:val="24"/>
        </w:rPr>
        <w:t xml:space="preserve"> future</w:t>
      </w:r>
      <w:r w:rsidR="00280808">
        <w:rPr>
          <w:rFonts w:ascii="Times New Roman" w:hAnsi="Times New Roman" w:cs="Times New Roman"/>
          <w:sz w:val="24"/>
          <w:szCs w:val="24"/>
        </w:rPr>
        <w:t xml:space="preserve"> lives. According to Viner</w:t>
      </w:r>
      <w:r w:rsidR="00F90C59">
        <w:rPr>
          <w:rFonts w:ascii="Times New Roman" w:hAnsi="Times New Roman" w:cs="Times New Roman"/>
          <w:sz w:val="24"/>
          <w:szCs w:val="24"/>
        </w:rPr>
        <w:t xml:space="preserve"> (2012)</w:t>
      </w:r>
      <w:r w:rsidR="00126767">
        <w:rPr>
          <w:rFonts w:ascii="Times New Roman" w:hAnsi="Times New Roman" w:cs="Times New Roman"/>
          <w:sz w:val="24"/>
          <w:szCs w:val="24"/>
        </w:rPr>
        <w:t xml:space="preserve"> </w:t>
      </w:r>
      <w:r w:rsidR="002D4110">
        <w:rPr>
          <w:rFonts w:ascii="Times New Roman" w:hAnsi="Times New Roman" w:cs="Times New Roman"/>
          <w:sz w:val="24"/>
          <w:szCs w:val="24"/>
        </w:rPr>
        <w:t>in the annual report for the chief medical officer</w:t>
      </w:r>
      <w:r w:rsidR="008868BD">
        <w:rPr>
          <w:rFonts w:ascii="Times New Roman" w:hAnsi="Times New Roman" w:cs="Times New Roman"/>
          <w:sz w:val="24"/>
          <w:szCs w:val="24"/>
        </w:rPr>
        <w:t xml:space="preserve"> it states tha</w:t>
      </w:r>
      <w:r w:rsidR="00B8173E">
        <w:rPr>
          <w:rFonts w:ascii="Times New Roman" w:hAnsi="Times New Roman" w:cs="Times New Roman"/>
          <w:sz w:val="24"/>
          <w:szCs w:val="24"/>
        </w:rPr>
        <w:t>t mid adolescence</w:t>
      </w:r>
      <w:r w:rsidR="00F90C59">
        <w:rPr>
          <w:rFonts w:ascii="Times New Roman" w:hAnsi="Times New Roman" w:cs="Times New Roman"/>
          <w:sz w:val="24"/>
          <w:szCs w:val="24"/>
        </w:rPr>
        <w:t xml:space="preserve"> </w:t>
      </w:r>
      <w:r w:rsidR="00B8173E">
        <w:rPr>
          <w:rFonts w:ascii="Times New Roman" w:hAnsi="Times New Roman" w:cs="Times New Roman"/>
          <w:sz w:val="24"/>
          <w:szCs w:val="24"/>
        </w:rPr>
        <w:t>is a vulnerable period for engaging and risky behaviours</w:t>
      </w:r>
      <w:r w:rsidR="004E760B">
        <w:rPr>
          <w:rFonts w:ascii="Times New Roman" w:hAnsi="Times New Roman" w:cs="Times New Roman"/>
          <w:sz w:val="24"/>
          <w:szCs w:val="24"/>
        </w:rPr>
        <w:t xml:space="preserve"> with injury being the highest rate of </w:t>
      </w:r>
      <w:r w:rsidR="008B0040">
        <w:rPr>
          <w:rFonts w:ascii="Times New Roman" w:hAnsi="Times New Roman" w:cs="Times New Roman"/>
          <w:sz w:val="24"/>
          <w:szCs w:val="24"/>
        </w:rPr>
        <w:t>mortality in adolescence.</w:t>
      </w:r>
      <w:r w:rsidR="00030CC5">
        <w:rPr>
          <w:rFonts w:ascii="Times New Roman" w:hAnsi="Times New Roman" w:cs="Times New Roman"/>
          <w:sz w:val="24"/>
          <w:szCs w:val="24"/>
        </w:rPr>
        <w:t xml:space="preserve"> </w:t>
      </w:r>
      <w:r w:rsidR="008B0040">
        <w:rPr>
          <w:rFonts w:ascii="Times New Roman" w:hAnsi="Times New Roman" w:cs="Times New Roman"/>
          <w:sz w:val="24"/>
          <w:szCs w:val="24"/>
        </w:rPr>
        <w:t>A</w:t>
      </w:r>
      <w:r w:rsidR="00030CC5">
        <w:rPr>
          <w:rFonts w:ascii="Times New Roman" w:hAnsi="Times New Roman" w:cs="Times New Roman"/>
          <w:sz w:val="24"/>
          <w:szCs w:val="24"/>
        </w:rPr>
        <w:t xml:space="preserve">s adolescents make </w:t>
      </w:r>
      <w:r w:rsidR="007E1682">
        <w:rPr>
          <w:rFonts w:ascii="Times New Roman" w:hAnsi="Times New Roman" w:cs="Times New Roman"/>
          <w:sz w:val="24"/>
          <w:szCs w:val="24"/>
        </w:rPr>
        <w:t xml:space="preserve">up 12% of the UK population (20% globally) then it should be a high priority for Government policy in order to provide </w:t>
      </w:r>
      <w:r w:rsidR="00F12D02">
        <w:rPr>
          <w:rFonts w:ascii="Times New Roman" w:hAnsi="Times New Roman" w:cs="Times New Roman"/>
          <w:sz w:val="24"/>
          <w:szCs w:val="24"/>
        </w:rPr>
        <w:t xml:space="preserve">quality care and services for adolescence to support their </w:t>
      </w:r>
      <w:r w:rsidR="004E760B">
        <w:rPr>
          <w:rFonts w:ascii="Times New Roman" w:hAnsi="Times New Roman" w:cs="Times New Roman"/>
          <w:sz w:val="24"/>
          <w:szCs w:val="24"/>
        </w:rPr>
        <w:t>development</w:t>
      </w:r>
      <w:r w:rsidR="00F12D02">
        <w:rPr>
          <w:rFonts w:ascii="Times New Roman" w:hAnsi="Times New Roman" w:cs="Times New Roman"/>
          <w:sz w:val="24"/>
          <w:szCs w:val="24"/>
        </w:rPr>
        <w:t xml:space="preserve">.  </w:t>
      </w:r>
      <w:r w:rsidR="008F5B0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2847DFC" w14:textId="265D1D72" w:rsidR="002732AB" w:rsidRDefault="00DF04FD" w:rsidP="00981DB7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Information Processing Theory (a theory of cognitive development),</w:t>
      </w:r>
      <w:r w:rsidR="00363A09">
        <w:rPr>
          <w:rFonts w:ascii="Times New Roman" w:hAnsi="Times New Roman" w:cs="Times New Roman"/>
          <w:sz w:val="24"/>
          <w:szCs w:val="24"/>
        </w:rPr>
        <w:t xml:space="preserve"> </w:t>
      </w:r>
      <w:r w:rsidR="006D6203">
        <w:rPr>
          <w:rFonts w:ascii="Times New Roman" w:hAnsi="Times New Roman" w:cs="Times New Roman"/>
          <w:sz w:val="24"/>
          <w:szCs w:val="24"/>
        </w:rPr>
        <w:t xml:space="preserve">suggests that </w:t>
      </w:r>
      <w:r w:rsidR="00E2337E">
        <w:rPr>
          <w:rFonts w:ascii="Times New Roman" w:hAnsi="Times New Roman" w:cs="Times New Roman"/>
          <w:sz w:val="24"/>
          <w:szCs w:val="24"/>
        </w:rPr>
        <w:t>the mental</w:t>
      </w:r>
      <w:r>
        <w:rPr>
          <w:rFonts w:ascii="Times New Roman" w:hAnsi="Times New Roman" w:cs="Times New Roman"/>
          <w:sz w:val="24"/>
          <w:szCs w:val="24"/>
        </w:rPr>
        <w:t xml:space="preserve"> processes</w:t>
      </w:r>
      <w:r w:rsidR="00363A09">
        <w:rPr>
          <w:rFonts w:ascii="Times New Roman" w:hAnsi="Times New Roman" w:cs="Times New Roman"/>
          <w:sz w:val="24"/>
          <w:szCs w:val="24"/>
        </w:rPr>
        <w:t xml:space="preserve"> involved in cognition </w:t>
      </w:r>
      <w:r w:rsidR="00830F35">
        <w:rPr>
          <w:rFonts w:ascii="Times New Roman" w:hAnsi="Times New Roman" w:cs="Times New Roman"/>
          <w:sz w:val="24"/>
          <w:szCs w:val="24"/>
        </w:rPr>
        <w:t>include</w:t>
      </w:r>
      <w:r>
        <w:rPr>
          <w:rFonts w:ascii="Times New Roman" w:hAnsi="Times New Roman" w:cs="Times New Roman"/>
          <w:sz w:val="24"/>
          <w:szCs w:val="24"/>
        </w:rPr>
        <w:t xml:space="preserve"> attention, memory, and executive function (EF),</w:t>
      </w:r>
      <w:r w:rsidR="00CB5450">
        <w:rPr>
          <w:rFonts w:ascii="Times New Roman" w:hAnsi="Times New Roman" w:cs="Times New Roman"/>
          <w:sz w:val="24"/>
          <w:szCs w:val="24"/>
        </w:rPr>
        <w:t xml:space="preserve"> and emotion regulation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DF58B5">
        <w:rPr>
          <w:rFonts w:ascii="Times New Roman" w:hAnsi="Times New Roman" w:cs="Times New Roman"/>
          <w:sz w:val="24"/>
          <w:szCs w:val="24"/>
        </w:rPr>
        <w:t>(Santrock, 202</w:t>
      </w:r>
      <w:r w:rsidR="00642876">
        <w:rPr>
          <w:rFonts w:ascii="Times New Roman" w:hAnsi="Times New Roman" w:cs="Times New Roman"/>
          <w:sz w:val="24"/>
          <w:szCs w:val="24"/>
        </w:rPr>
        <w:t>2</w:t>
      </w:r>
      <w:r w:rsidR="00DF58B5">
        <w:rPr>
          <w:rFonts w:ascii="Times New Roman" w:hAnsi="Times New Roman" w:cs="Times New Roman"/>
          <w:sz w:val="24"/>
          <w:szCs w:val="24"/>
        </w:rPr>
        <w:t>)</w:t>
      </w:r>
      <w:r w:rsidR="002F32C5">
        <w:rPr>
          <w:rFonts w:ascii="Times New Roman" w:hAnsi="Times New Roman" w:cs="Times New Roman"/>
          <w:sz w:val="24"/>
          <w:szCs w:val="24"/>
        </w:rPr>
        <w:t xml:space="preserve"> and is supported </w:t>
      </w:r>
      <w:r w:rsidR="00591C63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756783">
        <w:rPr>
          <w:rFonts w:ascii="Times New Roman" w:hAnsi="Times New Roman" w:cs="Times New Roman"/>
          <w:sz w:val="24"/>
          <w:szCs w:val="24"/>
        </w:rPr>
        <w:t xml:space="preserve">Cognitive development </w:t>
      </w:r>
      <w:r w:rsidR="00BF046A">
        <w:rPr>
          <w:rFonts w:ascii="Times New Roman" w:hAnsi="Times New Roman" w:cs="Times New Roman"/>
          <w:sz w:val="24"/>
          <w:szCs w:val="24"/>
        </w:rPr>
        <w:t xml:space="preserve">using the Information Processing Theory </w:t>
      </w:r>
      <w:r w:rsidR="001C7AB3">
        <w:rPr>
          <w:rFonts w:ascii="Times New Roman" w:hAnsi="Times New Roman" w:cs="Times New Roman"/>
          <w:sz w:val="24"/>
          <w:szCs w:val="24"/>
        </w:rPr>
        <w:t>framework</w:t>
      </w:r>
      <w:r w:rsidR="00A54AE1">
        <w:rPr>
          <w:rFonts w:ascii="Times New Roman" w:hAnsi="Times New Roman" w:cs="Times New Roman"/>
          <w:sz w:val="24"/>
          <w:szCs w:val="24"/>
        </w:rPr>
        <w:t>,</w:t>
      </w:r>
      <w:r w:rsidR="00A24859">
        <w:rPr>
          <w:rFonts w:ascii="Times New Roman" w:hAnsi="Times New Roman" w:cs="Times New Roman"/>
          <w:sz w:val="24"/>
          <w:szCs w:val="24"/>
        </w:rPr>
        <w:t xml:space="preserve"> as supported by </w:t>
      </w:r>
      <w:proofErr w:type="spellStart"/>
      <w:r w:rsidR="00A24859">
        <w:rPr>
          <w:rFonts w:ascii="Times New Roman" w:hAnsi="Times New Roman" w:cs="Times New Roman"/>
          <w:sz w:val="24"/>
          <w:szCs w:val="24"/>
        </w:rPr>
        <w:t>Dumontheil</w:t>
      </w:r>
      <w:proofErr w:type="spellEnd"/>
      <w:r w:rsidR="00414E03">
        <w:rPr>
          <w:rFonts w:ascii="Times New Roman" w:hAnsi="Times New Roman" w:cs="Times New Roman"/>
          <w:sz w:val="24"/>
          <w:szCs w:val="24"/>
        </w:rPr>
        <w:t xml:space="preserve"> (2016)</w:t>
      </w:r>
      <w:r w:rsidR="00A54AE1">
        <w:rPr>
          <w:rFonts w:ascii="Times New Roman" w:hAnsi="Times New Roman" w:cs="Times New Roman"/>
          <w:sz w:val="24"/>
          <w:szCs w:val="24"/>
        </w:rPr>
        <w:t>,</w:t>
      </w:r>
      <w:r w:rsidR="001C7AB3">
        <w:rPr>
          <w:rFonts w:ascii="Times New Roman" w:hAnsi="Times New Roman" w:cs="Times New Roman"/>
          <w:sz w:val="24"/>
          <w:szCs w:val="24"/>
        </w:rPr>
        <w:t xml:space="preserve"> </w:t>
      </w:r>
      <w:r w:rsidR="00BF046A">
        <w:rPr>
          <w:rFonts w:ascii="Times New Roman" w:hAnsi="Times New Roman" w:cs="Times New Roman"/>
          <w:sz w:val="24"/>
          <w:szCs w:val="24"/>
        </w:rPr>
        <w:t xml:space="preserve">suggests that </w:t>
      </w:r>
      <w:r w:rsidR="001C7AB3">
        <w:rPr>
          <w:rFonts w:ascii="Times New Roman" w:hAnsi="Times New Roman" w:cs="Times New Roman"/>
          <w:sz w:val="24"/>
          <w:szCs w:val="24"/>
        </w:rPr>
        <w:t>the</w:t>
      </w:r>
      <w:r>
        <w:rPr>
          <w:rFonts w:ascii="Times New Roman" w:hAnsi="Times New Roman" w:cs="Times New Roman"/>
          <w:sz w:val="24"/>
          <w:szCs w:val="24"/>
        </w:rPr>
        <w:t xml:space="preserve"> speed and capacity for information processing and the effective use of cognitive resources</w:t>
      </w:r>
      <w:r w:rsidR="001C7AB3">
        <w:rPr>
          <w:rFonts w:ascii="Times New Roman" w:hAnsi="Times New Roman" w:cs="Times New Roman"/>
          <w:sz w:val="24"/>
          <w:szCs w:val="24"/>
        </w:rPr>
        <w:t xml:space="preserve"> increases through childhood and adolescence </w:t>
      </w:r>
      <w:r w:rsidR="006B61B4">
        <w:rPr>
          <w:rFonts w:ascii="Times New Roman" w:hAnsi="Times New Roman" w:cs="Times New Roman"/>
          <w:sz w:val="24"/>
          <w:szCs w:val="24"/>
        </w:rPr>
        <w:t>into early adulthood</w:t>
      </w:r>
      <w:r w:rsidR="0084443D">
        <w:rPr>
          <w:rFonts w:ascii="Times New Roman" w:hAnsi="Times New Roman" w:cs="Times New Roman"/>
          <w:sz w:val="24"/>
          <w:szCs w:val="24"/>
        </w:rPr>
        <w:t xml:space="preserve"> </w:t>
      </w:r>
      <w:r w:rsidR="008C358B">
        <w:rPr>
          <w:rFonts w:ascii="Times New Roman" w:hAnsi="Times New Roman" w:cs="Times New Roman"/>
          <w:sz w:val="24"/>
          <w:szCs w:val="24"/>
        </w:rPr>
        <w:t>(</w:t>
      </w:r>
      <w:r w:rsidR="000F1CD9">
        <w:rPr>
          <w:rFonts w:ascii="Times New Roman" w:hAnsi="Times New Roman" w:cs="Times New Roman"/>
          <w:sz w:val="24"/>
          <w:szCs w:val="24"/>
        </w:rPr>
        <w:t xml:space="preserve">Viner, 2012) </w:t>
      </w:r>
      <w:r w:rsidR="0084443D">
        <w:rPr>
          <w:rFonts w:ascii="Times New Roman" w:hAnsi="Times New Roman" w:cs="Times New Roman"/>
          <w:sz w:val="24"/>
          <w:szCs w:val="24"/>
        </w:rPr>
        <w:t xml:space="preserve">meaning that adolescents are </w:t>
      </w:r>
      <w:r w:rsidR="00E87836">
        <w:rPr>
          <w:rFonts w:ascii="Times New Roman" w:hAnsi="Times New Roman" w:cs="Times New Roman"/>
          <w:sz w:val="24"/>
          <w:szCs w:val="24"/>
        </w:rPr>
        <w:t>better at or</w:t>
      </w:r>
      <w:r w:rsidR="000A6F4B">
        <w:rPr>
          <w:rFonts w:ascii="Times New Roman" w:hAnsi="Times New Roman" w:cs="Times New Roman"/>
          <w:sz w:val="24"/>
          <w:szCs w:val="24"/>
        </w:rPr>
        <w:t xml:space="preserve">ganising and processing </w:t>
      </w:r>
      <w:r w:rsidR="00C25B87">
        <w:rPr>
          <w:rFonts w:ascii="Times New Roman" w:hAnsi="Times New Roman" w:cs="Times New Roman"/>
          <w:sz w:val="24"/>
          <w:szCs w:val="24"/>
        </w:rPr>
        <w:t>cognitive</w:t>
      </w:r>
      <w:r w:rsidR="000A6F4B">
        <w:rPr>
          <w:rFonts w:ascii="Times New Roman" w:hAnsi="Times New Roman" w:cs="Times New Roman"/>
          <w:sz w:val="24"/>
          <w:szCs w:val="24"/>
        </w:rPr>
        <w:t xml:space="preserve"> resources</w:t>
      </w:r>
      <w:r w:rsidR="00B34A87">
        <w:rPr>
          <w:rFonts w:ascii="Times New Roman" w:hAnsi="Times New Roman" w:cs="Times New Roman"/>
          <w:sz w:val="24"/>
          <w:szCs w:val="24"/>
        </w:rPr>
        <w:t>, with increased speed and capacity</w:t>
      </w:r>
      <w:r w:rsidR="000A6F4B">
        <w:rPr>
          <w:rFonts w:ascii="Times New Roman" w:hAnsi="Times New Roman" w:cs="Times New Roman"/>
          <w:sz w:val="24"/>
          <w:szCs w:val="24"/>
        </w:rPr>
        <w:t xml:space="preserve"> </w:t>
      </w:r>
      <w:r w:rsidR="00C25B87">
        <w:rPr>
          <w:rFonts w:ascii="Times New Roman" w:hAnsi="Times New Roman" w:cs="Times New Roman"/>
          <w:sz w:val="24"/>
          <w:szCs w:val="24"/>
        </w:rPr>
        <w:t>compared to</w:t>
      </w:r>
      <w:r w:rsidR="000A6F4B">
        <w:rPr>
          <w:rFonts w:ascii="Times New Roman" w:hAnsi="Times New Roman" w:cs="Times New Roman"/>
          <w:sz w:val="24"/>
          <w:szCs w:val="24"/>
        </w:rPr>
        <w:t xml:space="preserve"> children</w:t>
      </w:r>
      <w:r w:rsidR="00B34A87">
        <w:rPr>
          <w:rFonts w:ascii="Times New Roman" w:hAnsi="Times New Roman" w:cs="Times New Roman"/>
          <w:sz w:val="24"/>
          <w:szCs w:val="24"/>
        </w:rPr>
        <w:t xml:space="preserve"> and are also able to</w:t>
      </w:r>
      <w:r w:rsidR="002B55FF">
        <w:rPr>
          <w:rFonts w:ascii="Times New Roman" w:hAnsi="Times New Roman" w:cs="Times New Roman"/>
          <w:sz w:val="24"/>
          <w:szCs w:val="24"/>
        </w:rPr>
        <w:t xml:space="preserve"> use multiple facets which differs to the abilities of children</w:t>
      </w:r>
      <w:r>
        <w:rPr>
          <w:rFonts w:ascii="Times New Roman" w:hAnsi="Times New Roman" w:cs="Times New Roman"/>
          <w:sz w:val="24"/>
          <w:szCs w:val="24"/>
        </w:rPr>
        <w:t>.</w:t>
      </w:r>
      <w:r w:rsidR="007F6304">
        <w:rPr>
          <w:rFonts w:ascii="Times New Roman" w:hAnsi="Times New Roman" w:cs="Times New Roman"/>
          <w:sz w:val="24"/>
          <w:szCs w:val="24"/>
        </w:rPr>
        <w:t xml:space="preserve"> In addition, young adults are </w:t>
      </w:r>
      <w:r w:rsidR="00435DD4">
        <w:rPr>
          <w:rFonts w:ascii="Times New Roman" w:hAnsi="Times New Roman" w:cs="Times New Roman"/>
          <w:sz w:val="24"/>
          <w:szCs w:val="24"/>
        </w:rPr>
        <w:t>more effective cognitive function</w:t>
      </w:r>
      <w:r w:rsidR="00335065">
        <w:rPr>
          <w:rFonts w:ascii="Times New Roman" w:hAnsi="Times New Roman" w:cs="Times New Roman"/>
          <w:sz w:val="24"/>
          <w:szCs w:val="24"/>
        </w:rPr>
        <w:t xml:space="preserve">, </w:t>
      </w:r>
      <w:r w:rsidR="003D7B3B">
        <w:rPr>
          <w:rFonts w:ascii="Times New Roman" w:hAnsi="Times New Roman" w:cs="Times New Roman"/>
          <w:sz w:val="24"/>
          <w:szCs w:val="24"/>
        </w:rPr>
        <w:t>speed and</w:t>
      </w:r>
      <w:r w:rsidR="00435DD4">
        <w:rPr>
          <w:rFonts w:ascii="Times New Roman" w:hAnsi="Times New Roman" w:cs="Times New Roman"/>
          <w:sz w:val="24"/>
          <w:szCs w:val="24"/>
        </w:rPr>
        <w:t xml:space="preserve"> capacity</w:t>
      </w:r>
      <w:r w:rsidR="003D7B3B">
        <w:rPr>
          <w:rFonts w:ascii="Times New Roman" w:hAnsi="Times New Roman" w:cs="Times New Roman"/>
          <w:sz w:val="24"/>
          <w:szCs w:val="24"/>
        </w:rPr>
        <w:t xml:space="preserve"> for processing information than adults</w:t>
      </w:r>
      <w:r w:rsidR="001F03D9">
        <w:rPr>
          <w:rFonts w:ascii="Times New Roman" w:hAnsi="Times New Roman" w:cs="Times New Roman"/>
          <w:sz w:val="24"/>
          <w:szCs w:val="24"/>
        </w:rPr>
        <w:t xml:space="preserve"> (</w:t>
      </w:r>
      <w:r w:rsidR="00F36D89">
        <w:rPr>
          <w:rFonts w:ascii="Times New Roman" w:hAnsi="Times New Roman" w:cs="Times New Roman"/>
          <w:sz w:val="24"/>
          <w:szCs w:val="24"/>
        </w:rPr>
        <w:t>Blakemore &amp; Choudry, 2006</w:t>
      </w:r>
      <w:r w:rsidR="002732AB">
        <w:rPr>
          <w:rFonts w:ascii="Times New Roman" w:hAnsi="Times New Roman" w:cs="Times New Roman"/>
          <w:sz w:val="24"/>
          <w:szCs w:val="24"/>
        </w:rPr>
        <w:t xml:space="preserve">; </w:t>
      </w:r>
      <w:r w:rsidR="001F03D9">
        <w:rPr>
          <w:rFonts w:ascii="Times New Roman" w:hAnsi="Times New Roman" w:cs="Times New Roman"/>
          <w:sz w:val="24"/>
          <w:szCs w:val="24"/>
        </w:rPr>
        <w:t>Santro</w:t>
      </w:r>
      <w:r w:rsidR="00AA2088">
        <w:rPr>
          <w:rFonts w:ascii="Times New Roman" w:hAnsi="Times New Roman" w:cs="Times New Roman"/>
          <w:sz w:val="24"/>
          <w:szCs w:val="24"/>
        </w:rPr>
        <w:t>ck 20</w:t>
      </w:r>
      <w:r w:rsidR="00642876">
        <w:rPr>
          <w:rFonts w:ascii="Times New Roman" w:hAnsi="Times New Roman" w:cs="Times New Roman"/>
          <w:sz w:val="24"/>
          <w:szCs w:val="24"/>
        </w:rPr>
        <w:t>22</w:t>
      </w:r>
      <w:r w:rsidR="002732AB">
        <w:rPr>
          <w:rFonts w:ascii="Times New Roman" w:hAnsi="Times New Roman" w:cs="Times New Roman"/>
          <w:sz w:val="24"/>
          <w:szCs w:val="24"/>
        </w:rPr>
        <w:t>)</w:t>
      </w:r>
      <w:r w:rsidR="003D7B3B">
        <w:rPr>
          <w:rFonts w:ascii="Times New Roman" w:hAnsi="Times New Roman" w:cs="Times New Roman"/>
          <w:sz w:val="24"/>
          <w:szCs w:val="24"/>
        </w:rPr>
        <w:t>.</w:t>
      </w:r>
    </w:p>
    <w:p w14:paraId="2AC61C46" w14:textId="0480B109" w:rsidR="00125A36" w:rsidRDefault="00BE2E9D" w:rsidP="00981DB7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Firstly,</w:t>
      </w:r>
      <w:r w:rsidR="00262691">
        <w:rPr>
          <w:rFonts w:ascii="Times New Roman" w:hAnsi="Times New Roman" w:cs="Times New Roman"/>
          <w:sz w:val="24"/>
          <w:szCs w:val="24"/>
        </w:rPr>
        <w:t xml:space="preserve"> a study of </w:t>
      </w:r>
      <w:r w:rsidR="0017102F">
        <w:rPr>
          <w:rFonts w:ascii="Times New Roman" w:hAnsi="Times New Roman" w:cs="Times New Roman"/>
          <w:sz w:val="24"/>
          <w:szCs w:val="24"/>
        </w:rPr>
        <w:t>four components of EF</w:t>
      </w:r>
      <w:r w:rsidR="000D0225">
        <w:rPr>
          <w:rFonts w:ascii="Times New Roman" w:hAnsi="Times New Roman" w:cs="Times New Roman"/>
          <w:sz w:val="24"/>
          <w:szCs w:val="24"/>
        </w:rPr>
        <w:t xml:space="preserve"> (planning, </w:t>
      </w:r>
      <w:r w:rsidR="009F721E">
        <w:rPr>
          <w:rFonts w:ascii="Times New Roman" w:hAnsi="Times New Roman" w:cs="Times New Roman"/>
          <w:sz w:val="24"/>
          <w:szCs w:val="24"/>
        </w:rPr>
        <w:t>i</w:t>
      </w:r>
      <w:r w:rsidR="000D0225">
        <w:rPr>
          <w:rFonts w:ascii="Times New Roman" w:hAnsi="Times New Roman" w:cs="Times New Roman"/>
          <w:sz w:val="24"/>
          <w:szCs w:val="24"/>
        </w:rPr>
        <w:t xml:space="preserve">nhibition, </w:t>
      </w:r>
      <w:r w:rsidR="009F721E">
        <w:rPr>
          <w:rFonts w:ascii="Times New Roman" w:hAnsi="Times New Roman" w:cs="Times New Roman"/>
          <w:sz w:val="24"/>
          <w:szCs w:val="24"/>
        </w:rPr>
        <w:t>w</w:t>
      </w:r>
      <w:r w:rsidR="000D0225">
        <w:rPr>
          <w:rFonts w:ascii="Times New Roman" w:hAnsi="Times New Roman" w:cs="Times New Roman"/>
          <w:sz w:val="24"/>
          <w:szCs w:val="24"/>
        </w:rPr>
        <w:t xml:space="preserve">orking </w:t>
      </w:r>
      <w:r w:rsidR="009F721E">
        <w:rPr>
          <w:rFonts w:ascii="Times New Roman" w:hAnsi="Times New Roman" w:cs="Times New Roman"/>
          <w:sz w:val="24"/>
          <w:szCs w:val="24"/>
        </w:rPr>
        <w:t>m</w:t>
      </w:r>
      <w:r w:rsidR="000D0225">
        <w:rPr>
          <w:rFonts w:ascii="Times New Roman" w:hAnsi="Times New Roman" w:cs="Times New Roman"/>
          <w:sz w:val="24"/>
          <w:szCs w:val="24"/>
        </w:rPr>
        <w:t xml:space="preserve">emory and </w:t>
      </w:r>
      <w:r w:rsidR="009F721E">
        <w:rPr>
          <w:rFonts w:ascii="Times New Roman" w:hAnsi="Times New Roman" w:cs="Times New Roman"/>
          <w:sz w:val="24"/>
          <w:szCs w:val="24"/>
        </w:rPr>
        <w:t>cognitive flexibility</w:t>
      </w:r>
      <w:r w:rsidR="000D0225">
        <w:rPr>
          <w:rFonts w:ascii="Times New Roman" w:hAnsi="Times New Roman" w:cs="Times New Roman"/>
          <w:sz w:val="24"/>
          <w:szCs w:val="24"/>
        </w:rPr>
        <w:t>)</w:t>
      </w:r>
      <w:r w:rsidR="0017102F">
        <w:rPr>
          <w:rFonts w:ascii="Times New Roman" w:hAnsi="Times New Roman" w:cs="Times New Roman"/>
          <w:sz w:val="24"/>
          <w:szCs w:val="24"/>
        </w:rPr>
        <w:t xml:space="preserve"> across the lifespan</w:t>
      </w:r>
      <w:r w:rsidR="00EC742D">
        <w:rPr>
          <w:rFonts w:ascii="Times New Roman" w:hAnsi="Times New Roman" w:cs="Times New Roman"/>
          <w:sz w:val="24"/>
          <w:szCs w:val="24"/>
        </w:rPr>
        <w:t>,</w:t>
      </w:r>
      <w:r w:rsidR="00143EF2">
        <w:rPr>
          <w:rFonts w:ascii="Times New Roman" w:hAnsi="Times New Roman" w:cs="Times New Roman"/>
          <w:sz w:val="24"/>
          <w:szCs w:val="24"/>
        </w:rPr>
        <w:t xml:space="preserve"> from adolescence to old age</w:t>
      </w:r>
      <w:r w:rsidR="00EC742D">
        <w:rPr>
          <w:rFonts w:ascii="Times New Roman" w:hAnsi="Times New Roman" w:cs="Times New Roman"/>
          <w:sz w:val="24"/>
          <w:szCs w:val="24"/>
        </w:rPr>
        <w:t>,</w:t>
      </w:r>
      <w:r w:rsidR="00143EF2">
        <w:rPr>
          <w:rFonts w:ascii="Times New Roman" w:hAnsi="Times New Roman" w:cs="Times New Roman"/>
          <w:sz w:val="24"/>
          <w:szCs w:val="24"/>
        </w:rPr>
        <w:t xml:space="preserve"> by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74D18">
        <w:rPr>
          <w:rFonts w:ascii="Times New Roman" w:hAnsi="Times New Roman" w:cs="Times New Roman"/>
          <w:sz w:val="24"/>
          <w:szCs w:val="24"/>
        </w:rPr>
        <w:t>Ferguson et al.</w:t>
      </w:r>
      <w:r w:rsidR="005707CC">
        <w:rPr>
          <w:rFonts w:ascii="Times New Roman" w:hAnsi="Times New Roman" w:cs="Times New Roman"/>
          <w:sz w:val="24"/>
          <w:szCs w:val="24"/>
        </w:rPr>
        <w:t xml:space="preserve"> (2021)</w:t>
      </w:r>
      <w:r w:rsidR="00F4089B">
        <w:rPr>
          <w:rFonts w:ascii="Times New Roman" w:hAnsi="Times New Roman" w:cs="Times New Roman"/>
          <w:sz w:val="24"/>
          <w:szCs w:val="24"/>
        </w:rPr>
        <w:t xml:space="preserve"> proposes that </w:t>
      </w:r>
      <w:r w:rsidR="00B443E5">
        <w:rPr>
          <w:rFonts w:ascii="Times New Roman" w:hAnsi="Times New Roman" w:cs="Times New Roman"/>
          <w:sz w:val="24"/>
          <w:szCs w:val="24"/>
        </w:rPr>
        <w:t xml:space="preserve">EF is linked to the development of the </w:t>
      </w:r>
      <w:r w:rsidR="00034695">
        <w:rPr>
          <w:rFonts w:ascii="Times New Roman" w:hAnsi="Times New Roman" w:cs="Times New Roman"/>
          <w:sz w:val="24"/>
          <w:szCs w:val="24"/>
        </w:rPr>
        <w:t>prefrontal</w:t>
      </w:r>
      <w:r w:rsidR="002C013B">
        <w:rPr>
          <w:rFonts w:ascii="Times New Roman" w:hAnsi="Times New Roman" w:cs="Times New Roman"/>
          <w:sz w:val="24"/>
          <w:szCs w:val="24"/>
        </w:rPr>
        <w:t xml:space="preserve"> cortex </w:t>
      </w:r>
      <w:r w:rsidR="00A1463B">
        <w:rPr>
          <w:rFonts w:ascii="Times New Roman" w:hAnsi="Times New Roman" w:cs="Times New Roman"/>
          <w:sz w:val="24"/>
          <w:szCs w:val="24"/>
        </w:rPr>
        <w:t xml:space="preserve">(PFC) </w:t>
      </w:r>
      <w:r w:rsidR="002C013B">
        <w:rPr>
          <w:rFonts w:ascii="Times New Roman" w:hAnsi="Times New Roman" w:cs="Times New Roman"/>
          <w:sz w:val="24"/>
          <w:szCs w:val="24"/>
        </w:rPr>
        <w:t xml:space="preserve">region of the brain, which undergoes significant </w:t>
      </w:r>
      <w:r w:rsidR="00D015A4">
        <w:rPr>
          <w:rFonts w:ascii="Times New Roman" w:hAnsi="Times New Roman" w:cs="Times New Roman"/>
          <w:sz w:val="24"/>
          <w:szCs w:val="24"/>
        </w:rPr>
        <w:t xml:space="preserve">structural changes during adolescence. This is </w:t>
      </w:r>
      <w:r w:rsidR="001C17AD">
        <w:rPr>
          <w:rFonts w:ascii="Times New Roman" w:hAnsi="Times New Roman" w:cs="Times New Roman"/>
          <w:sz w:val="24"/>
          <w:szCs w:val="24"/>
        </w:rPr>
        <w:t>a</w:t>
      </w:r>
      <w:r w:rsidR="00EB7BB9">
        <w:rPr>
          <w:rFonts w:ascii="Times New Roman" w:hAnsi="Times New Roman" w:cs="Times New Roman"/>
          <w:sz w:val="24"/>
          <w:szCs w:val="24"/>
        </w:rPr>
        <w:t xml:space="preserve"> commonly</w:t>
      </w:r>
      <w:r w:rsidR="00D015A4">
        <w:rPr>
          <w:rFonts w:ascii="Times New Roman" w:hAnsi="Times New Roman" w:cs="Times New Roman"/>
          <w:sz w:val="24"/>
          <w:szCs w:val="24"/>
        </w:rPr>
        <w:t xml:space="preserve"> supported theor</w:t>
      </w:r>
      <w:r w:rsidR="00EB7BB9">
        <w:rPr>
          <w:rFonts w:ascii="Times New Roman" w:hAnsi="Times New Roman" w:cs="Times New Roman"/>
          <w:sz w:val="24"/>
          <w:szCs w:val="24"/>
        </w:rPr>
        <w:t>y</w:t>
      </w:r>
      <w:r w:rsidR="00593646">
        <w:rPr>
          <w:rFonts w:ascii="Times New Roman" w:hAnsi="Times New Roman" w:cs="Times New Roman"/>
          <w:sz w:val="24"/>
          <w:szCs w:val="24"/>
        </w:rPr>
        <w:t xml:space="preserve">, for example, </w:t>
      </w:r>
      <w:r w:rsidR="0008152B">
        <w:rPr>
          <w:rFonts w:ascii="Times New Roman" w:hAnsi="Times New Roman" w:cs="Times New Roman"/>
          <w:sz w:val="24"/>
          <w:szCs w:val="24"/>
        </w:rPr>
        <w:t xml:space="preserve">Galvan (2017) </w:t>
      </w:r>
      <w:r w:rsidR="007E0761">
        <w:rPr>
          <w:rFonts w:ascii="Times New Roman" w:hAnsi="Times New Roman" w:cs="Times New Roman"/>
          <w:sz w:val="24"/>
          <w:szCs w:val="24"/>
        </w:rPr>
        <w:t xml:space="preserve">believes that the PFC is involved in </w:t>
      </w:r>
      <w:r w:rsidR="00DE07F8">
        <w:rPr>
          <w:rFonts w:ascii="Times New Roman" w:hAnsi="Times New Roman" w:cs="Times New Roman"/>
          <w:sz w:val="24"/>
          <w:szCs w:val="24"/>
        </w:rPr>
        <w:t xml:space="preserve">EF and </w:t>
      </w:r>
      <w:r w:rsidR="00C522A8">
        <w:rPr>
          <w:rFonts w:ascii="Times New Roman" w:hAnsi="Times New Roman" w:cs="Times New Roman"/>
          <w:sz w:val="24"/>
          <w:szCs w:val="24"/>
        </w:rPr>
        <w:t xml:space="preserve">Friedman and Robbins </w:t>
      </w:r>
      <w:r w:rsidR="003403E9">
        <w:rPr>
          <w:rFonts w:ascii="Times New Roman" w:hAnsi="Times New Roman" w:cs="Times New Roman"/>
          <w:sz w:val="24"/>
          <w:szCs w:val="24"/>
        </w:rPr>
        <w:t>(</w:t>
      </w:r>
      <w:r w:rsidR="001332A4">
        <w:rPr>
          <w:rFonts w:ascii="Times New Roman" w:hAnsi="Times New Roman" w:cs="Times New Roman"/>
          <w:sz w:val="24"/>
          <w:szCs w:val="24"/>
        </w:rPr>
        <w:t xml:space="preserve">2021) </w:t>
      </w:r>
      <w:r w:rsidR="00034695">
        <w:rPr>
          <w:rFonts w:ascii="Times New Roman" w:hAnsi="Times New Roman" w:cs="Times New Roman"/>
          <w:sz w:val="24"/>
          <w:szCs w:val="24"/>
        </w:rPr>
        <w:t xml:space="preserve">agree that the </w:t>
      </w:r>
      <w:r w:rsidR="007C7123">
        <w:rPr>
          <w:rFonts w:ascii="Times New Roman" w:hAnsi="Times New Roman" w:cs="Times New Roman"/>
          <w:sz w:val="24"/>
          <w:szCs w:val="24"/>
        </w:rPr>
        <w:t xml:space="preserve">healthy </w:t>
      </w:r>
      <w:r w:rsidR="00034695">
        <w:rPr>
          <w:rFonts w:ascii="Times New Roman" w:hAnsi="Times New Roman" w:cs="Times New Roman"/>
          <w:sz w:val="24"/>
          <w:szCs w:val="24"/>
        </w:rPr>
        <w:t xml:space="preserve">development of the </w:t>
      </w:r>
      <w:r w:rsidR="00A1463B">
        <w:rPr>
          <w:rFonts w:ascii="Times New Roman" w:hAnsi="Times New Roman" w:cs="Times New Roman"/>
          <w:sz w:val="24"/>
          <w:szCs w:val="24"/>
        </w:rPr>
        <w:t>PFC</w:t>
      </w:r>
      <w:r w:rsidR="00034695">
        <w:rPr>
          <w:rFonts w:ascii="Times New Roman" w:hAnsi="Times New Roman" w:cs="Times New Roman"/>
          <w:sz w:val="24"/>
          <w:szCs w:val="24"/>
        </w:rPr>
        <w:t xml:space="preserve"> is</w:t>
      </w:r>
      <w:r w:rsidR="00333335">
        <w:rPr>
          <w:rFonts w:ascii="Times New Roman" w:hAnsi="Times New Roman" w:cs="Times New Roman"/>
          <w:sz w:val="24"/>
          <w:szCs w:val="24"/>
        </w:rPr>
        <w:t xml:space="preserve"> associated with </w:t>
      </w:r>
      <w:r w:rsidR="00877076">
        <w:rPr>
          <w:rFonts w:ascii="Times New Roman" w:hAnsi="Times New Roman" w:cs="Times New Roman"/>
          <w:sz w:val="24"/>
          <w:szCs w:val="24"/>
        </w:rPr>
        <w:t xml:space="preserve">cognitive control and </w:t>
      </w:r>
      <w:r w:rsidR="00DE07F8">
        <w:rPr>
          <w:rFonts w:ascii="Times New Roman" w:hAnsi="Times New Roman" w:cs="Times New Roman"/>
          <w:sz w:val="24"/>
          <w:szCs w:val="24"/>
        </w:rPr>
        <w:t>EF</w:t>
      </w:r>
      <w:r w:rsidR="00877076">
        <w:rPr>
          <w:rFonts w:ascii="Times New Roman" w:hAnsi="Times New Roman" w:cs="Times New Roman"/>
          <w:sz w:val="24"/>
          <w:szCs w:val="24"/>
        </w:rPr>
        <w:t xml:space="preserve"> </w:t>
      </w:r>
      <w:r w:rsidR="009A6802">
        <w:rPr>
          <w:rFonts w:ascii="Times New Roman" w:hAnsi="Times New Roman" w:cs="Times New Roman"/>
          <w:sz w:val="24"/>
          <w:szCs w:val="24"/>
        </w:rPr>
        <w:t>which</w:t>
      </w:r>
      <w:r w:rsidR="007C7123">
        <w:rPr>
          <w:rFonts w:ascii="Times New Roman" w:hAnsi="Times New Roman" w:cs="Times New Roman"/>
          <w:sz w:val="24"/>
          <w:szCs w:val="24"/>
        </w:rPr>
        <w:t xml:space="preserve"> support behaviour and self-regulation</w:t>
      </w:r>
      <w:r w:rsidR="001F666C">
        <w:rPr>
          <w:rFonts w:ascii="Times New Roman" w:hAnsi="Times New Roman" w:cs="Times New Roman"/>
          <w:sz w:val="24"/>
          <w:szCs w:val="24"/>
        </w:rPr>
        <w:t>. However</w:t>
      </w:r>
      <w:r w:rsidR="009A6802">
        <w:rPr>
          <w:rFonts w:ascii="Times New Roman" w:hAnsi="Times New Roman" w:cs="Times New Roman"/>
          <w:sz w:val="24"/>
          <w:szCs w:val="24"/>
        </w:rPr>
        <w:t>,</w:t>
      </w:r>
      <w:r w:rsidR="001F666C">
        <w:rPr>
          <w:rFonts w:ascii="Times New Roman" w:hAnsi="Times New Roman" w:cs="Times New Roman"/>
          <w:sz w:val="24"/>
          <w:szCs w:val="24"/>
        </w:rPr>
        <w:t xml:space="preserve"> further add that different regions of the </w:t>
      </w:r>
      <w:r w:rsidR="00717D9A">
        <w:rPr>
          <w:rFonts w:ascii="Times New Roman" w:hAnsi="Times New Roman" w:cs="Times New Roman"/>
          <w:sz w:val="24"/>
          <w:szCs w:val="24"/>
        </w:rPr>
        <w:t>PFC</w:t>
      </w:r>
      <w:r w:rsidR="001F666C">
        <w:rPr>
          <w:rFonts w:ascii="Times New Roman" w:hAnsi="Times New Roman" w:cs="Times New Roman"/>
          <w:sz w:val="24"/>
          <w:szCs w:val="24"/>
        </w:rPr>
        <w:t xml:space="preserve"> are involved in </w:t>
      </w:r>
      <w:r w:rsidR="007E05CC">
        <w:rPr>
          <w:rFonts w:ascii="Times New Roman" w:hAnsi="Times New Roman" w:cs="Times New Roman"/>
          <w:sz w:val="24"/>
          <w:szCs w:val="24"/>
        </w:rPr>
        <w:t xml:space="preserve">different aspects of EF, </w:t>
      </w:r>
      <w:r w:rsidR="000515A1">
        <w:rPr>
          <w:rFonts w:ascii="Times New Roman" w:hAnsi="Times New Roman" w:cs="Times New Roman"/>
          <w:sz w:val="24"/>
          <w:szCs w:val="24"/>
        </w:rPr>
        <w:t xml:space="preserve">such as impulse control that are more weakly related to </w:t>
      </w:r>
      <w:r w:rsidR="00256F13">
        <w:rPr>
          <w:rFonts w:ascii="Times New Roman" w:hAnsi="Times New Roman" w:cs="Times New Roman"/>
          <w:sz w:val="24"/>
          <w:szCs w:val="24"/>
        </w:rPr>
        <w:t>PFC development</w:t>
      </w:r>
      <w:r w:rsidR="00717D9A">
        <w:rPr>
          <w:rFonts w:ascii="Times New Roman" w:hAnsi="Times New Roman" w:cs="Times New Roman"/>
          <w:sz w:val="24"/>
          <w:szCs w:val="24"/>
        </w:rPr>
        <w:t>.</w:t>
      </w:r>
      <w:r w:rsidR="00256F13">
        <w:rPr>
          <w:rFonts w:ascii="Times New Roman" w:hAnsi="Times New Roman" w:cs="Times New Roman"/>
          <w:sz w:val="24"/>
          <w:szCs w:val="24"/>
        </w:rPr>
        <w:t xml:space="preserve"> </w:t>
      </w:r>
      <w:r w:rsidR="00717D9A">
        <w:rPr>
          <w:rFonts w:ascii="Times New Roman" w:hAnsi="Times New Roman" w:cs="Times New Roman"/>
          <w:sz w:val="24"/>
          <w:szCs w:val="24"/>
        </w:rPr>
        <w:t>T</w:t>
      </w:r>
      <w:r w:rsidR="00256F13">
        <w:rPr>
          <w:rFonts w:ascii="Times New Roman" w:hAnsi="Times New Roman" w:cs="Times New Roman"/>
          <w:sz w:val="24"/>
          <w:szCs w:val="24"/>
        </w:rPr>
        <w:t>herefore</w:t>
      </w:r>
      <w:r w:rsidR="00717D9A">
        <w:rPr>
          <w:rFonts w:ascii="Times New Roman" w:hAnsi="Times New Roman" w:cs="Times New Roman"/>
          <w:sz w:val="24"/>
          <w:szCs w:val="24"/>
        </w:rPr>
        <w:t>,</w:t>
      </w:r>
      <w:r w:rsidR="00256F13">
        <w:rPr>
          <w:rFonts w:ascii="Times New Roman" w:hAnsi="Times New Roman" w:cs="Times New Roman"/>
          <w:sz w:val="24"/>
          <w:szCs w:val="24"/>
        </w:rPr>
        <w:t xml:space="preserve"> </w:t>
      </w:r>
      <w:r w:rsidR="0039536A">
        <w:rPr>
          <w:rFonts w:ascii="Times New Roman" w:hAnsi="Times New Roman" w:cs="Times New Roman"/>
          <w:sz w:val="24"/>
          <w:szCs w:val="24"/>
        </w:rPr>
        <w:t>suggest different</w:t>
      </w:r>
      <w:r w:rsidR="004C1DDF">
        <w:rPr>
          <w:rFonts w:ascii="Times New Roman" w:hAnsi="Times New Roman" w:cs="Times New Roman"/>
          <w:sz w:val="24"/>
          <w:szCs w:val="24"/>
        </w:rPr>
        <w:t xml:space="preserve"> measures and </w:t>
      </w:r>
      <w:r w:rsidR="00256F13">
        <w:rPr>
          <w:rFonts w:ascii="Times New Roman" w:hAnsi="Times New Roman" w:cs="Times New Roman"/>
          <w:sz w:val="24"/>
          <w:szCs w:val="24"/>
        </w:rPr>
        <w:t xml:space="preserve">more research is needed to gain better understanding </w:t>
      </w:r>
      <w:r w:rsidR="004C1DDF">
        <w:rPr>
          <w:rFonts w:ascii="Times New Roman" w:hAnsi="Times New Roman" w:cs="Times New Roman"/>
          <w:sz w:val="24"/>
          <w:szCs w:val="24"/>
        </w:rPr>
        <w:t xml:space="preserve">of how the PFC </w:t>
      </w:r>
      <w:r w:rsidR="00704A70">
        <w:rPr>
          <w:rFonts w:ascii="Times New Roman" w:hAnsi="Times New Roman" w:cs="Times New Roman"/>
          <w:sz w:val="24"/>
          <w:szCs w:val="24"/>
        </w:rPr>
        <w:t xml:space="preserve">and EF development is related </w:t>
      </w:r>
      <w:r w:rsidR="0064384F">
        <w:rPr>
          <w:rFonts w:ascii="Times New Roman" w:hAnsi="Times New Roman" w:cs="Times New Roman"/>
          <w:sz w:val="24"/>
          <w:szCs w:val="24"/>
        </w:rPr>
        <w:t xml:space="preserve">considering neural connectivity. </w:t>
      </w:r>
      <w:r w:rsidR="009226E6">
        <w:rPr>
          <w:rFonts w:ascii="Times New Roman" w:hAnsi="Times New Roman" w:cs="Times New Roman"/>
          <w:sz w:val="24"/>
          <w:szCs w:val="24"/>
        </w:rPr>
        <w:t xml:space="preserve">The aim of the study carried out by </w:t>
      </w:r>
      <w:r w:rsidR="00800786">
        <w:rPr>
          <w:rFonts w:ascii="Times New Roman" w:hAnsi="Times New Roman" w:cs="Times New Roman"/>
          <w:sz w:val="24"/>
          <w:szCs w:val="24"/>
        </w:rPr>
        <w:t xml:space="preserve">Ferguson et al., (2021) </w:t>
      </w:r>
      <w:r w:rsidR="00117ED8">
        <w:rPr>
          <w:rFonts w:ascii="Times New Roman" w:hAnsi="Times New Roman" w:cs="Times New Roman"/>
          <w:sz w:val="24"/>
          <w:szCs w:val="24"/>
        </w:rPr>
        <w:t xml:space="preserve">was to understand when age related differences in </w:t>
      </w:r>
      <w:r w:rsidR="00625563">
        <w:rPr>
          <w:rFonts w:ascii="Times New Roman" w:hAnsi="Times New Roman" w:cs="Times New Roman"/>
          <w:sz w:val="24"/>
          <w:szCs w:val="24"/>
        </w:rPr>
        <w:t>EF emerge and</w:t>
      </w:r>
      <w:r w:rsidR="00BC742F">
        <w:rPr>
          <w:rFonts w:ascii="Times New Roman" w:hAnsi="Times New Roman" w:cs="Times New Roman"/>
          <w:sz w:val="24"/>
          <w:szCs w:val="24"/>
        </w:rPr>
        <w:t xml:space="preserve"> investigated this</w:t>
      </w:r>
      <w:r w:rsidR="00625563">
        <w:rPr>
          <w:rFonts w:ascii="Times New Roman" w:hAnsi="Times New Roman" w:cs="Times New Roman"/>
          <w:sz w:val="24"/>
          <w:szCs w:val="24"/>
        </w:rPr>
        <w:t xml:space="preserve"> </w:t>
      </w:r>
      <w:r w:rsidR="00303386">
        <w:rPr>
          <w:rFonts w:ascii="Times New Roman" w:hAnsi="Times New Roman" w:cs="Times New Roman"/>
          <w:sz w:val="24"/>
          <w:szCs w:val="24"/>
        </w:rPr>
        <w:t xml:space="preserve">in a large cross sectional </w:t>
      </w:r>
      <w:r w:rsidR="00727821">
        <w:rPr>
          <w:rFonts w:ascii="Times New Roman" w:hAnsi="Times New Roman" w:cs="Times New Roman"/>
          <w:sz w:val="24"/>
          <w:szCs w:val="24"/>
        </w:rPr>
        <w:t xml:space="preserve">community sample of participants aged 10-86 years. </w:t>
      </w:r>
      <w:r w:rsidR="00046D28">
        <w:rPr>
          <w:rFonts w:ascii="Times New Roman" w:hAnsi="Times New Roman" w:cs="Times New Roman"/>
          <w:sz w:val="24"/>
          <w:szCs w:val="24"/>
        </w:rPr>
        <w:t xml:space="preserve">The findings reported that working memory, </w:t>
      </w:r>
      <w:r w:rsidR="00C40080">
        <w:rPr>
          <w:rFonts w:ascii="Times New Roman" w:hAnsi="Times New Roman" w:cs="Times New Roman"/>
          <w:sz w:val="24"/>
          <w:szCs w:val="24"/>
        </w:rPr>
        <w:t>inhibitory control and planning improved across adolescence into early adulthood</w:t>
      </w:r>
      <w:r w:rsidR="006E5C50">
        <w:rPr>
          <w:rFonts w:ascii="Times New Roman" w:hAnsi="Times New Roman" w:cs="Times New Roman"/>
          <w:sz w:val="24"/>
          <w:szCs w:val="24"/>
        </w:rPr>
        <w:t xml:space="preserve"> which aligns with the theory that </w:t>
      </w:r>
      <w:r w:rsidR="00EB33D8">
        <w:rPr>
          <w:rFonts w:ascii="Times New Roman" w:hAnsi="Times New Roman" w:cs="Times New Roman"/>
          <w:sz w:val="24"/>
          <w:szCs w:val="24"/>
        </w:rPr>
        <w:t>significant cognitive development occurs during adolescence</w:t>
      </w:r>
      <w:r w:rsidR="00C11D7B">
        <w:rPr>
          <w:rFonts w:ascii="Times New Roman" w:hAnsi="Times New Roman" w:cs="Times New Roman"/>
          <w:sz w:val="24"/>
          <w:szCs w:val="24"/>
        </w:rPr>
        <w:t xml:space="preserve"> and </w:t>
      </w:r>
      <w:r w:rsidR="00C16B12">
        <w:rPr>
          <w:rFonts w:ascii="Times New Roman" w:hAnsi="Times New Roman" w:cs="Times New Roman"/>
          <w:sz w:val="24"/>
          <w:szCs w:val="24"/>
        </w:rPr>
        <w:t>supports the suggestion that</w:t>
      </w:r>
      <w:r w:rsidR="00C11D7B">
        <w:rPr>
          <w:rFonts w:ascii="Times New Roman" w:hAnsi="Times New Roman" w:cs="Times New Roman"/>
          <w:sz w:val="24"/>
          <w:szCs w:val="24"/>
        </w:rPr>
        <w:t xml:space="preserve"> speed and capacity for information processing</w:t>
      </w:r>
      <w:r w:rsidR="00B4766D">
        <w:rPr>
          <w:rFonts w:ascii="Times New Roman" w:hAnsi="Times New Roman" w:cs="Times New Roman"/>
          <w:sz w:val="24"/>
          <w:szCs w:val="24"/>
        </w:rPr>
        <w:t xml:space="preserve"> improves during adolescence. </w:t>
      </w:r>
      <w:r w:rsidR="00B176EE">
        <w:rPr>
          <w:rFonts w:ascii="Times New Roman" w:hAnsi="Times New Roman" w:cs="Times New Roman"/>
          <w:sz w:val="24"/>
          <w:szCs w:val="24"/>
        </w:rPr>
        <w:t>In addition to the four lab based experimental measures of EF</w:t>
      </w:r>
      <w:r w:rsidR="00C65878">
        <w:rPr>
          <w:rFonts w:ascii="Times New Roman" w:hAnsi="Times New Roman" w:cs="Times New Roman"/>
          <w:sz w:val="24"/>
          <w:szCs w:val="24"/>
        </w:rPr>
        <w:t xml:space="preserve"> which included a </w:t>
      </w:r>
      <w:proofErr w:type="spellStart"/>
      <w:r w:rsidR="00C65878">
        <w:rPr>
          <w:rFonts w:ascii="Times New Roman" w:hAnsi="Times New Roman" w:cs="Times New Roman"/>
          <w:sz w:val="24"/>
          <w:szCs w:val="24"/>
        </w:rPr>
        <w:t>stroop</w:t>
      </w:r>
      <w:proofErr w:type="spellEnd"/>
      <w:r w:rsidR="00C65878">
        <w:rPr>
          <w:rFonts w:ascii="Times New Roman" w:hAnsi="Times New Roman" w:cs="Times New Roman"/>
          <w:sz w:val="24"/>
          <w:szCs w:val="24"/>
        </w:rPr>
        <w:t xml:space="preserve"> word colour test f</w:t>
      </w:r>
      <w:r w:rsidR="00115BA5">
        <w:rPr>
          <w:rFonts w:ascii="Times New Roman" w:hAnsi="Times New Roman" w:cs="Times New Roman"/>
          <w:sz w:val="24"/>
          <w:szCs w:val="24"/>
        </w:rPr>
        <w:t xml:space="preserve">or inhibition, an operation span of maths equations and </w:t>
      </w:r>
      <w:r w:rsidR="00B260DC">
        <w:rPr>
          <w:rFonts w:ascii="Times New Roman" w:hAnsi="Times New Roman" w:cs="Times New Roman"/>
          <w:sz w:val="24"/>
          <w:szCs w:val="24"/>
        </w:rPr>
        <w:t xml:space="preserve">letter sequences for working memory, </w:t>
      </w:r>
      <w:r w:rsidR="00685892">
        <w:rPr>
          <w:rFonts w:ascii="Times New Roman" w:hAnsi="Times New Roman" w:cs="Times New Roman"/>
          <w:sz w:val="24"/>
          <w:szCs w:val="24"/>
        </w:rPr>
        <w:t xml:space="preserve">task switching measure for cognitive flexibility and a tower of Hanoi task for </w:t>
      </w:r>
      <w:r w:rsidR="00B164B9">
        <w:rPr>
          <w:rFonts w:ascii="Times New Roman" w:hAnsi="Times New Roman" w:cs="Times New Roman"/>
          <w:sz w:val="24"/>
          <w:szCs w:val="24"/>
        </w:rPr>
        <w:t xml:space="preserve">planning, the study carried out </w:t>
      </w:r>
      <w:r w:rsidR="00C72889">
        <w:rPr>
          <w:rFonts w:ascii="Times New Roman" w:hAnsi="Times New Roman" w:cs="Times New Roman"/>
          <w:sz w:val="24"/>
          <w:szCs w:val="24"/>
        </w:rPr>
        <w:t>a Socio-economic status</w:t>
      </w:r>
      <w:r w:rsidR="00AD414B">
        <w:rPr>
          <w:rFonts w:ascii="Times New Roman" w:hAnsi="Times New Roman" w:cs="Times New Roman"/>
          <w:sz w:val="24"/>
          <w:szCs w:val="24"/>
        </w:rPr>
        <w:t xml:space="preserve"> (SES)</w:t>
      </w:r>
      <w:r w:rsidR="00C72889">
        <w:rPr>
          <w:rFonts w:ascii="Times New Roman" w:hAnsi="Times New Roman" w:cs="Times New Roman"/>
          <w:sz w:val="24"/>
          <w:szCs w:val="24"/>
        </w:rPr>
        <w:t xml:space="preserve"> measure </w:t>
      </w:r>
      <w:r w:rsidR="00BB230C">
        <w:rPr>
          <w:rFonts w:ascii="Times New Roman" w:hAnsi="Times New Roman" w:cs="Times New Roman"/>
          <w:sz w:val="24"/>
          <w:szCs w:val="24"/>
        </w:rPr>
        <w:t xml:space="preserve">including parental education level, household income and occupation and an IQ test using </w:t>
      </w:r>
      <w:r w:rsidR="00AD414B">
        <w:rPr>
          <w:rFonts w:ascii="Times New Roman" w:hAnsi="Times New Roman" w:cs="Times New Roman"/>
          <w:sz w:val="24"/>
          <w:szCs w:val="24"/>
        </w:rPr>
        <w:t>the Weschler Abbreviated Scale of Intelligence 2</w:t>
      </w:r>
      <w:r w:rsidR="00AD414B" w:rsidRPr="00AD414B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AD414B">
        <w:rPr>
          <w:rFonts w:ascii="Times New Roman" w:hAnsi="Times New Roman" w:cs="Times New Roman"/>
          <w:sz w:val="24"/>
          <w:szCs w:val="24"/>
        </w:rPr>
        <w:t xml:space="preserve"> edition. This was to control for </w:t>
      </w:r>
      <w:r w:rsidR="005E73C7">
        <w:rPr>
          <w:rFonts w:ascii="Times New Roman" w:hAnsi="Times New Roman" w:cs="Times New Roman"/>
          <w:sz w:val="24"/>
          <w:szCs w:val="24"/>
        </w:rPr>
        <w:t xml:space="preserve">SES and IQ level as previous literature has shown </w:t>
      </w:r>
      <w:r w:rsidR="00D1095D">
        <w:rPr>
          <w:rFonts w:ascii="Times New Roman" w:hAnsi="Times New Roman" w:cs="Times New Roman"/>
          <w:sz w:val="24"/>
          <w:szCs w:val="24"/>
        </w:rPr>
        <w:t>that both</w:t>
      </w:r>
      <w:r w:rsidR="004722EC">
        <w:rPr>
          <w:rFonts w:ascii="Times New Roman" w:hAnsi="Times New Roman" w:cs="Times New Roman"/>
          <w:sz w:val="24"/>
          <w:szCs w:val="24"/>
        </w:rPr>
        <w:t xml:space="preserve"> childhood</w:t>
      </w:r>
      <w:r w:rsidR="00D1095D">
        <w:rPr>
          <w:rFonts w:ascii="Times New Roman" w:hAnsi="Times New Roman" w:cs="Times New Roman"/>
          <w:sz w:val="24"/>
          <w:szCs w:val="24"/>
        </w:rPr>
        <w:t xml:space="preserve"> SES and IQ have an influence on </w:t>
      </w:r>
      <w:r w:rsidR="00AE5F54">
        <w:rPr>
          <w:rFonts w:ascii="Times New Roman" w:hAnsi="Times New Roman" w:cs="Times New Roman"/>
          <w:sz w:val="24"/>
          <w:szCs w:val="24"/>
        </w:rPr>
        <w:t>EF with</w:t>
      </w:r>
      <w:r w:rsidR="002A2FE5">
        <w:rPr>
          <w:rFonts w:ascii="Times New Roman" w:hAnsi="Times New Roman" w:cs="Times New Roman"/>
          <w:sz w:val="24"/>
          <w:szCs w:val="24"/>
        </w:rPr>
        <w:t xml:space="preserve"> higher IQ ability resulting in higher levels of EF and low </w:t>
      </w:r>
      <w:r w:rsidR="004722EC">
        <w:rPr>
          <w:rFonts w:ascii="Times New Roman" w:hAnsi="Times New Roman" w:cs="Times New Roman"/>
          <w:sz w:val="24"/>
          <w:szCs w:val="24"/>
        </w:rPr>
        <w:t xml:space="preserve">childhood </w:t>
      </w:r>
      <w:r w:rsidR="002A2FE5">
        <w:rPr>
          <w:rFonts w:ascii="Times New Roman" w:hAnsi="Times New Roman" w:cs="Times New Roman"/>
          <w:sz w:val="24"/>
          <w:szCs w:val="24"/>
        </w:rPr>
        <w:t xml:space="preserve">SES resulting in poor </w:t>
      </w:r>
      <w:r w:rsidR="00125A36">
        <w:rPr>
          <w:rFonts w:ascii="Times New Roman" w:hAnsi="Times New Roman" w:cs="Times New Roman"/>
          <w:sz w:val="24"/>
          <w:szCs w:val="24"/>
        </w:rPr>
        <w:t xml:space="preserve">levels of EF. </w:t>
      </w:r>
    </w:p>
    <w:p w14:paraId="08D5C199" w14:textId="7E679654" w:rsidR="00E326CD" w:rsidRDefault="00125A36" w:rsidP="00263495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strength of the study </w:t>
      </w:r>
      <w:r w:rsidR="00FD4CFD">
        <w:rPr>
          <w:rFonts w:ascii="Times New Roman" w:hAnsi="Times New Roman" w:cs="Times New Roman"/>
          <w:sz w:val="24"/>
          <w:szCs w:val="24"/>
        </w:rPr>
        <w:t xml:space="preserve">was that it was a large sample </w:t>
      </w:r>
      <w:r w:rsidR="003172BA">
        <w:rPr>
          <w:rFonts w:ascii="Times New Roman" w:hAnsi="Times New Roman" w:cs="Times New Roman"/>
          <w:sz w:val="24"/>
          <w:szCs w:val="24"/>
        </w:rPr>
        <w:t xml:space="preserve">and that the measures were chosen so that </w:t>
      </w:r>
      <w:r w:rsidR="00F80EEC">
        <w:rPr>
          <w:rFonts w:ascii="Times New Roman" w:hAnsi="Times New Roman" w:cs="Times New Roman"/>
          <w:sz w:val="24"/>
          <w:szCs w:val="24"/>
        </w:rPr>
        <w:t xml:space="preserve">they were appropriate for </w:t>
      </w:r>
      <w:r w:rsidR="003172BA">
        <w:rPr>
          <w:rFonts w:ascii="Times New Roman" w:hAnsi="Times New Roman" w:cs="Times New Roman"/>
          <w:sz w:val="24"/>
          <w:szCs w:val="24"/>
        </w:rPr>
        <w:t>all</w:t>
      </w:r>
      <w:r w:rsidR="00A12BBB">
        <w:rPr>
          <w:rFonts w:ascii="Times New Roman" w:hAnsi="Times New Roman" w:cs="Times New Roman"/>
          <w:sz w:val="24"/>
          <w:szCs w:val="24"/>
        </w:rPr>
        <w:t xml:space="preserve"> the</w:t>
      </w:r>
      <w:r w:rsidR="003172BA">
        <w:rPr>
          <w:rFonts w:ascii="Times New Roman" w:hAnsi="Times New Roman" w:cs="Times New Roman"/>
          <w:sz w:val="24"/>
          <w:szCs w:val="24"/>
        </w:rPr>
        <w:t xml:space="preserve"> participants</w:t>
      </w:r>
      <w:r w:rsidR="00A12BBB">
        <w:rPr>
          <w:rFonts w:ascii="Times New Roman" w:hAnsi="Times New Roman" w:cs="Times New Roman"/>
          <w:sz w:val="24"/>
          <w:szCs w:val="24"/>
        </w:rPr>
        <w:t xml:space="preserve"> which meant that they could be directly compared across all age</w:t>
      </w:r>
      <w:r w:rsidR="008B090F">
        <w:rPr>
          <w:rFonts w:ascii="Times New Roman" w:hAnsi="Times New Roman" w:cs="Times New Roman"/>
          <w:sz w:val="24"/>
          <w:szCs w:val="24"/>
        </w:rPr>
        <w:t xml:space="preserve">s. However, there may be some </w:t>
      </w:r>
      <w:r w:rsidR="00AE5F54">
        <w:rPr>
          <w:rFonts w:ascii="Times New Roman" w:hAnsi="Times New Roman" w:cs="Times New Roman"/>
          <w:sz w:val="24"/>
          <w:szCs w:val="24"/>
        </w:rPr>
        <w:t>cross-sectional</w:t>
      </w:r>
      <w:r w:rsidR="008B090F">
        <w:rPr>
          <w:rFonts w:ascii="Times New Roman" w:hAnsi="Times New Roman" w:cs="Times New Roman"/>
          <w:sz w:val="24"/>
          <w:szCs w:val="24"/>
        </w:rPr>
        <w:t xml:space="preserve"> bias for the cohort </w:t>
      </w:r>
      <w:r w:rsidR="00AE5F54">
        <w:rPr>
          <w:rFonts w:ascii="Times New Roman" w:hAnsi="Times New Roman" w:cs="Times New Roman"/>
          <w:sz w:val="24"/>
          <w:szCs w:val="24"/>
        </w:rPr>
        <w:t>sample,</w:t>
      </w:r>
      <w:r w:rsidR="008B090F">
        <w:rPr>
          <w:rFonts w:ascii="Times New Roman" w:hAnsi="Times New Roman" w:cs="Times New Roman"/>
          <w:sz w:val="24"/>
          <w:szCs w:val="24"/>
        </w:rPr>
        <w:t xml:space="preserve"> and thi</w:t>
      </w:r>
      <w:r w:rsidR="00260A2D">
        <w:rPr>
          <w:rFonts w:ascii="Times New Roman" w:hAnsi="Times New Roman" w:cs="Times New Roman"/>
          <w:sz w:val="24"/>
          <w:szCs w:val="24"/>
        </w:rPr>
        <w:t xml:space="preserve">s could be investigated in a future longitudinal study. </w:t>
      </w:r>
      <w:r w:rsidR="004862F9">
        <w:rPr>
          <w:rFonts w:ascii="Times New Roman" w:hAnsi="Times New Roman" w:cs="Times New Roman"/>
          <w:sz w:val="24"/>
          <w:szCs w:val="24"/>
        </w:rPr>
        <w:t>It should be noted that gender was not controlled for in this study</w:t>
      </w:r>
      <w:r w:rsidR="0098365A">
        <w:rPr>
          <w:rFonts w:ascii="Times New Roman" w:hAnsi="Times New Roman" w:cs="Times New Roman"/>
          <w:sz w:val="24"/>
          <w:szCs w:val="24"/>
        </w:rPr>
        <w:t>, and it was reported that this was not an even distribution</w:t>
      </w:r>
      <w:r w:rsidR="00195D04">
        <w:rPr>
          <w:rFonts w:ascii="Times New Roman" w:hAnsi="Times New Roman" w:cs="Times New Roman"/>
          <w:sz w:val="24"/>
          <w:szCs w:val="24"/>
        </w:rPr>
        <w:t xml:space="preserve"> (232 female 118 male)</w:t>
      </w:r>
      <w:r w:rsidR="00AE5F54">
        <w:rPr>
          <w:rFonts w:ascii="Times New Roman" w:hAnsi="Times New Roman" w:cs="Times New Roman"/>
          <w:sz w:val="24"/>
          <w:szCs w:val="24"/>
        </w:rPr>
        <w:t xml:space="preserve"> which has potential </w:t>
      </w:r>
      <w:r w:rsidR="00483E4D">
        <w:rPr>
          <w:rFonts w:ascii="Times New Roman" w:hAnsi="Times New Roman" w:cs="Times New Roman"/>
          <w:sz w:val="24"/>
          <w:szCs w:val="24"/>
        </w:rPr>
        <w:t xml:space="preserve">for some difference in the findings as literature supports that there is some </w:t>
      </w:r>
      <w:r w:rsidR="001A685B">
        <w:rPr>
          <w:rFonts w:ascii="Times New Roman" w:hAnsi="Times New Roman" w:cs="Times New Roman"/>
          <w:sz w:val="24"/>
          <w:szCs w:val="24"/>
        </w:rPr>
        <w:t xml:space="preserve">gender </w:t>
      </w:r>
      <w:r w:rsidR="00483E4D">
        <w:rPr>
          <w:rFonts w:ascii="Times New Roman" w:hAnsi="Times New Roman" w:cs="Times New Roman"/>
          <w:sz w:val="24"/>
          <w:szCs w:val="24"/>
        </w:rPr>
        <w:t>difference</w:t>
      </w:r>
      <w:r w:rsidR="001A685B">
        <w:rPr>
          <w:rFonts w:ascii="Times New Roman" w:hAnsi="Times New Roman" w:cs="Times New Roman"/>
          <w:sz w:val="24"/>
          <w:szCs w:val="24"/>
        </w:rPr>
        <w:t>s</w:t>
      </w:r>
      <w:r w:rsidR="00483E4D">
        <w:rPr>
          <w:rFonts w:ascii="Times New Roman" w:hAnsi="Times New Roman" w:cs="Times New Roman"/>
          <w:sz w:val="24"/>
          <w:szCs w:val="24"/>
        </w:rPr>
        <w:t xml:space="preserve"> found in</w:t>
      </w:r>
      <w:r w:rsidR="001A685B">
        <w:rPr>
          <w:rFonts w:ascii="Times New Roman" w:hAnsi="Times New Roman" w:cs="Times New Roman"/>
          <w:sz w:val="24"/>
          <w:szCs w:val="24"/>
        </w:rPr>
        <w:t xml:space="preserve"> adolescent </w:t>
      </w:r>
      <w:r w:rsidR="00590607">
        <w:rPr>
          <w:rFonts w:ascii="Times New Roman" w:hAnsi="Times New Roman" w:cs="Times New Roman"/>
          <w:sz w:val="24"/>
          <w:szCs w:val="24"/>
        </w:rPr>
        <w:t>brain maturation due to onset of puberty differences (</w:t>
      </w:r>
      <w:r w:rsidR="001B0A93">
        <w:rPr>
          <w:rFonts w:ascii="Times New Roman" w:hAnsi="Times New Roman" w:cs="Times New Roman"/>
          <w:sz w:val="24"/>
          <w:szCs w:val="24"/>
        </w:rPr>
        <w:t>Ciccia, 2009;</w:t>
      </w:r>
      <w:r w:rsidR="00ED73E7">
        <w:rPr>
          <w:rFonts w:ascii="Times New Roman" w:hAnsi="Times New Roman" w:cs="Times New Roman"/>
          <w:sz w:val="24"/>
          <w:szCs w:val="24"/>
        </w:rPr>
        <w:t xml:space="preserve"> Corrigan, 2021; </w:t>
      </w:r>
      <w:r w:rsidR="00C95DDA">
        <w:rPr>
          <w:rFonts w:ascii="Times New Roman" w:hAnsi="Times New Roman" w:cs="Times New Roman"/>
          <w:sz w:val="24"/>
          <w:szCs w:val="24"/>
        </w:rPr>
        <w:t>Galvan,, 2017</w:t>
      </w:r>
      <w:r w:rsidR="001B0A93">
        <w:rPr>
          <w:rFonts w:ascii="Times New Roman" w:hAnsi="Times New Roman" w:cs="Times New Roman"/>
          <w:sz w:val="24"/>
          <w:szCs w:val="24"/>
        </w:rPr>
        <w:t>)</w:t>
      </w:r>
      <w:r w:rsidR="00590607">
        <w:rPr>
          <w:rFonts w:ascii="Times New Roman" w:hAnsi="Times New Roman" w:cs="Times New Roman"/>
          <w:sz w:val="24"/>
          <w:szCs w:val="24"/>
        </w:rPr>
        <w:t>.</w:t>
      </w:r>
      <w:r w:rsidR="00483E4D">
        <w:rPr>
          <w:rFonts w:ascii="Times New Roman" w:hAnsi="Times New Roman" w:cs="Times New Roman"/>
          <w:sz w:val="24"/>
          <w:szCs w:val="24"/>
        </w:rPr>
        <w:t xml:space="preserve"> </w:t>
      </w:r>
      <w:r w:rsidR="006E3810">
        <w:rPr>
          <w:rFonts w:ascii="Times New Roman" w:hAnsi="Times New Roman" w:cs="Times New Roman"/>
          <w:sz w:val="24"/>
          <w:szCs w:val="24"/>
        </w:rPr>
        <w:t>The relevance of this study</w:t>
      </w:r>
      <w:r w:rsidR="00332729">
        <w:rPr>
          <w:rFonts w:ascii="Times New Roman" w:hAnsi="Times New Roman" w:cs="Times New Roman"/>
          <w:sz w:val="24"/>
          <w:szCs w:val="24"/>
        </w:rPr>
        <w:t xml:space="preserve"> s</w:t>
      </w:r>
      <w:r w:rsidR="00105F69">
        <w:rPr>
          <w:rFonts w:ascii="Times New Roman" w:hAnsi="Times New Roman" w:cs="Times New Roman"/>
          <w:sz w:val="24"/>
          <w:szCs w:val="24"/>
        </w:rPr>
        <w:t>uggests that improve</w:t>
      </w:r>
      <w:r w:rsidR="00E223ED">
        <w:rPr>
          <w:rFonts w:ascii="Times New Roman" w:hAnsi="Times New Roman" w:cs="Times New Roman"/>
          <w:sz w:val="24"/>
          <w:szCs w:val="24"/>
        </w:rPr>
        <w:t>d</w:t>
      </w:r>
      <w:r w:rsidR="00105F69">
        <w:rPr>
          <w:rFonts w:ascii="Times New Roman" w:hAnsi="Times New Roman" w:cs="Times New Roman"/>
          <w:sz w:val="24"/>
          <w:szCs w:val="24"/>
        </w:rPr>
        <w:t xml:space="preserve"> EF can lead to improved </w:t>
      </w:r>
      <w:r w:rsidR="00A83387">
        <w:rPr>
          <w:rFonts w:ascii="Times New Roman" w:hAnsi="Times New Roman" w:cs="Times New Roman"/>
          <w:sz w:val="24"/>
          <w:szCs w:val="24"/>
        </w:rPr>
        <w:t xml:space="preserve">quality of life from self-report measures </w:t>
      </w:r>
      <w:r w:rsidR="00216DA6">
        <w:rPr>
          <w:rFonts w:ascii="Times New Roman" w:hAnsi="Times New Roman" w:cs="Times New Roman"/>
          <w:sz w:val="24"/>
          <w:szCs w:val="24"/>
        </w:rPr>
        <w:t>whereas</w:t>
      </w:r>
      <w:r w:rsidR="00A83387">
        <w:rPr>
          <w:rFonts w:ascii="Times New Roman" w:hAnsi="Times New Roman" w:cs="Times New Roman"/>
          <w:sz w:val="24"/>
          <w:szCs w:val="24"/>
        </w:rPr>
        <w:t xml:space="preserve"> low EF may contribute to health issues, </w:t>
      </w:r>
      <w:r w:rsidR="00B908E2">
        <w:rPr>
          <w:rFonts w:ascii="Times New Roman" w:hAnsi="Times New Roman" w:cs="Times New Roman"/>
          <w:sz w:val="24"/>
          <w:szCs w:val="24"/>
        </w:rPr>
        <w:t>social problems and poor productivity</w:t>
      </w:r>
      <w:r w:rsidR="0032068E">
        <w:rPr>
          <w:rFonts w:ascii="Times New Roman" w:hAnsi="Times New Roman" w:cs="Times New Roman"/>
          <w:sz w:val="24"/>
          <w:szCs w:val="24"/>
        </w:rPr>
        <w:t xml:space="preserve"> and therefore, adolescent inter</w:t>
      </w:r>
      <w:r w:rsidR="008D6434">
        <w:rPr>
          <w:rFonts w:ascii="Times New Roman" w:hAnsi="Times New Roman" w:cs="Times New Roman"/>
          <w:sz w:val="24"/>
          <w:szCs w:val="24"/>
        </w:rPr>
        <w:t>ventions to improve EF would be beneficial to</w:t>
      </w:r>
      <w:r w:rsidR="002B4372">
        <w:rPr>
          <w:rFonts w:ascii="Times New Roman" w:hAnsi="Times New Roman" w:cs="Times New Roman"/>
          <w:sz w:val="24"/>
          <w:szCs w:val="24"/>
        </w:rPr>
        <w:t xml:space="preserve"> individuals at risk and promotes the use of screening for vulnerabilities</w:t>
      </w:r>
      <w:r w:rsidR="000906AD">
        <w:rPr>
          <w:rFonts w:ascii="Times New Roman" w:hAnsi="Times New Roman" w:cs="Times New Roman"/>
          <w:sz w:val="24"/>
          <w:szCs w:val="24"/>
        </w:rPr>
        <w:t>.</w:t>
      </w:r>
      <w:r w:rsidR="00216DA6">
        <w:rPr>
          <w:rFonts w:ascii="Times New Roman" w:hAnsi="Times New Roman" w:cs="Times New Roman"/>
          <w:sz w:val="24"/>
          <w:szCs w:val="24"/>
        </w:rPr>
        <w:t xml:space="preserve"> </w:t>
      </w:r>
      <w:r w:rsidR="00A83387">
        <w:rPr>
          <w:rFonts w:ascii="Times New Roman" w:hAnsi="Times New Roman" w:cs="Times New Roman"/>
          <w:sz w:val="24"/>
          <w:szCs w:val="24"/>
        </w:rPr>
        <w:t xml:space="preserve"> </w:t>
      </w:r>
      <w:r w:rsidR="005707CC">
        <w:rPr>
          <w:rFonts w:ascii="Times New Roman" w:hAnsi="Times New Roman" w:cs="Times New Roman"/>
          <w:sz w:val="24"/>
          <w:szCs w:val="24"/>
        </w:rPr>
        <w:t xml:space="preserve"> </w:t>
      </w:r>
      <w:r w:rsidR="003D7B3B">
        <w:rPr>
          <w:rFonts w:ascii="Times New Roman" w:hAnsi="Times New Roman" w:cs="Times New Roman"/>
          <w:sz w:val="24"/>
          <w:szCs w:val="24"/>
        </w:rPr>
        <w:t xml:space="preserve"> </w:t>
      </w:r>
      <w:r w:rsidR="00435DD4">
        <w:rPr>
          <w:rFonts w:ascii="Times New Roman" w:hAnsi="Times New Roman" w:cs="Times New Roman"/>
          <w:sz w:val="24"/>
          <w:szCs w:val="24"/>
        </w:rPr>
        <w:t xml:space="preserve"> </w:t>
      </w:r>
      <w:r w:rsidR="002B050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A393004" w14:textId="26E0618A" w:rsidR="006E473A" w:rsidRDefault="006B47E5" w:rsidP="00DF04F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Neuroimaging studies </w:t>
      </w:r>
      <w:r w:rsidR="001503D9">
        <w:rPr>
          <w:rFonts w:ascii="Times New Roman" w:hAnsi="Times New Roman" w:cs="Times New Roman"/>
          <w:sz w:val="24"/>
          <w:szCs w:val="24"/>
        </w:rPr>
        <w:t xml:space="preserve">have looked at the structural changes that occur </w:t>
      </w:r>
      <w:r w:rsidR="009D2EB9">
        <w:rPr>
          <w:rFonts w:ascii="Times New Roman" w:hAnsi="Times New Roman" w:cs="Times New Roman"/>
          <w:sz w:val="24"/>
          <w:szCs w:val="24"/>
        </w:rPr>
        <w:t xml:space="preserve">during adolescence to explain the development of </w:t>
      </w:r>
      <w:r w:rsidR="000D3358">
        <w:rPr>
          <w:rFonts w:ascii="Times New Roman" w:hAnsi="Times New Roman" w:cs="Times New Roman"/>
          <w:sz w:val="24"/>
          <w:szCs w:val="24"/>
        </w:rPr>
        <w:t>EF during adolescence into early adulthood</w:t>
      </w:r>
      <w:r w:rsidR="00AC1E45">
        <w:rPr>
          <w:rFonts w:ascii="Times New Roman" w:hAnsi="Times New Roman" w:cs="Times New Roman"/>
          <w:sz w:val="24"/>
          <w:szCs w:val="24"/>
        </w:rPr>
        <w:t xml:space="preserve"> such as </w:t>
      </w:r>
      <w:proofErr w:type="spellStart"/>
      <w:r w:rsidR="00AC1E45">
        <w:rPr>
          <w:rFonts w:ascii="Times New Roman" w:hAnsi="Times New Roman" w:cs="Times New Roman"/>
          <w:sz w:val="24"/>
          <w:szCs w:val="24"/>
        </w:rPr>
        <w:t>Norb</w:t>
      </w:r>
      <w:r w:rsidR="00AE5F78">
        <w:rPr>
          <w:rFonts w:ascii="Times New Roman" w:hAnsi="Times New Roman" w:cs="Times New Roman"/>
          <w:sz w:val="24"/>
          <w:szCs w:val="24"/>
        </w:rPr>
        <w:t>om</w:t>
      </w:r>
      <w:proofErr w:type="spellEnd"/>
      <w:r w:rsidR="00AE5F78">
        <w:rPr>
          <w:rFonts w:ascii="Times New Roman" w:hAnsi="Times New Roman" w:cs="Times New Roman"/>
          <w:sz w:val="24"/>
          <w:szCs w:val="24"/>
        </w:rPr>
        <w:t xml:space="preserve"> et al. (2019) </w:t>
      </w:r>
      <w:r w:rsidR="000547E9">
        <w:rPr>
          <w:rFonts w:ascii="Times New Roman" w:hAnsi="Times New Roman" w:cs="Times New Roman"/>
          <w:sz w:val="24"/>
          <w:szCs w:val="24"/>
        </w:rPr>
        <w:t xml:space="preserve">who examined patterns of </w:t>
      </w:r>
      <w:r w:rsidR="00164702">
        <w:rPr>
          <w:rFonts w:ascii="Times New Roman" w:hAnsi="Times New Roman" w:cs="Times New Roman"/>
          <w:sz w:val="24"/>
          <w:szCs w:val="24"/>
        </w:rPr>
        <w:t xml:space="preserve">myelination in the brain in this experimental study. Myelination is the process whereby </w:t>
      </w:r>
      <w:r w:rsidR="00E81E49">
        <w:rPr>
          <w:rFonts w:ascii="Times New Roman" w:hAnsi="Times New Roman" w:cs="Times New Roman"/>
          <w:sz w:val="24"/>
          <w:szCs w:val="24"/>
        </w:rPr>
        <w:t xml:space="preserve">myelin forms a sheath around the axons </w:t>
      </w:r>
      <w:r w:rsidR="00012A62">
        <w:rPr>
          <w:rFonts w:ascii="Times New Roman" w:hAnsi="Times New Roman" w:cs="Times New Roman"/>
          <w:sz w:val="24"/>
          <w:szCs w:val="24"/>
        </w:rPr>
        <w:t xml:space="preserve">of the neural pathways in the brain strengthening and protecting the neural connections within the brain </w:t>
      </w:r>
      <w:r w:rsidR="00A87B80">
        <w:rPr>
          <w:rFonts w:ascii="Times New Roman" w:hAnsi="Times New Roman" w:cs="Times New Roman"/>
          <w:sz w:val="24"/>
          <w:szCs w:val="24"/>
        </w:rPr>
        <w:t>regions</w:t>
      </w:r>
      <w:r w:rsidR="009479C2">
        <w:rPr>
          <w:rFonts w:ascii="Times New Roman" w:hAnsi="Times New Roman" w:cs="Times New Roman"/>
          <w:sz w:val="24"/>
          <w:szCs w:val="24"/>
        </w:rPr>
        <w:t>,</w:t>
      </w:r>
      <w:r w:rsidR="003C591A">
        <w:rPr>
          <w:rFonts w:ascii="Times New Roman" w:hAnsi="Times New Roman" w:cs="Times New Roman"/>
          <w:sz w:val="24"/>
          <w:szCs w:val="24"/>
        </w:rPr>
        <w:t xml:space="preserve"> which leads to an increase in white matter</w:t>
      </w:r>
      <w:r w:rsidR="004371EE">
        <w:rPr>
          <w:rFonts w:ascii="Times New Roman" w:hAnsi="Times New Roman" w:cs="Times New Roman"/>
          <w:sz w:val="24"/>
          <w:szCs w:val="24"/>
        </w:rPr>
        <w:t xml:space="preserve"> and a decrease in grey matter in the brain. A</w:t>
      </w:r>
      <w:r w:rsidR="00E0508C">
        <w:rPr>
          <w:rFonts w:ascii="Times New Roman" w:hAnsi="Times New Roman" w:cs="Times New Roman"/>
          <w:sz w:val="24"/>
          <w:szCs w:val="24"/>
        </w:rPr>
        <w:t xml:space="preserve">s stated by </w:t>
      </w:r>
      <w:proofErr w:type="spellStart"/>
      <w:r w:rsidR="00E0508C">
        <w:rPr>
          <w:rFonts w:ascii="Times New Roman" w:hAnsi="Times New Roman" w:cs="Times New Roman"/>
          <w:sz w:val="24"/>
          <w:szCs w:val="24"/>
        </w:rPr>
        <w:t>Norbom</w:t>
      </w:r>
      <w:proofErr w:type="spellEnd"/>
      <w:r w:rsidR="00E0508C">
        <w:rPr>
          <w:rFonts w:ascii="Times New Roman" w:hAnsi="Times New Roman" w:cs="Times New Roman"/>
          <w:sz w:val="24"/>
          <w:szCs w:val="24"/>
        </w:rPr>
        <w:t xml:space="preserve"> et al. (2019) this is critical for increasing </w:t>
      </w:r>
      <w:r w:rsidR="009E1C6F">
        <w:rPr>
          <w:rFonts w:ascii="Times New Roman" w:hAnsi="Times New Roman" w:cs="Times New Roman"/>
          <w:sz w:val="24"/>
          <w:szCs w:val="24"/>
        </w:rPr>
        <w:t>speed in neural signalling</w:t>
      </w:r>
      <w:r w:rsidR="00012A62">
        <w:rPr>
          <w:rFonts w:ascii="Times New Roman" w:hAnsi="Times New Roman" w:cs="Times New Roman"/>
          <w:sz w:val="24"/>
          <w:szCs w:val="24"/>
        </w:rPr>
        <w:t xml:space="preserve"> which allows for faster communication of neural networks</w:t>
      </w:r>
      <w:r w:rsidR="00A87B80">
        <w:rPr>
          <w:rFonts w:ascii="Times New Roman" w:hAnsi="Times New Roman" w:cs="Times New Roman"/>
          <w:sz w:val="24"/>
          <w:szCs w:val="24"/>
        </w:rPr>
        <w:t xml:space="preserve"> in the brain</w:t>
      </w:r>
      <w:r w:rsidR="009C66C5">
        <w:rPr>
          <w:rFonts w:ascii="Times New Roman" w:hAnsi="Times New Roman" w:cs="Times New Roman"/>
          <w:sz w:val="24"/>
          <w:szCs w:val="24"/>
        </w:rPr>
        <w:t xml:space="preserve"> allowing improved cognitive </w:t>
      </w:r>
      <w:r w:rsidR="00316E9A">
        <w:rPr>
          <w:rFonts w:ascii="Times New Roman" w:hAnsi="Times New Roman" w:cs="Times New Roman"/>
          <w:sz w:val="24"/>
          <w:szCs w:val="24"/>
        </w:rPr>
        <w:t>function.</w:t>
      </w:r>
      <w:r w:rsidR="009C66C5">
        <w:rPr>
          <w:rFonts w:ascii="Times New Roman" w:hAnsi="Times New Roman" w:cs="Times New Roman"/>
          <w:sz w:val="24"/>
          <w:szCs w:val="24"/>
        </w:rPr>
        <w:t xml:space="preserve"> According to </w:t>
      </w:r>
      <w:r w:rsidR="00B54C41">
        <w:rPr>
          <w:rFonts w:ascii="Times New Roman" w:hAnsi="Times New Roman" w:cs="Times New Roman"/>
          <w:sz w:val="24"/>
          <w:szCs w:val="24"/>
        </w:rPr>
        <w:t xml:space="preserve">Nickel and Gu (2018) </w:t>
      </w:r>
      <w:r w:rsidR="002F6DDB">
        <w:rPr>
          <w:rFonts w:ascii="Times New Roman" w:hAnsi="Times New Roman" w:cs="Times New Roman"/>
          <w:sz w:val="24"/>
          <w:szCs w:val="24"/>
        </w:rPr>
        <w:t xml:space="preserve">who </w:t>
      </w:r>
      <w:r w:rsidR="004371EE">
        <w:rPr>
          <w:rFonts w:ascii="Times New Roman" w:hAnsi="Times New Roman" w:cs="Times New Roman"/>
          <w:sz w:val="24"/>
          <w:szCs w:val="24"/>
        </w:rPr>
        <w:t>agree</w:t>
      </w:r>
      <w:r w:rsidR="002F6DDB">
        <w:rPr>
          <w:rFonts w:ascii="Times New Roman" w:hAnsi="Times New Roman" w:cs="Times New Roman"/>
          <w:sz w:val="24"/>
          <w:szCs w:val="24"/>
        </w:rPr>
        <w:t xml:space="preserve">, </w:t>
      </w:r>
      <w:r w:rsidR="00B54C41">
        <w:rPr>
          <w:rFonts w:ascii="Times New Roman" w:hAnsi="Times New Roman" w:cs="Times New Roman"/>
          <w:sz w:val="24"/>
          <w:szCs w:val="24"/>
        </w:rPr>
        <w:t>t</w:t>
      </w:r>
      <w:r w:rsidR="00481F54">
        <w:rPr>
          <w:rFonts w:ascii="Times New Roman" w:hAnsi="Times New Roman" w:cs="Times New Roman"/>
          <w:sz w:val="24"/>
          <w:szCs w:val="24"/>
        </w:rPr>
        <w:t>h</w:t>
      </w:r>
      <w:r w:rsidR="00B54C41">
        <w:rPr>
          <w:rFonts w:ascii="Times New Roman" w:hAnsi="Times New Roman" w:cs="Times New Roman"/>
          <w:sz w:val="24"/>
          <w:szCs w:val="24"/>
        </w:rPr>
        <w:t xml:space="preserve">is is central to the development of </w:t>
      </w:r>
      <w:r w:rsidR="00EF0E0E">
        <w:rPr>
          <w:rFonts w:ascii="Times New Roman" w:hAnsi="Times New Roman" w:cs="Times New Roman"/>
          <w:sz w:val="24"/>
          <w:szCs w:val="24"/>
        </w:rPr>
        <w:t>EF</w:t>
      </w:r>
      <w:r w:rsidR="000D3358">
        <w:rPr>
          <w:rFonts w:ascii="Times New Roman" w:hAnsi="Times New Roman" w:cs="Times New Roman"/>
          <w:sz w:val="24"/>
          <w:szCs w:val="24"/>
        </w:rPr>
        <w:t xml:space="preserve"> </w:t>
      </w:r>
      <w:r w:rsidR="00481F54">
        <w:rPr>
          <w:rFonts w:ascii="Times New Roman" w:hAnsi="Times New Roman" w:cs="Times New Roman"/>
          <w:sz w:val="24"/>
          <w:szCs w:val="24"/>
        </w:rPr>
        <w:t>and high-order complex cognitive abilities.</w:t>
      </w:r>
      <w:r w:rsidR="00DB284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B284D">
        <w:rPr>
          <w:rFonts w:ascii="Times New Roman" w:hAnsi="Times New Roman" w:cs="Times New Roman"/>
          <w:sz w:val="24"/>
          <w:szCs w:val="24"/>
        </w:rPr>
        <w:t>Norbom</w:t>
      </w:r>
      <w:proofErr w:type="spellEnd"/>
      <w:r w:rsidR="00DB284D">
        <w:rPr>
          <w:rFonts w:ascii="Times New Roman" w:hAnsi="Times New Roman" w:cs="Times New Roman"/>
          <w:sz w:val="24"/>
          <w:szCs w:val="24"/>
        </w:rPr>
        <w:t xml:space="preserve"> et al</w:t>
      </w:r>
      <w:r w:rsidR="004B4512">
        <w:rPr>
          <w:rFonts w:ascii="Times New Roman" w:hAnsi="Times New Roman" w:cs="Times New Roman"/>
          <w:sz w:val="24"/>
          <w:szCs w:val="24"/>
        </w:rPr>
        <w:t xml:space="preserve">. (2021) </w:t>
      </w:r>
      <w:r w:rsidR="002F6575">
        <w:rPr>
          <w:rFonts w:ascii="Times New Roman" w:hAnsi="Times New Roman" w:cs="Times New Roman"/>
          <w:sz w:val="24"/>
          <w:szCs w:val="24"/>
        </w:rPr>
        <w:t xml:space="preserve">experimental </w:t>
      </w:r>
      <w:r w:rsidR="004B4512">
        <w:rPr>
          <w:rFonts w:ascii="Times New Roman" w:hAnsi="Times New Roman" w:cs="Times New Roman"/>
          <w:sz w:val="24"/>
          <w:szCs w:val="24"/>
        </w:rPr>
        <w:t>study</w:t>
      </w:r>
      <w:r w:rsidR="002F6575">
        <w:rPr>
          <w:rFonts w:ascii="Times New Roman" w:hAnsi="Times New Roman" w:cs="Times New Roman"/>
          <w:sz w:val="24"/>
          <w:szCs w:val="24"/>
        </w:rPr>
        <w:t xml:space="preserve"> accessed </w:t>
      </w:r>
      <w:r w:rsidR="00627BB5">
        <w:rPr>
          <w:rFonts w:ascii="Times New Roman" w:hAnsi="Times New Roman" w:cs="Times New Roman"/>
          <w:sz w:val="24"/>
          <w:szCs w:val="24"/>
        </w:rPr>
        <w:t xml:space="preserve">the </w:t>
      </w:r>
      <w:r w:rsidR="002F6575">
        <w:rPr>
          <w:rFonts w:ascii="Times New Roman" w:hAnsi="Times New Roman" w:cs="Times New Roman"/>
          <w:sz w:val="24"/>
          <w:szCs w:val="24"/>
        </w:rPr>
        <w:t>publicly</w:t>
      </w:r>
      <w:r w:rsidR="00627BB5">
        <w:rPr>
          <w:rFonts w:ascii="Times New Roman" w:hAnsi="Times New Roman" w:cs="Times New Roman"/>
          <w:sz w:val="24"/>
          <w:szCs w:val="24"/>
        </w:rPr>
        <w:t xml:space="preserve"> available Philadelphia </w:t>
      </w:r>
      <w:r w:rsidR="00F210AA">
        <w:rPr>
          <w:rFonts w:ascii="Times New Roman" w:hAnsi="Times New Roman" w:cs="Times New Roman"/>
          <w:sz w:val="24"/>
          <w:szCs w:val="24"/>
        </w:rPr>
        <w:t>Neurodevelopmental Cohort</w:t>
      </w:r>
      <w:r w:rsidR="007C0978">
        <w:rPr>
          <w:rFonts w:ascii="Times New Roman" w:hAnsi="Times New Roman" w:cs="Times New Roman"/>
          <w:sz w:val="24"/>
          <w:szCs w:val="24"/>
        </w:rPr>
        <w:t xml:space="preserve"> MRI data to investigate the grey/white matter </w:t>
      </w:r>
      <w:r w:rsidR="008150B4">
        <w:rPr>
          <w:rFonts w:ascii="Times New Roman" w:hAnsi="Times New Roman" w:cs="Times New Roman"/>
          <w:sz w:val="24"/>
          <w:szCs w:val="24"/>
        </w:rPr>
        <w:t>contrast</w:t>
      </w:r>
      <w:r w:rsidR="006B7714">
        <w:rPr>
          <w:rFonts w:ascii="Times New Roman" w:hAnsi="Times New Roman" w:cs="Times New Roman"/>
          <w:sz w:val="24"/>
          <w:szCs w:val="24"/>
        </w:rPr>
        <w:t xml:space="preserve"> (GWC)</w:t>
      </w:r>
      <w:r w:rsidR="008150B4">
        <w:rPr>
          <w:rFonts w:ascii="Times New Roman" w:hAnsi="Times New Roman" w:cs="Times New Roman"/>
          <w:sz w:val="24"/>
          <w:szCs w:val="24"/>
        </w:rPr>
        <w:t xml:space="preserve"> across</w:t>
      </w:r>
      <w:r w:rsidR="00954C68">
        <w:rPr>
          <w:rFonts w:ascii="Times New Roman" w:hAnsi="Times New Roman" w:cs="Times New Roman"/>
          <w:sz w:val="24"/>
          <w:szCs w:val="24"/>
        </w:rPr>
        <w:t xml:space="preserve"> ages, general cognitive </w:t>
      </w:r>
      <w:r w:rsidR="007D1239">
        <w:rPr>
          <w:rFonts w:ascii="Times New Roman" w:hAnsi="Times New Roman" w:cs="Times New Roman"/>
          <w:sz w:val="24"/>
          <w:szCs w:val="24"/>
        </w:rPr>
        <w:t>ability,</w:t>
      </w:r>
      <w:r w:rsidR="00954C68">
        <w:rPr>
          <w:rFonts w:ascii="Times New Roman" w:hAnsi="Times New Roman" w:cs="Times New Roman"/>
          <w:sz w:val="24"/>
          <w:szCs w:val="24"/>
        </w:rPr>
        <w:t xml:space="preserve"> a</w:t>
      </w:r>
      <w:r w:rsidR="009C5D78">
        <w:rPr>
          <w:rFonts w:ascii="Times New Roman" w:hAnsi="Times New Roman" w:cs="Times New Roman"/>
          <w:sz w:val="24"/>
          <w:szCs w:val="24"/>
        </w:rPr>
        <w:t>nd psychopathology</w:t>
      </w:r>
      <w:r w:rsidR="008150B4">
        <w:rPr>
          <w:rFonts w:ascii="Times New Roman" w:hAnsi="Times New Roman" w:cs="Times New Roman"/>
          <w:sz w:val="24"/>
          <w:szCs w:val="24"/>
        </w:rPr>
        <w:t xml:space="preserve">. </w:t>
      </w:r>
      <w:r w:rsidR="00F71973">
        <w:rPr>
          <w:rFonts w:ascii="Times New Roman" w:hAnsi="Times New Roman" w:cs="Times New Roman"/>
          <w:sz w:val="24"/>
          <w:szCs w:val="24"/>
        </w:rPr>
        <w:t>The participant sample was large (N=</w:t>
      </w:r>
      <w:r w:rsidR="003F5E3A">
        <w:rPr>
          <w:rFonts w:ascii="Times New Roman" w:hAnsi="Times New Roman" w:cs="Times New Roman"/>
          <w:sz w:val="24"/>
          <w:szCs w:val="24"/>
        </w:rPr>
        <w:t>1467, 776 female)</w:t>
      </w:r>
      <w:r w:rsidR="002A0C9C">
        <w:rPr>
          <w:rFonts w:ascii="Times New Roman" w:hAnsi="Times New Roman" w:cs="Times New Roman"/>
          <w:sz w:val="24"/>
          <w:szCs w:val="24"/>
        </w:rPr>
        <w:t xml:space="preserve"> and </w:t>
      </w:r>
      <w:r w:rsidR="002F6564">
        <w:rPr>
          <w:rFonts w:ascii="Times New Roman" w:hAnsi="Times New Roman" w:cs="Times New Roman"/>
          <w:sz w:val="24"/>
          <w:szCs w:val="24"/>
        </w:rPr>
        <w:t>the participants ranged in age from 8-23</w:t>
      </w:r>
      <w:r w:rsidR="00663F75">
        <w:rPr>
          <w:rFonts w:ascii="Times New Roman" w:hAnsi="Times New Roman" w:cs="Times New Roman"/>
          <w:sz w:val="24"/>
          <w:szCs w:val="24"/>
        </w:rPr>
        <w:t>. T</w:t>
      </w:r>
      <w:r w:rsidR="007D1239">
        <w:rPr>
          <w:rFonts w:ascii="Times New Roman" w:hAnsi="Times New Roman" w:cs="Times New Roman"/>
          <w:sz w:val="24"/>
          <w:szCs w:val="24"/>
        </w:rPr>
        <w:t>he measures used</w:t>
      </w:r>
      <w:r w:rsidR="002F6575">
        <w:rPr>
          <w:rFonts w:ascii="Times New Roman" w:hAnsi="Times New Roman" w:cs="Times New Roman"/>
          <w:sz w:val="24"/>
          <w:szCs w:val="24"/>
        </w:rPr>
        <w:t xml:space="preserve"> </w:t>
      </w:r>
      <w:r w:rsidR="003955D8">
        <w:rPr>
          <w:rFonts w:ascii="Times New Roman" w:hAnsi="Times New Roman" w:cs="Times New Roman"/>
          <w:sz w:val="24"/>
          <w:szCs w:val="24"/>
        </w:rPr>
        <w:t>a</w:t>
      </w:r>
      <w:r w:rsidR="009F32CA">
        <w:rPr>
          <w:rFonts w:ascii="Times New Roman" w:hAnsi="Times New Roman" w:cs="Times New Roman"/>
          <w:sz w:val="24"/>
          <w:szCs w:val="24"/>
        </w:rPr>
        <w:t xml:space="preserve"> mixed method approach</w:t>
      </w:r>
      <w:r w:rsidR="003955D8">
        <w:rPr>
          <w:rFonts w:ascii="Times New Roman" w:hAnsi="Times New Roman" w:cs="Times New Roman"/>
          <w:sz w:val="24"/>
          <w:szCs w:val="24"/>
        </w:rPr>
        <w:t xml:space="preserve"> of interviews, </w:t>
      </w:r>
      <w:r w:rsidR="00E96859">
        <w:rPr>
          <w:rFonts w:ascii="Times New Roman" w:hAnsi="Times New Roman" w:cs="Times New Roman"/>
          <w:sz w:val="24"/>
          <w:szCs w:val="24"/>
        </w:rPr>
        <w:t xml:space="preserve">cognitive assessments and MRI scans which were quality controlled. The </w:t>
      </w:r>
      <w:r w:rsidR="009F32CA">
        <w:rPr>
          <w:rFonts w:ascii="Times New Roman" w:hAnsi="Times New Roman" w:cs="Times New Roman"/>
          <w:sz w:val="24"/>
          <w:szCs w:val="24"/>
        </w:rPr>
        <w:t>finding of interest</w:t>
      </w:r>
      <w:r w:rsidR="00C7336A">
        <w:rPr>
          <w:rFonts w:ascii="Times New Roman" w:hAnsi="Times New Roman" w:cs="Times New Roman"/>
          <w:sz w:val="24"/>
          <w:szCs w:val="24"/>
        </w:rPr>
        <w:t xml:space="preserve"> showed an </w:t>
      </w:r>
      <w:r w:rsidR="00663F75">
        <w:rPr>
          <w:rFonts w:ascii="Times New Roman" w:hAnsi="Times New Roman" w:cs="Times New Roman"/>
          <w:sz w:val="24"/>
          <w:szCs w:val="24"/>
        </w:rPr>
        <w:t>age-related</w:t>
      </w:r>
      <w:r w:rsidR="00C7336A">
        <w:rPr>
          <w:rFonts w:ascii="Times New Roman" w:hAnsi="Times New Roman" w:cs="Times New Roman"/>
          <w:sz w:val="24"/>
          <w:szCs w:val="24"/>
        </w:rPr>
        <w:t xml:space="preserve"> decrease </w:t>
      </w:r>
      <w:r w:rsidR="006B7714">
        <w:rPr>
          <w:rFonts w:ascii="Times New Roman" w:hAnsi="Times New Roman" w:cs="Times New Roman"/>
          <w:sz w:val="24"/>
          <w:szCs w:val="24"/>
        </w:rPr>
        <w:t>of GWC across adolescence into early adulthood</w:t>
      </w:r>
      <w:r w:rsidR="00663F75">
        <w:rPr>
          <w:rFonts w:ascii="Times New Roman" w:hAnsi="Times New Roman" w:cs="Times New Roman"/>
          <w:sz w:val="24"/>
          <w:szCs w:val="24"/>
        </w:rPr>
        <w:t xml:space="preserve"> which is likely to indicate </w:t>
      </w:r>
      <w:r w:rsidR="006B7164">
        <w:rPr>
          <w:rFonts w:ascii="Times New Roman" w:hAnsi="Times New Roman" w:cs="Times New Roman"/>
          <w:sz w:val="24"/>
          <w:szCs w:val="24"/>
        </w:rPr>
        <w:t>the myelination process that occurs during adolescence</w:t>
      </w:r>
      <w:r w:rsidR="002A7EC1">
        <w:rPr>
          <w:rFonts w:ascii="Times New Roman" w:hAnsi="Times New Roman" w:cs="Times New Roman"/>
          <w:sz w:val="24"/>
          <w:szCs w:val="24"/>
        </w:rPr>
        <w:t xml:space="preserve"> and signifies brain maturation in early adulthood. </w:t>
      </w:r>
      <w:r w:rsidR="0034332B">
        <w:rPr>
          <w:rFonts w:ascii="Times New Roman" w:hAnsi="Times New Roman" w:cs="Times New Roman"/>
          <w:sz w:val="24"/>
          <w:szCs w:val="24"/>
        </w:rPr>
        <w:t xml:space="preserve">To emphasise the importance of myelination </w:t>
      </w:r>
      <w:r w:rsidR="000F1F68">
        <w:rPr>
          <w:rFonts w:ascii="Times New Roman" w:hAnsi="Times New Roman" w:cs="Times New Roman"/>
          <w:sz w:val="24"/>
          <w:szCs w:val="24"/>
        </w:rPr>
        <w:t>to cognitive development</w:t>
      </w:r>
      <w:r w:rsidR="002E7944">
        <w:rPr>
          <w:rFonts w:ascii="Times New Roman" w:hAnsi="Times New Roman" w:cs="Times New Roman"/>
          <w:sz w:val="24"/>
          <w:szCs w:val="24"/>
        </w:rPr>
        <w:t xml:space="preserve"> in adolescence,</w:t>
      </w:r>
      <w:r w:rsidR="000F1F68">
        <w:rPr>
          <w:rFonts w:ascii="Times New Roman" w:hAnsi="Times New Roman" w:cs="Times New Roman"/>
          <w:sz w:val="24"/>
          <w:szCs w:val="24"/>
        </w:rPr>
        <w:t xml:space="preserve"> this study indicates that poorer cognitive function was associated </w:t>
      </w:r>
      <w:r w:rsidR="00D95234">
        <w:rPr>
          <w:rFonts w:ascii="Times New Roman" w:hAnsi="Times New Roman" w:cs="Times New Roman"/>
          <w:sz w:val="24"/>
          <w:szCs w:val="24"/>
        </w:rPr>
        <w:t xml:space="preserve">with a larger GWC meaning less myelination had </w:t>
      </w:r>
      <w:r w:rsidR="002E7944">
        <w:rPr>
          <w:rFonts w:ascii="Times New Roman" w:hAnsi="Times New Roman" w:cs="Times New Roman"/>
          <w:sz w:val="24"/>
          <w:szCs w:val="24"/>
        </w:rPr>
        <w:t xml:space="preserve">occurred. </w:t>
      </w:r>
    </w:p>
    <w:p w14:paraId="23F72F3E" w14:textId="009174C5" w:rsidR="00DF04FD" w:rsidRDefault="00567BB8" w:rsidP="00DF04F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addition to t</w:t>
      </w:r>
      <w:r w:rsidR="006E473A">
        <w:rPr>
          <w:rFonts w:ascii="Times New Roman" w:hAnsi="Times New Roman" w:cs="Times New Roman"/>
          <w:sz w:val="24"/>
          <w:szCs w:val="24"/>
        </w:rPr>
        <w:t>he last</w:t>
      </w:r>
      <w:r>
        <w:rPr>
          <w:rFonts w:ascii="Times New Roman" w:hAnsi="Times New Roman" w:cs="Times New Roman"/>
          <w:sz w:val="24"/>
          <w:szCs w:val="24"/>
        </w:rPr>
        <w:t xml:space="preserve"> study</w:t>
      </w:r>
      <w:r w:rsidR="006E473A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Corrigan et al. (2021) </w:t>
      </w:r>
      <w:r w:rsidR="00DE1505">
        <w:rPr>
          <w:rFonts w:ascii="Times New Roman" w:hAnsi="Times New Roman" w:cs="Times New Roman"/>
          <w:sz w:val="24"/>
          <w:szCs w:val="24"/>
        </w:rPr>
        <w:t xml:space="preserve">found gender differences of </w:t>
      </w:r>
      <w:r w:rsidR="00974FED">
        <w:rPr>
          <w:rFonts w:ascii="Times New Roman" w:hAnsi="Times New Roman" w:cs="Times New Roman"/>
          <w:sz w:val="24"/>
          <w:szCs w:val="24"/>
        </w:rPr>
        <w:t xml:space="preserve">grey and white matter through the process of </w:t>
      </w:r>
      <w:r w:rsidR="00585941">
        <w:rPr>
          <w:rFonts w:ascii="Times New Roman" w:hAnsi="Times New Roman" w:cs="Times New Roman"/>
          <w:sz w:val="24"/>
          <w:szCs w:val="24"/>
        </w:rPr>
        <w:t>macromolecular proton fraction (MPF)</w:t>
      </w:r>
      <w:r w:rsidR="004F061B">
        <w:rPr>
          <w:rFonts w:ascii="Times New Roman" w:hAnsi="Times New Roman" w:cs="Times New Roman"/>
          <w:sz w:val="24"/>
          <w:szCs w:val="24"/>
        </w:rPr>
        <w:t xml:space="preserve">, </w:t>
      </w:r>
      <w:r w:rsidR="004C6D18">
        <w:rPr>
          <w:rFonts w:ascii="Times New Roman" w:hAnsi="Times New Roman" w:cs="Times New Roman"/>
          <w:sz w:val="24"/>
          <w:szCs w:val="24"/>
        </w:rPr>
        <w:t>used for mapping myelin density,</w:t>
      </w:r>
      <w:r w:rsidR="00585941">
        <w:rPr>
          <w:rFonts w:ascii="Times New Roman" w:hAnsi="Times New Roman" w:cs="Times New Roman"/>
          <w:sz w:val="24"/>
          <w:szCs w:val="24"/>
        </w:rPr>
        <w:t xml:space="preserve"> in a study of 9-17 year olds. </w:t>
      </w:r>
      <w:r w:rsidR="00911CC4">
        <w:rPr>
          <w:rFonts w:ascii="Times New Roman" w:hAnsi="Times New Roman" w:cs="Times New Roman"/>
          <w:sz w:val="24"/>
          <w:szCs w:val="24"/>
        </w:rPr>
        <w:t>Substantial increases in white matter were found during adolescence</w:t>
      </w:r>
      <w:r w:rsidR="00D11A73">
        <w:rPr>
          <w:rFonts w:ascii="Times New Roman" w:hAnsi="Times New Roman" w:cs="Times New Roman"/>
          <w:sz w:val="24"/>
          <w:szCs w:val="24"/>
        </w:rPr>
        <w:t xml:space="preserve"> but the differences in gender found could point towards </w:t>
      </w:r>
      <w:r w:rsidR="00240C53">
        <w:rPr>
          <w:rFonts w:ascii="Times New Roman" w:hAnsi="Times New Roman" w:cs="Times New Roman"/>
          <w:sz w:val="24"/>
          <w:szCs w:val="24"/>
        </w:rPr>
        <w:t xml:space="preserve">the cognitive development changes due to the difference in timing of pubertal changes. </w:t>
      </w:r>
      <w:r w:rsidR="000376C4">
        <w:rPr>
          <w:rFonts w:ascii="Times New Roman" w:hAnsi="Times New Roman" w:cs="Times New Roman"/>
          <w:sz w:val="24"/>
          <w:szCs w:val="24"/>
        </w:rPr>
        <w:t xml:space="preserve">Current literature supports the maturation of the PFC </w:t>
      </w:r>
      <w:r w:rsidR="00066554">
        <w:rPr>
          <w:rFonts w:ascii="Times New Roman" w:hAnsi="Times New Roman" w:cs="Times New Roman"/>
          <w:sz w:val="24"/>
          <w:szCs w:val="24"/>
        </w:rPr>
        <w:t xml:space="preserve">and myelination during adolescence and into early adulthood, </w:t>
      </w:r>
      <w:r w:rsidR="000D4737">
        <w:rPr>
          <w:rFonts w:ascii="Times New Roman" w:hAnsi="Times New Roman" w:cs="Times New Roman"/>
          <w:sz w:val="24"/>
          <w:szCs w:val="24"/>
        </w:rPr>
        <w:t xml:space="preserve">but it should be noted as </w:t>
      </w:r>
      <w:proofErr w:type="spellStart"/>
      <w:r w:rsidR="000D4737">
        <w:rPr>
          <w:rFonts w:ascii="Times New Roman" w:hAnsi="Times New Roman" w:cs="Times New Roman"/>
          <w:sz w:val="24"/>
          <w:szCs w:val="24"/>
        </w:rPr>
        <w:t>Dumontheil</w:t>
      </w:r>
      <w:proofErr w:type="spellEnd"/>
      <w:r w:rsidR="000D4737">
        <w:rPr>
          <w:rFonts w:ascii="Times New Roman" w:hAnsi="Times New Roman" w:cs="Times New Roman"/>
          <w:sz w:val="24"/>
          <w:szCs w:val="24"/>
        </w:rPr>
        <w:t xml:space="preserve"> (2016) states that thi</w:t>
      </w:r>
      <w:r w:rsidR="00DD4D52">
        <w:rPr>
          <w:rFonts w:ascii="Times New Roman" w:hAnsi="Times New Roman" w:cs="Times New Roman"/>
          <w:sz w:val="24"/>
          <w:szCs w:val="24"/>
        </w:rPr>
        <w:t xml:space="preserve">s is one of the last brain regions to reach maturation which is linked with </w:t>
      </w:r>
      <w:r w:rsidR="00897672">
        <w:rPr>
          <w:rFonts w:ascii="Times New Roman" w:hAnsi="Times New Roman" w:cs="Times New Roman"/>
          <w:sz w:val="24"/>
          <w:szCs w:val="24"/>
        </w:rPr>
        <w:t xml:space="preserve">EF and cognitive control. </w:t>
      </w:r>
      <w:r w:rsidR="0064719A">
        <w:rPr>
          <w:rFonts w:ascii="Times New Roman" w:hAnsi="Times New Roman" w:cs="Times New Roman"/>
          <w:sz w:val="24"/>
          <w:szCs w:val="24"/>
        </w:rPr>
        <w:t xml:space="preserve">He supports the mismatch model in his research </w:t>
      </w:r>
      <w:r w:rsidR="00315D28">
        <w:rPr>
          <w:rFonts w:ascii="Times New Roman" w:hAnsi="Times New Roman" w:cs="Times New Roman"/>
          <w:sz w:val="24"/>
          <w:szCs w:val="24"/>
        </w:rPr>
        <w:t xml:space="preserve">of adolescent brain development suggesting that the earlier maturation of the hippocampal regions and the amygdala that are </w:t>
      </w:r>
      <w:r w:rsidR="00A40662">
        <w:rPr>
          <w:rFonts w:ascii="Times New Roman" w:hAnsi="Times New Roman" w:cs="Times New Roman"/>
          <w:sz w:val="24"/>
          <w:szCs w:val="24"/>
        </w:rPr>
        <w:t xml:space="preserve">involved in emotion and </w:t>
      </w:r>
      <w:r w:rsidR="00C63E7C">
        <w:rPr>
          <w:rFonts w:ascii="Times New Roman" w:hAnsi="Times New Roman" w:cs="Times New Roman"/>
          <w:sz w:val="24"/>
          <w:szCs w:val="24"/>
        </w:rPr>
        <w:t>reward responses mean th</w:t>
      </w:r>
      <w:r w:rsidR="00744364">
        <w:rPr>
          <w:rFonts w:ascii="Times New Roman" w:hAnsi="Times New Roman" w:cs="Times New Roman"/>
          <w:sz w:val="24"/>
          <w:szCs w:val="24"/>
        </w:rPr>
        <w:t xml:space="preserve">at adolescents are sensitive to </w:t>
      </w:r>
      <w:r w:rsidR="004C6CDB">
        <w:rPr>
          <w:rFonts w:ascii="Times New Roman" w:hAnsi="Times New Roman" w:cs="Times New Roman"/>
          <w:sz w:val="24"/>
          <w:szCs w:val="24"/>
        </w:rPr>
        <w:t xml:space="preserve">sensation seeking and impulsivity, particularly around peers leading to </w:t>
      </w:r>
      <w:r w:rsidR="00D32FCF">
        <w:rPr>
          <w:rFonts w:ascii="Times New Roman" w:hAnsi="Times New Roman" w:cs="Times New Roman"/>
          <w:sz w:val="24"/>
          <w:szCs w:val="24"/>
        </w:rPr>
        <w:t xml:space="preserve">an increase in engaging in risky behaviours due to immature </w:t>
      </w:r>
      <w:r w:rsidR="000A0FE4">
        <w:rPr>
          <w:rFonts w:ascii="Times New Roman" w:hAnsi="Times New Roman" w:cs="Times New Roman"/>
          <w:sz w:val="24"/>
          <w:szCs w:val="24"/>
        </w:rPr>
        <w:t xml:space="preserve">social </w:t>
      </w:r>
      <w:r w:rsidR="002C5123">
        <w:rPr>
          <w:rFonts w:ascii="Times New Roman" w:hAnsi="Times New Roman" w:cs="Times New Roman"/>
          <w:sz w:val="24"/>
          <w:szCs w:val="24"/>
        </w:rPr>
        <w:t xml:space="preserve">cognition </w:t>
      </w:r>
      <w:r w:rsidR="000A0FE4">
        <w:rPr>
          <w:rFonts w:ascii="Times New Roman" w:hAnsi="Times New Roman" w:cs="Times New Roman"/>
          <w:sz w:val="24"/>
          <w:szCs w:val="24"/>
        </w:rPr>
        <w:t>and cognitive control</w:t>
      </w:r>
      <w:r w:rsidR="002C5123">
        <w:rPr>
          <w:rFonts w:ascii="Times New Roman" w:hAnsi="Times New Roman" w:cs="Times New Roman"/>
          <w:sz w:val="24"/>
          <w:szCs w:val="24"/>
        </w:rPr>
        <w:t>.</w:t>
      </w:r>
      <w:r w:rsidR="000A0FE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C5BDC72" w14:textId="5D177EE3" w:rsidR="00052331" w:rsidRDefault="002D23FD" w:rsidP="007E0EE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addition to myelination, </w:t>
      </w:r>
      <w:r w:rsidR="00302BD9">
        <w:rPr>
          <w:rFonts w:ascii="Times New Roman" w:hAnsi="Times New Roman" w:cs="Times New Roman"/>
          <w:sz w:val="24"/>
          <w:szCs w:val="24"/>
        </w:rPr>
        <w:t xml:space="preserve">it is a period where synaptic pruning </w:t>
      </w:r>
      <w:r w:rsidR="000A01C9">
        <w:rPr>
          <w:rFonts w:ascii="Times New Roman" w:hAnsi="Times New Roman" w:cs="Times New Roman"/>
          <w:sz w:val="24"/>
          <w:szCs w:val="24"/>
        </w:rPr>
        <w:t>takes place, stripping away unused neural pathways</w:t>
      </w:r>
      <w:r w:rsidR="007E1396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7E1396">
        <w:rPr>
          <w:rFonts w:ascii="Times New Roman" w:hAnsi="Times New Roman" w:cs="Times New Roman"/>
          <w:sz w:val="24"/>
          <w:szCs w:val="24"/>
        </w:rPr>
        <w:t>Dumontheil</w:t>
      </w:r>
      <w:proofErr w:type="spellEnd"/>
      <w:r w:rsidR="007E1396">
        <w:rPr>
          <w:rFonts w:ascii="Times New Roman" w:hAnsi="Times New Roman" w:cs="Times New Roman"/>
          <w:sz w:val="24"/>
          <w:szCs w:val="24"/>
        </w:rPr>
        <w:t>, 2016)</w:t>
      </w:r>
      <w:r w:rsidR="006C3D1E">
        <w:rPr>
          <w:rFonts w:ascii="Times New Roman" w:hAnsi="Times New Roman" w:cs="Times New Roman"/>
          <w:sz w:val="24"/>
          <w:szCs w:val="24"/>
        </w:rPr>
        <w:t xml:space="preserve"> </w:t>
      </w:r>
      <w:r w:rsidR="007E0EED">
        <w:rPr>
          <w:rFonts w:ascii="Times New Roman" w:hAnsi="Times New Roman" w:cs="Times New Roman"/>
          <w:sz w:val="24"/>
          <w:szCs w:val="24"/>
        </w:rPr>
        <w:t xml:space="preserve">making </w:t>
      </w:r>
      <w:r w:rsidR="006C3D1E">
        <w:rPr>
          <w:rFonts w:ascii="Times New Roman" w:hAnsi="Times New Roman" w:cs="Times New Roman"/>
          <w:sz w:val="24"/>
          <w:szCs w:val="24"/>
        </w:rPr>
        <w:t>the developing brain regions more effective for faster communication of neural pathways implying that adolescence becomes a period of brain plasticity during cognitive development.</w:t>
      </w:r>
      <w:r w:rsidR="00F31255">
        <w:rPr>
          <w:rFonts w:ascii="Times New Roman" w:hAnsi="Times New Roman" w:cs="Times New Roman"/>
          <w:sz w:val="24"/>
          <w:szCs w:val="24"/>
        </w:rPr>
        <w:t xml:space="preserve"> These changes </w:t>
      </w:r>
      <w:r w:rsidR="00E07BAA">
        <w:rPr>
          <w:rFonts w:ascii="Times New Roman" w:hAnsi="Times New Roman" w:cs="Times New Roman"/>
          <w:sz w:val="24"/>
          <w:szCs w:val="24"/>
        </w:rPr>
        <w:t>create</w:t>
      </w:r>
      <w:r w:rsidR="00670450">
        <w:rPr>
          <w:rFonts w:ascii="Times New Roman" w:hAnsi="Times New Roman" w:cs="Times New Roman"/>
          <w:sz w:val="24"/>
          <w:szCs w:val="24"/>
        </w:rPr>
        <w:t xml:space="preserve"> the</w:t>
      </w:r>
      <w:r w:rsidR="00E07BAA">
        <w:rPr>
          <w:rFonts w:ascii="Times New Roman" w:hAnsi="Times New Roman" w:cs="Times New Roman"/>
          <w:sz w:val="24"/>
          <w:szCs w:val="24"/>
        </w:rPr>
        <w:t xml:space="preserve"> development</w:t>
      </w:r>
      <w:r w:rsidR="00670450">
        <w:rPr>
          <w:rFonts w:ascii="Times New Roman" w:hAnsi="Times New Roman" w:cs="Times New Roman"/>
          <w:sz w:val="24"/>
          <w:szCs w:val="24"/>
        </w:rPr>
        <w:t xml:space="preserve"> and advancement</w:t>
      </w:r>
      <w:r w:rsidR="00E07BAA">
        <w:rPr>
          <w:rFonts w:ascii="Times New Roman" w:hAnsi="Times New Roman" w:cs="Times New Roman"/>
          <w:sz w:val="24"/>
          <w:szCs w:val="24"/>
        </w:rPr>
        <w:t xml:space="preserve"> of cognitive</w:t>
      </w:r>
      <w:r w:rsidR="00670450">
        <w:rPr>
          <w:rFonts w:ascii="Times New Roman" w:hAnsi="Times New Roman" w:cs="Times New Roman"/>
          <w:sz w:val="24"/>
          <w:szCs w:val="24"/>
        </w:rPr>
        <w:t xml:space="preserve"> and social</w:t>
      </w:r>
      <w:r w:rsidR="00E07BAA">
        <w:rPr>
          <w:rFonts w:ascii="Times New Roman" w:hAnsi="Times New Roman" w:cs="Times New Roman"/>
          <w:sz w:val="24"/>
          <w:szCs w:val="24"/>
        </w:rPr>
        <w:t xml:space="preserve"> abilities </w:t>
      </w:r>
      <w:r w:rsidR="00717494">
        <w:rPr>
          <w:rFonts w:ascii="Times New Roman" w:hAnsi="Times New Roman" w:cs="Times New Roman"/>
          <w:sz w:val="24"/>
          <w:szCs w:val="24"/>
        </w:rPr>
        <w:t xml:space="preserve">and </w:t>
      </w:r>
      <w:r w:rsidR="00B75198">
        <w:rPr>
          <w:rFonts w:ascii="Times New Roman" w:hAnsi="Times New Roman" w:cs="Times New Roman"/>
          <w:sz w:val="24"/>
          <w:szCs w:val="24"/>
        </w:rPr>
        <w:t xml:space="preserve">as </w:t>
      </w:r>
      <w:proofErr w:type="spellStart"/>
      <w:r w:rsidR="00B75198">
        <w:rPr>
          <w:rFonts w:ascii="Times New Roman" w:hAnsi="Times New Roman" w:cs="Times New Roman"/>
          <w:sz w:val="24"/>
          <w:szCs w:val="24"/>
        </w:rPr>
        <w:t>Dumontheil</w:t>
      </w:r>
      <w:proofErr w:type="spellEnd"/>
      <w:r w:rsidR="00B75198">
        <w:rPr>
          <w:rFonts w:ascii="Times New Roman" w:hAnsi="Times New Roman" w:cs="Times New Roman"/>
          <w:sz w:val="24"/>
          <w:szCs w:val="24"/>
        </w:rPr>
        <w:t xml:space="preserve"> (2016) </w:t>
      </w:r>
      <w:r w:rsidR="004C2C72">
        <w:rPr>
          <w:rFonts w:ascii="Times New Roman" w:hAnsi="Times New Roman" w:cs="Times New Roman"/>
          <w:sz w:val="24"/>
          <w:szCs w:val="24"/>
        </w:rPr>
        <w:t xml:space="preserve">states, is a time of sensitivity for </w:t>
      </w:r>
      <w:r w:rsidR="001449A0">
        <w:rPr>
          <w:rFonts w:ascii="Times New Roman" w:hAnsi="Times New Roman" w:cs="Times New Roman"/>
          <w:sz w:val="24"/>
          <w:szCs w:val="24"/>
        </w:rPr>
        <w:t xml:space="preserve">interventions to improve cognitive abilities </w:t>
      </w:r>
      <w:r w:rsidR="00BE30A0">
        <w:rPr>
          <w:rFonts w:ascii="Times New Roman" w:hAnsi="Times New Roman" w:cs="Times New Roman"/>
          <w:sz w:val="24"/>
          <w:szCs w:val="24"/>
        </w:rPr>
        <w:t xml:space="preserve">which suggest a potential for </w:t>
      </w:r>
      <w:r w:rsidR="001D2A0D">
        <w:rPr>
          <w:rFonts w:ascii="Times New Roman" w:hAnsi="Times New Roman" w:cs="Times New Roman"/>
          <w:sz w:val="24"/>
          <w:szCs w:val="24"/>
        </w:rPr>
        <w:t>brain plasticity and flexibility through learning</w:t>
      </w:r>
      <w:r w:rsidR="00E156E8">
        <w:rPr>
          <w:rFonts w:ascii="Times New Roman" w:hAnsi="Times New Roman" w:cs="Times New Roman"/>
          <w:sz w:val="24"/>
          <w:szCs w:val="24"/>
        </w:rPr>
        <w:t>, the study of which is important for education and social</w:t>
      </w:r>
      <w:r w:rsidR="00160FD6">
        <w:rPr>
          <w:rFonts w:ascii="Times New Roman" w:hAnsi="Times New Roman" w:cs="Times New Roman"/>
          <w:sz w:val="24"/>
          <w:szCs w:val="24"/>
        </w:rPr>
        <w:t xml:space="preserve"> behaviour purposes. </w:t>
      </w:r>
    </w:p>
    <w:p w14:paraId="65006E2C" w14:textId="4734AB0F" w:rsidR="007E0EED" w:rsidRDefault="00B80652" w:rsidP="007E0EE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However, Romer et al</w:t>
      </w:r>
      <w:r w:rsidR="00BB324D">
        <w:rPr>
          <w:rFonts w:ascii="Times New Roman" w:hAnsi="Times New Roman" w:cs="Times New Roman"/>
          <w:sz w:val="24"/>
          <w:szCs w:val="24"/>
        </w:rPr>
        <w:t xml:space="preserve">. (2017) points out in his study that while risk taking </w:t>
      </w:r>
      <w:r w:rsidR="00EA1228">
        <w:rPr>
          <w:rFonts w:ascii="Times New Roman" w:hAnsi="Times New Roman" w:cs="Times New Roman"/>
          <w:sz w:val="24"/>
          <w:szCs w:val="24"/>
        </w:rPr>
        <w:t xml:space="preserve">peaks during adolescence, it should not be assumed that this is due to </w:t>
      </w:r>
      <w:r w:rsidR="00471321">
        <w:rPr>
          <w:rFonts w:ascii="Times New Roman" w:hAnsi="Times New Roman" w:cs="Times New Roman"/>
          <w:sz w:val="24"/>
          <w:szCs w:val="24"/>
        </w:rPr>
        <w:t>imbalances in cognitive development alone.</w:t>
      </w:r>
      <w:r w:rsidR="007241A4">
        <w:rPr>
          <w:rFonts w:ascii="Times New Roman" w:hAnsi="Times New Roman" w:cs="Times New Roman"/>
          <w:sz w:val="24"/>
          <w:szCs w:val="24"/>
        </w:rPr>
        <w:t xml:space="preserve"> It is believed that the role of experience </w:t>
      </w:r>
      <w:r w:rsidR="00EE4F2F">
        <w:rPr>
          <w:rFonts w:ascii="Times New Roman" w:hAnsi="Times New Roman" w:cs="Times New Roman"/>
          <w:sz w:val="24"/>
          <w:szCs w:val="24"/>
        </w:rPr>
        <w:t xml:space="preserve">plays a crucial role </w:t>
      </w:r>
      <w:r w:rsidR="001B14F9">
        <w:rPr>
          <w:rFonts w:ascii="Times New Roman" w:hAnsi="Times New Roman" w:cs="Times New Roman"/>
          <w:sz w:val="24"/>
          <w:szCs w:val="24"/>
        </w:rPr>
        <w:t>in EF development</w:t>
      </w:r>
      <w:r w:rsidR="00184615">
        <w:rPr>
          <w:rFonts w:ascii="Times New Roman" w:hAnsi="Times New Roman" w:cs="Times New Roman"/>
          <w:sz w:val="24"/>
          <w:szCs w:val="24"/>
        </w:rPr>
        <w:t xml:space="preserve"> alongside myelination and synaptic pruning</w:t>
      </w:r>
      <w:r w:rsidR="001B14F9">
        <w:rPr>
          <w:rFonts w:ascii="Times New Roman" w:hAnsi="Times New Roman" w:cs="Times New Roman"/>
          <w:sz w:val="24"/>
          <w:szCs w:val="24"/>
        </w:rPr>
        <w:t>.</w:t>
      </w:r>
      <w:r w:rsidR="007B5F58">
        <w:rPr>
          <w:rFonts w:ascii="Times New Roman" w:hAnsi="Times New Roman" w:cs="Times New Roman"/>
          <w:sz w:val="24"/>
          <w:szCs w:val="24"/>
        </w:rPr>
        <w:t xml:space="preserve"> While it cannot be ignored that </w:t>
      </w:r>
      <w:r w:rsidR="007053CD">
        <w:rPr>
          <w:rFonts w:ascii="Times New Roman" w:hAnsi="Times New Roman" w:cs="Times New Roman"/>
          <w:sz w:val="24"/>
          <w:szCs w:val="24"/>
        </w:rPr>
        <w:t xml:space="preserve">adolescent decision making and </w:t>
      </w:r>
      <w:r w:rsidR="00D8751B">
        <w:rPr>
          <w:rFonts w:ascii="Times New Roman" w:hAnsi="Times New Roman" w:cs="Times New Roman"/>
          <w:sz w:val="24"/>
          <w:szCs w:val="24"/>
        </w:rPr>
        <w:t>judgement is impaired due to immature brain regions</w:t>
      </w:r>
      <w:r w:rsidR="00856827">
        <w:rPr>
          <w:rFonts w:ascii="Times New Roman" w:hAnsi="Times New Roman" w:cs="Times New Roman"/>
          <w:sz w:val="24"/>
          <w:szCs w:val="24"/>
        </w:rPr>
        <w:t xml:space="preserve"> and a developed limbic system</w:t>
      </w:r>
      <w:r w:rsidR="00EB7D9A">
        <w:rPr>
          <w:rFonts w:ascii="Times New Roman" w:hAnsi="Times New Roman" w:cs="Times New Roman"/>
          <w:sz w:val="24"/>
          <w:szCs w:val="24"/>
        </w:rPr>
        <w:t xml:space="preserve">, significant factors such as </w:t>
      </w:r>
      <w:r w:rsidR="002778A5">
        <w:rPr>
          <w:rFonts w:ascii="Times New Roman" w:hAnsi="Times New Roman" w:cs="Times New Roman"/>
          <w:sz w:val="24"/>
          <w:szCs w:val="24"/>
        </w:rPr>
        <w:t xml:space="preserve">experience, </w:t>
      </w:r>
      <w:r w:rsidR="00184615">
        <w:rPr>
          <w:rFonts w:ascii="Times New Roman" w:hAnsi="Times New Roman" w:cs="Times New Roman"/>
          <w:sz w:val="24"/>
          <w:szCs w:val="24"/>
        </w:rPr>
        <w:t xml:space="preserve">type of risk, </w:t>
      </w:r>
      <w:r w:rsidR="00CA1E07">
        <w:rPr>
          <w:rFonts w:ascii="Times New Roman" w:hAnsi="Times New Roman" w:cs="Times New Roman"/>
          <w:sz w:val="24"/>
          <w:szCs w:val="24"/>
        </w:rPr>
        <w:t>dopaminergic acti</w:t>
      </w:r>
      <w:r w:rsidR="009727E4">
        <w:rPr>
          <w:rFonts w:ascii="Times New Roman" w:hAnsi="Times New Roman" w:cs="Times New Roman"/>
          <w:sz w:val="24"/>
          <w:szCs w:val="24"/>
        </w:rPr>
        <w:t>vation</w:t>
      </w:r>
      <w:r w:rsidR="00767428">
        <w:rPr>
          <w:rFonts w:ascii="Times New Roman" w:hAnsi="Times New Roman" w:cs="Times New Roman"/>
          <w:sz w:val="24"/>
          <w:szCs w:val="24"/>
        </w:rPr>
        <w:t xml:space="preserve">, experimental </w:t>
      </w:r>
      <w:r w:rsidR="00D52272">
        <w:rPr>
          <w:rFonts w:ascii="Times New Roman" w:hAnsi="Times New Roman" w:cs="Times New Roman"/>
          <w:sz w:val="24"/>
          <w:szCs w:val="24"/>
        </w:rPr>
        <w:t xml:space="preserve">versus real world risk are being overlooked and therefore too much emphasis is being placed on mismatch models. </w:t>
      </w:r>
    </w:p>
    <w:p w14:paraId="00A7D715" w14:textId="68D07D1E" w:rsidR="000C51A9" w:rsidRDefault="000C51A9" w:rsidP="007E0EE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was found that in a go/no </w:t>
      </w:r>
      <w:r w:rsidR="005A3F91">
        <w:rPr>
          <w:rFonts w:ascii="Times New Roman" w:hAnsi="Times New Roman" w:cs="Times New Roman"/>
          <w:sz w:val="24"/>
          <w:szCs w:val="24"/>
        </w:rPr>
        <w:t xml:space="preserve">task, 16 and 17 year olds performed at the same level as adults and in </w:t>
      </w:r>
      <w:r w:rsidR="00715D3A">
        <w:rPr>
          <w:rFonts w:ascii="Times New Roman" w:hAnsi="Times New Roman" w:cs="Times New Roman"/>
          <w:sz w:val="24"/>
          <w:szCs w:val="24"/>
        </w:rPr>
        <w:t xml:space="preserve">go/no-go tasks, while early adolescents performed </w:t>
      </w:r>
      <w:r w:rsidR="00453C42">
        <w:rPr>
          <w:rFonts w:ascii="Times New Roman" w:hAnsi="Times New Roman" w:cs="Times New Roman"/>
          <w:sz w:val="24"/>
          <w:szCs w:val="24"/>
        </w:rPr>
        <w:t xml:space="preserve">with less cognitive control than adults, </w:t>
      </w:r>
      <w:r w:rsidR="0085143F">
        <w:rPr>
          <w:rFonts w:ascii="Times New Roman" w:hAnsi="Times New Roman" w:cs="Times New Roman"/>
          <w:sz w:val="24"/>
          <w:szCs w:val="24"/>
        </w:rPr>
        <w:t xml:space="preserve">late adolescents performed with equal or better cognitive control than adults. </w:t>
      </w:r>
      <w:r w:rsidR="00470AB8">
        <w:rPr>
          <w:rFonts w:ascii="Times New Roman" w:hAnsi="Times New Roman" w:cs="Times New Roman"/>
          <w:sz w:val="24"/>
          <w:szCs w:val="24"/>
        </w:rPr>
        <w:t xml:space="preserve"> He therefore suggests that </w:t>
      </w:r>
      <w:r w:rsidR="00AF603B">
        <w:rPr>
          <w:rFonts w:ascii="Times New Roman" w:hAnsi="Times New Roman" w:cs="Times New Roman"/>
          <w:sz w:val="24"/>
          <w:szCs w:val="24"/>
        </w:rPr>
        <w:t>sensation seeking and impulsivity are not one and the same</w:t>
      </w:r>
      <w:r w:rsidR="00307809">
        <w:rPr>
          <w:rFonts w:ascii="Times New Roman" w:hAnsi="Times New Roman" w:cs="Times New Roman"/>
          <w:sz w:val="24"/>
          <w:szCs w:val="24"/>
        </w:rPr>
        <w:t xml:space="preserve">, while impulsivity is driven by the limbic system, sensation seeking may be driven by </w:t>
      </w:r>
      <w:r w:rsidR="007670DB">
        <w:rPr>
          <w:rFonts w:ascii="Times New Roman" w:hAnsi="Times New Roman" w:cs="Times New Roman"/>
          <w:sz w:val="24"/>
          <w:szCs w:val="24"/>
        </w:rPr>
        <w:t>engaging in dopamine activity which</w:t>
      </w:r>
      <w:r w:rsidR="00853A3F">
        <w:rPr>
          <w:rFonts w:ascii="Times New Roman" w:hAnsi="Times New Roman" w:cs="Times New Roman"/>
          <w:sz w:val="24"/>
          <w:szCs w:val="24"/>
        </w:rPr>
        <w:t xml:space="preserve"> has been found to increase EF, </w:t>
      </w:r>
      <w:r w:rsidR="008A4753">
        <w:rPr>
          <w:rFonts w:ascii="Times New Roman" w:hAnsi="Times New Roman" w:cs="Times New Roman"/>
          <w:sz w:val="24"/>
          <w:szCs w:val="24"/>
        </w:rPr>
        <w:t>working memory and cognitive control</w:t>
      </w:r>
      <w:r w:rsidR="000E26CC">
        <w:rPr>
          <w:rFonts w:ascii="Times New Roman" w:hAnsi="Times New Roman" w:cs="Times New Roman"/>
          <w:sz w:val="24"/>
          <w:szCs w:val="24"/>
        </w:rPr>
        <w:t xml:space="preserve"> (Luna et al., 2015)</w:t>
      </w:r>
      <w:r w:rsidR="002E6522">
        <w:rPr>
          <w:rFonts w:ascii="Times New Roman" w:hAnsi="Times New Roman" w:cs="Times New Roman"/>
          <w:sz w:val="24"/>
          <w:szCs w:val="24"/>
        </w:rPr>
        <w:t xml:space="preserve">. This was further supported by </w:t>
      </w:r>
      <w:r w:rsidR="00D10CE6">
        <w:rPr>
          <w:rFonts w:ascii="Times New Roman" w:hAnsi="Times New Roman" w:cs="Times New Roman"/>
          <w:sz w:val="24"/>
          <w:szCs w:val="24"/>
        </w:rPr>
        <w:t xml:space="preserve">finding that sensation seeking was positively correlated </w:t>
      </w:r>
      <w:r w:rsidR="00C07FB1">
        <w:rPr>
          <w:rFonts w:ascii="Times New Roman" w:hAnsi="Times New Roman" w:cs="Times New Roman"/>
          <w:sz w:val="24"/>
          <w:szCs w:val="24"/>
        </w:rPr>
        <w:t xml:space="preserve">to PFC activity while impulsivity was negatively correlated to </w:t>
      </w:r>
      <w:r w:rsidR="00821E43">
        <w:rPr>
          <w:rFonts w:ascii="Times New Roman" w:hAnsi="Times New Roman" w:cs="Times New Roman"/>
          <w:sz w:val="24"/>
          <w:szCs w:val="24"/>
        </w:rPr>
        <w:t xml:space="preserve">PFC activity meaning they are driven by different brain regions and could be extended to </w:t>
      </w:r>
      <w:r w:rsidR="00DB420B">
        <w:rPr>
          <w:rFonts w:ascii="Times New Roman" w:hAnsi="Times New Roman" w:cs="Times New Roman"/>
          <w:sz w:val="24"/>
          <w:szCs w:val="24"/>
        </w:rPr>
        <w:t xml:space="preserve">impulsivity not being related to EF development. </w:t>
      </w:r>
    </w:p>
    <w:p w14:paraId="20B41216" w14:textId="24AC5DB9" w:rsidR="00BF2871" w:rsidRDefault="00A16CCF" w:rsidP="007E0EE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While sensation seekers may engage in novel experiences</w:t>
      </w:r>
      <w:r w:rsidR="00355CDE">
        <w:rPr>
          <w:rFonts w:ascii="Times New Roman" w:hAnsi="Times New Roman" w:cs="Times New Roman"/>
          <w:sz w:val="24"/>
          <w:szCs w:val="24"/>
        </w:rPr>
        <w:t xml:space="preserve"> as stated by Luna et al. (2015),</w:t>
      </w:r>
      <w:r w:rsidR="002954DD">
        <w:rPr>
          <w:rFonts w:ascii="Times New Roman" w:hAnsi="Times New Roman" w:cs="Times New Roman"/>
          <w:sz w:val="24"/>
          <w:szCs w:val="24"/>
        </w:rPr>
        <w:t xml:space="preserve"> but not be involved in negative outcomes, adolescents who engage in impulsivity are more likely to sustain an injury due to risky behaviours. </w:t>
      </w:r>
      <w:r w:rsidR="00676924">
        <w:rPr>
          <w:rFonts w:ascii="Times New Roman" w:hAnsi="Times New Roman" w:cs="Times New Roman"/>
          <w:sz w:val="24"/>
          <w:szCs w:val="24"/>
        </w:rPr>
        <w:t xml:space="preserve">The model being put forward by Romer et al. (2017) is the </w:t>
      </w:r>
      <w:r w:rsidR="00FA1FCA">
        <w:rPr>
          <w:rFonts w:ascii="Times New Roman" w:hAnsi="Times New Roman" w:cs="Times New Roman"/>
          <w:sz w:val="24"/>
          <w:szCs w:val="24"/>
        </w:rPr>
        <w:t xml:space="preserve">life span wisdom model which includes the factor of experience in the </w:t>
      </w:r>
      <w:r w:rsidR="0030328F">
        <w:rPr>
          <w:rFonts w:ascii="Times New Roman" w:hAnsi="Times New Roman" w:cs="Times New Roman"/>
          <w:sz w:val="24"/>
          <w:szCs w:val="24"/>
        </w:rPr>
        <w:t xml:space="preserve">cognitive development of EF, </w:t>
      </w:r>
      <w:r w:rsidR="002F09B8">
        <w:rPr>
          <w:rFonts w:ascii="Times New Roman" w:hAnsi="Times New Roman" w:cs="Times New Roman"/>
          <w:sz w:val="24"/>
          <w:szCs w:val="24"/>
        </w:rPr>
        <w:t xml:space="preserve">due to mis alignment of </w:t>
      </w:r>
      <w:r w:rsidR="003253CC">
        <w:rPr>
          <w:rFonts w:ascii="Times New Roman" w:hAnsi="Times New Roman" w:cs="Times New Roman"/>
          <w:sz w:val="24"/>
          <w:szCs w:val="24"/>
        </w:rPr>
        <w:t xml:space="preserve">imbalance in cognitive development peaking at mid-adolescence but </w:t>
      </w:r>
      <w:r w:rsidR="00EE524A">
        <w:rPr>
          <w:rFonts w:ascii="Times New Roman" w:hAnsi="Times New Roman" w:cs="Times New Roman"/>
          <w:sz w:val="24"/>
          <w:szCs w:val="24"/>
        </w:rPr>
        <w:t xml:space="preserve">risk behaviours peaking at late adolescence. Critics would suggest however that </w:t>
      </w:r>
      <w:r w:rsidR="007B4DF0">
        <w:rPr>
          <w:rFonts w:ascii="Times New Roman" w:hAnsi="Times New Roman" w:cs="Times New Roman"/>
          <w:sz w:val="24"/>
          <w:szCs w:val="24"/>
        </w:rPr>
        <w:t xml:space="preserve">it is due to the opportunity and availability of risky behaviour engagement in late adolescence due to more freedom from supervision and availability of </w:t>
      </w:r>
      <w:r w:rsidR="00DD2814">
        <w:rPr>
          <w:rFonts w:ascii="Times New Roman" w:hAnsi="Times New Roman" w:cs="Times New Roman"/>
          <w:sz w:val="24"/>
          <w:szCs w:val="24"/>
        </w:rPr>
        <w:t xml:space="preserve">substances and driving that the delay in </w:t>
      </w:r>
      <w:proofErr w:type="spellStart"/>
      <w:r w:rsidR="00DD2814">
        <w:rPr>
          <w:rFonts w:ascii="Times New Roman" w:hAnsi="Times New Roman" w:cs="Times New Roman"/>
          <w:sz w:val="24"/>
          <w:szCs w:val="24"/>
        </w:rPr>
        <w:t>risk</w:t>
      </w:r>
      <w:proofErr w:type="spellEnd"/>
      <w:r w:rsidR="00DD2814">
        <w:rPr>
          <w:rFonts w:ascii="Times New Roman" w:hAnsi="Times New Roman" w:cs="Times New Roman"/>
          <w:sz w:val="24"/>
          <w:szCs w:val="24"/>
        </w:rPr>
        <w:t xml:space="preserve"> behaviour occurs (</w:t>
      </w:r>
      <w:r w:rsidR="00192E32">
        <w:rPr>
          <w:rFonts w:ascii="Times New Roman" w:hAnsi="Times New Roman" w:cs="Times New Roman"/>
          <w:sz w:val="24"/>
          <w:szCs w:val="24"/>
        </w:rPr>
        <w:t xml:space="preserve">Duell, </w:t>
      </w:r>
      <w:r w:rsidR="00BF2871">
        <w:rPr>
          <w:rFonts w:ascii="Times New Roman" w:hAnsi="Times New Roman" w:cs="Times New Roman"/>
          <w:sz w:val="24"/>
          <w:szCs w:val="24"/>
        </w:rPr>
        <w:t>et al., 2017)</w:t>
      </w:r>
    </w:p>
    <w:p w14:paraId="6F6B8ECC" w14:textId="7F1163F4" w:rsidR="000A1D1B" w:rsidRDefault="00F53AED" w:rsidP="000A1D1B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 study by Duell et al. (2017) </w:t>
      </w:r>
      <w:r w:rsidR="001E4E11">
        <w:rPr>
          <w:rFonts w:ascii="Times New Roman" w:hAnsi="Times New Roman" w:cs="Times New Roman"/>
          <w:sz w:val="24"/>
          <w:szCs w:val="24"/>
        </w:rPr>
        <w:t>identified age patterns in risk taking across many different countries and cultures, looking at risk taking propensity and real world risk taking in western and non-western societies.</w:t>
      </w:r>
      <w:r w:rsidR="007B478D">
        <w:rPr>
          <w:rFonts w:ascii="Times New Roman" w:hAnsi="Times New Roman" w:cs="Times New Roman"/>
          <w:sz w:val="24"/>
          <w:szCs w:val="24"/>
        </w:rPr>
        <w:t xml:space="preserve"> Globally, risk taking in adolescence</w:t>
      </w:r>
      <w:r w:rsidR="00600ACF">
        <w:rPr>
          <w:rFonts w:ascii="Times New Roman" w:hAnsi="Times New Roman" w:cs="Times New Roman"/>
          <w:sz w:val="24"/>
          <w:szCs w:val="24"/>
        </w:rPr>
        <w:t xml:space="preserve"> is of concern and a leading cause of mortality. </w:t>
      </w:r>
      <w:r w:rsidR="00512108">
        <w:rPr>
          <w:rFonts w:ascii="Times New Roman" w:hAnsi="Times New Roman" w:cs="Times New Roman"/>
          <w:sz w:val="24"/>
          <w:szCs w:val="24"/>
        </w:rPr>
        <w:t xml:space="preserve">Previous world literature supports that risk taking increases through adolescence and reduces in </w:t>
      </w:r>
      <w:r w:rsidR="00B7502C">
        <w:rPr>
          <w:rFonts w:ascii="Times New Roman" w:hAnsi="Times New Roman" w:cs="Times New Roman"/>
          <w:sz w:val="24"/>
          <w:szCs w:val="24"/>
        </w:rPr>
        <w:t xml:space="preserve">adulthood. </w:t>
      </w:r>
      <w:r w:rsidR="001E4E11">
        <w:rPr>
          <w:rFonts w:ascii="Times New Roman" w:hAnsi="Times New Roman" w:cs="Times New Roman"/>
          <w:sz w:val="24"/>
          <w:szCs w:val="24"/>
        </w:rPr>
        <w:t xml:space="preserve"> </w:t>
      </w:r>
      <w:r w:rsidR="009D469A">
        <w:rPr>
          <w:rFonts w:ascii="Times New Roman" w:hAnsi="Times New Roman" w:cs="Times New Roman"/>
          <w:sz w:val="24"/>
          <w:szCs w:val="24"/>
        </w:rPr>
        <w:t>In a very large sample of 5.227 participants</w:t>
      </w:r>
      <w:r w:rsidR="00024E0F">
        <w:rPr>
          <w:rFonts w:ascii="Times New Roman" w:hAnsi="Times New Roman" w:cs="Times New Roman"/>
          <w:sz w:val="24"/>
          <w:szCs w:val="24"/>
        </w:rPr>
        <w:t xml:space="preserve"> aged 10-30</w:t>
      </w:r>
      <w:r w:rsidR="00B7502C">
        <w:rPr>
          <w:rFonts w:ascii="Times New Roman" w:hAnsi="Times New Roman" w:cs="Times New Roman"/>
          <w:sz w:val="24"/>
          <w:szCs w:val="24"/>
        </w:rPr>
        <w:t xml:space="preserve"> in a diverse range of </w:t>
      </w:r>
      <w:r w:rsidR="006E3BAE">
        <w:rPr>
          <w:rFonts w:ascii="Times New Roman" w:hAnsi="Times New Roman" w:cs="Times New Roman"/>
          <w:sz w:val="24"/>
          <w:szCs w:val="24"/>
        </w:rPr>
        <w:t>countries, cultures, race, ethnicity, religion</w:t>
      </w:r>
      <w:r w:rsidR="006C7C6D">
        <w:rPr>
          <w:rFonts w:ascii="Times New Roman" w:hAnsi="Times New Roman" w:cs="Times New Roman"/>
          <w:sz w:val="24"/>
          <w:szCs w:val="24"/>
        </w:rPr>
        <w:t>, education, parenting, health, income</w:t>
      </w:r>
      <w:r w:rsidR="00F54EFF">
        <w:rPr>
          <w:rFonts w:ascii="Times New Roman" w:hAnsi="Times New Roman" w:cs="Times New Roman"/>
          <w:sz w:val="24"/>
          <w:szCs w:val="24"/>
        </w:rPr>
        <w:t xml:space="preserve"> they found that risk taking was </w:t>
      </w:r>
      <w:r w:rsidR="00DD03EB">
        <w:rPr>
          <w:rFonts w:ascii="Times New Roman" w:hAnsi="Times New Roman" w:cs="Times New Roman"/>
          <w:sz w:val="24"/>
          <w:szCs w:val="24"/>
        </w:rPr>
        <w:t xml:space="preserve">generally highest in late adolescence. All research was conducted carefully by fully trained researchers and </w:t>
      </w:r>
      <w:r w:rsidR="00495F4E">
        <w:rPr>
          <w:rFonts w:ascii="Times New Roman" w:hAnsi="Times New Roman" w:cs="Times New Roman"/>
          <w:sz w:val="24"/>
          <w:szCs w:val="24"/>
        </w:rPr>
        <w:t xml:space="preserve">was translated to avoid any discrepancies. </w:t>
      </w:r>
      <w:proofErr w:type="spellStart"/>
      <w:r w:rsidR="00495F4E">
        <w:rPr>
          <w:rFonts w:ascii="Times New Roman" w:hAnsi="Times New Roman" w:cs="Times New Roman"/>
          <w:sz w:val="24"/>
          <w:szCs w:val="24"/>
        </w:rPr>
        <w:t>Self reports</w:t>
      </w:r>
      <w:proofErr w:type="spellEnd"/>
      <w:r w:rsidR="00495F4E">
        <w:rPr>
          <w:rFonts w:ascii="Times New Roman" w:hAnsi="Times New Roman" w:cs="Times New Roman"/>
          <w:sz w:val="24"/>
          <w:szCs w:val="24"/>
        </w:rPr>
        <w:t xml:space="preserve"> were admi</w:t>
      </w:r>
      <w:r w:rsidR="00F02013">
        <w:rPr>
          <w:rFonts w:ascii="Times New Roman" w:hAnsi="Times New Roman" w:cs="Times New Roman"/>
          <w:sz w:val="24"/>
          <w:szCs w:val="24"/>
        </w:rPr>
        <w:t xml:space="preserve">nistered for the </w:t>
      </w:r>
      <w:r w:rsidR="002D5D52">
        <w:rPr>
          <w:rFonts w:ascii="Times New Roman" w:hAnsi="Times New Roman" w:cs="Times New Roman"/>
          <w:sz w:val="24"/>
          <w:szCs w:val="24"/>
        </w:rPr>
        <w:t>real world</w:t>
      </w:r>
      <w:r w:rsidR="00F02013">
        <w:rPr>
          <w:rFonts w:ascii="Times New Roman" w:hAnsi="Times New Roman" w:cs="Times New Roman"/>
          <w:sz w:val="24"/>
          <w:szCs w:val="24"/>
        </w:rPr>
        <w:t xml:space="preserve"> risk taking scores in frequency and</w:t>
      </w:r>
      <w:r w:rsidR="00650B4D">
        <w:rPr>
          <w:rFonts w:ascii="Times New Roman" w:hAnsi="Times New Roman" w:cs="Times New Roman"/>
          <w:sz w:val="24"/>
          <w:szCs w:val="24"/>
        </w:rPr>
        <w:t xml:space="preserve"> risk types (health and anti-social)</w:t>
      </w:r>
      <w:r w:rsidR="0093557E">
        <w:rPr>
          <w:rFonts w:ascii="Times New Roman" w:hAnsi="Times New Roman" w:cs="Times New Roman"/>
          <w:sz w:val="24"/>
          <w:szCs w:val="24"/>
        </w:rPr>
        <w:t xml:space="preserve">. For the lab based experiments that measured risk-taking a </w:t>
      </w:r>
      <w:r w:rsidR="00965E3E">
        <w:rPr>
          <w:rFonts w:ascii="Times New Roman" w:hAnsi="Times New Roman" w:cs="Times New Roman"/>
          <w:sz w:val="24"/>
          <w:szCs w:val="24"/>
        </w:rPr>
        <w:t xml:space="preserve">stoplight measure was conducted and a Balloon analogue risk task was conducted. </w:t>
      </w:r>
      <w:r w:rsidR="000A1D1B">
        <w:rPr>
          <w:rFonts w:ascii="Times New Roman" w:hAnsi="Times New Roman" w:cs="Times New Roman"/>
          <w:sz w:val="24"/>
          <w:szCs w:val="24"/>
        </w:rPr>
        <w:t xml:space="preserve"> While </w:t>
      </w:r>
      <w:r w:rsidR="001C61E6">
        <w:rPr>
          <w:rFonts w:ascii="Times New Roman" w:hAnsi="Times New Roman" w:cs="Times New Roman"/>
          <w:sz w:val="24"/>
          <w:szCs w:val="24"/>
        </w:rPr>
        <w:t>patterns were consistent</w:t>
      </w:r>
      <w:r w:rsidR="007E1863">
        <w:rPr>
          <w:rFonts w:ascii="Times New Roman" w:hAnsi="Times New Roman" w:cs="Times New Roman"/>
          <w:sz w:val="24"/>
          <w:szCs w:val="24"/>
        </w:rPr>
        <w:t xml:space="preserve"> across age groups showing an inverted U-pattern peaking in late adolescence, it was the risk</w:t>
      </w:r>
      <w:r w:rsidR="00906D97">
        <w:rPr>
          <w:rFonts w:ascii="Times New Roman" w:hAnsi="Times New Roman" w:cs="Times New Roman"/>
          <w:sz w:val="24"/>
          <w:szCs w:val="24"/>
        </w:rPr>
        <w:t>-taking propensity task that had the highest consistency across cultures</w:t>
      </w:r>
      <w:r w:rsidR="009401F6">
        <w:rPr>
          <w:rFonts w:ascii="Times New Roman" w:hAnsi="Times New Roman" w:cs="Times New Roman"/>
          <w:sz w:val="24"/>
          <w:szCs w:val="24"/>
        </w:rPr>
        <w:t xml:space="preserve"> which indicates that adolescents have an inherent</w:t>
      </w:r>
      <w:r w:rsidR="004D167E">
        <w:rPr>
          <w:rFonts w:ascii="Times New Roman" w:hAnsi="Times New Roman" w:cs="Times New Roman"/>
          <w:sz w:val="24"/>
          <w:szCs w:val="24"/>
        </w:rPr>
        <w:t xml:space="preserve">ly </w:t>
      </w:r>
      <w:r w:rsidR="00C422DE">
        <w:rPr>
          <w:rFonts w:ascii="Times New Roman" w:hAnsi="Times New Roman" w:cs="Times New Roman"/>
          <w:sz w:val="24"/>
          <w:szCs w:val="24"/>
        </w:rPr>
        <w:t xml:space="preserve">inclined to </w:t>
      </w:r>
      <w:r w:rsidR="00995B05">
        <w:rPr>
          <w:rFonts w:ascii="Times New Roman" w:hAnsi="Times New Roman" w:cs="Times New Roman"/>
          <w:sz w:val="24"/>
          <w:szCs w:val="24"/>
        </w:rPr>
        <w:t xml:space="preserve">engage in risk taking behaviours worldwide, not limited to western cultures. </w:t>
      </w:r>
    </w:p>
    <w:p w14:paraId="5E36BD1F" w14:textId="77777777" w:rsidR="00380526" w:rsidRDefault="008A5231" w:rsidP="007E0EE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 further study sugges</w:t>
      </w:r>
      <w:r w:rsidR="00FD7026">
        <w:rPr>
          <w:rFonts w:ascii="Times New Roman" w:hAnsi="Times New Roman" w:cs="Times New Roman"/>
          <w:sz w:val="24"/>
          <w:szCs w:val="24"/>
        </w:rPr>
        <w:t>ts that there are some factors that can contribute to poor cognitive development in adolescen</w:t>
      </w:r>
      <w:r w:rsidR="00A070D5">
        <w:rPr>
          <w:rFonts w:ascii="Times New Roman" w:hAnsi="Times New Roman" w:cs="Times New Roman"/>
          <w:sz w:val="24"/>
          <w:szCs w:val="24"/>
        </w:rPr>
        <w:t xml:space="preserve">ce affecting EF. This quantitative study </w:t>
      </w:r>
      <w:r w:rsidR="0014125C">
        <w:rPr>
          <w:rFonts w:ascii="Times New Roman" w:hAnsi="Times New Roman" w:cs="Times New Roman"/>
          <w:sz w:val="24"/>
          <w:szCs w:val="24"/>
        </w:rPr>
        <w:t xml:space="preserve">used the National </w:t>
      </w:r>
      <w:r w:rsidR="00762885">
        <w:rPr>
          <w:rFonts w:ascii="Times New Roman" w:hAnsi="Times New Roman" w:cs="Times New Roman"/>
          <w:sz w:val="24"/>
          <w:szCs w:val="24"/>
        </w:rPr>
        <w:t>L</w:t>
      </w:r>
      <w:r w:rsidR="0014125C">
        <w:rPr>
          <w:rFonts w:ascii="Times New Roman" w:hAnsi="Times New Roman" w:cs="Times New Roman"/>
          <w:sz w:val="24"/>
          <w:szCs w:val="24"/>
        </w:rPr>
        <w:t xml:space="preserve">ongitudinal </w:t>
      </w:r>
      <w:r w:rsidR="00762885">
        <w:rPr>
          <w:rFonts w:ascii="Times New Roman" w:hAnsi="Times New Roman" w:cs="Times New Roman"/>
          <w:sz w:val="24"/>
          <w:szCs w:val="24"/>
        </w:rPr>
        <w:t>S</w:t>
      </w:r>
      <w:r w:rsidR="0014125C">
        <w:rPr>
          <w:rFonts w:ascii="Times New Roman" w:hAnsi="Times New Roman" w:cs="Times New Roman"/>
          <w:sz w:val="24"/>
          <w:szCs w:val="24"/>
        </w:rPr>
        <w:t>tudy</w:t>
      </w:r>
      <w:r w:rsidR="00762885">
        <w:rPr>
          <w:rFonts w:ascii="Times New Roman" w:hAnsi="Times New Roman" w:cs="Times New Roman"/>
          <w:sz w:val="24"/>
          <w:szCs w:val="24"/>
        </w:rPr>
        <w:t xml:space="preserve"> </w:t>
      </w:r>
      <w:r w:rsidR="0014125C">
        <w:rPr>
          <w:rFonts w:ascii="Times New Roman" w:hAnsi="Times New Roman" w:cs="Times New Roman"/>
          <w:sz w:val="24"/>
          <w:szCs w:val="24"/>
        </w:rPr>
        <w:t xml:space="preserve">of </w:t>
      </w:r>
      <w:r w:rsidR="00762885">
        <w:rPr>
          <w:rFonts w:ascii="Times New Roman" w:hAnsi="Times New Roman" w:cs="Times New Roman"/>
          <w:sz w:val="24"/>
          <w:szCs w:val="24"/>
        </w:rPr>
        <w:t>A</w:t>
      </w:r>
      <w:r w:rsidR="0014125C">
        <w:rPr>
          <w:rFonts w:ascii="Times New Roman" w:hAnsi="Times New Roman" w:cs="Times New Roman"/>
          <w:sz w:val="24"/>
          <w:szCs w:val="24"/>
        </w:rPr>
        <w:t>dolescen</w:t>
      </w:r>
      <w:r w:rsidR="00762885">
        <w:rPr>
          <w:rFonts w:ascii="Times New Roman" w:hAnsi="Times New Roman" w:cs="Times New Roman"/>
          <w:sz w:val="24"/>
          <w:szCs w:val="24"/>
        </w:rPr>
        <w:t>t to Adult Health</w:t>
      </w:r>
      <w:r w:rsidR="00B53242">
        <w:rPr>
          <w:rFonts w:ascii="Times New Roman" w:hAnsi="Times New Roman" w:cs="Times New Roman"/>
          <w:sz w:val="24"/>
          <w:szCs w:val="24"/>
        </w:rPr>
        <w:t xml:space="preserve"> and was conducted by Hawkins et al.</w:t>
      </w:r>
      <w:r w:rsidR="00130E68">
        <w:rPr>
          <w:rFonts w:ascii="Times New Roman" w:hAnsi="Times New Roman" w:cs="Times New Roman"/>
          <w:sz w:val="24"/>
          <w:szCs w:val="24"/>
        </w:rPr>
        <w:t xml:space="preserve"> </w:t>
      </w:r>
      <w:r w:rsidR="00B53242">
        <w:rPr>
          <w:rFonts w:ascii="Times New Roman" w:hAnsi="Times New Roman" w:cs="Times New Roman"/>
          <w:sz w:val="24"/>
          <w:szCs w:val="24"/>
        </w:rPr>
        <w:t>(2021)</w:t>
      </w:r>
      <w:r w:rsidR="00130E68">
        <w:rPr>
          <w:rFonts w:ascii="Times New Roman" w:hAnsi="Times New Roman" w:cs="Times New Roman"/>
          <w:sz w:val="24"/>
          <w:szCs w:val="24"/>
        </w:rPr>
        <w:t xml:space="preserve"> and suggests that both threat type</w:t>
      </w:r>
      <w:r w:rsidR="009B1D34">
        <w:rPr>
          <w:rFonts w:ascii="Times New Roman" w:hAnsi="Times New Roman" w:cs="Times New Roman"/>
          <w:sz w:val="24"/>
          <w:szCs w:val="24"/>
        </w:rPr>
        <w:t xml:space="preserve"> and deprivation type adverse childhood events (ACE’s</w:t>
      </w:r>
      <w:r w:rsidR="00AB660E">
        <w:rPr>
          <w:rFonts w:ascii="Times New Roman" w:hAnsi="Times New Roman" w:cs="Times New Roman"/>
          <w:sz w:val="24"/>
          <w:szCs w:val="24"/>
        </w:rPr>
        <w:t>) can lead to poor cognitive funct</w:t>
      </w:r>
      <w:r w:rsidR="005E214A">
        <w:rPr>
          <w:rFonts w:ascii="Times New Roman" w:hAnsi="Times New Roman" w:cs="Times New Roman"/>
          <w:sz w:val="24"/>
          <w:szCs w:val="24"/>
        </w:rPr>
        <w:t>ion</w:t>
      </w:r>
      <w:r w:rsidR="00EE3EDB">
        <w:rPr>
          <w:rFonts w:ascii="Times New Roman" w:hAnsi="Times New Roman" w:cs="Times New Roman"/>
          <w:sz w:val="24"/>
          <w:szCs w:val="24"/>
        </w:rPr>
        <w:t>, specifically alterations can be seen in the hippocam</w:t>
      </w:r>
      <w:r w:rsidR="000E5BA7">
        <w:rPr>
          <w:rFonts w:ascii="Times New Roman" w:hAnsi="Times New Roman" w:cs="Times New Roman"/>
          <w:sz w:val="24"/>
          <w:szCs w:val="24"/>
        </w:rPr>
        <w:t xml:space="preserve">pal, limbic and prefrontal cortex regions </w:t>
      </w:r>
      <w:r w:rsidR="00DF1B39">
        <w:rPr>
          <w:rFonts w:ascii="Times New Roman" w:hAnsi="Times New Roman" w:cs="Times New Roman"/>
          <w:sz w:val="24"/>
          <w:szCs w:val="24"/>
        </w:rPr>
        <w:t xml:space="preserve">which affect many mental processes. </w:t>
      </w:r>
      <w:r w:rsidR="00CD2C0D">
        <w:rPr>
          <w:rFonts w:ascii="Times New Roman" w:hAnsi="Times New Roman" w:cs="Times New Roman"/>
          <w:sz w:val="24"/>
          <w:szCs w:val="24"/>
        </w:rPr>
        <w:t xml:space="preserve">This study </w:t>
      </w:r>
      <w:r w:rsidR="001D0003">
        <w:rPr>
          <w:rFonts w:ascii="Times New Roman" w:hAnsi="Times New Roman" w:cs="Times New Roman"/>
          <w:sz w:val="24"/>
          <w:szCs w:val="24"/>
        </w:rPr>
        <w:t>included wave 3 of 18-24 year olds who self-reported the</w:t>
      </w:r>
      <w:r w:rsidR="00F345A6">
        <w:rPr>
          <w:rFonts w:ascii="Times New Roman" w:hAnsi="Times New Roman" w:cs="Times New Roman"/>
          <w:sz w:val="24"/>
          <w:szCs w:val="24"/>
        </w:rPr>
        <w:t>ir history of ACEs. In wave 4</w:t>
      </w:r>
      <w:r w:rsidR="005C6F90">
        <w:rPr>
          <w:rFonts w:ascii="Times New Roman" w:hAnsi="Times New Roman" w:cs="Times New Roman"/>
          <w:sz w:val="24"/>
          <w:szCs w:val="24"/>
        </w:rPr>
        <w:t xml:space="preserve">(age 24-32) </w:t>
      </w:r>
      <w:r w:rsidR="00F345A6">
        <w:rPr>
          <w:rFonts w:ascii="Times New Roman" w:hAnsi="Times New Roman" w:cs="Times New Roman"/>
          <w:sz w:val="24"/>
          <w:szCs w:val="24"/>
        </w:rPr>
        <w:t xml:space="preserve"> and Wave 5</w:t>
      </w:r>
      <w:r w:rsidR="005C6F90">
        <w:rPr>
          <w:rFonts w:ascii="Times New Roman" w:hAnsi="Times New Roman" w:cs="Times New Roman"/>
          <w:sz w:val="24"/>
          <w:szCs w:val="24"/>
        </w:rPr>
        <w:t xml:space="preserve"> (age 32-42)</w:t>
      </w:r>
      <w:r w:rsidR="00F345A6">
        <w:rPr>
          <w:rFonts w:ascii="Times New Roman" w:hAnsi="Times New Roman" w:cs="Times New Roman"/>
          <w:sz w:val="24"/>
          <w:szCs w:val="24"/>
        </w:rPr>
        <w:t xml:space="preserve"> the </w:t>
      </w:r>
      <w:r w:rsidR="00996E92">
        <w:rPr>
          <w:rFonts w:ascii="Times New Roman" w:hAnsi="Times New Roman" w:cs="Times New Roman"/>
          <w:sz w:val="24"/>
          <w:szCs w:val="24"/>
        </w:rPr>
        <w:t>participants (n=</w:t>
      </w:r>
      <w:r w:rsidR="00B35662">
        <w:rPr>
          <w:rFonts w:ascii="Times New Roman" w:hAnsi="Times New Roman" w:cs="Times New Roman"/>
          <w:sz w:val="24"/>
          <w:szCs w:val="24"/>
        </w:rPr>
        <w:t xml:space="preserve">1277) </w:t>
      </w:r>
      <w:r w:rsidR="005C6F90">
        <w:rPr>
          <w:rFonts w:ascii="Times New Roman" w:hAnsi="Times New Roman" w:cs="Times New Roman"/>
          <w:sz w:val="24"/>
          <w:szCs w:val="24"/>
        </w:rPr>
        <w:t xml:space="preserve">were asked to complete </w:t>
      </w:r>
      <w:r w:rsidR="0087546C">
        <w:rPr>
          <w:rFonts w:ascii="Times New Roman" w:hAnsi="Times New Roman" w:cs="Times New Roman"/>
          <w:sz w:val="24"/>
          <w:szCs w:val="24"/>
        </w:rPr>
        <w:t>cognitive function tasks</w:t>
      </w:r>
      <w:r w:rsidR="00A92D1A">
        <w:rPr>
          <w:rFonts w:ascii="Times New Roman" w:hAnsi="Times New Roman" w:cs="Times New Roman"/>
          <w:sz w:val="24"/>
          <w:szCs w:val="24"/>
        </w:rPr>
        <w:t xml:space="preserve"> which measured immediate and delayed verbal memory</w:t>
      </w:r>
      <w:r w:rsidR="00923AAB">
        <w:rPr>
          <w:rFonts w:ascii="Times New Roman" w:hAnsi="Times New Roman" w:cs="Times New Roman"/>
          <w:sz w:val="24"/>
          <w:szCs w:val="24"/>
        </w:rPr>
        <w:t xml:space="preserve"> using the Rey Auditory Verbal memory task</w:t>
      </w:r>
      <w:r w:rsidR="00374099">
        <w:rPr>
          <w:rFonts w:ascii="Times New Roman" w:hAnsi="Times New Roman" w:cs="Times New Roman"/>
          <w:sz w:val="24"/>
          <w:szCs w:val="24"/>
        </w:rPr>
        <w:t xml:space="preserve">, and a digit span backward test measured working memory. </w:t>
      </w:r>
      <w:r w:rsidR="009119CC">
        <w:rPr>
          <w:rFonts w:ascii="Times New Roman" w:hAnsi="Times New Roman" w:cs="Times New Roman"/>
          <w:sz w:val="24"/>
          <w:szCs w:val="24"/>
        </w:rPr>
        <w:t xml:space="preserve">The factor allowances that were controlled for in cognitive ability tests were alcohol abuse, cigarette abuse and </w:t>
      </w:r>
      <w:r w:rsidR="001B4121">
        <w:rPr>
          <w:rFonts w:ascii="Times New Roman" w:hAnsi="Times New Roman" w:cs="Times New Roman"/>
          <w:sz w:val="24"/>
          <w:szCs w:val="24"/>
        </w:rPr>
        <w:t xml:space="preserve">baseline verbal ability as these have been evidenced to affect cognitive ability tests. </w:t>
      </w:r>
      <w:r w:rsidR="00A04625">
        <w:rPr>
          <w:rFonts w:ascii="Times New Roman" w:hAnsi="Times New Roman" w:cs="Times New Roman"/>
          <w:sz w:val="24"/>
          <w:szCs w:val="24"/>
        </w:rPr>
        <w:t>The hypothesis was supported and the findings showed that ACEs have lasting effect</w:t>
      </w:r>
      <w:r w:rsidR="004E7E17">
        <w:rPr>
          <w:rFonts w:ascii="Times New Roman" w:hAnsi="Times New Roman" w:cs="Times New Roman"/>
          <w:sz w:val="24"/>
          <w:szCs w:val="24"/>
        </w:rPr>
        <w:t xml:space="preserve">s on </w:t>
      </w:r>
      <w:r w:rsidR="00937E4F">
        <w:rPr>
          <w:rFonts w:ascii="Times New Roman" w:hAnsi="Times New Roman" w:cs="Times New Roman"/>
          <w:sz w:val="24"/>
          <w:szCs w:val="24"/>
        </w:rPr>
        <w:t xml:space="preserve">neurocognitive function leading to cognitive impairment and have the potential to lead onto negative </w:t>
      </w:r>
      <w:r w:rsidR="00B413D1">
        <w:rPr>
          <w:rFonts w:ascii="Times New Roman" w:hAnsi="Times New Roman" w:cs="Times New Roman"/>
          <w:sz w:val="24"/>
          <w:szCs w:val="24"/>
        </w:rPr>
        <w:t xml:space="preserve">life outcomes. </w:t>
      </w:r>
      <w:r w:rsidR="001B2718">
        <w:rPr>
          <w:rFonts w:ascii="Times New Roman" w:hAnsi="Times New Roman" w:cs="Times New Roman"/>
          <w:sz w:val="24"/>
          <w:szCs w:val="24"/>
        </w:rPr>
        <w:t>Lower</w:t>
      </w:r>
      <w:r w:rsidR="00B413D1">
        <w:rPr>
          <w:rFonts w:ascii="Times New Roman" w:hAnsi="Times New Roman" w:cs="Times New Roman"/>
          <w:sz w:val="24"/>
          <w:szCs w:val="24"/>
        </w:rPr>
        <w:t xml:space="preserve"> working memory scores</w:t>
      </w:r>
      <w:r w:rsidR="001B2718">
        <w:rPr>
          <w:rFonts w:ascii="Times New Roman" w:hAnsi="Times New Roman" w:cs="Times New Roman"/>
          <w:sz w:val="24"/>
          <w:szCs w:val="24"/>
        </w:rPr>
        <w:t xml:space="preserve"> </w:t>
      </w:r>
      <w:r w:rsidR="00CF490E">
        <w:rPr>
          <w:rFonts w:ascii="Times New Roman" w:hAnsi="Times New Roman" w:cs="Times New Roman"/>
          <w:sz w:val="24"/>
          <w:szCs w:val="24"/>
        </w:rPr>
        <w:t xml:space="preserve">conclude that EF is affected by </w:t>
      </w:r>
      <w:r w:rsidR="003B1267">
        <w:rPr>
          <w:rFonts w:ascii="Times New Roman" w:hAnsi="Times New Roman" w:cs="Times New Roman"/>
          <w:sz w:val="24"/>
          <w:szCs w:val="24"/>
        </w:rPr>
        <w:t xml:space="preserve">early deprivation and therefore high order cognitive ability </w:t>
      </w:r>
      <w:r w:rsidR="001A71AE">
        <w:rPr>
          <w:rFonts w:ascii="Times New Roman" w:hAnsi="Times New Roman" w:cs="Times New Roman"/>
          <w:sz w:val="24"/>
          <w:szCs w:val="24"/>
        </w:rPr>
        <w:t xml:space="preserve">is impaired leading to lower ability in self-regulation and cognitive control, problem solving, planning and metacognition. </w:t>
      </w:r>
      <w:r w:rsidR="00D943D5">
        <w:rPr>
          <w:rFonts w:ascii="Times New Roman" w:hAnsi="Times New Roman" w:cs="Times New Roman"/>
          <w:sz w:val="24"/>
          <w:szCs w:val="24"/>
        </w:rPr>
        <w:t xml:space="preserve">Limitations of this study </w:t>
      </w:r>
      <w:r w:rsidR="0026750D">
        <w:rPr>
          <w:rFonts w:ascii="Times New Roman" w:hAnsi="Times New Roman" w:cs="Times New Roman"/>
          <w:sz w:val="24"/>
          <w:szCs w:val="24"/>
        </w:rPr>
        <w:t xml:space="preserve">include the bias in cognitive testing </w:t>
      </w:r>
      <w:r w:rsidR="0071756B">
        <w:rPr>
          <w:rFonts w:ascii="Times New Roman" w:hAnsi="Times New Roman" w:cs="Times New Roman"/>
          <w:sz w:val="24"/>
          <w:szCs w:val="24"/>
        </w:rPr>
        <w:t xml:space="preserve">and race, </w:t>
      </w:r>
      <w:r w:rsidR="00BD4EF8">
        <w:rPr>
          <w:rFonts w:ascii="Times New Roman" w:hAnsi="Times New Roman" w:cs="Times New Roman"/>
          <w:sz w:val="24"/>
          <w:szCs w:val="24"/>
        </w:rPr>
        <w:t>signs of chronic stress are concurrent with poor cognitive function which was not accounted</w:t>
      </w:r>
      <w:r w:rsidR="00612827">
        <w:rPr>
          <w:rFonts w:ascii="Times New Roman" w:hAnsi="Times New Roman" w:cs="Times New Roman"/>
          <w:sz w:val="24"/>
          <w:szCs w:val="24"/>
        </w:rPr>
        <w:t xml:space="preserve">. The cognitive test measures only included three items which will limit the many facets of cognitive ability and </w:t>
      </w:r>
      <w:r w:rsidR="00041948">
        <w:rPr>
          <w:rFonts w:ascii="Times New Roman" w:hAnsi="Times New Roman" w:cs="Times New Roman"/>
          <w:sz w:val="24"/>
          <w:szCs w:val="24"/>
        </w:rPr>
        <w:t xml:space="preserve">executive function </w:t>
      </w:r>
      <w:r w:rsidR="00380526">
        <w:rPr>
          <w:rFonts w:ascii="Times New Roman" w:hAnsi="Times New Roman" w:cs="Times New Roman"/>
          <w:sz w:val="24"/>
          <w:szCs w:val="24"/>
        </w:rPr>
        <w:t>(</w:t>
      </w:r>
      <w:r w:rsidR="00041948">
        <w:rPr>
          <w:rFonts w:ascii="Times New Roman" w:hAnsi="Times New Roman" w:cs="Times New Roman"/>
          <w:sz w:val="24"/>
          <w:szCs w:val="24"/>
        </w:rPr>
        <w:t>Ferguson et al</w:t>
      </w:r>
      <w:r w:rsidR="00380526">
        <w:rPr>
          <w:rFonts w:ascii="Times New Roman" w:hAnsi="Times New Roman" w:cs="Times New Roman"/>
          <w:sz w:val="24"/>
          <w:szCs w:val="24"/>
        </w:rPr>
        <w:t>.,</w:t>
      </w:r>
      <w:r w:rsidR="00041948">
        <w:rPr>
          <w:rFonts w:ascii="Times New Roman" w:hAnsi="Times New Roman" w:cs="Times New Roman"/>
          <w:sz w:val="24"/>
          <w:szCs w:val="24"/>
        </w:rPr>
        <w:t xml:space="preserve"> 2021)</w:t>
      </w:r>
      <w:r w:rsidR="00380526">
        <w:rPr>
          <w:rFonts w:ascii="Times New Roman" w:hAnsi="Times New Roman" w:cs="Times New Roman"/>
          <w:sz w:val="24"/>
          <w:szCs w:val="24"/>
        </w:rPr>
        <w:t>.</w:t>
      </w:r>
    </w:p>
    <w:p w14:paraId="7B859B0E" w14:textId="5134C3F6" w:rsidR="00A16CCF" w:rsidRDefault="00BF2871" w:rsidP="007E0EE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conclusion, </w:t>
      </w:r>
      <w:r w:rsidR="00E41367">
        <w:rPr>
          <w:rFonts w:ascii="Times New Roman" w:hAnsi="Times New Roman" w:cs="Times New Roman"/>
          <w:sz w:val="24"/>
          <w:szCs w:val="24"/>
        </w:rPr>
        <w:t>significant structural changes occur within the brain which advances cognitive development and</w:t>
      </w:r>
      <w:r w:rsidR="00F16124">
        <w:rPr>
          <w:rFonts w:ascii="Times New Roman" w:hAnsi="Times New Roman" w:cs="Times New Roman"/>
          <w:sz w:val="24"/>
          <w:szCs w:val="24"/>
        </w:rPr>
        <w:t xml:space="preserve"> specifically,</w:t>
      </w:r>
      <w:r w:rsidR="00E41367">
        <w:rPr>
          <w:rFonts w:ascii="Times New Roman" w:hAnsi="Times New Roman" w:cs="Times New Roman"/>
          <w:sz w:val="24"/>
          <w:szCs w:val="24"/>
        </w:rPr>
        <w:t xml:space="preserve"> EF during </w:t>
      </w:r>
      <w:r w:rsidR="00F16124">
        <w:rPr>
          <w:rFonts w:ascii="Times New Roman" w:hAnsi="Times New Roman" w:cs="Times New Roman"/>
          <w:sz w:val="24"/>
          <w:szCs w:val="24"/>
        </w:rPr>
        <w:t xml:space="preserve">adolescence, where advances in </w:t>
      </w:r>
      <w:r w:rsidR="00AF0CE0">
        <w:rPr>
          <w:rFonts w:ascii="Times New Roman" w:hAnsi="Times New Roman" w:cs="Times New Roman"/>
          <w:sz w:val="24"/>
          <w:szCs w:val="24"/>
        </w:rPr>
        <w:t>inhibitory</w:t>
      </w:r>
      <w:r w:rsidR="00D50682">
        <w:rPr>
          <w:rFonts w:ascii="Times New Roman" w:hAnsi="Times New Roman" w:cs="Times New Roman"/>
          <w:sz w:val="24"/>
          <w:szCs w:val="24"/>
        </w:rPr>
        <w:t xml:space="preserve"> control, decision making, planning, </w:t>
      </w:r>
      <w:r w:rsidR="00AF0CE0">
        <w:rPr>
          <w:rFonts w:ascii="Times New Roman" w:hAnsi="Times New Roman" w:cs="Times New Roman"/>
          <w:sz w:val="24"/>
          <w:szCs w:val="24"/>
        </w:rPr>
        <w:t>reasoning</w:t>
      </w:r>
      <w:r w:rsidR="00D50682">
        <w:rPr>
          <w:rFonts w:ascii="Times New Roman" w:hAnsi="Times New Roman" w:cs="Times New Roman"/>
          <w:sz w:val="24"/>
          <w:szCs w:val="24"/>
        </w:rPr>
        <w:t>,</w:t>
      </w:r>
      <w:r w:rsidR="007B4DF0">
        <w:rPr>
          <w:rFonts w:ascii="Times New Roman" w:hAnsi="Times New Roman" w:cs="Times New Roman"/>
          <w:sz w:val="24"/>
          <w:szCs w:val="24"/>
        </w:rPr>
        <w:t xml:space="preserve"> </w:t>
      </w:r>
      <w:r w:rsidR="00AF0CE0">
        <w:rPr>
          <w:rFonts w:ascii="Times New Roman" w:hAnsi="Times New Roman" w:cs="Times New Roman"/>
          <w:sz w:val="24"/>
          <w:szCs w:val="24"/>
        </w:rPr>
        <w:t xml:space="preserve">working memory and metacognition </w:t>
      </w:r>
      <w:r w:rsidR="00AF6649">
        <w:rPr>
          <w:rFonts w:ascii="Times New Roman" w:hAnsi="Times New Roman" w:cs="Times New Roman"/>
          <w:sz w:val="24"/>
          <w:szCs w:val="24"/>
        </w:rPr>
        <w:t>are seen in healthy development. There is an</w:t>
      </w:r>
      <w:r w:rsidR="00B16835">
        <w:rPr>
          <w:rFonts w:ascii="Times New Roman" w:hAnsi="Times New Roman" w:cs="Times New Roman"/>
          <w:sz w:val="24"/>
          <w:szCs w:val="24"/>
        </w:rPr>
        <w:t xml:space="preserve"> inverted U- pattern seen</w:t>
      </w:r>
      <w:r w:rsidR="00C93383">
        <w:rPr>
          <w:rFonts w:ascii="Times New Roman" w:hAnsi="Times New Roman" w:cs="Times New Roman"/>
          <w:sz w:val="24"/>
          <w:szCs w:val="24"/>
        </w:rPr>
        <w:t xml:space="preserve"> in cognitive</w:t>
      </w:r>
      <w:r w:rsidR="00BB782A">
        <w:rPr>
          <w:rFonts w:ascii="Times New Roman" w:hAnsi="Times New Roman" w:cs="Times New Roman"/>
          <w:sz w:val="24"/>
          <w:szCs w:val="24"/>
        </w:rPr>
        <w:t xml:space="preserve"> </w:t>
      </w:r>
      <w:r w:rsidR="007B4B09">
        <w:rPr>
          <w:rFonts w:ascii="Times New Roman" w:hAnsi="Times New Roman" w:cs="Times New Roman"/>
          <w:sz w:val="24"/>
          <w:szCs w:val="24"/>
        </w:rPr>
        <w:t>ability</w:t>
      </w:r>
      <w:r w:rsidR="00B16835">
        <w:rPr>
          <w:rFonts w:ascii="Times New Roman" w:hAnsi="Times New Roman" w:cs="Times New Roman"/>
          <w:sz w:val="24"/>
          <w:szCs w:val="24"/>
        </w:rPr>
        <w:t xml:space="preserve"> that peaks in late </w:t>
      </w:r>
      <w:r w:rsidR="00C93383">
        <w:rPr>
          <w:rFonts w:ascii="Times New Roman" w:hAnsi="Times New Roman" w:cs="Times New Roman"/>
          <w:sz w:val="24"/>
          <w:szCs w:val="24"/>
        </w:rPr>
        <w:t xml:space="preserve">adolescence and early adulthood </w:t>
      </w:r>
      <w:r w:rsidR="007B4B09">
        <w:rPr>
          <w:rFonts w:ascii="Times New Roman" w:hAnsi="Times New Roman" w:cs="Times New Roman"/>
          <w:sz w:val="24"/>
          <w:szCs w:val="24"/>
        </w:rPr>
        <w:t xml:space="preserve">that is also correlated with risk behaviours. </w:t>
      </w:r>
      <w:r w:rsidR="00995094">
        <w:rPr>
          <w:rFonts w:ascii="Times New Roman" w:hAnsi="Times New Roman" w:cs="Times New Roman"/>
          <w:sz w:val="24"/>
          <w:szCs w:val="24"/>
        </w:rPr>
        <w:t xml:space="preserve">There is evidence that </w:t>
      </w:r>
      <w:r w:rsidR="00CA4BC4">
        <w:rPr>
          <w:rFonts w:ascii="Times New Roman" w:hAnsi="Times New Roman" w:cs="Times New Roman"/>
          <w:sz w:val="24"/>
          <w:szCs w:val="24"/>
        </w:rPr>
        <w:t xml:space="preserve">some factors such as SES, ACEs and intelligence can affect adolescent cognitive development </w:t>
      </w:r>
      <w:r w:rsidR="0047380B">
        <w:rPr>
          <w:rFonts w:ascii="Times New Roman" w:hAnsi="Times New Roman" w:cs="Times New Roman"/>
          <w:sz w:val="24"/>
          <w:szCs w:val="24"/>
        </w:rPr>
        <w:t xml:space="preserve">and EF, meaning some individuals have a significant vulnerability to negative life outcomes. </w:t>
      </w:r>
      <w:r w:rsidR="00BB782A">
        <w:rPr>
          <w:rFonts w:ascii="Times New Roman" w:hAnsi="Times New Roman" w:cs="Times New Roman"/>
          <w:sz w:val="24"/>
          <w:szCs w:val="24"/>
        </w:rPr>
        <w:t>However,</w:t>
      </w:r>
      <w:r w:rsidR="0047380B">
        <w:rPr>
          <w:rFonts w:ascii="Times New Roman" w:hAnsi="Times New Roman" w:cs="Times New Roman"/>
          <w:sz w:val="24"/>
          <w:szCs w:val="24"/>
        </w:rPr>
        <w:t xml:space="preserve"> research indicates that if screening can occur and interventions can take place during optimum brain plasticity then </w:t>
      </w:r>
      <w:r w:rsidR="000B7C5E">
        <w:rPr>
          <w:rFonts w:ascii="Times New Roman" w:hAnsi="Times New Roman" w:cs="Times New Roman"/>
          <w:sz w:val="24"/>
          <w:szCs w:val="24"/>
        </w:rPr>
        <w:t xml:space="preserve">some protective factors can be put in place to </w:t>
      </w:r>
      <w:r w:rsidR="001A3843">
        <w:rPr>
          <w:rFonts w:ascii="Times New Roman" w:hAnsi="Times New Roman" w:cs="Times New Roman"/>
          <w:sz w:val="24"/>
          <w:szCs w:val="24"/>
        </w:rPr>
        <w:t>improve outcomes for adolescents futures</w:t>
      </w:r>
      <w:r w:rsidR="00E31BAB">
        <w:rPr>
          <w:rFonts w:ascii="Times New Roman" w:hAnsi="Times New Roman" w:cs="Times New Roman"/>
          <w:sz w:val="24"/>
          <w:szCs w:val="24"/>
        </w:rPr>
        <w:t xml:space="preserve"> </w:t>
      </w:r>
      <w:r w:rsidR="001408BC">
        <w:rPr>
          <w:rFonts w:ascii="Times New Roman" w:hAnsi="Times New Roman" w:cs="Times New Roman"/>
          <w:sz w:val="24"/>
          <w:szCs w:val="24"/>
        </w:rPr>
        <w:t>(</w:t>
      </w:r>
      <w:r w:rsidR="00E31BAB">
        <w:rPr>
          <w:rFonts w:ascii="Times New Roman" w:hAnsi="Times New Roman" w:cs="Times New Roman"/>
          <w:sz w:val="24"/>
          <w:szCs w:val="24"/>
        </w:rPr>
        <w:t xml:space="preserve">Mayer et al., </w:t>
      </w:r>
      <w:r w:rsidR="001408BC">
        <w:rPr>
          <w:rFonts w:ascii="Times New Roman" w:hAnsi="Times New Roman" w:cs="Times New Roman"/>
          <w:sz w:val="24"/>
          <w:szCs w:val="24"/>
        </w:rPr>
        <w:t>2019)</w:t>
      </w:r>
      <w:r w:rsidR="001A3843">
        <w:rPr>
          <w:rFonts w:ascii="Times New Roman" w:hAnsi="Times New Roman" w:cs="Times New Roman"/>
          <w:sz w:val="24"/>
          <w:szCs w:val="24"/>
        </w:rPr>
        <w:t>. This should be supported by multi</w:t>
      </w:r>
      <w:r w:rsidR="008F563E">
        <w:rPr>
          <w:rFonts w:ascii="Times New Roman" w:hAnsi="Times New Roman" w:cs="Times New Roman"/>
          <w:sz w:val="24"/>
          <w:szCs w:val="24"/>
        </w:rPr>
        <w:t xml:space="preserve">-agency approaches in policy, health care, education and social services for the </w:t>
      </w:r>
      <w:r w:rsidR="00BB782A">
        <w:rPr>
          <w:rFonts w:ascii="Times New Roman" w:hAnsi="Times New Roman" w:cs="Times New Roman"/>
          <w:sz w:val="24"/>
          <w:szCs w:val="24"/>
        </w:rPr>
        <w:t xml:space="preserve">benefit of our future society. </w:t>
      </w:r>
    </w:p>
    <w:p w14:paraId="03969144" w14:textId="77777777" w:rsidR="00A209AB" w:rsidRDefault="00A209AB" w:rsidP="007E0EE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7ECF826B" w14:textId="77777777" w:rsidR="00A209AB" w:rsidRDefault="00A209AB" w:rsidP="007E0EE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0485D0EA" w14:textId="77777777" w:rsidR="00A209AB" w:rsidRDefault="00A209AB" w:rsidP="007E0EE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1951B4CF" w14:textId="77777777" w:rsidR="00A209AB" w:rsidRDefault="00A209AB" w:rsidP="007E0EE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787F5234" w14:textId="77777777" w:rsidR="00A209AB" w:rsidRDefault="00A209AB" w:rsidP="007E0EE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501698EA" w14:textId="77777777" w:rsidR="00A209AB" w:rsidRDefault="00A209AB" w:rsidP="007E0EE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123DB9E0" w14:textId="77777777" w:rsidR="00A209AB" w:rsidRDefault="00A209AB" w:rsidP="007E0EE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45364553" w14:textId="77777777" w:rsidR="00A209AB" w:rsidRDefault="00A209AB" w:rsidP="007E0EE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154A5087" w14:textId="77777777" w:rsidR="00A209AB" w:rsidRDefault="00A209AB" w:rsidP="007E0EE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220435C0" w14:textId="77777777" w:rsidR="00A209AB" w:rsidRDefault="00A209AB" w:rsidP="007E0EE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01D4F7D5" w14:textId="77777777" w:rsidR="00A209AB" w:rsidRDefault="00A209AB" w:rsidP="007E0EE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0FA9BE3E" w14:textId="77777777" w:rsidR="00A209AB" w:rsidRDefault="00A209AB" w:rsidP="007E0EE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154485EF" w14:textId="77777777" w:rsidR="00A209AB" w:rsidRDefault="00A209AB" w:rsidP="007E0EE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3478AF32" w14:textId="77777777" w:rsidR="00A209AB" w:rsidRDefault="00A209AB" w:rsidP="007E0EE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52672EB1" w14:textId="77777777" w:rsidR="00A209AB" w:rsidRDefault="00A209AB" w:rsidP="007E0EED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3AD772B7" w14:textId="77777777" w:rsidR="00A209AB" w:rsidRPr="00F82FC3" w:rsidRDefault="00A209AB" w:rsidP="00A209AB">
      <w:pPr>
        <w:jc w:val="center"/>
        <w:rPr>
          <w:rFonts w:ascii="Times New Roman" w:hAnsi="Times New Roman" w:cs="Times New Roman"/>
          <w:sz w:val="32"/>
          <w:szCs w:val="32"/>
        </w:rPr>
      </w:pPr>
      <w:r w:rsidRPr="00F82FC3">
        <w:rPr>
          <w:rFonts w:ascii="Times New Roman" w:hAnsi="Times New Roman" w:cs="Times New Roman"/>
          <w:sz w:val="32"/>
          <w:szCs w:val="32"/>
        </w:rPr>
        <w:t>References</w:t>
      </w:r>
    </w:p>
    <w:p w14:paraId="7658B2B7" w14:textId="77777777" w:rsidR="00A209AB" w:rsidRDefault="00A209AB" w:rsidP="00A209AB">
      <w:pPr>
        <w:jc w:val="center"/>
        <w:rPr>
          <w:rFonts w:ascii="Arial" w:hAnsi="Arial" w:cs="Arial"/>
          <w:sz w:val="32"/>
          <w:szCs w:val="32"/>
        </w:rPr>
      </w:pPr>
    </w:p>
    <w:p w14:paraId="43CD0753" w14:textId="77777777" w:rsidR="00A209AB" w:rsidRPr="00D45236" w:rsidRDefault="00A209AB" w:rsidP="00A209AB">
      <w:pPr>
        <w:ind w:left="720" w:hanging="720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Blakemore, S. J., &amp; Choudhury, S. (2006). Development of the adolescent brain: implications for executive function and social cognition.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Journal of child psychology and psychiatry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47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(3‐4), 296-312. </w:t>
      </w:r>
      <w:hyperlink r:id="rId4" w:history="1">
        <w:r w:rsidRPr="00D45236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https://doi.org/10.1111/j.1469-7610.2006.01611.x</w:t>
        </w:r>
      </w:hyperlink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2B9EC3E9" w14:textId="77777777" w:rsidR="00A209AB" w:rsidRPr="00D45236" w:rsidRDefault="00A209AB" w:rsidP="00A209AB">
      <w:pPr>
        <w:ind w:left="720" w:hanging="720"/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</w:pPr>
      <w:r w:rsidRPr="00D45236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Ciccia, A. H., </w:t>
      </w:r>
      <w:proofErr w:type="spellStart"/>
      <w:r w:rsidRPr="00D45236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Meulenbroek</w:t>
      </w:r>
      <w:proofErr w:type="spellEnd"/>
      <w:r w:rsidRPr="00D45236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, P., &amp; </w:t>
      </w:r>
      <w:proofErr w:type="spellStart"/>
      <w:r w:rsidRPr="00D45236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Turkstra</w:t>
      </w:r>
      <w:proofErr w:type="spellEnd"/>
      <w:r w:rsidRPr="00D45236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, L. S. (2009). Adolescent Brain and Cognitive Developments: Implications for Clinical Assessment in Traumatic Brain Injury. </w:t>
      </w:r>
      <w:r w:rsidRPr="00D45236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>Topics in language disorders</w:t>
      </w:r>
      <w:r w:rsidRPr="00D45236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, </w:t>
      </w:r>
      <w:r w:rsidRPr="00D45236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>29</w:t>
      </w:r>
      <w:r w:rsidRPr="00D45236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(3), 249–265. </w:t>
      </w:r>
      <w:hyperlink r:id="rId5" w:history="1">
        <w:r w:rsidRPr="00D45236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https://doi.org/10.1097/TLD.0b013e3181b53211</w:t>
        </w:r>
      </w:hyperlink>
    </w:p>
    <w:p w14:paraId="04CE836F" w14:textId="77777777" w:rsidR="00A209AB" w:rsidRPr="00D45236" w:rsidRDefault="00A209AB" w:rsidP="00A209AB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Corrigan, N. M., </w:t>
      </w:r>
      <w:proofErr w:type="spellStart"/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Yarnykh</w:t>
      </w:r>
      <w:proofErr w:type="spellEnd"/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V. L., Hippe, D. S., Owen, J. P., Huber, E., Zhao, T. C., &amp; Kuhl, P. K. (2021). Myelin development in cerebral </w:t>
      </w:r>
      <w:proofErr w:type="spellStart"/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gray</w:t>
      </w:r>
      <w:proofErr w:type="spellEnd"/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white matter during adolescence and late childhood.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Neuroimage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227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117678. </w:t>
      </w:r>
      <w:hyperlink r:id="rId6" w:history="1">
        <w:r w:rsidRPr="00D45236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https://doi.org/10.1016/j.neuroimage.2020.117678</w:t>
        </w:r>
      </w:hyperlink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0194FF3D" w14:textId="77777777" w:rsidR="00A209AB" w:rsidRPr="00D45236" w:rsidRDefault="00A209AB" w:rsidP="00A209AB">
      <w:pPr>
        <w:ind w:left="720" w:hanging="720"/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</w:pP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Cristofori, I., Cohen-Zimerman, S., &amp; Grafman, J. (2019). Executive functions.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Handbook of clinical neurology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163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197-219. </w:t>
      </w:r>
      <w:hyperlink r:id="rId7" w:history="1">
        <w:r w:rsidRPr="00D45236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https://doi.org/10.1016/B978-0-12-804281-6.00011-2</w:t>
        </w:r>
      </w:hyperlink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4C106654" w14:textId="77777777" w:rsidR="00A209AB" w:rsidRPr="00D45236" w:rsidRDefault="00A209AB" w:rsidP="00A209AB">
      <w:pPr>
        <w:ind w:left="720" w:hanging="720"/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</w:pPr>
      <w:r w:rsidRPr="00D45236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Duell, N., Steinberg, L., Icenogle, G. </w:t>
      </w:r>
      <w:r w:rsidRPr="00D45236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CFCFC"/>
        </w:rPr>
        <w:t>et al.</w:t>
      </w:r>
      <w:r w:rsidRPr="00D45236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 Age Patterns in Risk Taking Across the World. </w:t>
      </w:r>
      <w:r w:rsidRPr="00D45236">
        <w:rPr>
          <w:rFonts w:ascii="Times New Roman" w:hAnsi="Times New Roman" w:cs="Times New Roman"/>
          <w:i/>
          <w:iCs/>
          <w:color w:val="333333"/>
          <w:sz w:val="24"/>
          <w:szCs w:val="24"/>
          <w:shd w:val="clear" w:color="auto" w:fill="FCFCFC"/>
        </w:rPr>
        <w:t>J Youth Adolescence</w:t>
      </w:r>
      <w:r w:rsidRPr="00D45236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> </w:t>
      </w:r>
      <w:r w:rsidRPr="00D45236"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CFCFC"/>
        </w:rPr>
        <w:t>47</w:t>
      </w:r>
      <w:r w:rsidRPr="00D45236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, 1052–1072 (2018). </w:t>
      </w:r>
      <w:hyperlink r:id="rId8" w:history="1">
        <w:r w:rsidRPr="00D45236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CFCFC"/>
          </w:rPr>
          <w:t>https://doi.org/10.1007/s10964-017-0752-y</w:t>
        </w:r>
      </w:hyperlink>
      <w:r w:rsidRPr="00D45236">
        <w:rPr>
          <w:rFonts w:ascii="Times New Roman" w:hAnsi="Times New Roman" w:cs="Times New Roman"/>
          <w:color w:val="333333"/>
          <w:sz w:val="24"/>
          <w:szCs w:val="24"/>
          <w:shd w:val="clear" w:color="auto" w:fill="FCFCFC"/>
        </w:rPr>
        <w:t xml:space="preserve"> </w:t>
      </w:r>
    </w:p>
    <w:p w14:paraId="2C3293F0" w14:textId="77777777" w:rsidR="00A209AB" w:rsidRPr="00D45236" w:rsidRDefault="00A209AB" w:rsidP="00A209AB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Dumontheil</w:t>
      </w:r>
      <w:proofErr w:type="spellEnd"/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I. (2016). Adolescent brain development.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Current Opinion in </w:t>
      </w:r>
      <w:proofErr w:type="spellStart"/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Behavioral</w:t>
      </w:r>
      <w:proofErr w:type="spellEnd"/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Sciences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10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39-44.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hyperlink r:id="rId9" w:history="1">
        <w:r w:rsidRPr="00BF7174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https://doi.org/10.1016/j.cobeha.2016.04.012</w:t>
        </w:r>
      </w:hyperlink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2B6220F3" w14:textId="77777777" w:rsidR="00A209AB" w:rsidRPr="00D45236" w:rsidRDefault="00A209AB" w:rsidP="00A209AB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Ferguson, H.J., Brunsdon, V.E.A. &amp; Bradford, E.E.F. The developmental trajectories of executive function from adolescence to old age.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Sci Rep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r w:rsidRPr="00D45236">
        <w:rPr>
          <w:rFonts w:ascii="Times New Roman" w:hAnsi="Times New Roman" w:cs="Times New Roman"/>
          <w:b/>
          <w:bCs/>
          <w:color w:val="222222"/>
          <w:sz w:val="24"/>
          <w:szCs w:val="24"/>
          <w:shd w:val="clear" w:color="auto" w:fill="FFFFFF"/>
        </w:rPr>
        <w:t>11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1382 (2021). </w:t>
      </w:r>
      <w:hyperlink r:id="rId10" w:history="1">
        <w:r w:rsidRPr="00D45236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https://doi.org/10.1038/s41598-020-80866-1</w:t>
        </w:r>
      </w:hyperlink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6E96DE0B" w14:textId="77777777" w:rsidR="00A209AB" w:rsidRPr="00D45236" w:rsidRDefault="00A209AB" w:rsidP="00A209AB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Friedman, N.P., Robbins, T.W. (2021) The role of prefrontal cortex in cognitive control and executive function. </w:t>
      </w:r>
      <w:proofErr w:type="spellStart"/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Neuropsychopharmacol</w:t>
      </w:r>
      <w:proofErr w:type="spellEnd"/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.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</w:t>
      </w:r>
      <w:r w:rsidRPr="00D45236">
        <w:rPr>
          <w:rFonts w:ascii="Times New Roman" w:hAnsi="Times New Roman" w:cs="Times New Roman"/>
          <w:b/>
          <w:bCs/>
          <w:color w:val="222222"/>
          <w:sz w:val="24"/>
          <w:szCs w:val="24"/>
          <w:shd w:val="clear" w:color="auto" w:fill="FFFFFF"/>
        </w:rPr>
        <w:t>47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72–89 (2022). </w:t>
      </w:r>
      <w:hyperlink r:id="rId11" w:history="1">
        <w:r w:rsidRPr="00D45236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https://doi.org/10.1038/s41386-021-01132-0</w:t>
        </w:r>
      </w:hyperlink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2CD14F0C" w14:textId="77777777" w:rsidR="00A209AB" w:rsidRPr="00D45236" w:rsidRDefault="00A209AB" w:rsidP="00A209AB">
      <w:pPr>
        <w:ind w:left="720" w:hanging="720"/>
        <w:rPr>
          <w:rFonts w:ascii="Times New Roman" w:hAnsi="Times New Roman" w:cs="Times New Roman"/>
          <w:color w:val="181817"/>
          <w:sz w:val="24"/>
          <w:szCs w:val="24"/>
          <w:shd w:val="clear" w:color="auto" w:fill="FFFFFF"/>
        </w:rPr>
      </w:pP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Hawkins, M. A., Layman, H. M., Ganson, K. T., Tabler, J., </w:t>
      </w:r>
      <w:proofErr w:type="spellStart"/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Ciciolla</w:t>
      </w:r>
      <w:proofErr w:type="spellEnd"/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L., </w:t>
      </w:r>
      <w:proofErr w:type="spellStart"/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Tsotsoros</w:t>
      </w:r>
      <w:proofErr w:type="spellEnd"/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C. E., &amp; Nagata, J. M. (2021). Adverse childhood events and cognitive function among young adults: Prospective results from the national longitudinal study of adolescent to adult health.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Child Abuse &amp; Neglect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115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105008. </w:t>
      </w:r>
      <w:hyperlink r:id="rId12" w:history="1">
        <w:r w:rsidRPr="00BF7174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https://doi.org/10.1016/j.chiabu.2021.105008</w:t>
        </w:r>
      </w:hyperlink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74D24D5B" w14:textId="77777777" w:rsidR="00A209AB" w:rsidRPr="00D45236" w:rsidRDefault="00A209AB" w:rsidP="00A209AB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45236">
        <w:rPr>
          <w:rFonts w:ascii="Times New Roman" w:hAnsi="Times New Roman" w:cs="Times New Roman"/>
          <w:color w:val="181817"/>
          <w:sz w:val="24"/>
          <w:szCs w:val="24"/>
          <w:shd w:val="clear" w:color="auto" w:fill="FFFFFF"/>
        </w:rPr>
        <w:t>Galván, A. (2017). Neurocognitive Development. In </w:t>
      </w:r>
      <w:r w:rsidRPr="00D45236">
        <w:rPr>
          <w:rFonts w:ascii="Times New Roman" w:hAnsi="Times New Roman" w:cs="Times New Roman"/>
          <w:i/>
          <w:iCs/>
          <w:color w:val="181817"/>
          <w:sz w:val="24"/>
          <w:szCs w:val="24"/>
          <w:bdr w:val="none" w:sz="0" w:space="0" w:color="auto" w:frame="1"/>
          <w:shd w:val="clear" w:color="auto" w:fill="FFFFFF"/>
        </w:rPr>
        <w:t>The Neuroscience of Adolescence</w:t>
      </w:r>
      <w:r w:rsidRPr="00D45236">
        <w:rPr>
          <w:rFonts w:ascii="Times New Roman" w:hAnsi="Times New Roman" w:cs="Times New Roman"/>
          <w:color w:val="181817"/>
          <w:sz w:val="24"/>
          <w:szCs w:val="24"/>
          <w:shd w:val="clear" w:color="auto" w:fill="FFFFFF"/>
        </w:rPr>
        <w:t xml:space="preserve"> (Cambridge Fundamentals of Neuroscience in Psychology, pp. 116-150). Cambridge: Cambridge University Press. doi:10.1017/9781316106143.006 </w:t>
      </w:r>
    </w:p>
    <w:p w14:paraId="42EE9FA2" w14:textId="77777777" w:rsidR="00A209AB" w:rsidRPr="00D45236" w:rsidRDefault="00A209AB" w:rsidP="00A209AB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Luna, B., Marek, S., Larsen, B., Tervo-Clemmens, B., &amp; Chahal, R. (2015). An integrative model of the maturation of cognitive control.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Annual review of neuroscience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38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151-170. </w:t>
      </w:r>
      <w:hyperlink r:id="rId13" w:history="1">
        <w:r w:rsidRPr="00BF7174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https://doi.org/10.1146/annurev-neuro-071714-034054</w:t>
        </w:r>
      </w:hyperlink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576EE231" w14:textId="77777777" w:rsidR="00A209AB" w:rsidRPr="00D45236" w:rsidRDefault="00A209AB" w:rsidP="00A209AB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Mayer, R. E., Parong, J., &amp; Bainbridge, K. (2019). Young adults learning executive function skills by playing focused video games.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Cognitive Development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49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43-50. </w:t>
      </w:r>
      <w:hyperlink r:id="rId14" w:history="1">
        <w:r w:rsidRPr="00BF7174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https://doi.org/10.1016/j.cogdev.2018.11.002</w:t>
        </w:r>
      </w:hyperlink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53E8518F" w14:textId="77777777" w:rsidR="00A209AB" w:rsidRPr="00D45236" w:rsidRDefault="00A209AB" w:rsidP="00A209AB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Murty, V. P., Calabro, F., &amp; Luna, B. (2016). The role of experience in adolescent cognitive development: Integration of executive, memory, and mesolimbic systems.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Neuroscience &amp; </w:t>
      </w:r>
      <w:proofErr w:type="spellStart"/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Biobehavioral</w:t>
      </w:r>
      <w:proofErr w:type="spellEnd"/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 xml:space="preserve"> Reviews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70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46-58. </w:t>
      </w:r>
      <w:hyperlink r:id="rId15" w:history="1">
        <w:r w:rsidRPr="00BF7174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https://doi.org/10.1016/j.neubiorev.2016.07.034</w:t>
        </w:r>
      </w:hyperlink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128DBA09" w14:textId="77777777" w:rsidR="00A209AB" w:rsidRPr="00D45236" w:rsidRDefault="00A209AB" w:rsidP="00A209AB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45236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Nickel, M., &amp; Gu, C. (2018). Regulation of Central Nervous System Myelination in Higher Brain Functions. </w:t>
      </w:r>
      <w:r w:rsidRPr="00D45236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>Neural plasticity</w:t>
      </w:r>
      <w:r w:rsidRPr="00D45236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>, </w:t>
      </w:r>
      <w:r w:rsidRPr="00D45236">
        <w:rPr>
          <w:rFonts w:ascii="Times New Roman" w:hAnsi="Times New Roman" w:cs="Times New Roman"/>
          <w:i/>
          <w:iCs/>
          <w:color w:val="212121"/>
          <w:sz w:val="24"/>
          <w:szCs w:val="24"/>
          <w:shd w:val="clear" w:color="auto" w:fill="FFFFFF"/>
        </w:rPr>
        <w:t>2018</w:t>
      </w:r>
      <w:r w:rsidRPr="00D45236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, 6436453. </w:t>
      </w:r>
      <w:hyperlink r:id="rId16" w:history="1">
        <w:r w:rsidRPr="00D45236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https://doi.org/10.1155/2018/6436453</w:t>
        </w:r>
      </w:hyperlink>
      <w:r w:rsidRPr="00D45236">
        <w:rPr>
          <w:rFonts w:ascii="Times New Roman" w:hAnsi="Times New Roman" w:cs="Times New Roman"/>
          <w:color w:val="212121"/>
          <w:sz w:val="24"/>
          <w:szCs w:val="24"/>
          <w:shd w:val="clear" w:color="auto" w:fill="FFFFFF"/>
        </w:rPr>
        <w:t xml:space="preserve"> </w:t>
      </w:r>
    </w:p>
    <w:p w14:paraId="6226B200" w14:textId="77777777" w:rsidR="00A209AB" w:rsidRPr="00D45236" w:rsidRDefault="00A209AB" w:rsidP="00A209AB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Norbom</w:t>
      </w:r>
      <w:proofErr w:type="spellEnd"/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L. B., Doan, N. T., Alnæs, D., Kaufmann, T., </w:t>
      </w:r>
      <w:proofErr w:type="spellStart"/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Moberget</w:t>
      </w:r>
      <w:proofErr w:type="spellEnd"/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T., Rokicki, J., ... &amp; </w:t>
      </w:r>
      <w:proofErr w:type="spellStart"/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Tamnes</w:t>
      </w:r>
      <w:proofErr w:type="spellEnd"/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C. K. (2019). Probing brain developmental patterns of myelination and associations with psychopathology in youths using </w:t>
      </w:r>
      <w:proofErr w:type="spellStart"/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gray</w:t>
      </w:r>
      <w:proofErr w:type="spellEnd"/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/white matter contrast.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Biological psychiatry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85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(5), 389-398. </w:t>
      </w:r>
      <w:hyperlink r:id="rId17" w:history="1">
        <w:r w:rsidRPr="00BF7174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https://doi.org/10.1016/j.biopsych.2018.09.027</w:t>
        </w:r>
      </w:hyperlink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018795D3" w14:textId="77777777" w:rsidR="00A209AB" w:rsidRPr="00D45236" w:rsidRDefault="00A209AB" w:rsidP="00A209AB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Romer, A. L., &amp; </w:t>
      </w:r>
      <w:proofErr w:type="spellStart"/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Pizzagalli</w:t>
      </w:r>
      <w:proofErr w:type="spellEnd"/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D. A. (2021). Is executive dysfunction a risk marker or consequence of psychopathology? A test of executive function as a prospective predictor and outcome of general psychopathology in the adolescent brain cognitive development study®.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Developmental Cognitive Neuroscience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51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100994. </w:t>
      </w:r>
      <w:hyperlink r:id="rId18" w:history="1">
        <w:r w:rsidRPr="00BF7174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https://doi.org/10.1016/j.dcn.2021.100994</w:t>
        </w:r>
      </w:hyperlink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498B81BD" w14:textId="77777777" w:rsidR="00A209AB" w:rsidRPr="00D45236" w:rsidRDefault="00A209AB" w:rsidP="00A209AB">
      <w:pPr>
        <w:ind w:left="720" w:hanging="720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Romer, D., Reyna, V. F., &amp; Satterthwaite, T. D. (2017). Beyond stereotypes of adolescent risk taking: Placing the adolescent brain in developmental context.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Developmental cognitive neuroscience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 w:rsidRPr="00D45236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27</w:t>
      </w:r>
      <w:r w:rsidRPr="00D45236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19-34. </w:t>
      </w:r>
      <w:hyperlink r:id="rId19" w:history="1">
        <w:r w:rsidRPr="00BF7174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https://doi.org/10.1016/j.dcn.2017.07.007</w:t>
        </w:r>
      </w:hyperlink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</w:p>
    <w:p w14:paraId="07FD1172" w14:textId="77777777" w:rsidR="00A209AB" w:rsidRPr="00D45236" w:rsidRDefault="00A209AB" w:rsidP="00A209AB">
      <w:pPr>
        <w:ind w:left="720" w:hanging="720"/>
        <w:rPr>
          <w:rFonts w:ascii="Times New Roman" w:hAnsi="Times New Roman" w:cs="Times New Roman"/>
          <w:sz w:val="24"/>
          <w:szCs w:val="24"/>
          <w:lang w:val="en-US"/>
        </w:rPr>
      </w:pPr>
      <w:r w:rsidRPr="00D45236">
        <w:rPr>
          <w:rFonts w:ascii="Times New Roman" w:hAnsi="Times New Roman" w:cs="Times New Roman"/>
          <w:sz w:val="24"/>
          <w:szCs w:val="24"/>
          <w:lang w:val="en-US"/>
        </w:rPr>
        <w:t xml:space="preserve">Santrock, J., (2022). </w:t>
      </w:r>
      <w:r w:rsidRPr="00D45236">
        <w:rPr>
          <w:rFonts w:ascii="Times New Roman" w:hAnsi="Times New Roman" w:cs="Times New Roman"/>
          <w:i/>
          <w:iCs/>
          <w:sz w:val="24"/>
          <w:szCs w:val="24"/>
          <w:lang w:val="en-US"/>
        </w:rPr>
        <w:t>Adolescence</w:t>
      </w:r>
      <w:r w:rsidRPr="00D45236">
        <w:rPr>
          <w:rFonts w:ascii="Times New Roman" w:hAnsi="Times New Roman" w:cs="Times New Roman"/>
          <w:sz w:val="24"/>
          <w:szCs w:val="24"/>
          <w:lang w:val="en-US"/>
        </w:rPr>
        <w:t xml:space="preserve"> (18</w:t>
      </w:r>
      <w:r w:rsidRPr="00D45236">
        <w:rPr>
          <w:rFonts w:ascii="Times New Roman" w:hAnsi="Times New Roman" w:cs="Times New Roman"/>
          <w:sz w:val="24"/>
          <w:szCs w:val="24"/>
          <w:vertAlign w:val="superscript"/>
          <w:lang w:val="en-US"/>
        </w:rPr>
        <w:t>th</w:t>
      </w:r>
      <w:r w:rsidRPr="00D45236">
        <w:rPr>
          <w:rFonts w:ascii="Times New Roman" w:hAnsi="Times New Roman" w:cs="Times New Roman"/>
          <w:sz w:val="24"/>
          <w:szCs w:val="24"/>
          <w:lang w:val="en-US"/>
        </w:rPr>
        <w:t xml:space="preserve"> ed.)</w:t>
      </w:r>
      <w:r w:rsidRPr="00D45236">
        <w:rPr>
          <w:rFonts w:ascii="Times New Roman" w:hAnsi="Times New Roman" w:cs="Times New Roman"/>
          <w:i/>
          <w:iCs/>
          <w:sz w:val="24"/>
          <w:szCs w:val="24"/>
          <w:lang w:val="en-US"/>
        </w:rPr>
        <w:t xml:space="preserve">. </w:t>
      </w:r>
      <w:r w:rsidRPr="00D45236">
        <w:rPr>
          <w:rFonts w:ascii="Times New Roman" w:hAnsi="Times New Roman" w:cs="Times New Roman"/>
          <w:sz w:val="24"/>
          <w:szCs w:val="24"/>
          <w:lang w:val="en-US"/>
        </w:rPr>
        <w:t>McGraw Hill.</w:t>
      </w:r>
    </w:p>
    <w:p w14:paraId="258107D0" w14:textId="129302EE" w:rsidR="00A209AB" w:rsidRDefault="00A209AB" w:rsidP="00A209AB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D45236">
        <w:rPr>
          <w:rFonts w:ascii="Times New Roman" w:hAnsi="Times New Roman" w:cs="Times New Roman"/>
          <w:sz w:val="24"/>
          <w:szCs w:val="24"/>
          <w:lang w:val="en-US"/>
        </w:rPr>
        <w:t xml:space="preserve">Viner, R., (2012). Annual report of the chief medical officer 2012, Our children deserve better: prevention pays. Chapter 8 Life stage; Adolescence. NHS trust Government policy document. </w:t>
      </w:r>
      <w:hyperlink r:id="rId20" w:history="1">
        <w:r w:rsidRPr="00D45236">
          <w:rPr>
            <w:rStyle w:val="Hyperlink"/>
            <w:rFonts w:ascii="Times New Roman" w:hAnsi="Times New Roman" w:cs="Times New Roman"/>
            <w:sz w:val="24"/>
            <w:szCs w:val="24"/>
            <w:lang w:val="en-US"/>
          </w:rPr>
          <w:t>https://assets.publishing.service.gov.uk/media/5a7b7bdf40f0b645ba3c4a13/33571_2901304_CMO_Chapter_8.pdf</w:t>
        </w:r>
      </w:hyperlink>
      <w:r w:rsidRPr="00D45236">
        <w:rPr>
          <w:rFonts w:ascii="Times New Roman" w:hAnsi="Times New Roman" w:cs="Times New Roman"/>
          <w:sz w:val="24"/>
          <w:szCs w:val="24"/>
          <w:lang w:val="en-US"/>
        </w:rPr>
        <w:t xml:space="preserve">  </w:t>
      </w:r>
    </w:p>
    <w:sectPr w:rsidR="00A209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2616"/>
    <w:rsid w:val="0001159C"/>
    <w:rsid w:val="00012333"/>
    <w:rsid w:val="00012A62"/>
    <w:rsid w:val="00024E0F"/>
    <w:rsid w:val="00025464"/>
    <w:rsid w:val="00030CC5"/>
    <w:rsid w:val="00034695"/>
    <w:rsid w:val="000356DE"/>
    <w:rsid w:val="000376C4"/>
    <w:rsid w:val="00041948"/>
    <w:rsid w:val="00046102"/>
    <w:rsid w:val="00046D28"/>
    <w:rsid w:val="000515A1"/>
    <w:rsid w:val="00052331"/>
    <w:rsid w:val="000547E9"/>
    <w:rsid w:val="00062F41"/>
    <w:rsid w:val="00063AEB"/>
    <w:rsid w:val="00065782"/>
    <w:rsid w:val="00066554"/>
    <w:rsid w:val="00067B7F"/>
    <w:rsid w:val="00072616"/>
    <w:rsid w:val="00074D18"/>
    <w:rsid w:val="0008152B"/>
    <w:rsid w:val="000847BF"/>
    <w:rsid w:val="000906AD"/>
    <w:rsid w:val="000974C5"/>
    <w:rsid w:val="00097D5E"/>
    <w:rsid w:val="000A01C9"/>
    <w:rsid w:val="000A0FE4"/>
    <w:rsid w:val="000A1D1B"/>
    <w:rsid w:val="000A6F4B"/>
    <w:rsid w:val="000B0A84"/>
    <w:rsid w:val="000B7C5E"/>
    <w:rsid w:val="000C51A9"/>
    <w:rsid w:val="000D0225"/>
    <w:rsid w:val="000D3358"/>
    <w:rsid w:val="000D4737"/>
    <w:rsid w:val="000E26CC"/>
    <w:rsid w:val="000E5BA7"/>
    <w:rsid w:val="000F079D"/>
    <w:rsid w:val="000F0801"/>
    <w:rsid w:val="000F1CD9"/>
    <w:rsid w:val="000F1F68"/>
    <w:rsid w:val="00105F69"/>
    <w:rsid w:val="001061F6"/>
    <w:rsid w:val="00115BA5"/>
    <w:rsid w:val="00117ED8"/>
    <w:rsid w:val="00125A36"/>
    <w:rsid w:val="00126767"/>
    <w:rsid w:val="00130E68"/>
    <w:rsid w:val="001332A4"/>
    <w:rsid w:val="00135410"/>
    <w:rsid w:val="001408BC"/>
    <w:rsid w:val="0014125C"/>
    <w:rsid w:val="00143EF2"/>
    <w:rsid w:val="001449A0"/>
    <w:rsid w:val="001503D9"/>
    <w:rsid w:val="00160FD6"/>
    <w:rsid w:val="00162CF4"/>
    <w:rsid w:val="0016351C"/>
    <w:rsid w:val="00164702"/>
    <w:rsid w:val="0017102F"/>
    <w:rsid w:val="00173D85"/>
    <w:rsid w:val="00184615"/>
    <w:rsid w:val="00190B90"/>
    <w:rsid w:val="00192E32"/>
    <w:rsid w:val="00195D04"/>
    <w:rsid w:val="001972C5"/>
    <w:rsid w:val="001A3843"/>
    <w:rsid w:val="001A6259"/>
    <w:rsid w:val="001A625F"/>
    <w:rsid w:val="001A685B"/>
    <w:rsid w:val="001A71AE"/>
    <w:rsid w:val="001B0A93"/>
    <w:rsid w:val="001B14F9"/>
    <w:rsid w:val="001B2718"/>
    <w:rsid w:val="001B2D62"/>
    <w:rsid w:val="001B4121"/>
    <w:rsid w:val="001C17AD"/>
    <w:rsid w:val="001C48CE"/>
    <w:rsid w:val="001C52F2"/>
    <w:rsid w:val="001C61E6"/>
    <w:rsid w:val="001C7AB3"/>
    <w:rsid w:val="001D0003"/>
    <w:rsid w:val="001D2A0D"/>
    <w:rsid w:val="001E4E11"/>
    <w:rsid w:val="001E5FFC"/>
    <w:rsid w:val="001E7DAB"/>
    <w:rsid w:val="001F03D9"/>
    <w:rsid w:val="001F1993"/>
    <w:rsid w:val="001F666C"/>
    <w:rsid w:val="001F772C"/>
    <w:rsid w:val="00216DA6"/>
    <w:rsid w:val="00223474"/>
    <w:rsid w:val="00233EFD"/>
    <w:rsid w:val="0023462A"/>
    <w:rsid w:val="002352F1"/>
    <w:rsid w:val="00240C53"/>
    <w:rsid w:val="00246E67"/>
    <w:rsid w:val="00255EE3"/>
    <w:rsid w:val="00256F13"/>
    <w:rsid w:val="002609B2"/>
    <w:rsid w:val="00260A2D"/>
    <w:rsid w:val="00262691"/>
    <w:rsid w:val="00263495"/>
    <w:rsid w:val="0026750D"/>
    <w:rsid w:val="002732AB"/>
    <w:rsid w:val="002778A5"/>
    <w:rsid w:val="00280808"/>
    <w:rsid w:val="002832B1"/>
    <w:rsid w:val="002954DD"/>
    <w:rsid w:val="002A0C9C"/>
    <w:rsid w:val="002A2FE5"/>
    <w:rsid w:val="002A7EC1"/>
    <w:rsid w:val="002B050B"/>
    <w:rsid w:val="002B42FC"/>
    <w:rsid w:val="002B4372"/>
    <w:rsid w:val="002B55FF"/>
    <w:rsid w:val="002B6836"/>
    <w:rsid w:val="002C013B"/>
    <w:rsid w:val="002C07D4"/>
    <w:rsid w:val="002C5123"/>
    <w:rsid w:val="002D199B"/>
    <w:rsid w:val="002D23FD"/>
    <w:rsid w:val="002D4105"/>
    <w:rsid w:val="002D4110"/>
    <w:rsid w:val="002D5D52"/>
    <w:rsid w:val="002D6B52"/>
    <w:rsid w:val="002D6BEE"/>
    <w:rsid w:val="002E6522"/>
    <w:rsid w:val="002E7944"/>
    <w:rsid w:val="002F09B8"/>
    <w:rsid w:val="002F32C5"/>
    <w:rsid w:val="002F6564"/>
    <w:rsid w:val="002F6575"/>
    <w:rsid w:val="002F6DDB"/>
    <w:rsid w:val="00302BD9"/>
    <w:rsid w:val="0030328F"/>
    <w:rsid w:val="00303386"/>
    <w:rsid w:val="00303CBA"/>
    <w:rsid w:val="003051B8"/>
    <w:rsid w:val="00305A33"/>
    <w:rsid w:val="00307809"/>
    <w:rsid w:val="00315D28"/>
    <w:rsid w:val="00316E9A"/>
    <w:rsid w:val="003172BA"/>
    <w:rsid w:val="0032068E"/>
    <w:rsid w:val="003253CC"/>
    <w:rsid w:val="00332729"/>
    <w:rsid w:val="00333335"/>
    <w:rsid w:val="00333EB4"/>
    <w:rsid w:val="00335065"/>
    <w:rsid w:val="003403E9"/>
    <w:rsid w:val="0034332B"/>
    <w:rsid w:val="00355CDE"/>
    <w:rsid w:val="00355D65"/>
    <w:rsid w:val="00363A09"/>
    <w:rsid w:val="00364F39"/>
    <w:rsid w:val="00372A1E"/>
    <w:rsid w:val="00373077"/>
    <w:rsid w:val="00373F09"/>
    <w:rsid w:val="00374099"/>
    <w:rsid w:val="00380526"/>
    <w:rsid w:val="00393DCF"/>
    <w:rsid w:val="00394CB2"/>
    <w:rsid w:val="0039536A"/>
    <w:rsid w:val="003955D8"/>
    <w:rsid w:val="003967EC"/>
    <w:rsid w:val="00397973"/>
    <w:rsid w:val="003A2C68"/>
    <w:rsid w:val="003A48BD"/>
    <w:rsid w:val="003A70F8"/>
    <w:rsid w:val="003B0C86"/>
    <w:rsid w:val="003B1267"/>
    <w:rsid w:val="003C591A"/>
    <w:rsid w:val="003D0087"/>
    <w:rsid w:val="003D45F1"/>
    <w:rsid w:val="003D70C3"/>
    <w:rsid w:val="003D7B3B"/>
    <w:rsid w:val="003E6E82"/>
    <w:rsid w:val="003E77D0"/>
    <w:rsid w:val="003E7EFD"/>
    <w:rsid w:val="003F227C"/>
    <w:rsid w:val="003F56E1"/>
    <w:rsid w:val="003F5E3A"/>
    <w:rsid w:val="00404343"/>
    <w:rsid w:val="004055B0"/>
    <w:rsid w:val="00405DD2"/>
    <w:rsid w:val="00414E03"/>
    <w:rsid w:val="0041795E"/>
    <w:rsid w:val="00423C81"/>
    <w:rsid w:val="00435DD4"/>
    <w:rsid w:val="004371EE"/>
    <w:rsid w:val="0044351B"/>
    <w:rsid w:val="00451388"/>
    <w:rsid w:val="00451899"/>
    <w:rsid w:val="00453C42"/>
    <w:rsid w:val="00470AB8"/>
    <w:rsid w:val="00471321"/>
    <w:rsid w:val="004722EC"/>
    <w:rsid w:val="0047380B"/>
    <w:rsid w:val="00481F54"/>
    <w:rsid w:val="00483E4D"/>
    <w:rsid w:val="00484E22"/>
    <w:rsid w:val="004862F9"/>
    <w:rsid w:val="00492A2F"/>
    <w:rsid w:val="0049315C"/>
    <w:rsid w:val="00495F4E"/>
    <w:rsid w:val="004A3E8C"/>
    <w:rsid w:val="004A7141"/>
    <w:rsid w:val="004A73F1"/>
    <w:rsid w:val="004B26FF"/>
    <w:rsid w:val="004B4512"/>
    <w:rsid w:val="004C1DDF"/>
    <w:rsid w:val="004C2C72"/>
    <w:rsid w:val="004C6CDB"/>
    <w:rsid w:val="004C6D18"/>
    <w:rsid w:val="004D167E"/>
    <w:rsid w:val="004D5D9F"/>
    <w:rsid w:val="004E760B"/>
    <w:rsid w:val="004E7E17"/>
    <w:rsid w:val="004F061B"/>
    <w:rsid w:val="004F366F"/>
    <w:rsid w:val="0050077C"/>
    <w:rsid w:val="00503D53"/>
    <w:rsid w:val="00512108"/>
    <w:rsid w:val="00522A3D"/>
    <w:rsid w:val="00562105"/>
    <w:rsid w:val="00562B7E"/>
    <w:rsid w:val="00564E2C"/>
    <w:rsid w:val="00567BB8"/>
    <w:rsid w:val="005707CC"/>
    <w:rsid w:val="00570C3F"/>
    <w:rsid w:val="00585941"/>
    <w:rsid w:val="00590607"/>
    <w:rsid w:val="005917ED"/>
    <w:rsid w:val="00591C63"/>
    <w:rsid w:val="00593646"/>
    <w:rsid w:val="005A3F91"/>
    <w:rsid w:val="005A4C08"/>
    <w:rsid w:val="005B2D71"/>
    <w:rsid w:val="005C3B0C"/>
    <w:rsid w:val="005C61E0"/>
    <w:rsid w:val="005C6F90"/>
    <w:rsid w:val="005C7093"/>
    <w:rsid w:val="005D2904"/>
    <w:rsid w:val="005D48EB"/>
    <w:rsid w:val="005E214A"/>
    <w:rsid w:val="005E2333"/>
    <w:rsid w:val="005E73C7"/>
    <w:rsid w:val="005F15EF"/>
    <w:rsid w:val="005F63BF"/>
    <w:rsid w:val="005F66F1"/>
    <w:rsid w:val="00600ACF"/>
    <w:rsid w:val="00606E39"/>
    <w:rsid w:val="00612827"/>
    <w:rsid w:val="00625563"/>
    <w:rsid w:val="00625CB6"/>
    <w:rsid w:val="00627BB5"/>
    <w:rsid w:val="00642876"/>
    <w:rsid w:val="0064384F"/>
    <w:rsid w:val="0064719A"/>
    <w:rsid w:val="00650B4D"/>
    <w:rsid w:val="00652E9F"/>
    <w:rsid w:val="00663F75"/>
    <w:rsid w:val="00664FEB"/>
    <w:rsid w:val="00670450"/>
    <w:rsid w:val="0067567A"/>
    <w:rsid w:val="00676924"/>
    <w:rsid w:val="0068495B"/>
    <w:rsid w:val="00685892"/>
    <w:rsid w:val="006903AE"/>
    <w:rsid w:val="006A103C"/>
    <w:rsid w:val="006A1A67"/>
    <w:rsid w:val="006A29CB"/>
    <w:rsid w:val="006A330D"/>
    <w:rsid w:val="006A7546"/>
    <w:rsid w:val="006B137D"/>
    <w:rsid w:val="006B4508"/>
    <w:rsid w:val="006B47E5"/>
    <w:rsid w:val="006B61B4"/>
    <w:rsid w:val="006B7164"/>
    <w:rsid w:val="006B7714"/>
    <w:rsid w:val="006C3D1E"/>
    <w:rsid w:val="006C4259"/>
    <w:rsid w:val="006C4C1A"/>
    <w:rsid w:val="006C64E8"/>
    <w:rsid w:val="006C7C6D"/>
    <w:rsid w:val="006D6203"/>
    <w:rsid w:val="006E1ECF"/>
    <w:rsid w:val="006E3810"/>
    <w:rsid w:val="006E3BAE"/>
    <w:rsid w:val="006E473A"/>
    <w:rsid w:val="006E5C50"/>
    <w:rsid w:val="00704A70"/>
    <w:rsid w:val="007053CD"/>
    <w:rsid w:val="00711216"/>
    <w:rsid w:val="00715D3A"/>
    <w:rsid w:val="00717494"/>
    <w:rsid w:val="0071756B"/>
    <w:rsid w:val="00717D9A"/>
    <w:rsid w:val="007241A4"/>
    <w:rsid w:val="00727821"/>
    <w:rsid w:val="00732EBF"/>
    <w:rsid w:val="00744364"/>
    <w:rsid w:val="00756783"/>
    <w:rsid w:val="0076250F"/>
    <w:rsid w:val="00762885"/>
    <w:rsid w:val="00766A4C"/>
    <w:rsid w:val="007670DB"/>
    <w:rsid w:val="00767428"/>
    <w:rsid w:val="007822F3"/>
    <w:rsid w:val="00791ECE"/>
    <w:rsid w:val="007A6293"/>
    <w:rsid w:val="007A7EA6"/>
    <w:rsid w:val="007B478D"/>
    <w:rsid w:val="007B4B09"/>
    <w:rsid w:val="007B4DF0"/>
    <w:rsid w:val="007B5F58"/>
    <w:rsid w:val="007B6690"/>
    <w:rsid w:val="007C0978"/>
    <w:rsid w:val="007C7123"/>
    <w:rsid w:val="007D1239"/>
    <w:rsid w:val="007D3F51"/>
    <w:rsid w:val="007D4C24"/>
    <w:rsid w:val="007E00ED"/>
    <w:rsid w:val="007E05CC"/>
    <w:rsid w:val="007E0761"/>
    <w:rsid w:val="007E0EED"/>
    <w:rsid w:val="007E1396"/>
    <w:rsid w:val="007E1682"/>
    <w:rsid w:val="007E1863"/>
    <w:rsid w:val="007E40D4"/>
    <w:rsid w:val="007F407A"/>
    <w:rsid w:val="007F6304"/>
    <w:rsid w:val="00800786"/>
    <w:rsid w:val="0080418D"/>
    <w:rsid w:val="00805022"/>
    <w:rsid w:val="008150B4"/>
    <w:rsid w:val="00821E43"/>
    <w:rsid w:val="008247B1"/>
    <w:rsid w:val="00830F35"/>
    <w:rsid w:val="0084443D"/>
    <w:rsid w:val="00846EB8"/>
    <w:rsid w:val="0085143F"/>
    <w:rsid w:val="00853A3F"/>
    <w:rsid w:val="00856827"/>
    <w:rsid w:val="00874152"/>
    <w:rsid w:val="0087546C"/>
    <w:rsid w:val="00877076"/>
    <w:rsid w:val="0088304E"/>
    <w:rsid w:val="008864AF"/>
    <w:rsid w:val="008868BD"/>
    <w:rsid w:val="00897672"/>
    <w:rsid w:val="008A4753"/>
    <w:rsid w:val="008A5231"/>
    <w:rsid w:val="008B0040"/>
    <w:rsid w:val="008B090F"/>
    <w:rsid w:val="008B1DB2"/>
    <w:rsid w:val="008B7FE7"/>
    <w:rsid w:val="008C1152"/>
    <w:rsid w:val="008C358B"/>
    <w:rsid w:val="008C7B24"/>
    <w:rsid w:val="008D6434"/>
    <w:rsid w:val="008E402E"/>
    <w:rsid w:val="008F563E"/>
    <w:rsid w:val="008F5B00"/>
    <w:rsid w:val="00900F42"/>
    <w:rsid w:val="00906D97"/>
    <w:rsid w:val="009119CC"/>
    <w:rsid w:val="00911CC4"/>
    <w:rsid w:val="00920D5A"/>
    <w:rsid w:val="00921604"/>
    <w:rsid w:val="00921AD7"/>
    <w:rsid w:val="009226E6"/>
    <w:rsid w:val="00923AAB"/>
    <w:rsid w:val="0093557E"/>
    <w:rsid w:val="009362FA"/>
    <w:rsid w:val="00937E4F"/>
    <w:rsid w:val="009401F6"/>
    <w:rsid w:val="0094504C"/>
    <w:rsid w:val="009479C2"/>
    <w:rsid w:val="0095364E"/>
    <w:rsid w:val="00954C68"/>
    <w:rsid w:val="00965E3E"/>
    <w:rsid w:val="00971062"/>
    <w:rsid w:val="0097179C"/>
    <w:rsid w:val="00971F1D"/>
    <w:rsid w:val="009727E4"/>
    <w:rsid w:val="00974FED"/>
    <w:rsid w:val="009767C3"/>
    <w:rsid w:val="00981DB7"/>
    <w:rsid w:val="0098365A"/>
    <w:rsid w:val="00992BBF"/>
    <w:rsid w:val="00995094"/>
    <w:rsid w:val="00995B05"/>
    <w:rsid w:val="00996E92"/>
    <w:rsid w:val="009A1C18"/>
    <w:rsid w:val="009A6802"/>
    <w:rsid w:val="009A6F42"/>
    <w:rsid w:val="009B1D34"/>
    <w:rsid w:val="009C009C"/>
    <w:rsid w:val="009C21B6"/>
    <w:rsid w:val="009C4CDE"/>
    <w:rsid w:val="009C5D78"/>
    <w:rsid w:val="009C66C5"/>
    <w:rsid w:val="009D2EB9"/>
    <w:rsid w:val="009D3F62"/>
    <w:rsid w:val="009D469A"/>
    <w:rsid w:val="009D66D9"/>
    <w:rsid w:val="009E0F3E"/>
    <w:rsid w:val="009E1C6F"/>
    <w:rsid w:val="009E1EEA"/>
    <w:rsid w:val="009F0D01"/>
    <w:rsid w:val="009F32CA"/>
    <w:rsid w:val="009F721E"/>
    <w:rsid w:val="009F7A3C"/>
    <w:rsid w:val="00A01FE9"/>
    <w:rsid w:val="00A04625"/>
    <w:rsid w:val="00A070D5"/>
    <w:rsid w:val="00A10799"/>
    <w:rsid w:val="00A10B42"/>
    <w:rsid w:val="00A12BBB"/>
    <w:rsid w:val="00A1463B"/>
    <w:rsid w:val="00A1557A"/>
    <w:rsid w:val="00A16CCF"/>
    <w:rsid w:val="00A209AB"/>
    <w:rsid w:val="00A21B88"/>
    <w:rsid w:val="00A24859"/>
    <w:rsid w:val="00A37696"/>
    <w:rsid w:val="00A40662"/>
    <w:rsid w:val="00A54AE1"/>
    <w:rsid w:val="00A83387"/>
    <w:rsid w:val="00A86409"/>
    <w:rsid w:val="00A87B80"/>
    <w:rsid w:val="00A92D1A"/>
    <w:rsid w:val="00A93530"/>
    <w:rsid w:val="00AA2088"/>
    <w:rsid w:val="00AA327F"/>
    <w:rsid w:val="00AB660E"/>
    <w:rsid w:val="00AC1DD9"/>
    <w:rsid w:val="00AC1E45"/>
    <w:rsid w:val="00AC6C5F"/>
    <w:rsid w:val="00AD24DB"/>
    <w:rsid w:val="00AD414B"/>
    <w:rsid w:val="00AE5F54"/>
    <w:rsid w:val="00AE5F78"/>
    <w:rsid w:val="00AF0CE0"/>
    <w:rsid w:val="00AF603B"/>
    <w:rsid w:val="00AF6649"/>
    <w:rsid w:val="00B164B9"/>
    <w:rsid w:val="00B16835"/>
    <w:rsid w:val="00B176EE"/>
    <w:rsid w:val="00B23535"/>
    <w:rsid w:val="00B260DC"/>
    <w:rsid w:val="00B34A87"/>
    <w:rsid w:val="00B35662"/>
    <w:rsid w:val="00B37D38"/>
    <w:rsid w:val="00B413D1"/>
    <w:rsid w:val="00B443E5"/>
    <w:rsid w:val="00B45ECF"/>
    <w:rsid w:val="00B4766D"/>
    <w:rsid w:val="00B53242"/>
    <w:rsid w:val="00B54C41"/>
    <w:rsid w:val="00B62DF6"/>
    <w:rsid w:val="00B7502C"/>
    <w:rsid w:val="00B75198"/>
    <w:rsid w:val="00B80652"/>
    <w:rsid w:val="00B8173E"/>
    <w:rsid w:val="00B84A75"/>
    <w:rsid w:val="00B908E2"/>
    <w:rsid w:val="00B96039"/>
    <w:rsid w:val="00BB230C"/>
    <w:rsid w:val="00BB324D"/>
    <w:rsid w:val="00BB52D0"/>
    <w:rsid w:val="00BB782A"/>
    <w:rsid w:val="00BB7D49"/>
    <w:rsid w:val="00BC3A19"/>
    <w:rsid w:val="00BC742F"/>
    <w:rsid w:val="00BD0506"/>
    <w:rsid w:val="00BD4EF8"/>
    <w:rsid w:val="00BE20A4"/>
    <w:rsid w:val="00BE2E9D"/>
    <w:rsid w:val="00BE30A0"/>
    <w:rsid w:val="00BE3A04"/>
    <w:rsid w:val="00BF046A"/>
    <w:rsid w:val="00BF1317"/>
    <w:rsid w:val="00BF2871"/>
    <w:rsid w:val="00BF2F4D"/>
    <w:rsid w:val="00C07FB1"/>
    <w:rsid w:val="00C11D7B"/>
    <w:rsid w:val="00C16B12"/>
    <w:rsid w:val="00C25B87"/>
    <w:rsid w:val="00C3260C"/>
    <w:rsid w:val="00C3508F"/>
    <w:rsid w:val="00C40080"/>
    <w:rsid w:val="00C422DE"/>
    <w:rsid w:val="00C522A8"/>
    <w:rsid w:val="00C56AD0"/>
    <w:rsid w:val="00C60E67"/>
    <w:rsid w:val="00C63E7C"/>
    <w:rsid w:val="00C6546D"/>
    <w:rsid w:val="00C65878"/>
    <w:rsid w:val="00C72889"/>
    <w:rsid w:val="00C7336A"/>
    <w:rsid w:val="00C7345D"/>
    <w:rsid w:val="00C7595C"/>
    <w:rsid w:val="00C93383"/>
    <w:rsid w:val="00C95DDA"/>
    <w:rsid w:val="00CA1E07"/>
    <w:rsid w:val="00CA4BC4"/>
    <w:rsid w:val="00CB5450"/>
    <w:rsid w:val="00CC00E6"/>
    <w:rsid w:val="00CD1F2E"/>
    <w:rsid w:val="00CD2C0D"/>
    <w:rsid w:val="00CD78C4"/>
    <w:rsid w:val="00CE139E"/>
    <w:rsid w:val="00CE1FC0"/>
    <w:rsid w:val="00CE4D63"/>
    <w:rsid w:val="00CE70A7"/>
    <w:rsid w:val="00CF490E"/>
    <w:rsid w:val="00D015A4"/>
    <w:rsid w:val="00D1095D"/>
    <w:rsid w:val="00D10CE6"/>
    <w:rsid w:val="00D10E0E"/>
    <w:rsid w:val="00D11A73"/>
    <w:rsid w:val="00D11FD6"/>
    <w:rsid w:val="00D16E4C"/>
    <w:rsid w:val="00D27FEA"/>
    <w:rsid w:val="00D32FCF"/>
    <w:rsid w:val="00D50682"/>
    <w:rsid w:val="00D52272"/>
    <w:rsid w:val="00D62497"/>
    <w:rsid w:val="00D8751B"/>
    <w:rsid w:val="00D90D6A"/>
    <w:rsid w:val="00D91CCB"/>
    <w:rsid w:val="00D943D5"/>
    <w:rsid w:val="00D95234"/>
    <w:rsid w:val="00D96A81"/>
    <w:rsid w:val="00DA476C"/>
    <w:rsid w:val="00DB284D"/>
    <w:rsid w:val="00DB420B"/>
    <w:rsid w:val="00DB7C4B"/>
    <w:rsid w:val="00DC0099"/>
    <w:rsid w:val="00DD03EB"/>
    <w:rsid w:val="00DD2814"/>
    <w:rsid w:val="00DD48C3"/>
    <w:rsid w:val="00DD4D52"/>
    <w:rsid w:val="00DE07F8"/>
    <w:rsid w:val="00DE0A40"/>
    <w:rsid w:val="00DE1505"/>
    <w:rsid w:val="00DE59D4"/>
    <w:rsid w:val="00DE7BEE"/>
    <w:rsid w:val="00DF04FD"/>
    <w:rsid w:val="00DF1B39"/>
    <w:rsid w:val="00DF3855"/>
    <w:rsid w:val="00DF58B5"/>
    <w:rsid w:val="00E0508C"/>
    <w:rsid w:val="00E05DD8"/>
    <w:rsid w:val="00E07BAA"/>
    <w:rsid w:val="00E156E8"/>
    <w:rsid w:val="00E223ED"/>
    <w:rsid w:val="00E2337E"/>
    <w:rsid w:val="00E26F6D"/>
    <w:rsid w:val="00E31BAB"/>
    <w:rsid w:val="00E326CD"/>
    <w:rsid w:val="00E41367"/>
    <w:rsid w:val="00E42452"/>
    <w:rsid w:val="00E52B3A"/>
    <w:rsid w:val="00E7133D"/>
    <w:rsid w:val="00E81E49"/>
    <w:rsid w:val="00E87836"/>
    <w:rsid w:val="00E96859"/>
    <w:rsid w:val="00EA1228"/>
    <w:rsid w:val="00EA2033"/>
    <w:rsid w:val="00EB33D8"/>
    <w:rsid w:val="00EB7BB9"/>
    <w:rsid w:val="00EB7D9A"/>
    <w:rsid w:val="00EC742D"/>
    <w:rsid w:val="00ED73E7"/>
    <w:rsid w:val="00EE3EDB"/>
    <w:rsid w:val="00EE4135"/>
    <w:rsid w:val="00EE4F2F"/>
    <w:rsid w:val="00EE524A"/>
    <w:rsid w:val="00EF06FE"/>
    <w:rsid w:val="00EF0E0E"/>
    <w:rsid w:val="00F00506"/>
    <w:rsid w:val="00F02013"/>
    <w:rsid w:val="00F12D02"/>
    <w:rsid w:val="00F14B38"/>
    <w:rsid w:val="00F16124"/>
    <w:rsid w:val="00F210AA"/>
    <w:rsid w:val="00F31255"/>
    <w:rsid w:val="00F33CC1"/>
    <w:rsid w:val="00F345A6"/>
    <w:rsid w:val="00F367C1"/>
    <w:rsid w:val="00F36D89"/>
    <w:rsid w:val="00F4089B"/>
    <w:rsid w:val="00F41159"/>
    <w:rsid w:val="00F45FD9"/>
    <w:rsid w:val="00F5222D"/>
    <w:rsid w:val="00F53AED"/>
    <w:rsid w:val="00F54EFF"/>
    <w:rsid w:val="00F71973"/>
    <w:rsid w:val="00F72218"/>
    <w:rsid w:val="00F73C77"/>
    <w:rsid w:val="00F73FC3"/>
    <w:rsid w:val="00F80EEC"/>
    <w:rsid w:val="00F82508"/>
    <w:rsid w:val="00F83B62"/>
    <w:rsid w:val="00F861A2"/>
    <w:rsid w:val="00F87545"/>
    <w:rsid w:val="00F90C59"/>
    <w:rsid w:val="00FA1A4B"/>
    <w:rsid w:val="00FA1FCA"/>
    <w:rsid w:val="00FD1A2A"/>
    <w:rsid w:val="00FD1E6B"/>
    <w:rsid w:val="00FD39B3"/>
    <w:rsid w:val="00FD470D"/>
    <w:rsid w:val="00FD4CFD"/>
    <w:rsid w:val="00FD7026"/>
    <w:rsid w:val="00FE7A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35DFD1"/>
  <w15:docId w15:val="{AECF0EF5-0EEE-472C-82C4-E2A730DD02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E5FF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E5FFC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1E5FFC"/>
    <w:rPr>
      <w:rFonts w:eastAsiaTheme="minorEastAsia"/>
      <w:lang w:eastAsia="en-GB"/>
    </w:rPr>
  </w:style>
  <w:style w:type="character" w:styleId="Hyperlink">
    <w:name w:val="Hyperlink"/>
    <w:basedOn w:val="DefaultParagraphFont"/>
    <w:uiPriority w:val="99"/>
    <w:unhideWhenUsed/>
    <w:rsid w:val="00A209AB"/>
    <w:rPr>
      <w:color w:val="0D2E4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07/s10964-017-0752-y" TargetMode="External"/><Relationship Id="rId13" Type="http://schemas.openxmlformats.org/officeDocument/2006/relationships/hyperlink" Target="https://doi.org/10.1146/annurev-neuro-071714-034054" TargetMode="External"/><Relationship Id="rId18" Type="http://schemas.openxmlformats.org/officeDocument/2006/relationships/hyperlink" Target="https://doi.org/10.1016/j.dcn.2021.100994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s://doi.org/10.1016/B978-0-12-804281-6.00011-2" TargetMode="External"/><Relationship Id="rId12" Type="http://schemas.openxmlformats.org/officeDocument/2006/relationships/hyperlink" Target="https://doi.org/10.1016/j.chiabu.2021.105008" TargetMode="External"/><Relationship Id="rId17" Type="http://schemas.openxmlformats.org/officeDocument/2006/relationships/hyperlink" Target="https://doi.org/10.1016/j.biopsych.2018.09.027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155/2018/6436453" TargetMode="External"/><Relationship Id="rId20" Type="http://schemas.openxmlformats.org/officeDocument/2006/relationships/hyperlink" Target="https://assets.publishing.service.gov.uk/media/5a7b7bdf40f0b645ba3c4a13/33571_2901304_CMO_Chapter_8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doi.org/10.1016/j.neuroimage.2020.117678" TargetMode="External"/><Relationship Id="rId11" Type="http://schemas.openxmlformats.org/officeDocument/2006/relationships/hyperlink" Target="https://doi.org/10.1038/s41386-021-01132-0" TargetMode="External"/><Relationship Id="rId5" Type="http://schemas.openxmlformats.org/officeDocument/2006/relationships/hyperlink" Target="https://doi.org/10.1097/TLD.0b013e3181b53211" TargetMode="External"/><Relationship Id="rId15" Type="http://schemas.openxmlformats.org/officeDocument/2006/relationships/hyperlink" Target="https://doi.org/10.1016/j.neubiorev.2016.07.034" TargetMode="External"/><Relationship Id="rId10" Type="http://schemas.openxmlformats.org/officeDocument/2006/relationships/hyperlink" Target="https://doi.org/10.1038/s41598-020-80866-1" TargetMode="External"/><Relationship Id="rId19" Type="http://schemas.openxmlformats.org/officeDocument/2006/relationships/hyperlink" Target="https://doi.org/10.1016/j.dcn.2017.07.007" TargetMode="External"/><Relationship Id="rId4" Type="http://schemas.openxmlformats.org/officeDocument/2006/relationships/hyperlink" Target="https://doi.org/10.1111/j.1469-7610.2006.01611.x" TargetMode="External"/><Relationship Id="rId9" Type="http://schemas.openxmlformats.org/officeDocument/2006/relationships/hyperlink" Target="https://doi.org/10.1016/j.cobeha.2016.04.012" TargetMode="External"/><Relationship Id="rId14" Type="http://schemas.openxmlformats.org/officeDocument/2006/relationships/hyperlink" Target="https://doi.org/10.1016/j.cogdev.2018.11.002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Slice">
  <a:themeElements>
    <a:clrScheme name="Slice">
      <a:dk1>
        <a:sysClr val="windowText" lastClr="000000"/>
      </a:dk1>
      <a:lt1>
        <a:sysClr val="window" lastClr="FFFFFF"/>
      </a:lt1>
      <a:dk2>
        <a:srgbClr val="146194"/>
      </a:dk2>
      <a:lt2>
        <a:srgbClr val="76DBF4"/>
      </a:lt2>
      <a:accent1>
        <a:srgbClr val="052F61"/>
      </a:accent1>
      <a:accent2>
        <a:srgbClr val="A50E82"/>
      </a:accent2>
      <a:accent3>
        <a:srgbClr val="14967C"/>
      </a:accent3>
      <a:accent4>
        <a:srgbClr val="6A9E1F"/>
      </a:accent4>
      <a:accent5>
        <a:srgbClr val="E87D37"/>
      </a:accent5>
      <a:accent6>
        <a:srgbClr val="C62324"/>
      </a:accent6>
      <a:hlink>
        <a:srgbClr val="0D2E46"/>
      </a:hlink>
      <a:folHlink>
        <a:srgbClr val="356A95"/>
      </a:folHlink>
    </a:clrScheme>
    <a:fontScheme name="Slice">
      <a:maj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Slice">
      <a:fillStyleLst>
        <a:solidFill>
          <a:schemeClr val="phClr"/>
        </a:solidFill>
        <a:gradFill rotWithShape="1">
          <a:gsLst>
            <a:gs pos="0">
              <a:schemeClr val="phClr">
                <a:tint val="62000"/>
                <a:hueMod val="94000"/>
                <a:satMod val="140000"/>
                <a:lumMod val="110000"/>
              </a:schemeClr>
            </a:gs>
            <a:gs pos="100000">
              <a:schemeClr val="phClr">
                <a:tint val="84000"/>
                <a:satMod val="16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hueMod val="94000"/>
                <a:satMod val="130000"/>
                <a:lumMod val="128000"/>
              </a:schemeClr>
            </a:gs>
            <a:gs pos="100000">
              <a:schemeClr val="phClr">
                <a:shade val="94000"/>
                <a:lumMod val="88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>
              <a:tint val="76000"/>
              <a:alpha val="60000"/>
              <a:hueMod val="94000"/>
            </a:schemeClr>
          </a:solidFill>
          <a:prstDash val="solid"/>
        </a:ln>
        <a:ln w="15875" cap="rnd" cmpd="sng" algn="ctr">
          <a:solidFill>
            <a:schemeClr val="phClr">
              <a:hueMod val="94000"/>
            </a:schemeClr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innerShdw blurRad="25400" dist="12700" dir="13500000">
              <a:srgbClr val="000000">
                <a:alpha val="45000"/>
              </a:srgbClr>
            </a:innerShdw>
          </a:effectLst>
        </a:effectStyle>
        <a:effectStyle>
          <a:effectLst>
            <a:outerShdw blurRad="50800" dist="38100" dir="5400000" rotWithShape="0">
              <a:srgbClr val="000000">
                <a:alpha val="46000"/>
              </a:srgbClr>
            </a:outerShdw>
          </a:effectLst>
          <a:scene3d>
            <a:camera prst="orthographicFront">
              <a:rot lat="0" lon="0" rev="0"/>
            </a:camera>
            <a:lightRig rig="threePt" dir="t"/>
          </a:scene3d>
          <a:sp3d prstMaterial="plastic">
            <a:bevelT w="25400" h="25400"/>
          </a:sp3d>
        </a:effectStyle>
      </a:effectStyleLst>
      <a:bgFillStyleLst>
        <a:solidFill>
          <a:schemeClr val="phClr"/>
        </a:solidFill>
        <a:gradFill rotWithShape="1">
          <a:gsLst>
            <a:gs pos="1000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lin ang="6120000" scaled="1"/>
        </a:gradFill>
        <a:gradFill rotWithShape="1">
          <a:gsLst>
            <a:gs pos="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path path="circle">
            <a:fillToRect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Slice" id="{0507925B-6AC9-4358-8E18-C330545D08F8}" vid="{13FEC7C6-62A9-40C4-99D2-581AACACAA2F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742</TotalTime>
  <Pages>9</Pages>
  <Words>3494</Words>
  <Characters>19917</Characters>
  <Application>Microsoft Office Word</Application>
  <DocSecurity>0</DocSecurity>
  <Lines>165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Macare</dc:creator>
  <cp:keywords/>
  <dc:description/>
  <cp:lastModifiedBy>Claire Macare</cp:lastModifiedBy>
  <cp:revision>618</cp:revision>
  <dcterms:created xsi:type="dcterms:W3CDTF">2023-11-08T13:30:00Z</dcterms:created>
  <dcterms:modified xsi:type="dcterms:W3CDTF">2023-12-13T00:43:00Z</dcterms:modified>
</cp:coreProperties>
</file>