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32AA4F8D" w:rsidR="00B21F2E" w:rsidRDefault="00BB491A" w:rsidP="00A551C6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 xml:space="preserve"> </w:t>
      </w: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4079CD78" w:rsidR="00B21F2E" w:rsidRPr="003C0A7B" w:rsidRDefault="00B21F2E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  <w:r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Student Name:</w:t>
            </w:r>
            <w:r w:rsidR="003478CE"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 </w:t>
            </w:r>
            <w:r w:rsidR="003C0A7B"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Di</w:t>
            </w:r>
            <w:r w:rsid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gbijoy Roy</w:t>
            </w:r>
          </w:p>
          <w:p w14:paraId="498F0B10" w14:textId="77777777" w:rsidR="001B69C8" w:rsidRPr="003C0A7B" w:rsidRDefault="001B69C8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</w:p>
          <w:p w14:paraId="69E1F0CF" w14:textId="22BD004D" w:rsidR="00B21F2E" w:rsidRPr="003C0A7B" w:rsidRDefault="001B69C8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  <w:r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Student </w:t>
            </w:r>
            <w:r w:rsid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number</w:t>
            </w:r>
            <w:r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:</w:t>
            </w:r>
            <w:r w:rsidR="003478CE" w:rsidRP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 xml:space="preserve"> </w:t>
            </w:r>
            <w:r w:rsidR="003C0A7B">
              <w:rPr>
                <w:rFonts w:ascii="Tahoma" w:hAnsi="Tahoma" w:cs="Tahoma"/>
                <w:b/>
                <w:sz w:val="20"/>
                <w:szCs w:val="20"/>
                <w:lang w:val="nl-NL"/>
              </w:rPr>
              <w:t>2117381</w:t>
            </w:r>
          </w:p>
          <w:p w14:paraId="1BE02E96" w14:textId="77777777" w:rsidR="00B21F2E" w:rsidRPr="003C0A7B" w:rsidRDefault="00B21F2E">
            <w:pPr>
              <w:rPr>
                <w:rFonts w:ascii="Tahoma" w:hAnsi="Tahoma" w:cs="Tahoma"/>
                <w:b/>
                <w:sz w:val="20"/>
                <w:szCs w:val="20"/>
                <w:lang w:val="nl-NL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5494677A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3C0A7B">
              <w:rPr>
                <w:rFonts w:ascii="Tahoma" w:hAnsi="Tahoma" w:cs="Tahoma"/>
                <w:b/>
                <w:sz w:val="20"/>
                <w:szCs w:val="20"/>
              </w:rPr>
              <w:t>Food and Beverage operations (BMIH4002)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4F681269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3C0A7B">
              <w:rPr>
                <w:rFonts w:ascii="Tahoma" w:hAnsi="Tahoma" w:cs="Tahoma"/>
                <w:b/>
                <w:sz w:val="20"/>
                <w:szCs w:val="20"/>
              </w:rPr>
              <w:t>Laurence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62488195" w:rsidR="00B21F2E" w:rsidRDefault="00B21F2E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36F1B310" w14:textId="7095701E" w:rsidR="00B21F2E" w:rsidRDefault="003C0A7B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Allergies and Intolerances and the importance within the industry</w:t>
            </w: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F732F1">
            <w:pPr>
              <w:spacing w:line="360" w:lineRule="auto"/>
              <w:rPr>
                <w:rFonts w:ascii="Tahoma" w:hAnsi="Tahoma" w:cs="Tahoma"/>
                <w:sz w:val="20"/>
                <w:szCs w:val="20"/>
              </w:rPr>
            </w:pPr>
            <w:bookmarkStart w:id="0" w:name="_Hlk103636350"/>
          </w:p>
          <w:p w14:paraId="31742AB4" w14:textId="1D33AC94" w:rsidR="00F51904" w:rsidRPr="005B263B" w:rsidRDefault="003A1476" w:rsidP="005B263B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>Food affects millions of people annually. Food-borne infections can cause vomiting, diarrhoea, stomach discomfort, and fever. Bacteria, viruses, parasites, and poisons cause most diseases, hospital</w:t>
            </w:r>
            <w:r w:rsidR="00DA1138">
              <w:rPr>
                <w:rFonts w:ascii="Arial" w:hAnsi="Arial" w:cs="Arial"/>
              </w:rPr>
              <w:t>isation</w:t>
            </w:r>
            <w:r w:rsidRPr="005B263B">
              <w:rPr>
                <w:rFonts w:ascii="Arial" w:hAnsi="Arial" w:cs="Arial"/>
              </w:rPr>
              <w:t>, slayings National and worldwide food safety methods needed to control risks. Food safety began in the 1960s. Increased allergy-related hospitalizations in the recent decade have led to various legislation, allergen management The food business embraced these rules</w:t>
            </w:r>
            <w:r w:rsidR="00561DCB" w:rsidRPr="005B263B">
              <w:rPr>
                <w:rFonts w:ascii="Arial" w:hAnsi="Arial" w:cs="Arial"/>
              </w:rPr>
              <w:t xml:space="preserve"> </w:t>
            </w:r>
            <w:r w:rsidR="00BB491A">
              <w:rPr>
                <w:rFonts w:ascii="Arial" w:hAnsi="Arial" w:cs="Arial"/>
              </w:rPr>
              <w:t>(</w:t>
            </w:r>
            <w:r w:rsidR="00561DCB" w:rsidRPr="00DA1138">
              <w:rPr>
                <w:rFonts w:ascii="Arial" w:hAnsi="Arial" w:cs="Arial"/>
              </w:rPr>
              <w:t>PECB</w:t>
            </w:r>
            <w:r w:rsidR="00BB491A">
              <w:rPr>
                <w:rFonts w:ascii="Arial" w:hAnsi="Arial" w:cs="Arial"/>
              </w:rPr>
              <w:t xml:space="preserve">., </w:t>
            </w:r>
            <w:r w:rsidR="00561DCB" w:rsidRPr="00DA1138">
              <w:rPr>
                <w:rFonts w:ascii="Arial" w:hAnsi="Arial" w:cs="Arial"/>
              </w:rPr>
              <w:t>n.d.)</w:t>
            </w:r>
            <w:r w:rsidR="00BB491A">
              <w:rPr>
                <w:rFonts w:ascii="Arial" w:hAnsi="Arial" w:cs="Arial"/>
              </w:rPr>
              <w:t>.</w:t>
            </w:r>
          </w:p>
          <w:p w14:paraId="03F2A041" w14:textId="77777777" w:rsidR="00F732F1" w:rsidRPr="005B263B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An allergic reaction occurs when the body's immune system is in touch with a certain food. Allergens </w:t>
            </w:r>
          </w:p>
          <w:p w14:paraId="0FD62C5A" w14:textId="16D04964" w:rsidR="00094CBD" w:rsidRPr="005B263B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are chemicals that cause allergic responses. Most individuals </w:t>
            </w:r>
            <w:r w:rsidR="005D58FC" w:rsidRPr="005B263B">
              <w:rPr>
                <w:rFonts w:ascii="Arial" w:hAnsi="Arial" w:cs="Arial"/>
              </w:rPr>
              <w:t>are not</w:t>
            </w:r>
            <w:r w:rsidRPr="005B263B">
              <w:rPr>
                <w:rFonts w:ascii="Arial" w:hAnsi="Arial" w:cs="Arial"/>
              </w:rPr>
              <w:t xml:space="preserve"> harmed by foods high in allergens, but others may have an allergic reaction </w:t>
            </w:r>
            <w:r w:rsidR="005D58FC" w:rsidRPr="005B263B">
              <w:rPr>
                <w:rFonts w:ascii="Arial" w:hAnsi="Arial" w:cs="Arial"/>
              </w:rPr>
              <w:t>because of</w:t>
            </w:r>
            <w:r w:rsidRPr="005B263B">
              <w:rPr>
                <w:rFonts w:ascii="Arial" w:hAnsi="Arial" w:cs="Arial"/>
              </w:rPr>
              <w:t xml:space="preserve"> eating them. Milk and peanuts are two of the </w:t>
            </w:r>
          </w:p>
          <w:p w14:paraId="3960F9E3" w14:textId="77777777" w:rsidR="00094CBD" w:rsidRPr="005B263B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most prevalent recognised allergies. Occasionally, even modest amounts of allergen intake might result in an allergic response, and these reactions can occur very rapidly. From moderate to life-threatening </w:t>
            </w:r>
          </w:p>
          <w:p w14:paraId="5D44FAE9" w14:textId="6B60C4AE" w:rsidR="00094CBD" w:rsidRPr="005B263B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Anaphylaxis may be caused by any </w:t>
            </w:r>
            <w:r w:rsidR="005321E6" w:rsidRPr="005B263B">
              <w:rPr>
                <w:rFonts w:ascii="Arial" w:hAnsi="Arial" w:cs="Arial"/>
              </w:rPr>
              <w:t>allergen,</w:t>
            </w:r>
            <w:r w:rsidR="005321E6">
              <w:rPr>
                <w:rFonts w:ascii="Arial" w:hAnsi="Arial" w:cs="Arial"/>
              </w:rPr>
              <w:t xml:space="preserve"> </w:t>
            </w:r>
            <w:r w:rsidRPr="005B263B">
              <w:rPr>
                <w:rFonts w:ascii="Arial" w:hAnsi="Arial" w:cs="Arial"/>
              </w:rPr>
              <w:t xml:space="preserve">and it can be caused by any diet. Regarding the control </w:t>
            </w:r>
          </w:p>
          <w:p w14:paraId="191D5BBA" w14:textId="0428327A" w:rsidR="005B263B" w:rsidRPr="00DA1138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of allergens These new restrictions have had a favourable impact on the food business. </w:t>
            </w:r>
            <w:r w:rsidR="00CB018D" w:rsidRPr="00CB018D">
              <w:rPr>
                <w:rFonts w:ascii="Arial" w:hAnsi="Arial" w:cs="Arial"/>
              </w:rPr>
              <w:t>Food allergies are a medical problem, thus people with them must be careful while eating</w:t>
            </w:r>
            <w:r w:rsidR="00CB018D">
              <w:rPr>
                <w:rFonts w:ascii="Arial" w:hAnsi="Arial" w:cs="Arial"/>
              </w:rPr>
              <w:t xml:space="preserve"> </w:t>
            </w:r>
            <w:r w:rsidR="00700E3D">
              <w:rPr>
                <w:rFonts w:ascii="Arial" w:hAnsi="Arial" w:cs="Arial"/>
              </w:rPr>
              <w:t>(Y</w:t>
            </w:r>
            <w:r w:rsidR="00700E3D" w:rsidRPr="00746C31">
              <w:rPr>
                <w:rFonts w:ascii="Arial" w:hAnsi="Arial" w:cs="Arial"/>
              </w:rPr>
              <w:t>outube.com</w:t>
            </w:r>
            <w:r w:rsidR="00700E3D">
              <w:rPr>
                <w:rFonts w:ascii="Arial" w:hAnsi="Arial" w:cs="Arial"/>
              </w:rPr>
              <w:t xml:space="preserve"> 2014)</w:t>
            </w:r>
            <w:r w:rsidR="005321E6" w:rsidRPr="00DA1138">
              <w:rPr>
                <w:rFonts w:ascii="Arial" w:hAnsi="Arial" w:cs="Arial"/>
              </w:rPr>
              <w:t>.</w:t>
            </w:r>
          </w:p>
          <w:p w14:paraId="1940CE52" w14:textId="301E6534" w:rsidR="00725B7D" w:rsidRDefault="00794E0A" w:rsidP="005B263B">
            <w:pPr>
              <w:pStyle w:val="muitypography-root"/>
              <w:wordWrap w:val="0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5B263B">
              <w:rPr>
                <w:rFonts w:ascii="Arial" w:hAnsi="Arial" w:cs="Arial"/>
              </w:rPr>
              <w:t xml:space="preserve">The food sector has a vital role to play in protecting consumer health since the only way to prevent </w:t>
            </w:r>
            <w:r w:rsidR="00094CBD" w:rsidRPr="005B263B">
              <w:rPr>
                <w:rFonts w:ascii="Arial" w:hAnsi="Arial" w:cs="Arial"/>
              </w:rPr>
              <w:t xml:space="preserve">food </w:t>
            </w:r>
            <w:r w:rsidRPr="005B263B">
              <w:rPr>
                <w:rFonts w:ascii="Arial" w:hAnsi="Arial" w:cs="Arial"/>
              </w:rPr>
              <w:t>allergies is to avoid allergens.</w:t>
            </w:r>
            <w:r w:rsidR="00725B7D" w:rsidRPr="005B263B">
              <w:rPr>
                <w:rFonts w:ascii="Arial" w:hAnsi="Arial" w:cs="Arial"/>
              </w:rPr>
              <w:t xml:space="preserve"> </w:t>
            </w:r>
          </w:p>
          <w:p w14:paraId="52D34001" w14:textId="31EDFC91" w:rsidR="008842DE" w:rsidRPr="00DA1138" w:rsidRDefault="00F75C9D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75C9D">
              <w:rPr>
                <w:rFonts w:ascii="Arial" w:hAnsi="Arial" w:cs="Arial"/>
              </w:rPr>
              <w:t>There has been a noticeable rise in the number of food allergy cases in children over the previous two decades, highlighting the increased worry among consumers about potential allergens.</w:t>
            </w:r>
            <w:r w:rsidR="005E703A">
              <w:rPr>
                <w:rFonts w:ascii="Arial" w:hAnsi="Arial" w:cs="Arial"/>
              </w:rPr>
              <w:t xml:space="preserve"> </w:t>
            </w:r>
            <w:r w:rsidR="00CB018D" w:rsidRPr="00CB018D">
              <w:rPr>
                <w:rFonts w:ascii="Arial" w:hAnsi="Arial" w:cs="Arial"/>
              </w:rPr>
              <w:t>Food allergies are a growing safety problem. Food allergy control involves consumers, government agencies, and food producers.</w:t>
            </w:r>
            <w:r w:rsidR="00CB018D">
              <w:rPr>
                <w:rFonts w:ascii="Arial" w:hAnsi="Arial" w:cs="Arial"/>
              </w:rPr>
              <w:t xml:space="preserve"> </w:t>
            </w:r>
            <w:r w:rsidRPr="00F75C9D">
              <w:rPr>
                <w:rFonts w:ascii="Arial" w:hAnsi="Arial" w:cs="Arial"/>
              </w:rPr>
              <w:t>Food makers must comply with several national and international standards that address the significance of allergy control</w:t>
            </w:r>
            <w:r w:rsidR="00F123A8">
              <w:rPr>
                <w:rFonts w:ascii="Arial" w:hAnsi="Arial" w:cs="Arial"/>
              </w:rPr>
              <w:t xml:space="preserve"> (</w:t>
            </w:r>
            <w:r w:rsidR="008842DE" w:rsidRPr="00DA1138">
              <w:rPr>
                <w:rFonts w:ascii="Arial" w:hAnsi="Arial" w:cs="Arial"/>
              </w:rPr>
              <w:t>Food Standards Agency</w:t>
            </w:r>
            <w:r w:rsidR="005D58FC" w:rsidRPr="00DA1138">
              <w:rPr>
                <w:rFonts w:ascii="Arial" w:hAnsi="Arial" w:cs="Arial"/>
              </w:rPr>
              <w:t>,</w:t>
            </w:r>
            <w:r w:rsidR="008842DE" w:rsidRPr="00DA1138">
              <w:rPr>
                <w:rFonts w:ascii="Arial" w:hAnsi="Arial" w:cs="Arial"/>
              </w:rPr>
              <w:t xml:space="preserve"> 2021</w:t>
            </w:r>
            <w:r w:rsidR="001338BC">
              <w:rPr>
                <w:rFonts w:ascii="Arial" w:hAnsi="Arial" w:cs="Arial"/>
              </w:rPr>
              <w:t xml:space="preserve">). </w:t>
            </w:r>
          </w:p>
          <w:p w14:paraId="73ABA06B" w14:textId="0D4B362A" w:rsidR="00F75C9D" w:rsidRDefault="00F75C9D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7C6188A" w14:textId="77777777" w:rsidR="00080DDD" w:rsidRDefault="00F75C9D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F75C9D">
              <w:rPr>
                <w:rFonts w:ascii="Arial" w:hAnsi="Arial" w:cs="Arial"/>
              </w:rPr>
              <w:t>Each country may label allergies differently. EU law identifies 14 allergens that must be listed on</w:t>
            </w:r>
          </w:p>
          <w:p w14:paraId="2DF97B30" w14:textId="77777777" w:rsidR="00080DDD" w:rsidRDefault="00F75C9D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F75C9D">
              <w:rPr>
                <w:rFonts w:ascii="Arial" w:hAnsi="Arial" w:cs="Arial"/>
              </w:rPr>
              <w:t xml:space="preserve"> packaged goods. List includes gluten-containing cereals, crustaceans, molluscs, eggs, fish, peanuts, </w:t>
            </w:r>
          </w:p>
          <w:p w14:paraId="78110EB4" w14:textId="77777777" w:rsidR="00080DDD" w:rsidRDefault="00F75C9D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F75C9D">
              <w:rPr>
                <w:rFonts w:ascii="Arial" w:hAnsi="Arial" w:cs="Arial"/>
              </w:rPr>
              <w:t xml:space="preserve">almonds, soybeans, milk, celery, mustard, sesame seeds, lupin, and sulphites. U.S. rules compel food makers to label the eight most frequent allergens: milk, eggs, fish, crustacean shellfish, tree nuts, </w:t>
            </w:r>
          </w:p>
          <w:p w14:paraId="48BC385A" w14:textId="100ECF68" w:rsidR="002D2335" w:rsidRPr="00DA1138" w:rsidRDefault="00F75C9D" w:rsidP="002D2335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F75C9D">
              <w:rPr>
                <w:rFonts w:ascii="Arial" w:hAnsi="Arial" w:cs="Arial"/>
              </w:rPr>
              <w:lastRenderedPageBreak/>
              <w:t xml:space="preserve">peanuts, wheat, and soybeans. </w:t>
            </w:r>
            <w:r w:rsidR="00DE4F79">
              <w:rPr>
                <w:rFonts w:ascii="Arial" w:hAnsi="Arial" w:cs="Arial"/>
              </w:rPr>
              <w:t>Those i</w:t>
            </w:r>
            <w:r w:rsidRPr="00F75C9D">
              <w:rPr>
                <w:rFonts w:ascii="Arial" w:hAnsi="Arial" w:cs="Arial"/>
              </w:rPr>
              <w:t>ngredients cause 90% of food allergies</w:t>
            </w:r>
            <w:r w:rsidR="002E32D7" w:rsidRPr="00DA1138">
              <w:rPr>
                <w:rFonts w:ascii="Arial" w:hAnsi="Arial" w:cs="Arial"/>
              </w:rPr>
              <w:t xml:space="preserve"> </w:t>
            </w:r>
            <w:r w:rsidR="002D2335">
              <w:rPr>
                <w:rFonts w:ascii="Arial" w:hAnsi="Arial" w:cs="Arial"/>
              </w:rPr>
              <w:t>(</w:t>
            </w:r>
            <w:r w:rsidR="002E32D7" w:rsidRPr="00DA1138">
              <w:rPr>
                <w:rFonts w:ascii="Arial" w:hAnsi="Arial" w:cs="Arial"/>
              </w:rPr>
              <w:t>European Parliament</w:t>
            </w:r>
            <w:r w:rsidR="002D2335">
              <w:rPr>
                <w:rFonts w:ascii="Arial" w:hAnsi="Arial" w:cs="Arial"/>
              </w:rPr>
              <w:t xml:space="preserve">, 2011). </w:t>
            </w:r>
          </w:p>
          <w:p w14:paraId="59FFE334" w14:textId="77777777" w:rsidR="002D2335" w:rsidRPr="00DA1138" w:rsidRDefault="002D2335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</w:p>
          <w:p w14:paraId="1EC79278" w14:textId="77777777" w:rsidR="00724E3C" w:rsidRPr="00724E3C" w:rsidRDefault="00724E3C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Allergens are food safety risks, according to the ISO 22000:2007 standard for food safety management systems. Organizations must regulate food safety threats, including allergies, to create safe food.</w:t>
            </w:r>
          </w:p>
          <w:p w14:paraId="6827475C" w14:textId="756DD965" w:rsidR="00724E3C" w:rsidRDefault="00724E3C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Food-allergic customers must avoid their allergens since there is no remedy.</w:t>
            </w:r>
          </w:p>
          <w:p w14:paraId="1F52E78C" w14:textId="77777777" w:rsidR="00724E3C" w:rsidRPr="00724E3C" w:rsidRDefault="00724E3C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Food firms who have adopted ISO 22000-aligned food safety systems have taken steps to manage allergies as a prerequisite programme. ISO 22002-1:2009 defines guidelines for an allergy management programme. This programme is based on scientific risk analysis, HACCP principles, and allergy dangers.</w:t>
            </w:r>
          </w:p>
          <w:p w14:paraId="7C6D6DC5" w14:textId="77777777" w:rsid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 xml:space="preserve">Allergenic foods and ingredients must be physically separated from non-allergenic foods and </w:t>
            </w:r>
          </w:p>
          <w:p w14:paraId="1465A3DB" w14:textId="77777777" w:rsid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 xml:space="preserve">components at all stages of the food manufacturing process, from raw materials to finished product. It </w:t>
            </w:r>
          </w:p>
          <w:p w14:paraId="0A27D214" w14:textId="47CCBDD1" w:rsidR="00CE4D77" w:rsidRP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should also strive to eliminate unintended allergies in food</w:t>
            </w:r>
            <w:r w:rsidR="005943A3">
              <w:rPr>
                <w:rFonts w:ascii="Arial" w:hAnsi="Arial" w:cs="Arial"/>
              </w:rPr>
              <w:t xml:space="preserve"> </w:t>
            </w:r>
            <w:r w:rsidR="00CE4D77">
              <w:rPr>
                <w:rFonts w:ascii="Arial" w:hAnsi="Arial" w:cs="Arial"/>
              </w:rPr>
              <w:t xml:space="preserve"> </w:t>
            </w:r>
            <w:r w:rsidR="005943A3">
              <w:rPr>
                <w:rFonts w:ascii="Arial" w:hAnsi="Arial" w:cs="Arial"/>
              </w:rPr>
              <w:t>(</w:t>
            </w:r>
            <w:r w:rsidR="00DE0E0D" w:rsidRPr="00DA1138">
              <w:rPr>
                <w:rFonts w:ascii="Arial" w:hAnsi="Arial" w:cs="Arial"/>
              </w:rPr>
              <w:t>PECB</w:t>
            </w:r>
            <w:r w:rsidR="005943A3">
              <w:rPr>
                <w:rFonts w:ascii="Arial" w:hAnsi="Arial" w:cs="Arial"/>
              </w:rPr>
              <w:t xml:space="preserve"> </w:t>
            </w:r>
            <w:r w:rsidR="00CE4D77" w:rsidRPr="00DA1138">
              <w:rPr>
                <w:rFonts w:ascii="Arial" w:hAnsi="Arial" w:cs="Arial"/>
              </w:rPr>
              <w:t>2001)</w:t>
            </w:r>
            <w:r w:rsidR="005943A3">
              <w:rPr>
                <w:rFonts w:ascii="Arial" w:hAnsi="Arial" w:cs="Arial"/>
              </w:rPr>
              <w:t>.</w:t>
            </w:r>
          </w:p>
          <w:p w14:paraId="57467A43" w14:textId="77777777" w:rsid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Food suppliers should teach workers on allergy hazards, management, and communication.</w:t>
            </w:r>
            <w:r w:rsidR="00CE4D77">
              <w:rPr>
                <w:rFonts w:ascii="Arial" w:hAnsi="Arial" w:cs="Arial"/>
              </w:rPr>
              <w:t xml:space="preserve"> </w:t>
            </w:r>
          </w:p>
          <w:p w14:paraId="4F2B4CE5" w14:textId="77777777" w:rsid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Declarati</w:t>
            </w:r>
            <w:r w:rsidR="00080DDD">
              <w:rPr>
                <w:rFonts w:ascii="Arial" w:hAnsi="Arial" w:cs="Arial"/>
              </w:rPr>
              <w:t>o</w:t>
            </w:r>
            <w:r w:rsidRPr="00724E3C">
              <w:rPr>
                <w:rFonts w:ascii="Arial" w:hAnsi="Arial" w:cs="Arial"/>
              </w:rPr>
              <w:t xml:space="preserve">n of allergens contained in the product, either by design or by probable manufacturing cross contact, should be correct on labels for consumer items or the associated paperwork for processed </w:t>
            </w:r>
          </w:p>
          <w:p w14:paraId="5253B10E" w14:textId="77777777" w:rsidR="00080DDD" w:rsidRDefault="00724E3C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724E3C">
              <w:rPr>
                <w:rFonts w:ascii="Arial" w:hAnsi="Arial" w:cs="Arial"/>
              </w:rPr>
              <w:t>products.</w:t>
            </w:r>
            <w:r w:rsidR="00C80687">
              <w:rPr>
                <w:rFonts w:ascii="Arial" w:hAnsi="Arial" w:cs="Arial"/>
              </w:rPr>
              <w:t xml:space="preserve"> </w:t>
            </w:r>
            <w:r w:rsidR="00C80687" w:rsidRPr="00C80687">
              <w:rPr>
                <w:rFonts w:ascii="Arial" w:hAnsi="Arial" w:cs="Arial"/>
              </w:rPr>
              <w:t xml:space="preserve">As food allergy-related public health problems continue to emerge, the food sector has </w:t>
            </w:r>
          </w:p>
          <w:p w14:paraId="4D8126EB" w14:textId="77777777" w:rsidR="008F409C" w:rsidRDefault="00C80687" w:rsidP="008F409C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C80687">
              <w:rPr>
                <w:rFonts w:ascii="Arial" w:hAnsi="Arial" w:cs="Arial"/>
              </w:rPr>
              <w:t>increased its efforts to regulate food allergens</w:t>
            </w:r>
            <w:r w:rsidR="008F409C">
              <w:rPr>
                <w:rFonts w:ascii="Arial" w:hAnsi="Arial" w:cs="Arial"/>
              </w:rPr>
              <w:t xml:space="preserve">. </w:t>
            </w:r>
            <w:r w:rsidR="008F409C" w:rsidRPr="008F409C">
              <w:rPr>
                <w:rFonts w:ascii="Arial" w:hAnsi="Arial" w:cs="Arial"/>
              </w:rPr>
              <w:t xml:space="preserve">In addition to national legislation governing food </w:t>
            </w:r>
          </w:p>
          <w:p w14:paraId="1239E71D" w14:textId="648B4273" w:rsidR="00724E3C" w:rsidRDefault="008F409C" w:rsidP="008F409C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8F409C">
              <w:rPr>
                <w:rFonts w:ascii="Arial" w:hAnsi="Arial" w:cs="Arial"/>
              </w:rPr>
              <w:t>allergen labelling in many countries, numerous international standards and voluntary suggestions have been developed to aid organisations in effectively reducing food allergy occurrences.</w:t>
            </w:r>
          </w:p>
          <w:p w14:paraId="06B9F7C6" w14:textId="77777777" w:rsidR="00942E79" w:rsidRDefault="00942E79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</w:p>
          <w:p w14:paraId="019CE57A" w14:textId="292BDB5D" w:rsidR="00942E79" w:rsidRDefault="005321E6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Knowledge,</w:t>
            </w:r>
            <w:r w:rsidR="00E63EAA">
              <w:rPr>
                <w:rFonts w:ascii="Arial" w:hAnsi="Arial" w:cs="Arial"/>
              </w:rPr>
              <w:t xml:space="preserve"> I have acquired form this topic is </w:t>
            </w:r>
            <w:r w:rsidR="00942E79" w:rsidRPr="00942E79">
              <w:rPr>
                <w:rFonts w:ascii="Arial" w:hAnsi="Arial" w:cs="Arial"/>
              </w:rPr>
              <w:t>Food business operators must</w:t>
            </w:r>
            <w:r w:rsidR="00942E79">
              <w:rPr>
                <w:rFonts w:ascii="Arial" w:hAnsi="Arial" w:cs="Arial"/>
              </w:rPr>
              <w:t xml:space="preserve"> </w:t>
            </w:r>
            <w:r w:rsidR="00942E79" w:rsidRPr="00942E79">
              <w:rPr>
                <w:rFonts w:ascii="Arial" w:hAnsi="Arial" w:cs="Arial"/>
              </w:rPr>
              <w:t xml:space="preserve">give allergy information </w:t>
            </w:r>
          </w:p>
          <w:p w14:paraId="0381F931" w14:textId="77777777" w:rsidR="00942E79" w:rsidRDefault="00942E79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942E79">
              <w:rPr>
                <w:rFonts w:ascii="Arial" w:hAnsi="Arial" w:cs="Arial"/>
              </w:rPr>
              <w:t>for prepacked and non-prepacked food and drink; manage food allergens in food preparation. Food</w:t>
            </w:r>
          </w:p>
          <w:p w14:paraId="23843520" w14:textId="77777777" w:rsidR="00232423" w:rsidRDefault="00942E79" w:rsidP="00080DDD">
            <w:pPr>
              <w:pStyle w:val="muitypography-root"/>
              <w:wordWrap w:val="0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942E79">
              <w:rPr>
                <w:rFonts w:ascii="Arial" w:hAnsi="Arial" w:cs="Arial"/>
              </w:rPr>
              <w:t>companies must teach employees about allergies. Food allergy training is free.</w:t>
            </w:r>
            <w:r w:rsidR="00232423">
              <w:rPr>
                <w:rFonts w:ascii="Arial" w:hAnsi="Arial" w:cs="Arial"/>
              </w:rPr>
              <w:t xml:space="preserve"> </w:t>
            </w:r>
            <w:r w:rsidR="00232423" w:rsidRPr="00232423">
              <w:rPr>
                <w:rFonts w:ascii="Arial" w:hAnsi="Arial" w:cs="Arial"/>
              </w:rPr>
              <w:t xml:space="preserve">Prepacked for Direct </w:t>
            </w:r>
          </w:p>
          <w:p w14:paraId="2BED0117" w14:textId="3F613B1C" w:rsidR="00E63EAA" w:rsidRPr="00DA1138" w:rsidRDefault="00232423" w:rsidP="0005053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32423">
              <w:rPr>
                <w:rFonts w:ascii="Arial" w:hAnsi="Arial" w:cs="Arial"/>
              </w:rPr>
              <w:t>Sale (PPDS) allergy labelling changes in October 2021. Allergenic components must be highlighted on food labels. These modifications will assist persons with food allergies make safe eating choices</w:t>
            </w:r>
            <w:r w:rsidR="00B00E72" w:rsidRPr="00DA1138">
              <w:rPr>
                <w:rFonts w:ascii="Arial" w:hAnsi="Arial" w:cs="Arial"/>
              </w:rPr>
              <w:t xml:space="preserve"> </w:t>
            </w:r>
            <w:r w:rsidR="00B02561">
              <w:rPr>
                <w:rFonts w:ascii="Arial" w:hAnsi="Arial" w:cs="Arial"/>
              </w:rPr>
              <w:t>(</w:t>
            </w:r>
            <w:r w:rsidR="00B00E72" w:rsidRPr="00DA1138">
              <w:rPr>
                <w:rFonts w:ascii="Arial" w:hAnsi="Arial" w:cs="Arial"/>
              </w:rPr>
              <w:t>Food Standards Agency</w:t>
            </w:r>
            <w:r w:rsidR="005943A3">
              <w:rPr>
                <w:rFonts w:ascii="Arial" w:hAnsi="Arial" w:cs="Arial"/>
              </w:rPr>
              <w:t xml:space="preserve"> </w:t>
            </w:r>
            <w:r w:rsidR="00B00E72" w:rsidRPr="00DA1138">
              <w:rPr>
                <w:rFonts w:ascii="Arial" w:hAnsi="Arial" w:cs="Arial"/>
              </w:rPr>
              <w:t>2021)</w:t>
            </w:r>
            <w:r w:rsidR="00B02561">
              <w:rPr>
                <w:rFonts w:ascii="Arial" w:hAnsi="Arial" w:cs="Arial"/>
              </w:rPr>
              <w:t>.</w:t>
            </w:r>
          </w:p>
          <w:p w14:paraId="4A647439" w14:textId="0ACB87F3" w:rsidR="0005053C" w:rsidRDefault="0005053C" w:rsidP="0005053C">
            <w:pPr>
              <w:spacing w:line="360" w:lineRule="auto"/>
              <w:jc w:val="both"/>
              <w:rPr>
                <w:sz w:val="17"/>
                <w:szCs w:val="17"/>
              </w:rPr>
            </w:pPr>
          </w:p>
          <w:p w14:paraId="29563D07" w14:textId="3327F67E" w:rsidR="004E35D1" w:rsidRPr="00DA1138" w:rsidRDefault="0005053C" w:rsidP="004E35D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apply my knowledge</w:t>
            </w:r>
            <w:r w:rsidR="004E35D1">
              <w:rPr>
                <w:rFonts w:ascii="Arial" w:hAnsi="Arial" w:cs="Arial"/>
              </w:rPr>
              <w:t xml:space="preserve"> in future </w:t>
            </w:r>
            <w:r>
              <w:rPr>
                <w:rFonts w:ascii="Arial" w:hAnsi="Arial" w:cs="Arial"/>
              </w:rPr>
              <w:t xml:space="preserve">when I sell food and beverage direct to </w:t>
            </w:r>
            <w:r w:rsidR="00FA2CC8">
              <w:rPr>
                <w:rFonts w:ascii="Arial" w:hAnsi="Arial" w:cs="Arial"/>
              </w:rPr>
              <w:t>customer,</w:t>
            </w:r>
            <w:r>
              <w:rPr>
                <w:rFonts w:ascii="Arial" w:hAnsi="Arial" w:cs="Arial"/>
              </w:rPr>
              <w:t xml:space="preserve"> I </w:t>
            </w:r>
            <w:r w:rsidRPr="0005053C">
              <w:rPr>
                <w:rFonts w:ascii="Arial" w:hAnsi="Arial" w:cs="Arial"/>
              </w:rPr>
              <w:t xml:space="preserve">must offer allergy information in writing. There are two ways to provide this information: a written notice put in a publicly visible area stating how </w:t>
            </w:r>
            <w:r>
              <w:rPr>
                <w:rFonts w:ascii="Arial" w:hAnsi="Arial" w:cs="Arial"/>
              </w:rPr>
              <w:t>my</w:t>
            </w:r>
            <w:r w:rsidRPr="0005053C">
              <w:rPr>
                <w:rFonts w:ascii="Arial" w:hAnsi="Arial" w:cs="Arial"/>
              </w:rPr>
              <w:t xml:space="preserve"> clients may acquire this information. Providing allergy information verbally may be backed up with written information. </w:t>
            </w:r>
            <w:r w:rsidR="005D58FC" w:rsidRPr="0005053C">
              <w:rPr>
                <w:rFonts w:ascii="Arial" w:hAnsi="Arial" w:cs="Arial"/>
              </w:rPr>
              <w:t>It is</w:t>
            </w:r>
            <w:r w:rsidRPr="0005053C">
              <w:rPr>
                <w:rFonts w:ascii="Arial" w:hAnsi="Arial" w:cs="Arial"/>
              </w:rPr>
              <w:t xml:space="preserve"> accurate and consistent then</w:t>
            </w:r>
            <w:r w:rsidR="009678C4">
              <w:rPr>
                <w:rFonts w:ascii="Arial" w:hAnsi="Arial" w:cs="Arial"/>
              </w:rPr>
              <w:t xml:space="preserve"> </w:t>
            </w:r>
            <w:r w:rsidR="004E35D1" w:rsidRPr="00DA1138">
              <w:rPr>
                <w:rFonts w:ascii="Arial" w:hAnsi="Arial" w:cs="Arial"/>
              </w:rPr>
              <w:t>(Food Standards Agency 2021)</w:t>
            </w:r>
            <w:r w:rsidR="009678C4">
              <w:rPr>
                <w:rFonts w:ascii="Arial" w:hAnsi="Arial" w:cs="Arial"/>
              </w:rPr>
              <w:t xml:space="preserve">. </w:t>
            </w:r>
          </w:p>
          <w:p w14:paraId="0BEF7955" w14:textId="77777777" w:rsidR="00F07E46" w:rsidRDefault="00F07E46" w:rsidP="004E35D1">
            <w:pPr>
              <w:spacing w:line="360" w:lineRule="auto"/>
              <w:jc w:val="both"/>
              <w:rPr>
                <w:sz w:val="17"/>
                <w:szCs w:val="17"/>
              </w:rPr>
            </w:pPr>
          </w:p>
          <w:p w14:paraId="3D2B3591" w14:textId="49DF669C" w:rsidR="0005053C" w:rsidRPr="00080DDD" w:rsidRDefault="00CE785D" w:rsidP="0005053C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E785D">
              <w:rPr>
                <w:rFonts w:ascii="Arial" w:hAnsi="Arial" w:cs="Arial"/>
              </w:rPr>
              <w:lastRenderedPageBreak/>
              <w:t xml:space="preserve">From October 1, 2021, "Natasha's Law" will protect millions of people in the UK. Natasha's Law was made a law after the death of Natasha Ednan-Laperouse, a teenager who died after having an allergic reaction to sesame seeds in a baguette. The law will require that all pre-packaged for direct sale (PPDS) foods have full ingredient labels. Allergen information </w:t>
            </w:r>
            <w:r w:rsidR="00F07E46">
              <w:rPr>
                <w:rFonts w:ascii="Arial" w:hAnsi="Arial" w:cs="Arial"/>
              </w:rPr>
              <w:t>w</w:t>
            </w:r>
            <w:r w:rsidR="00587C1F">
              <w:rPr>
                <w:rFonts w:ascii="Arial" w:hAnsi="Arial" w:cs="Arial"/>
              </w:rPr>
              <w:t>ere</w:t>
            </w:r>
            <w:r w:rsidRPr="00CE785D">
              <w:rPr>
                <w:rFonts w:ascii="Arial" w:hAnsi="Arial" w:cs="Arial"/>
              </w:rPr>
              <w:t xml:space="preserve"> not </w:t>
            </w:r>
            <w:r w:rsidR="005321E6">
              <w:rPr>
                <w:rFonts w:ascii="Arial" w:hAnsi="Arial" w:cs="Arial"/>
              </w:rPr>
              <w:t>mandatory</w:t>
            </w:r>
            <w:r w:rsidRPr="00CE785D">
              <w:rPr>
                <w:rFonts w:ascii="Arial" w:hAnsi="Arial" w:cs="Arial"/>
              </w:rPr>
              <w:t xml:space="preserve"> to be on the label of food made on the same premises where sold. This means that allergy sufferers d</w:t>
            </w:r>
            <w:r w:rsidR="00F07E46">
              <w:rPr>
                <w:rFonts w:ascii="Arial" w:hAnsi="Arial" w:cs="Arial"/>
              </w:rPr>
              <w:t>id</w:t>
            </w:r>
            <w:r w:rsidRPr="00CE785D">
              <w:rPr>
                <w:rFonts w:ascii="Arial" w:hAnsi="Arial" w:cs="Arial"/>
              </w:rPr>
              <w:t xml:space="preserve"> not always </w:t>
            </w:r>
            <w:r w:rsidR="005321E6" w:rsidRPr="00CE785D">
              <w:rPr>
                <w:rFonts w:ascii="Arial" w:hAnsi="Arial" w:cs="Arial"/>
              </w:rPr>
              <w:t>ha</w:t>
            </w:r>
            <w:r w:rsidR="005321E6">
              <w:rPr>
                <w:rFonts w:ascii="Arial" w:hAnsi="Arial" w:cs="Arial"/>
              </w:rPr>
              <w:t>ve</w:t>
            </w:r>
            <w:r w:rsidRPr="00CE785D">
              <w:rPr>
                <w:rFonts w:ascii="Arial" w:hAnsi="Arial" w:cs="Arial"/>
              </w:rPr>
              <w:t xml:space="preserve"> the information they need</w:t>
            </w:r>
            <w:r w:rsidR="00F07E46">
              <w:rPr>
                <w:rFonts w:ascii="Arial" w:hAnsi="Arial" w:cs="Arial"/>
              </w:rPr>
              <w:t>ed</w:t>
            </w:r>
            <w:r w:rsidRPr="00CE785D">
              <w:rPr>
                <w:rFonts w:ascii="Arial" w:hAnsi="Arial" w:cs="Arial"/>
              </w:rPr>
              <w:t xml:space="preserve"> </w:t>
            </w:r>
            <w:r w:rsidR="005321E6" w:rsidRPr="00CE785D">
              <w:rPr>
                <w:rFonts w:ascii="Arial" w:hAnsi="Arial" w:cs="Arial"/>
              </w:rPr>
              <w:t xml:space="preserve">when </w:t>
            </w:r>
            <w:r w:rsidR="005321E6">
              <w:rPr>
                <w:rFonts w:ascii="Arial" w:hAnsi="Arial" w:cs="Arial"/>
              </w:rPr>
              <w:t>buying</w:t>
            </w:r>
            <w:r w:rsidRPr="00CE785D">
              <w:rPr>
                <w:rFonts w:ascii="Arial" w:hAnsi="Arial" w:cs="Arial"/>
              </w:rPr>
              <w:t xml:space="preserve"> pre-packaged food. With Natasha's Law in place, they will find it easier to make clear, safe choices based on their dietary needs.</w:t>
            </w:r>
            <w:r w:rsidR="000327FB">
              <w:rPr>
                <w:rFonts w:ascii="Arial" w:hAnsi="Arial" w:cs="Arial"/>
              </w:rPr>
              <w:t xml:space="preserve"> </w:t>
            </w:r>
            <w:r w:rsidR="000327FB" w:rsidRPr="000327FB">
              <w:rPr>
                <w:rFonts w:ascii="Arial" w:hAnsi="Arial" w:cs="Arial"/>
              </w:rPr>
              <w:t xml:space="preserve">If I </w:t>
            </w:r>
            <w:r w:rsidR="005321E6" w:rsidRPr="000327FB">
              <w:rPr>
                <w:rFonts w:ascii="Arial" w:hAnsi="Arial" w:cs="Arial"/>
              </w:rPr>
              <w:t>do not</w:t>
            </w:r>
            <w:r w:rsidR="000327FB" w:rsidRPr="000327FB">
              <w:rPr>
                <w:rFonts w:ascii="Arial" w:hAnsi="Arial" w:cs="Arial"/>
              </w:rPr>
              <w:t xml:space="preserve"> comply with allergy disclosure laws, I run the danger of not just getting a client sick but also damaging my food company's finances and image. Local authorities </w:t>
            </w:r>
            <w:r w:rsidR="005321E6" w:rsidRPr="000327FB">
              <w:rPr>
                <w:rFonts w:ascii="Arial" w:hAnsi="Arial" w:cs="Arial"/>
              </w:rPr>
              <w:t>can</w:t>
            </w:r>
            <w:r w:rsidR="000327FB" w:rsidRPr="000327FB">
              <w:rPr>
                <w:rFonts w:ascii="Arial" w:hAnsi="Arial" w:cs="Arial"/>
              </w:rPr>
              <w:t xml:space="preserve"> </w:t>
            </w:r>
            <w:r w:rsidR="005321E6" w:rsidRPr="000327FB">
              <w:rPr>
                <w:rFonts w:ascii="Arial" w:hAnsi="Arial" w:cs="Arial"/>
              </w:rPr>
              <w:t>act</w:t>
            </w:r>
            <w:r w:rsidR="000327FB" w:rsidRPr="000327FB">
              <w:rPr>
                <w:rFonts w:ascii="Arial" w:hAnsi="Arial" w:cs="Arial"/>
              </w:rPr>
              <w:t>. An improvement notice may be issued if I do not follow the advice of the local authorities</w:t>
            </w:r>
            <w:r w:rsidR="00746C31">
              <w:rPr>
                <w:rFonts w:ascii="Arial" w:hAnsi="Arial" w:cs="Arial"/>
              </w:rPr>
              <w:t xml:space="preserve"> also</w:t>
            </w:r>
            <w:r w:rsidR="000327FB" w:rsidRPr="000327FB">
              <w:rPr>
                <w:rFonts w:ascii="Arial" w:hAnsi="Arial" w:cs="Arial"/>
              </w:rPr>
              <w:t xml:space="preserve"> be penalised</w:t>
            </w:r>
            <w:r w:rsidR="000327FB">
              <w:rPr>
                <w:rFonts w:ascii="Arial" w:hAnsi="Arial" w:cs="Arial"/>
              </w:rPr>
              <w:t xml:space="preserve">. </w:t>
            </w:r>
            <w:r w:rsidR="00490665">
              <w:rPr>
                <w:rFonts w:ascii="Arial" w:hAnsi="Arial" w:cs="Arial"/>
              </w:rPr>
              <w:t xml:space="preserve">This part of the lesson was an </w:t>
            </w:r>
            <w:r w:rsidR="005321E6">
              <w:rPr>
                <w:rFonts w:ascii="Arial" w:hAnsi="Arial" w:cs="Arial"/>
              </w:rPr>
              <w:t>eye-opening</w:t>
            </w:r>
            <w:r w:rsidR="00490665">
              <w:rPr>
                <w:rFonts w:ascii="Arial" w:hAnsi="Arial" w:cs="Arial"/>
              </w:rPr>
              <w:t xml:space="preserve"> part of this module so far. </w:t>
            </w:r>
          </w:p>
          <w:p w14:paraId="4F94C46A" w14:textId="77777777" w:rsidR="00F51904" w:rsidRPr="0082407E" w:rsidRDefault="00F51904" w:rsidP="00F732F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77777777" w:rsidR="00797115" w:rsidRDefault="00797115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29A4250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223D94F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AD8421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D44F2FB" w14:textId="77777777" w:rsidR="00375882" w:rsidRDefault="00375882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1F80DA57" w:rsidR="00F07E46" w:rsidRPr="003C3341" w:rsidRDefault="00F07E46" w:rsidP="00F732F1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9077BA" w14:textId="707E1DAD" w:rsidR="00561DCB" w:rsidRPr="00746C31" w:rsidRDefault="00700E3D" w:rsidP="00561DCB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Pr="00746C31">
              <w:rPr>
                <w:rFonts w:ascii="Arial" w:hAnsi="Arial" w:cs="Arial"/>
              </w:rPr>
              <w:t>outube.com</w:t>
            </w:r>
            <w:r>
              <w:rPr>
                <w:rFonts w:ascii="Arial" w:hAnsi="Arial" w:cs="Arial"/>
              </w:rPr>
              <w:t xml:space="preserve"> (2014) </w:t>
            </w:r>
            <w:r w:rsidRPr="00746C31">
              <w:rPr>
                <w:rFonts w:ascii="Arial" w:hAnsi="Arial" w:cs="Arial"/>
              </w:rPr>
              <w:t>An Introduction to Allergens</w:t>
            </w:r>
            <w:r>
              <w:rPr>
                <w:rFonts w:ascii="Arial" w:hAnsi="Arial" w:cs="Arial"/>
              </w:rPr>
              <w:t>-</w:t>
            </w:r>
            <w:r w:rsidRPr="00746C31">
              <w:rPr>
                <w:rFonts w:ascii="Arial" w:hAnsi="Arial" w:cs="Arial"/>
              </w:rPr>
              <w:t>Unilever Food Solutions UK</w:t>
            </w:r>
            <w:r>
              <w:rPr>
                <w:rFonts w:ascii="Arial" w:hAnsi="Arial" w:cs="Arial"/>
              </w:rPr>
              <w:t>’</w:t>
            </w:r>
            <w:r w:rsidR="00561DCB" w:rsidRPr="00746C3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[online] A</w:t>
            </w:r>
            <w:r w:rsidR="00561DCB" w:rsidRPr="00746C31">
              <w:rPr>
                <w:rFonts w:ascii="Arial" w:hAnsi="Arial" w:cs="Arial"/>
              </w:rPr>
              <w:t xml:space="preserve">vailable at: </w:t>
            </w:r>
            <w:hyperlink r:id="rId8" w:history="1">
              <w:r w:rsidRPr="009C4C83">
                <w:rPr>
                  <w:rStyle w:val="Hyperlink"/>
                  <w:rFonts w:ascii="Arial" w:hAnsi="Arial" w:cs="Arial"/>
                </w:rPr>
                <w:t>https://www.youtube.com/watch?v=UyDqrhQLOHM</w:t>
              </w:r>
            </w:hyperlink>
            <w:r>
              <w:rPr>
                <w:rFonts w:ascii="Arial" w:hAnsi="Arial" w:cs="Arial"/>
              </w:rPr>
              <w:t xml:space="preserve"> </w:t>
            </w:r>
            <w:r w:rsidR="00561DCB" w:rsidRPr="00746C31">
              <w:rPr>
                <w:rFonts w:ascii="Arial" w:hAnsi="Arial" w:cs="Arial"/>
              </w:rPr>
              <w:t xml:space="preserve"> (accessed 1</w:t>
            </w:r>
            <w:r w:rsidR="005407AF" w:rsidRPr="00746C31">
              <w:rPr>
                <w:rFonts w:ascii="Arial" w:hAnsi="Arial" w:cs="Arial"/>
              </w:rPr>
              <w:t>0</w:t>
            </w:r>
            <w:r w:rsidR="00561DCB" w:rsidRPr="00746C31">
              <w:rPr>
                <w:rFonts w:ascii="Arial" w:hAnsi="Arial" w:cs="Arial"/>
              </w:rPr>
              <w:t xml:space="preserve"> May 2022).</w:t>
            </w:r>
          </w:p>
          <w:p w14:paraId="35010182" w14:textId="77777777" w:rsidR="00561DCB" w:rsidRPr="00746C31" w:rsidRDefault="00561DCB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C6DEC4D" w14:textId="11D0CDC9" w:rsidR="00375882" w:rsidRPr="00746C31" w:rsidRDefault="008842DE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46C31">
              <w:rPr>
                <w:rFonts w:ascii="Arial" w:hAnsi="Arial" w:cs="Arial"/>
              </w:rPr>
              <w:t>Food Standards Agency. (2021),</w:t>
            </w:r>
            <w:r w:rsidR="001338BC">
              <w:rPr>
                <w:rFonts w:ascii="Arial" w:hAnsi="Arial" w:cs="Arial"/>
              </w:rPr>
              <w:t xml:space="preserve"> ‘</w:t>
            </w:r>
            <w:r w:rsidR="001338BC" w:rsidRPr="00746C31">
              <w:rPr>
                <w:rFonts w:ascii="Arial" w:hAnsi="Arial" w:cs="Arial"/>
              </w:rPr>
              <w:t>Allergen guidance for food businesses</w:t>
            </w:r>
            <w:r w:rsidR="001338BC">
              <w:rPr>
                <w:rFonts w:ascii="Arial" w:hAnsi="Arial" w:cs="Arial"/>
              </w:rPr>
              <w:t>’</w:t>
            </w:r>
            <w:r w:rsidRPr="00746C31">
              <w:rPr>
                <w:rFonts w:ascii="Arial" w:hAnsi="Arial" w:cs="Arial"/>
              </w:rPr>
              <w:t xml:space="preserve"> </w:t>
            </w:r>
            <w:r w:rsidR="001338BC">
              <w:rPr>
                <w:rFonts w:ascii="Arial" w:hAnsi="Arial" w:cs="Arial"/>
              </w:rPr>
              <w:t>[online] A</w:t>
            </w:r>
            <w:r w:rsidRPr="00746C31">
              <w:rPr>
                <w:rFonts w:ascii="Arial" w:hAnsi="Arial" w:cs="Arial"/>
              </w:rPr>
              <w:t xml:space="preserve">vailable at: </w:t>
            </w:r>
            <w:hyperlink r:id="rId9" w:history="1">
              <w:r w:rsidR="001338BC" w:rsidRPr="009C4C83">
                <w:rPr>
                  <w:rStyle w:val="Hyperlink"/>
                  <w:rFonts w:ascii="Arial" w:hAnsi="Arial" w:cs="Arial"/>
                </w:rPr>
                <w:t>https://www.food.gov.uk/business-guidance/allergen-guidance-for-food-businesses</w:t>
              </w:r>
            </w:hyperlink>
            <w:r w:rsidR="001338BC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</w:rPr>
              <w:t xml:space="preserve"> (accessed 1</w:t>
            </w:r>
            <w:r w:rsidR="005407AF" w:rsidRPr="00746C31">
              <w:rPr>
                <w:rFonts w:ascii="Arial" w:hAnsi="Arial" w:cs="Arial"/>
              </w:rPr>
              <w:t>0</w:t>
            </w:r>
            <w:r w:rsidRPr="00746C31">
              <w:rPr>
                <w:rFonts w:ascii="Arial" w:hAnsi="Arial" w:cs="Arial"/>
              </w:rPr>
              <w:t xml:space="preserve"> May 2022).</w:t>
            </w:r>
          </w:p>
          <w:p w14:paraId="088474D0" w14:textId="5C81FD91" w:rsidR="002E32D7" w:rsidRPr="00746C31" w:rsidRDefault="002E32D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891FB4" w14:textId="7F9E894F" w:rsidR="002E32D7" w:rsidRPr="00746C31" w:rsidRDefault="002E32D7" w:rsidP="002E32D7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46C31">
              <w:rPr>
                <w:rFonts w:ascii="Arial" w:hAnsi="Arial" w:cs="Arial"/>
              </w:rPr>
              <w:t xml:space="preserve">European Parliament and of the Council (2011) REGULATION (EU) No 1169/2011 OF THE EUROPEAN PARLIAMENT AND OF THE COUNCIL of 25 October 2011. [online] Eur-lex.europa.eu. Available at: </w:t>
            </w:r>
            <w:hyperlink r:id="rId10" w:history="1">
              <w:r w:rsidR="00A91DAA" w:rsidRPr="009C4C83">
                <w:rPr>
                  <w:rStyle w:val="Hyperlink"/>
                  <w:rFonts w:ascii="Arial" w:hAnsi="Arial" w:cs="Arial"/>
                </w:rPr>
                <w:t>https://eur-lex.europa.eu/LexUriServ/LexUriServ.do?uri=OJ:L:2011:304:0018:0063:EN:PDF</w:t>
              </w:r>
            </w:hyperlink>
            <w:r w:rsidR="00A91DAA">
              <w:rPr>
                <w:rFonts w:ascii="Arial" w:hAnsi="Arial" w:cs="Arial"/>
              </w:rPr>
              <w:t xml:space="preserve"> </w:t>
            </w:r>
            <w:r w:rsidR="00DE4F79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</w:rPr>
              <w:t>[Accessed: 10 May 2022].</w:t>
            </w:r>
          </w:p>
          <w:p w14:paraId="1E897275" w14:textId="77777777" w:rsidR="00CE4D77" w:rsidRPr="00746C31" w:rsidRDefault="00CE4D7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6D6973FF" w:rsidR="00375882" w:rsidRPr="00746C31" w:rsidRDefault="00725B7D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46C31">
              <w:rPr>
                <w:rFonts w:ascii="Arial" w:hAnsi="Arial" w:cs="Arial"/>
              </w:rPr>
              <w:t>PECB. (n.d.). “Articles</w:t>
            </w:r>
            <w:r w:rsidR="00060DD0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</w:rPr>
              <w:t>PECB</w:t>
            </w:r>
            <w:r w:rsidR="005D58FC" w:rsidRPr="00746C31">
              <w:rPr>
                <w:rFonts w:ascii="Arial" w:hAnsi="Arial" w:cs="Arial"/>
              </w:rPr>
              <w:t>,”</w:t>
            </w:r>
            <w:r w:rsidRPr="00746C31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  <w:i/>
                <w:iCs/>
              </w:rPr>
              <w:t xml:space="preserve">Articles </w:t>
            </w:r>
            <w:r w:rsidRPr="00746C31">
              <w:rPr>
                <w:rFonts w:ascii="Arial" w:hAnsi="Arial" w:cs="Arial"/>
              </w:rPr>
              <w:t>available at:</w:t>
            </w:r>
            <w:r w:rsidR="00060DD0">
              <w:rPr>
                <w:rFonts w:ascii="Arial" w:hAnsi="Arial" w:cs="Arial"/>
              </w:rPr>
              <w:t xml:space="preserve"> </w:t>
            </w:r>
            <w:hyperlink r:id="rId11" w:history="1">
              <w:r w:rsidR="00060DD0" w:rsidRPr="009C4C83">
                <w:rPr>
                  <w:rStyle w:val="Hyperlink"/>
                  <w:rFonts w:ascii="Arial" w:hAnsi="Arial" w:cs="Arial"/>
                </w:rPr>
                <w:t>https://pecb.com/pdf/articles/12-pecb_the-importance-of-allergen-management-in-food-industry.pdf</w:t>
              </w:r>
            </w:hyperlink>
            <w:r w:rsidR="00060DD0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</w:rPr>
              <w:t xml:space="preserve"> (accessed 16 May 2022).</w:t>
            </w:r>
          </w:p>
          <w:p w14:paraId="3A305ADF" w14:textId="6C1AE278" w:rsidR="00CE4D77" w:rsidRPr="00746C31" w:rsidRDefault="00CE4D7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E6EFE0B" w14:textId="0A3625A9" w:rsidR="00CE4D77" w:rsidRPr="00746C31" w:rsidRDefault="00CE4D77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46C31">
              <w:rPr>
                <w:rFonts w:ascii="Arial" w:hAnsi="Arial" w:cs="Arial"/>
              </w:rPr>
              <w:t xml:space="preserve">PECB. (2001), “ISO Training, Evaluation, and </w:t>
            </w:r>
            <w:r w:rsidR="00700E3D">
              <w:rPr>
                <w:rFonts w:ascii="Arial" w:hAnsi="Arial" w:cs="Arial"/>
              </w:rPr>
              <w:t xml:space="preserve">  </w:t>
            </w:r>
            <w:r w:rsidRPr="00746C31">
              <w:rPr>
                <w:rFonts w:ascii="Arial" w:hAnsi="Arial" w:cs="Arial"/>
              </w:rPr>
              <w:t xml:space="preserve">Certification”, </w:t>
            </w:r>
            <w:r w:rsidRPr="00746C31">
              <w:rPr>
                <w:rFonts w:ascii="Arial" w:hAnsi="Arial" w:cs="Arial"/>
                <w:i/>
                <w:iCs/>
              </w:rPr>
              <w:t>ISO Training, Evaluation, and Certification</w:t>
            </w:r>
            <w:r w:rsidRPr="00746C31">
              <w:rPr>
                <w:rFonts w:ascii="Arial" w:hAnsi="Arial" w:cs="Arial"/>
              </w:rPr>
              <w:t xml:space="preserve">, pecb.com, 16 May, </w:t>
            </w:r>
            <w:r w:rsidR="00DE4F79">
              <w:rPr>
                <w:rFonts w:ascii="Arial" w:hAnsi="Arial" w:cs="Arial"/>
              </w:rPr>
              <w:t xml:space="preserve">[online] </w:t>
            </w:r>
            <w:r w:rsidRPr="00746C31">
              <w:rPr>
                <w:rFonts w:ascii="Arial" w:hAnsi="Arial" w:cs="Arial"/>
              </w:rPr>
              <w:t>available at:</w:t>
            </w:r>
            <w:r w:rsidR="00DE4F79">
              <w:rPr>
                <w:rFonts w:ascii="Arial" w:hAnsi="Arial" w:cs="Arial"/>
              </w:rPr>
              <w:t xml:space="preserve"> </w:t>
            </w:r>
            <w:hyperlink r:id="rId12" w:history="1">
              <w:r w:rsidR="00DE4F79" w:rsidRPr="009C4C83">
                <w:rPr>
                  <w:rStyle w:val="Hyperlink"/>
                  <w:rFonts w:ascii="Arial" w:hAnsi="Arial" w:cs="Arial"/>
                </w:rPr>
                <w:t>https://pecb.com/en</w:t>
              </w:r>
            </w:hyperlink>
            <w:r w:rsidR="00DE4F79">
              <w:rPr>
                <w:rFonts w:ascii="Arial" w:hAnsi="Arial" w:cs="Arial"/>
              </w:rPr>
              <w:t xml:space="preserve"> </w:t>
            </w:r>
            <w:r w:rsidRPr="00746C31">
              <w:rPr>
                <w:rFonts w:ascii="Arial" w:hAnsi="Arial" w:cs="Arial"/>
              </w:rPr>
              <w:t xml:space="preserve"> (accessed 16 May 2022).</w:t>
            </w:r>
          </w:p>
          <w:p w14:paraId="6A3AA15A" w14:textId="664CD6FB" w:rsidR="00561DCB" w:rsidRDefault="00561DCB" w:rsidP="007F6692">
            <w:pPr>
              <w:spacing w:line="360" w:lineRule="auto"/>
              <w:jc w:val="both"/>
            </w:pPr>
          </w:p>
          <w:p w14:paraId="2CE03A7E" w14:textId="77777777" w:rsidR="00561DCB" w:rsidRDefault="00561DCB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13"/>
      <w:footerReference w:type="default" r:id="rId14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A9FD3" w14:textId="77777777" w:rsidR="007911C3" w:rsidRDefault="007911C3">
      <w:r>
        <w:separator/>
      </w:r>
    </w:p>
  </w:endnote>
  <w:endnote w:type="continuationSeparator" w:id="0">
    <w:p w14:paraId="4D20BAF2" w14:textId="77777777" w:rsidR="007911C3" w:rsidRDefault="0079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9557D" w14:textId="77777777" w:rsidR="007911C3" w:rsidRDefault="007911C3">
      <w:r>
        <w:separator/>
      </w:r>
    </w:p>
  </w:footnote>
  <w:footnote w:type="continuationSeparator" w:id="0">
    <w:p w14:paraId="08DAB6C7" w14:textId="77777777" w:rsidR="007911C3" w:rsidRDefault="0079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5528255">
    <w:abstractNumId w:val="12"/>
  </w:num>
  <w:num w:numId="2" w16cid:durableId="891579494">
    <w:abstractNumId w:val="4"/>
  </w:num>
  <w:num w:numId="3" w16cid:durableId="696854211">
    <w:abstractNumId w:val="27"/>
  </w:num>
  <w:num w:numId="4" w16cid:durableId="975381331">
    <w:abstractNumId w:val="5"/>
  </w:num>
  <w:num w:numId="5" w16cid:durableId="1224563484">
    <w:abstractNumId w:val="23"/>
  </w:num>
  <w:num w:numId="6" w16cid:durableId="688409227">
    <w:abstractNumId w:val="6"/>
  </w:num>
  <w:num w:numId="7" w16cid:durableId="1177617326">
    <w:abstractNumId w:val="0"/>
  </w:num>
  <w:num w:numId="8" w16cid:durableId="759300513">
    <w:abstractNumId w:val="26"/>
  </w:num>
  <w:num w:numId="9" w16cid:durableId="1541819026">
    <w:abstractNumId w:val="15"/>
  </w:num>
  <w:num w:numId="10" w16cid:durableId="1402092845">
    <w:abstractNumId w:val="18"/>
  </w:num>
  <w:num w:numId="11" w16cid:durableId="1803035766">
    <w:abstractNumId w:val="3"/>
  </w:num>
  <w:num w:numId="12" w16cid:durableId="1140151063">
    <w:abstractNumId w:val="13"/>
  </w:num>
  <w:num w:numId="13" w16cid:durableId="1687832233">
    <w:abstractNumId w:val="2"/>
  </w:num>
  <w:num w:numId="14" w16cid:durableId="1431970348">
    <w:abstractNumId w:val="9"/>
  </w:num>
  <w:num w:numId="15" w16cid:durableId="1169950400">
    <w:abstractNumId w:val="17"/>
  </w:num>
  <w:num w:numId="16" w16cid:durableId="710571571">
    <w:abstractNumId w:val="19"/>
  </w:num>
  <w:num w:numId="17" w16cid:durableId="2051683525">
    <w:abstractNumId w:val="1"/>
  </w:num>
  <w:num w:numId="18" w16cid:durableId="312104622">
    <w:abstractNumId w:val="25"/>
  </w:num>
  <w:num w:numId="19" w16cid:durableId="133564421">
    <w:abstractNumId w:val="8"/>
  </w:num>
  <w:num w:numId="20" w16cid:durableId="1035690657">
    <w:abstractNumId w:val="20"/>
  </w:num>
  <w:num w:numId="21" w16cid:durableId="725879255">
    <w:abstractNumId w:val="11"/>
  </w:num>
  <w:num w:numId="22" w16cid:durableId="1234971980">
    <w:abstractNumId w:val="16"/>
  </w:num>
  <w:num w:numId="23" w16cid:durableId="1400833719">
    <w:abstractNumId w:val="24"/>
  </w:num>
  <w:num w:numId="24" w16cid:durableId="1791893947">
    <w:abstractNumId w:val="10"/>
  </w:num>
  <w:num w:numId="25" w16cid:durableId="302319200">
    <w:abstractNumId w:val="22"/>
  </w:num>
  <w:num w:numId="26" w16cid:durableId="1406998734">
    <w:abstractNumId w:val="7"/>
  </w:num>
  <w:num w:numId="27" w16cid:durableId="645353445">
    <w:abstractNumId w:val="21"/>
  </w:num>
  <w:num w:numId="28" w16cid:durableId="11708757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327FB"/>
    <w:rsid w:val="00040CE8"/>
    <w:rsid w:val="0004729E"/>
    <w:rsid w:val="0005053C"/>
    <w:rsid w:val="00060DD0"/>
    <w:rsid w:val="00076F40"/>
    <w:rsid w:val="00077E55"/>
    <w:rsid w:val="00080DDD"/>
    <w:rsid w:val="00085CFD"/>
    <w:rsid w:val="00094CBD"/>
    <w:rsid w:val="000A0C53"/>
    <w:rsid w:val="000B2F4F"/>
    <w:rsid w:val="000F2E7C"/>
    <w:rsid w:val="00112CE0"/>
    <w:rsid w:val="001338BC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4719"/>
    <w:rsid w:val="001E44B3"/>
    <w:rsid w:val="001E720E"/>
    <w:rsid w:val="00202878"/>
    <w:rsid w:val="002314D4"/>
    <w:rsid w:val="00232423"/>
    <w:rsid w:val="002430D4"/>
    <w:rsid w:val="00244B89"/>
    <w:rsid w:val="00244F84"/>
    <w:rsid w:val="002659F5"/>
    <w:rsid w:val="00283BE2"/>
    <w:rsid w:val="00294842"/>
    <w:rsid w:val="002D2335"/>
    <w:rsid w:val="002E127C"/>
    <w:rsid w:val="002E32D7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A1476"/>
    <w:rsid w:val="003C0A7B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424A"/>
    <w:rsid w:val="00486E62"/>
    <w:rsid w:val="00490665"/>
    <w:rsid w:val="004B113B"/>
    <w:rsid w:val="004C08E2"/>
    <w:rsid w:val="004C7E23"/>
    <w:rsid w:val="004D28D0"/>
    <w:rsid w:val="004E35D1"/>
    <w:rsid w:val="005036DE"/>
    <w:rsid w:val="00517154"/>
    <w:rsid w:val="00522B05"/>
    <w:rsid w:val="005321E6"/>
    <w:rsid w:val="005407AF"/>
    <w:rsid w:val="00542C5B"/>
    <w:rsid w:val="00552EED"/>
    <w:rsid w:val="00561DCB"/>
    <w:rsid w:val="00566333"/>
    <w:rsid w:val="00587C1F"/>
    <w:rsid w:val="005943A3"/>
    <w:rsid w:val="005B263B"/>
    <w:rsid w:val="005C6352"/>
    <w:rsid w:val="005D0DDE"/>
    <w:rsid w:val="005D58FC"/>
    <w:rsid w:val="005D5D0B"/>
    <w:rsid w:val="005E703A"/>
    <w:rsid w:val="0062012D"/>
    <w:rsid w:val="00643CB9"/>
    <w:rsid w:val="0066732A"/>
    <w:rsid w:val="00677D1F"/>
    <w:rsid w:val="00687063"/>
    <w:rsid w:val="00697481"/>
    <w:rsid w:val="006A4F97"/>
    <w:rsid w:val="006C4640"/>
    <w:rsid w:val="006F4FB6"/>
    <w:rsid w:val="006F501B"/>
    <w:rsid w:val="00700E3D"/>
    <w:rsid w:val="00702077"/>
    <w:rsid w:val="00724E3C"/>
    <w:rsid w:val="00725B7D"/>
    <w:rsid w:val="00725F0E"/>
    <w:rsid w:val="00734189"/>
    <w:rsid w:val="00735BB1"/>
    <w:rsid w:val="00744482"/>
    <w:rsid w:val="007451E8"/>
    <w:rsid w:val="00746C31"/>
    <w:rsid w:val="0078654A"/>
    <w:rsid w:val="007911C3"/>
    <w:rsid w:val="0079230B"/>
    <w:rsid w:val="00793127"/>
    <w:rsid w:val="00794E0A"/>
    <w:rsid w:val="00797115"/>
    <w:rsid w:val="007A5E44"/>
    <w:rsid w:val="007D18CA"/>
    <w:rsid w:val="007E500C"/>
    <w:rsid w:val="007E7BB4"/>
    <w:rsid w:val="007F055A"/>
    <w:rsid w:val="007F418B"/>
    <w:rsid w:val="00814801"/>
    <w:rsid w:val="0082407E"/>
    <w:rsid w:val="00826699"/>
    <w:rsid w:val="008842DE"/>
    <w:rsid w:val="00895843"/>
    <w:rsid w:val="008B4B9C"/>
    <w:rsid w:val="008B534C"/>
    <w:rsid w:val="008E2A5A"/>
    <w:rsid w:val="008F0B0D"/>
    <w:rsid w:val="008F0D83"/>
    <w:rsid w:val="008F409C"/>
    <w:rsid w:val="009061F1"/>
    <w:rsid w:val="00911C43"/>
    <w:rsid w:val="009139BF"/>
    <w:rsid w:val="00923E76"/>
    <w:rsid w:val="00942E79"/>
    <w:rsid w:val="009448FE"/>
    <w:rsid w:val="00946B23"/>
    <w:rsid w:val="009678C4"/>
    <w:rsid w:val="00985CF1"/>
    <w:rsid w:val="009B1D87"/>
    <w:rsid w:val="009C438C"/>
    <w:rsid w:val="009C6CAE"/>
    <w:rsid w:val="009D0DDA"/>
    <w:rsid w:val="009E7474"/>
    <w:rsid w:val="00A02728"/>
    <w:rsid w:val="00A138AA"/>
    <w:rsid w:val="00A14DA0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91DAA"/>
    <w:rsid w:val="00AA11D8"/>
    <w:rsid w:val="00AA1309"/>
    <w:rsid w:val="00AA1380"/>
    <w:rsid w:val="00AC67EF"/>
    <w:rsid w:val="00AD310F"/>
    <w:rsid w:val="00AE467F"/>
    <w:rsid w:val="00AE799D"/>
    <w:rsid w:val="00B00678"/>
    <w:rsid w:val="00B00E72"/>
    <w:rsid w:val="00B02561"/>
    <w:rsid w:val="00B03469"/>
    <w:rsid w:val="00B041D5"/>
    <w:rsid w:val="00B10EAB"/>
    <w:rsid w:val="00B11E4B"/>
    <w:rsid w:val="00B21F2E"/>
    <w:rsid w:val="00B266A5"/>
    <w:rsid w:val="00B44B68"/>
    <w:rsid w:val="00B60FDF"/>
    <w:rsid w:val="00B61256"/>
    <w:rsid w:val="00B73A1C"/>
    <w:rsid w:val="00B945EA"/>
    <w:rsid w:val="00B949BC"/>
    <w:rsid w:val="00BA53CD"/>
    <w:rsid w:val="00BB491A"/>
    <w:rsid w:val="00BB5FB3"/>
    <w:rsid w:val="00BC4D17"/>
    <w:rsid w:val="00BC7F1B"/>
    <w:rsid w:val="00BE2584"/>
    <w:rsid w:val="00BF751A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0687"/>
    <w:rsid w:val="00C85B9B"/>
    <w:rsid w:val="00CA1BF5"/>
    <w:rsid w:val="00CB018D"/>
    <w:rsid w:val="00CB67B6"/>
    <w:rsid w:val="00CC3464"/>
    <w:rsid w:val="00CC557E"/>
    <w:rsid w:val="00CC63E6"/>
    <w:rsid w:val="00CC6DCB"/>
    <w:rsid w:val="00CD008D"/>
    <w:rsid w:val="00CD40C2"/>
    <w:rsid w:val="00CD461B"/>
    <w:rsid w:val="00CE4D77"/>
    <w:rsid w:val="00CE785D"/>
    <w:rsid w:val="00D1657F"/>
    <w:rsid w:val="00D80D6E"/>
    <w:rsid w:val="00D833FD"/>
    <w:rsid w:val="00D95816"/>
    <w:rsid w:val="00DA09FA"/>
    <w:rsid w:val="00DA1138"/>
    <w:rsid w:val="00DB0BBD"/>
    <w:rsid w:val="00DD00CB"/>
    <w:rsid w:val="00DE0E0D"/>
    <w:rsid w:val="00DE4F79"/>
    <w:rsid w:val="00DE6434"/>
    <w:rsid w:val="00E00580"/>
    <w:rsid w:val="00E26639"/>
    <w:rsid w:val="00E30C3C"/>
    <w:rsid w:val="00E42568"/>
    <w:rsid w:val="00E63EAA"/>
    <w:rsid w:val="00E672A4"/>
    <w:rsid w:val="00EB1AD3"/>
    <w:rsid w:val="00EB4BAF"/>
    <w:rsid w:val="00EC294D"/>
    <w:rsid w:val="00ED52B6"/>
    <w:rsid w:val="00EF41E3"/>
    <w:rsid w:val="00F007E2"/>
    <w:rsid w:val="00F07E46"/>
    <w:rsid w:val="00F118EC"/>
    <w:rsid w:val="00F123A8"/>
    <w:rsid w:val="00F34E01"/>
    <w:rsid w:val="00F37A71"/>
    <w:rsid w:val="00F43CED"/>
    <w:rsid w:val="00F51904"/>
    <w:rsid w:val="00F537E9"/>
    <w:rsid w:val="00F720CF"/>
    <w:rsid w:val="00F732F1"/>
    <w:rsid w:val="00F75C9D"/>
    <w:rsid w:val="00FA2CC8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paragraph" w:customStyle="1" w:styleId="muitypography-root">
    <w:name w:val="muitypography-root"/>
    <w:basedOn w:val="Normal"/>
    <w:rsid w:val="008842DE"/>
    <w:pPr>
      <w:spacing w:before="100" w:beforeAutospacing="1" w:after="100" w:afterAutospacing="1"/>
    </w:pPr>
    <w:rPr>
      <w:lang w:eastAsia="zh-CN"/>
    </w:rPr>
  </w:style>
  <w:style w:type="character" w:styleId="Hyperlink">
    <w:name w:val="Hyperlink"/>
    <w:basedOn w:val="DefaultParagraphFont"/>
    <w:unhideWhenUsed/>
    <w:rsid w:val="00700E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E3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B041D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041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041D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041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041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yDqrhQLOH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cb.com/e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ecb.com/pdf/articles/12-pecb_the-importance-of-allergen-management-in-food-industry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ur-lex.europa.eu/LexUriServ/LexUriServ.do?uri=OJ:L:2011:304:0018:0063:EN: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ood.gov.uk/business-guidance/allergen-guidance-for-food-businesse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69BB6-3F28-435A-9846-F3F0C99F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Digbijoy Roy (2117381)</cp:lastModifiedBy>
  <cp:revision>27</cp:revision>
  <cp:lastPrinted>2020-09-28T20:53:00Z</cp:lastPrinted>
  <dcterms:created xsi:type="dcterms:W3CDTF">2022-01-12T15:50:00Z</dcterms:created>
  <dcterms:modified xsi:type="dcterms:W3CDTF">2022-06-03T10:31:00Z</dcterms:modified>
</cp:coreProperties>
</file>