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theme/theme1.xml" ContentType="application/vnd.openxmlformats-officedocument.theme+xml"/>
  <Override PartName="/word/glossary/document.xml" ContentType="application/vnd.openxmlformats-officedocument.wordprocessingml.document.glossary+xml"/>
  <Override PartName="/word/glossary/settings.xml" ContentType="application/vnd.openxmlformats-officedocument.wordprocessingml.settings+xml"/>
  <Override PartName="/word/settings.xml" ContentType="application/vnd.openxmlformats-officedocument.wordprocessingml.settings+xml"/>
  <Override PartName="/customXml/itemProps1.xml" ContentType="application/vnd.openxmlformats-officedocument.customXmlProperties+xml"/>
  <Override PartName="/word/webSettings.xml" ContentType="application/vnd.openxmlformats-officedocument.wordprocessingml.webSettings+xml"/>
  <Override PartName="/word/fontTable.xml" ContentType="application/vnd.openxmlformats-officedocument.wordprocessingml.fontTable+xml"/>
  <Override PartName="/word/glossary/styles.xml" ContentType="application/vnd.openxmlformats-officedocument.wordprocessingml.styles+xml"/>
  <Override PartName="/word/glossary/webSettings.xml" ContentType="application/vnd.openxmlformats-officedocument.wordprocessingml.webSettings+xml"/>
  <Override PartName="/word/glossary/fontTable.xml" ContentType="application/vnd.openxmlformats-officedocument.wordprocessingml.fontTable+xml"/>
  <Override PartName="/word/styles.xml" ContentType="application/vnd.openxmlformats-officedocument.wordprocessingml.styles+xml"/>
  <Override PartName="/docProps/app.xml" ContentType="application/vnd.openxmlformats-officedocument.extended-properties+xml"/>
  <Override PartName="/docProps/custom.xml" ContentType="application/vnd.openxmlformats-officedocument.custom-properties+xml"/>
  <Override PartName="/word/numbering.xml" ContentType="application/vnd.openxmlformats-officedocument.wordprocessingml.numbering+xml"/>
  <Override PartName="/customXml/itemProps2.xml" ContentType="application/vnd.openxmlformats-officedocument.customXmlProperties+xml"/>
  <Override PartName="/docProps/core.xml" ContentType="application/vnd.openxmlformats-package.core-properties+xml"/>
  <Override PartName="/customXml/itemProps3.xml" ContentType="application/vnd.openxmlformats-officedocument.customXmlProperties+xml"/>
  <Override PartName="/customXml/itemProps4.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E6209A" w14:textId="0A271A5B" w:rsidR="005A3D1E" w:rsidRDefault="005A3D1E" w:rsidP="005A3D1E">
      <w:pPr>
        <w:pStyle w:val="paragraph"/>
        <w:spacing w:before="0" w:beforeAutospacing="0" w:after="0" w:afterAutospacing="0"/>
        <w:jc w:val="center"/>
        <w:textAlignment w:val="baseline"/>
        <w:rPr>
          <w:rStyle w:val="normaltextrun"/>
          <w:rFonts w:ascii="Calibri Light" w:hAnsi="Calibri Light" w:cs="Calibri Light"/>
          <w:b/>
          <w:bCs/>
          <w:color w:val="2F5496"/>
          <w:sz w:val="56"/>
          <w:szCs w:val="56"/>
        </w:rPr>
      </w:pPr>
    </w:p>
    <w:p w14:paraId="0238B5C8" w14:textId="77777777" w:rsidR="005A3D1E" w:rsidRDefault="005A3D1E" w:rsidP="005A3D1E">
      <w:pPr>
        <w:pStyle w:val="paragraph"/>
        <w:spacing w:before="0" w:beforeAutospacing="0" w:after="0" w:afterAutospacing="0"/>
        <w:jc w:val="center"/>
        <w:textAlignment w:val="baseline"/>
        <w:rPr>
          <w:rStyle w:val="normaltextrun"/>
          <w:rFonts w:ascii="Calibri Light" w:hAnsi="Calibri Light" w:cs="Calibri Light"/>
          <w:b/>
          <w:bCs/>
          <w:color w:val="2F5496"/>
          <w:sz w:val="56"/>
          <w:szCs w:val="56"/>
        </w:rPr>
      </w:pPr>
    </w:p>
    <w:p w14:paraId="762D63EE" w14:textId="77777777" w:rsidR="005A3D1E" w:rsidRDefault="005A3D1E" w:rsidP="005A3D1E">
      <w:pPr>
        <w:pStyle w:val="paragraph"/>
        <w:spacing w:before="0" w:beforeAutospacing="0" w:after="0" w:afterAutospacing="0"/>
        <w:jc w:val="center"/>
        <w:textAlignment w:val="baseline"/>
        <w:rPr>
          <w:rStyle w:val="normaltextrun"/>
          <w:rFonts w:ascii="Calibri Light" w:hAnsi="Calibri Light" w:cs="Calibri Light"/>
          <w:b/>
          <w:bCs/>
          <w:color w:val="2F5496"/>
          <w:sz w:val="56"/>
          <w:szCs w:val="56"/>
        </w:rPr>
      </w:pPr>
    </w:p>
    <w:p w14:paraId="03A43009" w14:textId="54A26C9B" w:rsidR="005A3D1E" w:rsidRPr="005A3D1E" w:rsidRDefault="00C5113A" w:rsidP="005A3D1E">
      <w:pPr>
        <w:pStyle w:val="paragraph"/>
        <w:spacing w:before="0" w:beforeAutospacing="0" w:after="0" w:afterAutospacing="0"/>
        <w:jc w:val="center"/>
        <w:textAlignment w:val="baseline"/>
        <w:rPr>
          <w:rFonts w:ascii="Calibri Light" w:hAnsi="Calibri Light" w:cs="Calibri Light"/>
          <w:b/>
          <w:bCs/>
          <w:color w:val="2F5496"/>
          <w:sz w:val="56"/>
          <w:szCs w:val="56"/>
        </w:rPr>
      </w:pPr>
      <w:bookmarkStart w:id="0" w:name="_Hlk156068770"/>
      <w:r w:rsidRPr="65160868">
        <w:rPr>
          <w:rStyle w:val="normaltextrun"/>
          <w:rFonts w:ascii="Calibri Light" w:hAnsi="Calibri Light" w:cs="Calibri Light"/>
          <w:b/>
          <w:bCs/>
          <w:color w:val="2F5496" w:themeColor="accent1" w:themeShade="BF"/>
          <w:sz w:val="56"/>
          <w:szCs w:val="56"/>
        </w:rPr>
        <w:t>Data Warehousing</w:t>
      </w:r>
    </w:p>
    <w:p w14:paraId="067C69FB" w14:textId="735798C2" w:rsidR="65160868" w:rsidRDefault="65160868" w:rsidP="65160868">
      <w:pPr>
        <w:pStyle w:val="paragraph"/>
        <w:spacing w:before="0" w:beforeAutospacing="0" w:after="0" w:afterAutospacing="0"/>
        <w:jc w:val="center"/>
        <w:rPr>
          <w:rStyle w:val="normaltextrun"/>
          <w:rFonts w:ascii="Calibri Light" w:hAnsi="Calibri Light" w:cs="Calibri Light"/>
          <w:b/>
          <w:bCs/>
          <w:color w:val="2F5496" w:themeColor="accent1" w:themeShade="BF"/>
          <w:sz w:val="56"/>
          <w:szCs w:val="56"/>
        </w:rPr>
      </w:pPr>
    </w:p>
    <w:p w14:paraId="3E4DE626" w14:textId="23F759D6" w:rsidR="465DE580" w:rsidRDefault="465DE580" w:rsidP="65160868">
      <w:pPr>
        <w:pStyle w:val="paragraph"/>
        <w:spacing w:before="0" w:beforeAutospacing="0" w:after="0" w:afterAutospacing="0"/>
        <w:jc w:val="center"/>
        <w:rPr>
          <w:rStyle w:val="normaltextrun"/>
          <w:rFonts w:ascii="Calibri Light" w:hAnsi="Calibri Light" w:cs="Calibri Light"/>
          <w:b/>
          <w:bCs/>
          <w:color w:val="2F5496" w:themeColor="accent1" w:themeShade="BF"/>
          <w:sz w:val="44"/>
          <w:szCs w:val="44"/>
        </w:rPr>
      </w:pPr>
      <w:r w:rsidRPr="65160868">
        <w:rPr>
          <w:rStyle w:val="normaltextrun"/>
          <w:rFonts w:ascii="Calibri Light" w:hAnsi="Calibri Light" w:cs="Calibri Light"/>
          <w:b/>
          <w:bCs/>
          <w:color w:val="2F5496" w:themeColor="accent1" w:themeShade="BF"/>
          <w:sz w:val="48"/>
          <w:szCs w:val="48"/>
        </w:rPr>
        <w:t xml:space="preserve">Cambrian Real Estate </w:t>
      </w:r>
    </w:p>
    <w:p w14:paraId="45DED15C" w14:textId="7F602027" w:rsidR="465DE580" w:rsidRDefault="465DE580" w:rsidP="65160868">
      <w:pPr>
        <w:pStyle w:val="paragraph"/>
        <w:spacing w:before="0" w:beforeAutospacing="0" w:after="0" w:afterAutospacing="0"/>
        <w:jc w:val="center"/>
        <w:rPr>
          <w:rStyle w:val="normaltextrun"/>
          <w:rFonts w:ascii="Calibri Light" w:hAnsi="Calibri Light" w:cs="Calibri Light"/>
          <w:b/>
          <w:bCs/>
          <w:color w:val="2F5496" w:themeColor="accent1" w:themeShade="BF"/>
          <w:sz w:val="44"/>
          <w:szCs w:val="44"/>
        </w:rPr>
      </w:pPr>
      <w:r w:rsidRPr="65160868">
        <w:rPr>
          <w:rStyle w:val="normaltextrun"/>
          <w:rFonts w:ascii="Calibri Light" w:hAnsi="Calibri Light" w:cs="Calibri Light"/>
          <w:b/>
          <w:bCs/>
          <w:color w:val="2F5496" w:themeColor="accent1" w:themeShade="BF"/>
          <w:sz w:val="48"/>
          <w:szCs w:val="48"/>
        </w:rPr>
        <w:t>Company</w:t>
      </w:r>
    </w:p>
    <w:p w14:paraId="3C7AEF85" w14:textId="356BD478" w:rsidR="00A62EEE" w:rsidRDefault="00A62EEE" w:rsidP="00A62EEE">
      <w:pPr>
        <w:pStyle w:val="paragraph"/>
        <w:spacing w:before="0" w:beforeAutospacing="0" w:after="0" w:afterAutospacing="0"/>
        <w:jc w:val="center"/>
        <w:textAlignment w:val="baseline"/>
        <w:rPr>
          <w:rFonts w:ascii="Segoe UI" w:hAnsi="Segoe UI" w:cs="Segoe UI"/>
          <w:color w:val="2F5496"/>
          <w:sz w:val="18"/>
          <w:szCs w:val="18"/>
        </w:rPr>
      </w:pPr>
    </w:p>
    <w:p w14:paraId="53438D98" w14:textId="77777777" w:rsidR="00A62EEE" w:rsidRDefault="00A62EEE" w:rsidP="00A62EEE">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8"/>
          <w:szCs w:val="28"/>
        </w:rPr>
        <w:t> </w:t>
      </w:r>
    </w:p>
    <w:p w14:paraId="619BD69C" w14:textId="77777777" w:rsidR="00A62EEE" w:rsidRDefault="00A62EEE" w:rsidP="00A62EEE">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573ACC91" w14:textId="77777777" w:rsidR="00A62EEE" w:rsidRPr="00A90836" w:rsidRDefault="00A62EEE" w:rsidP="65160868">
      <w:pPr>
        <w:pStyle w:val="paragraph"/>
        <w:spacing w:before="0" w:beforeAutospacing="0" w:after="0" w:afterAutospacing="0"/>
        <w:jc w:val="center"/>
        <w:textAlignment w:val="baseline"/>
        <w:rPr>
          <w:rFonts w:ascii="Segoe UI" w:hAnsi="Segoe UI" w:cs="Segoe UI"/>
          <w:color w:val="2F5496"/>
          <w:sz w:val="8"/>
          <w:szCs w:val="8"/>
        </w:rPr>
      </w:pPr>
      <w:r w:rsidRPr="00A90836">
        <w:rPr>
          <w:rStyle w:val="normaltextrun"/>
          <w:rFonts w:ascii="Calibri Light" w:hAnsi="Calibri Light" w:cs="Calibri Light"/>
          <w:b/>
          <w:bCs/>
          <w:color w:val="2F5496" w:themeColor="accent1" w:themeShade="BF"/>
          <w:sz w:val="36"/>
          <w:szCs w:val="36"/>
        </w:rPr>
        <w:t>Shane Clement </w:t>
      </w:r>
      <w:r w:rsidRPr="00A90836">
        <w:rPr>
          <w:rStyle w:val="eop"/>
          <w:rFonts w:ascii="Calibri Light" w:hAnsi="Calibri Light" w:cs="Calibri Light"/>
          <w:color w:val="2F5496" w:themeColor="accent1" w:themeShade="BF"/>
          <w:sz w:val="36"/>
          <w:szCs w:val="36"/>
        </w:rPr>
        <w:t> </w:t>
      </w:r>
    </w:p>
    <w:p w14:paraId="05C6AAF9" w14:textId="77777777" w:rsidR="00A62EEE" w:rsidRPr="00A90836" w:rsidRDefault="00A62EEE" w:rsidP="65160868">
      <w:pPr>
        <w:pStyle w:val="paragraph"/>
        <w:spacing w:before="0" w:beforeAutospacing="0" w:after="0" w:afterAutospacing="0"/>
        <w:jc w:val="center"/>
        <w:textAlignment w:val="baseline"/>
        <w:rPr>
          <w:rFonts w:ascii="Segoe UI" w:hAnsi="Segoe UI" w:cs="Segoe UI"/>
          <w:color w:val="2F5496"/>
          <w:sz w:val="8"/>
          <w:szCs w:val="8"/>
        </w:rPr>
      </w:pPr>
      <w:r w:rsidRPr="00A90836">
        <w:rPr>
          <w:rStyle w:val="normaltextrun"/>
          <w:rFonts w:ascii="Calibri Light" w:hAnsi="Calibri Light" w:cs="Calibri Light"/>
          <w:b/>
          <w:bCs/>
          <w:color w:val="2F5496" w:themeColor="accent1" w:themeShade="BF"/>
          <w:sz w:val="36"/>
          <w:szCs w:val="36"/>
        </w:rPr>
        <w:t>ID: 134351</w:t>
      </w:r>
      <w:r w:rsidRPr="00A90836">
        <w:rPr>
          <w:rStyle w:val="eop"/>
          <w:rFonts w:ascii="Calibri Light" w:hAnsi="Calibri Light" w:cs="Calibri Light"/>
          <w:color w:val="2F5496" w:themeColor="accent1" w:themeShade="BF"/>
          <w:sz w:val="36"/>
          <w:szCs w:val="36"/>
        </w:rPr>
        <w:t> </w:t>
      </w:r>
    </w:p>
    <w:bookmarkEnd w:id="0"/>
    <w:p w14:paraId="2DA3009A" w14:textId="465F8856" w:rsidR="005A3D1E" w:rsidRDefault="005A3D1E">
      <w:r>
        <w:br w:type="page"/>
      </w:r>
    </w:p>
    <w:p w14:paraId="6F4823A4" w14:textId="0D46F0B5" w:rsidR="00E11BF9" w:rsidRDefault="00886085">
      <w:pPr>
        <w:pStyle w:val="TOC1"/>
        <w:tabs>
          <w:tab w:val="right" w:leader="hyphen" w:pos="9016"/>
        </w:tabs>
        <w:rPr>
          <w:rFonts w:eastAsiaTheme="minorEastAsia" w:cstheme="minorBidi"/>
          <w:b w:val="0"/>
          <w:bCs w:val="0"/>
          <w:caps w:val="0"/>
          <w:noProof/>
          <w:sz w:val="22"/>
          <w:szCs w:val="22"/>
          <w:lang w:eastAsia="en-GB"/>
        </w:rPr>
      </w:pPr>
      <w:r w:rsidRPr="004869DF">
        <w:rPr>
          <w:sz w:val="28"/>
          <w:szCs w:val="28"/>
        </w:rPr>
        <w:lastRenderedPageBreak/>
        <w:fldChar w:fldCharType="begin"/>
      </w:r>
      <w:r w:rsidRPr="004869DF">
        <w:rPr>
          <w:sz w:val="28"/>
          <w:szCs w:val="28"/>
        </w:rPr>
        <w:instrText xml:space="preserve"> TOC \o "1-3" \h \z \u </w:instrText>
      </w:r>
      <w:r w:rsidRPr="004869DF">
        <w:rPr>
          <w:sz w:val="28"/>
          <w:szCs w:val="28"/>
        </w:rPr>
        <w:fldChar w:fldCharType="separate"/>
      </w:r>
      <w:hyperlink w:anchor="_Toc156661274" w:history="1">
        <w:r w:rsidR="00E11BF9" w:rsidRPr="005C6464">
          <w:rPr>
            <w:rStyle w:val="Hyperlink"/>
            <w:noProof/>
          </w:rPr>
          <w:t>1. Introduction</w:t>
        </w:r>
        <w:r w:rsidR="00E11BF9">
          <w:rPr>
            <w:noProof/>
            <w:webHidden/>
          </w:rPr>
          <w:tab/>
        </w:r>
        <w:r w:rsidR="00E11BF9">
          <w:rPr>
            <w:noProof/>
            <w:webHidden/>
          </w:rPr>
          <w:fldChar w:fldCharType="begin"/>
        </w:r>
        <w:r w:rsidR="00E11BF9">
          <w:rPr>
            <w:noProof/>
            <w:webHidden/>
          </w:rPr>
          <w:instrText xml:space="preserve"> PAGEREF _Toc156661274 \h </w:instrText>
        </w:r>
        <w:r w:rsidR="00E11BF9">
          <w:rPr>
            <w:noProof/>
            <w:webHidden/>
          </w:rPr>
        </w:r>
        <w:r w:rsidR="00E11BF9">
          <w:rPr>
            <w:noProof/>
            <w:webHidden/>
          </w:rPr>
          <w:fldChar w:fldCharType="separate"/>
        </w:r>
        <w:r w:rsidR="00E11BF9">
          <w:rPr>
            <w:noProof/>
            <w:webHidden/>
          </w:rPr>
          <w:t>3</w:t>
        </w:r>
        <w:r w:rsidR="00E11BF9">
          <w:rPr>
            <w:noProof/>
            <w:webHidden/>
          </w:rPr>
          <w:fldChar w:fldCharType="end"/>
        </w:r>
      </w:hyperlink>
    </w:p>
    <w:p w14:paraId="3D8C39D9" w14:textId="7028975A" w:rsidR="00E11BF9" w:rsidRDefault="00000000">
      <w:pPr>
        <w:pStyle w:val="TOC1"/>
        <w:tabs>
          <w:tab w:val="right" w:leader="hyphen" w:pos="9016"/>
        </w:tabs>
        <w:rPr>
          <w:rFonts w:eastAsiaTheme="minorEastAsia" w:cstheme="minorBidi"/>
          <w:b w:val="0"/>
          <w:bCs w:val="0"/>
          <w:caps w:val="0"/>
          <w:noProof/>
          <w:sz w:val="22"/>
          <w:szCs w:val="22"/>
          <w:lang w:eastAsia="en-GB"/>
        </w:rPr>
      </w:pPr>
      <w:hyperlink w:anchor="_Toc156661275" w:history="1">
        <w:r w:rsidR="00E11BF9" w:rsidRPr="005C6464">
          <w:rPr>
            <w:rStyle w:val="Hyperlink"/>
            <w:noProof/>
          </w:rPr>
          <w:t>2. Differences Between OLTP and Data Warehousing</w:t>
        </w:r>
        <w:r w:rsidR="00E11BF9">
          <w:rPr>
            <w:noProof/>
            <w:webHidden/>
          </w:rPr>
          <w:tab/>
        </w:r>
        <w:r w:rsidR="00E11BF9">
          <w:rPr>
            <w:noProof/>
            <w:webHidden/>
          </w:rPr>
          <w:fldChar w:fldCharType="begin"/>
        </w:r>
        <w:r w:rsidR="00E11BF9">
          <w:rPr>
            <w:noProof/>
            <w:webHidden/>
          </w:rPr>
          <w:instrText xml:space="preserve"> PAGEREF _Toc156661275 \h </w:instrText>
        </w:r>
        <w:r w:rsidR="00E11BF9">
          <w:rPr>
            <w:noProof/>
            <w:webHidden/>
          </w:rPr>
        </w:r>
        <w:r w:rsidR="00E11BF9">
          <w:rPr>
            <w:noProof/>
            <w:webHidden/>
          </w:rPr>
          <w:fldChar w:fldCharType="separate"/>
        </w:r>
        <w:r w:rsidR="00E11BF9">
          <w:rPr>
            <w:noProof/>
            <w:webHidden/>
          </w:rPr>
          <w:t>3</w:t>
        </w:r>
        <w:r w:rsidR="00E11BF9">
          <w:rPr>
            <w:noProof/>
            <w:webHidden/>
          </w:rPr>
          <w:fldChar w:fldCharType="end"/>
        </w:r>
      </w:hyperlink>
    </w:p>
    <w:p w14:paraId="479409A1" w14:textId="26211ACD" w:rsidR="00E11BF9" w:rsidRDefault="00000000">
      <w:pPr>
        <w:pStyle w:val="TOC2"/>
        <w:tabs>
          <w:tab w:val="right" w:leader="hyphen" w:pos="9016"/>
        </w:tabs>
        <w:rPr>
          <w:rFonts w:eastAsiaTheme="minorEastAsia" w:cstheme="minorBidi"/>
          <w:smallCaps w:val="0"/>
          <w:noProof/>
          <w:sz w:val="22"/>
          <w:szCs w:val="22"/>
          <w:lang w:eastAsia="en-GB"/>
        </w:rPr>
      </w:pPr>
      <w:hyperlink w:anchor="_Toc156661276" w:history="1">
        <w:r w:rsidR="00E11BF9" w:rsidRPr="005C6464">
          <w:rPr>
            <w:rStyle w:val="Hyperlink"/>
            <w:b/>
            <w:bCs/>
            <w:noProof/>
          </w:rPr>
          <w:t>2.1 Online Transactional Processing (OLTP)</w:t>
        </w:r>
        <w:r w:rsidR="00E11BF9">
          <w:rPr>
            <w:noProof/>
            <w:webHidden/>
          </w:rPr>
          <w:tab/>
        </w:r>
        <w:r w:rsidR="00E11BF9">
          <w:rPr>
            <w:noProof/>
            <w:webHidden/>
          </w:rPr>
          <w:fldChar w:fldCharType="begin"/>
        </w:r>
        <w:r w:rsidR="00E11BF9">
          <w:rPr>
            <w:noProof/>
            <w:webHidden/>
          </w:rPr>
          <w:instrText xml:space="preserve"> PAGEREF _Toc156661276 \h </w:instrText>
        </w:r>
        <w:r w:rsidR="00E11BF9">
          <w:rPr>
            <w:noProof/>
            <w:webHidden/>
          </w:rPr>
        </w:r>
        <w:r w:rsidR="00E11BF9">
          <w:rPr>
            <w:noProof/>
            <w:webHidden/>
          </w:rPr>
          <w:fldChar w:fldCharType="separate"/>
        </w:r>
        <w:r w:rsidR="00E11BF9">
          <w:rPr>
            <w:noProof/>
            <w:webHidden/>
          </w:rPr>
          <w:t>3</w:t>
        </w:r>
        <w:r w:rsidR="00E11BF9">
          <w:rPr>
            <w:noProof/>
            <w:webHidden/>
          </w:rPr>
          <w:fldChar w:fldCharType="end"/>
        </w:r>
      </w:hyperlink>
    </w:p>
    <w:p w14:paraId="1542507D" w14:textId="4CD4A9B3" w:rsidR="00E11BF9" w:rsidRDefault="00000000">
      <w:pPr>
        <w:pStyle w:val="TOC2"/>
        <w:tabs>
          <w:tab w:val="right" w:leader="hyphen" w:pos="9016"/>
        </w:tabs>
        <w:rPr>
          <w:rFonts w:eastAsiaTheme="minorEastAsia" w:cstheme="minorBidi"/>
          <w:smallCaps w:val="0"/>
          <w:noProof/>
          <w:sz w:val="22"/>
          <w:szCs w:val="22"/>
          <w:lang w:eastAsia="en-GB"/>
        </w:rPr>
      </w:pPr>
      <w:hyperlink w:anchor="_Toc156661277" w:history="1">
        <w:r w:rsidR="00E11BF9" w:rsidRPr="005C6464">
          <w:rPr>
            <w:rStyle w:val="Hyperlink"/>
            <w:b/>
            <w:bCs/>
            <w:noProof/>
          </w:rPr>
          <w:t>2.2 Data Warehouse</w:t>
        </w:r>
        <w:r w:rsidR="00E11BF9">
          <w:rPr>
            <w:noProof/>
            <w:webHidden/>
          </w:rPr>
          <w:tab/>
        </w:r>
        <w:r w:rsidR="00E11BF9">
          <w:rPr>
            <w:noProof/>
            <w:webHidden/>
          </w:rPr>
          <w:fldChar w:fldCharType="begin"/>
        </w:r>
        <w:r w:rsidR="00E11BF9">
          <w:rPr>
            <w:noProof/>
            <w:webHidden/>
          </w:rPr>
          <w:instrText xml:space="preserve"> PAGEREF _Toc156661277 \h </w:instrText>
        </w:r>
        <w:r w:rsidR="00E11BF9">
          <w:rPr>
            <w:noProof/>
            <w:webHidden/>
          </w:rPr>
        </w:r>
        <w:r w:rsidR="00E11BF9">
          <w:rPr>
            <w:noProof/>
            <w:webHidden/>
          </w:rPr>
          <w:fldChar w:fldCharType="separate"/>
        </w:r>
        <w:r w:rsidR="00E11BF9">
          <w:rPr>
            <w:noProof/>
            <w:webHidden/>
          </w:rPr>
          <w:t>3</w:t>
        </w:r>
        <w:r w:rsidR="00E11BF9">
          <w:rPr>
            <w:noProof/>
            <w:webHidden/>
          </w:rPr>
          <w:fldChar w:fldCharType="end"/>
        </w:r>
      </w:hyperlink>
    </w:p>
    <w:p w14:paraId="2C168D93" w14:textId="318B9749" w:rsidR="00E11BF9" w:rsidRDefault="00000000">
      <w:pPr>
        <w:pStyle w:val="TOC1"/>
        <w:tabs>
          <w:tab w:val="right" w:leader="hyphen" w:pos="9016"/>
        </w:tabs>
        <w:rPr>
          <w:rFonts w:eastAsiaTheme="minorEastAsia" w:cstheme="minorBidi"/>
          <w:b w:val="0"/>
          <w:bCs w:val="0"/>
          <w:caps w:val="0"/>
          <w:noProof/>
          <w:sz w:val="22"/>
          <w:szCs w:val="22"/>
          <w:lang w:eastAsia="en-GB"/>
        </w:rPr>
      </w:pPr>
      <w:hyperlink w:anchor="_Toc156661278" w:history="1">
        <w:r w:rsidR="00E11BF9" w:rsidRPr="005C6464">
          <w:rPr>
            <w:rStyle w:val="Hyperlink"/>
            <w:noProof/>
          </w:rPr>
          <w:t>3. Architecture of Data Warehouse and Source Systems</w:t>
        </w:r>
        <w:r w:rsidR="00E11BF9">
          <w:rPr>
            <w:noProof/>
            <w:webHidden/>
          </w:rPr>
          <w:tab/>
        </w:r>
        <w:r w:rsidR="00E11BF9">
          <w:rPr>
            <w:noProof/>
            <w:webHidden/>
          </w:rPr>
          <w:fldChar w:fldCharType="begin"/>
        </w:r>
        <w:r w:rsidR="00E11BF9">
          <w:rPr>
            <w:noProof/>
            <w:webHidden/>
          </w:rPr>
          <w:instrText xml:space="preserve"> PAGEREF _Toc156661278 \h </w:instrText>
        </w:r>
        <w:r w:rsidR="00E11BF9">
          <w:rPr>
            <w:noProof/>
            <w:webHidden/>
          </w:rPr>
        </w:r>
        <w:r w:rsidR="00E11BF9">
          <w:rPr>
            <w:noProof/>
            <w:webHidden/>
          </w:rPr>
          <w:fldChar w:fldCharType="separate"/>
        </w:r>
        <w:r w:rsidR="00E11BF9">
          <w:rPr>
            <w:noProof/>
            <w:webHidden/>
          </w:rPr>
          <w:t>4</w:t>
        </w:r>
        <w:r w:rsidR="00E11BF9">
          <w:rPr>
            <w:noProof/>
            <w:webHidden/>
          </w:rPr>
          <w:fldChar w:fldCharType="end"/>
        </w:r>
      </w:hyperlink>
    </w:p>
    <w:p w14:paraId="784202C9" w14:textId="360B8A9C" w:rsidR="00E11BF9" w:rsidRDefault="00000000">
      <w:pPr>
        <w:pStyle w:val="TOC2"/>
        <w:tabs>
          <w:tab w:val="right" w:leader="hyphen" w:pos="9016"/>
        </w:tabs>
        <w:rPr>
          <w:rFonts w:eastAsiaTheme="minorEastAsia" w:cstheme="minorBidi"/>
          <w:smallCaps w:val="0"/>
          <w:noProof/>
          <w:sz w:val="22"/>
          <w:szCs w:val="22"/>
          <w:lang w:eastAsia="en-GB"/>
        </w:rPr>
      </w:pPr>
      <w:hyperlink w:anchor="_Toc156661279" w:history="1">
        <w:r w:rsidR="00E11BF9" w:rsidRPr="005C6464">
          <w:rPr>
            <w:rStyle w:val="Hyperlink"/>
            <w:b/>
            <w:bCs/>
            <w:noProof/>
          </w:rPr>
          <w:t>3.1 Extract</w:t>
        </w:r>
        <w:r w:rsidR="00E11BF9">
          <w:rPr>
            <w:noProof/>
            <w:webHidden/>
          </w:rPr>
          <w:tab/>
        </w:r>
        <w:r w:rsidR="00E11BF9">
          <w:rPr>
            <w:noProof/>
            <w:webHidden/>
          </w:rPr>
          <w:fldChar w:fldCharType="begin"/>
        </w:r>
        <w:r w:rsidR="00E11BF9">
          <w:rPr>
            <w:noProof/>
            <w:webHidden/>
          </w:rPr>
          <w:instrText xml:space="preserve"> PAGEREF _Toc156661279 \h </w:instrText>
        </w:r>
        <w:r w:rsidR="00E11BF9">
          <w:rPr>
            <w:noProof/>
            <w:webHidden/>
          </w:rPr>
        </w:r>
        <w:r w:rsidR="00E11BF9">
          <w:rPr>
            <w:noProof/>
            <w:webHidden/>
          </w:rPr>
          <w:fldChar w:fldCharType="separate"/>
        </w:r>
        <w:r w:rsidR="00E11BF9">
          <w:rPr>
            <w:noProof/>
            <w:webHidden/>
          </w:rPr>
          <w:t>4</w:t>
        </w:r>
        <w:r w:rsidR="00E11BF9">
          <w:rPr>
            <w:noProof/>
            <w:webHidden/>
          </w:rPr>
          <w:fldChar w:fldCharType="end"/>
        </w:r>
      </w:hyperlink>
    </w:p>
    <w:p w14:paraId="1771D6AD" w14:textId="129FF843" w:rsidR="00E11BF9" w:rsidRDefault="00000000">
      <w:pPr>
        <w:pStyle w:val="TOC2"/>
        <w:tabs>
          <w:tab w:val="right" w:leader="hyphen" w:pos="9016"/>
        </w:tabs>
        <w:rPr>
          <w:rFonts w:eastAsiaTheme="minorEastAsia" w:cstheme="minorBidi"/>
          <w:smallCaps w:val="0"/>
          <w:noProof/>
          <w:sz w:val="22"/>
          <w:szCs w:val="22"/>
          <w:lang w:eastAsia="en-GB"/>
        </w:rPr>
      </w:pPr>
      <w:hyperlink w:anchor="_Toc156661280" w:history="1">
        <w:r w:rsidR="00E11BF9" w:rsidRPr="005C6464">
          <w:rPr>
            <w:rStyle w:val="Hyperlink"/>
            <w:b/>
            <w:bCs/>
            <w:noProof/>
          </w:rPr>
          <w:t>3.2 Transform</w:t>
        </w:r>
        <w:r w:rsidR="00E11BF9">
          <w:rPr>
            <w:noProof/>
            <w:webHidden/>
          </w:rPr>
          <w:tab/>
        </w:r>
        <w:r w:rsidR="00E11BF9">
          <w:rPr>
            <w:noProof/>
            <w:webHidden/>
          </w:rPr>
          <w:fldChar w:fldCharType="begin"/>
        </w:r>
        <w:r w:rsidR="00E11BF9">
          <w:rPr>
            <w:noProof/>
            <w:webHidden/>
          </w:rPr>
          <w:instrText xml:space="preserve"> PAGEREF _Toc156661280 \h </w:instrText>
        </w:r>
        <w:r w:rsidR="00E11BF9">
          <w:rPr>
            <w:noProof/>
            <w:webHidden/>
          </w:rPr>
        </w:r>
        <w:r w:rsidR="00E11BF9">
          <w:rPr>
            <w:noProof/>
            <w:webHidden/>
          </w:rPr>
          <w:fldChar w:fldCharType="separate"/>
        </w:r>
        <w:r w:rsidR="00E11BF9">
          <w:rPr>
            <w:noProof/>
            <w:webHidden/>
          </w:rPr>
          <w:t>5</w:t>
        </w:r>
        <w:r w:rsidR="00E11BF9">
          <w:rPr>
            <w:noProof/>
            <w:webHidden/>
          </w:rPr>
          <w:fldChar w:fldCharType="end"/>
        </w:r>
      </w:hyperlink>
    </w:p>
    <w:p w14:paraId="054575DB" w14:textId="67746D04" w:rsidR="00E11BF9" w:rsidRDefault="00000000">
      <w:pPr>
        <w:pStyle w:val="TOC2"/>
        <w:tabs>
          <w:tab w:val="right" w:leader="hyphen" w:pos="9016"/>
        </w:tabs>
        <w:rPr>
          <w:rFonts w:eastAsiaTheme="minorEastAsia" w:cstheme="minorBidi"/>
          <w:smallCaps w:val="0"/>
          <w:noProof/>
          <w:sz w:val="22"/>
          <w:szCs w:val="22"/>
          <w:lang w:eastAsia="en-GB"/>
        </w:rPr>
      </w:pPr>
      <w:hyperlink w:anchor="_Toc156661281" w:history="1">
        <w:r w:rsidR="00E11BF9" w:rsidRPr="005C6464">
          <w:rPr>
            <w:rStyle w:val="Hyperlink"/>
            <w:b/>
            <w:bCs/>
            <w:noProof/>
          </w:rPr>
          <w:t>3.3 Load</w:t>
        </w:r>
        <w:r w:rsidR="00E11BF9">
          <w:rPr>
            <w:noProof/>
            <w:webHidden/>
          </w:rPr>
          <w:tab/>
        </w:r>
        <w:r w:rsidR="00E11BF9">
          <w:rPr>
            <w:noProof/>
            <w:webHidden/>
          </w:rPr>
          <w:fldChar w:fldCharType="begin"/>
        </w:r>
        <w:r w:rsidR="00E11BF9">
          <w:rPr>
            <w:noProof/>
            <w:webHidden/>
          </w:rPr>
          <w:instrText xml:space="preserve"> PAGEREF _Toc156661281 \h </w:instrText>
        </w:r>
        <w:r w:rsidR="00E11BF9">
          <w:rPr>
            <w:noProof/>
            <w:webHidden/>
          </w:rPr>
        </w:r>
        <w:r w:rsidR="00E11BF9">
          <w:rPr>
            <w:noProof/>
            <w:webHidden/>
          </w:rPr>
          <w:fldChar w:fldCharType="separate"/>
        </w:r>
        <w:r w:rsidR="00E11BF9">
          <w:rPr>
            <w:noProof/>
            <w:webHidden/>
          </w:rPr>
          <w:t>5</w:t>
        </w:r>
        <w:r w:rsidR="00E11BF9">
          <w:rPr>
            <w:noProof/>
            <w:webHidden/>
          </w:rPr>
          <w:fldChar w:fldCharType="end"/>
        </w:r>
      </w:hyperlink>
    </w:p>
    <w:p w14:paraId="54C6FF37" w14:textId="6634B81A" w:rsidR="00E11BF9" w:rsidRDefault="00000000">
      <w:pPr>
        <w:pStyle w:val="TOC2"/>
        <w:tabs>
          <w:tab w:val="right" w:leader="hyphen" w:pos="9016"/>
        </w:tabs>
        <w:rPr>
          <w:rFonts w:eastAsiaTheme="minorEastAsia" w:cstheme="minorBidi"/>
          <w:smallCaps w:val="0"/>
          <w:noProof/>
          <w:sz w:val="22"/>
          <w:szCs w:val="22"/>
          <w:lang w:eastAsia="en-GB"/>
        </w:rPr>
      </w:pPr>
      <w:hyperlink w:anchor="_Toc156661282" w:history="1">
        <w:r w:rsidR="00E11BF9" w:rsidRPr="005C6464">
          <w:rPr>
            <w:rStyle w:val="Hyperlink"/>
            <w:b/>
            <w:bCs/>
            <w:noProof/>
          </w:rPr>
          <w:t>3.4 Presentation Layer</w:t>
        </w:r>
        <w:r w:rsidR="00E11BF9">
          <w:rPr>
            <w:noProof/>
            <w:webHidden/>
          </w:rPr>
          <w:tab/>
        </w:r>
        <w:r w:rsidR="00E11BF9">
          <w:rPr>
            <w:noProof/>
            <w:webHidden/>
          </w:rPr>
          <w:fldChar w:fldCharType="begin"/>
        </w:r>
        <w:r w:rsidR="00E11BF9">
          <w:rPr>
            <w:noProof/>
            <w:webHidden/>
          </w:rPr>
          <w:instrText xml:space="preserve"> PAGEREF _Toc156661282 \h </w:instrText>
        </w:r>
        <w:r w:rsidR="00E11BF9">
          <w:rPr>
            <w:noProof/>
            <w:webHidden/>
          </w:rPr>
        </w:r>
        <w:r w:rsidR="00E11BF9">
          <w:rPr>
            <w:noProof/>
            <w:webHidden/>
          </w:rPr>
          <w:fldChar w:fldCharType="separate"/>
        </w:r>
        <w:r w:rsidR="00E11BF9">
          <w:rPr>
            <w:noProof/>
            <w:webHidden/>
          </w:rPr>
          <w:t>5</w:t>
        </w:r>
        <w:r w:rsidR="00E11BF9">
          <w:rPr>
            <w:noProof/>
            <w:webHidden/>
          </w:rPr>
          <w:fldChar w:fldCharType="end"/>
        </w:r>
      </w:hyperlink>
    </w:p>
    <w:p w14:paraId="7139C4B5" w14:textId="1EF768A5" w:rsidR="00E11BF9" w:rsidRDefault="00000000">
      <w:pPr>
        <w:pStyle w:val="TOC1"/>
        <w:tabs>
          <w:tab w:val="right" w:leader="hyphen" w:pos="9016"/>
        </w:tabs>
        <w:rPr>
          <w:rFonts w:eastAsiaTheme="minorEastAsia" w:cstheme="minorBidi"/>
          <w:b w:val="0"/>
          <w:bCs w:val="0"/>
          <w:caps w:val="0"/>
          <w:noProof/>
          <w:sz w:val="22"/>
          <w:szCs w:val="22"/>
          <w:lang w:eastAsia="en-GB"/>
        </w:rPr>
      </w:pPr>
      <w:hyperlink w:anchor="_Toc156661283" w:history="1">
        <w:r w:rsidR="00E11BF9" w:rsidRPr="005C6464">
          <w:rPr>
            <w:rStyle w:val="Hyperlink"/>
            <w:noProof/>
          </w:rPr>
          <w:t>4. How Data Marts Target Information</w:t>
        </w:r>
        <w:r w:rsidR="00E11BF9">
          <w:rPr>
            <w:noProof/>
            <w:webHidden/>
          </w:rPr>
          <w:tab/>
        </w:r>
        <w:r w:rsidR="00E11BF9">
          <w:rPr>
            <w:noProof/>
            <w:webHidden/>
          </w:rPr>
          <w:fldChar w:fldCharType="begin"/>
        </w:r>
        <w:r w:rsidR="00E11BF9">
          <w:rPr>
            <w:noProof/>
            <w:webHidden/>
          </w:rPr>
          <w:instrText xml:space="preserve"> PAGEREF _Toc156661283 \h </w:instrText>
        </w:r>
        <w:r w:rsidR="00E11BF9">
          <w:rPr>
            <w:noProof/>
            <w:webHidden/>
          </w:rPr>
        </w:r>
        <w:r w:rsidR="00E11BF9">
          <w:rPr>
            <w:noProof/>
            <w:webHidden/>
          </w:rPr>
          <w:fldChar w:fldCharType="separate"/>
        </w:r>
        <w:r w:rsidR="00E11BF9">
          <w:rPr>
            <w:noProof/>
            <w:webHidden/>
          </w:rPr>
          <w:t>6</w:t>
        </w:r>
        <w:r w:rsidR="00E11BF9">
          <w:rPr>
            <w:noProof/>
            <w:webHidden/>
          </w:rPr>
          <w:fldChar w:fldCharType="end"/>
        </w:r>
      </w:hyperlink>
    </w:p>
    <w:p w14:paraId="503C4AE4" w14:textId="2565F009" w:rsidR="00E11BF9" w:rsidRDefault="00000000">
      <w:pPr>
        <w:pStyle w:val="TOC2"/>
        <w:tabs>
          <w:tab w:val="right" w:leader="hyphen" w:pos="9016"/>
        </w:tabs>
        <w:rPr>
          <w:rFonts w:eastAsiaTheme="minorEastAsia" w:cstheme="minorBidi"/>
          <w:smallCaps w:val="0"/>
          <w:noProof/>
          <w:sz w:val="22"/>
          <w:szCs w:val="22"/>
          <w:lang w:eastAsia="en-GB"/>
        </w:rPr>
      </w:pPr>
      <w:hyperlink w:anchor="_Toc156661284" w:history="1">
        <w:r w:rsidR="00E11BF9" w:rsidRPr="005C6464">
          <w:rPr>
            <w:rStyle w:val="Hyperlink"/>
            <w:b/>
            <w:bCs/>
            <w:noProof/>
          </w:rPr>
          <w:t>4.1 Managing Director</w:t>
        </w:r>
        <w:r w:rsidR="00E11BF9">
          <w:rPr>
            <w:noProof/>
            <w:webHidden/>
          </w:rPr>
          <w:tab/>
        </w:r>
        <w:r w:rsidR="00E11BF9">
          <w:rPr>
            <w:noProof/>
            <w:webHidden/>
          </w:rPr>
          <w:fldChar w:fldCharType="begin"/>
        </w:r>
        <w:r w:rsidR="00E11BF9">
          <w:rPr>
            <w:noProof/>
            <w:webHidden/>
          </w:rPr>
          <w:instrText xml:space="preserve"> PAGEREF _Toc156661284 \h </w:instrText>
        </w:r>
        <w:r w:rsidR="00E11BF9">
          <w:rPr>
            <w:noProof/>
            <w:webHidden/>
          </w:rPr>
        </w:r>
        <w:r w:rsidR="00E11BF9">
          <w:rPr>
            <w:noProof/>
            <w:webHidden/>
          </w:rPr>
          <w:fldChar w:fldCharType="separate"/>
        </w:r>
        <w:r w:rsidR="00E11BF9">
          <w:rPr>
            <w:noProof/>
            <w:webHidden/>
          </w:rPr>
          <w:t>7</w:t>
        </w:r>
        <w:r w:rsidR="00E11BF9">
          <w:rPr>
            <w:noProof/>
            <w:webHidden/>
          </w:rPr>
          <w:fldChar w:fldCharType="end"/>
        </w:r>
      </w:hyperlink>
    </w:p>
    <w:p w14:paraId="3411DF7A" w14:textId="333C9C83" w:rsidR="00E11BF9" w:rsidRDefault="00000000">
      <w:pPr>
        <w:pStyle w:val="TOC2"/>
        <w:tabs>
          <w:tab w:val="right" w:leader="hyphen" w:pos="9016"/>
        </w:tabs>
        <w:rPr>
          <w:rFonts w:eastAsiaTheme="minorEastAsia" w:cstheme="minorBidi"/>
          <w:smallCaps w:val="0"/>
          <w:noProof/>
          <w:sz w:val="22"/>
          <w:szCs w:val="22"/>
          <w:lang w:eastAsia="en-GB"/>
        </w:rPr>
      </w:pPr>
      <w:hyperlink w:anchor="_Toc156661285" w:history="1">
        <w:r w:rsidR="00E11BF9" w:rsidRPr="005C6464">
          <w:rPr>
            <w:rStyle w:val="Hyperlink"/>
            <w:b/>
            <w:bCs/>
            <w:noProof/>
          </w:rPr>
          <w:t>4.2 Finance Director</w:t>
        </w:r>
        <w:r w:rsidR="00E11BF9">
          <w:rPr>
            <w:noProof/>
            <w:webHidden/>
          </w:rPr>
          <w:tab/>
        </w:r>
        <w:r w:rsidR="00E11BF9">
          <w:rPr>
            <w:noProof/>
            <w:webHidden/>
          </w:rPr>
          <w:fldChar w:fldCharType="begin"/>
        </w:r>
        <w:r w:rsidR="00E11BF9">
          <w:rPr>
            <w:noProof/>
            <w:webHidden/>
          </w:rPr>
          <w:instrText xml:space="preserve"> PAGEREF _Toc156661285 \h </w:instrText>
        </w:r>
        <w:r w:rsidR="00E11BF9">
          <w:rPr>
            <w:noProof/>
            <w:webHidden/>
          </w:rPr>
        </w:r>
        <w:r w:rsidR="00E11BF9">
          <w:rPr>
            <w:noProof/>
            <w:webHidden/>
          </w:rPr>
          <w:fldChar w:fldCharType="separate"/>
        </w:r>
        <w:r w:rsidR="00E11BF9">
          <w:rPr>
            <w:noProof/>
            <w:webHidden/>
          </w:rPr>
          <w:t>7</w:t>
        </w:r>
        <w:r w:rsidR="00E11BF9">
          <w:rPr>
            <w:noProof/>
            <w:webHidden/>
          </w:rPr>
          <w:fldChar w:fldCharType="end"/>
        </w:r>
      </w:hyperlink>
    </w:p>
    <w:p w14:paraId="2CB70C36" w14:textId="747F4076" w:rsidR="00E11BF9" w:rsidRDefault="00000000">
      <w:pPr>
        <w:pStyle w:val="TOC2"/>
        <w:tabs>
          <w:tab w:val="right" w:leader="hyphen" w:pos="9016"/>
        </w:tabs>
        <w:rPr>
          <w:rFonts w:eastAsiaTheme="minorEastAsia" w:cstheme="minorBidi"/>
          <w:smallCaps w:val="0"/>
          <w:noProof/>
          <w:sz w:val="22"/>
          <w:szCs w:val="22"/>
          <w:lang w:eastAsia="en-GB"/>
        </w:rPr>
      </w:pPr>
      <w:hyperlink w:anchor="_Toc156661286" w:history="1">
        <w:r w:rsidR="00E11BF9" w:rsidRPr="005C6464">
          <w:rPr>
            <w:rStyle w:val="Hyperlink"/>
            <w:b/>
            <w:bCs/>
            <w:noProof/>
          </w:rPr>
          <w:t>4.3 Sales and Marketing Director</w:t>
        </w:r>
        <w:r w:rsidR="00E11BF9">
          <w:rPr>
            <w:noProof/>
            <w:webHidden/>
          </w:rPr>
          <w:tab/>
        </w:r>
        <w:r w:rsidR="00E11BF9">
          <w:rPr>
            <w:noProof/>
            <w:webHidden/>
          </w:rPr>
          <w:fldChar w:fldCharType="begin"/>
        </w:r>
        <w:r w:rsidR="00E11BF9">
          <w:rPr>
            <w:noProof/>
            <w:webHidden/>
          </w:rPr>
          <w:instrText xml:space="preserve"> PAGEREF _Toc156661286 \h </w:instrText>
        </w:r>
        <w:r w:rsidR="00E11BF9">
          <w:rPr>
            <w:noProof/>
            <w:webHidden/>
          </w:rPr>
        </w:r>
        <w:r w:rsidR="00E11BF9">
          <w:rPr>
            <w:noProof/>
            <w:webHidden/>
          </w:rPr>
          <w:fldChar w:fldCharType="separate"/>
        </w:r>
        <w:r w:rsidR="00E11BF9">
          <w:rPr>
            <w:noProof/>
            <w:webHidden/>
          </w:rPr>
          <w:t>7</w:t>
        </w:r>
        <w:r w:rsidR="00E11BF9">
          <w:rPr>
            <w:noProof/>
            <w:webHidden/>
          </w:rPr>
          <w:fldChar w:fldCharType="end"/>
        </w:r>
      </w:hyperlink>
    </w:p>
    <w:p w14:paraId="055C32A3" w14:textId="6E7D4FFE" w:rsidR="00E11BF9" w:rsidRDefault="00000000">
      <w:pPr>
        <w:pStyle w:val="TOC1"/>
        <w:tabs>
          <w:tab w:val="right" w:leader="hyphen" w:pos="9016"/>
        </w:tabs>
        <w:rPr>
          <w:rFonts w:eastAsiaTheme="minorEastAsia" w:cstheme="minorBidi"/>
          <w:b w:val="0"/>
          <w:bCs w:val="0"/>
          <w:caps w:val="0"/>
          <w:noProof/>
          <w:sz w:val="22"/>
          <w:szCs w:val="22"/>
          <w:lang w:eastAsia="en-GB"/>
        </w:rPr>
      </w:pPr>
      <w:hyperlink w:anchor="_Toc156661287" w:history="1">
        <w:r w:rsidR="00E11BF9" w:rsidRPr="005C6464">
          <w:rPr>
            <w:rStyle w:val="Hyperlink"/>
            <w:noProof/>
          </w:rPr>
          <w:t>5. Normalised Structure of an OLTP System</w:t>
        </w:r>
        <w:r w:rsidR="00E11BF9">
          <w:rPr>
            <w:noProof/>
            <w:webHidden/>
          </w:rPr>
          <w:tab/>
        </w:r>
        <w:r w:rsidR="00E11BF9">
          <w:rPr>
            <w:noProof/>
            <w:webHidden/>
          </w:rPr>
          <w:fldChar w:fldCharType="begin"/>
        </w:r>
        <w:r w:rsidR="00E11BF9">
          <w:rPr>
            <w:noProof/>
            <w:webHidden/>
          </w:rPr>
          <w:instrText xml:space="preserve"> PAGEREF _Toc156661287 \h </w:instrText>
        </w:r>
        <w:r w:rsidR="00E11BF9">
          <w:rPr>
            <w:noProof/>
            <w:webHidden/>
          </w:rPr>
        </w:r>
        <w:r w:rsidR="00E11BF9">
          <w:rPr>
            <w:noProof/>
            <w:webHidden/>
          </w:rPr>
          <w:fldChar w:fldCharType="separate"/>
        </w:r>
        <w:r w:rsidR="00E11BF9">
          <w:rPr>
            <w:noProof/>
            <w:webHidden/>
          </w:rPr>
          <w:t>7</w:t>
        </w:r>
        <w:r w:rsidR="00E11BF9">
          <w:rPr>
            <w:noProof/>
            <w:webHidden/>
          </w:rPr>
          <w:fldChar w:fldCharType="end"/>
        </w:r>
      </w:hyperlink>
    </w:p>
    <w:p w14:paraId="3D0F417A" w14:textId="13222120" w:rsidR="00E11BF9" w:rsidRDefault="00000000">
      <w:pPr>
        <w:pStyle w:val="TOC1"/>
        <w:tabs>
          <w:tab w:val="right" w:leader="hyphen" w:pos="9016"/>
        </w:tabs>
        <w:rPr>
          <w:rFonts w:eastAsiaTheme="minorEastAsia" w:cstheme="minorBidi"/>
          <w:b w:val="0"/>
          <w:bCs w:val="0"/>
          <w:caps w:val="0"/>
          <w:noProof/>
          <w:sz w:val="22"/>
          <w:szCs w:val="22"/>
          <w:lang w:eastAsia="en-GB"/>
        </w:rPr>
      </w:pPr>
      <w:hyperlink w:anchor="_Toc156661288" w:history="1">
        <w:r w:rsidR="00E11BF9" w:rsidRPr="005C6464">
          <w:rPr>
            <w:rStyle w:val="Hyperlink"/>
            <w:noProof/>
          </w:rPr>
          <w:t>6. Dimensional Structure of a Data Warehouse</w:t>
        </w:r>
        <w:r w:rsidR="00E11BF9">
          <w:rPr>
            <w:noProof/>
            <w:webHidden/>
          </w:rPr>
          <w:tab/>
        </w:r>
        <w:r w:rsidR="00E11BF9">
          <w:rPr>
            <w:noProof/>
            <w:webHidden/>
          </w:rPr>
          <w:fldChar w:fldCharType="begin"/>
        </w:r>
        <w:r w:rsidR="00E11BF9">
          <w:rPr>
            <w:noProof/>
            <w:webHidden/>
          </w:rPr>
          <w:instrText xml:space="preserve"> PAGEREF _Toc156661288 \h </w:instrText>
        </w:r>
        <w:r w:rsidR="00E11BF9">
          <w:rPr>
            <w:noProof/>
            <w:webHidden/>
          </w:rPr>
        </w:r>
        <w:r w:rsidR="00E11BF9">
          <w:rPr>
            <w:noProof/>
            <w:webHidden/>
          </w:rPr>
          <w:fldChar w:fldCharType="separate"/>
        </w:r>
        <w:r w:rsidR="00E11BF9">
          <w:rPr>
            <w:noProof/>
            <w:webHidden/>
          </w:rPr>
          <w:t>8</w:t>
        </w:r>
        <w:r w:rsidR="00E11BF9">
          <w:rPr>
            <w:noProof/>
            <w:webHidden/>
          </w:rPr>
          <w:fldChar w:fldCharType="end"/>
        </w:r>
      </w:hyperlink>
    </w:p>
    <w:p w14:paraId="0D4FA9E2" w14:textId="6A5DA83C" w:rsidR="00E11BF9" w:rsidRDefault="00000000">
      <w:pPr>
        <w:pStyle w:val="TOC1"/>
        <w:tabs>
          <w:tab w:val="right" w:leader="hyphen" w:pos="9016"/>
        </w:tabs>
        <w:rPr>
          <w:rFonts w:eastAsiaTheme="minorEastAsia" w:cstheme="minorBidi"/>
          <w:b w:val="0"/>
          <w:bCs w:val="0"/>
          <w:caps w:val="0"/>
          <w:noProof/>
          <w:sz w:val="22"/>
          <w:szCs w:val="22"/>
          <w:lang w:eastAsia="en-GB"/>
        </w:rPr>
      </w:pPr>
      <w:hyperlink w:anchor="_Toc156661289" w:history="1">
        <w:r w:rsidR="00E11BF9" w:rsidRPr="005C6464">
          <w:rPr>
            <w:rStyle w:val="Hyperlink"/>
            <w:noProof/>
          </w:rPr>
          <w:t>7. Development and Description of a Star Schema</w:t>
        </w:r>
        <w:r w:rsidR="00E11BF9">
          <w:rPr>
            <w:noProof/>
            <w:webHidden/>
          </w:rPr>
          <w:tab/>
        </w:r>
        <w:r w:rsidR="00E11BF9">
          <w:rPr>
            <w:noProof/>
            <w:webHidden/>
          </w:rPr>
          <w:fldChar w:fldCharType="begin"/>
        </w:r>
        <w:r w:rsidR="00E11BF9">
          <w:rPr>
            <w:noProof/>
            <w:webHidden/>
          </w:rPr>
          <w:instrText xml:space="preserve"> PAGEREF _Toc156661289 \h </w:instrText>
        </w:r>
        <w:r w:rsidR="00E11BF9">
          <w:rPr>
            <w:noProof/>
            <w:webHidden/>
          </w:rPr>
        </w:r>
        <w:r w:rsidR="00E11BF9">
          <w:rPr>
            <w:noProof/>
            <w:webHidden/>
          </w:rPr>
          <w:fldChar w:fldCharType="separate"/>
        </w:r>
        <w:r w:rsidR="00E11BF9">
          <w:rPr>
            <w:noProof/>
            <w:webHidden/>
          </w:rPr>
          <w:t>9</w:t>
        </w:r>
        <w:r w:rsidR="00E11BF9">
          <w:rPr>
            <w:noProof/>
            <w:webHidden/>
          </w:rPr>
          <w:fldChar w:fldCharType="end"/>
        </w:r>
      </w:hyperlink>
    </w:p>
    <w:p w14:paraId="4434FE4C" w14:textId="53292A81" w:rsidR="00E11BF9" w:rsidRDefault="00000000">
      <w:pPr>
        <w:pStyle w:val="TOC2"/>
        <w:tabs>
          <w:tab w:val="right" w:leader="hyphen" w:pos="9016"/>
        </w:tabs>
        <w:rPr>
          <w:rFonts w:eastAsiaTheme="minorEastAsia" w:cstheme="minorBidi"/>
          <w:smallCaps w:val="0"/>
          <w:noProof/>
          <w:sz w:val="22"/>
          <w:szCs w:val="22"/>
          <w:lang w:eastAsia="en-GB"/>
        </w:rPr>
      </w:pPr>
      <w:hyperlink w:anchor="_Toc156661290" w:history="1">
        <w:r w:rsidR="00E11BF9" w:rsidRPr="005C6464">
          <w:rPr>
            <w:rStyle w:val="Hyperlink"/>
            <w:b/>
            <w:bCs/>
            <w:noProof/>
          </w:rPr>
          <w:t>7.1 Internal and External Source Systems</w:t>
        </w:r>
        <w:r w:rsidR="00E11BF9">
          <w:rPr>
            <w:noProof/>
            <w:webHidden/>
          </w:rPr>
          <w:tab/>
        </w:r>
        <w:r w:rsidR="00E11BF9">
          <w:rPr>
            <w:noProof/>
            <w:webHidden/>
          </w:rPr>
          <w:fldChar w:fldCharType="begin"/>
        </w:r>
        <w:r w:rsidR="00E11BF9">
          <w:rPr>
            <w:noProof/>
            <w:webHidden/>
          </w:rPr>
          <w:instrText xml:space="preserve"> PAGEREF _Toc156661290 \h </w:instrText>
        </w:r>
        <w:r w:rsidR="00E11BF9">
          <w:rPr>
            <w:noProof/>
            <w:webHidden/>
          </w:rPr>
        </w:r>
        <w:r w:rsidR="00E11BF9">
          <w:rPr>
            <w:noProof/>
            <w:webHidden/>
          </w:rPr>
          <w:fldChar w:fldCharType="separate"/>
        </w:r>
        <w:r w:rsidR="00E11BF9">
          <w:rPr>
            <w:noProof/>
            <w:webHidden/>
          </w:rPr>
          <w:t>9</w:t>
        </w:r>
        <w:r w:rsidR="00E11BF9">
          <w:rPr>
            <w:noProof/>
            <w:webHidden/>
          </w:rPr>
          <w:fldChar w:fldCharType="end"/>
        </w:r>
      </w:hyperlink>
    </w:p>
    <w:p w14:paraId="400C701E" w14:textId="5AA4AF5C" w:rsidR="00E11BF9" w:rsidRDefault="00000000">
      <w:pPr>
        <w:pStyle w:val="TOC3"/>
        <w:tabs>
          <w:tab w:val="right" w:leader="hyphen" w:pos="9016"/>
        </w:tabs>
        <w:rPr>
          <w:rFonts w:eastAsiaTheme="minorEastAsia" w:cstheme="minorBidi"/>
          <w:i w:val="0"/>
          <w:iCs w:val="0"/>
          <w:noProof/>
          <w:sz w:val="22"/>
          <w:szCs w:val="22"/>
          <w:lang w:eastAsia="en-GB"/>
        </w:rPr>
      </w:pPr>
      <w:hyperlink w:anchor="_Toc156661291" w:history="1">
        <w:r w:rsidR="00E11BF9" w:rsidRPr="005C6464">
          <w:rPr>
            <w:rStyle w:val="Hyperlink"/>
            <w:b/>
            <w:bCs/>
            <w:noProof/>
          </w:rPr>
          <w:t>7.1.1 Data Flow Diagrams</w:t>
        </w:r>
        <w:r w:rsidR="00E11BF9">
          <w:rPr>
            <w:noProof/>
            <w:webHidden/>
          </w:rPr>
          <w:tab/>
        </w:r>
        <w:r w:rsidR="00E11BF9">
          <w:rPr>
            <w:noProof/>
            <w:webHidden/>
          </w:rPr>
          <w:fldChar w:fldCharType="begin"/>
        </w:r>
        <w:r w:rsidR="00E11BF9">
          <w:rPr>
            <w:noProof/>
            <w:webHidden/>
          </w:rPr>
          <w:instrText xml:space="preserve"> PAGEREF _Toc156661291 \h </w:instrText>
        </w:r>
        <w:r w:rsidR="00E11BF9">
          <w:rPr>
            <w:noProof/>
            <w:webHidden/>
          </w:rPr>
        </w:r>
        <w:r w:rsidR="00E11BF9">
          <w:rPr>
            <w:noProof/>
            <w:webHidden/>
          </w:rPr>
          <w:fldChar w:fldCharType="separate"/>
        </w:r>
        <w:r w:rsidR="00E11BF9">
          <w:rPr>
            <w:noProof/>
            <w:webHidden/>
          </w:rPr>
          <w:t>9</w:t>
        </w:r>
        <w:r w:rsidR="00E11BF9">
          <w:rPr>
            <w:noProof/>
            <w:webHidden/>
          </w:rPr>
          <w:fldChar w:fldCharType="end"/>
        </w:r>
      </w:hyperlink>
    </w:p>
    <w:p w14:paraId="383605D1" w14:textId="4C53474A" w:rsidR="00E11BF9" w:rsidRDefault="00000000">
      <w:pPr>
        <w:pStyle w:val="TOC3"/>
        <w:tabs>
          <w:tab w:val="right" w:leader="hyphen" w:pos="9016"/>
        </w:tabs>
        <w:rPr>
          <w:rFonts w:eastAsiaTheme="minorEastAsia" w:cstheme="minorBidi"/>
          <w:i w:val="0"/>
          <w:iCs w:val="0"/>
          <w:noProof/>
          <w:sz w:val="22"/>
          <w:szCs w:val="22"/>
          <w:lang w:eastAsia="en-GB"/>
        </w:rPr>
      </w:pPr>
      <w:hyperlink w:anchor="_Toc156661292" w:history="1">
        <w:r w:rsidR="00E11BF9" w:rsidRPr="005C6464">
          <w:rPr>
            <w:rStyle w:val="Hyperlink"/>
            <w:b/>
            <w:bCs/>
            <w:noProof/>
          </w:rPr>
          <w:t>7.1.2 Entity Relational Diagram</w:t>
        </w:r>
        <w:r w:rsidR="00E11BF9">
          <w:rPr>
            <w:noProof/>
            <w:webHidden/>
          </w:rPr>
          <w:tab/>
        </w:r>
        <w:r w:rsidR="00E11BF9">
          <w:rPr>
            <w:noProof/>
            <w:webHidden/>
          </w:rPr>
          <w:fldChar w:fldCharType="begin"/>
        </w:r>
        <w:r w:rsidR="00E11BF9">
          <w:rPr>
            <w:noProof/>
            <w:webHidden/>
          </w:rPr>
          <w:instrText xml:space="preserve"> PAGEREF _Toc156661292 \h </w:instrText>
        </w:r>
        <w:r w:rsidR="00E11BF9">
          <w:rPr>
            <w:noProof/>
            <w:webHidden/>
          </w:rPr>
        </w:r>
        <w:r w:rsidR="00E11BF9">
          <w:rPr>
            <w:noProof/>
            <w:webHidden/>
          </w:rPr>
          <w:fldChar w:fldCharType="separate"/>
        </w:r>
        <w:r w:rsidR="00E11BF9">
          <w:rPr>
            <w:noProof/>
            <w:webHidden/>
          </w:rPr>
          <w:t>12</w:t>
        </w:r>
        <w:r w:rsidR="00E11BF9">
          <w:rPr>
            <w:noProof/>
            <w:webHidden/>
          </w:rPr>
          <w:fldChar w:fldCharType="end"/>
        </w:r>
      </w:hyperlink>
    </w:p>
    <w:p w14:paraId="0B89F161" w14:textId="04092C94" w:rsidR="00E11BF9" w:rsidRDefault="00000000">
      <w:pPr>
        <w:pStyle w:val="TOC3"/>
        <w:tabs>
          <w:tab w:val="right" w:leader="hyphen" w:pos="9016"/>
        </w:tabs>
        <w:rPr>
          <w:rFonts w:eastAsiaTheme="minorEastAsia" w:cstheme="minorBidi"/>
          <w:i w:val="0"/>
          <w:iCs w:val="0"/>
          <w:noProof/>
          <w:sz w:val="22"/>
          <w:szCs w:val="22"/>
          <w:lang w:eastAsia="en-GB"/>
        </w:rPr>
      </w:pPr>
      <w:hyperlink w:anchor="_Toc156661293" w:history="1">
        <w:r w:rsidR="00E11BF9" w:rsidRPr="005C6464">
          <w:rPr>
            <w:rStyle w:val="Hyperlink"/>
            <w:b/>
            <w:bCs/>
            <w:noProof/>
          </w:rPr>
          <w:t>7.1.3 Data Dictionaries</w:t>
        </w:r>
        <w:r w:rsidR="00E11BF9">
          <w:rPr>
            <w:noProof/>
            <w:webHidden/>
          </w:rPr>
          <w:tab/>
        </w:r>
        <w:r w:rsidR="00E11BF9">
          <w:rPr>
            <w:noProof/>
            <w:webHidden/>
          </w:rPr>
          <w:fldChar w:fldCharType="begin"/>
        </w:r>
        <w:r w:rsidR="00E11BF9">
          <w:rPr>
            <w:noProof/>
            <w:webHidden/>
          </w:rPr>
          <w:instrText xml:space="preserve"> PAGEREF _Toc156661293 \h </w:instrText>
        </w:r>
        <w:r w:rsidR="00E11BF9">
          <w:rPr>
            <w:noProof/>
            <w:webHidden/>
          </w:rPr>
        </w:r>
        <w:r w:rsidR="00E11BF9">
          <w:rPr>
            <w:noProof/>
            <w:webHidden/>
          </w:rPr>
          <w:fldChar w:fldCharType="separate"/>
        </w:r>
        <w:r w:rsidR="00E11BF9">
          <w:rPr>
            <w:noProof/>
            <w:webHidden/>
          </w:rPr>
          <w:t>13</w:t>
        </w:r>
        <w:r w:rsidR="00E11BF9">
          <w:rPr>
            <w:noProof/>
            <w:webHidden/>
          </w:rPr>
          <w:fldChar w:fldCharType="end"/>
        </w:r>
      </w:hyperlink>
    </w:p>
    <w:p w14:paraId="45FDD088" w14:textId="3C2ABBC5" w:rsidR="00E11BF9" w:rsidRDefault="00000000">
      <w:pPr>
        <w:pStyle w:val="TOC2"/>
        <w:tabs>
          <w:tab w:val="right" w:leader="hyphen" w:pos="9016"/>
        </w:tabs>
        <w:rPr>
          <w:rFonts w:eastAsiaTheme="minorEastAsia" w:cstheme="minorBidi"/>
          <w:smallCaps w:val="0"/>
          <w:noProof/>
          <w:sz w:val="22"/>
          <w:szCs w:val="22"/>
          <w:lang w:eastAsia="en-GB"/>
        </w:rPr>
      </w:pPr>
      <w:hyperlink w:anchor="_Toc156661294" w:history="1">
        <w:r w:rsidR="00E11BF9" w:rsidRPr="005C6464">
          <w:rPr>
            <w:rStyle w:val="Hyperlink"/>
            <w:b/>
            <w:bCs/>
            <w:noProof/>
          </w:rPr>
          <w:t>7.2 Star Schema</w:t>
        </w:r>
        <w:r w:rsidR="00E11BF9">
          <w:rPr>
            <w:noProof/>
            <w:webHidden/>
          </w:rPr>
          <w:tab/>
        </w:r>
        <w:r w:rsidR="00E11BF9">
          <w:rPr>
            <w:noProof/>
            <w:webHidden/>
          </w:rPr>
          <w:fldChar w:fldCharType="begin"/>
        </w:r>
        <w:r w:rsidR="00E11BF9">
          <w:rPr>
            <w:noProof/>
            <w:webHidden/>
          </w:rPr>
          <w:instrText xml:space="preserve"> PAGEREF _Toc156661294 \h </w:instrText>
        </w:r>
        <w:r w:rsidR="00E11BF9">
          <w:rPr>
            <w:noProof/>
            <w:webHidden/>
          </w:rPr>
        </w:r>
        <w:r w:rsidR="00E11BF9">
          <w:rPr>
            <w:noProof/>
            <w:webHidden/>
          </w:rPr>
          <w:fldChar w:fldCharType="separate"/>
        </w:r>
        <w:r w:rsidR="00E11BF9">
          <w:rPr>
            <w:noProof/>
            <w:webHidden/>
          </w:rPr>
          <w:t>15</w:t>
        </w:r>
        <w:r w:rsidR="00E11BF9">
          <w:rPr>
            <w:noProof/>
            <w:webHidden/>
          </w:rPr>
          <w:fldChar w:fldCharType="end"/>
        </w:r>
      </w:hyperlink>
    </w:p>
    <w:p w14:paraId="3535D762" w14:textId="7A7C0F93" w:rsidR="00E11BF9" w:rsidRDefault="00000000">
      <w:pPr>
        <w:pStyle w:val="TOC3"/>
        <w:tabs>
          <w:tab w:val="right" w:leader="hyphen" w:pos="9016"/>
        </w:tabs>
        <w:rPr>
          <w:rFonts w:eastAsiaTheme="minorEastAsia" w:cstheme="minorBidi"/>
          <w:i w:val="0"/>
          <w:iCs w:val="0"/>
          <w:noProof/>
          <w:sz w:val="22"/>
          <w:szCs w:val="22"/>
          <w:lang w:eastAsia="en-GB"/>
        </w:rPr>
      </w:pPr>
      <w:hyperlink w:anchor="_Toc156661295" w:history="1">
        <w:r w:rsidR="00E11BF9" w:rsidRPr="005C6464">
          <w:rPr>
            <w:rStyle w:val="Hyperlink"/>
            <w:b/>
            <w:bCs/>
            <w:noProof/>
          </w:rPr>
          <w:t>7.2.1 FactSales</w:t>
        </w:r>
        <w:r w:rsidR="00E11BF9">
          <w:rPr>
            <w:noProof/>
            <w:webHidden/>
          </w:rPr>
          <w:tab/>
        </w:r>
        <w:r w:rsidR="00E11BF9">
          <w:rPr>
            <w:noProof/>
            <w:webHidden/>
          </w:rPr>
          <w:fldChar w:fldCharType="begin"/>
        </w:r>
        <w:r w:rsidR="00E11BF9">
          <w:rPr>
            <w:noProof/>
            <w:webHidden/>
          </w:rPr>
          <w:instrText xml:space="preserve"> PAGEREF _Toc156661295 \h </w:instrText>
        </w:r>
        <w:r w:rsidR="00E11BF9">
          <w:rPr>
            <w:noProof/>
            <w:webHidden/>
          </w:rPr>
        </w:r>
        <w:r w:rsidR="00E11BF9">
          <w:rPr>
            <w:noProof/>
            <w:webHidden/>
          </w:rPr>
          <w:fldChar w:fldCharType="separate"/>
        </w:r>
        <w:r w:rsidR="00E11BF9">
          <w:rPr>
            <w:noProof/>
            <w:webHidden/>
          </w:rPr>
          <w:t>15</w:t>
        </w:r>
        <w:r w:rsidR="00E11BF9">
          <w:rPr>
            <w:noProof/>
            <w:webHidden/>
          </w:rPr>
          <w:fldChar w:fldCharType="end"/>
        </w:r>
      </w:hyperlink>
    </w:p>
    <w:p w14:paraId="6D94AC9B" w14:textId="443ED9A1" w:rsidR="00E11BF9" w:rsidRDefault="00000000">
      <w:pPr>
        <w:pStyle w:val="TOC3"/>
        <w:tabs>
          <w:tab w:val="right" w:leader="hyphen" w:pos="9016"/>
        </w:tabs>
        <w:rPr>
          <w:rFonts w:eastAsiaTheme="minorEastAsia" w:cstheme="minorBidi"/>
          <w:i w:val="0"/>
          <w:iCs w:val="0"/>
          <w:noProof/>
          <w:sz w:val="22"/>
          <w:szCs w:val="22"/>
          <w:lang w:eastAsia="en-GB"/>
        </w:rPr>
      </w:pPr>
      <w:hyperlink w:anchor="_Toc156661296" w:history="1">
        <w:r w:rsidR="00E11BF9" w:rsidRPr="005C6464">
          <w:rPr>
            <w:rStyle w:val="Hyperlink"/>
            <w:b/>
            <w:bCs/>
            <w:noProof/>
          </w:rPr>
          <w:t>7.2.2 FactPropertyManagement</w:t>
        </w:r>
        <w:r w:rsidR="00E11BF9">
          <w:rPr>
            <w:noProof/>
            <w:webHidden/>
          </w:rPr>
          <w:tab/>
        </w:r>
        <w:r w:rsidR="00E11BF9">
          <w:rPr>
            <w:noProof/>
            <w:webHidden/>
          </w:rPr>
          <w:fldChar w:fldCharType="begin"/>
        </w:r>
        <w:r w:rsidR="00E11BF9">
          <w:rPr>
            <w:noProof/>
            <w:webHidden/>
          </w:rPr>
          <w:instrText xml:space="preserve"> PAGEREF _Toc156661296 \h </w:instrText>
        </w:r>
        <w:r w:rsidR="00E11BF9">
          <w:rPr>
            <w:noProof/>
            <w:webHidden/>
          </w:rPr>
        </w:r>
        <w:r w:rsidR="00E11BF9">
          <w:rPr>
            <w:noProof/>
            <w:webHidden/>
          </w:rPr>
          <w:fldChar w:fldCharType="separate"/>
        </w:r>
        <w:r w:rsidR="00E11BF9">
          <w:rPr>
            <w:noProof/>
            <w:webHidden/>
          </w:rPr>
          <w:t>17</w:t>
        </w:r>
        <w:r w:rsidR="00E11BF9">
          <w:rPr>
            <w:noProof/>
            <w:webHidden/>
          </w:rPr>
          <w:fldChar w:fldCharType="end"/>
        </w:r>
      </w:hyperlink>
    </w:p>
    <w:p w14:paraId="7BAEA69F" w14:textId="28AAE7BE" w:rsidR="00E11BF9" w:rsidRDefault="00000000">
      <w:pPr>
        <w:pStyle w:val="TOC3"/>
        <w:tabs>
          <w:tab w:val="right" w:leader="hyphen" w:pos="9016"/>
        </w:tabs>
        <w:rPr>
          <w:rFonts w:eastAsiaTheme="minorEastAsia" w:cstheme="minorBidi"/>
          <w:i w:val="0"/>
          <w:iCs w:val="0"/>
          <w:noProof/>
          <w:sz w:val="22"/>
          <w:szCs w:val="22"/>
          <w:lang w:eastAsia="en-GB"/>
        </w:rPr>
      </w:pPr>
      <w:hyperlink w:anchor="_Toc156661297" w:history="1">
        <w:r w:rsidR="00E11BF9" w:rsidRPr="005C6464">
          <w:rPr>
            <w:rStyle w:val="Hyperlink"/>
            <w:b/>
            <w:bCs/>
            <w:noProof/>
          </w:rPr>
          <w:t>7.2.3 FactCustInteractions</w:t>
        </w:r>
        <w:r w:rsidR="00E11BF9">
          <w:rPr>
            <w:noProof/>
            <w:webHidden/>
          </w:rPr>
          <w:tab/>
        </w:r>
        <w:r w:rsidR="00E11BF9">
          <w:rPr>
            <w:noProof/>
            <w:webHidden/>
          </w:rPr>
          <w:fldChar w:fldCharType="begin"/>
        </w:r>
        <w:r w:rsidR="00E11BF9">
          <w:rPr>
            <w:noProof/>
            <w:webHidden/>
          </w:rPr>
          <w:instrText xml:space="preserve"> PAGEREF _Toc156661297 \h </w:instrText>
        </w:r>
        <w:r w:rsidR="00E11BF9">
          <w:rPr>
            <w:noProof/>
            <w:webHidden/>
          </w:rPr>
        </w:r>
        <w:r w:rsidR="00E11BF9">
          <w:rPr>
            <w:noProof/>
            <w:webHidden/>
          </w:rPr>
          <w:fldChar w:fldCharType="separate"/>
        </w:r>
        <w:r w:rsidR="00E11BF9">
          <w:rPr>
            <w:noProof/>
            <w:webHidden/>
          </w:rPr>
          <w:t>18</w:t>
        </w:r>
        <w:r w:rsidR="00E11BF9">
          <w:rPr>
            <w:noProof/>
            <w:webHidden/>
          </w:rPr>
          <w:fldChar w:fldCharType="end"/>
        </w:r>
      </w:hyperlink>
    </w:p>
    <w:p w14:paraId="763B2CC0" w14:textId="37A960DF" w:rsidR="00E11BF9" w:rsidRDefault="00000000">
      <w:pPr>
        <w:pStyle w:val="TOC3"/>
        <w:tabs>
          <w:tab w:val="right" w:leader="hyphen" w:pos="9016"/>
        </w:tabs>
        <w:rPr>
          <w:rFonts w:eastAsiaTheme="minorEastAsia" w:cstheme="minorBidi"/>
          <w:i w:val="0"/>
          <w:iCs w:val="0"/>
          <w:noProof/>
          <w:sz w:val="22"/>
          <w:szCs w:val="22"/>
          <w:lang w:eastAsia="en-GB"/>
        </w:rPr>
      </w:pPr>
      <w:hyperlink w:anchor="_Toc156661298" w:history="1">
        <w:r w:rsidR="00E11BF9" w:rsidRPr="005C6464">
          <w:rPr>
            <w:rStyle w:val="Hyperlink"/>
            <w:b/>
            <w:bCs/>
            <w:noProof/>
          </w:rPr>
          <w:t>7.2.4 FactAnalysis</w:t>
        </w:r>
        <w:r w:rsidR="00E11BF9">
          <w:rPr>
            <w:noProof/>
            <w:webHidden/>
          </w:rPr>
          <w:tab/>
        </w:r>
        <w:r w:rsidR="00E11BF9">
          <w:rPr>
            <w:noProof/>
            <w:webHidden/>
          </w:rPr>
          <w:fldChar w:fldCharType="begin"/>
        </w:r>
        <w:r w:rsidR="00E11BF9">
          <w:rPr>
            <w:noProof/>
            <w:webHidden/>
          </w:rPr>
          <w:instrText xml:space="preserve"> PAGEREF _Toc156661298 \h </w:instrText>
        </w:r>
        <w:r w:rsidR="00E11BF9">
          <w:rPr>
            <w:noProof/>
            <w:webHidden/>
          </w:rPr>
        </w:r>
        <w:r w:rsidR="00E11BF9">
          <w:rPr>
            <w:noProof/>
            <w:webHidden/>
          </w:rPr>
          <w:fldChar w:fldCharType="separate"/>
        </w:r>
        <w:r w:rsidR="00E11BF9">
          <w:rPr>
            <w:noProof/>
            <w:webHidden/>
          </w:rPr>
          <w:t>19</w:t>
        </w:r>
        <w:r w:rsidR="00E11BF9">
          <w:rPr>
            <w:noProof/>
            <w:webHidden/>
          </w:rPr>
          <w:fldChar w:fldCharType="end"/>
        </w:r>
      </w:hyperlink>
    </w:p>
    <w:p w14:paraId="5730BFDA" w14:textId="568C5B90" w:rsidR="00E11BF9" w:rsidRDefault="00000000">
      <w:pPr>
        <w:pStyle w:val="TOC3"/>
        <w:tabs>
          <w:tab w:val="right" w:leader="hyphen" w:pos="9016"/>
        </w:tabs>
        <w:rPr>
          <w:rFonts w:eastAsiaTheme="minorEastAsia" w:cstheme="minorBidi"/>
          <w:i w:val="0"/>
          <w:iCs w:val="0"/>
          <w:noProof/>
          <w:sz w:val="22"/>
          <w:szCs w:val="22"/>
          <w:lang w:eastAsia="en-GB"/>
        </w:rPr>
      </w:pPr>
      <w:hyperlink w:anchor="_Toc156661299" w:history="1">
        <w:r w:rsidR="00E11BF9" w:rsidRPr="005C6464">
          <w:rPr>
            <w:rStyle w:val="Hyperlink"/>
            <w:b/>
            <w:bCs/>
            <w:noProof/>
          </w:rPr>
          <w:t>7.2.5 Fact and Dim Table Data Dictionaries</w:t>
        </w:r>
        <w:r w:rsidR="00E11BF9">
          <w:rPr>
            <w:noProof/>
            <w:webHidden/>
          </w:rPr>
          <w:tab/>
        </w:r>
        <w:r w:rsidR="00E11BF9">
          <w:rPr>
            <w:noProof/>
            <w:webHidden/>
          </w:rPr>
          <w:fldChar w:fldCharType="begin"/>
        </w:r>
        <w:r w:rsidR="00E11BF9">
          <w:rPr>
            <w:noProof/>
            <w:webHidden/>
          </w:rPr>
          <w:instrText xml:space="preserve"> PAGEREF _Toc156661299 \h </w:instrText>
        </w:r>
        <w:r w:rsidR="00E11BF9">
          <w:rPr>
            <w:noProof/>
            <w:webHidden/>
          </w:rPr>
        </w:r>
        <w:r w:rsidR="00E11BF9">
          <w:rPr>
            <w:noProof/>
            <w:webHidden/>
          </w:rPr>
          <w:fldChar w:fldCharType="separate"/>
        </w:r>
        <w:r w:rsidR="00E11BF9">
          <w:rPr>
            <w:noProof/>
            <w:webHidden/>
          </w:rPr>
          <w:t>20</w:t>
        </w:r>
        <w:r w:rsidR="00E11BF9">
          <w:rPr>
            <w:noProof/>
            <w:webHidden/>
          </w:rPr>
          <w:fldChar w:fldCharType="end"/>
        </w:r>
      </w:hyperlink>
    </w:p>
    <w:p w14:paraId="043D0303" w14:textId="65A710FC" w:rsidR="00E11BF9" w:rsidRDefault="00000000">
      <w:pPr>
        <w:pStyle w:val="TOC2"/>
        <w:tabs>
          <w:tab w:val="right" w:leader="hyphen" w:pos="9016"/>
        </w:tabs>
        <w:rPr>
          <w:rFonts w:eastAsiaTheme="minorEastAsia" w:cstheme="minorBidi"/>
          <w:smallCaps w:val="0"/>
          <w:noProof/>
          <w:sz w:val="22"/>
          <w:szCs w:val="22"/>
          <w:lang w:eastAsia="en-GB"/>
        </w:rPr>
      </w:pPr>
      <w:hyperlink w:anchor="_Toc156661300" w:history="1">
        <w:r w:rsidR="00E11BF9" w:rsidRPr="005C6464">
          <w:rPr>
            <w:rStyle w:val="Hyperlink"/>
            <w:b/>
            <w:bCs/>
            <w:noProof/>
          </w:rPr>
          <w:t>7.3 Data Marts</w:t>
        </w:r>
        <w:r w:rsidR="00E11BF9">
          <w:rPr>
            <w:noProof/>
            <w:webHidden/>
          </w:rPr>
          <w:tab/>
        </w:r>
        <w:r w:rsidR="00E11BF9">
          <w:rPr>
            <w:noProof/>
            <w:webHidden/>
          </w:rPr>
          <w:fldChar w:fldCharType="begin"/>
        </w:r>
        <w:r w:rsidR="00E11BF9">
          <w:rPr>
            <w:noProof/>
            <w:webHidden/>
          </w:rPr>
          <w:instrText xml:space="preserve"> PAGEREF _Toc156661300 \h </w:instrText>
        </w:r>
        <w:r w:rsidR="00E11BF9">
          <w:rPr>
            <w:noProof/>
            <w:webHidden/>
          </w:rPr>
        </w:r>
        <w:r w:rsidR="00E11BF9">
          <w:rPr>
            <w:noProof/>
            <w:webHidden/>
          </w:rPr>
          <w:fldChar w:fldCharType="separate"/>
        </w:r>
        <w:r w:rsidR="00E11BF9">
          <w:rPr>
            <w:noProof/>
            <w:webHidden/>
          </w:rPr>
          <w:t>25</w:t>
        </w:r>
        <w:r w:rsidR="00E11BF9">
          <w:rPr>
            <w:noProof/>
            <w:webHidden/>
          </w:rPr>
          <w:fldChar w:fldCharType="end"/>
        </w:r>
      </w:hyperlink>
    </w:p>
    <w:p w14:paraId="33A94463" w14:textId="0398ECFD" w:rsidR="00E11BF9" w:rsidRDefault="00000000">
      <w:pPr>
        <w:pStyle w:val="TOC3"/>
        <w:tabs>
          <w:tab w:val="right" w:leader="hyphen" w:pos="9016"/>
        </w:tabs>
        <w:rPr>
          <w:rFonts w:eastAsiaTheme="minorEastAsia" w:cstheme="minorBidi"/>
          <w:i w:val="0"/>
          <w:iCs w:val="0"/>
          <w:noProof/>
          <w:sz w:val="22"/>
          <w:szCs w:val="22"/>
          <w:lang w:eastAsia="en-GB"/>
        </w:rPr>
      </w:pPr>
      <w:hyperlink w:anchor="_Toc156661301" w:history="1">
        <w:r w:rsidR="00E11BF9" w:rsidRPr="005C6464">
          <w:rPr>
            <w:rStyle w:val="Hyperlink"/>
            <w:b/>
            <w:bCs/>
            <w:noProof/>
          </w:rPr>
          <w:t>7.3.1 Sales Performance by Quarter</w:t>
        </w:r>
        <w:r w:rsidR="00E11BF9">
          <w:rPr>
            <w:noProof/>
            <w:webHidden/>
          </w:rPr>
          <w:tab/>
        </w:r>
        <w:r w:rsidR="00E11BF9">
          <w:rPr>
            <w:noProof/>
            <w:webHidden/>
          </w:rPr>
          <w:fldChar w:fldCharType="begin"/>
        </w:r>
        <w:r w:rsidR="00E11BF9">
          <w:rPr>
            <w:noProof/>
            <w:webHidden/>
          </w:rPr>
          <w:instrText xml:space="preserve"> PAGEREF _Toc156661301 \h </w:instrText>
        </w:r>
        <w:r w:rsidR="00E11BF9">
          <w:rPr>
            <w:noProof/>
            <w:webHidden/>
          </w:rPr>
        </w:r>
        <w:r w:rsidR="00E11BF9">
          <w:rPr>
            <w:noProof/>
            <w:webHidden/>
          </w:rPr>
          <w:fldChar w:fldCharType="separate"/>
        </w:r>
        <w:r w:rsidR="00E11BF9">
          <w:rPr>
            <w:noProof/>
            <w:webHidden/>
          </w:rPr>
          <w:t>25</w:t>
        </w:r>
        <w:r w:rsidR="00E11BF9">
          <w:rPr>
            <w:noProof/>
            <w:webHidden/>
          </w:rPr>
          <w:fldChar w:fldCharType="end"/>
        </w:r>
      </w:hyperlink>
    </w:p>
    <w:p w14:paraId="7FB14993" w14:textId="308DED6D" w:rsidR="00E11BF9" w:rsidRDefault="00000000">
      <w:pPr>
        <w:pStyle w:val="TOC3"/>
        <w:tabs>
          <w:tab w:val="right" w:leader="hyphen" w:pos="9016"/>
        </w:tabs>
        <w:rPr>
          <w:rFonts w:eastAsiaTheme="minorEastAsia" w:cstheme="minorBidi"/>
          <w:i w:val="0"/>
          <w:iCs w:val="0"/>
          <w:noProof/>
          <w:sz w:val="22"/>
          <w:szCs w:val="22"/>
          <w:lang w:eastAsia="en-GB"/>
        </w:rPr>
      </w:pPr>
      <w:hyperlink w:anchor="_Toc156661302" w:history="1">
        <w:r w:rsidR="00E11BF9" w:rsidRPr="005C6464">
          <w:rPr>
            <w:rStyle w:val="Hyperlink"/>
            <w:b/>
            <w:bCs/>
            <w:noProof/>
          </w:rPr>
          <w:t>7.3.2 Property Metrics</w:t>
        </w:r>
        <w:r w:rsidR="00E11BF9">
          <w:rPr>
            <w:noProof/>
            <w:webHidden/>
          </w:rPr>
          <w:tab/>
        </w:r>
        <w:r w:rsidR="00E11BF9">
          <w:rPr>
            <w:noProof/>
            <w:webHidden/>
          </w:rPr>
          <w:fldChar w:fldCharType="begin"/>
        </w:r>
        <w:r w:rsidR="00E11BF9">
          <w:rPr>
            <w:noProof/>
            <w:webHidden/>
          </w:rPr>
          <w:instrText xml:space="preserve"> PAGEREF _Toc156661302 \h </w:instrText>
        </w:r>
        <w:r w:rsidR="00E11BF9">
          <w:rPr>
            <w:noProof/>
            <w:webHidden/>
          </w:rPr>
        </w:r>
        <w:r w:rsidR="00E11BF9">
          <w:rPr>
            <w:noProof/>
            <w:webHidden/>
          </w:rPr>
          <w:fldChar w:fldCharType="separate"/>
        </w:r>
        <w:r w:rsidR="00E11BF9">
          <w:rPr>
            <w:noProof/>
            <w:webHidden/>
          </w:rPr>
          <w:t>26</w:t>
        </w:r>
        <w:r w:rsidR="00E11BF9">
          <w:rPr>
            <w:noProof/>
            <w:webHidden/>
          </w:rPr>
          <w:fldChar w:fldCharType="end"/>
        </w:r>
      </w:hyperlink>
    </w:p>
    <w:p w14:paraId="4F6094C5" w14:textId="561815E5" w:rsidR="00E11BF9" w:rsidRDefault="00000000">
      <w:pPr>
        <w:pStyle w:val="TOC3"/>
        <w:tabs>
          <w:tab w:val="right" w:leader="hyphen" w:pos="9016"/>
        </w:tabs>
        <w:rPr>
          <w:rFonts w:eastAsiaTheme="minorEastAsia" w:cstheme="minorBidi"/>
          <w:i w:val="0"/>
          <w:iCs w:val="0"/>
          <w:noProof/>
          <w:sz w:val="22"/>
          <w:szCs w:val="22"/>
          <w:lang w:eastAsia="en-GB"/>
        </w:rPr>
      </w:pPr>
      <w:hyperlink w:anchor="_Toc156661303" w:history="1">
        <w:r w:rsidR="00E11BF9" w:rsidRPr="005C6464">
          <w:rPr>
            <w:rStyle w:val="Hyperlink"/>
            <w:b/>
            <w:bCs/>
            <w:noProof/>
          </w:rPr>
          <w:t>7.3.3 Customer Engagement</w:t>
        </w:r>
        <w:r w:rsidR="00E11BF9">
          <w:rPr>
            <w:noProof/>
            <w:webHidden/>
          </w:rPr>
          <w:tab/>
        </w:r>
        <w:r w:rsidR="00E11BF9">
          <w:rPr>
            <w:noProof/>
            <w:webHidden/>
          </w:rPr>
          <w:fldChar w:fldCharType="begin"/>
        </w:r>
        <w:r w:rsidR="00E11BF9">
          <w:rPr>
            <w:noProof/>
            <w:webHidden/>
          </w:rPr>
          <w:instrText xml:space="preserve"> PAGEREF _Toc156661303 \h </w:instrText>
        </w:r>
        <w:r w:rsidR="00E11BF9">
          <w:rPr>
            <w:noProof/>
            <w:webHidden/>
          </w:rPr>
        </w:r>
        <w:r w:rsidR="00E11BF9">
          <w:rPr>
            <w:noProof/>
            <w:webHidden/>
          </w:rPr>
          <w:fldChar w:fldCharType="separate"/>
        </w:r>
        <w:r w:rsidR="00E11BF9">
          <w:rPr>
            <w:noProof/>
            <w:webHidden/>
          </w:rPr>
          <w:t>27</w:t>
        </w:r>
        <w:r w:rsidR="00E11BF9">
          <w:rPr>
            <w:noProof/>
            <w:webHidden/>
          </w:rPr>
          <w:fldChar w:fldCharType="end"/>
        </w:r>
      </w:hyperlink>
    </w:p>
    <w:p w14:paraId="473839E2" w14:textId="0B398BF2" w:rsidR="00E11BF9" w:rsidRDefault="00000000">
      <w:pPr>
        <w:pStyle w:val="TOC2"/>
        <w:tabs>
          <w:tab w:val="right" w:leader="hyphen" w:pos="9016"/>
        </w:tabs>
        <w:rPr>
          <w:rFonts w:eastAsiaTheme="minorEastAsia" w:cstheme="minorBidi"/>
          <w:smallCaps w:val="0"/>
          <w:noProof/>
          <w:sz w:val="22"/>
          <w:szCs w:val="22"/>
          <w:lang w:eastAsia="en-GB"/>
        </w:rPr>
      </w:pPr>
      <w:hyperlink w:anchor="_Toc156661304" w:history="1">
        <w:r w:rsidR="00E11BF9" w:rsidRPr="005C6464">
          <w:rPr>
            <w:rStyle w:val="Hyperlink"/>
            <w:b/>
            <w:bCs/>
            <w:noProof/>
          </w:rPr>
          <w:t>7.4 Simplified ETL plan</w:t>
        </w:r>
        <w:r w:rsidR="00E11BF9">
          <w:rPr>
            <w:noProof/>
            <w:webHidden/>
          </w:rPr>
          <w:tab/>
        </w:r>
        <w:r w:rsidR="00E11BF9">
          <w:rPr>
            <w:noProof/>
            <w:webHidden/>
          </w:rPr>
          <w:fldChar w:fldCharType="begin"/>
        </w:r>
        <w:r w:rsidR="00E11BF9">
          <w:rPr>
            <w:noProof/>
            <w:webHidden/>
          </w:rPr>
          <w:instrText xml:space="preserve"> PAGEREF _Toc156661304 \h </w:instrText>
        </w:r>
        <w:r w:rsidR="00E11BF9">
          <w:rPr>
            <w:noProof/>
            <w:webHidden/>
          </w:rPr>
        </w:r>
        <w:r w:rsidR="00E11BF9">
          <w:rPr>
            <w:noProof/>
            <w:webHidden/>
          </w:rPr>
          <w:fldChar w:fldCharType="separate"/>
        </w:r>
        <w:r w:rsidR="00E11BF9">
          <w:rPr>
            <w:noProof/>
            <w:webHidden/>
          </w:rPr>
          <w:t>28</w:t>
        </w:r>
        <w:r w:rsidR="00E11BF9">
          <w:rPr>
            <w:noProof/>
            <w:webHidden/>
          </w:rPr>
          <w:fldChar w:fldCharType="end"/>
        </w:r>
      </w:hyperlink>
    </w:p>
    <w:p w14:paraId="531177A8" w14:textId="3E936480" w:rsidR="00E11BF9" w:rsidRDefault="00000000">
      <w:pPr>
        <w:pStyle w:val="TOC3"/>
        <w:tabs>
          <w:tab w:val="right" w:leader="hyphen" w:pos="9016"/>
        </w:tabs>
        <w:rPr>
          <w:rFonts w:eastAsiaTheme="minorEastAsia" w:cstheme="minorBidi"/>
          <w:i w:val="0"/>
          <w:iCs w:val="0"/>
          <w:noProof/>
          <w:sz w:val="22"/>
          <w:szCs w:val="22"/>
          <w:lang w:eastAsia="en-GB"/>
        </w:rPr>
      </w:pPr>
      <w:hyperlink w:anchor="_Toc156661305" w:history="1">
        <w:r w:rsidR="00E11BF9" w:rsidRPr="005C6464">
          <w:rPr>
            <w:rStyle w:val="Hyperlink"/>
            <w:b/>
            <w:bCs/>
            <w:noProof/>
          </w:rPr>
          <w:t>7.4.1 FactSales ETL</w:t>
        </w:r>
        <w:r w:rsidR="00E11BF9">
          <w:rPr>
            <w:noProof/>
            <w:webHidden/>
          </w:rPr>
          <w:tab/>
        </w:r>
        <w:r w:rsidR="00E11BF9">
          <w:rPr>
            <w:noProof/>
            <w:webHidden/>
          </w:rPr>
          <w:fldChar w:fldCharType="begin"/>
        </w:r>
        <w:r w:rsidR="00E11BF9">
          <w:rPr>
            <w:noProof/>
            <w:webHidden/>
          </w:rPr>
          <w:instrText xml:space="preserve"> PAGEREF _Toc156661305 \h </w:instrText>
        </w:r>
        <w:r w:rsidR="00E11BF9">
          <w:rPr>
            <w:noProof/>
            <w:webHidden/>
          </w:rPr>
        </w:r>
        <w:r w:rsidR="00E11BF9">
          <w:rPr>
            <w:noProof/>
            <w:webHidden/>
          </w:rPr>
          <w:fldChar w:fldCharType="separate"/>
        </w:r>
        <w:r w:rsidR="00E11BF9">
          <w:rPr>
            <w:noProof/>
            <w:webHidden/>
          </w:rPr>
          <w:t>28</w:t>
        </w:r>
        <w:r w:rsidR="00E11BF9">
          <w:rPr>
            <w:noProof/>
            <w:webHidden/>
          </w:rPr>
          <w:fldChar w:fldCharType="end"/>
        </w:r>
      </w:hyperlink>
    </w:p>
    <w:p w14:paraId="602838BA" w14:textId="6B0F76B0" w:rsidR="00E11BF9" w:rsidRDefault="00000000">
      <w:pPr>
        <w:pStyle w:val="TOC3"/>
        <w:tabs>
          <w:tab w:val="right" w:leader="hyphen" w:pos="9016"/>
        </w:tabs>
        <w:rPr>
          <w:rFonts w:eastAsiaTheme="minorEastAsia" w:cstheme="minorBidi"/>
          <w:i w:val="0"/>
          <w:iCs w:val="0"/>
          <w:noProof/>
          <w:sz w:val="22"/>
          <w:szCs w:val="22"/>
          <w:lang w:eastAsia="en-GB"/>
        </w:rPr>
      </w:pPr>
      <w:hyperlink w:anchor="_Toc156661306" w:history="1">
        <w:r w:rsidR="00E11BF9" w:rsidRPr="005C6464">
          <w:rPr>
            <w:rStyle w:val="Hyperlink"/>
            <w:b/>
            <w:bCs/>
            <w:noProof/>
          </w:rPr>
          <w:t>7.4.2 FactPropertyManagement ETL</w:t>
        </w:r>
        <w:r w:rsidR="00E11BF9">
          <w:rPr>
            <w:noProof/>
            <w:webHidden/>
          </w:rPr>
          <w:tab/>
        </w:r>
        <w:r w:rsidR="00E11BF9">
          <w:rPr>
            <w:noProof/>
            <w:webHidden/>
          </w:rPr>
          <w:fldChar w:fldCharType="begin"/>
        </w:r>
        <w:r w:rsidR="00E11BF9">
          <w:rPr>
            <w:noProof/>
            <w:webHidden/>
          </w:rPr>
          <w:instrText xml:space="preserve"> PAGEREF _Toc156661306 \h </w:instrText>
        </w:r>
        <w:r w:rsidR="00E11BF9">
          <w:rPr>
            <w:noProof/>
            <w:webHidden/>
          </w:rPr>
        </w:r>
        <w:r w:rsidR="00E11BF9">
          <w:rPr>
            <w:noProof/>
            <w:webHidden/>
          </w:rPr>
          <w:fldChar w:fldCharType="separate"/>
        </w:r>
        <w:r w:rsidR="00E11BF9">
          <w:rPr>
            <w:noProof/>
            <w:webHidden/>
          </w:rPr>
          <w:t>29</w:t>
        </w:r>
        <w:r w:rsidR="00E11BF9">
          <w:rPr>
            <w:noProof/>
            <w:webHidden/>
          </w:rPr>
          <w:fldChar w:fldCharType="end"/>
        </w:r>
      </w:hyperlink>
    </w:p>
    <w:p w14:paraId="02152977" w14:textId="53D42694" w:rsidR="00E11BF9" w:rsidRDefault="00000000">
      <w:pPr>
        <w:pStyle w:val="TOC3"/>
        <w:tabs>
          <w:tab w:val="right" w:leader="hyphen" w:pos="9016"/>
        </w:tabs>
        <w:rPr>
          <w:rFonts w:eastAsiaTheme="minorEastAsia" w:cstheme="minorBidi"/>
          <w:i w:val="0"/>
          <w:iCs w:val="0"/>
          <w:noProof/>
          <w:sz w:val="22"/>
          <w:szCs w:val="22"/>
          <w:lang w:eastAsia="en-GB"/>
        </w:rPr>
      </w:pPr>
      <w:hyperlink w:anchor="_Toc156661307" w:history="1">
        <w:r w:rsidR="00E11BF9" w:rsidRPr="005C6464">
          <w:rPr>
            <w:rStyle w:val="Hyperlink"/>
            <w:b/>
            <w:bCs/>
            <w:noProof/>
          </w:rPr>
          <w:t>7.4.3 FactCustInteractions ETL</w:t>
        </w:r>
        <w:r w:rsidR="00E11BF9">
          <w:rPr>
            <w:noProof/>
            <w:webHidden/>
          </w:rPr>
          <w:tab/>
        </w:r>
        <w:r w:rsidR="00E11BF9">
          <w:rPr>
            <w:noProof/>
            <w:webHidden/>
          </w:rPr>
          <w:fldChar w:fldCharType="begin"/>
        </w:r>
        <w:r w:rsidR="00E11BF9">
          <w:rPr>
            <w:noProof/>
            <w:webHidden/>
          </w:rPr>
          <w:instrText xml:space="preserve"> PAGEREF _Toc156661307 \h </w:instrText>
        </w:r>
        <w:r w:rsidR="00E11BF9">
          <w:rPr>
            <w:noProof/>
            <w:webHidden/>
          </w:rPr>
        </w:r>
        <w:r w:rsidR="00E11BF9">
          <w:rPr>
            <w:noProof/>
            <w:webHidden/>
          </w:rPr>
          <w:fldChar w:fldCharType="separate"/>
        </w:r>
        <w:r w:rsidR="00E11BF9">
          <w:rPr>
            <w:noProof/>
            <w:webHidden/>
          </w:rPr>
          <w:t>30</w:t>
        </w:r>
        <w:r w:rsidR="00E11BF9">
          <w:rPr>
            <w:noProof/>
            <w:webHidden/>
          </w:rPr>
          <w:fldChar w:fldCharType="end"/>
        </w:r>
      </w:hyperlink>
    </w:p>
    <w:p w14:paraId="00E4714F" w14:textId="0ADFDECC" w:rsidR="00E11BF9" w:rsidRDefault="00000000">
      <w:pPr>
        <w:pStyle w:val="TOC3"/>
        <w:tabs>
          <w:tab w:val="right" w:leader="hyphen" w:pos="9016"/>
        </w:tabs>
        <w:rPr>
          <w:rFonts w:eastAsiaTheme="minorEastAsia" w:cstheme="minorBidi"/>
          <w:i w:val="0"/>
          <w:iCs w:val="0"/>
          <w:noProof/>
          <w:sz w:val="22"/>
          <w:szCs w:val="22"/>
          <w:lang w:eastAsia="en-GB"/>
        </w:rPr>
      </w:pPr>
      <w:hyperlink w:anchor="_Toc156661308" w:history="1">
        <w:r w:rsidR="00E11BF9" w:rsidRPr="005C6464">
          <w:rPr>
            <w:rStyle w:val="Hyperlink"/>
            <w:b/>
            <w:bCs/>
            <w:noProof/>
          </w:rPr>
          <w:t>7.4.4 FactAnalysis</w:t>
        </w:r>
        <w:r w:rsidR="00E11BF9">
          <w:rPr>
            <w:noProof/>
            <w:webHidden/>
          </w:rPr>
          <w:tab/>
        </w:r>
        <w:r w:rsidR="00E11BF9">
          <w:rPr>
            <w:noProof/>
            <w:webHidden/>
          </w:rPr>
          <w:fldChar w:fldCharType="begin"/>
        </w:r>
        <w:r w:rsidR="00E11BF9">
          <w:rPr>
            <w:noProof/>
            <w:webHidden/>
          </w:rPr>
          <w:instrText xml:space="preserve"> PAGEREF _Toc156661308 \h </w:instrText>
        </w:r>
        <w:r w:rsidR="00E11BF9">
          <w:rPr>
            <w:noProof/>
            <w:webHidden/>
          </w:rPr>
        </w:r>
        <w:r w:rsidR="00E11BF9">
          <w:rPr>
            <w:noProof/>
            <w:webHidden/>
          </w:rPr>
          <w:fldChar w:fldCharType="separate"/>
        </w:r>
        <w:r w:rsidR="00E11BF9">
          <w:rPr>
            <w:noProof/>
            <w:webHidden/>
          </w:rPr>
          <w:t>31</w:t>
        </w:r>
        <w:r w:rsidR="00E11BF9">
          <w:rPr>
            <w:noProof/>
            <w:webHidden/>
          </w:rPr>
          <w:fldChar w:fldCharType="end"/>
        </w:r>
      </w:hyperlink>
    </w:p>
    <w:p w14:paraId="56DB8438" w14:textId="66CB6D94" w:rsidR="00E11BF9" w:rsidRDefault="00000000">
      <w:pPr>
        <w:pStyle w:val="TOC2"/>
        <w:tabs>
          <w:tab w:val="right" w:leader="hyphen" w:pos="9016"/>
        </w:tabs>
        <w:rPr>
          <w:rFonts w:eastAsiaTheme="minorEastAsia" w:cstheme="minorBidi"/>
          <w:smallCaps w:val="0"/>
          <w:noProof/>
          <w:sz w:val="22"/>
          <w:szCs w:val="22"/>
          <w:lang w:eastAsia="en-GB"/>
        </w:rPr>
      </w:pPr>
      <w:hyperlink w:anchor="_Toc156661309" w:history="1">
        <w:r w:rsidR="00E11BF9" w:rsidRPr="005C6464">
          <w:rPr>
            <w:rStyle w:val="Hyperlink"/>
            <w:b/>
            <w:bCs/>
            <w:noProof/>
          </w:rPr>
          <w:t>7.5 Main Data Quality and Information Governance Issues</w:t>
        </w:r>
        <w:r w:rsidR="00E11BF9">
          <w:rPr>
            <w:noProof/>
            <w:webHidden/>
          </w:rPr>
          <w:tab/>
        </w:r>
        <w:r w:rsidR="00E11BF9">
          <w:rPr>
            <w:noProof/>
            <w:webHidden/>
          </w:rPr>
          <w:fldChar w:fldCharType="begin"/>
        </w:r>
        <w:r w:rsidR="00E11BF9">
          <w:rPr>
            <w:noProof/>
            <w:webHidden/>
          </w:rPr>
          <w:instrText xml:space="preserve"> PAGEREF _Toc156661309 \h </w:instrText>
        </w:r>
        <w:r w:rsidR="00E11BF9">
          <w:rPr>
            <w:noProof/>
            <w:webHidden/>
          </w:rPr>
        </w:r>
        <w:r w:rsidR="00E11BF9">
          <w:rPr>
            <w:noProof/>
            <w:webHidden/>
          </w:rPr>
          <w:fldChar w:fldCharType="separate"/>
        </w:r>
        <w:r w:rsidR="00E11BF9">
          <w:rPr>
            <w:noProof/>
            <w:webHidden/>
          </w:rPr>
          <w:t>32</w:t>
        </w:r>
        <w:r w:rsidR="00E11BF9">
          <w:rPr>
            <w:noProof/>
            <w:webHidden/>
          </w:rPr>
          <w:fldChar w:fldCharType="end"/>
        </w:r>
      </w:hyperlink>
    </w:p>
    <w:p w14:paraId="3E6C42BD" w14:textId="16335A38" w:rsidR="00E11BF9" w:rsidRDefault="00000000">
      <w:pPr>
        <w:pStyle w:val="TOC3"/>
        <w:tabs>
          <w:tab w:val="right" w:leader="hyphen" w:pos="9016"/>
        </w:tabs>
        <w:rPr>
          <w:rFonts w:eastAsiaTheme="minorEastAsia" w:cstheme="minorBidi"/>
          <w:i w:val="0"/>
          <w:iCs w:val="0"/>
          <w:noProof/>
          <w:sz w:val="22"/>
          <w:szCs w:val="22"/>
          <w:lang w:eastAsia="en-GB"/>
        </w:rPr>
      </w:pPr>
      <w:hyperlink w:anchor="_Toc156661310" w:history="1">
        <w:r w:rsidR="00E11BF9" w:rsidRPr="005C6464">
          <w:rPr>
            <w:rStyle w:val="Hyperlink"/>
            <w:b/>
            <w:bCs/>
            <w:noProof/>
          </w:rPr>
          <w:t>7.5.1 Data Quality</w:t>
        </w:r>
        <w:r w:rsidR="00E11BF9">
          <w:rPr>
            <w:noProof/>
            <w:webHidden/>
          </w:rPr>
          <w:tab/>
        </w:r>
        <w:r w:rsidR="00E11BF9">
          <w:rPr>
            <w:noProof/>
            <w:webHidden/>
          </w:rPr>
          <w:fldChar w:fldCharType="begin"/>
        </w:r>
        <w:r w:rsidR="00E11BF9">
          <w:rPr>
            <w:noProof/>
            <w:webHidden/>
          </w:rPr>
          <w:instrText xml:space="preserve"> PAGEREF _Toc156661310 \h </w:instrText>
        </w:r>
        <w:r w:rsidR="00E11BF9">
          <w:rPr>
            <w:noProof/>
            <w:webHidden/>
          </w:rPr>
        </w:r>
        <w:r w:rsidR="00E11BF9">
          <w:rPr>
            <w:noProof/>
            <w:webHidden/>
          </w:rPr>
          <w:fldChar w:fldCharType="separate"/>
        </w:r>
        <w:r w:rsidR="00E11BF9">
          <w:rPr>
            <w:noProof/>
            <w:webHidden/>
          </w:rPr>
          <w:t>32</w:t>
        </w:r>
        <w:r w:rsidR="00E11BF9">
          <w:rPr>
            <w:noProof/>
            <w:webHidden/>
          </w:rPr>
          <w:fldChar w:fldCharType="end"/>
        </w:r>
      </w:hyperlink>
    </w:p>
    <w:p w14:paraId="5A4910B2" w14:textId="0BBA46EB" w:rsidR="00E11BF9" w:rsidRDefault="00000000">
      <w:pPr>
        <w:pStyle w:val="TOC3"/>
        <w:tabs>
          <w:tab w:val="right" w:leader="hyphen" w:pos="9016"/>
        </w:tabs>
        <w:rPr>
          <w:rFonts w:eastAsiaTheme="minorEastAsia" w:cstheme="minorBidi"/>
          <w:i w:val="0"/>
          <w:iCs w:val="0"/>
          <w:noProof/>
          <w:sz w:val="22"/>
          <w:szCs w:val="22"/>
          <w:lang w:eastAsia="en-GB"/>
        </w:rPr>
      </w:pPr>
      <w:hyperlink w:anchor="_Toc156661311" w:history="1">
        <w:r w:rsidR="00E11BF9" w:rsidRPr="005C6464">
          <w:rPr>
            <w:rStyle w:val="Hyperlink"/>
            <w:b/>
            <w:bCs/>
            <w:noProof/>
          </w:rPr>
          <w:t>7.5.2 Governance Issues</w:t>
        </w:r>
        <w:r w:rsidR="00E11BF9">
          <w:rPr>
            <w:noProof/>
            <w:webHidden/>
          </w:rPr>
          <w:tab/>
        </w:r>
        <w:r w:rsidR="00E11BF9">
          <w:rPr>
            <w:noProof/>
            <w:webHidden/>
          </w:rPr>
          <w:fldChar w:fldCharType="begin"/>
        </w:r>
        <w:r w:rsidR="00E11BF9">
          <w:rPr>
            <w:noProof/>
            <w:webHidden/>
          </w:rPr>
          <w:instrText xml:space="preserve"> PAGEREF _Toc156661311 \h </w:instrText>
        </w:r>
        <w:r w:rsidR="00E11BF9">
          <w:rPr>
            <w:noProof/>
            <w:webHidden/>
          </w:rPr>
        </w:r>
        <w:r w:rsidR="00E11BF9">
          <w:rPr>
            <w:noProof/>
            <w:webHidden/>
          </w:rPr>
          <w:fldChar w:fldCharType="separate"/>
        </w:r>
        <w:r w:rsidR="00E11BF9">
          <w:rPr>
            <w:noProof/>
            <w:webHidden/>
          </w:rPr>
          <w:t>32</w:t>
        </w:r>
        <w:r w:rsidR="00E11BF9">
          <w:rPr>
            <w:noProof/>
            <w:webHidden/>
          </w:rPr>
          <w:fldChar w:fldCharType="end"/>
        </w:r>
      </w:hyperlink>
    </w:p>
    <w:p w14:paraId="401253CE" w14:textId="0A348A01" w:rsidR="00E11BF9" w:rsidRDefault="00000000">
      <w:pPr>
        <w:pStyle w:val="TOC1"/>
        <w:tabs>
          <w:tab w:val="right" w:leader="hyphen" w:pos="9016"/>
        </w:tabs>
        <w:rPr>
          <w:rFonts w:eastAsiaTheme="minorEastAsia" w:cstheme="minorBidi"/>
          <w:b w:val="0"/>
          <w:bCs w:val="0"/>
          <w:caps w:val="0"/>
          <w:noProof/>
          <w:sz w:val="22"/>
          <w:szCs w:val="22"/>
          <w:lang w:eastAsia="en-GB"/>
        </w:rPr>
      </w:pPr>
      <w:hyperlink w:anchor="_Toc156661312" w:history="1">
        <w:r w:rsidR="00E11BF9" w:rsidRPr="005C6464">
          <w:rPr>
            <w:rStyle w:val="Hyperlink"/>
            <w:noProof/>
          </w:rPr>
          <w:t>8. Conclusion</w:t>
        </w:r>
        <w:r w:rsidR="00E11BF9">
          <w:rPr>
            <w:noProof/>
            <w:webHidden/>
          </w:rPr>
          <w:tab/>
        </w:r>
        <w:r w:rsidR="00E11BF9">
          <w:rPr>
            <w:noProof/>
            <w:webHidden/>
          </w:rPr>
          <w:fldChar w:fldCharType="begin"/>
        </w:r>
        <w:r w:rsidR="00E11BF9">
          <w:rPr>
            <w:noProof/>
            <w:webHidden/>
          </w:rPr>
          <w:instrText xml:space="preserve"> PAGEREF _Toc156661312 \h </w:instrText>
        </w:r>
        <w:r w:rsidR="00E11BF9">
          <w:rPr>
            <w:noProof/>
            <w:webHidden/>
          </w:rPr>
        </w:r>
        <w:r w:rsidR="00E11BF9">
          <w:rPr>
            <w:noProof/>
            <w:webHidden/>
          </w:rPr>
          <w:fldChar w:fldCharType="separate"/>
        </w:r>
        <w:r w:rsidR="00E11BF9">
          <w:rPr>
            <w:noProof/>
            <w:webHidden/>
          </w:rPr>
          <w:t>33</w:t>
        </w:r>
        <w:r w:rsidR="00E11BF9">
          <w:rPr>
            <w:noProof/>
            <w:webHidden/>
          </w:rPr>
          <w:fldChar w:fldCharType="end"/>
        </w:r>
      </w:hyperlink>
    </w:p>
    <w:p w14:paraId="1A25E932" w14:textId="3B95AB4D" w:rsidR="00E11BF9" w:rsidRDefault="00000000">
      <w:pPr>
        <w:pStyle w:val="TOC1"/>
        <w:tabs>
          <w:tab w:val="right" w:leader="hyphen" w:pos="9016"/>
        </w:tabs>
        <w:rPr>
          <w:rFonts w:eastAsiaTheme="minorEastAsia" w:cstheme="minorBidi"/>
          <w:b w:val="0"/>
          <w:bCs w:val="0"/>
          <w:caps w:val="0"/>
          <w:noProof/>
          <w:sz w:val="22"/>
          <w:szCs w:val="22"/>
          <w:lang w:eastAsia="en-GB"/>
        </w:rPr>
      </w:pPr>
      <w:hyperlink w:anchor="_Toc156661313" w:history="1">
        <w:r w:rsidR="00E11BF9" w:rsidRPr="005C6464">
          <w:rPr>
            <w:rStyle w:val="Hyperlink"/>
            <w:noProof/>
          </w:rPr>
          <w:t>References</w:t>
        </w:r>
        <w:r w:rsidR="00E11BF9">
          <w:rPr>
            <w:noProof/>
            <w:webHidden/>
          </w:rPr>
          <w:tab/>
        </w:r>
        <w:r w:rsidR="00E11BF9">
          <w:rPr>
            <w:noProof/>
            <w:webHidden/>
          </w:rPr>
          <w:fldChar w:fldCharType="begin"/>
        </w:r>
        <w:r w:rsidR="00E11BF9">
          <w:rPr>
            <w:noProof/>
            <w:webHidden/>
          </w:rPr>
          <w:instrText xml:space="preserve"> PAGEREF _Toc156661313 \h </w:instrText>
        </w:r>
        <w:r w:rsidR="00E11BF9">
          <w:rPr>
            <w:noProof/>
            <w:webHidden/>
          </w:rPr>
        </w:r>
        <w:r w:rsidR="00E11BF9">
          <w:rPr>
            <w:noProof/>
            <w:webHidden/>
          </w:rPr>
          <w:fldChar w:fldCharType="separate"/>
        </w:r>
        <w:r w:rsidR="00E11BF9">
          <w:rPr>
            <w:noProof/>
            <w:webHidden/>
          </w:rPr>
          <w:t>34</w:t>
        </w:r>
        <w:r w:rsidR="00E11BF9">
          <w:rPr>
            <w:noProof/>
            <w:webHidden/>
          </w:rPr>
          <w:fldChar w:fldCharType="end"/>
        </w:r>
      </w:hyperlink>
    </w:p>
    <w:p w14:paraId="3B6FD119" w14:textId="4A568B55" w:rsidR="00E11BF9" w:rsidRDefault="00000000">
      <w:pPr>
        <w:pStyle w:val="TOC2"/>
        <w:tabs>
          <w:tab w:val="right" w:leader="hyphen" w:pos="9016"/>
        </w:tabs>
        <w:rPr>
          <w:rFonts w:eastAsiaTheme="minorEastAsia" w:cstheme="minorBidi"/>
          <w:smallCaps w:val="0"/>
          <w:noProof/>
          <w:sz w:val="22"/>
          <w:szCs w:val="22"/>
          <w:lang w:eastAsia="en-GB"/>
        </w:rPr>
      </w:pPr>
      <w:hyperlink w:anchor="_Toc156661314" w:history="1">
        <w:r w:rsidR="00E11BF9" w:rsidRPr="005C6464">
          <w:rPr>
            <w:rStyle w:val="Hyperlink"/>
            <w:rFonts w:eastAsia="Times New Roman"/>
            <w:b/>
            <w:bCs/>
            <w:noProof/>
            <w:lang w:eastAsia="en-GB"/>
          </w:rPr>
          <w:t>‌Figures</w:t>
        </w:r>
        <w:r w:rsidR="00E11BF9">
          <w:rPr>
            <w:noProof/>
            <w:webHidden/>
          </w:rPr>
          <w:tab/>
        </w:r>
        <w:r w:rsidR="00E11BF9">
          <w:rPr>
            <w:noProof/>
            <w:webHidden/>
          </w:rPr>
          <w:fldChar w:fldCharType="begin"/>
        </w:r>
        <w:r w:rsidR="00E11BF9">
          <w:rPr>
            <w:noProof/>
            <w:webHidden/>
          </w:rPr>
          <w:instrText xml:space="preserve"> PAGEREF _Toc156661314 \h </w:instrText>
        </w:r>
        <w:r w:rsidR="00E11BF9">
          <w:rPr>
            <w:noProof/>
            <w:webHidden/>
          </w:rPr>
        </w:r>
        <w:r w:rsidR="00E11BF9">
          <w:rPr>
            <w:noProof/>
            <w:webHidden/>
          </w:rPr>
          <w:fldChar w:fldCharType="separate"/>
        </w:r>
        <w:r w:rsidR="00E11BF9">
          <w:rPr>
            <w:noProof/>
            <w:webHidden/>
          </w:rPr>
          <w:t>36</w:t>
        </w:r>
        <w:r w:rsidR="00E11BF9">
          <w:rPr>
            <w:noProof/>
            <w:webHidden/>
          </w:rPr>
          <w:fldChar w:fldCharType="end"/>
        </w:r>
      </w:hyperlink>
    </w:p>
    <w:p w14:paraId="4C40B91F" w14:textId="4BB56CD2" w:rsidR="003C6708" w:rsidRPr="004869DF" w:rsidRDefault="00886085">
      <w:pPr>
        <w:rPr>
          <w:sz w:val="20"/>
          <w:szCs w:val="20"/>
        </w:rPr>
      </w:pPr>
      <w:r w:rsidRPr="004869DF">
        <w:rPr>
          <w:b/>
          <w:bCs/>
          <w:sz w:val="28"/>
          <w:szCs w:val="28"/>
        </w:rPr>
        <w:fldChar w:fldCharType="end"/>
      </w:r>
      <w:r w:rsidR="003C6708" w:rsidRPr="004869DF">
        <w:rPr>
          <w:sz w:val="20"/>
          <w:szCs w:val="20"/>
        </w:rPr>
        <w:br w:type="page"/>
      </w:r>
    </w:p>
    <w:p w14:paraId="59FE3437" w14:textId="3A0CB072" w:rsidR="00C57AD5" w:rsidRPr="00363045" w:rsidRDefault="006A419C" w:rsidP="006A419C">
      <w:pPr>
        <w:pStyle w:val="Heading1"/>
        <w:rPr>
          <w:b/>
          <w:bCs/>
        </w:rPr>
      </w:pPr>
      <w:bookmarkStart w:id="1" w:name="_Toc156661274"/>
      <w:r>
        <w:rPr>
          <w:b/>
          <w:bCs/>
        </w:rPr>
        <w:lastRenderedPageBreak/>
        <w:t xml:space="preserve">1. </w:t>
      </w:r>
      <w:r w:rsidR="00C57AD5" w:rsidRPr="00363045">
        <w:rPr>
          <w:b/>
          <w:bCs/>
        </w:rPr>
        <w:t>Introduction</w:t>
      </w:r>
      <w:bookmarkEnd w:id="1"/>
    </w:p>
    <w:p w14:paraId="1D555DC9" w14:textId="77777777" w:rsidR="003B3BCE" w:rsidRDefault="003B3BCE" w:rsidP="00052F37">
      <w:pPr>
        <w:pStyle w:val="NoSpacing"/>
      </w:pPr>
    </w:p>
    <w:p w14:paraId="4513F8BC" w14:textId="2879A6C6" w:rsidR="00F20E80" w:rsidRDefault="00556774">
      <w:pPr>
        <w:rPr>
          <w:sz w:val="24"/>
          <w:szCs w:val="24"/>
        </w:rPr>
      </w:pPr>
      <w:r>
        <w:rPr>
          <w:sz w:val="24"/>
          <w:szCs w:val="24"/>
        </w:rPr>
        <w:t xml:space="preserve">Data is </w:t>
      </w:r>
      <w:r w:rsidR="00CD152D">
        <w:rPr>
          <w:sz w:val="24"/>
          <w:szCs w:val="24"/>
        </w:rPr>
        <w:t>multiplying</w:t>
      </w:r>
      <w:r w:rsidR="007824D1">
        <w:rPr>
          <w:sz w:val="24"/>
          <w:szCs w:val="24"/>
        </w:rPr>
        <w:t xml:space="preserve"> by the day in a</w:t>
      </w:r>
      <w:r w:rsidR="00B653AB">
        <w:rPr>
          <w:sz w:val="24"/>
          <w:szCs w:val="24"/>
        </w:rPr>
        <w:t>n augmented nature</w:t>
      </w:r>
      <w:r w:rsidR="00C72BD3">
        <w:rPr>
          <w:sz w:val="24"/>
          <w:szCs w:val="24"/>
        </w:rPr>
        <w:t>, where complexities a</w:t>
      </w:r>
      <w:r w:rsidR="00A62F86">
        <w:rPr>
          <w:sz w:val="24"/>
          <w:szCs w:val="24"/>
        </w:rPr>
        <w:t>re</w:t>
      </w:r>
      <w:r w:rsidR="00C72BD3">
        <w:rPr>
          <w:sz w:val="24"/>
          <w:szCs w:val="24"/>
        </w:rPr>
        <w:t xml:space="preserve"> formed throughout </w:t>
      </w:r>
      <w:r w:rsidR="00910222">
        <w:rPr>
          <w:sz w:val="24"/>
          <w:szCs w:val="24"/>
        </w:rPr>
        <w:t>businesses</w:t>
      </w:r>
      <w:r w:rsidR="00D70616">
        <w:rPr>
          <w:sz w:val="24"/>
          <w:szCs w:val="24"/>
        </w:rPr>
        <w:t xml:space="preserve">, such as </w:t>
      </w:r>
      <w:r w:rsidR="005752F0">
        <w:rPr>
          <w:sz w:val="24"/>
          <w:szCs w:val="24"/>
        </w:rPr>
        <w:t>Cambrian Real Estate</w:t>
      </w:r>
      <w:r w:rsidR="00727B99">
        <w:rPr>
          <w:sz w:val="24"/>
          <w:szCs w:val="24"/>
        </w:rPr>
        <w:t xml:space="preserve"> Company</w:t>
      </w:r>
      <w:r w:rsidR="000A132A">
        <w:rPr>
          <w:sz w:val="24"/>
          <w:szCs w:val="24"/>
        </w:rPr>
        <w:t xml:space="preserve">.  To mitigate issues when </w:t>
      </w:r>
      <w:r w:rsidR="00282E56">
        <w:rPr>
          <w:sz w:val="24"/>
          <w:szCs w:val="24"/>
        </w:rPr>
        <w:t>utilis</w:t>
      </w:r>
      <w:r w:rsidR="000A132A">
        <w:rPr>
          <w:sz w:val="24"/>
          <w:szCs w:val="24"/>
        </w:rPr>
        <w:t>ing</w:t>
      </w:r>
      <w:r w:rsidR="00282E56">
        <w:rPr>
          <w:sz w:val="24"/>
          <w:szCs w:val="24"/>
        </w:rPr>
        <w:t xml:space="preserve"> </w:t>
      </w:r>
      <w:r w:rsidR="000A132A">
        <w:rPr>
          <w:sz w:val="24"/>
          <w:szCs w:val="24"/>
        </w:rPr>
        <w:t>their full potential, o</w:t>
      </w:r>
      <w:r w:rsidR="009F71BB">
        <w:rPr>
          <w:sz w:val="24"/>
          <w:szCs w:val="24"/>
        </w:rPr>
        <w:t xml:space="preserve">ne </w:t>
      </w:r>
      <w:r w:rsidR="00CD5151">
        <w:rPr>
          <w:sz w:val="24"/>
          <w:szCs w:val="24"/>
        </w:rPr>
        <w:t xml:space="preserve">avenue to </w:t>
      </w:r>
      <w:r w:rsidR="00874C48">
        <w:rPr>
          <w:sz w:val="24"/>
          <w:szCs w:val="24"/>
        </w:rPr>
        <w:t>foster</w:t>
      </w:r>
      <w:r w:rsidR="00CD5151">
        <w:rPr>
          <w:sz w:val="24"/>
          <w:szCs w:val="24"/>
        </w:rPr>
        <w:t xml:space="preserve"> </w:t>
      </w:r>
      <w:r w:rsidR="000A132A">
        <w:rPr>
          <w:sz w:val="24"/>
          <w:szCs w:val="24"/>
        </w:rPr>
        <w:t>their</w:t>
      </w:r>
      <w:r w:rsidR="00CD5151">
        <w:rPr>
          <w:sz w:val="24"/>
          <w:szCs w:val="24"/>
        </w:rPr>
        <w:t xml:space="preserve"> data </w:t>
      </w:r>
      <w:r w:rsidR="00E41CD4">
        <w:rPr>
          <w:sz w:val="24"/>
          <w:szCs w:val="24"/>
        </w:rPr>
        <w:t>is adopting</w:t>
      </w:r>
      <w:r w:rsidR="000A132A">
        <w:rPr>
          <w:sz w:val="24"/>
          <w:szCs w:val="24"/>
        </w:rPr>
        <w:t xml:space="preserve"> a</w:t>
      </w:r>
      <w:r w:rsidR="00E41CD4">
        <w:rPr>
          <w:sz w:val="24"/>
          <w:szCs w:val="24"/>
        </w:rPr>
        <w:t xml:space="preserve"> </w:t>
      </w:r>
      <w:r w:rsidR="00C737ED">
        <w:rPr>
          <w:sz w:val="24"/>
          <w:szCs w:val="24"/>
        </w:rPr>
        <w:t>D</w:t>
      </w:r>
      <w:r w:rsidR="00387B38">
        <w:rPr>
          <w:sz w:val="24"/>
          <w:szCs w:val="24"/>
        </w:rPr>
        <w:t xml:space="preserve">ata </w:t>
      </w:r>
      <w:r w:rsidR="00C737ED">
        <w:rPr>
          <w:sz w:val="24"/>
          <w:szCs w:val="24"/>
        </w:rPr>
        <w:t>W</w:t>
      </w:r>
      <w:r w:rsidR="00387B38">
        <w:rPr>
          <w:sz w:val="24"/>
          <w:szCs w:val="24"/>
        </w:rPr>
        <w:t>arehouse</w:t>
      </w:r>
      <w:r w:rsidR="00C737ED">
        <w:rPr>
          <w:sz w:val="24"/>
          <w:szCs w:val="24"/>
        </w:rPr>
        <w:t xml:space="preserve"> (</w:t>
      </w:r>
      <w:r w:rsidR="0005566C">
        <w:rPr>
          <w:sz w:val="24"/>
          <w:szCs w:val="24"/>
        </w:rPr>
        <w:t>DW)</w:t>
      </w:r>
      <w:r w:rsidR="00EF22BC">
        <w:rPr>
          <w:sz w:val="24"/>
          <w:szCs w:val="24"/>
        </w:rPr>
        <w:t xml:space="preserve">. </w:t>
      </w:r>
      <w:r w:rsidR="00A90836">
        <w:rPr>
          <w:sz w:val="24"/>
          <w:szCs w:val="24"/>
        </w:rPr>
        <w:t xml:space="preserve"> </w:t>
      </w:r>
      <w:r w:rsidR="00B92C83">
        <w:rPr>
          <w:sz w:val="24"/>
          <w:szCs w:val="24"/>
        </w:rPr>
        <w:t>This report will</w:t>
      </w:r>
      <w:r w:rsidR="0028276A">
        <w:rPr>
          <w:sz w:val="24"/>
          <w:szCs w:val="24"/>
        </w:rPr>
        <w:t xml:space="preserve"> </w:t>
      </w:r>
      <w:r w:rsidR="00CD152D">
        <w:rPr>
          <w:sz w:val="24"/>
          <w:szCs w:val="24"/>
        </w:rPr>
        <w:t>guide</w:t>
      </w:r>
      <w:r w:rsidR="00071BB6">
        <w:rPr>
          <w:sz w:val="24"/>
          <w:szCs w:val="24"/>
        </w:rPr>
        <w:t xml:space="preserve"> a comprehensive plan</w:t>
      </w:r>
      <w:r w:rsidR="00E33FF1">
        <w:rPr>
          <w:sz w:val="24"/>
          <w:szCs w:val="24"/>
        </w:rPr>
        <w:t xml:space="preserve"> </w:t>
      </w:r>
      <w:r w:rsidR="00DE14A6">
        <w:rPr>
          <w:sz w:val="24"/>
          <w:szCs w:val="24"/>
        </w:rPr>
        <w:t>on</w:t>
      </w:r>
      <w:r w:rsidR="006221A1">
        <w:rPr>
          <w:sz w:val="24"/>
          <w:szCs w:val="24"/>
        </w:rPr>
        <w:t xml:space="preserve"> the process of developing a</w:t>
      </w:r>
      <w:r w:rsidR="00450D6C">
        <w:rPr>
          <w:sz w:val="24"/>
          <w:szCs w:val="24"/>
        </w:rPr>
        <w:t xml:space="preserve"> </w:t>
      </w:r>
      <w:r w:rsidR="0020020D">
        <w:rPr>
          <w:sz w:val="24"/>
          <w:szCs w:val="24"/>
        </w:rPr>
        <w:t>DW</w:t>
      </w:r>
      <w:r w:rsidR="006221A1">
        <w:rPr>
          <w:sz w:val="24"/>
          <w:szCs w:val="24"/>
        </w:rPr>
        <w:t xml:space="preserve"> to</w:t>
      </w:r>
      <w:r w:rsidR="0020020D">
        <w:rPr>
          <w:sz w:val="24"/>
          <w:szCs w:val="24"/>
        </w:rPr>
        <w:t xml:space="preserve"> </w:t>
      </w:r>
      <w:r w:rsidR="008E56C8">
        <w:rPr>
          <w:sz w:val="24"/>
          <w:szCs w:val="24"/>
        </w:rPr>
        <w:t>harness and</w:t>
      </w:r>
      <w:r w:rsidR="00D21355">
        <w:rPr>
          <w:sz w:val="24"/>
          <w:szCs w:val="24"/>
        </w:rPr>
        <w:t xml:space="preserve"> align with Ca</w:t>
      </w:r>
      <w:r w:rsidR="00AA674C">
        <w:rPr>
          <w:sz w:val="24"/>
          <w:szCs w:val="24"/>
        </w:rPr>
        <w:t xml:space="preserve">mbrian’s </w:t>
      </w:r>
      <w:r w:rsidR="0020020D">
        <w:rPr>
          <w:sz w:val="24"/>
          <w:szCs w:val="24"/>
        </w:rPr>
        <w:t xml:space="preserve">business </w:t>
      </w:r>
      <w:r w:rsidR="0088027A">
        <w:rPr>
          <w:sz w:val="24"/>
          <w:szCs w:val="24"/>
        </w:rPr>
        <w:t>strategy</w:t>
      </w:r>
      <w:r w:rsidR="00811E22">
        <w:rPr>
          <w:sz w:val="24"/>
          <w:szCs w:val="24"/>
        </w:rPr>
        <w:t xml:space="preserve"> and </w:t>
      </w:r>
      <w:r w:rsidR="00696325">
        <w:rPr>
          <w:sz w:val="24"/>
          <w:szCs w:val="24"/>
        </w:rPr>
        <w:t>unique</w:t>
      </w:r>
      <w:r w:rsidR="008E56C8">
        <w:rPr>
          <w:sz w:val="24"/>
          <w:szCs w:val="24"/>
        </w:rPr>
        <w:t xml:space="preserve"> needs</w:t>
      </w:r>
      <w:r w:rsidR="0053641F">
        <w:rPr>
          <w:sz w:val="24"/>
          <w:szCs w:val="24"/>
        </w:rPr>
        <w:t>.</w:t>
      </w:r>
    </w:p>
    <w:p w14:paraId="150CFA96" w14:textId="77777777" w:rsidR="00F20E80" w:rsidRDefault="00F20E80">
      <w:pPr>
        <w:rPr>
          <w:sz w:val="24"/>
          <w:szCs w:val="24"/>
        </w:rPr>
      </w:pPr>
    </w:p>
    <w:p w14:paraId="50CB85E1" w14:textId="77777777" w:rsidR="00F20E80" w:rsidRDefault="00F20E80">
      <w:pPr>
        <w:rPr>
          <w:sz w:val="24"/>
          <w:szCs w:val="24"/>
        </w:rPr>
      </w:pPr>
    </w:p>
    <w:p w14:paraId="07255D50" w14:textId="42278389" w:rsidR="005A75C2" w:rsidRPr="004D7DB5" w:rsidRDefault="006A419C" w:rsidP="006A419C">
      <w:pPr>
        <w:pStyle w:val="Heading1"/>
        <w:rPr>
          <w:b/>
          <w:bCs/>
        </w:rPr>
      </w:pPr>
      <w:bookmarkStart w:id="2" w:name="_Toc156661275"/>
      <w:r w:rsidRPr="004D7DB5">
        <w:rPr>
          <w:b/>
          <w:bCs/>
        </w:rPr>
        <w:t xml:space="preserve">2. </w:t>
      </w:r>
      <w:r w:rsidR="00C84179" w:rsidRPr="004D7DB5">
        <w:rPr>
          <w:b/>
          <w:bCs/>
        </w:rPr>
        <w:t xml:space="preserve">Differences </w:t>
      </w:r>
      <w:r w:rsidR="00301E57">
        <w:rPr>
          <w:b/>
          <w:bCs/>
        </w:rPr>
        <w:t>Between</w:t>
      </w:r>
      <w:r w:rsidR="00C84179" w:rsidRPr="004D7DB5">
        <w:rPr>
          <w:b/>
          <w:bCs/>
        </w:rPr>
        <w:t xml:space="preserve"> </w:t>
      </w:r>
      <w:r w:rsidR="002D1561" w:rsidRPr="004D7DB5">
        <w:rPr>
          <w:b/>
          <w:bCs/>
        </w:rPr>
        <w:t xml:space="preserve">OLTP </w:t>
      </w:r>
      <w:r w:rsidR="00DE0BC5">
        <w:rPr>
          <w:b/>
          <w:bCs/>
        </w:rPr>
        <w:t>and</w:t>
      </w:r>
      <w:r w:rsidR="00C84179" w:rsidRPr="004D7DB5">
        <w:rPr>
          <w:b/>
          <w:bCs/>
        </w:rPr>
        <w:t xml:space="preserve"> Data Warehousing</w:t>
      </w:r>
      <w:bookmarkEnd w:id="2"/>
    </w:p>
    <w:p w14:paraId="387617ED" w14:textId="77777777" w:rsidR="006777CD" w:rsidRPr="004D7DB5" w:rsidRDefault="006777CD" w:rsidP="00460D0C">
      <w:pPr>
        <w:pStyle w:val="NoSpacing"/>
      </w:pPr>
    </w:p>
    <w:p w14:paraId="6862F5E0" w14:textId="5F370C2F" w:rsidR="00C3354C" w:rsidRPr="004D7DB5" w:rsidRDefault="006A419C" w:rsidP="00CD238E">
      <w:pPr>
        <w:pStyle w:val="Heading2"/>
        <w:rPr>
          <w:b/>
          <w:bCs/>
          <w:sz w:val="24"/>
          <w:szCs w:val="24"/>
        </w:rPr>
      </w:pPr>
      <w:bookmarkStart w:id="3" w:name="_Toc156661276"/>
      <w:r w:rsidRPr="004D7DB5">
        <w:rPr>
          <w:b/>
          <w:bCs/>
          <w:sz w:val="24"/>
          <w:szCs w:val="24"/>
        </w:rPr>
        <w:t xml:space="preserve">2.1 </w:t>
      </w:r>
      <w:r w:rsidR="00C3354C" w:rsidRPr="004D7DB5">
        <w:rPr>
          <w:b/>
          <w:bCs/>
          <w:sz w:val="24"/>
          <w:szCs w:val="24"/>
        </w:rPr>
        <w:t>O</w:t>
      </w:r>
      <w:r w:rsidR="00202EB1" w:rsidRPr="004D7DB5">
        <w:rPr>
          <w:b/>
          <w:bCs/>
          <w:sz w:val="24"/>
          <w:szCs w:val="24"/>
        </w:rPr>
        <w:t>nline Transactional Processing (OLTP)</w:t>
      </w:r>
      <w:bookmarkEnd w:id="3"/>
    </w:p>
    <w:p w14:paraId="3ABE3FD5" w14:textId="6AB305D8" w:rsidR="005A20FB" w:rsidRPr="004D7DB5" w:rsidRDefault="00F662B9">
      <w:pPr>
        <w:rPr>
          <w:sz w:val="24"/>
          <w:szCs w:val="24"/>
        </w:rPr>
      </w:pPr>
      <w:r w:rsidRPr="004D7DB5">
        <w:rPr>
          <w:sz w:val="24"/>
          <w:szCs w:val="24"/>
        </w:rPr>
        <w:t>OLTP</w:t>
      </w:r>
      <w:r w:rsidR="008C1E3D" w:rsidRPr="004D7DB5">
        <w:rPr>
          <w:sz w:val="24"/>
          <w:szCs w:val="24"/>
        </w:rPr>
        <w:t xml:space="preserve"> </w:t>
      </w:r>
      <w:r w:rsidR="004869DF" w:rsidRPr="004D7DB5">
        <w:rPr>
          <w:sz w:val="24"/>
          <w:szCs w:val="24"/>
        </w:rPr>
        <w:t>systems</w:t>
      </w:r>
      <w:r w:rsidR="008C1E3D" w:rsidRPr="004D7DB5">
        <w:rPr>
          <w:sz w:val="24"/>
          <w:szCs w:val="24"/>
        </w:rPr>
        <w:t xml:space="preserve"> are an instrumental tool for</w:t>
      </w:r>
      <w:r w:rsidR="00AD563B" w:rsidRPr="004D7DB5">
        <w:rPr>
          <w:sz w:val="24"/>
          <w:szCs w:val="24"/>
        </w:rPr>
        <w:t xml:space="preserve"> </w:t>
      </w:r>
      <w:r w:rsidR="008C1E3D" w:rsidRPr="004D7DB5">
        <w:rPr>
          <w:sz w:val="24"/>
          <w:szCs w:val="24"/>
        </w:rPr>
        <w:t>day-to-day operations</w:t>
      </w:r>
      <w:r w:rsidR="007951DF" w:rsidRPr="004D7DB5">
        <w:rPr>
          <w:sz w:val="24"/>
          <w:szCs w:val="24"/>
        </w:rPr>
        <w:t xml:space="preserve"> such as inventory management, customer interactions, and accounting</w:t>
      </w:r>
      <w:r w:rsidR="008C1E3D" w:rsidRPr="004D7DB5">
        <w:rPr>
          <w:sz w:val="24"/>
          <w:szCs w:val="24"/>
        </w:rPr>
        <w:t>.  They contribute to assisting with transactional processing</w:t>
      </w:r>
      <w:r w:rsidR="006C58CE" w:rsidRPr="004D7DB5">
        <w:rPr>
          <w:sz w:val="24"/>
          <w:szCs w:val="24"/>
        </w:rPr>
        <w:t xml:space="preserve"> in quick succession</w:t>
      </w:r>
      <w:r w:rsidR="007951DF" w:rsidRPr="004D7DB5">
        <w:rPr>
          <w:sz w:val="24"/>
          <w:szCs w:val="24"/>
        </w:rPr>
        <w:t xml:space="preserve"> by efficiently storing </w:t>
      </w:r>
      <w:r w:rsidR="00C7301B" w:rsidRPr="004D7DB5">
        <w:rPr>
          <w:sz w:val="24"/>
          <w:szCs w:val="24"/>
        </w:rPr>
        <w:t xml:space="preserve">and retrieving </w:t>
      </w:r>
      <w:r w:rsidR="007951DF" w:rsidRPr="004D7DB5">
        <w:rPr>
          <w:sz w:val="24"/>
          <w:szCs w:val="24"/>
        </w:rPr>
        <w:t xml:space="preserve">data </w:t>
      </w:r>
      <w:r w:rsidR="00C7301B" w:rsidRPr="004D7DB5">
        <w:rPr>
          <w:sz w:val="24"/>
          <w:szCs w:val="24"/>
        </w:rPr>
        <w:t xml:space="preserve">across query functionalities.  </w:t>
      </w:r>
      <w:r w:rsidR="009658D0" w:rsidRPr="004D7DB5">
        <w:rPr>
          <w:sz w:val="24"/>
          <w:szCs w:val="24"/>
        </w:rPr>
        <w:t xml:space="preserve">OLTP systems are efficient in </w:t>
      </w:r>
      <w:r w:rsidR="0048402B" w:rsidRPr="004D7DB5">
        <w:rPr>
          <w:sz w:val="24"/>
          <w:szCs w:val="24"/>
        </w:rPr>
        <w:t>executing</w:t>
      </w:r>
      <w:r w:rsidR="009658D0" w:rsidRPr="004D7DB5">
        <w:rPr>
          <w:sz w:val="24"/>
          <w:szCs w:val="24"/>
        </w:rPr>
        <w:t xml:space="preserve"> queries from</w:t>
      </w:r>
      <w:r w:rsidR="004D36FC">
        <w:rPr>
          <w:sz w:val="24"/>
          <w:szCs w:val="24"/>
        </w:rPr>
        <w:t xml:space="preserve"> database systems </w:t>
      </w:r>
      <w:r w:rsidR="009658D0" w:rsidRPr="004D7DB5">
        <w:rPr>
          <w:sz w:val="24"/>
          <w:szCs w:val="24"/>
        </w:rPr>
        <w:t xml:space="preserve"> </w:t>
      </w:r>
      <w:r w:rsidR="004D36FC">
        <w:rPr>
          <w:sz w:val="24"/>
          <w:szCs w:val="24"/>
        </w:rPr>
        <w:t>w</w:t>
      </w:r>
      <w:r w:rsidR="009658D0" w:rsidRPr="004D7DB5">
        <w:rPr>
          <w:sz w:val="24"/>
          <w:szCs w:val="24"/>
        </w:rPr>
        <w:t>here transactional data</w:t>
      </w:r>
      <w:r w:rsidR="00257A62" w:rsidRPr="004D7DB5">
        <w:rPr>
          <w:sz w:val="24"/>
          <w:szCs w:val="24"/>
        </w:rPr>
        <w:t xml:space="preserve"> is stored in a row architecture</w:t>
      </w:r>
      <w:r w:rsidR="009658D0" w:rsidRPr="004D7DB5">
        <w:rPr>
          <w:sz w:val="24"/>
          <w:szCs w:val="24"/>
        </w:rPr>
        <w:t xml:space="preserve">.  The </w:t>
      </w:r>
      <w:r w:rsidR="00FF7EBC" w:rsidRPr="004D7DB5">
        <w:rPr>
          <w:sz w:val="24"/>
          <w:szCs w:val="24"/>
        </w:rPr>
        <w:t>transactional datasets</w:t>
      </w:r>
      <w:r w:rsidR="009658D0" w:rsidRPr="004D7DB5">
        <w:rPr>
          <w:sz w:val="24"/>
          <w:szCs w:val="24"/>
        </w:rPr>
        <w:t xml:space="preserve"> are often large in volume, such as Cambrian’s,</w:t>
      </w:r>
      <w:r w:rsidR="00F23468" w:rsidRPr="004D7DB5">
        <w:rPr>
          <w:sz w:val="24"/>
          <w:szCs w:val="24"/>
        </w:rPr>
        <w:t xml:space="preserve"> so they will need to be stored and retrieved effectively. </w:t>
      </w:r>
      <w:r w:rsidR="00AB2388" w:rsidRPr="004D7DB5">
        <w:rPr>
          <w:sz w:val="24"/>
          <w:szCs w:val="24"/>
        </w:rPr>
        <w:t xml:space="preserve"> </w:t>
      </w:r>
      <w:r w:rsidR="00F23468" w:rsidRPr="004D7DB5">
        <w:rPr>
          <w:sz w:val="24"/>
          <w:szCs w:val="24"/>
        </w:rPr>
        <w:t xml:space="preserve">The capabilities of an OLTP system </w:t>
      </w:r>
      <w:r w:rsidR="00DD5AA6" w:rsidRPr="004D7DB5">
        <w:rPr>
          <w:sz w:val="24"/>
          <w:szCs w:val="24"/>
        </w:rPr>
        <w:t>ameliorate</w:t>
      </w:r>
      <w:r w:rsidR="003F0B30" w:rsidRPr="004D7DB5">
        <w:rPr>
          <w:sz w:val="24"/>
          <w:szCs w:val="24"/>
        </w:rPr>
        <w:t xml:space="preserve"> performance</w:t>
      </w:r>
      <w:r w:rsidR="00292C2F" w:rsidRPr="004D7DB5">
        <w:rPr>
          <w:sz w:val="24"/>
          <w:szCs w:val="24"/>
        </w:rPr>
        <w:t>, boost query processing speeds, and optimise w</w:t>
      </w:r>
      <w:r w:rsidR="00257A62" w:rsidRPr="004D7DB5">
        <w:rPr>
          <w:sz w:val="24"/>
          <w:szCs w:val="24"/>
        </w:rPr>
        <w:t>orkloads</w:t>
      </w:r>
      <w:r w:rsidR="00F23468" w:rsidRPr="004D7DB5">
        <w:rPr>
          <w:sz w:val="24"/>
          <w:szCs w:val="24"/>
        </w:rPr>
        <w:t>.</w:t>
      </w:r>
      <w:r w:rsidR="00AD7710" w:rsidRPr="004D7DB5">
        <w:rPr>
          <w:sz w:val="24"/>
          <w:szCs w:val="24"/>
        </w:rPr>
        <w:t xml:space="preserve">  </w:t>
      </w:r>
      <w:r w:rsidR="00445B3C" w:rsidRPr="004D7DB5">
        <w:rPr>
          <w:sz w:val="24"/>
          <w:szCs w:val="24"/>
        </w:rPr>
        <w:t>Through normalisation techniques, OLTP data structures enhance data integrity by decreasing data redundancy</w:t>
      </w:r>
      <w:r w:rsidR="00F23468" w:rsidRPr="004D7DB5">
        <w:rPr>
          <w:sz w:val="24"/>
          <w:szCs w:val="24"/>
        </w:rPr>
        <w:t xml:space="preserve"> </w:t>
      </w:r>
      <w:r w:rsidR="004D7DB5">
        <w:rPr>
          <w:sz w:val="24"/>
          <w:szCs w:val="24"/>
        </w:rPr>
        <w:t>(</w:t>
      </w:r>
      <w:r w:rsidR="00F23468" w:rsidRPr="004D7DB5">
        <w:rPr>
          <w:sz w:val="24"/>
          <w:szCs w:val="24"/>
        </w:rPr>
        <w:t>1</w:t>
      </w:r>
      <w:r w:rsidR="00674412" w:rsidRPr="004D7DB5">
        <w:rPr>
          <w:sz w:val="24"/>
          <w:szCs w:val="24"/>
        </w:rPr>
        <w:t>, 2</w:t>
      </w:r>
      <w:r w:rsidR="00AB2388" w:rsidRPr="004D7DB5">
        <w:rPr>
          <w:sz w:val="24"/>
          <w:szCs w:val="24"/>
        </w:rPr>
        <w:t>, 3 p.6</w:t>
      </w:r>
      <w:r w:rsidR="005869E6" w:rsidRPr="004D7DB5">
        <w:rPr>
          <w:sz w:val="24"/>
          <w:szCs w:val="24"/>
        </w:rPr>
        <w:t>, 4, 5</w:t>
      </w:r>
      <w:r w:rsidR="004D7DB5">
        <w:rPr>
          <w:sz w:val="24"/>
          <w:szCs w:val="24"/>
        </w:rPr>
        <w:t>)</w:t>
      </w:r>
      <w:r w:rsidR="002071A9">
        <w:rPr>
          <w:sz w:val="24"/>
          <w:szCs w:val="24"/>
        </w:rPr>
        <w:t>.</w:t>
      </w:r>
      <w:r w:rsidR="00F23468" w:rsidRPr="004D7DB5">
        <w:rPr>
          <w:sz w:val="24"/>
          <w:szCs w:val="24"/>
        </w:rPr>
        <w:t xml:space="preserve"> </w:t>
      </w:r>
    </w:p>
    <w:p w14:paraId="35E981CC" w14:textId="0D8698AD" w:rsidR="000A132A" w:rsidRPr="004D7DB5" w:rsidRDefault="00C7301B">
      <w:pPr>
        <w:rPr>
          <w:sz w:val="24"/>
          <w:szCs w:val="24"/>
        </w:rPr>
      </w:pPr>
      <w:r w:rsidRPr="004D7DB5">
        <w:rPr>
          <w:sz w:val="24"/>
          <w:szCs w:val="24"/>
        </w:rPr>
        <w:t xml:space="preserve">However, </w:t>
      </w:r>
      <w:r w:rsidR="00F662B9" w:rsidRPr="004D7DB5">
        <w:rPr>
          <w:sz w:val="24"/>
          <w:szCs w:val="24"/>
        </w:rPr>
        <w:t xml:space="preserve">as Cambrian wishes to improve decision-making and </w:t>
      </w:r>
      <w:r w:rsidR="009973F1" w:rsidRPr="004D7DB5">
        <w:rPr>
          <w:sz w:val="24"/>
          <w:szCs w:val="24"/>
        </w:rPr>
        <w:t>B</w:t>
      </w:r>
      <w:r w:rsidR="00F662B9" w:rsidRPr="004D7DB5">
        <w:rPr>
          <w:sz w:val="24"/>
          <w:szCs w:val="24"/>
        </w:rPr>
        <w:t xml:space="preserve">usiness </w:t>
      </w:r>
      <w:r w:rsidR="009973F1" w:rsidRPr="004D7DB5">
        <w:rPr>
          <w:sz w:val="24"/>
          <w:szCs w:val="24"/>
        </w:rPr>
        <w:t>I</w:t>
      </w:r>
      <w:r w:rsidR="00F662B9" w:rsidRPr="004D7DB5">
        <w:rPr>
          <w:sz w:val="24"/>
          <w:szCs w:val="24"/>
        </w:rPr>
        <w:t>ntelligence</w:t>
      </w:r>
      <w:r w:rsidR="009973F1" w:rsidRPr="004D7DB5">
        <w:rPr>
          <w:sz w:val="24"/>
          <w:szCs w:val="24"/>
        </w:rPr>
        <w:t xml:space="preserve"> (BI)</w:t>
      </w:r>
      <w:r w:rsidR="00F662B9" w:rsidRPr="004D7DB5">
        <w:rPr>
          <w:sz w:val="24"/>
          <w:szCs w:val="24"/>
        </w:rPr>
        <w:t>, it is</w:t>
      </w:r>
      <w:r w:rsidRPr="004D7DB5">
        <w:rPr>
          <w:sz w:val="24"/>
          <w:szCs w:val="24"/>
        </w:rPr>
        <w:t xml:space="preserve"> postulate</w:t>
      </w:r>
      <w:r w:rsidR="00F662B9" w:rsidRPr="004D7DB5">
        <w:rPr>
          <w:sz w:val="24"/>
          <w:szCs w:val="24"/>
        </w:rPr>
        <w:t>d</w:t>
      </w:r>
      <w:r w:rsidRPr="004D7DB5">
        <w:rPr>
          <w:sz w:val="24"/>
          <w:szCs w:val="24"/>
        </w:rPr>
        <w:t xml:space="preserve"> that OLTP systems obtain impracticalities during analytics</w:t>
      </w:r>
      <w:r w:rsidR="001F3D91" w:rsidRPr="004D7DB5">
        <w:rPr>
          <w:sz w:val="24"/>
          <w:szCs w:val="24"/>
        </w:rPr>
        <w:t>,</w:t>
      </w:r>
      <w:r w:rsidRPr="004D7DB5">
        <w:rPr>
          <w:sz w:val="24"/>
          <w:szCs w:val="24"/>
        </w:rPr>
        <w:t xml:space="preserve"> as processing reports from historical data and facts can be stagnant</w:t>
      </w:r>
      <w:r w:rsidR="00F662B9" w:rsidRPr="004D7DB5">
        <w:rPr>
          <w:sz w:val="24"/>
          <w:szCs w:val="24"/>
        </w:rPr>
        <w:t xml:space="preserve"> </w:t>
      </w:r>
      <w:r w:rsidR="004D7DB5">
        <w:rPr>
          <w:sz w:val="24"/>
          <w:szCs w:val="24"/>
        </w:rPr>
        <w:t>(</w:t>
      </w:r>
      <w:r w:rsidR="00F37276" w:rsidRPr="004D7DB5">
        <w:rPr>
          <w:sz w:val="24"/>
          <w:szCs w:val="24"/>
        </w:rPr>
        <w:t>6</w:t>
      </w:r>
      <w:r w:rsidR="004D7DB5">
        <w:rPr>
          <w:sz w:val="24"/>
          <w:szCs w:val="24"/>
        </w:rPr>
        <w:t>)</w:t>
      </w:r>
      <w:r w:rsidR="002071A9">
        <w:rPr>
          <w:sz w:val="24"/>
          <w:szCs w:val="24"/>
        </w:rPr>
        <w:t>.</w:t>
      </w:r>
      <w:r w:rsidR="00F662B9" w:rsidRPr="004D7DB5">
        <w:rPr>
          <w:sz w:val="24"/>
          <w:szCs w:val="24"/>
        </w:rPr>
        <w:t xml:space="preserve"> </w:t>
      </w:r>
    </w:p>
    <w:p w14:paraId="651B83B4" w14:textId="77777777" w:rsidR="00CD238E" w:rsidRPr="004D7DB5" w:rsidRDefault="00CD238E" w:rsidP="00C3354C">
      <w:pPr>
        <w:pStyle w:val="NoSpacing"/>
      </w:pPr>
    </w:p>
    <w:p w14:paraId="01B46BFE" w14:textId="6EA693CA" w:rsidR="000B3602" w:rsidRPr="004D7DB5" w:rsidRDefault="006A419C" w:rsidP="00CD238E">
      <w:pPr>
        <w:pStyle w:val="Heading2"/>
        <w:rPr>
          <w:b/>
          <w:bCs/>
          <w:sz w:val="24"/>
          <w:szCs w:val="24"/>
        </w:rPr>
      </w:pPr>
      <w:bookmarkStart w:id="4" w:name="_Toc156661277"/>
      <w:r w:rsidRPr="004D7DB5">
        <w:rPr>
          <w:b/>
          <w:bCs/>
          <w:sz w:val="24"/>
          <w:szCs w:val="24"/>
        </w:rPr>
        <w:t>2.2 Data Warehouse</w:t>
      </w:r>
      <w:bookmarkEnd w:id="4"/>
    </w:p>
    <w:p w14:paraId="712BEA02" w14:textId="5F6BD278" w:rsidR="005E0827" w:rsidRPr="004D7DB5" w:rsidRDefault="00BA3A5F">
      <w:pPr>
        <w:rPr>
          <w:sz w:val="24"/>
          <w:szCs w:val="24"/>
        </w:rPr>
      </w:pPr>
      <w:r w:rsidRPr="004D7DB5">
        <w:rPr>
          <w:sz w:val="24"/>
          <w:szCs w:val="24"/>
        </w:rPr>
        <w:t>A</w:t>
      </w:r>
      <w:r w:rsidR="006A419C" w:rsidRPr="004D7DB5">
        <w:rPr>
          <w:sz w:val="24"/>
          <w:szCs w:val="24"/>
        </w:rPr>
        <w:t xml:space="preserve"> </w:t>
      </w:r>
      <w:r w:rsidR="00DE0BC5">
        <w:rPr>
          <w:sz w:val="24"/>
          <w:szCs w:val="24"/>
        </w:rPr>
        <w:t>Data Warehouse (</w:t>
      </w:r>
      <w:r w:rsidR="00F662B9" w:rsidRPr="004D7DB5">
        <w:rPr>
          <w:sz w:val="24"/>
          <w:szCs w:val="24"/>
        </w:rPr>
        <w:t>DW</w:t>
      </w:r>
      <w:r w:rsidR="00DE0BC5">
        <w:rPr>
          <w:sz w:val="24"/>
          <w:szCs w:val="24"/>
        </w:rPr>
        <w:t>)</w:t>
      </w:r>
      <w:r w:rsidRPr="004D7DB5">
        <w:rPr>
          <w:sz w:val="24"/>
          <w:szCs w:val="24"/>
        </w:rPr>
        <w:t xml:space="preserve"> </w:t>
      </w:r>
      <w:r w:rsidR="00460D0C" w:rsidRPr="004D7DB5">
        <w:rPr>
          <w:sz w:val="24"/>
          <w:szCs w:val="24"/>
        </w:rPr>
        <w:t>system</w:t>
      </w:r>
      <w:r w:rsidRPr="004D7DB5">
        <w:rPr>
          <w:sz w:val="24"/>
          <w:szCs w:val="24"/>
        </w:rPr>
        <w:t xml:space="preserve"> allows various data sources to be </w:t>
      </w:r>
      <w:r w:rsidR="00D01E46" w:rsidRPr="004D7DB5">
        <w:rPr>
          <w:sz w:val="24"/>
          <w:szCs w:val="24"/>
        </w:rPr>
        <w:t>transformed</w:t>
      </w:r>
      <w:r w:rsidRPr="004D7DB5">
        <w:rPr>
          <w:sz w:val="24"/>
          <w:szCs w:val="24"/>
        </w:rPr>
        <w:t xml:space="preserve"> </w:t>
      </w:r>
      <w:r w:rsidR="00D01E46" w:rsidRPr="004D7DB5">
        <w:rPr>
          <w:sz w:val="24"/>
          <w:szCs w:val="24"/>
        </w:rPr>
        <w:t>for</w:t>
      </w:r>
      <w:r w:rsidRPr="004D7DB5">
        <w:rPr>
          <w:sz w:val="24"/>
          <w:szCs w:val="24"/>
        </w:rPr>
        <w:t xml:space="preserve"> analytical </w:t>
      </w:r>
      <w:r w:rsidR="00D01E46" w:rsidRPr="004D7DB5">
        <w:rPr>
          <w:sz w:val="24"/>
          <w:szCs w:val="24"/>
        </w:rPr>
        <w:t>motivations</w:t>
      </w:r>
      <w:r w:rsidRPr="004D7DB5">
        <w:rPr>
          <w:sz w:val="24"/>
          <w:szCs w:val="24"/>
        </w:rPr>
        <w:t xml:space="preserve">.  Organisations may use a DW to improve their decision-making </w:t>
      </w:r>
      <w:r w:rsidR="00D01E46" w:rsidRPr="004D7DB5">
        <w:rPr>
          <w:sz w:val="24"/>
          <w:szCs w:val="24"/>
        </w:rPr>
        <w:t>by analysing historical data</w:t>
      </w:r>
      <w:r w:rsidRPr="004D7DB5">
        <w:rPr>
          <w:sz w:val="24"/>
          <w:szCs w:val="24"/>
        </w:rPr>
        <w:t>.</w:t>
      </w:r>
      <w:r w:rsidR="00D01E46" w:rsidRPr="004D7DB5">
        <w:rPr>
          <w:sz w:val="24"/>
          <w:szCs w:val="24"/>
        </w:rPr>
        <w:t xml:space="preserve">  This data can </w:t>
      </w:r>
      <w:r w:rsidR="003A4E91" w:rsidRPr="004D7DB5">
        <w:rPr>
          <w:sz w:val="24"/>
          <w:szCs w:val="24"/>
        </w:rPr>
        <w:t>be extracted</w:t>
      </w:r>
      <w:r w:rsidR="00D01E46" w:rsidRPr="004D7DB5">
        <w:rPr>
          <w:sz w:val="24"/>
          <w:szCs w:val="24"/>
        </w:rPr>
        <w:t xml:space="preserve"> from a wide range of sources where </w:t>
      </w:r>
      <w:r w:rsidR="00AB2388" w:rsidRPr="004D7DB5">
        <w:rPr>
          <w:sz w:val="24"/>
          <w:szCs w:val="24"/>
        </w:rPr>
        <w:t>it</w:t>
      </w:r>
      <w:r w:rsidR="00D01E46" w:rsidRPr="004D7DB5">
        <w:rPr>
          <w:sz w:val="24"/>
          <w:szCs w:val="24"/>
        </w:rPr>
        <w:t xml:space="preserve"> is stored in a centralised location</w:t>
      </w:r>
      <w:r w:rsidR="004D36FC">
        <w:rPr>
          <w:sz w:val="24"/>
          <w:szCs w:val="24"/>
        </w:rPr>
        <w:t xml:space="preserve"> </w:t>
      </w:r>
      <w:r w:rsidR="004D7DB5">
        <w:rPr>
          <w:sz w:val="24"/>
          <w:szCs w:val="24"/>
        </w:rPr>
        <w:t>(</w:t>
      </w:r>
      <w:r w:rsidR="00F37276" w:rsidRPr="004D7DB5">
        <w:rPr>
          <w:sz w:val="24"/>
          <w:szCs w:val="24"/>
        </w:rPr>
        <w:t>7</w:t>
      </w:r>
      <w:r w:rsidR="002A0724" w:rsidRPr="004D7DB5">
        <w:rPr>
          <w:sz w:val="24"/>
          <w:szCs w:val="24"/>
        </w:rPr>
        <w:t xml:space="preserve"> p.13</w:t>
      </w:r>
      <w:r w:rsidR="004D7DB5">
        <w:rPr>
          <w:sz w:val="24"/>
          <w:szCs w:val="24"/>
        </w:rPr>
        <w:t>)</w:t>
      </w:r>
      <w:r w:rsidR="002071A9">
        <w:rPr>
          <w:sz w:val="24"/>
          <w:szCs w:val="24"/>
        </w:rPr>
        <w:t xml:space="preserve">. </w:t>
      </w:r>
      <w:r w:rsidR="00D01E46" w:rsidRPr="004D7DB5">
        <w:rPr>
          <w:sz w:val="24"/>
          <w:szCs w:val="24"/>
        </w:rPr>
        <w:t xml:space="preserve"> A </w:t>
      </w:r>
      <w:r w:rsidR="00CD152D">
        <w:rPr>
          <w:sz w:val="24"/>
          <w:szCs w:val="24"/>
        </w:rPr>
        <w:t>high level</w:t>
      </w:r>
      <w:r w:rsidR="00D01E46" w:rsidRPr="004D7DB5">
        <w:rPr>
          <w:sz w:val="24"/>
          <w:szCs w:val="24"/>
        </w:rPr>
        <w:t xml:space="preserve"> of skill is not required to access the DW, which will benefit the staff at Cambrian being used to an OLTP system</w:t>
      </w:r>
      <w:r w:rsidR="00DF06DB" w:rsidRPr="004D7DB5">
        <w:rPr>
          <w:sz w:val="24"/>
          <w:szCs w:val="24"/>
        </w:rPr>
        <w:t xml:space="preserve">.  </w:t>
      </w:r>
    </w:p>
    <w:p w14:paraId="4EC8E39E" w14:textId="74DD8961" w:rsidR="00E6208E" w:rsidRPr="004D7DB5" w:rsidRDefault="00DF06DB">
      <w:pPr>
        <w:rPr>
          <w:sz w:val="24"/>
          <w:szCs w:val="24"/>
        </w:rPr>
      </w:pPr>
      <w:r w:rsidRPr="004D7DB5">
        <w:rPr>
          <w:sz w:val="24"/>
          <w:szCs w:val="24"/>
        </w:rPr>
        <w:t xml:space="preserve">Utilising a DW </w:t>
      </w:r>
      <w:r w:rsidR="00CD152D">
        <w:rPr>
          <w:sz w:val="24"/>
          <w:szCs w:val="24"/>
        </w:rPr>
        <w:t>allows</w:t>
      </w:r>
      <w:r w:rsidRPr="004D7DB5">
        <w:rPr>
          <w:sz w:val="24"/>
          <w:szCs w:val="24"/>
        </w:rPr>
        <w:t xml:space="preserve"> organisations to make use of their </w:t>
      </w:r>
      <w:r w:rsidR="00B362D2" w:rsidRPr="004D7DB5">
        <w:rPr>
          <w:sz w:val="24"/>
          <w:szCs w:val="24"/>
        </w:rPr>
        <w:t xml:space="preserve">complex datasets which can quantify to </w:t>
      </w:r>
      <w:r w:rsidR="00CD152D">
        <w:rPr>
          <w:sz w:val="24"/>
          <w:szCs w:val="24"/>
        </w:rPr>
        <w:t>improve</w:t>
      </w:r>
      <w:r w:rsidR="00B362D2" w:rsidRPr="004D7DB5">
        <w:rPr>
          <w:sz w:val="24"/>
          <w:szCs w:val="24"/>
        </w:rPr>
        <w:t xml:space="preserve"> domains like competitive advantages.  For instance, analysing and comparing the data will pinpoint patterns and trends in transactional operations</w:t>
      </w:r>
      <w:r w:rsidR="002071A9">
        <w:rPr>
          <w:sz w:val="24"/>
          <w:szCs w:val="24"/>
        </w:rPr>
        <w:t xml:space="preserve"> </w:t>
      </w:r>
      <w:r w:rsidR="004D7DB5">
        <w:rPr>
          <w:sz w:val="24"/>
          <w:szCs w:val="24"/>
        </w:rPr>
        <w:t>(</w:t>
      </w:r>
      <w:r w:rsidR="00F37276" w:rsidRPr="004D7DB5">
        <w:rPr>
          <w:sz w:val="24"/>
          <w:szCs w:val="24"/>
        </w:rPr>
        <w:t>8</w:t>
      </w:r>
      <w:r w:rsidR="004D7DB5">
        <w:rPr>
          <w:sz w:val="24"/>
          <w:szCs w:val="24"/>
        </w:rPr>
        <w:t>)</w:t>
      </w:r>
      <w:r w:rsidR="002071A9">
        <w:rPr>
          <w:sz w:val="24"/>
          <w:szCs w:val="24"/>
        </w:rPr>
        <w:t>.</w:t>
      </w:r>
      <w:r w:rsidR="00B362D2" w:rsidRPr="004D7DB5">
        <w:rPr>
          <w:sz w:val="24"/>
          <w:szCs w:val="24"/>
        </w:rPr>
        <w:t xml:space="preserve"> </w:t>
      </w:r>
      <w:r w:rsidR="002071A9">
        <w:rPr>
          <w:sz w:val="24"/>
          <w:szCs w:val="24"/>
        </w:rPr>
        <w:t xml:space="preserve"> T</w:t>
      </w:r>
      <w:r w:rsidR="002B417B" w:rsidRPr="004D7DB5">
        <w:rPr>
          <w:sz w:val="24"/>
          <w:szCs w:val="24"/>
        </w:rPr>
        <w:t xml:space="preserve">he data from other sources can be integrated into a DW.  </w:t>
      </w:r>
      <w:r w:rsidR="00C51E55" w:rsidRPr="004D7DB5">
        <w:rPr>
          <w:sz w:val="24"/>
          <w:szCs w:val="24"/>
        </w:rPr>
        <w:t>B</w:t>
      </w:r>
      <w:r w:rsidR="002B417B" w:rsidRPr="004D7DB5">
        <w:rPr>
          <w:sz w:val="24"/>
          <w:szCs w:val="24"/>
        </w:rPr>
        <w:t>eneficial for structured data, integration assists with a holistic approach to decision-making and improves collaboration among stakeholders</w:t>
      </w:r>
      <w:r w:rsidR="002071A9">
        <w:rPr>
          <w:sz w:val="24"/>
          <w:szCs w:val="24"/>
        </w:rPr>
        <w:t xml:space="preserve"> </w:t>
      </w:r>
      <w:r w:rsidR="004D7DB5">
        <w:rPr>
          <w:sz w:val="24"/>
          <w:szCs w:val="24"/>
        </w:rPr>
        <w:t>(</w:t>
      </w:r>
      <w:r w:rsidR="00F37276" w:rsidRPr="004D7DB5">
        <w:rPr>
          <w:sz w:val="24"/>
          <w:szCs w:val="24"/>
        </w:rPr>
        <w:t>9</w:t>
      </w:r>
      <w:r w:rsidR="002B417B" w:rsidRPr="004D7DB5">
        <w:rPr>
          <w:sz w:val="24"/>
          <w:szCs w:val="24"/>
        </w:rPr>
        <w:t xml:space="preserve"> p.1, 8</w:t>
      </w:r>
      <w:r w:rsidR="004D7DB5">
        <w:rPr>
          <w:sz w:val="24"/>
          <w:szCs w:val="24"/>
        </w:rPr>
        <w:t>)</w:t>
      </w:r>
      <w:r w:rsidR="002071A9">
        <w:rPr>
          <w:sz w:val="24"/>
          <w:szCs w:val="24"/>
        </w:rPr>
        <w:t xml:space="preserve">. </w:t>
      </w:r>
      <w:r w:rsidR="00674412" w:rsidRPr="004D7DB5">
        <w:rPr>
          <w:sz w:val="24"/>
          <w:szCs w:val="24"/>
        </w:rPr>
        <w:t xml:space="preserve"> Powell believes that imitating a de</w:t>
      </w:r>
      <w:r w:rsidR="004D36FC">
        <w:rPr>
          <w:sz w:val="24"/>
          <w:szCs w:val="24"/>
        </w:rPr>
        <w:t>-</w:t>
      </w:r>
      <w:r w:rsidR="00674412" w:rsidRPr="004D7DB5">
        <w:rPr>
          <w:sz w:val="24"/>
          <w:szCs w:val="24"/>
        </w:rPr>
        <w:t>normali</w:t>
      </w:r>
      <w:r w:rsidR="004D36FC">
        <w:rPr>
          <w:sz w:val="24"/>
          <w:szCs w:val="24"/>
        </w:rPr>
        <w:t>s</w:t>
      </w:r>
      <w:r w:rsidR="00674412" w:rsidRPr="004D7DB5">
        <w:rPr>
          <w:sz w:val="24"/>
          <w:szCs w:val="24"/>
        </w:rPr>
        <w:t xml:space="preserve">ed OLTP </w:t>
      </w:r>
      <w:r w:rsidR="00AB2388" w:rsidRPr="004D7DB5">
        <w:rPr>
          <w:sz w:val="24"/>
          <w:szCs w:val="24"/>
        </w:rPr>
        <w:t xml:space="preserve">source </w:t>
      </w:r>
      <w:r w:rsidR="00674412" w:rsidRPr="004D7DB5">
        <w:rPr>
          <w:sz w:val="24"/>
          <w:szCs w:val="24"/>
        </w:rPr>
        <w:t>system into a DW model is a great solutio</w:t>
      </w:r>
      <w:r w:rsidR="00AB2388" w:rsidRPr="004D7DB5">
        <w:rPr>
          <w:sz w:val="24"/>
          <w:szCs w:val="24"/>
        </w:rPr>
        <w:t>n</w:t>
      </w:r>
      <w:r w:rsidR="005A20FB" w:rsidRPr="004D7DB5">
        <w:rPr>
          <w:sz w:val="24"/>
          <w:szCs w:val="24"/>
        </w:rPr>
        <w:t xml:space="preserve"> </w:t>
      </w:r>
      <w:r w:rsidR="004D7DB5">
        <w:rPr>
          <w:sz w:val="24"/>
          <w:szCs w:val="24"/>
        </w:rPr>
        <w:t>(</w:t>
      </w:r>
      <w:r w:rsidR="005A20FB" w:rsidRPr="004D7DB5">
        <w:rPr>
          <w:sz w:val="24"/>
          <w:szCs w:val="24"/>
        </w:rPr>
        <w:t>3 p.6</w:t>
      </w:r>
      <w:r w:rsidR="004D7DB5">
        <w:rPr>
          <w:sz w:val="24"/>
          <w:szCs w:val="24"/>
        </w:rPr>
        <w:t>)</w:t>
      </w:r>
      <w:r w:rsidR="002071A9">
        <w:rPr>
          <w:sz w:val="24"/>
          <w:szCs w:val="24"/>
        </w:rPr>
        <w:t>.</w:t>
      </w:r>
    </w:p>
    <w:p w14:paraId="0B0E23DD" w14:textId="08C79890" w:rsidR="00CD6929" w:rsidRPr="004D7DB5" w:rsidRDefault="00CD6929">
      <w:pPr>
        <w:rPr>
          <w:sz w:val="24"/>
          <w:szCs w:val="24"/>
        </w:rPr>
      </w:pPr>
    </w:p>
    <w:p w14:paraId="13FE7CBC" w14:textId="65CC4F33" w:rsidR="006777CD" w:rsidRPr="004D7DB5" w:rsidRDefault="006A419C" w:rsidP="002E52DA">
      <w:pPr>
        <w:pStyle w:val="Heading1"/>
        <w:rPr>
          <w:b/>
          <w:bCs/>
        </w:rPr>
      </w:pPr>
      <w:bookmarkStart w:id="5" w:name="_Toc156661278"/>
      <w:r w:rsidRPr="004D7DB5">
        <w:rPr>
          <w:b/>
          <w:bCs/>
        </w:rPr>
        <w:lastRenderedPageBreak/>
        <w:t xml:space="preserve">3. </w:t>
      </w:r>
      <w:r w:rsidR="006777CD" w:rsidRPr="004D7DB5">
        <w:rPr>
          <w:b/>
          <w:bCs/>
        </w:rPr>
        <w:t>Architecture of Data Warehouse</w:t>
      </w:r>
      <w:r w:rsidR="00A036D3" w:rsidRPr="004D7DB5">
        <w:rPr>
          <w:b/>
          <w:bCs/>
        </w:rPr>
        <w:t xml:space="preserve"> and Source Systems</w:t>
      </w:r>
      <w:bookmarkEnd w:id="5"/>
    </w:p>
    <w:p w14:paraId="287586AA" w14:textId="3BE76191" w:rsidR="00A036D3" w:rsidRPr="004D7DB5" w:rsidRDefault="00A036D3" w:rsidP="005D2293">
      <w:pPr>
        <w:pStyle w:val="NoSpacing"/>
      </w:pPr>
    </w:p>
    <w:p w14:paraId="146C495F" w14:textId="2EC98B77" w:rsidR="00F94489" w:rsidRPr="004D7DB5" w:rsidRDefault="00F94489" w:rsidP="00C65BE3">
      <w:pPr>
        <w:pStyle w:val="paragraph"/>
        <w:spacing w:before="0" w:beforeAutospacing="0" w:after="0" w:afterAutospacing="0"/>
        <w:textAlignment w:val="baseline"/>
        <w:rPr>
          <w:rStyle w:val="normaltextrun"/>
          <w:rFonts w:asciiTheme="minorHAnsi" w:hAnsiTheme="minorHAnsi" w:cstheme="minorHAnsi"/>
        </w:rPr>
      </w:pPr>
      <w:r w:rsidRPr="004D7DB5">
        <w:rPr>
          <w:rFonts w:asciiTheme="minorHAnsi" w:hAnsiTheme="minorHAnsi" w:cstheme="minorHAnsi"/>
          <w:noProof/>
          <w:sz w:val="28"/>
          <w:szCs w:val="28"/>
        </w:rPr>
        <w:drawing>
          <wp:anchor distT="0" distB="0" distL="114300" distR="114300" simplePos="0" relativeHeight="251652608" behindDoc="0" locked="0" layoutInCell="1" allowOverlap="1" wp14:anchorId="092D0E99" wp14:editId="14841B46">
            <wp:simplePos x="0" y="0"/>
            <wp:positionH relativeFrom="margin">
              <wp:align>center</wp:align>
            </wp:positionH>
            <wp:positionV relativeFrom="paragraph">
              <wp:posOffset>1354441</wp:posOffset>
            </wp:positionV>
            <wp:extent cx="3815080" cy="2531110"/>
            <wp:effectExtent l="0" t="0" r="0" b="2540"/>
            <wp:wrapTopAndBottom/>
            <wp:docPr id="93160109" name="Picture 93160109" descr="Data warehouse architecture: A comprehensive guid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Data warehouse architecture: A comprehensive guide"/>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815080" cy="253111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C65BE3" w:rsidRPr="004D7DB5">
        <w:rPr>
          <w:rStyle w:val="normaltextrun"/>
          <w:rFonts w:asciiTheme="minorHAnsi" w:hAnsiTheme="minorHAnsi" w:cstheme="minorHAnsi"/>
        </w:rPr>
        <w:t xml:space="preserve">The DW categorises its data so it can be easily accessible and utilised for a specific process, rather than storing it by the type of source system.  Users can therefore retrieve and manipulate the specific data quickly and make informed decisions for future </w:t>
      </w:r>
      <w:r w:rsidR="001537BD" w:rsidRPr="004D7DB5">
        <w:rPr>
          <w:rStyle w:val="normaltextrun"/>
          <w:rFonts w:asciiTheme="minorHAnsi" w:hAnsiTheme="minorHAnsi" w:cstheme="minorHAnsi"/>
        </w:rPr>
        <w:t>insights</w:t>
      </w:r>
      <w:r w:rsidR="00540B1C">
        <w:rPr>
          <w:rStyle w:val="normaltextrun"/>
          <w:rFonts w:asciiTheme="minorHAnsi" w:hAnsiTheme="minorHAnsi" w:cstheme="minorHAnsi"/>
        </w:rPr>
        <w:t xml:space="preserve"> </w:t>
      </w:r>
      <w:r w:rsidR="004D7DB5">
        <w:rPr>
          <w:rStyle w:val="normaltextrun"/>
          <w:rFonts w:asciiTheme="minorHAnsi" w:hAnsiTheme="minorHAnsi" w:cstheme="minorHAnsi"/>
        </w:rPr>
        <w:t>(</w:t>
      </w:r>
      <w:r w:rsidR="00F37276" w:rsidRPr="004D7DB5">
        <w:rPr>
          <w:rStyle w:val="normaltextrun"/>
          <w:rFonts w:asciiTheme="minorHAnsi" w:hAnsiTheme="minorHAnsi" w:cstheme="minorHAnsi"/>
        </w:rPr>
        <w:t>10</w:t>
      </w:r>
      <w:r w:rsidR="00C65BE3" w:rsidRPr="004D7DB5">
        <w:rPr>
          <w:rStyle w:val="normaltextrun"/>
          <w:rFonts w:asciiTheme="minorHAnsi" w:hAnsiTheme="minorHAnsi" w:cstheme="minorHAnsi"/>
        </w:rPr>
        <w:t xml:space="preserve"> p.29</w:t>
      </w:r>
      <w:r w:rsidR="004D7DB5">
        <w:rPr>
          <w:rStyle w:val="normaltextrun"/>
          <w:rFonts w:asciiTheme="minorHAnsi" w:hAnsiTheme="minorHAnsi" w:cstheme="minorHAnsi"/>
        </w:rPr>
        <w:t>)</w:t>
      </w:r>
      <w:r w:rsidR="00C65BE3" w:rsidRPr="004D7DB5">
        <w:rPr>
          <w:rStyle w:val="normaltextrun"/>
          <w:rFonts w:asciiTheme="minorHAnsi" w:hAnsiTheme="minorHAnsi" w:cstheme="minorHAnsi"/>
          <w:sz w:val="36"/>
          <w:szCs w:val="36"/>
        </w:rPr>
        <w:t xml:space="preserve"> </w:t>
      </w:r>
      <w:r w:rsidR="00C65BE3" w:rsidRPr="004D7DB5">
        <w:rPr>
          <w:rStyle w:val="normaltextrun"/>
          <w:rFonts w:asciiTheme="minorHAnsi" w:hAnsiTheme="minorHAnsi" w:cstheme="minorHAnsi"/>
        </w:rPr>
        <w:t xml:space="preserve">The architecture </w:t>
      </w:r>
      <w:r w:rsidR="00CD152D">
        <w:rPr>
          <w:rStyle w:val="normaltextrun"/>
          <w:rFonts w:asciiTheme="minorHAnsi" w:hAnsiTheme="minorHAnsi" w:cstheme="minorHAnsi"/>
        </w:rPr>
        <w:t>consists</w:t>
      </w:r>
      <w:r w:rsidR="00C65BE3" w:rsidRPr="004D7DB5">
        <w:rPr>
          <w:rStyle w:val="normaltextrun"/>
          <w:rFonts w:asciiTheme="minorHAnsi" w:hAnsiTheme="minorHAnsi" w:cstheme="minorHAnsi"/>
        </w:rPr>
        <w:t xml:space="preserve"> of multiple layers with each being integral to its mechanism as the other; </w:t>
      </w:r>
      <w:r w:rsidR="00C65BE3" w:rsidRPr="004D7DB5">
        <w:rPr>
          <w:rStyle w:val="normaltextrun"/>
          <w:rFonts w:asciiTheme="minorHAnsi" w:hAnsiTheme="minorHAnsi" w:cstheme="minorHAnsi"/>
          <w:i/>
          <w:iCs/>
        </w:rPr>
        <w:t xml:space="preserve">source layer, staging layer, warehouse layer, </w:t>
      </w:r>
      <w:r w:rsidR="00C65BE3" w:rsidRPr="004D7DB5">
        <w:rPr>
          <w:rStyle w:val="normaltextrun"/>
          <w:rFonts w:asciiTheme="minorHAnsi" w:hAnsiTheme="minorHAnsi" w:cstheme="minorHAnsi"/>
        </w:rPr>
        <w:t xml:space="preserve">and </w:t>
      </w:r>
      <w:r w:rsidRPr="004D7DB5">
        <w:rPr>
          <w:rStyle w:val="normaltextrun"/>
          <w:rFonts w:asciiTheme="minorHAnsi" w:hAnsiTheme="minorHAnsi" w:cstheme="minorHAnsi"/>
          <w:i/>
          <w:iCs/>
        </w:rPr>
        <w:t>consumption</w:t>
      </w:r>
      <w:r w:rsidR="00C65BE3" w:rsidRPr="004D7DB5">
        <w:rPr>
          <w:rStyle w:val="normaltextrun"/>
          <w:rFonts w:asciiTheme="minorHAnsi" w:hAnsiTheme="minorHAnsi" w:cstheme="minorHAnsi"/>
          <w:i/>
          <w:iCs/>
        </w:rPr>
        <w:t xml:space="preserve"> layer</w:t>
      </w:r>
      <w:r w:rsidRPr="004D7DB5">
        <w:rPr>
          <w:rStyle w:val="normaltextrun"/>
          <w:rFonts w:asciiTheme="minorHAnsi" w:hAnsiTheme="minorHAnsi" w:cstheme="minorHAnsi"/>
        </w:rPr>
        <w:t xml:space="preserve"> (Figure </w:t>
      </w:r>
      <w:r w:rsidR="006D6ECD" w:rsidRPr="004D7DB5">
        <w:rPr>
          <w:rStyle w:val="normaltextrun"/>
          <w:rFonts w:asciiTheme="minorHAnsi" w:hAnsiTheme="minorHAnsi" w:cstheme="minorHAnsi"/>
        </w:rPr>
        <w:t>3</w:t>
      </w:r>
      <w:r w:rsidRPr="004D7DB5">
        <w:rPr>
          <w:rStyle w:val="normaltextrun"/>
          <w:rFonts w:asciiTheme="minorHAnsi" w:hAnsiTheme="minorHAnsi" w:cstheme="minorHAnsi"/>
        </w:rPr>
        <w:t>.1)</w:t>
      </w:r>
      <w:r w:rsidR="00C65BE3" w:rsidRPr="004D7DB5">
        <w:rPr>
          <w:rStyle w:val="normaltextrun"/>
          <w:rFonts w:asciiTheme="minorHAnsi" w:hAnsiTheme="minorHAnsi" w:cstheme="minorHAnsi"/>
        </w:rPr>
        <w:t xml:space="preserve"> </w:t>
      </w:r>
      <w:r w:rsidR="004D7DB5">
        <w:rPr>
          <w:rStyle w:val="normaltextrun"/>
          <w:rFonts w:asciiTheme="minorHAnsi" w:hAnsiTheme="minorHAnsi" w:cstheme="minorHAnsi"/>
        </w:rPr>
        <w:t>(</w:t>
      </w:r>
      <w:r w:rsidR="00F37276" w:rsidRPr="004D7DB5">
        <w:rPr>
          <w:rStyle w:val="normaltextrun"/>
          <w:rFonts w:asciiTheme="minorHAnsi" w:hAnsiTheme="minorHAnsi" w:cstheme="minorHAnsi"/>
        </w:rPr>
        <w:t>11</w:t>
      </w:r>
      <w:r w:rsidR="004D7DB5">
        <w:rPr>
          <w:rStyle w:val="normaltextrun"/>
          <w:rFonts w:asciiTheme="minorHAnsi" w:hAnsiTheme="minorHAnsi" w:cstheme="minorHAnsi"/>
        </w:rPr>
        <w:t>)</w:t>
      </w:r>
      <w:r w:rsidR="002071A9">
        <w:rPr>
          <w:rStyle w:val="normaltextrun"/>
          <w:rFonts w:asciiTheme="minorHAnsi" w:hAnsiTheme="minorHAnsi" w:cstheme="minorHAnsi"/>
        </w:rPr>
        <w:t>.</w:t>
      </w:r>
      <w:r w:rsidR="00540B1C">
        <w:rPr>
          <w:rStyle w:val="normaltextrun"/>
          <w:rFonts w:asciiTheme="minorHAnsi" w:hAnsiTheme="minorHAnsi" w:cstheme="minorHAnsi"/>
        </w:rPr>
        <w:t xml:space="preserve"> </w:t>
      </w:r>
      <w:r w:rsidR="00C65BE3" w:rsidRPr="004D7DB5">
        <w:rPr>
          <w:rStyle w:val="normaltextrun"/>
          <w:rFonts w:asciiTheme="minorHAnsi" w:hAnsiTheme="minorHAnsi" w:cstheme="minorHAnsi"/>
          <w:sz w:val="36"/>
          <w:szCs w:val="36"/>
        </w:rPr>
        <w:t xml:space="preserve"> </w:t>
      </w:r>
      <w:r w:rsidR="00C65BE3" w:rsidRPr="004D7DB5">
        <w:rPr>
          <w:rStyle w:val="normaltextrun"/>
          <w:rFonts w:asciiTheme="minorHAnsi" w:hAnsiTheme="minorHAnsi" w:cstheme="minorHAnsi"/>
        </w:rPr>
        <w:t xml:space="preserve">These layers function in a consecutive notion, which </w:t>
      </w:r>
      <w:r w:rsidR="00CD152D">
        <w:rPr>
          <w:rStyle w:val="normaltextrun"/>
          <w:rFonts w:asciiTheme="minorHAnsi" w:hAnsiTheme="minorHAnsi" w:cstheme="minorHAnsi"/>
        </w:rPr>
        <w:t xml:space="preserve">enables </w:t>
      </w:r>
      <w:r w:rsidR="00C65BE3" w:rsidRPr="004D7DB5">
        <w:rPr>
          <w:rStyle w:val="normaltextrun"/>
          <w:rFonts w:asciiTheme="minorHAnsi" w:hAnsiTheme="minorHAnsi" w:cstheme="minorHAnsi"/>
        </w:rPr>
        <w:t>the DW to store and process large amounts of dat</w:t>
      </w:r>
      <w:r w:rsidR="00B90B4E" w:rsidRPr="004D7DB5">
        <w:rPr>
          <w:rStyle w:val="normaltextrun"/>
          <w:rFonts w:asciiTheme="minorHAnsi" w:hAnsiTheme="minorHAnsi" w:cstheme="minorHAnsi"/>
        </w:rPr>
        <w:t xml:space="preserve">a.  </w:t>
      </w:r>
    </w:p>
    <w:p w14:paraId="50FD10D0" w14:textId="75B544A8" w:rsidR="00F94489" w:rsidRPr="004D7DB5" w:rsidRDefault="00F94489" w:rsidP="00F94489">
      <w:pPr>
        <w:pStyle w:val="paragraph"/>
        <w:spacing w:before="0" w:beforeAutospacing="0" w:after="0" w:afterAutospacing="0"/>
        <w:jc w:val="center"/>
        <w:textAlignment w:val="baseline"/>
        <w:rPr>
          <w:rStyle w:val="normaltextrun"/>
          <w:rFonts w:ascii="Calibri" w:hAnsi="Calibri" w:cs="Calibri"/>
          <w:i/>
          <w:iCs/>
          <w:sz w:val="18"/>
          <w:szCs w:val="18"/>
        </w:rPr>
      </w:pPr>
      <w:r w:rsidRPr="004D7DB5">
        <w:rPr>
          <w:rStyle w:val="normaltextrun"/>
          <w:rFonts w:ascii="Calibri" w:hAnsi="Calibri" w:cs="Calibri"/>
          <w:i/>
          <w:iCs/>
          <w:sz w:val="18"/>
          <w:szCs w:val="18"/>
        </w:rPr>
        <w:t xml:space="preserve">Figure </w:t>
      </w:r>
      <w:r w:rsidR="006D6ECD" w:rsidRPr="004D7DB5">
        <w:rPr>
          <w:rStyle w:val="normaltextrun"/>
          <w:rFonts w:ascii="Calibri" w:hAnsi="Calibri" w:cs="Calibri"/>
          <w:i/>
          <w:iCs/>
          <w:sz w:val="18"/>
          <w:szCs w:val="18"/>
        </w:rPr>
        <w:t>3</w:t>
      </w:r>
      <w:r w:rsidRPr="004D7DB5">
        <w:rPr>
          <w:rStyle w:val="normaltextrun"/>
          <w:rFonts w:ascii="Calibri" w:hAnsi="Calibri" w:cs="Calibri"/>
          <w:i/>
          <w:iCs/>
          <w:sz w:val="18"/>
          <w:szCs w:val="18"/>
        </w:rPr>
        <w:t>.1. Data Warehouse Architecture by Layers</w:t>
      </w:r>
    </w:p>
    <w:p w14:paraId="696AB106" w14:textId="78D9DF47" w:rsidR="00F94489" w:rsidRPr="004D7DB5" w:rsidRDefault="00F94489" w:rsidP="00C65BE3">
      <w:pPr>
        <w:pStyle w:val="paragraph"/>
        <w:spacing w:before="0" w:beforeAutospacing="0" w:after="0" w:afterAutospacing="0"/>
        <w:textAlignment w:val="baseline"/>
        <w:rPr>
          <w:rStyle w:val="normaltextrun"/>
          <w:rFonts w:ascii="Calibri" w:hAnsi="Calibri" w:cs="Calibri"/>
          <w:sz w:val="22"/>
          <w:szCs w:val="22"/>
        </w:rPr>
      </w:pPr>
    </w:p>
    <w:p w14:paraId="19394F4D" w14:textId="681377DD" w:rsidR="00B90B4E" w:rsidRPr="004D7DB5" w:rsidRDefault="001E2FC5" w:rsidP="00C65BE3">
      <w:pPr>
        <w:pStyle w:val="paragraph"/>
        <w:spacing w:before="0" w:beforeAutospacing="0" w:after="0" w:afterAutospacing="0"/>
        <w:textAlignment w:val="baseline"/>
        <w:rPr>
          <w:rStyle w:val="normaltextrun"/>
          <w:rFonts w:asciiTheme="minorHAnsi" w:hAnsiTheme="minorHAnsi" w:cstheme="minorHAnsi"/>
        </w:rPr>
      </w:pPr>
      <w:r w:rsidRPr="004D7DB5">
        <w:rPr>
          <w:rFonts w:asciiTheme="minorHAnsi" w:hAnsiTheme="minorHAnsi" w:cstheme="minorHAnsi"/>
          <w:noProof/>
          <w:sz w:val="28"/>
          <w:szCs w:val="28"/>
        </w:rPr>
        <w:drawing>
          <wp:anchor distT="0" distB="0" distL="114300" distR="114300" simplePos="0" relativeHeight="251655680" behindDoc="0" locked="0" layoutInCell="1" allowOverlap="1" wp14:anchorId="6AF40FAD" wp14:editId="2B171004">
            <wp:simplePos x="0" y="0"/>
            <wp:positionH relativeFrom="margin">
              <wp:align>center</wp:align>
            </wp:positionH>
            <wp:positionV relativeFrom="paragraph">
              <wp:posOffset>639825</wp:posOffset>
            </wp:positionV>
            <wp:extent cx="5300980" cy="2169160"/>
            <wp:effectExtent l="0" t="0" r="0" b="2540"/>
            <wp:wrapTopAndBottom/>
            <wp:docPr id="1995656047" name="Picture 1995656047" descr="Data warehouse architecture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ata warehouse architecture | Download Scientific Diagram"/>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300980" cy="2169160"/>
                    </a:xfrm>
                    <a:prstGeom prst="rect">
                      <a:avLst/>
                    </a:prstGeom>
                    <a:noFill/>
                    <a:ln>
                      <a:noFill/>
                    </a:ln>
                  </pic:spPr>
                </pic:pic>
              </a:graphicData>
            </a:graphic>
            <wp14:sizeRelV relativeFrom="margin">
              <wp14:pctHeight>0</wp14:pctHeight>
            </wp14:sizeRelV>
          </wp:anchor>
        </w:drawing>
      </w:r>
      <w:r w:rsidR="008772C0" w:rsidRPr="004D7DB5">
        <w:rPr>
          <w:rStyle w:val="normaltextrun"/>
          <w:rFonts w:asciiTheme="minorHAnsi" w:hAnsiTheme="minorHAnsi" w:cstheme="minorHAnsi"/>
        </w:rPr>
        <w:t>One of the</w:t>
      </w:r>
      <w:r w:rsidR="00B90B4E" w:rsidRPr="004D7DB5">
        <w:rPr>
          <w:rStyle w:val="normaltextrun"/>
          <w:rFonts w:asciiTheme="minorHAnsi" w:hAnsiTheme="minorHAnsi" w:cstheme="minorHAnsi"/>
        </w:rPr>
        <w:t xml:space="preserve"> popular </w:t>
      </w:r>
      <w:r w:rsidR="00AC2A22" w:rsidRPr="004D7DB5">
        <w:rPr>
          <w:rStyle w:val="normaltextrun"/>
          <w:rFonts w:asciiTheme="minorHAnsi" w:hAnsiTheme="minorHAnsi" w:cstheme="minorHAnsi"/>
        </w:rPr>
        <w:t>architect</w:t>
      </w:r>
      <w:r w:rsidR="008772C0" w:rsidRPr="004D7DB5">
        <w:rPr>
          <w:rStyle w:val="normaltextrun"/>
          <w:rFonts w:asciiTheme="minorHAnsi" w:hAnsiTheme="minorHAnsi" w:cstheme="minorHAnsi"/>
        </w:rPr>
        <w:t>ures</w:t>
      </w:r>
      <w:r w:rsidR="00AC2A22" w:rsidRPr="004D7DB5">
        <w:rPr>
          <w:rStyle w:val="normaltextrun"/>
          <w:rFonts w:asciiTheme="minorHAnsi" w:hAnsiTheme="minorHAnsi" w:cstheme="minorHAnsi"/>
        </w:rPr>
        <w:t xml:space="preserve"> for a DW is known</w:t>
      </w:r>
      <w:r w:rsidR="008772C0" w:rsidRPr="004D7DB5">
        <w:rPr>
          <w:rStyle w:val="normaltextrun"/>
          <w:rFonts w:asciiTheme="minorHAnsi" w:hAnsiTheme="minorHAnsi" w:cstheme="minorHAnsi"/>
        </w:rPr>
        <w:t xml:space="preserve"> as </w:t>
      </w:r>
      <w:r w:rsidR="00CD152D">
        <w:rPr>
          <w:rStyle w:val="normaltextrun"/>
          <w:rFonts w:asciiTheme="minorHAnsi" w:hAnsiTheme="minorHAnsi" w:cstheme="minorHAnsi"/>
        </w:rPr>
        <w:t>an</w:t>
      </w:r>
      <w:r w:rsidR="00AC2A22" w:rsidRPr="004D7DB5">
        <w:rPr>
          <w:rStyle w:val="normaltextrun"/>
          <w:rFonts w:asciiTheme="minorHAnsi" w:hAnsiTheme="minorHAnsi" w:cstheme="minorHAnsi"/>
        </w:rPr>
        <w:t xml:space="preserve"> ETL</w:t>
      </w:r>
      <w:r w:rsidR="009870EE" w:rsidRPr="004D7DB5">
        <w:rPr>
          <w:rStyle w:val="normaltextrun"/>
          <w:rFonts w:asciiTheme="minorHAnsi" w:hAnsiTheme="minorHAnsi" w:cstheme="minorHAnsi"/>
        </w:rPr>
        <w:t xml:space="preserve"> (Extract, Transform, Load)</w:t>
      </w:r>
      <w:r w:rsidR="00D20EA3" w:rsidRPr="004D7DB5">
        <w:rPr>
          <w:rStyle w:val="normaltextrun"/>
          <w:rFonts w:asciiTheme="minorHAnsi" w:hAnsiTheme="minorHAnsi" w:cstheme="minorHAnsi"/>
        </w:rPr>
        <w:t xml:space="preserve"> (Figure </w:t>
      </w:r>
      <w:r w:rsidR="006D6ECD" w:rsidRPr="004D7DB5">
        <w:rPr>
          <w:rStyle w:val="normaltextrun"/>
          <w:rFonts w:asciiTheme="minorHAnsi" w:hAnsiTheme="minorHAnsi" w:cstheme="minorHAnsi"/>
        </w:rPr>
        <w:t>3</w:t>
      </w:r>
      <w:r w:rsidR="00F94489" w:rsidRPr="004D7DB5">
        <w:rPr>
          <w:rStyle w:val="normaltextrun"/>
          <w:rFonts w:asciiTheme="minorHAnsi" w:hAnsiTheme="minorHAnsi" w:cstheme="minorHAnsi"/>
        </w:rPr>
        <w:t>.2</w:t>
      </w:r>
      <w:r w:rsidR="00D20EA3" w:rsidRPr="004D7DB5">
        <w:rPr>
          <w:rStyle w:val="normaltextrun"/>
          <w:rFonts w:asciiTheme="minorHAnsi" w:hAnsiTheme="minorHAnsi" w:cstheme="minorHAnsi"/>
        </w:rPr>
        <w:t>)</w:t>
      </w:r>
      <w:r w:rsidR="00AC2A22" w:rsidRPr="004D7DB5">
        <w:rPr>
          <w:rStyle w:val="normaltextrun"/>
          <w:rFonts w:asciiTheme="minorHAnsi" w:hAnsiTheme="minorHAnsi" w:cstheme="minorHAnsi"/>
        </w:rPr>
        <w:t xml:space="preserve"> pipeline where data </w:t>
      </w:r>
      <w:r w:rsidR="00EB75ED" w:rsidRPr="004D7DB5">
        <w:rPr>
          <w:rStyle w:val="normaltextrun"/>
          <w:rFonts w:asciiTheme="minorHAnsi" w:hAnsiTheme="minorHAnsi" w:cstheme="minorHAnsi"/>
        </w:rPr>
        <w:t xml:space="preserve">is extracted </w:t>
      </w:r>
      <w:r w:rsidR="00370CB2" w:rsidRPr="004D7DB5">
        <w:rPr>
          <w:rStyle w:val="normaltextrun"/>
          <w:rFonts w:asciiTheme="minorHAnsi" w:hAnsiTheme="minorHAnsi" w:cstheme="minorHAnsi"/>
        </w:rPr>
        <w:t xml:space="preserve">from sources into the DW, and therefore </w:t>
      </w:r>
      <w:r w:rsidR="001B0A0D" w:rsidRPr="004D7DB5">
        <w:rPr>
          <w:rStyle w:val="normaltextrun"/>
          <w:rFonts w:asciiTheme="minorHAnsi" w:hAnsiTheme="minorHAnsi" w:cstheme="minorHAnsi"/>
        </w:rPr>
        <w:t>loaded into reports</w:t>
      </w:r>
      <w:r w:rsidR="009870EE" w:rsidRPr="004D7DB5">
        <w:rPr>
          <w:rStyle w:val="normaltextrun"/>
          <w:rFonts w:asciiTheme="minorHAnsi" w:hAnsiTheme="minorHAnsi" w:cstheme="minorHAnsi"/>
        </w:rPr>
        <w:t xml:space="preserve"> and dashboards for analytical purposes.</w:t>
      </w:r>
    </w:p>
    <w:p w14:paraId="44B764A3" w14:textId="2D7BEB7C" w:rsidR="001E2FC5" w:rsidRPr="004D7DB5" w:rsidRDefault="001E2FC5" w:rsidP="001E2FC5">
      <w:pPr>
        <w:pStyle w:val="paragraph"/>
        <w:spacing w:before="0" w:beforeAutospacing="0" w:after="0" w:afterAutospacing="0"/>
        <w:jc w:val="center"/>
        <w:textAlignment w:val="baseline"/>
        <w:rPr>
          <w:rStyle w:val="normaltextrun"/>
          <w:rFonts w:ascii="Calibri" w:hAnsi="Calibri" w:cs="Calibri"/>
          <w:i/>
          <w:iCs/>
          <w:sz w:val="18"/>
          <w:szCs w:val="18"/>
        </w:rPr>
      </w:pPr>
      <w:r w:rsidRPr="004D7DB5">
        <w:rPr>
          <w:rStyle w:val="normaltextrun"/>
          <w:rFonts w:ascii="Calibri" w:hAnsi="Calibri" w:cs="Calibri"/>
          <w:i/>
          <w:iCs/>
          <w:sz w:val="18"/>
          <w:szCs w:val="18"/>
        </w:rPr>
        <w:t xml:space="preserve">Figure </w:t>
      </w:r>
      <w:r w:rsidR="006D6ECD" w:rsidRPr="004D7DB5">
        <w:rPr>
          <w:rStyle w:val="normaltextrun"/>
          <w:rFonts w:ascii="Calibri" w:hAnsi="Calibri" w:cs="Calibri"/>
          <w:i/>
          <w:iCs/>
          <w:sz w:val="18"/>
          <w:szCs w:val="18"/>
        </w:rPr>
        <w:t>3</w:t>
      </w:r>
      <w:r w:rsidRPr="004D7DB5">
        <w:rPr>
          <w:rStyle w:val="normaltextrun"/>
          <w:rFonts w:ascii="Calibri" w:hAnsi="Calibri" w:cs="Calibri"/>
          <w:i/>
          <w:iCs/>
          <w:sz w:val="18"/>
          <w:szCs w:val="18"/>
        </w:rPr>
        <w:t>.2. ETL Process Diagram</w:t>
      </w:r>
    </w:p>
    <w:p w14:paraId="5EA45EBA" w14:textId="2C1B22A4" w:rsidR="00F94489" w:rsidRPr="004D7DB5" w:rsidRDefault="00F94489" w:rsidP="001E2FC5">
      <w:pPr>
        <w:pStyle w:val="paragraph"/>
        <w:spacing w:before="0" w:beforeAutospacing="0" w:after="0" w:afterAutospacing="0"/>
        <w:jc w:val="center"/>
        <w:textAlignment w:val="baseline"/>
        <w:rPr>
          <w:rStyle w:val="normaltextrun"/>
          <w:rFonts w:ascii="Calibri" w:hAnsi="Calibri" w:cs="Calibri"/>
          <w:sz w:val="22"/>
          <w:szCs w:val="22"/>
        </w:rPr>
      </w:pPr>
    </w:p>
    <w:p w14:paraId="3716E5BD" w14:textId="2C5BB064" w:rsidR="00C65BE3" w:rsidRPr="00301E57" w:rsidRDefault="006A419C" w:rsidP="00301E57">
      <w:pPr>
        <w:pStyle w:val="Heading2"/>
        <w:rPr>
          <w:b/>
          <w:bCs/>
          <w:sz w:val="24"/>
          <w:szCs w:val="24"/>
        </w:rPr>
      </w:pPr>
      <w:bookmarkStart w:id="6" w:name="_Toc156661279"/>
      <w:r w:rsidRPr="00301E57">
        <w:rPr>
          <w:rStyle w:val="normaltextrun"/>
          <w:b/>
          <w:bCs/>
          <w:sz w:val="24"/>
          <w:szCs w:val="24"/>
        </w:rPr>
        <w:t xml:space="preserve">3.1 </w:t>
      </w:r>
      <w:r w:rsidR="00521A68" w:rsidRPr="00301E57">
        <w:rPr>
          <w:rStyle w:val="normaltextrun"/>
          <w:b/>
          <w:bCs/>
          <w:sz w:val="24"/>
          <w:szCs w:val="24"/>
        </w:rPr>
        <w:t>E</w:t>
      </w:r>
      <w:r w:rsidR="00BE4E23" w:rsidRPr="00301E57">
        <w:rPr>
          <w:rStyle w:val="normaltextrun"/>
          <w:b/>
          <w:bCs/>
          <w:sz w:val="24"/>
          <w:szCs w:val="24"/>
        </w:rPr>
        <w:t>xtract</w:t>
      </w:r>
      <w:bookmarkEnd w:id="6"/>
      <w:r w:rsidR="00C65BE3" w:rsidRPr="00301E57">
        <w:rPr>
          <w:rStyle w:val="normaltextrun"/>
          <w:b/>
          <w:bCs/>
          <w:sz w:val="24"/>
          <w:szCs w:val="24"/>
        </w:rPr>
        <w:t xml:space="preserve"> </w:t>
      </w:r>
    </w:p>
    <w:p w14:paraId="3FAC051B" w14:textId="709F4EFF" w:rsidR="006E6839" w:rsidRPr="004D7DB5" w:rsidRDefault="00AA5C37" w:rsidP="00C65BE3">
      <w:pPr>
        <w:pStyle w:val="paragraph"/>
        <w:spacing w:before="0" w:beforeAutospacing="0" w:after="0" w:afterAutospacing="0"/>
        <w:textAlignment w:val="baseline"/>
        <w:rPr>
          <w:rStyle w:val="eop"/>
          <w:rFonts w:asciiTheme="minorHAnsi" w:hAnsiTheme="minorHAnsi" w:cstheme="minorHAnsi"/>
        </w:rPr>
      </w:pPr>
      <w:r w:rsidRPr="004D7DB5">
        <w:rPr>
          <w:rStyle w:val="eop"/>
          <w:rFonts w:asciiTheme="minorHAnsi" w:hAnsiTheme="minorHAnsi" w:cstheme="minorHAnsi"/>
        </w:rPr>
        <w:t>The</w:t>
      </w:r>
      <w:r w:rsidR="00B51B2F" w:rsidRPr="004D7DB5">
        <w:rPr>
          <w:rStyle w:val="eop"/>
          <w:rFonts w:asciiTheme="minorHAnsi" w:hAnsiTheme="minorHAnsi" w:cstheme="minorHAnsi"/>
        </w:rPr>
        <w:t xml:space="preserve"> sourcing</w:t>
      </w:r>
      <w:r w:rsidRPr="004D7DB5">
        <w:rPr>
          <w:rStyle w:val="eop"/>
          <w:rFonts w:asciiTheme="minorHAnsi" w:hAnsiTheme="minorHAnsi" w:cstheme="minorHAnsi"/>
        </w:rPr>
        <w:t xml:space="preserve"> layer comprises extracting </w:t>
      </w:r>
      <w:r w:rsidR="00B83B59" w:rsidRPr="004D7DB5">
        <w:rPr>
          <w:rStyle w:val="eop"/>
          <w:rFonts w:asciiTheme="minorHAnsi" w:hAnsiTheme="minorHAnsi" w:cstheme="minorHAnsi"/>
        </w:rPr>
        <w:t xml:space="preserve">raw </w:t>
      </w:r>
      <w:r w:rsidR="00EB686B" w:rsidRPr="004D7DB5">
        <w:rPr>
          <w:rStyle w:val="eop"/>
          <w:rFonts w:asciiTheme="minorHAnsi" w:hAnsiTheme="minorHAnsi" w:cstheme="minorHAnsi"/>
        </w:rPr>
        <w:t>data from</w:t>
      </w:r>
      <w:r w:rsidR="00B83B59" w:rsidRPr="004D7DB5">
        <w:rPr>
          <w:rStyle w:val="eop"/>
          <w:rFonts w:asciiTheme="minorHAnsi" w:hAnsiTheme="minorHAnsi" w:cstheme="minorHAnsi"/>
        </w:rPr>
        <w:t xml:space="preserve"> </w:t>
      </w:r>
      <w:r w:rsidR="00716907" w:rsidRPr="004D7DB5">
        <w:rPr>
          <w:rStyle w:val="eop"/>
          <w:rFonts w:asciiTheme="minorHAnsi" w:hAnsiTheme="minorHAnsi" w:cstheme="minorHAnsi"/>
        </w:rPr>
        <w:t>a</w:t>
      </w:r>
      <w:r w:rsidR="00B83B59" w:rsidRPr="004D7DB5">
        <w:rPr>
          <w:rStyle w:val="eop"/>
          <w:rFonts w:asciiTheme="minorHAnsi" w:hAnsiTheme="minorHAnsi" w:cstheme="minorHAnsi"/>
        </w:rPr>
        <w:t xml:space="preserve"> variety</w:t>
      </w:r>
      <w:r w:rsidR="00EB686B" w:rsidRPr="004D7DB5">
        <w:rPr>
          <w:rStyle w:val="eop"/>
          <w:rFonts w:asciiTheme="minorHAnsi" w:hAnsiTheme="minorHAnsi" w:cstheme="minorHAnsi"/>
        </w:rPr>
        <w:t xml:space="preserve"> </w:t>
      </w:r>
      <w:r w:rsidR="003B7D4E" w:rsidRPr="004D7DB5">
        <w:rPr>
          <w:rStyle w:val="eop"/>
          <w:rFonts w:asciiTheme="minorHAnsi" w:hAnsiTheme="minorHAnsi" w:cstheme="minorHAnsi"/>
        </w:rPr>
        <w:t xml:space="preserve">of </w:t>
      </w:r>
      <w:r w:rsidR="00573906" w:rsidRPr="004D7DB5">
        <w:rPr>
          <w:rStyle w:val="eop"/>
          <w:rFonts w:asciiTheme="minorHAnsi" w:hAnsiTheme="minorHAnsi" w:cstheme="minorHAnsi"/>
        </w:rPr>
        <w:t xml:space="preserve">heterogeneous </w:t>
      </w:r>
      <w:r w:rsidR="00EB686B" w:rsidRPr="004D7DB5">
        <w:rPr>
          <w:rStyle w:val="eop"/>
          <w:rFonts w:asciiTheme="minorHAnsi" w:hAnsiTheme="minorHAnsi" w:cstheme="minorHAnsi"/>
        </w:rPr>
        <w:t>intern</w:t>
      </w:r>
      <w:r w:rsidR="00F24376" w:rsidRPr="004D7DB5">
        <w:rPr>
          <w:rStyle w:val="eop"/>
          <w:rFonts w:asciiTheme="minorHAnsi" w:hAnsiTheme="minorHAnsi" w:cstheme="minorHAnsi"/>
        </w:rPr>
        <w:t>al sources, such as</w:t>
      </w:r>
      <w:r w:rsidR="00973C70" w:rsidRPr="004D7DB5">
        <w:rPr>
          <w:rStyle w:val="eop"/>
          <w:rFonts w:asciiTheme="minorHAnsi" w:hAnsiTheme="minorHAnsi" w:cstheme="minorHAnsi"/>
        </w:rPr>
        <w:t xml:space="preserve"> </w:t>
      </w:r>
      <w:r w:rsidR="00B50CC0" w:rsidRPr="004D7DB5">
        <w:rPr>
          <w:rStyle w:val="eop"/>
          <w:rFonts w:asciiTheme="minorHAnsi" w:hAnsiTheme="minorHAnsi" w:cstheme="minorHAnsi"/>
        </w:rPr>
        <w:t xml:space="preserve">relational </w:t>
      </w:r>
      <w:r w:rsidR="00973C70" w:rsidRPr="004D7DB5">
        <w:rPr>
          <w:rStyle w:val="eop"/>
          <w:rFonts w:asciiTheme="minorHAnsi" w:hAnsiTheme="minorHAnsi" w:cstheme="minorHAnsi"/>
        </w:rPr>
        <w:t>databases</w:t>
      </w:r>
      <w:r w:rsidR="009B602A" w:rsidRPr="004D7DB5">
        <w:rPr>
          <w:rStyle w:val="eop"/>
          <w:rFonts w:asciiTheme="minorHAnsi" w:hAnsiTheme="minorHAnsi" w:cstheme="minorHAnsi"/>
        </w:rPr>
        <w:t xml:space="preserve">, </w:t>
      </w:r>
      <w:r w:rsidR="00716907" w:rsidRPr="004D7DB5">
        <w:rPr>
          <w:rStyle w:val="eop"/>
          <w:rFonts w:asciiTheme="minorHAnsi" w:hAnsiTheme="minorHAnsi" w:cstheme="minorHAnsi"/>
        </w:rPr>
        <w:t>s</w:t>
      </w:r>
      <w:r w:rsidR="00A257DC" w:rsidRPr="004D7DB5">
        <w:rPr>
          <w:rStyle w:val="eop"/>
          <w:rFonts w:asciiTheme="minorHAnsi" w:hAnsiTheme="minorHAnsi" w:cstheme="minorHAnsi"/>
        </w:rPr>
        <w:t>preadsheets</w:t>
      </w:r>
      <w:r w:rsidR="00F24376" w:rsidRPr="004D7DB5">
        <w:rPr>
          <w:rStyle w:val="eop"/>
          <w:rFonts w:asciiTheme="minorHAnsi" w:hAnsiTheme="minorHAnsi" w:cstheme="minorHAnsi"/>
        </w:rPr>
        <w:t>, XML files, or external sources like websites or emails</w:t>
      </w:r>
      <w:r w:rsidR="00686F72" w:rsidRPr="004D7DB5">
        <w:rPr>
          <w:rStyle w:val="eop"/>
          <w:rFonts w:asciiTheme="minorHAnsi" w:hAnsiTheme="minorHAnsi" w:cstheme="minorHAnsi"/>
        </w:rPr>
        <w:t>.</w:t>
      </w:r>
      <w:r w:rsidR="00CA357F" w:rsidRPr="004D7DB5">
        <w:rPr>
          <w:rStyle w:val="eop"/>
          <w:rFonts w:asciiTheme="minorHAnsi" w:hAnsiTheme="minorHAnsi" w:cstheme="minorHAnsi"/>
        </w:rPr>
        <w:t xml:space="preserve">  </w:t>
      </w:r>
      <w:r w:rsidR="00980518" w:rsidRPr="004D7DB5">
        <w:rPr>
          <w:rStyle w:val="eop"/>
          <w:rFonts w:asciiTheme="minorHAnsi" w:hAnsiTheme="minorHAnsi" w:cstheme="minorHAnsi"/>
        </w:rPr>
        <w:t>Extraction</w:t>
      </w:r>
      <w:r w:rsidR="006E5748" w:rsidRPr="004D7DB5">
        <w:rPr>
          <w:rStyle w:val="eop"/>
          <w:rFonts w:asciiTheme="minorHAnsi" w:hAnsiTheme="minorHAnsi" w:cstheme="minorHAnsi"/>
        </w:rPr>
        <w:t xml:space="preserve"> methods</w:t>
      </w:r>
      <w:r w:rsidR="00B073B8" w:rsidRPr="004D7DB5">
        <w:rPr>
          <w:rStyle w:val="eop"/>
          <w:rFonts w:asciiTheme="minorHAnsi" w:hAnsiTheme="minorHAnsi" w:cstheme="minorHAnsi"/>
        </w:rPr>
        <w:t xml:space="preserve"> and rules</w:t>
      </w:r>
      <w:r w:rsidR="006E5748" w:rsidRPr="004D7DB5">
        <w:rPr>
          <w:rStyle w:val="eop"/>
          <w:rFonts w:asciiTheme="minorHAnsi" w:hAnsiTheme="minorHAnsi" w:cstheme="minorHAnsi"/>
        </w:rPr>
        <w:t xml:space="preserve"> </w:t>
      </w:r>
      <w:r w:rsidR="00980518" w:rsidRPr="004D7DB5">
        <w:rPr>
          <w:rStyle w:val="eop"/>
          <w:rFonts w:asciiTheme="minorHAnsi" w:hAnsiTheme="minorHAnsi" w:cstheme="minorHAnsi"/>
        </w:rPr>
        <w:t>are</w:t>
      </w:r>
      <w:r w:rsidR="006E5748" w:rsidRPr="004D7DB5">
        <w:rPr>
          <w:rStyle w:val="eop"/>
          <w:rFonts w:asciiTheme="minorHAnsi" w:hAnsiTheme="minorHAnsi" w:cstheme="minorHAnsi"/>
        </w:rPr>
        <w:t xml:space="preserve"> recommended</w:t>
      </w:r>
      <w:r w:rsidR="0073097F" w:rsidRPr="004D7DB5">
        <w:rPr>
          <w:rStyle w:val="eop"/>
          <w:rFonts w:asciiTheme="minorHAnsi" w:hAnsiTheme="minorHAnsi" w:cstheme="minorHAnsi"/>
        </w:rPr>
        <w:t xml:space="preserve"> </w:t>
      </w:r>
      <w:r w:rsidR="00191139" w:rsidRPr="004D7DB5">
        <w:rPr>
          <w:rStyle w:val="eop"/>
          <w:rFonts w:asciiTheme="minorHAnsi" w:hAnsiTheme="minorHAnsi" w:cstheme="minorHAnsi"/>
        </w:rPr>
        <w:t xml:space="preserve">as each source </w:t>
      </w:r>
      <w:r w:rsidR="005612DC" w:rsidRPr="004D7DB5">
        <w:rPr>
          <w:rStyle w:val="eop"/>
          <w:rFonts w:asciiTheme="minorHAnsi" w:hAnsiTheme="minorHAnsi" w:cstheme="minorHAnsi"/>
        </w:rPr>
        <w:t>will have a specific data forma</w:t>
      </w:r>
      <w:r w:rsidR="00BC3CD6" w:rsidRPr="004D7DB5">
        <w:rPr>
          <w:rStyle w:val="eop"/>
          <w:rFonts w:asciiTheme="minorHAnsi" w:hAnsiTheme="minorHAnsi" w:cstheme="minorHAnsi"/>
        </w:rPr>
        <w:t>t</w:t>
      </w:r>
      <w:r w:rsidR="008F625B" w:rsidRPr="004D7DB5">
        <w:rPr>
          <w:rStyle w:val="eop"/>
          <w:rFonts w:asciiTheme="minorHAnsi" w:hAnsiTheme="minorHAnsi" w:cstheme="minorHAnsi"/>
        </w:rPr>
        <w:t>, depending on user needs</w:t>
      </w:r>
      <w:r w:rsidR="000D6F92" w:rsidRPr="004D7DB5">
        <w:rPr>
          <w:rStyle w:val="eop"/>
          <w:rFonts w:asciiTheme="minorHAnsi" w:hAnsiTheme="minorHAnsi" w:cstheme="minorHAnsi"/>
        </w:rPr>
        <w:t xml:space="preserve"> </w:t>
      </w:r>
      <w:r w:rsidR="004D7DB5">
        <w:rPr>
          <w:rStyle w:val="eop"/>
          <w:rFonts w:asciiTheme="minorHAnsi" w:hAnsiTheme="minorHAnsi" w:cstheme="minorHAnsi"/>
        </w:rPr>
        <w:t>(</w:t>
      </w:r>
      <w:r w:rsidR="000D6F92" w:rsidRPr="004D7DB5">
        <w:rPr>
          <w:rStyle w:val="eop"/>
          <w:rFonts w:asciiTheme="minorHAnsi" w:hAnsiTheme="minorHAnsi" w:cstheme="minorHAnsi"/>
        </w:rPr>
        <w:t>1</w:t>
      </w:r>
      <w:r w:rsidR="00F37276" w:rsidRPr="004D7DB5">
        <w:rPr>
          <w:rStyle w:val="eop"/>
          <w:rFonts w:asciiTheme="minorHAnsi" w:hAnsiTheme="minorHAnsi" w:cstheme="minorHAnsi"/>
        </w:rPr>
        <w:t>2</w:t>
      </w:r>
      <w:r w:rsidR="000D6F92" w:rsidRPr="004D7DB5">
        <w:rPr>
          <w:rStyle w:val="eop"/>
          <w:rFonts w:asciiTheme="minorHAnsi" w:hAnsiTheme="minorHAnsi" w:cstheme="minorHAnsi"/>
        </w:rPr>
        <w:t xml:space="preserve"> p. 115-116</w:t>
      </w:r>
      <w:r w:rsidR="005207C1" w:rsidRPr="004D7DB5">
        <w:rPr>
          <w:rStyle w:val="eop"/>
          <w:rFonts w:asciiTheme="minorHAnsi" w:hAnsiTheme="minorHAnsi" w:cstheme="minorHAnsi"/>
        </w:rPr>
        <w:t>, 1</w:t>
      </w:r>
      <w:r w:rsidR="00F37276" w:rsidRPr="004D7DB5">
        <w:rPr>
          <w:rStyle w:val="eop"/>
          <w:rFonts w:asciiTheme="minorHAnsi" w:hAnsiTheme="minorHAnsi" w:cstheme="minorHAnsi"/>
        </w:rPr>
        <w:t>3</w:t>
      </w:r>
      <w:r w:rsidR="005207C1" w:rsidRPr="004D7DB5">
        <w:rPr>
          <w:rStyle w:val="eop"/>
          <w:rFonts w:asciiTheme="minorHAnsi" w:hAnsiTheme="minorHAnsi" w:cstheme="minorHAnsi"/>
        </w:rPr>
        <w:t xml:space="preserve"> p. 116</w:t>
      </w:r>
      <w:r w:rsidR="004D7DB5">
        <w:rPr>
          <w:rStyle w:val="eop"/>
          <w:rFonts w:asciiTheme="minorHAnsi" w:hAnsiTheme="minorHAnsi" w:cstheme="minorHAnsi"/>
        </w:rPr>
        <w:t>)</w:t>
      </w:r>
      <w:r w:rsidR="002071A9">
        <w:rPr>
          <w:rStyle w:val="eop"/>
          <w:rFonts w:asciiTheme="minorHAnsi" w:hAnsiTheme="minorHAnsi" w:cstheme="minorHAnsi"/>
        </w:rPr>
        <w:t xml:space="preserve">. </w:t>
      </w:r>
      <w:r w:rsidR="000D6F92" w:rsidRPr="004D7DB5">
        <w:rPr>
          <w:rStyle w:val="eop"/>
          <w:rFonts w:asciiTheme="minorHAnsi" w:hAnsiTheme="minorHAnsi" w:cstheme="minorHAnsi"/>
        </w:rPr>
        <w:t xml:space="preserve"> </w:t>
      </w:r>
      <w:r w:rsidR="00F24376" w:rsidRPr="004D7DB5">
        <w:rPr>
          <w:rStyle w:val="eop"/>
          <w:rFonts w:asciiTheme="minorHAnsi" w:hAnsiTheme="minorHAnsi" w:cstheme="minorHAnsi"/>
        </w:rPr>
        <w:t>A study</w:t>
      </w:r>
      <w:r w:rsidR="004E39A4" w:rsidRPr="004D7DB5">
        <w:rPr>
          <w:rStyle w:val="eop"/>
          <w:rFonts w:asciiTheme="minorHAnsi" w:hAnsiTheme="minorHAnsi" w:cstheme="minorHAnsi"/>
        </w:rPr>
        <w:t xml:space="preserve"> </w:t>
      </w:r>
      <w:r w:rsidR="004D7DB5">
        <w:rPr>
          <w:rStyle w:val="eop"/>
          <w:rFonts w:asciiTheme="minorHAnsi" w:hAnsiTheme="minorHAnsi" w:cstheme="minorHAnsi"/>
        </w:rPr>
        <w:lastRenderedPageBreak/>
        <w:t>(</w:t>
      </w:r>
      <w:r w:rsidR="004E39A4" w:rsidRPr="004D7DB5">
        <w:rPr>
          <w:rStyle w:val="eop"/>
          <w:rFonts w:asciiTheme="minorHAnsi" w:hAnsiTheme="minorHAnsi" w:cstheme="minorHAnsi"/>
        </w:rPr>
        <w:t>14</w:t>
      </w:r>
      <w:r w:rsidR="004D7DB5">
        <w:rPr>
          <w:rStyle w:val="eop"/>
          <w:rFonts w:asciiTheme="minorHAnsi" w:hAnsiTheme="minorHAnsi" w:cstheme="minorHAnsi"/>
        </w:rPr>
        <w:t>)</w:t>
      </w:r>
      <w:r w:rsidR="00F24376" w:rsidRPr="004D7DB5">
        <w:rPr>
          <w:rStyle w:val="eop"/>
          <w:rFonts w:asciiTheme="minorHAnsi" w:hAnsiTheme="minorHAnsi" w:cstheme="minorHAnsi"/>
        </w:rPr>
        <w:t xml:space="preserve"> reveals there are two logical (</w:t>
      </w:r>
      <w:r w:rsidR="008F625B" w:rsidRPr="004D7DB5">
        <w:rPr>
          <w:rStyle w:val="eop"/>
          <w:rFonts w:asciiTheme="minorHAnsi" w:hAnsiTheme="minorHAnsi" w:cstheme="minorHAnsi"/>
        </w:rPr>
        <w:t>full and incremental) and two physical (online and offline) methods of extraction.  Full extraction loads the DW for the initial time, whilst</w:t>
      </w:r>
      <w:r w:rsidR="004E39A4" w:rsidRPr="004D7DB5">
        <w:rPr>
          <w:rStyle w:val="eop"/>
          <w:rFonts w:asciiTheme="minorHAnsi" w:hAnsiTheme="minorHAnsi" w:cstheme="minorHAnsi"/>
        </w:rPr>
        <w:t xml:space="preserve"> the DW is revitalised during</w:t>
      </w:r>
      <w:r w:rsidR="008F625B" w:rsidRPr="004D7DB5">
        <w:rPr>
          <w:rStyle w:val="eop"/>
          <w:rFonts w:asciiTheme="minorHAnsi" w:hAnsiTheme="minorHAnsi" w:cstheme="minorHAnsi"/>
        </w:rPr>
        <w:t xml:space="preserve"> </w:t>
      </w:r>
      <w:r w:rsidR="004E39A4" w:rsidRPr="004D7DB5">
        <w:rPr>
          <w:rStyle w:val="eop"/>
          <w:rFonts w:asciiTheme="minorHAnsi" w:hAnsiTheme="minorHAnsi" w:cstheme="minorHAnsi"/>
        </w:rPr>
        <w:t>incremental extraction, where data is added and adjusted since the last extraction.  Techniques are utilised for these methods such as database logs</w:t>
      </w:r>
      <w:r w:rsidR="00F00497">
        <w:rPr>
          <w:rStyle w:val="eop"/>
          <w:rFonts w:asciiTheme="minorHAnsi" w:hAnsiTheme="minorHAnsi" w:cstheme="minorHAnsi"/>
        </w:rPr>
        <w:t xml:space="preserve"> and </w:t>
      </w:r>
      <w:r w:rsidR="004E39A4" w:rsidRPr="004D7DB5">
        <w:rPr>
          <w:rStyle w:val="eop"/>
          <w:rFonts w:asciiTheme="minorHAnsi" w:hAnsiTheme="minorHAnsi" w:cstheme="minorHAnsi"/>
        </w:rPr>
        <w:t xml:space="preserve">audit columns. </w:t>
      </w:r>
      <w:r w:rsidR="00B30279" w:rsidRPr="004D7DB5">
        <w:rPr>
          <w:rStyle w:val="eop"/>
          <w:rFonts w:asciiTheme="minorHAnsi" w:hAnsiTheme="minorHAnsi" w:cstheme="minorHAnsi"/>
        </w:rPr>
        <w:t xml:space="preserve"> </w:t>
      </w:r>
      <w:r w:rsidR="00D20EA3" w:rsidRPr="004D7DB5">
        <w:rPr>
          <w:rStyle w:val="eop"/>
          <w:rFonts w:asciiTheme="minorHAnsi" w:hAnsiTheme="minorHAnsi" w:cstheme="minorHAnsi"/>
        </w:rPr>
        <w:t xml:space="preserve">A paper </w:t>
      </w:r>
      <w:r w:rsidR="004D7DB5">
        <w:rPr>
          <w:rStyle w:val="eop"/>
          <w:rFonts w:asciiTheme="minorHAnsi" w:hAnsiTheme="minorHAnsi" w:cstheme="minorHAnsi"/>
        </w:rPr>
        <w:t>(</w:t>
      </w:r>
      <w:r w:rsidR="00D20EA3" w:rsidRPr="004D7DB5">
        <w:rPr>
          <w:rStyle w:val="eop"/>
          <w:rFonts w:asciiTheme="minorHAnsi" w:hAnsiTheme="minorHAnsi" w:cstheme="minorHAnsi"/>
        </w:rPr>
        <w:t>15 p.110</w:t>
      </w:r>
      <w:r w:rsidR="004D7DB5">
        <w:rPr>
          <w:rStyle w:val="eop"/>
          <w:rFonts w:asciiTheme="minorHAnsi" w:hAnsiTheme="minorHAnsi" w:cstheme="minorHAnsi"/>
        </w:rPr>
        <w:t>)</w:t>
      </w:r>
      <w:r w:rsidR="00D20EA3" w:rsidRPr="004D7DB5">
        <w:rPr>
          <w:rStyle w:val="eop"/>
          <w:rFonts w:asciiTheme="minorHAnsi" w:hAnsiTheme="minorHAnsi" w:cstheme="minorHAnsi"/>
        </w:rPr>
        <w:t xml:space="preserve"> a</w:t>
      </w:r>
      <w:r w:rsidR="00B30279" w:rsidRPr="004D7DB5">
        <w:rPr>
          <w:rStyle w:val="eop"/>
          <w:rFonts w:asciiTheme="minorHAnsi" w:hAnsiTheme="minorHAnsi" w:cstheme="minorHAnsi"/>
        </w:rPr>
        <w:t xml:space="preserve">rgues that </w:t>
      </w:r>
      <w:r w:rsidR="00D20EA3" w:rsidRPr="004D7DB5">
        <w:rPr>
          <w:rStyle w:val="eop"/>
          <w:rFonts w:asciiTheme="minorHAnsi" w:hAnsiTheme="minorHAnsi" w:cstheme="minorHAnsi"/>
        </w:rPr>
        <w:t>assuming the operational data source/s are not altered, incremental loading is more methodical.</w:t>
      </w:r>
    </w:p>
    <w:p w14:paraId="5BC5B812" w14:textId="4096C370" w:rsidR="005A5E7E" w:rsidRPr="004D7DB5" w:rsidRDefault="005A5E7E" w:rsidP="00C65BE3">
      <w:pPr>
        <w:pStyle w:val="paragraph"/>
        <w:spacing w:before="0" w:beforeAutospacing="0" w:after="0" w:afterAutospacing="0"/>
        <w:textAlignment w:val="baseline"/>
        <w:rPr>
          <w:rStyle w:val="eop"/>
          <w:rFonts w:ascii="Calibri" w:hAnsi="Calibri" w:cs="Calibri"/>
          <w:sz w:val="22"/>
          <w:szCs w:val="22"/>
        </w:rPr>
      </w:pPr>
      <w:r w:rsidRPr="004D7DB5">
        <w:rPr>
          <w:rStyle w:val="eop"/>
          <w:rFonts w:ascii="Calibri" w:hAnsi="Calibri" w:cs="Calibri"/>
          <w:noProof/>
          <w:sz w:val="22"/>
          <w:szCs w:val="22"/>
        </w:rPr>
        <w:drawing>
          <wp:inline distT="0" distB="0" distL="0" distR="0" wp14:anchorId="72D47EEB" wp14:editId="32DA3D43">
            <wp:extent cx="5731510" cy="1953895"/>
            <wp:effectExtent l="0" t="0" r="2540" b="8255"/>
            <wp:docPr id="1782973078" name="Picture 1782973078" descr="A diagram of data manage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2973078" name="Picture 1" descr="A diagram of data management&#10;&#10;Description automatically generated"/>
                    <pic:cNvPicPr/>
                  </pic:nvPicPr>
                  <pic:blipFill>
                    <a:blip r:embed="rId11"/>
                    <a:stretch>
                      <a:fillRect/>
                    </a:stretch>
                  </pic:blipFill>
                  <pic:spPr>
                    <a:xfrm>
                      <a:off x="0" y="0"/>
                      <a:ext cx="5731510" cy="1953895"/>
                    </a:xfrm>
                    <a:prstGeom prst="rect">
                      <a:avLst/>
                    </a:prstGeom>
                  </pic:spPr>
                </pic:pic>
              </a:graphicData>
            </a:graphic>
          </wp:inline>
        </w:drawing>
      </w:r>
    </w:p>
    <w:p w14:paraId="16CF5A37" w14:textId="66EAB58A" w:rsidR="007E1ED1" w:rsidRPr="004D7DB5" w:rsidRDefault="005A5E7E" w:rsidP="005A5E7E">
      <w:pPr>
        <w:pStyle w:val="paragraph"/>
        <w:spacing w:before="0" w:beforeAutospacing="0" w:after="0" w:afterAutospacing="0"/>
        <w:jc w:val="center"/>
        <w:textAlignment w:val="baseline"/>
        <w:rPr>
          <w:rStyle w:val="eop"/>
          <w:rFonts w:ascii="Calibri" w:hAnsi="Calibri" w:cs="Calibri"/>
          <w:i/>
          <w:iCs/>
          <w:sz w:val="18"/>
          <w:szCs w:val="18"/>
        </w:rPr>
      </w:pPr>
      <w:r w:rsidRPr="004D7DB5">
        <w:rPr>
          <w:rStyle w:val="eop"/>
          <w:rFonts w:ascii="Calibri" w:hAnsi="Calibri" w:cs="Calibri"/>
          <w:i/>
          <w:iCs/>
          <w:sz w:val="18"/>
          <w:szCs w:val="18"/>
        </w:rPr>
        <w:t xml:space="preserve">Figure </w:t>
      </w:r>
      <w:r w:rsidR="008C107E" w:rsidRPr="004D7DB5">
        <w:rPr>
          <w:rStyle w:val="eop"/>
          <w:rFonts w:ascii="Calibri" w:hAnsi="Calibri" w:cs="Calibri"/>
          <w:i/>
          <w:iCs/>
          <w:sz w:val="18"/>
          <w:szCs w:val="18"/>
        </w:rPr>
        <w:t>3.</w:t>
      </w:r>
      <w:r w:rsidRPr="004D7DB5">
        <w:rPr>
          <w:rStyle w:val="eop"/>
          <w:rFonts w:ascii="Calibri" w:hAnsi="Calibri" w:cs="Calibri"/>
          <w:i/>
          <w:iCs/>
          <w:sz w:val="18"/>
          <w:szCs w:val="18"/>
        </w:rPr>
        <w:t>1. ETL Process</w:t>
      </w:r>
    </w:p>
    <w:p w14:paraId="1081AF94" w14:textId="77777777" w:rsidR="00D35846" w:rsidRPr="004D7DB5" w:rsidRDefault="00D35846" w:rsidP="00C65BE3">
      <w:pPr>
        <w:pStyle w:val="paragraph"/>
        <w:spacing w:before="0" w:beforeAutospacing="0" w:after="0" w:afterAutospacing="0"/>
        <w:textAlignment w:val="baseline"/>
        <w:rPr>
          <w:rStyle w:val="eop"/>
          <w:rFonts w:ascii="Calibri" w:hAnsi="Calibri" w:cs="Calibri"/>
          <w:sz w:val="22"/>
          <w:szCs w:val="22"/>
        </w:rPr>
      </w:pPr>
    </w:p>
    <w:p w14:paraId="18A4E94E" w14:textId="14998266" w:rsidR="00C65BE3" w:rsidRPr="00301E57" w:rsidRDefault="006A419C" w:rsidP="00301E57">
      <w:pPr>
        <w:pStyle w:val="Heading2"/>
        <w:rPr>
          <w:b/>
          <w:bCs/>
          <w:sz w:val="24"/>
          <w:szCs w:val="24"/>
        </w:rPr>
      </w:pPr>
      <w:bookmarkStart w:id="7" w:name="_Toc156661280"/>
      <w:r w:rsidRPr="00301E57">
        <w:rPr>
          <w:rStyle w:val="normaltextrun"/>
          <w:b/>
          <w:bCs/>
          <w:sz w:val="24"/>
          <w:szCs w:val="24"/>
        </w:rPr>
        <w:t xml:space="preserve">3.2 </w:t>
      </w:r>
      <w:r w:rsidR="00BE4E23" w:rsidRPr="00301E57">
        <w:rPr>
          <w:rStyle w:val="normaltextrun"/>
          <w:b/>
          <w:bCs/>
          <w:sz w:val="24"/>
          <w:szCs w:val="24"/>
        </w:rPr>
        <w:t>Transform</w:t>
      </w:r>
      <w:bookmarkEnd w:id="7"/>
    </w:p>
    <w:p w14:paraId="09970C7D" w14:textId="3BA4EC3A" w:rsidR="00C65BE3" w:rsidRPr="004D7DB5" w:rsidRDefault="004C4157" w:rsidP="00C65BE3">
      <w:pPr>
        <w:pStyle w:val="paragraph"/>
        <w:spacing w:before="0" w:beforeAutospacing="0" w:after="0" w:afterAutospacing="0"/>
        <w:textAlignment w:val="baseline"/>
        <w:rPr>
          <w:rStyle w:val="eop"/>
          <w:rFonts w:asciiTheme="minorHAnsi" w:hAnsiTheme="minorHAnsi" w:cstheme="minorHAnsi"/>
        </w:rPr>
      </w:pPr>
      <w:r w:rsidRPr="004D7DB5">
        <w:rPr>
          <w:rStyle w:val="eop"/>
          <w:rFonts w:asciiTheme="minorHAnsi" w:hAnsiTheme="minorHAnsi" w:cstheme="minorHAnsi"/>
        </w:rPr>
        <w:t>The</w:t>
      </w:r>
      <w:r w:rsidR="00983A65" w:rsidRPr="004D7DB5">
        <w:rPr>
          <w:rStyle w:val="eop"/>
          <w:rFonts w:asciiTheme="minorHAnsi" w:hAnsiTheme="minorHAnsi" w:cstheme="minorHAnsi"/>
        </w:rPr>
        <w:t xml:space="preserve"> data is held</w:t>
      </w:r>
      <w:r w:rsidRPr="004D7DB5">
        <w:rPr>
          <w:rStyle w:val="eop"/>
          <w:rFonts w:asciiTheme="minorHAnsi" w:hAnsiTheme="minorHAnsi" w:cstheme="minorHAnsi"/>
        </w:rPr>
        <w:t xml:space="preserve"> in the staging area</w:t>
      </w:r>
      <w:r w:rsidR="007729B4" w:rsidRPr="004D7DB5">
        <w:rPr>
          <w:rStyle w:val="eop"/>
          <w:rFonts w:asciiTheme="minorHAnsi" w:hAnsiTheme="minorHAnsi" w:cstheme="minorHAnsi"/>
        </w:rPr>
        <w:t xml:space="preserve"> where </w:t>
      </w:r>
      <w:r w:rsidR="00BE4E23" w:rsidRPr="004D7DB5">
        <w:rPr>
          <w:rStyle w:val="eop"/>
          <w:rFonts w:asciiTheme="minorHAnsi" w:hAnsiTheme="minorHAnsi" w:cstheme="minorHAnsi"/>
        </w:rPr>
        <w:t>the transformation</w:t>
      </w:r>
      <w:r w:rsidR="002639CD" w:rsidRPr="004D7DB5">
        <w:rPr>
          <w:rStyle w:val="eop"/>
          <w:rFonts w:asciiTheme="minorHAnsi" w:hAnsiTheme="minorHAnsi" w:cstheme="minorHAnsi"/>
        </w:rPr>
        <w:t xml:space="preserve"> commences</w:t>
      </w:r>
      <w:r w:rsidRPr="004D7DB5">
        <w:rPr>
          <w:rStyle w:val="eop"/>
          <w:rFonts w:asciiTheme="minorHAnsi" w:hAnsiTheme="minorHAnsi" w:cstheme="minorHAnsi"/>
        </w:rPr>
        <w:t>.</w:t>
      </w:r>
      <w:r w:rsidR="007E2004" w:rsidRPr="004D7DB5">
        <w:rPr>
          <w:rStyle w:val="eop"/>
          <w:rFonts w:asciiTheme="minorHAnsi" w:hAnsiTheme="minorHAnsi" w:cstheme="minorHAnsi"/>
        </w:rPr>
        <w:t xml:space="preserve">  </w:t>
      </w:r>
      <w:r w:rsidR="00044D8D" w:rsidRPr="004D7DB5">
        <w:rPr>
          <w:rStyle w:val="eop"/>
          <w:rFonts w:asciiTheme="minorHAnsi" w:hAnsiTheme="minorHAnsi" w:cstheme="minorHAnsi"/>
        </w:rPr>
        <w:t>Processes in stag</w:t>
      </w:r>
      <w:r w:rsidR="00BE4E23" w:rsidRPr="004D7DB5">
        <w:rPr>
          <w:rStyle w:val="eop"/>
          <w:rFonts w:asciiTheme="minorHAnsi" w:hAnsiTheme="minorHAnsi" w:cstheme="minorHAnsi"/>
        </w:rPr>
        <w:t xml:space="preserve">ing </w:t>
      </w:r>
      <w:r w:rsidR="00044D8D" w:rsidRPr="004D7DB5">
        <w:rPr>
          <w:rStyle w:val="eop"/>
          <w:rFonts w:asciiTheme="minorHAnsi" w:hAnsiTheme="minorHAnsi" w:cstheme="minorHAnsi"/>
        </w:rPr>
        <w:t xml:space="preserve">include data cleansing, </w:t>
      </w:r>
      <w:r w:rsidR="00486ABE" w:rsidRPr="004D7DB5">
        <w:rPr>
          <w:rStyle w:val="eop"/>
          <w:rFonts w:asciiTheme="minorHAnsi" w:hAnsiTheme="minorHAnsi" w:cstheme="minorHAnsi"/>
        </w:rPr>
        <w:t xml:space="preserve">intricate </w:t>
      </w:r>
      <w:r w:rsidR="00AE2A9B" w:rsidRPr="004D7DB5">
        <w:rPr>
          <w:rStyle w:val="eop"/>
          <w:rFonts w:asciiTheme="minorHAnsi" w:hAnsiTheme="minorHAnsi" w:cstheme="minorHAnsi"/>
        </w:rPr>
        <w:t>calculations,</w:t>
      </w:r>
      <w:r w:rsidR="00044D8D" w:rsidRPr="004D7DB5">
        <w:rPr>
          <w:rStyle w:val="eop"/>
          <w:rFonts w:asciiTheme="minorHAnsi" w:hAnsiTheme="minorHAnsi" w:cstheme="minorHAnsi"/>
        </w:rPr>
        <w:t xml:space="preserve"> and data capture</w:t>
      </w:r>
      <w:r w:rsidR="00486ABE" w:rsidRPr="004D7DB5">
        <w:rPr>
          <w:rStyle w:val="eop"/>
          <w:rFonts w:asciiTheme="minorHAnsi" w:hAnsiTheme="minorHAnsi" w:cstheme="minorHAnsi"/>
        </w:rPr>
        <w:t xml:space="preserve"> (identifying data changes</w:t>
      </w:r>
      <w:r w:rsidR="00261C45" w:rsidRPr="004D7DB5">
        <w:rPr>
          <w:rStyle w:val="eop"/>
          <w:rFonts w:asciiTheme="minorHAnsi" w:hAnsiTheme="minorHAnsi" w:cstheme="minorHAnsi"/>
        </w:rPr>
        <w:t xml:space="preserve"> in sources)</w:t>
      </w:r>
      <w:r w:rsidR="00044D8D" w:rsidRPr="004D7DB5">
        <w:rPr>
          <w:rStyle w:val="eop"/>
          <w:rFonts w:asciiTheme="minorHAnsi" w:hAnsiTheme="minorHAnsi" w:cstheme="minorHAnsi"/>
        </w:rPr>
        <w:t xml:space="preserve"> alterations </w:t>
      </w:r>
      <w:r w:rsidR="001E230E" w:rsidRPr="004D7DB5">
        <w:rPr>
          <w:rStyle w:val="eop"/>
          <w:rFonts w:asciiTheme="minorHAnsi" w:hAnsiTheme="minorHAnsi" w:cstheme="minorHAnsi"/>
        </w:rPr>
        <w:t xml:space="preserve">which </w:t>
      </w:r>
      <w:r w:rsidR="00044D8D" w:rsidRPr="004D7DB5">
        <w:rPr>
          <w:rStyle w:val="eop"/>
          <w:rFonts w:asciiTheme="minorHAnsi" w:hAnsiTheme="minorHAnsi" w:cstheme="minorHAnsi"/>
        </w:rPr>
        <w:t xml:space="preserve">need to be applied before </w:t>
      </w:r>
      <w:r w:rsidR="00BE4E23" w:rsidRPr="004D7DB5">
        <w:rPr>
          <w:rStyle w:val="eop"/>
          <w:rFonts w:asciiTheme="minorHAnsi" w:hAnsiTheme="minorHAnsi" w:cstheme="minorHAnsi"/>
        </w:rPr>
        <w:t>being loaded into the DW</w:t>
      </w:r>
      <w:r w:rsidR="001E230E" w:rsidRPr="004D7DB5">
        <w:rPr>
          <w:rStyle w:val="eop"/>
          <w:rFonts w:asciiTheme="minorHAnsi" w:hAnsiTheme="minorHAnsi" w:cstheme="minorHAnsi"/>
        </w:rPr>
        <w:t xml:space="preserve">.  </w:t>
      </w:r>
      <w:r w:rsidR="00DE6BFD" w:rsidRPr="004D7DB5">
        <w:rPr>
          <w:rStyle w:val="eop"/>
          <w:rFonts w:asciiTheme="minorHAnsi" w:hAnsiTheme="minorHAnsi" w:cstheme="minorHAnsi"/>
        </w:rPr>
        <w:t xml:space="preserve">Subsequently, </w:t>
      </w:r>
      <w:r w:rsidR="00972E02" w:rsidRPr="004D7DB5">
        <w:rPr>
          <w:rStyle w:val="eop"/>
          <w:rFonts w:asciiTheme="minorHAnsi" w:hAnsiTheme="minorHAnsi" w:cstheme="minorHAnsi"/>
        </w:rPr>
        <w:t xml:space="preserve">data integrity and accuracy will be improved </w:t>
      </w:r>
      <w:r w:rsidR="00707466" w:rsidRPr="004D7DB5">
        <w:rPr>
          <w:rStyle w:val="eop"/>
          <w:rFonts w:asciiTheme="minorHAnsi" w:hAnsiTheme="minorHAnsi" w:cstheme="minorHAnsi"/>
        </w:rPr>
        <w:t xml:space="preserve">to enhance </w:t>
      </w:r>
      <w:r w:rsidR="00F24376" w:rsidRPr="004D7DB5">
        <w:rPr>
          <w:rStyle w:val="eop"/>
          <w:rFonts w:asciiTheme="minorHAnsi" w:hAnsiTheme="minorHAnsi" w:cstheme="minorHAnsi"/>
        </w:rPr>
        <w:t>analysis</w:t>
      </w:r>
      <w:r w:rsidR="00D542C3" w:rsidRPr="004D7DB5">
        <w:rPr>
          <w:rStyle w:val="eop"/>
          <w:rFonts w:asciiTheme="minorHAnsi" w:hAnsiTheme="minorHAnsi" w:cstheme="minorHAnsi"/>
        </w:rPr>
        <w:t xml:space="preserve"> </w:t>
      </w:r>
      <w:r w:rsidR="004D7DB5">
        <w:rPr>
          <w:rStyle w:val="eop"/>
          <w:rFonts w:asciiTheme="minorHAnsi" w:hAnsiTheme="minorHAnsi" w:cstheme="minorHAnsi"/>
        </w:rPr>
        <w:t>(</w:t>
      </w:r>
      <w:r w:rsidR="002F53D8" w:rsidRPr="004D7DB5">
        <w:rPr>
          <w:rStyle w:val="eop"/>
          <w:rFonts w:asciiTheme="minorHAnsi" w:hAnsiTheme="minorHAnsi" w:cstheme="minorHAnsi"/>
        </w:rPr>
        <w:t>1</w:t>
      </w:r>
      <w:r w:rsidR="00D20EA3" w:rsidRPr="004D7DB5">
        <w:rPr>
          <w:rStyle w:val="eop"/>
          <w:rFonts w:asciiTheme="minorHAnsi" w:hAnsiTheme="minorHAnsi" w:cstheme="minorHAnsi"/>
        </w:rPr>
        <w:t>6</w:t>
      </w:r>
      <w:r w:rsidR="002F53D8" w:rsidRPr="004D7DB5">
        <w:rPr>
          <w:rStyle w:val="eop"/>
          <w:rFonts w:asciiTheme="minorHAnsi" w:hAnsiTheme="minorHAnsi" w:cstheme="minorHAnsi"/>
        </w:rPr>
        <w:t xml:space="preserve"> p. 272</w:t>
      </w:r>
      <w:r w:rsidR="004D7DB5">
        <w:rPr>
          <w:rStyle w:val="eop"/>
          <w:rFonts w:asciiTheme="minorHAnsi" w:hAnsiTheme="minorHAnsi" w:cstheme="minorHAnsi"/>
        </w:rPr>
        <w:t>)</w:t>
      </w:r>
      <w:r w:rsidR="002071A9">
        <w:rPr>
          <w:rStyle w:val="eop"/>
          <w:rFonts w:asciiTheme="minorHAnsi" w:hAnsiTheme="minorHAnsi" w:cstheme="minorHAnsi"/>
        </w:rPr>
        <w:t>.</w:t>
      </w:r>
      <w:r w:rsidR="002F53D8" w:rsidRPr="004D7DB5">
        <w:rPr>
          <w:rStyle w:val="eop"/>
          <w:rFonts w:asciiTheme="minorHAnsi" w:hAnsiTheme="minorHAnsi" w:cstheme="minorHAnsi"/>
        </w:rPr>
        <w:t xml:space="preserve"> </w:t>
      </w:r>
      <w:r w:rsidR="002071A9">
        <w:rPr>
          <w:rStyle w:val="eop"/>
          <w:rFonts w:asciiTheme="minorHAnsi" w:hAnsiTheme="minorHAnsi" w:cstheme="minorHAnsi"/>
        </w:rPr>
        <w:t xml:space="preserve"> </w:t>
      </w:r>
      <w:r w:rsidR="00BE4E23" w:rsidRPr="004D7DB5">
        <w:rPr>
          <w:rStyle w:val="eop"/>
          <w:rFonts w:asciiTheme="minorHAnsi" w:hAnsiTheme="minorHAnsi" w:cstheme="minorHAnsi"/>
        </w:rPr>
        <w:t>Business rules</w:t>
      </w:r>
      <w:r w:rsidR="00521A68" w:rsidRPr="004D7DB5">
        <w:rPr>
          <w:rStyle w:val="eop"/>
          <w:rFonts w:asciiTheme="minorHAnsi" w:hAnsiTheme="minorHAnsi" w:cstheme="minorHAnsi"/>
        </w:rPr>
        <w:t xml:space="preserve"> and schema modifications</w:t>
      </w:r>
      <w:r w:rsidR="00BE4E23" w:rsidRPr="004D7DB5">
        <w:rPr>
          <w:rStyle w:val="eop"/>
          <w:rFonts w:asciiTheme="minorHAnsi" w:hAnsiTheme="minorHAnsi" w:cstheme="minorHAnsi"/>
        </w:rPr>
        <w:t xml:space="preserve"> are </w:t>
      </w:r>
      <w:r w:rsidR="00F00497">
        <w:rPr>
          <w:rStyle w:val="eop"/>
          <w:rFonts w:asciiTheme="minorHAnsi" w:hAnsiTheme="minorHAnsi" w:cstheme="minorHAnsi"/>
        </w:rPr>
        <w:t>employed</w:t>
      </w:r>
      <w:r w:rsidR="00BE4E23" w:rsidRPr="004D7DB5">
        <w:rPr>
          <w:rStyle w:val="eop"/>
          <w:rFonts w:asciiTheme="minorHAnsi" w:hAnsiTheme="minorHAnsi" w:cstheme="minorHAnsi"/>
        </w:rPr>
        <w:t xml:space="preserve"> during transformation</w:t>
      </w:r>
      <w:r w:rsidR="00521A68" w:rsidRPr="004D7DB5">
        <w:rPr>
          <w:rStyle w:val="eop"/>
          <w:rFonts w:asciiTheme="minorHAnsi" w:hAnsiTheme="minorHAnsi" w:cstheme="minorHAnsi"/>
        </w:rPr>
        <w:t xml:space="preserve"> to ensure the data suits the DW’s needs</w:t>
      </w:r>
      <w:r w:rsidR="002071A9">
        <w:rPr>
          <w:rStyle w:val="eop"/>
          <w:rFonts w:asciiTheme="minorHAnsi" w:hAnsiTheme="minorHAnsi" w:cstheme="minorHAnsi"/>
        </w:rPr>
        <w:t xml:space="preserve"> </w:t>
      </w:r>
      <w:r w:rsidR="004D7DB5">
        <w:rPr>
          <w:rStyle w:val="eop"/>
          <w:rFonts w:asciiTheme="minorHAnsi" w:hAnsiTheme="minorHAnsi" w:cstheme="minorHAnsi"/>
        </w:rPr>
        <w:t>(</w:t>
      </w:r>
      <w:r w:rsidR="00521A68" w:rsidRPr="004D7DB5">
        <w:rPr>
          <w:rStyle w:val="eop"/>
          <w:rFonts w:asciiTheme="minorHAnsi" w:hAnsiTheme="minorHAnsi" w:cstheme="minorHAnsi"/>
        </w:rPr>
        <w:t>15 p.108</w:t>
      </w:r>
      <w:r w:rsidR="004D7DB5">
        <w:rPr>
          <w:rStyle w:val="eop"/>
          <w:rFonts w:asciiTheme="minorHAnsi" w:hAnsiTheme="minorHAnsi" w:cstheme="minorHAnsi"/>
        </w:rPr>
        <w:t>)</w:t>
      </w:r>
      <w:r w:rsidR="002071A9">
        <w:rPr>
          <w:rStyle w:val="eop"/>
          <w:rFonts w:asciiTheme="minorHAnsi" w:hAnsiTheme="minorHAnsi" w:cstheme="minorHAnsi"/>
        </w:rPr>
        <w:t>.</w:t>
      </w:r>
    </w:p>
    <w:p w14:paraId="7260123A" w14:textId="77777777" w:rsidR="00AA5C37" w:rsidRPr="004D7DB5" w:rsidRDefault="00AA5C37" w:rsidP="00C65BE3">
      <w:pPr>
        <w:pStyle w:val="paragraph"/>
        <w:spacing w:before="0" w:beforeAutospacing="0" w:after="0" w:afterAutospacing="0"/>
        <w:textAlignment w:val="baseline"/>
        <w:rPr>
          <w:rFonts w:asciiTheme="minorHAnsi" w:hAnsiTheme="minorHAnsi" w:cstheme="minorHAnsi"/>
          <w:sz w:val="20"/>
          <w:szCs w:val="20"/>
        </w:rPr>
      </w:pPr>
    </w:p>
    <w:p w14:paraId="02C6BEE7" w14:textId="090C2B15" w:rsidR="00C65BE3" w:rsidRPr="00301E57" w:rsidRDefault="006A419C" w:rsidP="00301E57">
      <w:pPr>
        <w:pStyle w:val="Heading2"/>
        <w:rPr>
          <w:b/>
          <w:bCs/>
          <w:sz w:val="24"/>
          <w:szCs w:val="24"/>
        </w:rPr>
      </w:pPr>
      <w:bookmarkStart w:id="8" w:name="_Toc156661281"/>
      <w:r w:rsidRPr="00301E57">
        <w:rPr>
          <w:rStyle w:val="normaltextrun"/>
          <w:b/>
          <w:bCs/>
          <w:sz w:val="24"/>
          <w:szCs w:val="24"/>
        </w:rPr>
        <w:t xml:space="preserve">3.3 </w:t>
      </w:r>
      <w:r w:rsidR="00521A68" w:rsidRPr="00301E57">
        <w:rPr>
          <w:rStyle w:val="normaltextrun"/>
          <w:b/>
          <w:bCs/>
          <w:sz w:val="24"/>
          <w:szCs w:val="24"/>
        </w:rPr>
        <w:t>Load</w:t>
      </w:r>
      <w:bookmarkEnd w:id="8"/>
    </w:p>
    <w:p w14:paraId="1D964CD5" w14:textId="47654D0E" w:rsidR="00C65BE3" w:rsidRPr="004D7DB5" w:rsidRDefault="00E8082A" w:rsidP="00C65BE3">
      <w:pPr>
        <w:pStyle w:val="paragraph"/>
        <w:spacing w:before="0" w:beforeAutospacing="0" w:after="0" w:afterAutospacing="0"/>
        <w:textAlignment w:val="baseline"/>
        <w:rPr>
          <w:rStyle w:val="eop"/>
          <w:rFonts w:asciiTheme="minorHAnsi" w:hAnsiTheme="minorHAnsi" w:cstheme="minorHAnsi"/>
        </w:rPr>
      </w:pPr>
      <w:r w:rsidRPr="004D7DB5">
        <w:rPr>
          <w:rStyle w:val="eop"/>
          <w:rFonts w:asciiTheme="minorHAnsi" w:hAnsiTheme="minorHAnsi" w:cstheme="minorHAnsi"/>
        </w:rPr>
        <w:t>The data</w:t>
      </w:r>
      <w:r w:rsidR="00AB2A93" w:rsidRPr="004D7DB5">
        <w:rPr>
          <w:rStyle w:val="eop"/>
          <w:rFonts w:asciiTheme="minorHAnsi" w:hAnsiTheme="minorHAnsi" w:cstheme="minorHAnsi"/>
        </w:rPr>
        <w:t xml:space="preserve"> is </w:t>
      </w:r>
      <w:r w:rsidR="00521A68" w:rsidRPr="004D7DB5">
        <w:rPr>
          <w:rStyle w:val="eop"/>
          <w:rFonts w:asciiTheme="minorHAnsi" w:hAnsiTheme="minorHAnsi" w:cstheme="minorHAnsi"/>
        </w:rPr>
        <w:t>loaded</w:t>
      </w:r>
      <w:r w:rsidR="00AB2A93" w:rsidRPr="004D7DB5">
        <w:rPr>
          <w:rStyle w:val="eop"/>
          <w:rFonts w:asciiTheme="minorHAnsi" w:hAnsiTheme="minorHAnsi" w:cstheme="minorHAnsi"/>
        </w:rPr>
        <w:t xml:space="preserve"> into the DW layer where </w:t>
      </w:r>
      <w:r w:rsidR="000171D6" w:rsidRPr="004D7DB5">
        <w:rPr>
          <w:rStyle w:val="eop"/>
          <w:rFonts w:asciiTheme="minorHAnsi" w:hAnsiTheme="minorHAnsi" w:cstheme="minorHAnsi"/>
        </w:rPr>
        <w:t>it</w:t>
      </w:r>
      <w:r w:rsidR="00AB2A93" w:rsidRPr="004D7DB5">
        <w:rPr>
          <w:rStyle w:val="eop"/>
          <w:rFonts w:asciiTheme="minorHAnsi" w:hAnsiTheme="minorHAnsi" w:cstheme="minorHAnsi"/>
        </w:rPr>
        <w:t xml:space="preserve"> is </w:t>
      </w:r>
      <w:r w:rsidR="00225730" w:rsidRPr="004D7DB5">
        <w:rPr>
          <w:rStyle w:val="eop"/>
          <w:rFonts w:asciiTheme="minorHAnsi" w:hAnsiTheme="minorHAnsi" w:cstheme="minorHAnsi"/>
        </w:rPr>
        <w:t>formed into</w:t>
      </w:r>
      <w:r w:rsidR="004F06B4" w:rsidRPr="004D7DB5">
        <w:rPr>
          <w:rStyle w:val="eop"/>
          <w:rFonts w:asciiTheme="minorHAnsi" w:hAnsiTheme="minorHAnsi" w:cstheme="minorHAnsi"/>
        </w:rPr>
        <w:t>,</w:t>
      </w:r>
      <w:r w:rsidR="003F6331" w:rsidRPr="004D7DB5">
        <w:rPr>
          <w:rStyle w:val="eop"/>
          <w:rFonts w:asciiTheme="minorHAnsi" w:hAnsiTheme="minorHAnsi" w:cstheme="minorHAnsi"/>
        </w:rPr>
        <w:t xml:space="preserve"> for instance, forms, views, </w:t>
      </w:r>
      <w:r w:rsidR="00CD152D">
        <w:rPr>
          <w:rStyle w:val="eop"/>
          <w:rFonts w:asciiTheme="minorHAnsi" w:hAnsiTheme="minorHAnsi" w:cstheme="minorHAnsi"/>
        </w:rPr>
        <w:t xml:space="preserve">and </w:t>
      </w:r>
      <w:r w:rsidR="003F6331" w:rsidRPr="004D7DB5">
        <w:rPr>
          <w:rStyle w:val="eop"/>
          <w:rFonts w:asciiTheme="minorHAnsi" w:hAnsiTheme="minorHAnsi" w:cstheme="minorHAnsi"/>
        </w:rPr>
        <w:t xml:space="preserve">schemas, which can be used for </w:t>
      </w:r>
      <w:r w:rsidR="006651F9" w:rsidRPr="004D7DB5">
        <w:rPr>
          <w:rStyle w:val="eop"/>
          <w:rFonts w:asciiTheme="minorHAnsi" w:hAnsiTheme="minorHAnsi" w:cstheme="minorHAnsi"/>
        </w:rPr>
        <w:t xml:space="preserve">a collection of features and procedures.  </w:t>
      </w:r>
      <w:r w:rsidR="002D3146" w:rsidRPr="004D7DB5">
        <w:rPr>
          <w:rStyle w:val="eop"/>
          <w:rFonts w:asciiTheme="minorHAnsi" w:hAnsiTheme="minorHAnsi" w:cstheme="minorHAnsi"/>
        </w:rPr>
        <w:t xml:space="preserve">A </w:t>
      </w:r>
      <w:r w:rsidR="000171D6" w:rsidRPr="004D7DB5">
        <w:rPr>
          <w:rStyle w:val="eop"/>
          <w:rFonts w:asciiTheme="minorHAnsi" w:hAnsiTheme="minorHAnsi" w:cstheme="minorHAnsi"/>
        </w:rPr>
        <w:t>subset</w:t>
      </w:r>
      <w:r w:rsidR="002D3146" w:rsidRPr="004D7DB5">
        <w:rPr>
          <w:rStyle w:val="eop"/>
          <w:rFonts w:asciiTheme="minorHAnsi" w:hAnsiTheme="minorHAnsi" w:cstheme="minorHAnsi"/>
        </w:rPr>
        <w:t xml:space="preserve"> of a DW is a data mart, where </w:t>
      </w:r>
      <w:r w:rsidR="00AE2A9B" w:rsidRPr="004D7DB5">
        <w:rPr>
          <w:rStyle w:val="eop"/>
          <w:rFonts w:asciiTheme="minorHAnsi" w:hAnsiTheme="minorHAnsi" w:cstheme="minorHAnsi"/>
        </w:rPr>
        <w:t>data</w:t>
      </w:r>
      <w:r w:rsidR="002D3146" w:rsidRPr="004D7DB5">
        <w:rPr>
          <w:rStyle w:val="eop"/>
          <w:rFonts w:asciiTheme="minorHAnsi" w:hAnsiTheme="minorHAnsi" w:cstheme="minorHAnsi"/>
        </w:rPr>
        <w:t xml:space="preserve"> can be </w:t>
      </w:r>
      <w:r w:rsidR="005D3023" w:rsidRPr="004D7DB5">
        <w:rPr>
          <w:rStyle w:val="eop"/>
          <w:rFonts w:asciiTheme="minorHAnsi" w:hAnsiTheme="minorHAnsi" w:cstheme="minorHAnsi"/>
        </w:rPr>
        <w:t xml:space="preserve">retrieved and analysed for a specific </w:t>
      </w:r>
      <w:r w:rsidR="00056A69" w:rsidRPr="004D7DB5">
        <w:rPr>
          <w:rStyle w:val="eop"/>
          <w:rFonts w:asciiTheme="minorHAnsi" w:hAnsiTheme="minorHAnsi" w:cstheme="minorHAnsi"/>
        </w:rPr>
        <w:t>business process</w:t>
      </w:r>
      <w:r w:rsidR="00C07042" w:rsidRPr="004D7DB5">
        <w:rPr>
          <w:rStyle w:val="eop"/>
          <w:rFonts w:asciiTheme="minorHAnsi" w:hAnsiTheme="minorHAnsi" w:cstheme="minorHAnsi"/>
        </w:rPr>
        <w:t xml:space="preserve">, such as </w:t>
      </w:r>
      <w:r w:rsidR="000171D6" w:rsidRPr="004D7DB5">
        <w:rPr>
          <w:rStyle w:val="eop"/>
          <w:rFonts w:asciiTheme="minorHAnsi" w:hAnsiTheme="minorHAnsi" w:cstheme="minorHAnsi"/>
        </w:rPr>
        <w:t xml:space="preserve">detecting </w:t>
      </w:r>
      <w:r w:rsidR="00C07042" w:rsidRPr="004D7DB5">
        <w:rPr>
          <w:rStyle w:val="eop"/>
          <w:rFonts w:asciiTheme="minorHAnsi" w:hAnsiTheme="minorHAnsi" w:cstheme="minorHAnsi"/>
        </w:rPr>
        <w:t xml:space="preserve">customer insights or </w:t>
      </w:r>
      <w:r w:rsidR="00056A69" w:rsidRPr="004D7DB5">
        <w:rPr>
          <w:rStyle w:val="eop"/>
          <w:rFonts w:asciiTheme="minorHAnsi" w:hAnsiTheme="minorHAnsi" w:cstheme="minorHAnsi"/>
        </w:rPr>
        <w:t xml:space="preserve">market </w:t>
      </w:r>
      <w:r w:rsidR="000171D6" w:rsidRPr="004D7DB5">
        <w:rPr>
          <w:rStyle w:val="eop"/>
          <w:rFonts w:asciiTheme="minorHAnsi" w:hAnsiTheme="minorHAnsi" w:cstheme="minorHAnsi"/>
        </w:rPr>
        <w:t>trends</w:t>
      </w:r>
      <w:r w:rsidR="002071A9">
        <w:rPr>
          <w:rStyle w:val="eop"/>
          <w:rFonts w:asciiTheme="minorHAnsi" w:hAnsiTheme="minorHAnsi" w:cstheme="minorHAnsi"/>
        </w:rPr>
        <w:t xml:space="preserve"> </w:t>
      </w:r>
      <w:r w:rsidR="004D7DB5">
        <w:rPr>
          <w:rStyle w:val="eop"/>
          <w:rFonts w:asciiTheme="minorHAnsi" w:hAnsiTheme="minorHAnsi" w:cstheme="minorHAnsi"/>
        </w:rPr>
        <w:t>(</w:t>
      </w:r>
      <w:r w:rsidR="002A58D9" w:rsidRPr="004D7DB5">
        <w:rPr>
          <w:rStyle w:val="eop"/>
          <w:rFonts w:asciiTheme="minorHAnsi" w:hAnsiTheme="minorHAnsi" w:cstheme="minorHAnsi"/>
        </w:rPr>
        <w:t>17, 18</w:t>
      </w:r>
      <w:r w:rsidR="004D7DB5">
        <w:rPr>
          <w:rStyle w:val="eop"/>
          <w:rFonts w:asciiTheme="minorHAnsi" w:hAnsiTheme="minorHAnsi" w:cstheme="minorHAnsi"/>
        </w:rPr>
        <w:t>)</w:t>
      </w:r>
      <w:r w:rsidR="002071A9">
        <w:rPr>
          <w:rStyle w:val="eop"/>
          <w:rFonts w:asciiTheme="minorHAnsi" w:hAnsiTheme="minorHAnsi" w:cstheme="minorHAnsi"/>
        </w:rPr>
        <w:t>.</w:t>
      </w:r>
    </w:p>
    <w:p w14:paraId="4FAF63F0" w14:textId="77777777" w:rsidR="00AA5C37" w:rsidRPr="004D7DB5" w:rsidRDefault="00AA5C37" w:rsidP="00C65BE3">
      <w:pPr>
        <w:pStyle w:val="paragraph"/>
        <w:spacing w:before="0" w:beforeAutospacing="0" w:after="0" w:afterAutospacing="0"/>
        <w:textAlignment w:val="baseline"/>
        <w:rPr>
          <w:rFonts w:asciiTheme="minorHAnsi" w:hAnsiTheme="minorHAnsi" w:cstheme="minorHAnsi"/>
          <w:sz w:val="20"/>
          <w:szCs w:val="20"/>
        </w:rPr>
      </w:pPr>
    </w:p>
    <w:p w14:paraId="2A0E419A" w14:textId="7FB34AF2" w:rsidR="00C65BE3" w:rsidRPr="00301E57" w:rsidRDefault="006A419C" w:rsidP="00301E57">
      <w:pPr>
        <w:pStyle w:val="Heading2"/>
        <w:rPr>
          <w:b/>
          <w:bCs/>
          <w:sz w:val="24"/>
          <w:szCs w:val="24"/>
        </w:rPr>
      </w:pPr>
      <w:bookmarkStart w:id="9" w:name="_Toc156661282"/>
      <w:r w:rsidRPr="00301E57">
        <w:rPr>
          <w:rStyle w:val="normaltextrun"/>
          <w:b/>
          <w:bCs/>
          <w:sz w:val="24"/>
          <w:szCs w:val="24"/>
        </w:rPr>
        <w:t xml:space="preserve">3.4 </w:t>
      </w:r>
      <w:r w:rsidR="00AD7FD7" w:rsidRPr="00301E57">
        <w:rPr>
          <w:rStyle w:val="normaltextrun"/>
          <w:b/>
          <w:bCs/>
          <w:sz w:val="24"/>
          <w:szCs w:val="24"/>
        </w:rPr>
        <w:t>Presentation</w:t>
      </w:r>
      <w:r w:rsidR="00C65BE3" w:rsidRPr="00301E57">
        <w:rPr>
          <w:rStyle w:val="normaltextrun"/>
          <w:b/>
          <w:bCs/>
          <w:sz w:val="24"/>
          <w:szCs w:val="24"/>
        </w:rPr>
        <w:t xml:space="preserve"> Layer</w:t>
      </w:r>
      <w:bookmarkEnd w:id="9"/>
      <w:r w:rsidR="00C65BE3" w:rsidRPr="00301E57">
        <w:rPr>
          <w:rStyle w:val="normaltextrun"/>
          <w:b/>
          <w:bCs/>
          <w:sz w:val="24"/>
          <w:szCs w:val="24"/>
        </w:rPr>
        <w:t> </w:t>
      </w:r>
      <w:r w:rsidR="00C65BE3" w:rsidRPr="00301E57">
        <w:rPr>
          <w:rStyle w:val="eop"/>
          <w:b/>
          <w:bCs/>
          <w:sz w:val="24"/>
          <w:szCs w:val="24"/>
        </w:rPr>
        <w:t> </w:t>
      </w:r>
    </w:p>
    <w:p w14:paraId="136D62AD" w14:textId="6176C4D8" w:rsidR="00846D76" w:rsidRPr="004D7DB5" w:rsidRDefault="000C039C">
      <w:pPr>
        <w:rPr>
          <w:rFonts w:cstheme="minorHAnsi"/>
          <w:sz w:val="24"/>
          <w:szCs w:val="24"/>
        </w:rPr>
      </w:pPr>
      <w:r w:rsidRPr="004D7DB5">
        <w:rPr>
          <w:rFonts w:cstheme="minorHAnsi"/>
          <w:sz w:val="24"/>
          <w:szCs w:val="24"/>
        </w:rPr>
        <w:t xml:space="preserve">The end of the ETL process is where the data is </w:t>
      </w:r>
      <w:r w:rsidR="002A58D9" w:rsidRPr="004D7DB5">
        <w:rPr>
          <w:rFonts w:cstheme="minorHAnsi"/>
          <w:sz w:val="24"/>
          <w:szCs w:val="24"/>
        </w:rPr>
        <w:t xml:space="preserve">queried and analysed to support decision-making </w:t>
      </w:r>
      <w:r w:rsidR="004D7DB5">
        <w:rPr>
          <w:rFonts w:cstheme="minorHAnsi"/>
          <w:sz w:val="24"/>
          <w:szCs w:val="24"/>
        </w:rPr>
        <w:t>(</w:t>
      </w:r>
      <w:r w:rsidR="002A58D9" w:rsidRPr="004D7DB5">
        <w:rPr>
          <w:rFonts w:cstheme="minorHAnsi"/>
          <w:sz w:val="24"/>
          <w:szCs w:val="24"/>
        </w:rPr>
        <w:t>1</w:t>
      </w:r>
      <w:r w:rsidR="00E10862" w:rsidRPr="004D7DB5">
        <w:rPr>
          <w:rFonts w:cstheme="minorHAnsi"/>
          <w:sz w:val="24"/>
          <w:szCs w:val="24"/>
        </w:rPr>
        <w:t>3</w:t>
      </w:r>
      <w:r w:rsidR="004D7DB5">
        <w:rPr>
          <w:rFonts w:cstheme="minorHAnsi"/>
          <w:sz w:val="24"/>
          <w:szCs w:val="24"/>
        </w:rPr>
        <w:t>)</w:t>
      </w:r>
      <w:r w:rsidR="002071A9">
        <w:rPr>
          <w:rFonts w:cstheme="minorHAnsi"/>
          <w:sz w:val="24"/>
          <w:szCs w:val="24"/>
        </w:rPr>
        <w:t>.</w:t>
      </w:r>
      <w:r w:rsidR="002A58D9" w:rsidRPr="004D7DB5">
        <w:rPr>
          <w:rFonts w:cstheme="minorHAnsi"/>
          <w:sz w:val="24"/>
          <w:szCs w:val="24"/>
        </w:rPr>
        <w:t xml:space="preserve"> </w:t>
      </w:r>
      <w:r w:rsidR="002071A9">
        <w:rPr>
          <w:rFonts w:cstheme="minorHAnsi"/>
          <w:sz w:val="24"/>
          <w:szCs w:val="24"/>
        </w:rPr>
        <w:t xml:space="preserve"> </w:t>
      </w:r>
      <w:r w:rsidR="00521A68" w:rsidRPr="004D7DB5">
        <w:rPr>
          <w:rFonts w:cstheme="minorHAnsi"/>
          <w:sz w:val="24"/>
          <w:szCs w:val="24"/>
        </w:rPr>
        <w:t xml:space="preserve">This can be a series of reports or visualisation dashboards through </w:t>
      </w:r>
      <w:r w:rsidR="00E10862" w:rsidRPr="004D7DB5">
        <w:rPr>
          <w:rFonts w:cstheme="minorHAnsi"/>
          <w:sz w:val="24"/>
          <w:szCs w:val="24"/>
        </w:rPr>
        <w:t>bespoke</w:t>
      </w:r>
      <w:r w:rsidR="00F00497">
        <w:rPr>
          <w:rFonts w:cstheme="minorHAnsi"/>
          <w:sz w:val="24"/>
          <w:szCs w:val="24"/>
        </w:rPr>
        <w:t xml:space="preserve"> applications</w:t>
      </w:r>
      <w:r w:rsidR="00521A68" w:rsidRPr="004D7DB5">
        <w:rPr>
          <w:rFonts w:cstheme="minorHAnsi"/>
          <w:sz w:val="24"/>
          <w:szCs w:val="24"/>
        </w:rPr>
        <w:t xml:space="preserve"> or </w:t>
      </w:r>
      <w:r w:rsidR="00CD152D">
        <w:rPr>
          <w:rFonts w:cstheme="minorHAnsi"/>
          <w:sz w:val="24"/>
          <w:szCs w:val="24"/>
        </w:rPr>
        <w:t>third-party</w:t>
      </w:r>
      <w:r w:rsidR="00521A68" w:rsidRPr="004D7DB5">
        <w:rPr>
          <w:rFonts w:cstheme="minorHAnsi"/>
          <w:sz w:val="24"/>
          <w:szCs w:val="24"/>
        </w:rPr>
        <w:t xml:space="preserve"> platforms such as PowerBI or Tableau.</w:t>
      </w:r>
    </w:p>
    <w:p w14:paraId="27B202A7" w14:textId="24F75FC6" w:rsidR="00AA5C37" w:rsidRPr="004D7DB5" w:rsidRDefault="005B3D4B">
      <w:pPr>
        <w:rPr>
          <w:rFonts w:cstheme="minorHAnsi"/>
          <w:sz w:val="24"/>
          <w:szCs w:val="24"/>
        </w:rPr>
      </w:pPr>
      <w:r w:rsidRPr="004D7DB5">
        <w:rPr>
          <w:rFonts w:cstheme="minorHAnsi"/>
          <w:sz w:val="24"/>
          <w:szCs w:val="24"/>
        </w:rPr>
        <w:t>ETL is designed to operate efficiently and without disrupting day-to-day operations.  By streamlining the process of collecting, cleaning, and integrating data from various sources, ETL ensures that these crucial activities occur seamlessly in the background.  This means that organi</w:t>
      </w:r>
      <w:r w:rsidR="00F00497">
        <w:rPr>
          <w:rFonts w:cstheme="minorHAnsi"/>
          <w:sz w:val="24"/>
          <w:szCs w:val="24"/>
        </w:rPr>
        <w:t>s</w:t>
      </w:r>
      <w:r w:rsidRPr="004D7DB5">
        <w:rPr>
          <w:rFonts w:cstheme="minorHAnsi"/>
          <w:sz w:val="24"/>
          <w:szCs w:val="24"/>
        </w:rPr>
        <w:t>ations can maintain the continuity of their daily operations without experiencing delays.</w:t>
      </w:r>
      <w:r w:rsidR="002071A9">
        <w:rPr>
          <w:rFonts w:cstheme="minorHAnsi"/>
          <w:sz w:val="24"/>
          <w:szCs w:val="24"/>
        </w:rPr>
        <w:t xml:space="preserve"> </w:t>
      </w:r>
      <w:r w:rsidRPr="004D7DB5">
        <w:rPr>
          <w:rFonts w:cstheme="minorHAnsi"/>
          <w:sz w:val="24"/>
          <w:szCs w:val="24"/>
        </w:rPr>
        <w:t xml:space="preserve"> ETL's ability to work efficiently allows businesses to derive insights from their data and support decision-making without impeding the regular flow of activities</w:t>
      </w:r>
      <w:r w:rsidR="002071A9">
        <w:rPr>
          <w:rFonts w:cstheme="minorHAnsi"/>
          <w:sz w:val="24"/>
          <w:szCs w:val="24"/>
        </w:rPr>
        <w:t xml:space="preserve"> </w:t>
      </w:r>
      <w:r w:rsidR="004D7DB5">
        <w:rPr>
          <w:rFonts w:cstheme="minorHAnsi"/>
          <w:sz w:val="24"/>
          <w:szCs w:val="24"/>
        </w:rPr>
        <w:t>(</w:t>
      </w:r>
      <w:r w:rsidR="00E10862" w:rsidRPr="004D7DB5">
        <w:rPr>
          <w:rFonts w:cstheme="minorHAnsi"/>
          <w:sz w:val="24"/>
          <w:szCs w:val="24"/>
        </w:rPr>
        <w:t>19</w:t>
      </w:r>
      <w:r w:rsidRPr="004D7DB5">
        <w:rPr>
          <w:rFonts w:cstheme="minorHAnsi"/>
          <w:sz w:val="24"/>
          <w:szCs w:val="24"/>
        </w:rPr>
        <w:t xml:space="preserve">, </w:t>
      </w:r>
      <w:r w:rsidR="00E10862" w:rsidRPr="004D7DB5">
        <w:rPr>
          <w:rFonts w:cstheme="minorHAnsi"/>
          <w:sz w:val="24"/>
          <w:szCs w:val="24"/>
        </w:rPr>
        <w:t>20</w:t>
      </w:r>
      <w:r w:rsidR="004D7DB5">
        <w:rPr>
          <w:rFonts w:cstheme="minorHAnsi"/>
          <w:sz w:val="24"/>
          <w:szCs w:val="24"/>
        </w:rPr>
        <w:t>)</w:t>
      </w:r>
      <w:r w:rsidR="002071A9">
        <w:rPr>
          <w:rFonts w:cstheme="minorHAnsi"/>
          <w:sz w:val="24"/>
          <w:szCs w:val="24"/>
        </w:rPr>
        <w:t>.</w:t>
      </w:r>
    </w:p>
    <w:p w14:paraId="7CFF8E8B" w14:textId="77777777" w:rsidR="004E6BC1" w:rsidRDefault="004E6BC1">
      <w:pPr>
        <w:rPr>
          <w:rFonts w:asciiTheme="majorHAnsi" w:eastAsiaTheme="majorEastAsia" w:hAnsiTheme="majorHAnsi" w:cstheme="majorBidi"/>
          <w:b/>
          <w:bCs/>
          <w:color w:val="2F5496" w:themeColor="accent1" w:themeShade="BF"/>
          <w:sz w:val="32"/>
          <w:szCs w:val="32"/>
        </w:rPr>
      </w:pPr>
      <w:r>
        <w:rPr>
          <w:b/>
          <w:bCs/>
        </w:rPr>
        <w:br w:type="page"/>
      </w:r>
    </w:p>
    <w:p w14:paraId="45A011B0" w14:textId="348C149D" w:rsidR="00A036D3" w:rsidRPr="004D7DB5" w:rsidRDefault="0057440E" w:rsidP="002E52DA">
      <w:pPr>
        <w:pStyle w:val="Heading1"/>
        <w:rPr>
          <w:b/>
          <w:bCs/>
        </w:rPr>
      </w:pPr>
      <w:bookmarkStart w:id="10" w:name="_Toc156661283"/>
      <w:r w:rsidRPr="004D7DB5">
        <w:rPr>
          <w:b/>
          <w:bCs/>
        </w:rPr>
        <w:lastRenderedPageBreak/>
        <w:t xml:space="preserve">4. </w:t>
      </w:r>
      <w:r w:rsidR="00593C79" w:rsidRPr="004D7DB5">
        <w:rPr>
          <w:b/>
          <w:bCs/>
        </w:rPr>
        <w:t>How Data Marts Target Information</w:t>
      </w:r>
      <w:bookmarkEnd w:id="10"/>
    </w:p>
    <w:p w14:paraId="44F4FE22" w14:textId="77777777" w:rsidR="00593C79" w:rsidRPr="004D7DB5" w:rsidRDefault="00593C79" w:rsidP="006A419C">
      <w:pPr>
        <w:pStyle w:val="NoSpacing"/>
      </w:pPr>
    </w:p>
    <w:p w14:paraId="76B04049" w14:textId="051B5DEF" w:rsidR="00A76F60" w:rsidRPr="004D7DB5" w:rsidRDefault="00A76F60">
      <w:pPr>
        <w:rPr>
          <w:sz w:val="24"/>
          <w:szCs w:val="24"/>
        </w:rPr>
      </w:pPr>
      <w:r w:rsidRPr="004D7DB5">
        <w:rPr>
          <w:sz w:val="24"/>
          <w:szCs w:val="24"/>
        </w:rPr>
        <w:t xml:space="preserve">A Data Mart (DM) is </w:t>
      </w:r>
      <w:r w:rsidR="005926F4" w:rsidRPr="004D7DB5">
        <w:rPr>
          <w:sz w:val="24"/>
          <w:szCs w:val="24"/>
        </w:rPr>
        <w:t>an</w:t>
      </w:r>
      <w:r w:rsidRPr="004D7DB5">
        <w:rPr>
          <w:sz w:val="24"/>
          <w:szCs w:val="24"/>
        </w:rPr>
        <w:t xml:space="preserve"> extension of a DW that allows organisations to pinpoint</w:t>
      </w:r>
      <w:r w:rsidR="005926F4" w:rsidRPr="004D7DB5">
        <w:rPr>
          <w:sz w:val="24"/>
          <w:szCs w:val="24"/>
        </w:rPr>
        <w:t xml:space="preserve"> and decompose </w:t>
      </w:r>
      <w:r w:rsidR="009A6B64" w:rsidRPr="004D7DB5">
        <w:rPr>
          <w:sz w:val="24"/>
          <w:szCs w:val="24"/>
        </w:rPr>
        <w:t>sections</w:t>
      </w:r>
      <w:r w:rsidRPr="004D7DB5">
        <w:rPr>
          <w:sz w:val="24"/>
          <w:szCs w:val="24"/>
        </w:rPr>
        <w:t xml:space="preserve"> of their</w:t>
      </w:r>
      <w:r w:rsidR="005926F4" w:rsidRPr="004D7DB5">
        <w:rPr>
          <w:sz w:val="24"/>
          <w:szCs w:val="24"/>
        </w:rPr>
        <w:t xml:space="preserve"> functional</w:t>
      </w:r>
      <w:r w:rsidRPr="004D7DB5">
        <w:rPr>
          <w:sz w:val="24"/>
          <w:szCs w:val="24"/>
        </w:rPr>
        <w:t xml:space="preserve"> units. </w:t>
      </w:r>
      <w:r w:rsidR="00E10862" w:rsidRPr="004D7DB5">
        <w:rPr>
          <w:sz w:val="24"/>
          <w:szCs w:val="24"/>
        </w:rPr>
        <w:t xml:space="preserve"> </w:t>
      </w:r>
      <w:r w:rsidR="00C41747" w:rsidRPr="004D7DB5">
        <w:rPr>
          <w:sz w:val="24"/>
          <w:szCs w:val="24"/>
        </w:rPr>
        <w:t>Each</w:t>
      </w:r>
      <w:r w:rsidR="005926F4" w:rsidRPr="004D7DB5">
        <w:rPr>
          <w:sz w:val="24"/>
          <w:szCs w:val="24"/>
        </w:rPr>
        <w:t xml:space="preserve"> DM</w:t>
      </w:r>
      <w:r w:rsidR="00C41747" w:rsidRPr="004D7DB5">
        <w:rPr>
          <w:sz w:val="24"/>
          <w:szCs w:val="24"/>
        </w:rPr>
        <w:t xml:space="preserve"> follows a compartmental approach</w:t>
      </w:r>
      <w:r w:rsidR="006A419C" w:rsidRPr="004D7DB5">
        <w:rPr>
          <w:sz w:val="24"/>
          <w:szCs w:val="24"/>
        </w:rPr>
        <w:t xml:space="preserve"> (</w:t>
      </w:r>
      <w:r w:rsidR="00F07CC0">
        <w:rPr>
          <w:sz w:val="24"/>
          <w:szCs w:val="24"/>
        </w:rPr>
        <w:t>dependent</w:t>
      </w:r>
      <w:r w:rsidR="006A419C" w:rsidRPr="004D7DB5">
        <w:rPr>
          <w:sz w:val="24"/>
          <w:szCs w:val="24"/>
        </w:rPr>
        <w:t xml:space="preserve"> or independent)</w:t>
      </w:r>
      <w:r w:rsidR="00C41747" w:rsidRPr="004D7DB5">
        <w:rPr>
          <w:sz w:val="24"/>
          <w:szCs w:val="24"/>
        </w:rPr>
        <w:t xml:space="preserve"> which </w:t>
      </w:r>
      <w:r w:rsidR="005926F4" w:rsidRPr="004D7DB5">
        <w:rPr>
          <w:sz w:val="24"/>
          <w:szCs w:val="24"/>
        </w:rPr>
        <w:t>target</w:t>
      </w:r>
      <w:r w:rsidR="00C41747" w:rsidRPr="004D7DB5">
        <w:rPr>
          <w:sz w:val="24"/>
          <w:szCs w:val="24"/>
        </w:rPr>
        <w:t>s</w:t>
      </w:r>
      <w:r w:rsidR="005926F4" w:rsidRPr="004D7DB5">
        <w:rPr>
          <w:sz w:val="24"/>
          <w:szCs w:val="24"/>
        </w:rPr>
        <w:t xml:space="preserve"> </w:t>
      </w:r>
      <w:r w:rsidR="00C41747" w:rsidRPr="004D7DB5">
        <w:rPr>
          <w:sz w:val="24"/>
          <w:szCs w:val="24"/>
        </w:rPr>
        <w:t xml:space="preserve">a subset of each department, and </w:t>
      </w:r>
      <w:r w:rsidR="00CD152D">
        <w:rPr>
          <w:sz w:val="24"/>
          <w:szCs w:val="24"/>
        </w:rPr>
        <w:t xml:space="preserve">by </w:t>
      </w:r>
      <w:r w:rsidR="00C41747" w:rsidRPr="004D7DB5">
        <w:rPr>
          <w:sz w:val="24"/>
          <w:szCs w:val="24"/>
        </w:rPr>
        <w:t xml:space="preserve">combining multiple DMs, an overall vision of the enterprise may be achieved.  </w:t>
      </w:r>
      <w:r w:rsidR="005926F4" w:rsidRPr="004D7DB5">
        <w:rPr>
          <w:sz w:val="24"/>
          <w:szCs w:val="24"/>
        </w:rPr>
        <w:t xml:space="preserve">They are an imperative </w:t>
      </w:r>
      <w:r w:rsidR="00C41747" w:rsidRPr="004D7DB5">
        <w:rPr>
          <w:sz w:val="24"/>
          <w:szCs w:val="24"/>
        </w:rPr>
        <w:t>mechanism</w:t>
      </w:r>
      <w:r w:rsidR="005926F4" w:rsidRPr="004D7DB5">
        <w:rPr>
          <w:sz w:val="24"/>
          <w:szCs w:val="24"/>
        </w:rPr>
        <w:t xml:space="preserve"> to aid stakeholders in analysing historical activities and outcomes to make informed decisions</w:t>
      </w:r>
      <w:r w:rsidR="006A419C" w:rsidRPr="004D7DB5">
        <w:rPr>
          <w:sz w:val="24"/>
          <w:szCs w:val="24"/>
        </w:rPr>
        <w:t xml:space="preserve"> </w:t>
      </w:r>
      <w:r w:rsidR="00E10862" w:rsidRPr="004D7DB5">
        <w:rPr>
          <w:sz w:val="24"/>
          <w:szCs w:val="24"/>
        </w:rPr>
        <w:t>(21)</w:t>
      </w:r>
      <w:r w:rsidR="005926F4" w:rsidRPr="004D7DB5">
        <w:rPr>
          <w:sz w:val="24"/>
          <w:szCs w:val="24"/>
        </w:rPr>
        <w:t xml:space="preserve">.  </w:t>
      </w:r>
      <w:r w:rsidR="003927EE" w:rsidRPr="004D7DB5">
        <w:rPr>
          <w:sz w:val="24"/>
          <w:szCs w:val="24"/>
        </w:rPr>
        <w:t xml:space="preserve">The </w:t>
      </w:r>
      <w:r w:rsidR="006A419C" w:rsidRPr="004D7DB5">
        <w:rPr>
          <w:sz w:val="24"/>
          <w:szCs w:val="24"/>
        </w:rPr>
        <w:t>independent</w:t>
      </w:r>
      <w:r w:rsidR="003927EE" w:rsidRPr="004D7DB5">
        <w:rPr>
          <w:sz w:val="24"/>
          <w:szCs w:val="24"/>
        </w:rPr>
        <w:t xml:space="preserve"> approach is </w:t>
      </w:r>
      <w:r w:rsidR="00365129" w:rsidRPr="004D7DB5">
        <w:rPr>
          <w:sz w:val="24"/>
          <w:szCs w:val="24"/>
        </w:rPr>
        <w:t>postulated by Kimball</w:t>
      </w:r>
      <w:r w:rsidR="003927EE" w:rsidRPr="004D7DB5">
        <w:rPr>
          <w:sz w:val="24"/>
          <w:szCs w:val="24"/>
        </w:rPr>
        <w:t xml:space="preserve"> (22)</w:t>
      </w:r>
      <w:r w:rsidR="00365129" w:rsidRPr="004D7DB5">
        <w:rPr>
          <w:sz w:val="24"/>
          <w:szCs w:val="24"/>
        </w:rPr>
        <w:t>, who utilises the ETL process to quantify a holistic DW by formulating each DM initially</w:t>
      </w:r>
      <w:r w:rsidR="006D6ECD" w:rsidRPr="004D7DB5">
        <w:rPr>
          <w:sz w:val="24"/>
          <w:szCs w:val="24"/>
        </w:rPr>
        <w:t xml:space="preserve"> - </w:t>
      </w:r>
      <w:r w:rsidR="00365129" w:rsidRPr="004D7DB5">
        <w:rPr>
          <w:sz w:val="24"/>
          <w:szCs w:val="24"/>
        </w:rPr>
        <w:t>around segregated use cases</w:t>
      </w:r>
      <w:r w:rsidR="008C107E" w:rsidRPr="004D7DB5">
        <w:rPr>
          <w:sz w:val="24"/>
          <w:szCs w:val="24"/>
        </w:rPr>
        <w:t xml:space="preserve"> (figure 4.1)</w:t>
      </w:r>
      <w:r w:rsidR="00365129" w:rsidRPr="004D7DB5">
        <w:rPr>
          <w:sz w:val="24"/>
          <w:szCs w:val="24"/>
        </w:rPr>
        <w:t>.  Alternatively, Inmon</w:t>
      </w:r>
      <w:r w:rsidR="003927EE" w:rsidRPr="004D7DB5">
        <w:rPr>
          <w:sz w:val="24"/>
          <w:szCs w:val="24"/>
        </w:rPr>
        <w:t xml:space="preserve"> (12)</w:t>
      </w:r>
      <w:r w:rsidR="00365129" w:rsidRPr="004D7DB5">
        <w:rPr>
          <w:sz w:val="24"/>
          <w:szCs w:val="24"/>
        </w:rPr>
        <w:t xml:space="preserve"> denotes </w:t>
      </w:r>
      <w:r w:rsidR="006A419C" w:rsidRPr="004D7DB5">
        <w:rPr>
          <w:sz w:val="24"/>
          <w:szCs w:val="24"/>
        </w:rPr>
        <w:t xml:space="preserve">the </w:t>
      </w:r>
      <w:r w:rsidR="00CD152D">
        <w:rPr>
          <w:sz w:val="24"/>
          <w:szCs w:val="24"/>
        </w:rPr>
        <w:t>dependent</w:t>
      </w:r>
      <w:r w:rsidR="006A419C" w:rsidRPr="004D7DB5">
        <w:rPr>
          <w:sz w:val="24"/>
          <w:szCs w:val="24"/>
        </w:rPr>
        <w:t xml:space="preserve"> approach </w:t>
      </w:r>
      <w:r w:rsidR="00365129" w:rsidRPr="004D7DB5">
        <w:rPr>
          <w:sz w:val="24"/>
          <w:szCs w:val="24"/>
        </w:rPr>
        <w:t>which invol</w:t>
      </w:r>
      <w:r w:rsidR="006A419C" w:rsidRPr="004D7DB5">
        <w:rPr>
          <w:sz w:val="24"/>
          <w:szCs w:val="24"/>
        </w:rPr>
        <w:t>v</w:t>
      </w:r>
      <w:r w:rsidR="00655E24" w:rsidRPr="004D7DB5">
        <w:rPr>
          <w:sz w:val="24"/>
          <w:szCs w:val="24"/>
        </w:rPr>
        <w:t>es</w:t>
      </w:r>
      <w:r w:rsidR="00365129" w:rsidRPr="004D7DB5">
        <w:rPr>
          <w:sz w:val="24"/>
          <w:szCs w:val="24"/>
        </w:rPr>
        <w:t xml:space="preserve"> </w:t>
      </w:r>
      <w:r w:rsidR="00B02CE7" w:rsidRPr="004D7DB5">
        <w:rPr>
          <w:sz w:val="24"/>
          <w:szCs w:val="24"/>
        </w:rPr>
        <w:t xml:space="preserve">the DMs being transpired from the completion </w:t>
      </w:r>
      <w:r w:rsidR="0059549B" w:rsidRPr="004D7DB5">
        <w:rPr>
          <w:sz w:val="24"/>
          <w:szCs w:val="24"/>
        </w:rPr>
        <w:t>of a developed</w:t>
      </w:r>
      <w:r w:rsidR="00B02CE7" w:rsidRPr="004D7DB5">
        <w:rPr>
          <w:sz w:val="24"/>
          <w:szCs w:val="24"/>
        </w:rPr>
        <w:t xml:space="preserve"> </w:t>
      </w:r>
      <w:r w:rsidR="00365129" w:rsidRPr="004D7DB5">
        <w:rPr>
          <w:sz w:val="24"/>
          <w:szCs w:val="24"/>
        </w:rPr>
        <w:t>DW</w:t>
      </w:r>
      <w:r w:rsidR="008C107E" w:rsidRPr="004D7DB5">
        <w:rPr>
          <w:sz w:val="24"/>
          <w:szCs w:val="24"/>
        </w:rPr>
        <w:t xml:space="preserve"> (figure 4.2)</w:t>
      </w:r>
      <w:r w:rsidR="0059549B" w:rsidRPr="004D7DB5">
        <w:rPr>
          <w:sz w:val="24"/>
          <w:szCs w:val="24"/>
        </w:rPr>
        <w:t xml:space="preserve">.  Depending on business requirements, these </w:t>
      </w:r>
      <w:r w:rsidR="003927EE" w:rsidRPr="004D7DB5">
        <w:rPr>
          <w:sz w:val="24"/>
          <w:szCs w:val="24"/>
        </w:rPr>
        <w:t>both</w:t>
      </w:r>
      <w:r w:rsidR="0059549B" w:rsidRPr="004D7DB5">
        <w:rPr>
          <w:sz w:val="24"/>
          <w:szCs w:val="24"/>
        </w:rPr>
        <w:t xml:space="preserve"> play a </w:t>
      </w:r>
      <w:r w:rsidR="00655E24" w:rsidRPr="004D7DB5">
        <w:rPr>
          <w:sz w:val="24"/>
          <w:szCs w:val="24"/>
        </w:rPr>
        <w:t>pivotal</w:t>
      </w:r>
      <w:r w:rsidR="0059549B" w:rsidRPr="004D7DB5">
        <w:rPr>
          <w:sz w:val="24"/>
          <w:szCs w:val="24"/>
        </w:rPr>
        <w:t xml:space="preserve"> role in maximising the data’s potential.</w:t>
      </w:r>
      <w:r w:rsidR="00AB0AD6" w:rsidRPr="004D7DB5">
        <w:rPr>
          <w:sz w:val="24"/>
          <w:szCs w:val="24"/>
        </w:rPr>
        <w:t xml:space="preserve"> </w:t>
      </w:r>
    </w:p>
    <w:p w14:paraId="0E82F036" w14:textId="77777777" w:rsidR="002071A9" w:rsidRDefault="002071A9" w:rsidP="00655E24">
      <w:pPr>
        <w:pStyle w:val="paragraph"/>
        <w:spacing w:before="0" w:beforeAutospacing="0" w:after="0" w:afterAutospacing="0"/>
        <w:jc w:val="center"/>
        <w:textAlignment w:val="baseline"/>
        <w:rPr>
          <w:rStyle w:val="eop"/>
          <w:rFonts w:ascii="Calibri" w:hAnsi="Calibri" w:cs="Calibri"/>
          <w:i/>
          <w:iCs/>
          <w:sz w:val="18"/>
          <w:szCs w:val="18"/>
        </w:rPr>
      </w:pPr>
    </w:p>
    <w:p w14:paraId="26712865" w14:textId="77777777" w:rsidR="002071A9" w:rsidRDefault="002071A9" w:rsidP="00655E24">
      <w:pPr>
        <w:pStyle w:val="paragraph"/>
        <w:spacing w:before="0" w:beforeAutospacing="0" w:after="0" w:afterAutospacing="0"/>
        <w:jc w:val="center"/>
        <w:textAlignment w:val="baseline"/>
        <w:rPr>
          <w:rStyle w:val="eop"/>
          <w:rFonts w:ascii="Calibri" w:hAnsi="Calibri" w:cs="Calibri"/>
          <w:i/>
          <w:iCs/>
          <w:sz w:val="18"/>
          <w:szCs w:val="18"/>
        </w:rPr>
      </w:pPr>
    </w:p>
    <w:p w14:paraId="3EBCADFF" w14:textId="5045F267" w:rsidR="00655E24" w:rsidRPr="004D7DB5" w:rsidRDefault="002071A9" w:rsidP="00655E24">
      <w:pPr>
        <w:pStyle w:val="paragraph"/>
        <w:spacing w:before="0" w:beforeAutospacing="0" w:after="0" w:afterAutospacing="0"/>
        <w:jc w:val="center"/>
        <w:textAlignment w:val="baseline"/>
        <w:rPr>
          <w:rStyle w:val="eop"/>
          <w:rFonts w:ascii="Calibri" w:hAnsi="Calibri" w:cs="Calibri"/>
          <w:i/>
          <w:iCs/>
          <w:sz w:val="18"/>
          <w:szCs w:val="18"/>
        </w:rPr>
      </w:pPr>
      <w:r w:rsidRPr="004D7DB5">
        <w:rPr>
          <w:noProof/>
        </w:rPr>
        <w:drawing>
          <wp:anchor distT="0" distB="0" distL="114300" distR="114300" simplePos="0" relativeHeight="251658752" behindDoc="0" locked="0" layoutInCell="1" allowOverlap="1" wp14:anchorId="61A4CC1B" wp14:editId="2ECE3D26">
            <wp:simplePos x="0" y="0"/>
            <wp:positionH relativeFrom="margin">
              <wp:posOffset>0</wp:posOffset>
            </wp:positionH>
            <wp:positionV relativeFrom="paragraph">
              <wp:posOffset>114742</wp:posOffset>
            </wp:positionV>
            <wp:extent cx="5723890" cy="2272030"/>
            <wp:effectExtent l="0" t="0" r="0" b="0"/>
            <wp:wrapTopAndBottom/>
            <wp:docPr id="712877023" name="Picture 712877023" descr="A diagram of data stor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2877023" name="Picture 1" descr="A diagram of data storage&#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5723890" cy="2272030"/>
                    </a:xfrm>
                    <a:prstGeom prst="rect">
                      <a:avLst/>
                    </a:prstGeom>
                  </pic:spPr>
                </pic:pic>
              </a:graphicData>
            </a:graphic>
            <wp14:sizeRelH relativeFrom="margin">
              <wp14:pctWidth>0</wp14:pctWidth>
            </wp14:sizeRelH>
            <wp14:sizeRelV relativeFrom="margin">
              <wp14:pctHeight>0</wp14:pctHeight>
            </wp14:sizeRelV>
          </wp:anchor>
        </w:drawing>
      </w:r>
      <w:r w:rsidR="00655E24" w:rsidRPr="004D7DB5">
        <w:rPr>
          <w:rStyle w:val="eop"/>
          <w:rFonts w:ascii="Calibri" w:hAnsi="Calibri" w:cs="Calibri"/>
          <w:i/>
          <w:iCs/>
          <w:sz w:val="18"/>
          <w:szCs w:val="18"/>
        </w:rPr>
        <w:t>Figure 4.1. Kimball’s Inductive Approach</w:t>
      </w:r>
    </w:p>
    <w:p w14:paraId="7F366041" w14:textId="14A8AC94" w:rsidR="00655E24" w:rsidRPr="004D7DB5" w:rsidRDefault="002071A9" w:rsidP="00655E24">
      <w:pPr>
        <w:jc w:val="center"/>
        <w:rPr>
          <w:rStyle w:val="eop"/>
          <w:rFonts w:ascii="Calibri" w:hAnsi="Calibri" w:cs="Calibri"/>
          <w:i/>
          <w:iCs/>
          <w:sz w:val="18"/>
          <w:szCs w:val="18"/>
        </w:rPr>
      </w:pPr>
      <w:r w:rsidRPr="004D7DB5">
        <w:rPr>
          <w:noProof/>
          <w:sz w:val="24"/>
          <w:szCs w:val="24"/>
        </w:rPr>
        <w:drawing>
          <wp:anchor distT="0" distB="0" distL="114300" distR="114300" simplePos="0" relativeHeight="251664896" behindDoc="0" locked="0" layoutInCell="1" allowOverlap="1" wp14:anchorId="48D425CA" wp14:editId="36DCD6BA">
            <wp:simplePos x="0" y="0"/>
            <wp:positionH relativeFrom="margin">
              <wp:posOffset>-8890</wp:posOffset>
            </wp:positionH>
            <wp:positionV relativeFrom="paragraph">
              <wp:posOffset>402894</wp:posOffset>
            </wp:positionV>
            <wp:extent cx="5740400" cy="2068195"/>
            <wp:effectExtent l="0" t="0" r="0" b="8255"/>
            <wp:wrapTopAndBottom/>
            <wp:docPr id="2144646169" name="Picture 2144646169" descr="A diagram of data process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4646169" name="Picture 1" descr="A diagram of data processing&#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40400" cy="2068195"/>
                    </a:xfrm>
                    <a:prstGeom prst="rect">
                      <a:avLst/>
                    </a:prstGeom>
                  </pic:spPr>
                </pic:pic>
              </a:graphicData>
            </a:graphic>
            <wp14:sizeRelH relativeFrom="margin">
              <wp14:pctWidth>0</wp14:pctWidth>
            </wp14:sizeRelH>
            <wp14:sizeRelV relativeFrom="margin">
              <wp14:pctHeight>0</wp14:pctHeight>
            </wp14:sizeRelV>
          </wp:anchor>
        </w:drawing>
      </w:r>
    </w:p>
    <w:p w14:paraId="2A569294" w14:textId="71874280" w:rsidR="00655E24" w:rsidRPr="004D7DB5" w:rsidRDefault="00655E24" w:rsidP="00655E24">
      <w:pPr>
        <w:jc w:val="center"/>
        <w:rPr>
          <w:rStyle w:val="eop"/>
          <w:rFonts w:ascii="Calibri" w:hAnsi="Calibri" w:cs="Calibri"/>
          <w:i/>
          <w:iCs/>
          <w:sz w:val="18"/>
          <w:szCs w:val="18"/>
        </w:rPr>
      </w:pPr>
      <w:r w:rsidRPr="004D7DB5">
        <w:rPr>
          <w:rStyle w:val="eop"/>
          <w:rFonts w:ascii="Calibri" w:hAnsi="Calibri" w:cs="Calibri"/>
          <w:i/>
          <w:iCs/>
          <w:sz w:val="18"/>
          <w:szCs w:val="18"/>
        </w:rPr>
        <w:t>Figure 4.2. Inmon’s Deductive Approach</w:t>
      </w:r>
    </w:p>
    <w:p w14:paraId="7E9DA7CE" w14:textId="77777777" w:rsidR="00654AE9" w:rsidRDefault="00654AE9">
      <w:pPr>
        <w:rPr>
          <w:sz w:val="24"/>
          <w:szCs w:val="24"/>
        </w:rPr>
      </w:pPr>
    </w:p>
    <w:p w14:paraId="50C94F2E" w14:textId="77777777" w:rsidR="002071A9" w:rsidRDefault="002071A9">
      <w:pPr>
        <w:rPr>
          <w:sz w:val="24"/>
          <w:szCs w:val="24"/>
        </w:rPr>
      </w:pPr>
      <w:r>
        <w:rPr>
          <w:sz w:val="24"/>
          <w:szCs w:val="24"/>
        </w:rPr>
        <w:br w:type="page"/>
      </w:r>
    </w:p>
    <w:p w14:paraId="3D701EBF" w14:textId="1690EC63" w:rsidR="00A76F60" w:rsidRPr="004D7DB5" w:rsidRDefault="00A76F60">
      <w:pPr>
        <w:rPr>
          <w:sz w:val="24"/>
          <w:szCs w:val="24"/>
        </w:rPr>
      </w:pPr>
      <w:r w:rsidRPr="004D7DB5">
        <w:rPr>
          <w:sz w:val="24"/>
          <w:szCs w:val="24"/>
        </w:rPr>
        <w:lastRenderedPageBreak/>
        <w:t>The next section will explain</w:t>
      </w:r>
      <w:r w:rsidR="00E10862" w:rsidRPr="004D7DB5">
        <w:rPr>
          <w:sz w:val="24"/>
          <w:szCs w:val="24"/>
        </w:rPr>
        <w:t xml:space="preserve"> </w:t>
      </w:r>
      <w:r w:rsidR="001A2053" w:rsidRPr="004D7DB5">
        <w:rPr>
          <w:sz w:val="24"/>
          <w:szCs w:val="24"/>
        </w:rPr>
        <w:t xml:space="preserve">the use cases that </w:t>
      </w:r>
      <w:r w:rsidR="00E10862" w:rsidRPr="004D7DB5">
        <w:rPr>
          <w:sz w:val="24"/>
          <w:szCs w:val="24"/>
        </w:rPr>
        <w:t>multiple business</w:t>
      </w:r>
      <w:r w:rsidR="005C5273" w:rsidRPr="004D7DB5">
        <w:rPr>
          <w:sz w:val="24"/>
          <w:szCs w:val="24"/>
        </w:rPr>
        <w:t xml:space="preserve"> areas </w:t>
      </w:r>
      <w:r w:rsidR="001A2053" w:rsidRPr="004D7DB5">
        <w:rPr>
          <w:sz w:val="24"/>
          <w:szCs w:val="24"/>
        </w:rPr>
        <w:t>can</w:t>
      </w:r>
      <w:r w:rsidR="005C5273" w:rsidRPr="004D7DB5">
        <w:rPr>
          <w:sz w:val="24"/>
          <w:szCs w:val="24"/>
        </w:rPr>
        <w:t xml:space="preserve"> obtain</w:t>
      </w:r>
      <w:r w:rsidRPr="004D7DB5">
        <w:rPr>
          <w:sz w:val="24"/>
          <w:szCs w:val="24"/>
        </w:rPr>
        <w:t xml:space="preserve"> whilst </w:t>
      </w:r>
      <w:r w:rsidR="001A2053" w:rsidRPr="004D7DB5">
        <w:rPr>
          <w:sz w:val="24"/>
          <w:szCs w:val="24"/>
        </w:rPr>
        <w:t>leveraging</w:t>
      </w:r>
      <w:r w:rsidRPr="004D7DB5">
        <w:rPr>
          <w:sz w:val="24"/>
          <w:szCs w:val="24"/>
        </w:rPr>
        <w:t xml:space="preserve"> DM</w:t>
      </w:r>
      <w:r w:rsidR="00247768" w:rsidRPr="004D7DB5">
        <w:rPr>
          <w:sz w:val="24"/>
          <w:szCs w:val="24"/>
        </w:rPr>
        <w:t>s</w:t>
      </w:r>
      <w:r w:rsidRPr="004D7DB5">
        <w:rPr>
          <w:sz w:val="24"/>
          <w:szCs w:val="24"/>
        </w:rPr>
        <w:t>.</w:t>
      </w:r>
    </w:p>
    <w:p w14:paraId="4E4F46CD" w14:textId="6F63E635" w:rsidR="0012601C" w:rsidRPr="004D7DB5" w:rsidRDefault="0057440E" w:rsidP="0012601C">
      <w:pPr>
        <w:pStyle w:val="Heading2"/>
        <w:rPr>
          <w:b/>
          <w:bCs/>
          <w:sz w:val="24"/>
          <w:szCs w:val="24"/>
        </w:rPr>
      </w:pPr>
      <w:bookmarkStart w:id="11" w:name="_Toc156661284"/>
      <w:r w:rsidRPr="004D7DB5">
        <w:rPr>
          <w:b/>
          <w:bCs/>
          <w:sz w:val="24"/>
          <w:szCs w:val="24"/>
        </w:rPr>
        <w:t xml:space="preserve">4.1 </w:t>
      </w:r>
      <w:r w:rsidR="0012601C" w:rsidRPr="004D7DB5">
        <w:rPr>
          <w:b/>
          <w:bCs/>
          <w:sz w:val="24"/>
          <w:szCs w:val="24"/>
        </w:rPr>
        <w:t>Managing Director</w:t>
      </w:r>
      <w:bookmarkEnd w:id="11"/>
    </w:p>
    <w:p w14:paraId="2F0628EB" w14:textId="2C878AA3" w:rsidR="0012601C" w:rsidRPr="004D7DB5" w:rsidRDefault="002677C6" w:rsidP="00254D43">
      <w:pPr>
        <w:pStyle w:val="NoSpacing"/>
        <w:rPr>
          <w:sz w:val="24"/>
          <w:szCs w:val="24"/>
        </w:rPr>
      </w:pPr>
      <w:r w:rsidRPr="004D7DB5">
        <w:rPr>
          <w:sz w:val="24"/>
          <w:szCs w:val="24"/>
        </w:rPr>
        <w:t xml:space="preserve">Incorporating DMs into </w:t>
      </w:r>
      <w:r w:rsidR="00654AE9">
        <w:rPr>
          <w:sz w:val="24"/>
          <w:szCs w:val="24"/>
        </w:rPr>
        <w:t>business</w:t>
      </w:r>
      <w:r w:rsidRPr="004D7DB5">
        <w:rPr>
          <w:sz w:val="24"/>
          <w:szCs w:val="24"/>
        </w:rPr>
        <w:t xml:space="preserve"> processes </w:t>
      </w:r>
      <w:r w:rsidR="00CD152D">
        <w:rPr>
          <w:sz w:val="24"/>
          <w:szCs w:val="24"/>
        </w:rPr>
        <w:t>caters</w:t>
      </w:r>
      <w:r w:rsidRPr="004D7DB5">
        <w:rPr>
          <w:sz w:val="24"/>
          <w:szCs w:val="24"/>
        </w:rPr>
        <w:t xml:space="preserve"> </w:t>
      </w:r>
      <w:r w:rsidR="00F07CC0">
        <w:rPr>
          <w:sz w:val="24"/>
          <w:szCs w:val="24"/>
        </w:rPr>
        <w:t xml:space="preserve">for </w:t>
      </w:r>
      <w:r w:rsidRPr="004D7DB5">
        <w:rPr>
          <w:sz w:val="24"/>
          <w:szCs w:val="24"/>
        </w:rPr>
        <w:t xml:space="preserve">managers </w:t>
      </w:r>
      <w:r w:rsidR="00F07CC0">
        <w:rPr>
          <w:sz w:val="24"/>
          <w:szCs w:val="24"/>
        </w:rPr>
        <w:t>to identify</w:t>
      </w:r>
      <w:r w:rsidRPr="004D7DB5">
        <w:rPr>
          <w:sz w:val="24"/>
          <w:szCs w:val="24"/>
        </w:rPr>
        <w:t xml:space="preserve"> the holistic performance of the company </w:t>
      </w:r>
      <w:r w:rsidR="00CD152D">
        <w:rPr>
          <w:sz w:val="24"/>
          <w:szCs w:val="24"/>
        </w:rPr>
        <w:t>while</w:t>
      </w:r>
      <w:r w:rsidRPr="004D7DB5">
        <w:rPr>
          <w:sz w:val="24"/>
          <w:szCs w:val="24"/>
        </w:rPr>
        <w:t xml:space="preserve"> providing insights for strategic decision-making.  </w:t>
      </w:r>
      <w:r w:rsidR="00A420C9" w:rsidRPr="004D7DB5">
        <w:rPr>
          <w:sz w:val="24"/>
          <w:szCs w:val="24"/>
        </w:rPr>
        <w:t>Managers</w:t>
      </w:r>
      <w:r w:rsidRPr="004D7DB5">
        <w:rPr>
          <w:sz w:val="24"/>
          <w:szCs w:val="24"/>
        </w:rPr>
        <w:t xml:space="preserve"> generally use data-driven systems to assist with gaining an accurate interpretation of the data </w:t>
      </w:r>
      <w:r w:rsidR="00CD152D">
        <w:rPr>
          <w:sz w:val="24"/>
          <w:szCs w:val="24"/>
        </w:rPr>
        <w:t xml:space="preserve">and </w:t>
      </w:r>
      <w:r w:rsidRPr="004D7DB5">
        <w:rPr>
          <w:sz w:val="24"/>
          <w:szCs w:val="24"/>
        </w:rPr>
        <w:t>to improve profit margins</w:t>
      </w:r>
      <w:r w:rsidR="00254D43" w:rsidRPr="004D7DB5">
        <w:rPr>
          <w:sz w:val="24"/>
          <w:szCs w:val="24"/>
        </w:rPr>
        <w:t xml:space="preserve">.  Adopting DMs </w:t>
      </w:r>
      <w:r w:rsidR="00CD152D">
        <w:rPr>
          <w:sz w:val="24"/>
          <w:szCs w:val="24"/>
        </w:rPr>
        <w:t>aims</w:t>
      </w:r>
      <w:r w:rsidR="00254D43" w:rsidRPr="004D7DB5">
        <w:rPr>
          <w:sz w:val="24"/>
          <w:szCs w:val="24"/>
        </w:rPr>
        <w:t xml:space="preserve"> to harness these outcomes to engage with Key Performance Indicators (KPIs) and </w:t>
      </w:r>
      <w:r w:rsidR="00A420C9" w:rsidRPr="004D7DB5">
        <w:rPr>
          <w:sz w:val="24"/>
          <w:szCs w:val="24"/>
        </w:rPr>
        <w:t xml:space="preserve">discover </w:t>
      </w:r>
      <w:r w:rsidR="00254D43" w:rsidRPr="004D7DB5">
        <w:rPr>
          <w:sz w:val="24"/>
          <w:szCs w:val="24"/>
        </w:rPr>
        <w:t>market trends</w:t>
      </w:r>
      <w:r w:rsidR="00A420C9" w:rsidRPr="004D7DB5">
        <w:rPr>
          <w:sz w:val="24"/>
          <w:szCs w:val="24"/>
        </w:rPr>
        <w:t xml:space="preserve"> (2</w:t>
      </w:r>
      <w:r w:rsidR="00AB0AD6" w:rsidRPr="004D7DB5">
        <w:rPr>
          <w:sz w:val="24"/>
          <w:szCs w:val="24"/>
        </w:rPr>
        <w:t>3</w:t>
      </w:r>
      <w:r w:rsidR="00A420C9" w:rsidRPr="004D7DB5">
        <w:rPr>
          <w:sz w:val="24"/>
          <w:szCs w:val="24"/>
        </w:rPr>
        <w:t xml:space="preserve"> p.275-277)</w:t>
      </w:r>
      <w:r w:rsidR="00254D43" w:rsidRPr="004D7DB5">
        <w:rPr>
          <w:sz w:val="24"/>
          <w:szCs w:val="24"/>
        </w:rPr>
        <w:t>.</w:t>
      </w:r>
      <w:r w:rsidR="00DE0E52">
        <w:rPr>
          <w:sz w:val="24"/>
          <w:szCs w:val="24"/>
        </w:rPr>
        <w:t xml:space="preserve">  A paper (24 p.2-3) expresses that decisions are supported for managers when data is presented through a DM, especially if the decisions are based on a specific department.</w:t>
      </w:r>
      <w:r w:rsidR="007146D0">
        <w:rPr>
          <w:sz w:val="24"/>
          <w:szCs w:val="24"/>
        </w:rPr>
        <w:t xml:space="preserve">  DMs can facilitate BI frameworks for managers with limited expertise as they mitigate challenges when utilising complex DWs.</w:t>
      </w:r>
    </w:p>
    <w:p w14:paraId="706E1B21" w14:textId="77777777" w:rsidR="00A420C9" w:rsidRPr="00F00497" w:rsidRDefault="00A420C9" w:rsidP="00254D43">
      <w:pPr>
        <w:pStyle w:val="NoSpacing"/>
        <w:rPr>
          <w:sz w:val="24"/>
          <w:szCs w:val="24"/>
        </w:rPr>
      </w:pPr>
    </w:p>
    <w:p w14:paraId="10E93542" w14:textId="4D94AFF9" w:rsidR="0012601C" w:rsidRPr="004D7DB5" w:rsidRDefault="0057440E" w:rsidP="0012601C">
      <w:pPr>
        <w:pStyle w:val="Heading2"/>
        <w:rPr>
          <w:b/>
          <w:bCs/>
          <w:sz w:val="24"/>
          <w:szCs w:val="24"/>
        </w:rPr>
      </w:pPr>
      <w:bookmarkStart w:id="12" w:name="_Toc156661285"/>
      <w:r w:rsidRPr="004D7DB5">
        <w:rPr>
          <w:b/>
          <w:bCs/>
          <w:sz w:val="24"/>
          <w:szCs w:val="24"/>
        </w:rPr>
        <w:t xml:space="preserve">4.2 </w:t>
      </w:r>
      <w:r w:rsidR="0012601C" w:rsidRPr="004D7DB5">
        <w:rPr>
          <w:b/>
          <w:bCs/>
          <w:sz w:val="24"/>
          <w:szCs w:val="24"/>
        </w:rPr>
        <w:t>Finance Director</w:t>
      </w:r>
      <w:bookmarkEnd w:id="12"/>
    </w:p>
    <w:p w14:paraId="4D710F5C" w14:textId="19F8999F" w:rsidR="0012601C" w:rsidRPr="00F00497" w:rsidRDefault="00F8406D" w:rsidP="00F00497">
      <w:pPr>
        <w:pStyle w:val="NoSpacing"/>
        <w:rPr>
          <w:sz w:val="24"/>
          <w:szCs w:val="24"/>
        </w:rPr>
      </w:pPr>
      <w:r w:rsidRPr="00F00497">
        <w:rPr>
          <w:sz w:val="24"/>
          <w:szCs w:val="24"/>
        </w:rPr>
        <w:t xml:space="preserve">Cwmbran can utilise a </w:t>
      </w:r>
      <w:r w:rsidR="00F00497" w:rsidRPr="00F00497">
        <w:rPr>
          <w:sz w:val="24"/>
          <w:szCs w:val="24"/>
        </w:rPr>
        <w:t>DM</w:t>
      </w:r>
      <w:r w:rsidRPr="00F00497">
        <w:rPr>
          <w:sz w:val="24"/>
          <w:szCs w:val="24"/>
        </w:rPr>
        <w:t xml:space="preserve"> to aid with </w:t>
      </w:r>
      <w:r w:rsidR="00CD152D" w:rsidRPr="00F00497">
        <w:rPr>
          <w:sz w:val="24"/>
          <w:szCs w:val="24"/>
        </w:rPr>
        <w:t>its</w:t>
      </w:r>
      <w:r w:rsidRPr="00F00497">
        <w:rPr>
          <w:sz w:val="24"/>
          <w:szCs w:val="24"/>
        </w:rPr>
        <w:t xml:space="preserve"> financial data </w:t>
      </w:r>
      <w:r w:rsidR="0033212C" w:rsidRPr="00F00497">
        <w:rPr>
          <w:sz w:val="24"/>
          <w:szCs w:val="24"/>
        </w:rPr>
        <w:t>by</w:t>
      </w:r>
      <w:r w:rsidRPr="00F00497">
        <w:rPr>
          <w:sz w:val="24"/>
          <w:szCs w:val="24"/>
        </w:rPr>
        <w:t xml:space="preserve"> segregating </w:t>
      </w:r>
      <w:r w:rsidR="009A6B64" w:rsidRPr="00F00497">
        <w:rPr>
          <w:sz w:val="24"/>
          <w:szCs w:val="24"/>
        </w:rPr>
        <w:t>specific operational</w:t>
      </w:r>
      <w:r w:rsidRPr="00F00497">
        <w:rPr>
          <w:sz w:val="24"/>
          <w:szCs w:val="24"/>
        </w:rPr>
        <w:t xml:space="preserve"> departments.  From this, transactional reports can be generated to </w:t>
      </w:r>
      <w:r w:rsidR="00F25886" w:rsidRPr="00F00497">
        <w:rPr>
          <w:sz w:val="24"/>
          <w:szCs w:val="24"/>
        </w:rPr>
        <w:t xml:space="preserve">assist with retrieving the data quickly, compared to using </w:t>
      </w:r>
      <w:r w:rsidR="0033212C" w:rsidRPr="00F00497">
        <w:rPr>
          <w:sz w:val="24"/>
          <w:szCs w:val="24"/>
        </w:rPr>
        <w:t xml:space="preserve">intricate </w:t>
      </w:r>
      <w:r w:rsidR="00F25886" w:rsidRPr="00F00497">
        <w:rPr>
          <w:sz w:val="24"/>
          <w:szCs w:val="24"/>
        </w:rPr>
        <w:t>DW</w:t>
      </w:r>
      <w:r w:rsidR="0033212C" w:rsidRPr="00F00497">
        <w:rPr>
          <w:sz w:val="24"/>
          <w:szCs w:val="24"/>
        </w:rPr>
        <w:t>s</w:t>
      </w:r>
      <w:r w:rsidR="00293860" w:rsidRPr="00F00497">
        <w:rPr>
          <w:sz w:val="24"/>
          <w:szCs w:val="24"/>
        </w:rPr>
        <w:t xml:space="preserve"> (25 p.1)</w:t>
      </w:r>
      <w:r w:rsidR="0033212C" w:rsidRPr="00F00497">
        <w:rPr>
          <w:sz w:val="24"/>
          <w:szCs w:val="24"/>
        </w:rPr>
        <w:t xml:space="preserve">.  </w:t>
      </w:r>
      <w:r w:rsidR="00F25886" w:rsidRPr="00F00497">
        <w:rPr>
          <w:sz w:val="24"/>
          <w:szCs w:val="24"/>
        </w:rPr>
        <w:t xml:space="preserve">DMs provide a user-friendly design to assist the utilisation </w:t>
      </w:r>
      <w:r w:rsidR="00CD152D" w:rsidRPr="00F00497">
        <w:rPr>
          <w:sz w:val="24"/>
          <w:szCs w:val="24"/>
        </w:rPr>
        <w:t>of</w:t>
      </w:r>
      <w:r w:rsidR="00F25886" w:rsidRPr="00F00497">
        <w:rPr>
          <w:sz w:val="24"/>
          <w:szCs w:val="24"/>
        </w:rPr>
        <w:t xml:space="preserve"> financial directors, </w:t>
      </w:r>
      <w:r w:rsidR="00F07CC0" w:rsidRPr="00F00497">
        <w:rPr>
          <w:sz w:val="24"/>
          <w:szCs w:val="24"/>
        </w:rPr>
        <w:t>who</w:t>
      </w:r>
      <w:r w:rsidR="00F25886" w:rsidRPr="00F00497">
        <w:rPr>
          <w:sz w:val="24"/>
          <w:szCs w:val="24"/>
        </w:rPr>
        <w:t xml:space="preserve"> may obtain lack of skill in </w:t>
      </w:r>
      <w:r w:rsidR="00550D96" w:rsidRPr="00F00497">
        <w:rPr>
          <w:sz w:val="24"/>
          <w:szCs w:val="24"/>
        </w:rPr>
        <w:t>comprehending data context</w:t>
      </w:r>
      <w:r w:rsidR="00293860" w:rsidRPr="00F00497">
        <w:rPr>
          <w:sz w:val="24"/>
          <w:szCs w:val="24"/>
        </w:rPr>
        <w:t xml:space="preserve"> (26 p.201).  Financial data within any business should be integral to </w:t>
      </w:r>
      <w:r w:rsidR="00CD152D" w:rsidRPr="00F00497">
        <w:rPr>
          <w:sz w:val="24"/>
          <w:szCs w:val="24"/>
        </w:rPr>
        <w:t>its</w:t>
      </w:r>
      <w:r w:rsidR="00293860" w:rsidRPr="00F00497">
        <w:rPr>
          <w:sz w:val="24"/>
          <w:szCs w:val="24"/>
        </w:rPr>
        <w:t xml:space="preserve"> operational processes</w:t>
      </w:r>
      <w:r w:rsidR="00434185" w:rsidRPr="00F00497">
        <w:rPr>
          <w:sz w:val="24"/>
          <w:szCs w:val="24"/>
        </w:rPr>
        <w:t xml:space="preserve">.  </w:t>
      </w:r>
      <w:r w:rsidR="00293860" w:rsidRPr="00F00497">
        <w:rPr>
          <w:sz w:val="24"/>
          <w:szCs w:val="24"/>
        </w:rPr>
        <w:t xml:space="preserve">DMs ensure </w:t>
      </w:r>
      <w:r w:rsidR="00434185" w:rsidRPr="00F00497">
        <w:rPr>
          <w:sz w:val="24"/>
          <w:szCs w:val="24"/>
        </w:rPr>
        <w:t xml:space="preserve">data </w:t>
      </w:r>
      <w:r w:rsidR="00293860" w:rsidRPr="00F00497">
        <w:rPr>
          <w:sz w:val="24"/>
          <w:szCs w:val="24"/>
        </w:rPr>
        <w:t xml:space="preserve">accuracy and validity </w:t>
      </w:r>
      <w:r w:rsidR="00434185" w:rsidRPr="00F00497">
        <w:rPr>
          <w:sz w:val="24"/>
          <w:szCs w:val="24"/>
        </w:rPr>
        <w:t>with their cleansing and validation</w:t>
      </w:r>
      <w:r w:rsidR="00550D96" w:rsidRPr="00F00497">
        <w:rPr>
          <w:sz w:val="24"/>
          <w:szCs w:val="24"/>
        </w:rPr>
        <w:t xml:space="preserve"> mechanisms</w:t>
      </w:r>
      <w:r w:rsidR="00293860" w:rsidRPr="00F00497">
        <w:rPr>
          <w:sz w:val="24"/>
          <w:szCs w:val="24"/>
        </w:rPr>
        <w:t xml:space="preserve">, benefitting </w:t>
      </w:r>
      <w:r w:rsidR="00434185" w:rsidRPr="00F00497">
        <w:rPr>
          <w:sz w:val="24"/>
          <w:szCs w:val="24"/>
        </w:rPr>
        <w:t xml:space="preserve">financial </w:t>
      </w:r>
      <w:r w:rsidR="00293860" w:rsidRPr="00F00497">
        <w:rPr>
          <w:sz w:val="24"/>
          <w:szCs w:val="24"/>
        </w:rPr>
        <w:t>reporting and analysis (27</w:t>
      </w:r>
      <w:r w:rsidR="00434185" w:rsidRPr="00F00497">
        <w:rPr>
          <w:sz w:val="24"/>
          <w:szCs w:val="24"/>
        </w:rPr>
        <w:t>)</w:t>
      </w:r>
      <w:r w:rsidR="00293860" w:rsidRPr="00F00497">
        <w:rPr>
          <w:sz w:val="24"/>
          <w:szCs w:val="24"/>
        </w:rPr>
        <w:t>.</w:t>
      </w:r>
    </w:p>
    <w:p w14:paraId="7B3337AB" w14:textId="77777777" w:rsidR="00F00497" w:rsidRPr="00F00497" w:rsidRDefault="00F00497" w:rsidP="00F00497">
      <w:pPr>
        <w:pStyle w:val="NoSpacing"/>
        <w:rPr>
          <w:sz w:val="24"/>
          <w:szCs w:val="24"/>
        </w:rPr>
      </w:pPr>
    </w:p>
    <w:p w14:paraId="22E38A0C" w14:textId="41E19975" w:rsidR="0012601C" w:rsidRPr="004D7DB5" w:rsidRDefault="0057440E" w:rsidP="0012601C">
      <w:pPr>
        <w:pStyle w:val="Heading2"/>
        <w:rPr>
          <w:b/>
          <w:bCs/>
          <w:sz w:val="24"/>
          <w:szCs w:val="24"/>
        </w:rPr>
      </w:pPr>
      <w:bookmarkStart w:id="13" w:name="_Toc156661286"/>
      <w:r w:rsidRPr="004D7DB5">
        <w:rPr>
          <w:b/>
          <w:bCs/>
          <w:sz w:val="24"/>
          <w:szCs w:val="24"/>
        </w:rPr>
        <w:t xml:space="preserve">4.3 </w:t>
      </w:r>
      <w:r w:rsidR="0012601C" w:rsidRPr="004D7DB5">
        <w:rPr>
          <w:b/>
          <w:bCs/>
          <w:sz w:val="24"/>
          <w:szCs w:val="24"/>
        </w:rPr>
        <w:t>Sales and Marketing Director</w:t>
      </w:r>
      <w:bookmarkEnd w:id="13"/>
    </w:p>
    <w:p w14:paraId="7D9CF41D" w14:textId="33C6DA35" w:rsidR="0046089A" w:rsidRDefault="005F70F8">
      <w:pPr>
        <w:rPr>
          <w:sz w:val="24"/>
          <w:szCs w:val="24"/>
        </w:rPr>
      </w:pPr>
      <w:r w:rsidRPr="00550D96">
        <w:rPr>
          <w:sz w:val="24"/>
          <w:szCs w:val="24"/>
        </w:rPr>
        <w:t xml:space="preserve">Data marts can harness multiple aspects that relate to sales and marketing operations.  With their pinpoint analyses of each department, directors can </w:t>
      </w:r>
      <w:r w:rsidR="005207B0" w:rsidRPr="00550D96">
        <w:rPr>
          <w:sz w:val="24"/>
          <w:szCs w:val="24"/>
        </w:rPr>
        <w:t xml:space="preserve">foresee future occurrences to </w:t>
      </w:r>
      <w:r w:rsidRPr="00550D96">
        <w:rPr>
          <w:sz w:val="24"/>
          <w:szCs w:val="24"/>
        </w:rPr>
        <w:t xml:space="preserve">facilitate their </w:t>
      </w:r>
      <w:r w:rsidR="005207B0" w:rsidRPr="00550D96">
        <w:rPr>
          <w:sz w:val="24"/>
          <w:szCs w:val="24"/>
        </w:rPr>
        <w:t>strategic goals</w:t>
      </w:r>
      <w:r w:rsidRPr="00550D96">
        <w:rPr>
          <w:sz w:val="24"/>
          <w:szCs w:val="24"/>
        </w:rPr>
        <w:t xml:space="preserve">.  </w:t>
      </w:r>
      <w:r w:rsidR="005207B0" w:rsidRPr="00550D96">
        <w:rPr>
          <w:sz w:val="24"/>
          <w:szCs w:val="24"/>
        </w:rPr>
        <w:t>Cwmbran can discover and predict trends which can decrease costs, increase sales volume</w:t>
      </w:r>
      <w:r w:rsidR="00550D96">
        <w:rPr>
          <w:sz w:val="24"/>
          <w:szCs w:val="24"/>
        </w:rPr>
        <w:t xml:space="preserve">, and augment customer </w:t>
      </w:r>
      <w:r w:rsidR="00F00497">
        <w:rPr>
          <w:sz w:val="24"/>
          <w:szCs w:val="24"/>
        </w:rPr>
        <w:t>relationships</w:t>
      </w:r>
      <w:r w:rsidR="00550D96">
        <w:rPr>
          <w:sz w:val="24"/>
          <w:szCs w:val="24"/>
        </w:rPr>
        <w:t xml:space="preserve"> </w:t>
      </w:r>
      <w:r w:rsidR="00550D96" w:rsidRPr="00550D96">
        <w:rPr>
          <w:sz w:val="24"/>
          <w:szCs w:val="24"/>
        </w:rPr>
        <w:t>(28)</w:t>
      </w:r>
      <w:r w:rsidR="005207B0" w:rsidRPr="00550D96">
        <w:rPr>
          <w:sz w:val="24"/>
          <w:szCs w:val="24"/>
        </w:rPr>
        <w:t xml:space="preserve">.  </w:t>
      </w:r>
      <w:r w:rsidR="00B869B3" w:rsidRPr="00550D96">
        <w:rPr>
          <w:sz w:val="24"/>
          <w:szCs w:val="24"/>
        </w:rPr>
        <w:t xml:space="preserve">DMs analyse data more thoroughly than a DW, which often obtains information on multiple departments of the enterprise.  </w:t>
      </w:r>
      <w:r w:rsidR="00ED77B1" w:rsidRPr="00550D96">
        <w:rPr>
          <w:sz w:val="24"/>
          <w:szCs w:val="24"/>
        </w:rPr>
        <w:t xml:space="preserve">Subsequently, benefitting directors </w:t>
      </w:r>
      <w:r w:rsidR="00CD152D">
        <w:rPr>
          <w:sz w:val="24"/>
          <w:szCs w:val="24"/>
        </w:rPr>
        <w:t>in</w:t>
      </w:r>
      <w:r w:rsidR="00ED77B1" w:rsidRPr="00550D96">
        <w:rPr>
          <w:sz w:val="24"/>
          <w:szCs w:val="24"/>
        </w:rPr>
        <w:t xml:space="preserve"> identifying market trends, </w:t>
      </w:r>
      <w:r w:rsidR="009A6B64" w:rsidRPr="00550D96">
        <w:rPr>
          <w:sz w:val="24"/>
          <w:szCs w:val="24"/>
        </w:rPr>
        <w:t>patterns,</w:t>
      </w:r>
      <w:r w:rsidR="00ED77B1" w:rsidRPr="00550D96">
        <w:rPr>
          <w:sz w:val="24"/>
          <w:szCs w:val="24"/>
        </w:rPr>
        <w:t xml:space="preserve"> and anomalies (29 p.6-7).</w:t>
      </w:r>
    </w:p>
    <w:p w14:paraId="5B899ED0" w14:textId="77777777" w:rsidR="00B73230" w:rsidRPr="004D7DB5" w:rsidRDefault="00B73230" w:rsidP="00B73230">
      <w:pPr>
        <w:pStyle w:val="NoSpacing"/>
      </w:pPr>
    </w:p>
    <w:p w14:paraId="44621208" w14:textId="0E253404" w:rsidR="00593C79" w:rsidRPr="004D7DB5" w:rsidRDefault="0057440E" w:rsidP="005D2293">
      <w:pPr>
        <w:pStyle w:val="Heading1"/>
        <w:rPr>
          <w:b/>
          <w:bCs/>
        </w:rPr>
      </w:pPr>
      <w:bookmarkStart w:id="14" w:name="_Toc156661287"/>
      <w:r w:rsidRPr="004D7DB5">
        <w:rPr>
          <w:b/>
          <w:bCs/>
        </w:rPr>
        <w:t xml:space="preserve">5. </w:t>
      </w:r>
      <w:r w:rsidR="00B05AAB" w:rsidRPr="004D7DB5">
        <w:rPr>
          <w:b/>
          <w:bCs/>
        </w:rPr>
        <w:t>Normalised Structure</w:t>
      </w:r>
      <w:r w:rsidR="00DE0BC5">
        <w:rPr>
          <w:b/>
          <w:bCs/>
        </w:rPr>
        <w:t xml:space="preserve"> of an OLTP System</w:t>
      </w:r>
      <w:bookmarkEnd w:id="14"/>
    </w:p>
    <w:p w14:paraId="561523FA" w14:textId="1E3D7965" w:rsidR="00440064" w:rsidRDefault="00583308">
      <w:pPr>
        <w:rPr>
          <w:sz w:val="24"/>
          <w:szCs w:val="24"/>
        </w:rPr>
      </w:pPr>
      <w:r>
        <w:rPr>
          <w:sz w:val="24"/>
          <w:szCs w:val="24"/>
        </w:rPr>
        <w:t>An OLTP system consists of a normalised framework to eliminate data dependency and redundancy by constructing tables with corresponding attributes, in a relational database</w:t>
      </w:r>
      <w:r w:rsidR="00762B40">
        <w:rPr>
          <w:sz w:val="24"/>
          <w:szCs w:val="24"/>
        </w:rPr>
        <w:t xml:space="preserve"> (30 p.4)</w:t>
      </w:r>
      <w:r>
        <w:rPr>
          <w:sz w:val="24"/>
          <w:szCs w:val="24"/>
        </w:rPr>
        <w:t>.</w:t>
      </w:r>
      <w:r w:rsidR="00762B40">
        <w:rPr>
          <w:sz w:val="24"/>
          <w:szCs w:val="24"/>
        </w:rPr>
        <w:t xml:space="preserve">  Goede (31 p.688) believes that the principles of normalisation by Codd (1972) supply data storage and precise input methods for OLTP systems.  </w:t>
      </w:r>
      <w:r>
        <w:rPr>
          <w:sz w:val="24"/>
          <w:szCs w:val="24"/>
        </w:rPr>
        <w:t>Pattinson and Schmit</w:t>
      </w:r>
      <w:r w:rsidR="00762B40">
        <w:rPr>
          <w:sz w:val="24"/>
          <w:szCs w:val="24"/>
        </w:rPr>
        <w:t xml:space="preserve"> (32)</w:t>
      </w:r>
      <w:r>
        <w:rPr>
          <w:sz w:val="24"/>
          <w:szCs w:val="24"/>
        </w:rPr>
        <w:t xml:space="preserve"> suggest that</w:t>
      </w:r>
      <w:r w:rsidR="00440064">
        <w:rPr>
          <w:sz w:val="24"/>
          <w:szCs w:val="24"/>
        </w:rPr>
        <w:t xml:space="preserve"> techniques like</w:t>
      </w:r>
      <w:r>
        <w:rPr>
          <w:sz w:val="24"/>
          <w:szCs w:val="24"/>
        </w:rPr>
        <w:t xml:space="preserve"> </w:t>
      </w:r>
      <w:r w:rsidR="00440064">
        <w:rPr>
          <w:sz w:val="24"/>
          <w:szCs w:val="24"/>
        </w:rPr>
        <w:t xml:space="preserve">normalisation and using entity relational diagrams </w:t>
      </w:r>
      <w:r w:rsidR="00360992">
        <w:rPr>
          <w:sz w:val="24"/>
          <w:szCs w:val="24"/>
        </w:rPr>
        <w:t xml:space="preserve">to help form data structures, </w:t>
      </w:r>
      <w:r w:rsidR="00440064">
        <w:rPr>
          <w:sz w:val="24"/>
          <w:szCs w:val="24"/>
        </w:rPr>
        <w:t xml:space="preserve">identify impracticalities for decision-making, especially for data loading and query effectiveness.  </w:t>
      </w:r>
    </w:p>
    <w:p w14:paraId="0DE45F21" w14:textId="79DCE691" w:rsidR="009263BD" w:rsidRPr="004D7DB5" w:rsidRDefault="00583308">
      <w:pPr>
        <w:rPr>
          <w:sz w:val="24"/>
          <w:szCs w:val="24"/>
        </w:rPr>
      </w:pPr>
      <w:r>
        <w:rPr>
          <w:sz w:val="24"/>
          <w:szCs w:val="24"/>
        </w:rPr>
        <w:t>Generally, the data includes the day-to-day business transactions which are segregated into normal forms</w:t>
      </w:r>
      <w:r w:rsidR="00440064">
        <w:rPr>
          <w:sz w:val="24"/>
          <w:szCs w:val="24"/>
        </w:rPr>
        <w:t xml:space="preserve">.  </w:t>
      </w:r>
      <w:r w:rsidR="00CD152D">
        <w:rPr>
          <w:sz w:val="24"/>
          <w:szCs w:val="24"/>
        </w:rPr>
        <w:t>The first</w:t>
      </w:r>
      <w:r w:rsidR="0082593C">
        <w:rPr>
          <w:sz w:val="24"/>
          <w:szCs w:val="24"/>
        </w:rPr>
        <w:t xml:space="preserve"> normal form relates to no repetition of groups or arrays within a single column and </w:t>
      </w:r>
      <w:r w:rsidR="00F07CC0">
        <w:rPr>
          <w:sz w:val="24"/>
          <w:szCs w:val="24"/>
        </w:rPr>
        <w:t>is</w:t>
      </w:r>
      <w:r w:rsidR="0082593C">
        <w:rPr>
          <w:sz w:val="24"/>
          <w:szCs w:val="24"/>
        </w:rPr>
        <w:t xml:space="preserve"> comprised of only atomic values, </w:t>
      </w:r>
      <w:r w:rsidR="00CD152D">
        <w:rPr>
          <w:sz w:val="24"/>
          <w:szCs w:val="24"/>
        </w:rPr>
        <w:t xml:space="preserve">the </w:t>
      </w:r>
      <w:r w:rsidR="0082593C">
        <w:rPr>
          <w:sz w:val="24"/>
          <w:szCs w:val="24"/>
        </w:rPr>
        <w:t xml:space="preserve">second normal form eliminates </w:t>
      </w:r>
      <w:r w:rsidR="0082593C">
        <w:rPr>
          <w:sz w:val="24"/>
          <w:szCs w:val="24"/>
        </w:rPr>
        <w:lastRenderedPageBreak/>
        <w:t xml:space="preserve">any non-partial dependencies where </w:t>
      </w:r>
      <w:r w:rsidR="00473A29">
        <w:rPr>
          <w:sz w:val="24"/>
          <w:szCs w:val="24"/>
        </w:rPr>
        <w:t xml:space="preserve">non-prime attributes are </w:t>
      </w:r>
      <w:r w:rsidR="00F07CC0">
        <w:rPr>
          <w:sz w:val="24"/>
          <w:szCs w:val="24"/>
        </w:rPr>
        <w:t>fully</w:t>
      </w:r>
      <w:r w:rsidR="00473A29">
        <w:rPr>
          <w:sz w:val="24"/>
          <w:szCs w:val="24"/>
        </w:rPr>
        <w:t xml:space="preserve"> dependent </w:t>
      </w:r>
      <w:r w:rsidR="0082593C">
        <w:rPr>
          <w:sz w:val="24"/>
          <w:szCs w:val="24"/>
        </w:rPr>
        <w:t xml:space="preserve">on the primary key, and </w:t>
      </w:r>
      <w:r w:rsidR="00CD152D">
        <w:rPr>
          <w:sz w:val="24"/>
          <w:szCs w:val="24"/>
        </w:rPr>
        <w:t xml:space="preserve">the </w:t>
      </w:r>
      <w:r w:rsidR="0082593C">
        <w:rPr>
          <w:sz w:val="24"/>
          <w:szCs w:val="24"/>
        </w:rPr>
        <w:t>third normal form consists of the eradication of all transitive dependencies (33, 34).</w:t>
      </w:r>
    </w:p>
    <w:p w14:paraId="753A4F16" w14:textId="77777777" w:rsidR="009263BD" w:rsidRPr="004D7DB5" w:rsidRDefault="009263BD" w:rsidP="00F20E80">
      <w:pPr>
        <w:pStyle w:val="NoSpacing"/>
      </w:pPr>
    </w:p>
    <w:p w14:paraId="09847715" w14:textId="52A8F27B" w:rsidR="00B83B67" w:rsidRPr="004D7DB5" w:rsidRDefault="0057440E" w:rsidP="005D2293">
      <w:pPr>
        <w:pStyle w:val="Heading1"/>
        <w:rPr>
          <w:b/>
          <w:bCs/>
        </w:rPr>
      </w:pPr>
      <w:bookmarkStart w:id="15" w:name="_Toc156661288"/>
      <w:r w:rsidRPr="004D7DB5">
        <w:rPr>
          <w:b/>
          <w:bCs/>
        </w:rPr>
        <w:t xml:space="preserve">6. </w:t>
      </w:r>
      <w:r w:rsidR="00B83B67" w:rsidRPr="004D7DB5">
        <w:rPr>
          <w:b/>
          <w:bCs/>
        </w:rPr>
        <w:t>Dimension</w:t>
      </w:r>
      <w:r w:rsidR="00561384" w:rsidRPr="004D7DB5">
        <w:rPr>
          <w:b/>
          <w:bCs/>
        </w:rPr>
        <w:t>al S</w:t>
      </w:r>
      <w:r w:rsidR="002B0677" w:rsidRPr="004D7DB5">
        <w:rPr>
          <w:b/>
          <w:bCs/>
        </w:rPr>
        <w:t>tructure</w:t>
      </w:r>
      <w:r w:rsidR="00DE0BC5">
        <w:rPr>
          <w:b/>
          <w:bCs/>
        </w:rPr>
        <w:t xml:space="preserve"> of a </w:t>
      </w:r>
      <w:r w:rsidR="00DE0BC5" w:rsidRPr="004D7DB5">
        <w:rPr>
          <w:b/>
          <w:bCs/>
        </w:rPr>
        <w:t>Data Warehouse</w:t>
      </w:r>
      <w:bookmarkEnd w:id="15"/>
    </w:p>
    <w:p w14:paraId="2C4D7FAF" w14:textId="77777777" w:rsidR="00C752EA" w:rsidRDefault="00C752EA" w:rsidP="00C752EA">
      <w:pPr>
        <w:pStyle w:val="NoSpacing"/>
      </w:pPr>
    </w:p>
    <w:p w14:paraId="239722E4" w14:textId="20DDF5C3" w:rsidR="00ED41D3" w:rsidRDefault="00F4594E" w:rsidP="00F4594E">
      <w:pPr>
        <w:rPr>
          <w:sz w:val="24"/>
          <w:szCs w:val="24"/>
        </w:rPr>
      </w:pPr>
      <w:r w:rsidRPr="004D7DB5">
        <w:rPr>
          <w:sz w:val="24"/>
          <w:szCs w:val="24"/>
        </w:rPr>
        <w:t xml:space="preserve">One technique for organisations to quickly execute queries and </w:t>
      </w:r>
      <w:r w:rsidR="0046089A">
        <w:rPr>
          <w:sz w:val="24"/>
          <w:szCs w:val="24"/>
        </w:rPr>
        <w:t xml:space="preserve">simplify data interpretation </w:t>
      </w:r>
      <w:r w:rsidRPr="004D7DB5">
        <w:rPr>
          <w:sz w:val="24"/>
          <w:szCs w:val="24"/>
        </w:rPr>
        <w:t xml:space="preserve">is </w:t>
      </w:r>
      <w:r w:rsidR="0046089A">
        <w:rPr>
          <w:sz w:val="24"/>
          <w:szCs w:val="24"/>
        </w:rPr>
        <w:t>applying</w:t>
      </w:r>
      <w:r w:rsidRPr="004D7DB5">
        <w:rPr>
          <w:sz w:val="24"/>
          <w:szCs w:val="24"/>
        </w:rPr>
        <w:t xml:space="preserve"> </w:t>
      </w:r>
      <w:r w:rsidR="00C752EA">
        <w:rPr>
          <w:sz w:val="24"/>
          <w:szCs w:val="24"/>
        </w:rPr>
        <w:t>d</w:t>
      </w:r>
      <w:r w:rsidRPr="004D7DB5">
        <w:rPr>
          <w:sz w:val="24"/>
          <w:szCs w:val="24"/>
        </w:rPr>
        <w:t xml:space="preserve">imensional </w:t>
      </w:r>
      <w:r w:rsidR="00C752EA">
        <w:rPr>
          <w:sz w:val="24"/>
          <w:szCs w:val="24"/>
        </w:rPr>
        <w:t>m</w:t>
      </w:r>
      <w:r w:rsidRPr="004D7DB5">
        <w:rPr>
          <w:sz w:val="24"/>
          <w:szCs w:val="24"/>
        </w:rPr>
        <w:t>odelling</w:t>
      </w:r>
      <w:r w:rsidR="00F379FD">
        <w:rPr>
          <w:sz w:val="24"/>
          <w:szCs w:val="24"/>
        </w:rPr>
        <w:t>, which emerges through the ETL process</w:t>
      </w:r>
      <w:r w:rsidRPr="004D7DB5">
        <w:rPr>
          <w:sz w:val="24"/>
          <w:szCs w:val="24"/>
        </w:rPr>
        <w:t xml:space="preserve"> </w:t>
      </w:r>
      <w:r w:rsidR="004D7DB5">
        <w:rPr>
          <w:sz w:val="24"/>
          <w:szCs w:val="24"/>
        </w:rPr>
        <w:t>(</w:t>
      </w:r>
      <w:r w:rsidR="00A54103">
        <w:rPr>
          <w:sz w:val="24"/>
          <w:szCs w:val="24"/>
        </w:rPr>
        <w:t>35</w:t>
      </w:r>
      <w:r w:rsidRPr="004D7DB5">
        <w:rPr>
          <w:sz w:val="24"/>
          <w:szCs w:val="24"/>
        </w:rPr>
        <w:t xml:space="preserve"> p. 7</w:t>
      </w:r>
      <w:r w:rsidR="004D7DB5">
        <w:rPr>
          <w:sz w:val="24"/>
          <w:szCs w:val="24"/>
        </w:rPr>
        <w:t>).</w:t>
      </w:r>
      <w:r w:rsidRPr="004D7DB5">
        <w:rPr>
          <w:sz w:val="24"/>
          <w:szCs w:val="24"/>
        </w:rPr>
        <w:t xml:space="preserve">  </w:t>
      </w:r>
      <w:r w:rsidR="00C752EA">
        <w:rPr>
          <w:sz w:val="24"/>
          <w:szCs w:val="24"/>
        </w:rPr>
        <w:t>data modelling</w:t>
      </w:r>
      <w:r w:rsidRPr="004D7DB5">
        <w:rPr>
          <w:sz w:val="24"/>
          <w:szCs w:val="24"/>
        </w:rPr>
        <w:t xml:space="preserve"> enables an accurate </w:t>
      </w:r>
      <w:r w:rsidR="0046089A">
        <w:rPr>
          <w:sz w:val="24"/>
          <w:szCs w:val="24"/>
        </w:rPr>
        <w:t>re</w:t>
      </w:r>
      <w:r w:rsidRPr="004D7DB5">
        <w:rPr>
          <w:sz w:val="24"/>
          <w:szCs w:val="24"/>
        </w:rPr>
        <w:t>presentation of the data that assists analysts in forecasting particular operations, that have not been realised.  The structure of the DW would be minimised if failure to apply D</w:t>
      </w:r>
      <w:r w:rsidR="00C752EA">
        <w:rPr>
          <w:sz w:val="24"/>
          <w:szCs w:val="24"/>
        </w:rPr>
        <w:t xml:space="preserve">imensional </w:t>
      </w:r>
      <w:r w:rsidRPr="004D7DB5">
        <w:rPr>
          <w:sz w:val="24"/>
          <w:szCs w:val="24"/>
        </w:rPr>
        <w:t>M</w:t>
      </w:r>
      <w:r w:rsidR="00C752EA">
        <w:rPr>
          <w:sz w:val="24"/>
          <w:szCs w:val="24"/>
        </w:rPr>
        <w:t>odelling</w:t>
      </w:r>
      <w:r w:rsidRPr="004D7DB5">
        <w:rPr>
          <w:sz w:val="24"/>
          <w:szCs w:val="24"/>
        </w:rPr>
        <w:t xml:space="preserve"> as this technique enhances the data to be well-assembled </w:t>
      </w:r>
      <w:r w:rsidR="004D7DB5">
        <w:rPr>
          <w:sz w:val="24"/>
          <w:szCs w:val="24"/>
        </w:rPr>
        <w:t>(</w:t>
      </w:r>
      <w:r w:rsidR="00A54103">
        <w:rPr>
          <w:sz w:val="24"/>
          <w:szCs w:val="24"/>
        </w:rPr>
        <w:t>35</w:t>
      </w:r>
      <w:r w:rsidRPr="004D7DB5">
        <w:rPr>
          <w:sz w:val="24"/>
          <w:szCs w:val="24"/>
        </w:rPr>
        <w:t xml:space="preserve"> p. 48</w:t>
      </w:r>
      <w:r w:rsidR="004D7DB5">
        <w:rPr>
          <w:sz w:val="24"/>
          <w:szCs w:val="24"/>
        </w:rPr>
        <w:t>)</w:t>
      </w:r>
      <w:r w:rsidRPr="004D7DB5">
        <w:rPr>
          <w:sz w:val="24"/>
          <w:szCs w:val="24"/>
        </w:rPr>
        <w:t>.</w:t>
      </w:r>
      <w:r w:rsidR="00042F8C">
        <w:rPr>
          <w:sz w:val="24"/>
          <w:szCs w:val="24"/>
        </w:rPr>
        <w:t xml:space="preserve"> </w:t>
      </w:r>
      <w:r w:rsidR="00B73230" w:rsidRPr="004D7DB5">
        <w:rPr>
          <w:sz w:val="24"/>
          <w:szCs w:val="24"/>
        </w:rPr>
        <w:t xml:space="preserve"> </w:t>
      </w:r>
      <w:r w:rsidR="0046089A">
        <w:rPr>
          <w:sz w:val="24"/>
          <w:szCs w:val="24"/>
        </w:rPr>
        <w:t xml:space="preserve">Fact tables coincide with the </w:t>
      </w:r>
      <w:r w:rsidR="002B2DF4">
        <w:rPr>
          <w:sz w:val="24"/>
          <w:szCs w:val="24"/>
        </w:rPr>
        <w:t>DW</w:t>
      </w:r>
      <w:r w:rsidR="0046089A">
        <w:rPr>
          <w:sz w:val="24"/>
          <w:szCs w:val="24"/>
        </w:rPr>
        <w:t xml:space="preserve"> </w:t>
      </w:r>
      <w:r w:rsidR="002B2DF4">
        <w:rPr>
          <w:sz w:val="24"/>
          <w:szCs w:val="24"/>
        </w:rPr>
        <w:t>structure</w:t>
      </w:r>
      <w:r w:rsidR="0046089A">
        <w:rPr>
          <w:sz w:val="24"/>
          <w:szCs w:val="24"/>
        </w:rPr>
        <w:t xml:space="preserve"> </w:t>
      </w:r>
      <w:r w:rsidR="002B2DF4">
        <w:rPr>
          <w:sz w:val="24"/>
          <w:szCs w:val="24"/>
        </w:rPr>
        <w:t xml:space="preserve">by aiding decision-making that </w:t>
      </w:r>
      <w:r w:rsidR="00CD152D">
        <w:rPr>
          <w:sz w:val="24"/>
          <w:szCs w:val="24"/>
        </w:rPr>
        <w:t>identifies</w:t>
      </w:r>
      <w:r w:rsidR="002B2DF4">
        <w:rPr>
          <w:sz w:val="24"/>
          <w:szCs w:val="24"/>
        </w:rPr>
        <w:t xml:space="preserve"> organisational events.  Each fact table</w:t>
      </w:r>
      <w:r w:rsidR="00D979FD">
        <w:rPr>
          <w:sz w:val="24"/>
          <w:szCs w:val="24"/>
        </w:rPr>
        <w:t xml:space="preserve"> is centrally located with corresponding dimensions that describe the </w:t>
      </w:r>
      <w:r w:rsidR="00CD152D">
        <w:rPr>
          <w:sz w:val="24"/>
          <w:szCs w:val="24"/>
        </w:rPr>
        <w:t>fact's</w:t>
      </w:r>
      <w:r w:rsidR="00D979FD">
        <w:rPr>
          <w:sz w:val="24"/>
          <w:szCs w:val="24"/>
        </w:rPr>
        <w:t xml:space="preserve"> behaviour</w:t>
      </w:r>
      <w:r w:rsidR="00A54103">
        <w:rPr>
          <w:sz w:val="24"/>
          <w:szCs w:val="24"/>
        </w:rPr>
        <w:t xml:space="preserve"> (36 p.70)</w:t>
      </w:r>
      <w:r w:rsidR="002B2DF4">
        <w:rPr>
          <w:sz w:val="24"/>
          <w:szCs w:val="24"/>
        </w:rPr>
        <w:t>.</w:t>
      </w:r>
      <w:r w:rsidR="00D979FD">
        <w:rPr>
          <w:sz w:val="24"/>
          <w:szCs w:val="24"/>
        </w:rPr>
        <w:t xml:space="preserve">  Facts and dimensional modelling quantify to developing star schemas</w:t>
      </w:r>
      <w:r w:rsidR="00A309C3">
        <w:rPr>
          <w:sz w:val="24"/>
          <w:szCs w:val="24"/>
        </w:rPr>
        <w:t xml:space="preserve"> (</w:t>
      </w:r>
      <w:r w:rsidR="00CD152D">
        <w:rPr>
          <w:sz w:val="24"/>
          <w:szCs w:val="24"/>
        </w:rPr>
        <w:t>Figure</w:t>
      </w:r>
      <w:r w:rsidR="00A309C3">
        <w:rPr>
          <w:sz w:val="24"/>
          <w:szCs w:val="24"/>
        </w:rPr>
        <w:t xml:space="preserve"> 6.1)</w:t>
      </w:r>
      <w:r w:rsidR="00D979FD">
        <w:rPr>
          <w:sz w:val="24"/>
          <w:szCs w:val="24"/>
        </w:rPr>
        <w:t xml:space="preserve"> which help to further organise the DW structure</w:t>
      </w:r>
      <w:r w:rsidR="00A309C3">
        <w:rPr>
          <w:sz w:val="24"/>
          <w:szCs w:val="24"/>
        </w:rPr>
        <w:t xml:space="preserve"> and enhance operational transactions</w:t>
      </w:r>
      <w:r w:rsidR="00D979FD">
        <w:rPr>
          <w:sz w:val="24"/>
          <w:szCs w:val="24"/>
        </w:rPr>
        <w:t>.</w:t>
      </w:r>
      <w:r w:rsidR="00F379FD">
        <w:rPr>
          <w:sz w:val="24"/>
          <w:szCs w:val="24"/>
        </w:rPr>
        <w:t xml:space="preserve">  </w:t>
      </w:r>
    </w:p>
    <w:p w14:paraId="2D3A5B3B" w14:textId="7E29EFA3" w:rsidR="00F4594E" w:rsidRPr="004D7DB5" w:rsidRDefault="00F379FD" w:rsidP="00F4594E">
      <w:pPr>
        <w:rPr>
          <w:sz w:val="24"/>
          <w:szCs w:val="24"/>
        </w:rPr>
      </w:pPr>
      <w:r>
        <w:rPr>
          <w:sz w:val="24"/>
          <w:szCs w:val="24"/>
        </w:rPr>
        <w:t>Through their transparent joins</w:t>
      </w:r>
      <w:r w:rsidR="00A54103">
        <w:rPr>
          <w:sz w:val="24"/>
          <w:szCs w:val="24"/>
        </w:rPr>
        <w:t xml:space="preserve"> (star joins)</w:t>
      </w:r>
      <w:r>
        <w:rPr>
          <w:sz w:val="24"/>
          <w:szCs w:val="24"/>
        </w:rPr>
        <w:t xml:space="preserve"> between a low number of tables, star schemas</w:t>
      </w:r>
      <w:r w:rsidR="00075255">
        <w:rPr>
          <w:sz w:val="24"/>
          <w:szCs w:val="24"/>
        </w:rPr>
        <w:t xml:space="preserve"> de</w:t>
      </w:r>
      <w:r w:rsidR="00DF5323">
        <w:rPr>
          <w:sz w:val="24"/>
          <w:szCs w:val="24"/>
        </w:rPr>
        <w:t>-</w:t>
      </w:r>
      <w:r w:rsidR="00075255">
        <w:rPr>
          <w:sz w:val="24"/>
          <w:szCs w:val="24"/>
        </w:rPr>
        <w:t>normalise</w:t>
      </w:r>
      <w:r w:rsidR="00CD152D">
        <w:rPr>
          <w:sz w:val="24"/>
          <w:szCs w:val="24"/>
        </w:rPr>
        <w:t xml:space="preserve"> </w:t>
      </w:r>
      <w:r w:rsidR="00075255">
        <w:rPr>
          <w:sz w:val="24"/>
          <w:szCs w:val="24"/>
        </w:rPr>
        <w:t xml:space="preserve">the data to </w:t>
      </w:r>
      <w:r>
        <w:rPr>
          <w:sz w:val="24"/>
          <w:szCs w:val="24"/>
        </w:rPr>
        <w:t>provide quick quer</w:t>
      </w:r>
      <w:r w:rsidR="00A54103">
        <w:rPr>
          <w:sz w:val="24"/>
          <w:szCs w:val="24"/>
        </w:rPr>
        <w:t>y</w:t>
      </w:r>
      <w:r>
        <w:rPr>
          <w:sz w:val="24"/>
          <w:szCs w:val="24"/>
        </w:rPr>
        <w:t xml:space="preserve"> execution</w:t>
      </w:r>
      <w:r w:rsidR="00A54103">
        <w:rPr>
          <w:sz w:val="24"/>
          <w:szCs w:val="24"/>
        </w:rPr>
        <w:t xml:space="preserve"> when dealing with large datasets (37 p.5-7)</w:t>
      </w:r>
      <w:r>
        <w:rPr>
          <w:sz w:val="24"/>
          <w:szCs w:val="24"/>
        </w:rPr>
        <w:t>.</w:t>
      </w:r>
      <w:r w:rsidR="0006012A">
        <w:rPr>
          <w:sz w:val="24"/>
          <w:szCs w:val="24"/>
        </w:rPr>
        <w:t xml:space="preserve">  Incorporating star schemas will facilitate BI analysis within Cambrian </w:t>
      </w:r>
      <w:r w:rsidR="00ED41D3">
        <w:rPr>
          <w:sz w:val="24"/>
          <w:szCs w:val="24"/>
        </w:rPr>
        <w:t>with its simplistic data aggregation and integration of other technologies like data cubes and OLAP systems</w:t>
      </w:r>
      <w:r w:rsidR="0006012A">
        <w:rPr>
          <w:sz w:val="24"/>
          <w:szCs w:val="24"/>
        </w:rPr>
        <w:t>.  However, it is paramount to attain expertise when developing the DW, especially if data relationships are not understood (38 p.518).</w:t>
      </w:r>
    </w:p>
    <w:p w14:paraId="1D80E3C7" w14:textId="54DAEF98" w:rsidR="004E6BC1" w:rsidRPr="004D7DB5" w:rsidRDefault="004E6BC1" w:rsidP="004E6BC1">
      <w:pPr>
        <w:jc w:val="center"/>
        <w:rPr>
          <w:rStyle w:val="eop"/>
          <w:rFonts w:ascii="Calibri" w:hAnsi="Calibri" w:cs="Calibri"/>
          <w:i/>
          <w:iCs/>
          <w:sz w:val="18"/>
          <w:szCs w:val="18"/>
        </w:rPr>
      </w:pPr>
      <w:r w:rsidRPr="00A309C3">
        <w:rPr>
          <w:noProof/>
          <w:sz w:val="24"/>
          <w:szCs w:val="24"/>
        </w:rPr>
        <w:drawing>
          <wp:anchor distT="0" distB="0" distL="114300" distR="114300" simplePos="0" relativeHeight="251661824" behindDoc="0" locked="0" layoutInCell="1" allowOverlap="1" wp14:anchorId="576ECA5F" wp14:editId="390CB086">
            <wp:simplePos x="0" y="0"/>
            <wp:positionH relativeFrom="column">
              <wp:posOffset>0</wp:posOffset>
            </wp:positionH>
            <wp:positionV relativeFrom="paragraph">
              <wp:posOffset>635</wp:posOffset>
            </wp:positionV>
            <wp:extent cx="5734050" cy="3042920"/>
            <wp:effectExtent l="0" t="0" r="0" b="0"/>
            <wp:wrapTopAndBottom/>
            <wp:docPr id="1068545746" name="Picture 1068545746" descr="A diagram of a sales tab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8545746" name="Picture 1" descr="A diagram of a sales table&#10;&#10;Description automatically generated with medium confidence"/>
                    <pic:cNvPicPr/>
                  </pic:nvPicPr>
                  <pic:blipFill>
                    <a:blip r:embed="rId14">
                      <a:extLst>
                        <a:ext uri="{28A0092B-C50C-407E-A947-70E740481C1C}">
                          <a14:useLocalDpi xmlns:a14="http://schemas.microsoft.com/office/drawing/2010/main" val="0"/>
                        </a:ext>
                      </a:extLst>
                    </a:blip>
                    <a:stretch>
                      <a:fillRect/>
                    </a:stretch>
                  </pic:blipFill>
                  <pic:spPr>
                    <a:xfrm>
                      <a:off x="0" y="0"/>
                      <a:ext cx="5734050" cy="3042920"/>
                    </a:xfrm>
                    <a:prstGeom prst="rect">
                      <a:avLst/>
                    </a:prstGeom>
                  </pic:spPr>
                </pic:pic>
              </a:graphicData>
            </a:graphic>
            <wp14:sizeRelH relativeFrom="margin">
              <wp14:pctWidth>0</wp14:pctWidth>
            </wp14:sizeRelH>
            <wp14:sizeRelV relativeFrom="margin">
              <wp14:pctHeight>0</wp14:pctHeight>
            </wp14:sizeRelV>
          </wp:anchor>
        </w:drawing>
      </w:r>
      <w:r w:rsidRPr="004E6BC1">
        <w:rPr>
          <w:rStyle w:val="eop"/>
          <w:rFonts w:ascii="Calibri" w:hAnsi="Calibri" w:cs="Calibri"/>
          <w:i/>
          <w:iCs/>
          <w:sz w:val="18"/>
          <w:szCs w:val="18"/>
        </w:rPr>
        <w:t xml:space="preserve"> </w:t>
      </w:r>
      <w:r w:rsidRPr="004D7DB5">
        <w:rPr>
          <w:rStyle w:val="eop"/>
          <w:rFonts w:ascii="Calibri" w:hAnsi="Calibri" w:cs="Calibri"/>
          <w:i/>
          <w:iCs/>
          <w:sz w:val="18"/>
          <w:szCs w:val="18"/>
        </w:rPr>
        <w:t xml:space="preserve">Figure </w:t>
      </w:r>
      <w:r>
        <w:rPr>
          <w:rStyle w:val="eop"/>
          <w:rFonts w:ascii="Calibri" w:hAnsi="Calibri" w:cs="Calibri"/>
          <w:i/>
          <w:iCs/>
          <w:sz w:val="18"/>
          <w:szCs w:val="18"/>
        </w:rPr>
        <w:t>6.1</w:t>
      </w:r>
      <w:r w:rsidRPr="004D7DB5">
        <w:rPr>
          <w:rStyle w:val="eop"/>
          <w:rFonts w:ascii="Calibri" w:hAnsi="Calibri" w:cs="Calibri"/>
          <w:i/>
          <w:iCs/>
          <w:sz w:val="18"/>
          <w:szCs w:val="18"/>
        </w:rPr>
        <w:t xml:space="preserve">. </w:t>
      </w:r>
      <w:r>
        <w:rPr>
          <w:rStyle w:val="eop"/>
          <w:rFonts w:ascii="Calibri" w:hAnsi="Calibri" w:cs="Calibri"/>
          <w:i/>
          <w:iCs/>
          <w:sz w:val="18"/>
          <w:szCs w:val="18"/>
        </w:rPr>
        <w:t>Star Schema with Facts and Dimensions</w:t>
      </w:r>
    </w:p>
    <w:p w14:paraId="6A6B3A9E" w14:textId="74AF1DBC" w:rsidR="009263BD" w:rsidRDefault="009263BD" w:rsidP="004E6BC1">
      <w:pPr>
        <w:jc w:val="center"/>
      </w:pPr>
    </w:p>
    <w:p w14:paraId="637D493A" w14:textId="3514BF8B" w:rsidR="00D24B44" w:rsidRDefault="00D24B44">
      <w:r>
        <w:br w:type="page"/>
      </w:r>
    </w:p>
    <w:p w14:paraId="657AFBE2" w14:textId="15659E4D" w:rsidR="009263BD" w:rsidRPr="00363045" w:rsidRDefault="005340BF" w:rsidP="002E52DA">
      <w:pPr>
        <w:pStyle w:val="Heading1"/>
        <w:rPr>
          <w:b/>
          <w:bCs/>
        </w:rPr>
      </w:pPr>
      <w:bookmarkStart w:id="16" w:name="_Toc156661289"/>
      <w:r>
        <w:rPr>
          <w:b/>
          <w:bCs/>
        </w:rPr>
        <w:lastRenderedPageBreak/>
        <w:t xml:space="preserve">7. </w:t>
      </w:r>
      <w:r w:rsidR="004867F1" w:rsidRPr="00363045">
        <w:rPr>
          <w:b/>
          <w:bCs/>
        </w:rPr>
        <w:t>Development and Description of a Star Schema</w:t>
      </w:r>
      <w:bookmarkEnd w:id="16"/>
    </w:p>
    <w:p w14:paraId="33B73DC8" w14:textId="77777777" w:rsidR="005340BF" w:rsidRDefault="005340BF" w:rsidP="00C752EA">
      <w:pPr>
        <w:pStyle w:val="NoSpacing"/>
      </w:pPr>
    </w:p>
    <w:p w14:paraId="4F9E6437" w14:textId="58B3058F" w:rsidR="002368CB" w:rsidRPr="002071A9" w:rsidRDefault="005340BF" w:rsidP="002071A9">
      <w:pPr>
        <w:pStyle w:val="Heading2"/>
        <w:rPr>
          <w:b/>
          <w:bCs/>
          <w:sz w:val="28"/>
          <w:szCs w:val="28"/>
        </w:rPr>
      </w:pPr>
      <w:bookmarkStart w:id="17" w:name="_Toc156661290"/>
      <w:r>
        <w:rPr>
          <w:b/>
          <w:bCs/>
          <w:sz w:val="28"/>
          <w:szCs w:val="28"/>
        </w:rPr>
        <w:t xml:space="preserve">7.1 </w:t>
      </w:r>
      <w:r w:rsidR="002071A9" w:rsidRPr="002071A9">
        <w:rPr>
          <w:b/>
          <w:bCs/>
          <w:sz w:val="28"/>
          <w:szCs w:val="28"/>
        </w:rPr>
        <w:t>Internal and External Source Systems</w:t>
      </w:r>
      <w:bookmarkEnd w:id="17"/>
    </w:p>
    <w:p w14:paraId="3D21CA7D" w14:textId="5758A007" w:rsidR="002071A9" w:rsidRPr="00C752EA" w:rsidRDefault="00066B3E" w:rsidP="002368CB">
      <w:pPr>
        <w:rPr>
          <w:sz w:val="24"/>
          <w:szCs w:val="24"/>
        </w:rPr>
      </w:pPr>
      <w:r w:rsidRPr="00C752EA">
        <w:rPr>
          <w:sz w:val="24"/>
          <w:szCs w:val="24"/>
        </w:rPr>
        <w:t xml:space="preserve">To represent the data flowing through the system, Data Flow Diagrams (DFDs) have been developed.  These depictions formulate an understanding of how the data is processed and stored in each </w:t>
      </w:r>
      <w:r w:rsidR="009A6B64" w:rsidRPr="00C752EA">
        <w:rPr>
          <w:sz w:val="24"/>
          <w:szCs w:val="24"/>
        </w:rPr>
        <w:t>repository</w:t>
      </w:r>
      <w:r w:rsidRPr="00C752EA">
        <w:rPr>
          <w:sz w:val="24"/>
          <w:szCs w:val="24"/>
        </w:rPr>
        <w:t>.  Each DFD will consist of a series of entities, processes, and data stores which are connected by joins to represent the data’s flowing direction.  This includes the data interacting with the OLTP system, the new Data Warehouse and any external sources such as cloud-based platforms.</w:t>
      </w:r>
    </w:p>
    <w:p w14:paraId="0D717F2E" w14:textId="77777777" w:rsidR="005340BF" w:rsidRDefault="005340BF" w:rsidP="002368CB"/>
    <w:p w14:paraId="1A36FE04" w14:textId="227863C5" w:rsidR="008801E0" w:rsidRDefault="005340BF" w:rsidP="008801E0">
      <w:pPr>
        <w:pStyle w:val="Heading3"/>
        <w:rPr>
          <w:b/>
          <w:bCs/>
          <w:color w:val="2F5496" w:themeColor="accent1" w:themeShade="BF"/>
        </w:rPr>
      </w:pPr>
      <w:bookmarkStart w:id="18" w:name="_Toc156661291"/>
      <w:r>
        <w:rPr>
          <w:b/>
          <w:bCs/>
          <w:color w:val="2F5496" w:themeColor="accent1" w:themeShade="BF"/>
        </w:rPr>
        <w:t xml:space="preserve">7.1.1 </w:t>
      </w:r>
      <w:r w:rsidR="008801E0" w:rsidRPr="008801E0">
        <w:rPr>
          <w:b/>
          <w:bCs/>
          <w:color w:val="2F5496" w:themeColor="accent1" w:themeShade="BF"/>
        </w:rPr>
        <w:t>Data Flow Diagrams</w:t>
      </w:r>
      <w:bookmarkEnd w:id="18"/>
    </w:p>
    <w:p w14:paraId="25788CA7" w14:textId="77777777" w:rsidR="008801E0" w:rsidRPr="008801E0" w:rsidRDefault="008801E0" w:rsidP="008801E0"/>
    <w:p w14:paraId="790C1666" w14:textId="7E3795DC" w:rsidR="002071A9" w:rsidRPr="008801E0" w:rsidRDefault="002071A9" w:rsidP="008801E0">
      <w:pPr>
        <w:rPr>
          <w:b/>
          <w:bCs/>
          <w:sz w:val="24"/>
          <w:szCs w:val="24"/>
        </w:rPr>
      </w:pPr>
      <w:r w:rsidRPr="008801E0">
        <w:rPr>
          <w:b/>
          <w:bCs/>
          <w:sz w:val="24"/>
          <w:szCs w:val="24"/>
        </w:rPr>
        <w:t>Sales</w:t>
      </w:r>
    </w:p>
    <w:p w14:paraId="5FC45019" w14:textId="77777777" w:rsidR="002071A9" w:rsidRDefault="002071A9" w:rsidP="002071A9">
      <w:pPr>
        <w:rPr>
          <w:b/>
          <w:bCs/>
          <w:sz w:val="28"/>
          <w:szCs w:val="28"/>
        </w:rPr>
      </w:pPr>
      <w:r>
        <w:rPr>
          <w:b/>
          <w:bCs/>
          <w:sz w:val="28"/>
          <w:szCs w:val="28"/>
        </w:rPr>
        <w:t xml:space="preserve"> </w:t>
      </w:r>
      <w:r w:rsidRPr="00B671EC">
        <w:rPr>
          <w:b/>
          <w:bCs/>
          <w:noProof/>
          <w:sz w:val="28"/>
          <w:szCs w:val="28"/>
        </w:rPr>
        <w:drawing>
          <wp:inline distT="0" distB="0" distL="0" distR="0" wp14:anchorId="4E4775CC" wp14:editId="64ED64DD">
            <wp:extent cx="5676900" cy="3486123"/>
            <wp:effectExtent l="0" t="0" r="0" b="0"/>
            <wp:docPr id="718783377" name="Picture 718783377" descr="A diagram of a compan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8783377" name="Picture 1" descr="A diagram of a company&#10;&#10;Description automatically generated"/>
                    <pic:cNvPicPr/>
                  </pic:nvPicPr>
                  <pic:blipFill>
                    <a:blip r:embed="rId15"/>
                    <a:stretch>
                      <a:fillRect/>
                    </a:stretch>
                  </pic:blipFill>
                  <pic:spPr>
                    <a:xfrm>
                      <a:off x="0" y="0"/>
                      <a:ext cx="5720701" cy="3513021"/>
                    </a:xfrm>
                    <a:prstGeom prst="rect">
                      <a:avLst/>
                    </a:prstGeom>
                  </pic:spPr>
                </pic:pic>
              </a:graphicData>
            </a:graphic>
          </wp:inline>
        </w:drawing>
      </w:r>
      <w:r w:rsidRPr="00B671EC">
        <w:rPr>
          <w:b/>
          <w:bCs/>
          <w:sz w:val="28"/>
          <w:szCs w:val="28"/>
        </w:rPr>
        <w:t xml:space="preserve"> </w:t>
      </w:r>
      <w:r>
        <w:rPr>
          <w:b/>
          <w:bCs/>
          <w:sz w:val="28"/>
          <w:szCs w:val="28"/>
        </w:rPr>
        <w:br w:type="page"/>
      </w:r>
    </w:p>
    <w:p w14:paraId="0941B177" w14:textId="06373644" w:rsidR="002071A9" w:rsidRPr="008801E0" w:rsidRDefault="002071A9" w:rsidP="002071A9">
      <w:pPr>
        <w:rPr>
          <w:b/>
          <w:bCs/>
          <w:sz w:val="24"/>
          <w:szCs w:val="24"/>
        </w:rPr>
      </w:pPr>
      <w:r w:rsidRPr="008801E0">
        <w:rPr>
          <w:b/>
          <w:bCs/>
          <w:sz w:val="24"/>
          <w:szCs w:val="24"/>
        </w:rPr>
        <w:lastRenderedPageBreak/>
        <w:t>Marketing</w:t>
      </w:r>
    </w:p>
    <w:p w14:paraId="3841E8AA" w14:textId="2B134D85" w:rsidR="002071A9" w:rsidRDefault="002071A9" w:rsidP="002071A9">
      <w:pPr>
        <w:rPr>
          <w:b/>
          <w:bCs/>
          <w:sz w:val="28"/>
          <w:szCs w:val="28"/>
        </w:rPr>
      </w:pPr>
      <w:r w:rsidRPr="007565A8">
        <w:rPr>
          <w:b/>
          <w:bCs/>
          <w:noProof/>
          <w:sz w:val="28"/>
          <w:szCs w:val="28"/>
        </w:rPr>
        <w:drawing>
          <wp:inline distT="0" distB="0" distL="0" distR="0" wp14:anchorId="70E73A55" wp14:editId="135D3EC7">
            <wp:extent cx="5836257" cy="2876041"/>
            <wp:effectExtent l="0" t="0" r="0" b="0"/>
            <wp:docPr id="41232716" name="Picture 41232716" descr="A diagram of a computer flow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232716" name="Picture 1" descr="A diagram of a computer flowchart&#10;&#10;Description automatically generated"/>
                    <pic:cNvPicPr/>
                  </pic:nvPicPr>
                  <pic:blipFill>
                    <a:blip r:embed="rId16"/>
                    <a:stretch>
                      <a:fillRect/>
                    </a:stretch>
                  </pic:blipFill>
                  <pic:spPr>
                    <a:xfrm>
                      <a:off x="0" y="0"/>
                      <a:ext cx="5869399" cy="2892373"/>
                    </a:xfrm>
                    <a:prstGeom prst="rect">
                      <a:avLst/>
                    </a:prstGeom>
                  </pic:spPr>
                </pic:pic>
              </a:graphicData>
            </a:graphic>
          </wp:inline>
        </w:drawing>
      </w:r>
      <w:r w:rsidRPr="007565A8">
        <w:rPr>
          <w:b/>
          <w:bCs/>
          <w:sz w:val="28"/>
          <w:szCs w:val="28"/>
        </w:rPr>
        <w:t xml:space="preserve"> </w:t>
      </w:r>
    </w:p>
    <w:p w14:paraId="5672C6CF" w14:textId="77777777" w:rsidR="002071A9" w:rsidRDefault="002071A9" w:rsidP="002071A9">
      <w:pPr>
        <w:rPr>
          <w:b/>
          <w:bCs/>
          <w:sz w:val="28"/>
          <w:szCs w:val="28"/>
        </w:rPr>
      </w:pPr>
    </w:p>
    <w:p w14:paraId="538791B5" w14:textId="0F298A33" w:rsidR="002071A9" w:rsidRPr="008801E0" w:rsidRDefault="002071A9" w:rsidP="002071A9">
      <w:pPr>
        <w:rPr>
          <w:b/>
          <w:bCs/>
          <w:sz w:val="24"/>
          <w:szCs w:val="24"/>
        </w:rPr>
      </w:pPr>
      <w:r w:rsidRPr="008801E0">
        <w:rPr>
          <w:b/>
          <w:bCs/>
          <w:sz w:val="24"/>
          <w:szCs w:val="24"/>
        </w:rPr>
        <w:t>Finance</w:t>
      </w:r>
    </w:p>
    <w:p w14:paraId="12ED9F54" w14:textId="77777777" w:rsidR="002071A9" w:rsidRDefault="002071A9" w:rsidP="002071A9">
      <w:pPr>
        <w:rPr>
          <w:b/>
          <w:bCs/>
          <w:sz w:val="28"/>
          <w:szCs w:val="28"/>
        </w:rPr>
      </w:pPr>
      <w:r w:rsidRPr="00A3101A">
        <w:rPr>
          <w:b/>
          <w:bCs/>
          <w:noProof/>
          <w:sz w:val="28"/>
          <w:szCs w:val="28"/>
        </w:rPr>
        <w:drawing>
          <wp:inline distT="0" distB="0" distL="0" distR="0" wp14:anchorId="635272EE" wp14:editId="21136C3D">
            <wp:extent cx="6076490" cy="2874142"/>
            <wp:effectExtent l="0" t="0" r="0" b="0"/>
            <wp:docPr id="655847763" name="Picture 655847763" descr="A diagram of a flow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847763" name="Picture 1" descr="A diagram of a flowchart&#10;&#10;Description automatically generated"/>
                    <pic:cNvPicPr/>
                  </pic:nvPicPr>
                  <pic:blipFill>
                    <a:blip r:embed="rId17"/>
                    <a:stretch>
                      <a:fillRect/>
                    </a:stretch>
                  </pic:blipFill>
                  <pic:spPr>
                    <a:xfrm>
                      <a:off x="0" y="0"/>
                      <a:ext cx="6090362" cy="2880703"/>
                    </a:xfrm>
                    <a:prstGeom prst="rect">
                      <a:avLst/>
                    </a:prstGeom>
                  </pic:spPr>
                </pic:pic>
              </a:graphicData>
            </a:graphic>
          </wp:inline>
        </w:drawing>
      </w:r>
      <w:r w:rsidRPr="00A3101A">
        <w:rPr>
          <w:b/>
          <w:bCs/>
          <w:sz w:val="28"/>
          <w:szCs w:val="28"/>
        </w:rPr>
        <w:t xml:space="preserve"> </w:t>
      </w:r>
      <w:r>
        <w:rPr>
          <w:b/>
          <w:bCs/>
          <w:sz w:val="28"/>
          <w:szCs w:val="28"/>
        </w:rPr>
        <w:br w:type="page"/>
      </w:r>
    </w:p>
    <w:p w14:paraId="4106136F" w14:textId="47A7828B" w:rsidR="002071A9" w:rsidRPr="008801E0" w:rsidRDefault="002071A9" w:rsidP="002071A9">
      <w:pPr>
        <w:rPr>
          <w:b/>
          <w:bCs/>
          <w:sz w:val="24"/>
          <w:szCs w:val="24"/>
        </w:rPr>
      </w:pPr>
      <w:r w:rsidRPr="008801E0">
        <w:rPr>
          <w:b/>
          <w:bCs/>
          <w:sz w:val="24"/>
          <w:szCs w:val="24"/>
        </w:rPr>
        <w:lastRenderedPageBreak/>
        <w:t>Property Management</w:t>
      </w:r>
    </w:p>
    <w:p w14:paraId="212472D3" w14:textId="0C41D6EF" w:rsidR="002071A9" w:rsidRDefault="002071A9" w:rsidP="002071A9">
      <w:pPr>
        <w:rPr>
          <w:b/>
          <w:bCs/>
          <w:sz w:val="28"/>
          <w:szCs w:val="28"/>
        </w:rPr>
      </w:pPr>
      <w:r w:rsidRPr="00B671EC">
        <w:rPr>
          <w:b/>
          <w:bCs/>
          <w:noProof/>
          <w:sz w:val="28"/>
          <w:szCs w:val="28"/>
        </w:rPr>
        <w:drawing>
          <wp:inline distT="0" distB="0" distL="0" distR="0" wp14:anchorId="17135333" wp14:editId="7DF4E36D">
            <wp:extent cx="5741578" cy="3171081"/>
            <wp:effectExtent l="0" t="0" r="0" b="0"/>
            <wp:docPr id="392659578" name="Picture 392659578" descr="A diagram of a software company&#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2659578" name="Picture 1" descr="A diagram of a software company&#10;&#10;Description automatically generated with medium confidence"/>
                    <pic:cNvPicPr/>
                  </pic:nvPicPr>
                  <pic:blipFill>
                    <a:blip r:embed="rId18"/>
                    <a:stretch>
                      <a:fillRect/>
                    </a:stretch>
                  </pic:blipFill>
                  <pic:spPr>
                    <a:xfrm>
                      <a:off x="0" y="0"/>
                      <a:ext cx="5784886" cy="3195000"/>
                    </a:xfrm>
                    <a:prstGeom prst="rect">
                      <a:avLst/>
                    </a:prstGeom>
                  </pic:spPr>
                </pic:pic>
              </a:graphicData>
            </a:graphic>
          </wp:inline>
        </w:drawing>
      </w:r>
      <w:r w:rsidRPr="00B671EC">
        <w:rPr>
          <w:b/>
          <w:bCs/>
          <w:sz w:val="28"/>
          <w:szCs w:val="28"/>
        </w:rPr>
        <w:t xml:space="preserve"> </w:t>
      </w:r>
    </w:p>
    <w:p w14:paraId="12A3854C" w14:textId="77777777" w:rsidR="002071A9" w:rsidRDefault="002071A9" w:rsidP="002071A9">
      <w:pPr>
        <w:rPr>
          <w:b/>
          <w:bCs/>
          <w:sz w:val="28"/>
          <w:szCs w:val="28"/>
        </w:rPr>
      </w:pPr>
    </w:p>
    <w:p w14:paraId="0E55D8E7" w14:textId="64803C31" w:rsidR="002071A9" w:rsidRPr="008801E0" w:rsidRDefault="002071A9" w:rsidP="002071A9">
      <w:pPr>
        <w:rPr>
          <w:b/>
          <w:bCs/>
          <w:sz w:val="24"/>
          <w:szCs w:val="24"/>
        </w:rPr>
      </w:pPr>
      <w:r w:rsidRPr="008801E0">
        <w:rPr>
          <w:b/>
          <w:bCs/>
          <w:sz w:val="24"/>
          <w:szCs w:val="24"/>
        </w:rPr>
        <w:t>Customer Service</w:t>
      </w:r>
    </w:p>
    <w:p w14:paraId="0E6EDE01" w14:textId="77777777" w:rsidR="002071A9" w:rsidRDefault="002071A9" w:rsidP="002071A9">
      <w:pPr>
        <w:rPr>
          <w:b/>
          <w:bCs/>
          <w:sz w:val="28"/>
          <w:szCs w:val="28"/>
        </w:rPr>
      </w:pPr>
      <w:r w:rsidRPr="00B671EC">
        <w:rPr>
          <w:b/>
          <w:bCs/>
          <w:noProof/>
          <w:sz w:val="28"/>
          <w:szCs w:val="28"/>
        </w:rPr>
        <w:drawing>
          <wp:inline distT="0" distB="0" distL="0" distR="0" wp14:anchorId="47920869" wp14:editId="12C489A7">
            <wp:extent cx="5780598" cy="3600483"/>
            <wp:effectExtent l="0" t="0" r="0" b="0"/>
            <wp:docPr id="1661052153" name="Picture 1661052153" descr="A diagram of a data flow&#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1052153" name="Picture 1" descr="A diagram of a data flow&#10;&#10;Description automatically generated"/>
                    <pic:cNvPicPr/>
                  </pic:nvPicPr>
                  <pic:blipFill>
                    <a:blip r:embed="rId19"/>
                    <a:stretch>
                      <a:fillRect/>
                    </a:stretch>
                  </pic:blipFill>
                  <pic:spPr>
                    <a:xfrm>
                      <a:off x="0" y="0"/>
                      <a:ext cx="5817319" cy="3623355"/>
                    </a:xfrm>
                    <a:prstGeom prst="rect">
                      <a:avLst/>
                    </a:prstGeom>
                  </pic:spPr>
                </pic:pic>
              </a:graphicData>
            </a:graphic>
          </wp:inline>
        </w:drawing>
      </w:r>
      <w:r w:rsidRPr="00B671EC">
        <w:rPr>
          <w:b/>
          <w:bCs/>
          <w:sz w:val="28"/>
          <w:szCs w:val="28"/>
        </w:rPr>
        <w:t xml:space="preserve"> </w:t>
      </w:r>
      <w:r>
        <w:rPr>
          <w:b/>
          <w:bCs/>
          <w:sz w:val="28"/>
          <w:szCs w:val="28"/>
        </w:rPr>
        <w:br w:type="page"/>
      </w:r>
    </w:p>
    <w:p w14:paraId="357CE9D6" w14:textId="307BDF4C" w:rsidR="002071A9" w:rsidRPr="00E07D48" w:rsidRDefault="005340BF" w:rsidP="00E07D48">
      <w:pPr>
        <w:pStyle w:val="Heading3"/>
        <w:rPr>
          <w:b/>
          <w:bCs/>
          <w:color w:val="2F5496" w:themeColor="accent1" w:themeShade="BF"/>
        </w:rPr>
      </w:pPr>
      <w:bookmarkStart w:id="19" w:name="_Toc156661292"/>
      <w:r w:rsidRPr="00E07D48">
        <w:rPr>
          <w:b/>
          <w:bCs/>
          <w:color w:val="2F5496" w:themeColor="accent1" w:themeShade="BF"/>
        </w:rPr>
        <w:lastRenderedPageBreak/>
        <w:t xml:space="preserve">7.1.2 </w:t>
      </w:r>
      <w:r w:rsidR="00042F8C" w:rsidRPr="00E07D48">
        <w:rPr>
          <w:b/>
          <w:bCs/>
          <w:color w:val="2F5496" w:themeColor="accent1" w:themeShade="BF"/>
        </w:rPr>
        <w:t>Entity Relational Diagram</w:t>
      </w:r>
      <w:bookmarkEnd w:id="19"/>
      <w:r w:rsidR="001F50B5" w:rsidRPr="00E07D48">
        <w:rPr>
          <w:b/>
          <w:bCs/>
          <w:color w:val="2F5496" w:themeColor="accent1" w:themeShade="BF"/>
        </w:rPr>
        <w:t xml:space="preserve"> </w:t>
      </w:r>
    </w:p>
    <w:p w14:paraId="2B131640" w14:textId="77777777" w:rsidR="00905EC0" w:rsidRDefault="00905EC0" w:rsidP="00905EC0"/>
    <w:p w14:paraId="477B8BED" w14:textId="777E23E9" w:rsidR="001F50B5" w:rsidRPr="008C4D8E" w:rsidRDefault="001F50B5" w:rsidP="00905EC0">
      <w:pPr>
        <w:rPr>
          <w:sz w:val="24"/>
          <w:szCs w:val="24"/>
        </w:rPr>
      </w:pPr>
      <w:r w:rsidRPr="008C4D8E">
        <w:rPr>
          <w:sz w:val="24"/>
          <w:szCs w:val="24"/>
        </w:rPr>
        <w:t>Entity Relational Diagrams</w:t>
      </w:r>
      <w:r w:rsidR="00C752EA">
        <w:rPr>
          <w:sz w:val="24"/>
          <w:szCs w:val="24"/>
        </w:rPr>
        <w:t xml:space="preserve"> (ERD)</w:t>
      </w:r>
      <w:r w:rsidRPr="008C4D8E">
        <w:rPr>
          <w:sz w:val="24"/>
          <w:szCs w:val="24"/>
        </w:rPr>
        <w:t xml:space="preserve"> were constructed to depict the relationships between entities (tables) and</w:t>
      </w:r>
      <w:r w:rsidR="006F4A19" w:rsidRPr="008C4D8E">
        <w:rPr>
          <w:sz w:val="24"/>
          <w:szCs w:val="24"/>
        </w:rPr>
        <w:t xml:space="preserve"> attributes (field names), and</w:t>
      </w:r>
      <w:r w:rsidRPr="008C4D8E">
        <w:rPr>
          <w:sz w:val="24"/>
          <w:szCs w:val="24"/>
        </w:rPr>
        <w:t xml:space="preserve"> how they interact with the data and processes of the OLTP system.  The joins connect</w:t>
      </w:r>
      <w:r w:rsidR="00464352" w:rsidRPr="008C4D8E">
        <w:rPr>
          <w:sz w:val="24"/>
          <w:szCs w:val="24"/>
        </w:rPr>
        <w:t>ing</w:t>
      </w:r>
      <w:r w:rsidRPr="008C4D8E">
        <w:rPr>
          <w:sz w:val="24"/>
          <w:szCs w:val="24"/>
        </w:rPr>
        <w:t xml:space="preserve"> each table are known </w:t>
      </w:r>
      <w:r w:rsidR="00464352" w:rsidRPr="008C4D8E">
        <w:rPr>
          <w:sz w:val="24"/>
          <w:szCs w:val="24"/>
        </w:rPr>
        <w:t>as cardinality</w:t>
      </w:r>
      <w:r w:rsidR="006F4A19" w:rsidRPr="008C4D8E">
        <w:rPr>
          <w:sz w:val="24"/>
          <w:szCs w:val="24"/>
        </w:rPr>
        <w:t xml:space="preserve"> </w:t>
      </w:r>
      <w:r w:rsidR="00CD152D">
        <w:rPr>
          <w:sz w:val="24"/>
          <w:szCs w:val="24"/>
        </w:rPr>
        <w:t>which</w:t>
      </w:r>
      <w:r w:rsidR="006F4A19" w:rsidRPr="008C4D8E">
        <w:rPr>
          <w:sz w:val="24"/>
          <w:szCs w:val="24"/>
        </w:rPr>
        <w:t xml:space="preserve"> resembles the relationships between the entities</w:t>
      </w:r>
      <w:r w:rsidR="00464352" w:rsidRPr="008C4D8E">
        <w:rPr>
          <w:sz w:val="24"/>
          <w:szCs w:val="24"/>
        </w:rPr>
        <w:t xml:space="preserve">.  One-to-many joins are illustrated in this example, such as a customer may have many interactions and </w:t>
      </w:r>
      <w:r w:rsidR="00CD152D">
        <w:rPr>
          <w:sz w:val="24"/>
          <w:szCs w:val="24"/>
        </w:rPr>
        <w:t xml:space="preserve">a </w:t>
      </w:r>
      <w:r w:rsidR="00464352" w:rsidRPr="008C4D8E">
        <w:rPr>
          <w:sz w:val="24"/>
          <w:szCs w:val="24"/>
        </w:rPr>
        <w:t xml:space="preserve">single property may have </w:t>
      </w:r>
      <w:r w:rsidR="0026440F">
        <w:rPr>
          <w:sz w:val="24"/>
          <w:szCs w:val="24"/>
        </w:rPr>
        <w:t>multiple</w:t>
      </w:r>
      <w:r w:rsidR="00464352" w:rsidRPr="008C4D8E">
        <w:rPr>
          <w:sz w:val="24"/>
          <w:szCs w:val="24"/>
        </w:rPr>
        <w:t xml:space="preserve"> data analysis.  However, all joins return as a single join back to the initial entity</w:t>
      </w:r>
      <w:r w:rsidR="00CB7046" w:rsidRPr="008C4D8E">
        <w:rPr>
          <w:sz w:val="24"/>
          <w:szCs w:val="24"/>
        </w:rPr>
        <w:t xml:space="preserve"> (39)</w:t>
      </w:r>
      <w:r w:rsidR="00464352" w:rsidRPr="008C4D8E">
        <w:rPr>
          <w:sz w:val="24"/>
          <w:szCs w:val="24"/>
        </w:rPr>
        <w:t>.</w:t>
      </w:r>
      <w:r w:rsidRPr="008C4D8E">
        <w:rPr>
          <w:sz w:val="24"/>
          <w:szCs w:val="24"/>
        </w:rPr>
        <w:t xml:space="preserve"> </w:t>
      </w:r>
    </w:p>
    <w:p w14:paraId="760C4E25" w14:textId="4673AF22" w:rsidR="00042F8C" w:rsidRDefault="008A334E" w:rsidP="002368CB">
      <w:r>
        <w:rPr>
          <w:noProof/>
        </w:rPr>
        <w:drawing>
          <wp:inline distT="0" distB="0" distL="0" distR="0" wp14:anchorId="5F129453" wp14:editId="7CFF842E">
            <wp:extent cx="5731510" cy="3267710"/>
            <wp:effectExtent l="0" t="0" r="0" b="0"/>
            <wp:docPr id="2019723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972377" name=""/>
                    <pic:cNvPicPr/>
                  </pic:nvPicPr>
                  <pic:blipFill>
                    <a:blip r:embed="rId20"/>
                    <a:stretch>
                      <a:fillRect/>
                    </a:stretch>
                  </pic:blipFill>
                  <pic:spPr>
                    <a:xfrm>
                      <a:off x="0" y="0"/>
                      <a:ext cx="5731510" cy="3267710"/>
                    </a:xfrm>
                    <a:prstGeom prst="rect">
                      <a:avLst/>
                    </a:prstGeom>
                  </pic:spPr>
                </pic:pic>
              </a:graphicData>
            </a:graphic>
          </wp:inline>
        </w:drawing>
      </w:r>
    </w:p>
    <w:p w14:paraId="4E6546F7" w14:textId="77777777" w:rsidR="008801E0" w:rsidRDefault="008801E0"/>
    <w:p w14:paraId="70E0BEF5" w14:textId="77777777" w:rsidR="008801E0" w:rsidRDefault="008801E0"/>
    <w:p w14:paraId="5E288997" w14:textId="77777777" w:rsidR="004D410B" w:rsidRDefault="004D410B">
      <w:pPr>
        <w:rPr>
          <w:rFonts w:asciiTheme="majorHAnsi" w:eastAsiaTheme="majorEastAsia" w:hAnsiTheme="majorHAnsi" w:cstheme="majorBidi"/>
          <w:b/>
          <w:bCs/>
          <w:color w:val="2F5496" w:themeColor="accent1" w:themeShade="BF"/>
          <w:sz w:val="24"/>
          <w:szCs w:val="24"/>
        </w:rPr>
      </w:pPr>
      <w:r>
        <w:rPr>
          <w:b/>
          <w:bCs/>
          <w:sz w:val="24"/>
          <w:szCs w:val="24"/>
        </w:rPr>
        <w:br w:type="page"/>
      </w:r>
    </w:p>
    <w:p w14:paraId="19CAC50D" w14:textId="6C3B329B" w:rsidR="00042F8C" w:rsidRPr="00E07D48" w:rsidRDefault="005340BF" w:rsidP="00E07D48">
      <w:pPr>
        <w:pStyle w:val="Heading3"/>
        <w:rPr>
          <w:b/>
          <w:bCs/>
          <w:color w:val="2F5496" w:themeColor="accent1" w:themeShade="BF"/>
        </w:rPr>
      </w:pPr>
      <w:bookmarkStart w:id="20" w:name="_Toc156661293"/>
      <w:r w:rsidRPr="00E07D48">
        <w:rPr>
          <w:b/>
          <w:bCs/>
          <w:color w:val="2F5496" w:themeColor="accent1" w:themeShade="BF"/>
        </w:rPr>
        <w:lastRenderedPageBreak/>
        <w:t xml:space="preserve">7.1.3 </w:t>
      </w:r>
      <w:r w:rsidR="00042F8C" w:rsidRPr="00E07D48">
        <w:rPr>
          <w:b/>
          <w:bCs/>
          <w:color w:val="2F5496" w:themeColor="accent1" w:themeShade="BF"/>
        </w:rPr>
        <w:t>Data Dictionaries</w:t>
      </w:r>
      <w:bookmarkEnd w:id="20"/>
    </w:p>
    <w:p w14:paraId="3943D493" w14:textId="77777777" w:rsidR="00042F8C" w:rsidRDefault="00042F8C" w:rsidP="00042F8C">
      <w:pPr>
        <w:pStyle w:val="NoSpacing"/>
      </w:pPr>
    </w:p>
    <w:p w14:paraId="30CE8C83" w14:textId="506AE58E" w:rsidR="0014316C" w:rsidRPr="008C4D8E" w:rsidRDefault="0014316C" w:rsidP="00042F8C">
      <w:pPr>
        <w:pStyle w:val="NoSpacing"/>
        <w:rPr>
          <w:sz w:val="24"/>
          <w:szCs w:val="24"/>
        </w:rPr>
      </w:pPr>
      <w:r w:rsidRPr="008C4D8E">
        <w:rPr>
          <w:sz w:val="24"/>
          <w:szCs w:val="24"/>
        </w:rPr>
        <w:t xml:space="preserve">To enhance data integrity and minimise data redundancy, data dictionaries ensure the data is entered correctly.  This includes applying validation techniques which </w:t>
      </w:r>
      <w:r w:rsidR="009E10BB" w:rsidRPr="008C4D8E">
        <w:rPr>
          <w:sz w:val="24"/>
          <w:szCs w:val="24"/>
        </w:rPr>
        <w:t xml:space="preserve">assist the data </w:t>
      </w:r>
      <w:r w:rsidR="00F07CC0">
        <w:rPr>
          <w:sz w:val="24"/>
          <w:szCs w:val="24"/>
        </w:rPr>
        <w:t>is</w:t>
      </w:r>
      <w:r w:rsidR="0026440F">
        <w:rPr>
          <w:sz w:val="24"/>
          <w:szCs w:val="24"/>
        </w:rPr>
        <w:t xml:space="preserve"> being</w:t>
      </w:r>
      <w:r w:rsidR="009E10BB" w:rsidRPr="008C4D8E">
        <w:rPr>
          <w:sz w:val="24"/>
          <w:szCs w:val="24"/>
        </w:rPr>
        <w:t xml:space="preserve"> cleaned and in the correct format.  For example, the primary key validation of each table certifies that it is unique to </w:t>
      </w:r>
      <w:r w:rsidR="0026440F">
        <w:rPr>
          <w:sz w:val="24"/>
          <w:szCs w:val="24"/>
        </w:rPr>
        <w:t>other rows</w:t>
      </w:r>
      <w:r w:rsidR="009E10BB" w:rsidRPr="008C4D8E">
        <w:rPr>
          <w:sz w:val="24"/>
          <w:szCs w:val="24"/>
        </w:rPr>
        <w:t>.  This mitigates rows being mixed up and eliminates duplicat</w:t>
      </w:r>
      <w:r w:rsidR="00C752EA">
        <w:rPr>
          <w:sz w:val="24"/>
          <w:szCs w:val="24"/>
        </w:rPr>
        <w:t>ed entries</w:t>
      </w:r>
      <w:r w:rsidR="009E10BB" w:rsidRPr="008C4D8E">
        <w:rPr>
          <w:sz w:val="24"/>
          <w:szCs w:val="24"/>
        </w:rPr>
        <w:t xml:space="preserve">.  Format and input masks ensure the data is entered </w:t>
      </w:r>
      <w:r w:rsidR="00B45DBB" w:rsidRPr="008C4D8E">
        <w:rPr>
          <w:sz w:val="24"/>
          <w:szCs w:val="24"/>
        </w:rPr>
        <w:t>correctly, including its data type and length.</w:t>
      </w:r>
      <w:r w:rsidR="009E10BB" w:rsidRPr="008C4D8E">
        <w:rPr>
          <w:sz w:val="24"/>
          <w:szCs w:val="24"/>
        </w:rPr>
        <w:t xml:space="preserve">  </w:t>
      </w:r>
    </w:p>
    <w:p w14:paraId="09C57EE1" w14:textId="77777777" w:rsidR="0014316C" w:rsidRDefault="0014316C" w:rsidP="00042F8C">
      <w:pPr>
        <w:pStyle w:val="NoSpacing"/>
      </w:pPr>
    </w:p>
    <w:p w14:paraId="713F7E36" w14:textId="0092BB3D" w:rsidR="004D410B" w:rsidRDefault="004D410B">
      <w:pPr>
        <w:rPr>
          <w:rFonts w:asciiTheme="majorHAnsi" w:eastAsiaTheme="majorEastAsia" w:hAnsiTheme="majorHAnsi" w:cstheme="majorBidi"/>
          <w:b/>
          <w:bCs/>
          <w:color w:val="2F5496" w:themeColor="accent1" w:themeShade="BF"/>
          <w:sz w:val="24"/>
          <w:szCs w:val="24"/>
        </w:rPr>
      </w:pPr>
      <w:r w:rsidRPr="004D410B">
        <w:rPr>
          <w:b/>
          <w:bCs/>
          <w:noProof/>
          <w:sz w:val="24"/>
          <w:szCs w:val="24"/>
        </w:rPr>
        <w:drawing>
          <wp:inline distT="0" distB="0" distL="0" distR="0" wp14:anchorId="1825BEFF" wp14:editId="2122BD9D">
            <wp:extent cx="5168115" cy="7172077"/>
            <wp:effectExtent l="0" t="0" r="0" b="0"/>
            <wp:docPr id="1064074559" name="Picture 1" descr="A group of data tab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4074559" name="Picture 1" descr="A group of data tables&#10;&#10;Description automatically generated"/>
                    <pic:cNvPicPr/>
                  </pic:nvPicPr>
                  <pic:blipFill>
                    <a:blip r:embed="rId21"/>
                    <a:stretch>
                      <a:fillRect/>
                    </a:stretch>
                  </pic:blipFill>
                  <pic:spPr>
                    <a:xfrm>
                      <a:off x="0" y="0"/>
                      <a:ext cx="5189464" cy="7201704"/>
                    </a:xfrm>
                    <a:prstGeom prst="rect">
                      <a:avLst/>
                    </a:prstGeom>
                  </pic:spPr>
                </pic:pic>
              </a:graphicData>
            </a:graphic>
          </wp:inline>
        </w:drawing>
      </w:r>
      <w:r>
        <w:rPr>
          <w:b/>
          <w:bCs/>
          <w:sz w:val="24"/>
          <w:szCs w:val="24"/>
        </w:rPr>
        <w:br w:type="page"/>
      </w:r>
    </w:p>
    <w:p w14:paraId="15FA7BD3" w14:textId="26C3CB94" w:rsidR="004D410B" w:rsidRDefault="004D410B">
      <w:pPr>
        <w:rPr>
          <w:rFonts w:asciiTheme="majorHAnsi" w:eastAsiaTheme="majorEastAsia" w:hAnsiTheme="majorHAnsi" w:cstheme="majorBidi"/>
          <w:b/>
          <w:bCs/>
          <w:color w:val="2F5496" w:themeColor="accent1" w:themeShade="BF"/>
          <w:sz w:val="24"/>
          <w:szCs w:val="24"/>
        </w:rPr>
      </w:pPr>
      <w:r w:rsidRPr="004D410B">
        <w:rPr>
          <w:b/>
          <w:bCs/>
          <w:noProof/>
          <w:sz w:val="24"/>
          <w:szCs w:val="24"/>
        </w:rPr>
        <w:lastRenderedPageBreak/>
        <w:drawing>
          <wp:inline distT="0" distB="0" distL="0" distR="0" wp14:anchorId="4065C0E9" wp14:editId="7CF03912">
            <wp:extent cx="5587378" cy="7343775"/>
            <wp:effectExtent l="0" t="0" r="0" b="0"/>
            <wp:docPr id="1628277804" name="Picture 1" descr="A group of data tab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8277804" name="Picture 1" descr="A group of data tables&#10;&#10;Description automatically generated"/>
                    <pic:cNvPicPr/>
                  </pic:nvPicPr>
                  <pic:blipFill>
                    <a:blip r:embed="rId22"/>
                    <a:stretch>
                      <a:fillRect/>
                    </a:stretch>
                  </pic:blipFill>
                  <pic:spPr>
                    <a:xfrm>
                      <a:off x="0" y="0"/>
                      <a:ext cx="5590493" cy="7347869"/>
                    </a:xfrm>
                    <a:prstGeom prst="rect">
                      <a:avLst/>
                    </a:prstGeom>
                  </pic:spPr>
                </pic:pic>
              </a:graphicData>
            </a:graphic>
          </wp:inline>
        </w:drawing>
      </w:r>
      <w:r>
        <w:rPr>
          <w:b/>
          <w:bCs/>
          <w:sz w:val="24"/>
          <w:szCs w:val="24"/>
        </w:rPr>
        <w:br w:type="page"/>
      </w:r>
    </w:p>
    <w:p w14:paraId="69D0B9F1" w14:textId="35F3C90B" w:rsidR="004D410B" w:rsidRDefault="001F1EA3">
      <w:pPr>
        <w:rPr>
          <w:b/>
          <w:bCs/>
          <w:sz w:val="24"/>
          <w:szCs w:val="24"/>
        </w:rPr>
      </w:pPr>
      <w:r w:rsidRPr="001F1EA3">
        <w:rPr>
          <w:b/>
          <w:bCs/>
          <w:noProof/>
          <w:sz w:val="24"/>
          <w:szCs w:val="24"/>
        </w:rPr>
        <w:lastRenderedPageBreak/>
        <w:drawing>
          <wp:inline distT="0" distB="0" distL="0" distR="0" wp14:anchorId="64747CBE" wp14:editId="63E26561">
            <wp:extent cx="5473981" cy="1695537"/>
            <wp:effectExtent l="0" t="0" r="0" b="0"/>
            <wp:docPr id="164673179" name="Picture 1"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673179" name="Picture 1" descr="A close-up of a document&#10;&#10;Description automatically generated"/>
                    <pic:cNvPicPr/>
                  </pic:nvPicPr>
                  <pic:blipFill>
                    <a:blip r:embed="rId23"/>
                    <a:stretch>
                      <a:fillRect/>
                    </a:stretch>
                  </pic:blipFill>
                  <pic:spPr>
                    <a:xfrm>
                      <a:off x="0" y="0"/>
                      <a:ext cx="5473981" cy="1695537"/>
                    </a:xfrm>
                    <a:prstGeom prst="rect">
                      <a:avLst/>
                    </a:prstGeom>
                  </pic:spPr>
                </pic:pic>
              </a:graphicData>
            </a:graphic>
          </wp:inline>
        </w:drawing>
      </w:r>
    </w:p>
    <w:p w14:paraId="770E1297" w14:textId="77777777" w:rsidR="004D410B" w:rsidRDefault="004D410B">
      <w:pPr>
        <w:rPr>
          <w:b/>
          <w:bCs/>
          <w:sz w:val="24"/>
          <w:szCs w:val="24"/>
        </w:rPr>
      </w:pPr>
    </w:p>
    <w:p w14:paraId="51A38126" w14:textId="4801935B" w:rsidR="00E32B64" w:rsidRPr="005340BF" w:rsidRDefault="005340BF" w:rsidP="00905EC0">
      <w:pPr>
        <w:pStyle w:val="Heading2"/>
        <w:rPr>
          <w:b/>
          <w:bCs/>
          <w:sz w:val="28"/>
          <w:szCs w:val="28"/>
        </w:rPr>
      </w:pPr>
      <w:bookmarkStart w:id="21" w:name="_Toc156661294"/>
      <w:r>
        <w:rPr>
          <w:b/>
          <w:bCs/>
          <w:sz w:val="28"/>
          <w:szCs w:val="28"/>
        </w:rPr>
        <w:t xml:space="preserve">7.2 </w:t>
      </w:r>
      <w:r w:rsidR="00E32B64" w:rsidRPr="005340BF">
        <w:rPr>
          <w:b/>
          <w:bCs/>
          <w:sz w:val="28"/>
          <w:szCs w:val="28"/>
        </w:rPr>
        <w:t>Star Schema</w:t>
      </w:r>
      <w:bookmarkEnd w:id="21"/>
    </w:p>
    <w:p w14:paraId="2A4AFF92" w14:textId="77777777" w:rsidR="00A078B0" w:rsidRDefault="00A078B0" w:rsidP="00CA73CE">
      <w:pPr>
        <w:pStyle w:val="NoSpacing"/>
      </w:pPr>
    </w:p>
    <w:p w14:paraId="6D59E9CF" w14:textId="0CE4140D" w:rsidR="005340BF" w:rsidRDefault="00A078B0" w:rsidP="00CA73CE">
      <w:pPr>
        <w:pStyle w:val="NoSpacing"/>
        <w:rPr>
          <w:sz w:val="24"/>
          <w:szCs w:val="24"/>
        </w:rPr>
      </w:pPr>
      <w:r w:rsidRPr="008C4D8E">
        <w:rPr>
          <w:sz w:val="24"/>
          <w:szCs w:val="24"/>
        </w:rPr>
        <w:t xml:space="preserve">The following are </w:t>
      </w:r>
      <w:r w:rsidR="009D603E" w:rsidRPr="008C4D8E">
        <w:rPr>
          <w:sz w:val="24"/>
          <w:szCs w:val="24"/>
        </w:rPr>
        <w:t>depictions</w:t>
      </w:r>
      <w:r w:rsidRPr="008C4D8E">
        <w:rPr>
          <w:sz w:val="24"/>
          <w:szCs w:val="24"/>
        </w:rPr>
        <w:t xml:space="preserve"> of multiple star schemas</w:t>
      </w:r>
      <w:r w:rsidR="009D603E" w:rsidRPr="008C4D8E">
        <w:rPr>
          <w:sz w:val="24"/>
          <w:szCs w:val="24"/>
        </w:rPr>
        <w:t xml:space="preserve"> that</w:t>
      </w:r>
      <w:r w:rsidRPr="008C4D8E">
        <w:rPr>
          <w:sz w:val="24"/>
          <w:szCs w:val="24"/>
        </w:rPr>
        <w:t xml:space="preserve"> Cambrian</w:t>
      </w:r>
      <w:r w:rsidR="009D603E" w:rsidRPr="008C4D8E">
        <w:rPr>
          <w:sz w:val="24"/>
          <w:szCs w:val="24"/>
        </w:rPr>
        <w:t xml:space="preserve"> can utilise to</w:t>
      </w:r>
      <w:r w:rsidRPr="008C4D8E">
        <w:rPr>
          <w:sz w:val="24"/>
          <w:szCs w:val="24"/>
        </w:rPr>
        <w:t xml:space="preserve"> </w:t>
      </w:r>
      <w:r w:rsidR="009D603E" w:rsidRPr="008C4D8E">
        <w:rPr>
          <w:sz w:val="24"/>
          <w:szCs w:val="24"/>
        </w:rPr>
        <w:t>enhance their</w:t>
      </w:r>
      <w:r w:rsidRPr="008C4D8E">
        <w:rPr>
          <w:sz w:val="24"/>
          <w:szCs w:val="24"/>
        </w:rPr>
        <w:t xml:space="preserve"> strategic decision</w:t>
      </w:r>
      <w:r w:rsidR="009D603E" w:rsidRPr="008C4D8E">
        <w:rPr>
          <w:sz w:val="24"/>
          <w:szCs w:val="24"/>
        </w:rPr>
        <w:t>-making</w:t>
      </w:r>
      <w:r w:rsidRPr="008C4D8E">
        <w:rPr>
          <w:sz w:val="24"/>
          <w:szCs w:val="24"/>
        </w:rPr>
        <w:t>.</w:t>
      </w:r>
      <w:r w:rsidR="00B45DBB" w:rsidRPr="008C4D8E">
        <w:rPr>
          <w:sz w:val="24"/>
          <w:szCs w:val="24"/>
        </w:rPr>
        <w:t xml:space="preserve">  </w:t>
      </w:r>
      <w:r w:rsidR="00523767" w:rsidRPr="008C4D8E">
        <w:rPr>
          <w:sz w:val="24"/>
          <w:szCs w:val="24"/>
        </w:rPr>
        <w:t>Extracted from the OLTP system, t</w:t>
      </w:r>
      <w:r w:rsidR="00B45DBB" w:rsidRPr="008C4D8E">
        <w:rPr>
          <w:sz w:val="24"/>
          <w:szCs w:val="24"/>
        </w:rPr>
        <w:t>hese provide for the master data: key entities of the business such</w:t>
      </w:r>
      <w:r w:rsidR="003675BC" w:rsidRPr="008C4D8E">
        <w:rPr>
          <w:sz w:val="24"/>
          <w:szCs w:val="24"/>
        </w:rPr>
        <w:t xml:space="preserve"> as</w:t>
      </w:r>
      <w:r w:rsidR="00B45DBB" w:rsidRPr="008C4D8E">
        <w:rPr>
          <w:sz w:val="24"/>
          <w:szCs w:val="24"/>
        </w:rPr>
        <w:t xml:space="preserve"> customer, properties</w:t>
      </w:r>
      <w:r w:rsidR="003675BC" w:rsidRPr="008C4D8E">
        <w:rPr>
          <w:sz w:val="24"/>
          <w:szCs w:val="24"/>
        </w:rPr>
        <w:t xml:space="preserve"> and</w:t>
      </w:r>
      <w:r w:rsidR="00B45DBB" w:rsidRPr="008C4D8E">
        <w:rPr>
          <w:sz w:val="24"/>
          <w:szCs w:val="24"/>
        </w:rPr>
        <w:t xml:space="preserve"> sales; meta data:  descriptions of other data like relationships and attributes</w:t>
      </w:r>
      <w:r w:rsidR="00523767" w:rsidRPr="008C4D8E">
        <w:rPr>
          <w:sz w:val="24"/>
          <w:szCs w:val="24"/>
        </w:rPr>
        <w:t xml:space="preserve"> to aid in comprehension;</w:t>
      </w:r>
      <w:r w:rsidR="00B45DBB" w:rsidRPr="008C4D8E">
        <w:rPr>
          <w:sz w:val="24"/>
          <w:szCs w:val="24"/>
        </w:rPr>
        <w:t xml:space="preserve"> and aggregated data</w:t>
      </w:r>
      <w:r w:rsidR="00523767" w:rsidRPr="008C4D8E">
        <w:rPr>
          <w:sz w:val="24"/>
          <w:szCs w:val="24"/>
        </w:rPr>
        <w:t xml:space="preserve">: </w:t>
      </w:r>
      <w:r w:rsidR="0026440F">
        <w:rPr>
          <w:sz w:val="24"/>
          <w:szCs w:val="24"/>
        </w:rPr>
        <w:t xml:space="preserve">which </w:t>
      </w:r>
      <w:r w:rsidR="00523767" w:rsidRPr="008C4D8E">
        <w:rPr>
          <w:sz w:val="24"/>
          <w:szCs w:val="24"/>
        </w:rPr>
        <w:t>improve</w:t>
      </w:r>
      <w:r w:rsidR="00EB33D6" w:rsidRPr="008C4D8E">
        <w:rPr>
          <w:sz w:val="24"/>
          <w:szCs w:val="24"/>
        </w:rPr>
        <w:t>s</w:t>
      </w:r>
      <w:r w:rsidR="00523767" w:rsidRPr="008C4D8E">
        <w:rPr>
          <w:sz w:val="24"/>
          <w:szCs w:val="24"/>
        </w:rPr>
        <w:t xml:space="preserve"> query performance </w:t>
      </w:r>
      <w:r w:rsidR="00EB33D6" w:rsidRPr="008C4D8E">
        <w:rPr>
          <w:sz w:val="24"/>
          <w:szCs w:val="24"/>
        </w:rPr>
        <w:t xml:space="preserve">through </w:t>
      </w:r>
      <w:r w:rsidR="00523767" w:rsidRPr="008C4D8E">
        <w:rPr>
          <w:sz w:val="24"/>
          <w:szCs w:val="24"/>
        </w:rPr>
        <w:t>computational totals of the fact data</w:t>
      </w:r>
      <w:r w:rsidR="00EB33D6" w:rsidRPr="008C4D8E">
        <w:rPr>
          <w:sz w:val="24"/>
          <w:szCs w:val="24"/>
        </w:rPr>
        <w:t xml:space="preserve">.  </w:t>
      </w:r>
      <w:r w:rsidR="00523767" w:rsidRPr="008C4D8E">
        <w:rPr>
          <w:sz w:val="24"/>
          <w:szCs w:val="24"/>
        </w:rPr>
        <w:t>Organising this data ensures</w:t>
      </w:r>
      <w:r w:rsidR="00EB33D6" w:rsidRPr="008C4D8E">
        <w:rPr>
          <w:sz w:val="24"/>
          <w:szCs w:val="24"/>
        </w:rPr>
        <w:t xml:space="preserve"> referential integrity to enable</w:t>
      </w:r>
      <w:r w:rsidR="00523767" w:rsidRPr="008C4D8E">
        <w:rPr>
          <w:sz w:val="24"/>
          <w:szCs w:val="24"/>
        </w:rPr>
        <w:t xml:space="preserve"> the DW</w:t>
      </w:r>
      <w:r w:rsidR="00EB33D6" w:rsidRPr="008C4D8E">
        <w:rPr>
          <w:sz w:val="24"/>
          <w:szCs w:val="24"/>
        </w:rPr>
        <w:t xml:space="preserve"> to</w:t>
      </w:r>
      <w:r w:rsidR="00523767" w:rsidRPr="008C4D8E">
        <w:rPr>
          <w:sz w:val="24"/>
          <w:szCs w:val="24"/>
        </w:rPr>
        <w:t xml:space="preserve"> produce efficient analysis and reporting outcomes.</w:t>
      </w:r>
      <w:r w:rsidR="005340BF">
        <w:rPr>
          <w:sz w:val="24"/>
          <w:szCs w:val="24"/>
        </w:rPr>
        <w:t xml:space="preserve">  </w:t>
      </w:r>
      <w:r w:rsidR="00523767" w:rsidRPr="008C4D8E">
        <w:rPr>
          <w:sz w:val="24"/>
          <w:szCs w:val="24"/>
        </w:rPr>
        <w:t xml:space="preserve">The four fact tables were constructed around, but not limited to, </w:t>
      </w:r>
      <w:r w:rsidR="00865612">
        <w:rPr>
          <w:sz w:val="24"/>
          <w:szCs w:val="24"/>
        </w:rPr>
        <w:t xml:space="preserve">Cambrian’s </w:t>
      </w:r>
      <w:r w:rsidR="00523767" w:rsidRPr="008C4D8E">
        <w:rPr>
          <w:sz w:val="24"/>
          <w:szCs w:val="24"/>
        </w:rPr>
        <w:t xml:space="preserve">key business processes.  </w:t>
      </w:r>
    </w:p>
    <w:p w14:paraId="125BD272" w14:textId="77777777" w:rsidR="005340BF" w:rsidRDefault="005340BF" w:rsidP="00CA73CE">
      <w:pPr>
        <w:pStyle w:val="NoSpacing"/>
        <w:rPr>
          <w:sz w:val="24"/>
          <w:szCs w:val="24"/>
        </w:rPr>
      </w:pPr>
    </w:p>
    <w:p w14:paraId="460B8162" w14:textId="53AE32A4" w:rsidR="005340BF" w:rsidRPr="005340BF" w:rsidRDefault="005340BF" w:rsidP="005340BF">
      <w:pPr>
        <w:pStyle w:val="Heading3"/>
        <w:rPr>
          <w:b/>
          <w:bCs/>
          <w:color w:val="2F5496" w:themeColor="accent1" w:themeShade="BF"/>
        </w:rPr>
      </w:pPr>
      <w:bookmarkStart w:id="22" w:name="_Toc156661295"/>
      <w:r>
        <w:rPr>
          <w:b/>
          <w:bCs/>
          <w:color w:val="2F5496" w:themeColor="accent1" w:themeShade="BF"/>
        </w:rPr>
        <w:t xml:space="preserve">7.2.1 </w:t>
      </w:r>
      <w:r w:rsidRPr="005340BF">
        <w:rPr>
          <w:b/>
          <w:bCs/>
          <w:color w:val="2F5496" w:themeColor="accent1" w:themeShade="BF"/>
        </w:rPr>
        <w:t>FactSales</w:t>
      </w:r>
      <w:bookmarkEnd w:id="22"/>
    </w:p>
    <w:p w14:paraId="7ABBB060" w14:textId="3EDA5DC4" w:rsidR="00523767" w:rsidRPr="008C4D8E" w:rsidRDefault="00523767" w:rsidP="00CA73CE">
      <w:pPr>
        <w:pStyle w:val="NoSpacing"/>
        <w:rPr>
          <w:sz w:val="24"/>
          <w:szCs w:val="24"/>
        </w:rPr>
      </w:pPr>
      <w:r w:rsidRPr="008C4D8E">
        <w:rPr>
          <w:sz w:val="24"/>
          <w:szCs w:val="24"/>
        </w:rPr>
        <w:t>FactSales provides a</w:t>
      </w:r>
      <w:r w:rsidR="004F0BC1" w:rsidRPr="008C4D8E">
        <w:rPr>
          <w:sz w:val="24"/>
          <w:szCs w:val="24"/>
        </w:rPr>
        <w:t>n analysis</w:t>
      </w:r>
      <w:r w:rsidRPr="008C4D8E">
        <w:rPr>
          <w:sz w:val="24"/>
          <w:szCs w:val="24"/>
        </w:rPr>
        <w:t xml:space="preserve"> of </w:t>
      </w:r>
      <w:r w:rsidR="004F0BC1" w:rsidRPr="008C4D8E">
        <w:rPr>
          <w:sz w:val="24"/>
          <w:szCs w:val="24"/>
        </w:rPr>
        <w:t>the specific</w:t>
      </w:r>
      <w:r w:rsidR="00BD22BB" w:rsidRPr="008C4D8E">
        <w:rPr>
          <w:sz w:val="24"/>
          <w:szCs w:val="24"/>
        </w:rPr>
        <w:t xml:space="preserve"> quantitative</w:t>
      </w:r>
      <w:r w:rsidR="004F0BC1" w:rsidRPr="008C4D8E">
        <w:rPr>
          <w:sz w:val="24"/>
          <w:szCs w:val="24"/>
        </w:rPr>
        <w:t xml:space="preserve"> measures of</w:t>
      </w:r>
      <w:r w:rsidRPr="008C4D8E">
        <w:rPr>
          <w:sz w:val="24"/>
          <w:szCs w:val="24"/>
        </w:rPr>
        <w:t xml:space="preserve"> </w:t>
      </w:r>
      <w:r w:rsidR="004F0BC1" w:rsidRPr="008C4D8E">
        <w:rPr>
          <w:sz w:val="24"/>
          <w:szCs w:val="24"/>
        </w:rPr>
        <w:t xml:space="preserve">the </w:t>
      </w:r>
      <w:r w:rsidRPr="008C4D8E">
        <w:rPr>
          <w:sz w:val="24"/>
          <w:szCs w:val="24"/>
        </w:rPr>
        <w:t>sales transactions.</w:t>
      </w:r>
      <w:r w:rsidR="004F0BC1" w:rsidRPr="008C4D8E">
        <w:rPr>
          <w:sz w:val="24"/>
          <w:szCs w:val="24"/>
        </w:rPr>
        <w:t xml:space="preserve">  </w:t>
      </w:r>
      <w:r w:rsidR="00D60A94" w:rsidRPr="008C4D8E">
        <w:rPr>
          <w:sz w:val="24"/>
          <w:szCs w:val="24"/>
        </w:rPr>
        <w:t xml:space="preserve">The linking of foreign key IDs between the fact table and each dim enables the fact table to immediately update upon changes to data within a dim.  </w:t>
      </w:r>
      <w:r w:rsidR="004F0BC1" w:rsidRPr="008C4D8E">
        <w:rPr>
          <w:sz w:val="24"/>
          <w:szCs w:val="24"/>
        </w:rPr>
        <w:t>Each</w:t>
      </w:r>
      <w:r w:rsidR="003675BC" w:rsidRPr="008C4D8E">
        <w:rPr>
          <w:sz w:val="24"/>
          <w:szCs w:val="24"/>
        </w:rPr>
        <w:t xml:space="preserve"> </w:t>
      </w:r>
      <w:r w:rsidR="004F0BC1" w:rsidRPr="008C4D8E">
        <w:rPr>
          <w:sz w:val="24"/>
          <w:szCs w:val="24"/>
        </w:rPr>
        <w:t>dim describes the fact</w:t>
      </w:r>
      <w:r w:rsidR="00D60A94" w:rsidRPr="008C4D8E">
        <w:rPr>
          <w:sz w:val="24"/>
          <w:szCs w:val="24"/>
        </w:rPr>
        <w:t>’</w:t>
      </w:r>
      <w:r w:rsidR="004F0BC1" w:rsidRPr="008C4D8E">
        <w:rPr>
          <w:sz w:val="24"/>
          <w:szCs w:val="24"/>
        </w:rPr>
        <w:t>s behaviour</w:t>
      </w:r>
      <w:r w:rsidR="00EB33D6" w:rsidRPr="008C4D8E">
        <w:rPr>
          <w:sz w:val="24"/>
          <w:szCs w:val="24"/>
        </w:rPr>
        <w:t>.  Numerous analytical processes may emerge from ‘FactSales’ such as pinpointing the exact date and time of a property transaction.  From this, Cambrian can analyse their market trends</w:t>
      </w:r>
      <w:r w:rsidR="00BD22BB" w:rsidRPr="008C4D8E">
        <w:rPr>
          <w:sz w:val="24"/>
          <w:szCs w:val="24"/>
        </w:rPr>
        <w:t xml:space="preserve"> and patterns</w:t>
      </w:r>
      <w:r w:rsidR="00EB33D6" w:rsidRPr="008C4D8E">
        <w:rPr>
          <w:sz w:val="24"/>
          <w:szCs w:val="24"/>
        </w:rPr>
        <w:t xml:space="preserve"> to </w:t>
      </w:r>
      <w:r w:rsidR="00D60A94" w:rsidRPr="008C4D8E">
        <w:rPr>
          <w:sz w:val="24"/>
          <w:szCs w:val="24"/>
        </w:rPr>
        <w:t>pinpoint</w:t>
      </w:r>
      <w:r w:rsidR="00EB33D6" w:rsidRPr="008C4D8E">
        <w:rPr>
          <w:sz w:val="24"/>
          <w:szCs w:val="24"/>
        </w:rPr>
        <w:t xml:space="preserve"> transactions by quarter </w:t>
      </w:r>
      <w:r w:rsidR="00FD6A3E" w:rsidRPr="008C4D8E">
        <w:rPr>
          <w:sz w:val="24"/>
          <w:szCs w:val="24"/>
        </w:rPr>
        <w:t xml:space="preserve">from ‘DimQuarter’ and ‘DimTransactionDate’ - </w:t>
      </w:r>
      <w:r w:rsidR="008B6B75" w:rsidRPr="008C4D8E">
        <w:rPr>
          <w:sz w:val="24"/>
          <w:szCs w:val="24"/>
        </w:rPr>
        <w:t>facilitat</w:t>
      </w:r>
      <w:r w:rsidR="00FD6A3E" w:rsidRPr="008C4D8E">
        <w:rPr>
          <w:sz w:val="24"/>
          <w:szCs w:val="24"/>
        </w:rPr>
        <w:t>ing</w:t>
      </w:r>
      <w:r w:rsidR="008B6B75" w:rsidRPr="008C4D8E">
        <w:rPr>
          <w:sz w:val="24"/>
          <w:szCs w:val="24"/>
        </w:rPr>
        <w:t xml:space="preserve"> predictive analysis.</w:t>
      </w:r>
      <w:r w:rsidR="007D1F02" w:rsidRPr="008C4D8E">
        <w:rPr>
          <w:sz w:val="24"/>
          <w:szCs w:val="24"/>
        </w:rPr>
        <w:t xml:space="preserve">  The </w:t>
      </w:r>
      <w:r w:rsidR="005D015B" w:rsidRPr="008C4D8E">
        <w:rPr>
          <w:sz w:val="24"/>
          <w:szCs w:val="24"/>
        </w:rPr>
        <w:t>F</w:t>
      </w:r>
      <w:r w:rsidR="007D1F02" w:rsidRPr="008C4D8E">
        <w:rPr>
          <w:sz w:val="24"/>
          <w:szCs w:val="24"/>
        </w:rPr>
        <w:t xml:space="preserve">inance </w:t>
      </w:r>
      <w:r w:rsidR="005D015B" w:rsidRPr="008C4D8E">
        <w:rPr>
          <w:sz w:val="24"/>
          <w:szCs w:val="24"/>
        </w:rPr>
        <w:t>D</w:t>
      </w:r>
      <w:r w:rsidR="007D1F02" w:rsidRPr="008C4D8E">
        <w:rPr>
          <w:sz w:val="24"/>
          <w:szCs w:val="24"/>
        </w:rPr>
        <w:t>irector may use this star schema to produce accurate reports and projections.</w:t>
      </w:r>
    </w:p>
    <w:p w14:paraId="73F06D06" w14:textId="77777777" w:rsidR="00D3064E" w:rsidRDefault="00D3064E" w:rsidP="00CA73CE">
      <w:pPr>
        <w:pStyle w:val="NoSpacing"/>
      </w:pPr>
    </w:p>
    <w:p w14:paraId="646C1079" w14:textId="4AA84FB5" w:rsidR="00A078B0" w:rsidRDefault="004D410B">
      <w:pPr>
        <w:rPr>
          <w:b/>
          <w:bCs/>
        </w:rPr>
      </w:pPr>
      <w:r w:rsidRPr="004D410B">
        <w:rPr>
          <w:b/>
          <w:bCs/>
          <w:noProof/>
        </w:rPr>
        <w:drawing>
          <wp:inline distT="0" distB="0" distL="0" distR="0" wp14:anchorId="3606B283" wp14:editId="39FB2AAD">
            <wp:extent cx="5493032" cy="2540131"/>
            <wp:effectExtent l="0" t="0" r="0" b="0"/>
            <wp:docPr id="2129913823" name="Picture 1" descr="A close-up of a list of word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9913823" name="Picture 1" descr="A close-up of a list of words&#10;&#10;Description automatically generated"/>
                    <pic:cNvPicPr/>
                  </pic:nvPicPr>
                  <pic:blipFill>
                    <a:blip r:embed="rId24"/>
                    <a:stretch>
                      <a:fillRect/>
                    </a:stretch>
                  </pic:blipFill>
                  <pic:spPr>
                    <a:xfrm>
                      <a:off x="0" y="0"/>
                      <a:ext cx="5493032" cy="2540131"/>
                    </a:xfrm>
                    <a:prstGeom prst="rect">
                      <a:avLst/>
                    </a:prstGeom>
                  </pic:spPr>
                </pic:pic>
              </a:graphicData>
            </a:graphic>
          </wp:inline>
        </w:drawing>
      </w:r>
    </w:p>
    <w:p w14:paraId="42AFC0F3" w14:textId="77777777" w:rsidR="004D410B" w:rsidRDefault="004D410B">
      <w:pPr>
        <w:rPr>
          <w:b/>
          <w:bCs/>
        </w:rPr>
      </w:pPr>
    </w:p>
    <w:p w14:paraId="29903BC7" w14:textId="77777777" w:rsidR="004D410B" w:rsidRDefault="004D410B">
      <w:pPr>
        <w:rPr>
          <w:b/>
          <w:bCs/>
        </w:rPr>
      </w:pPr>
    </w:p>
    <w:p w14:paraId="701BCDB7" w14:textId="77777777" w:rsidR="004D410B" w:rsidRDefault="004D410B">
      <w:pPr>
        <w:rPr>
          <w:b/>
          <w:bCs/>
        </w:rPr>
      </w:pPr>
    </w:p>
    <w:p w14:paraId="7DCB6FB5" w14:textId="440830B6" w:rsidR="00E32B64" w:rsidRDefault="00A078B0">
      <w:pPr>
        <w:rPr>
          <w:rFonts w:asciiTheme="majorHAnsi" w:eastAsiaTheme="majorEastAsia" w:hAnsiTheme="majorHAnsi" w:cstheme="majorBidi"/>
          <w:b/>
          <w:bCs/>
          <w:color w:val="2F5496" w:themeColor="accent1" w:themeShade="BF"/>
          <w:sz w:val="32"/>
          <w:szCs w:val="32"/>
        </w:rPr>
      </w:pPr>
      <w:r w:rsidRPr="00A078B0">
        <w:rPr>
          <w:b/>
          <w:bCs/>
          <w:noProof/>
        </w:rPr>
        <w:drawing>
          <wp:inline distT="0" distB="0" distL="0" distR="0" wp14:anchorId="09419A60" wp14:editId="3F1EFE05">
            <wp:extent cx="5703671" cy="5423026"/>
            <wp:effectExtent l="0" t="0" r="0" b="0"/>
            <wp:docPr id="12434521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3452100" name=""/>
                    <pic:cNvPicPr/>
                  </pic:nvPicPr>
                  <pic:blipFill>
                    <a:blip r:embed="rId25"/>
                    <a:stretch>
                      <a:fillRect/>
                    </a:stretch>
                  </pic:blipFill>
                  <pic:spPr>
                    <a:xfrm>
                      <a:off x="0" y="0"/>
                      <a:ext cx="5713783" cy="5432640"/>
                    </a:xfrm>
                    <a:prstGeom prst="rect">
                      <a:avLst/>
                    </a:prstGeom>
                  </pic:spPr>
                </pic:pic>
              </a:graphicData>
            </a:graphic>
          </wp:inline>
        </w:drawing>
      </w:r>
      <w:r w:rsidR="00E32B64">
        <w:rPr>
          <w:b/>
          <w:bCs/>
        </w:rPr>
        <w:br w:type="page"/>
      </w:r>
    </w:p>
    <w:p w14:paraId="299CD8D1" w14:textId="696F6745" w:rsidR="00FF1E83" w:rsidRPr="005340BF" w:rsidRDefault="005340BF" w:rsidP="005340BF">
      <w:pPr>
        <w:pStyle w:val="Heading3"/>
        <w:rPr>
          <w:b/>
          <w:bCs/>
          <w:color w:val="2F5496" w:themeColor="accent1" w:themeShade="BF"/>
        </w:rPr>
      </w:pPr>
      <w:bookmarkStart w:id="23" w:name="_Toc156661296"/>
      <w:r w:rsidRPr="005340BF">
        <w:rPr>
          <w:b/>
          <w:bCs/>
          <w:color w:val="2F5496" w:themeColor="accent1" w:themeShade="BF"/>
        </w:rPr>
        <w:lastRenderedPageBreak/>
        <w:t xml:space="preserve">7.2.2 </w:t>
      </w:r>
      <w:r w:rsidR="00FF1E83" w:rsidRPr="005340BF">
        <w:rPr>
          <w:b/>
          <w:bCs/>
          <w:color w:val="2F5496" w:themeColor="accent1" w:themeShade="BF"/>
        </w:rPr>
        <w:t>FactPropertyManagement</w:t>
      </w:r>
      <w:bookmarkEnd w:id="23"/>
    </w:p>
    <w:p w14:paraId="163A40D7" w14:textId="5F21FB13" w:rsidR="00393284" w:rsidRPr="008C4D8E" w:rsidRDefault="003675BC">
      <w:pPr>
        <w:rPr>
          <w:sz w:val="24"/>
          <w:szCs w:val="24"/>
        </w:rPr>
      </w:pPr>
      <w:r w:rsidRPr="008C4D8E">
        <w:rPr>
          <w:sz w:val="24"/>
          <w:szCs w:val="24"/>
        </w:rPr>
        <w:t xml:space="preserve">The ‘FactPropertyManagement’ star schema </w:t>
      </w:r>
      <w:r w:rsidR="00FD6A3E" w:rsidRPr="008C4D8E">
        <w:rPr>
          <w:sz w:val="24"/>
          <w:szCs w:val="24"/>
        </w:rPr>
        <w:t xml:space="preserve">can be utilised to manage and analyse the data from a specific property.  </w:t>
      </w:r>
      <w:r w:rsidR="00CA2FFD" w:rsidRPr="008C4D8E">
        <w:rPr>
          <w:sz w:val="24"/>
          <w:szCs w:val="24"/>
        </w:rPr>
        <w:t xml:space="preserve">This may include information on maintenance requests within ‘DimRequests’, customer interactions within ‘DimCustInteraction’ and </w:t>
      </w:r>
      <w:r w:rsidR="00393284" w:rsidRPr="008C4D8E">
        <w:rPr>
          <w:sz w:val="24"/>
          <w:szCs w:val="24"/>
        </w:rPr>
        <w:t>year within</w:t>
      </w:r>
      <w:r w:rsidR="00CA2FFD" w:rsidRPr="008C4D8E">
        <w:rPr>
          <w:sz w:val="24"/>
          <w:szCs w:val="24"/>
        </w:rPr>
        <w:t xml:space="preserve"> ‘Dim</w:t>
      </w:r>
      <w:r w:rsidR="00393284" w:rsidRPr="008C4D8E">
        <w:rPr>
          <w:sz w:val="24"/>
          <w:szCs w:val="24"/>
        </w:rPr>
        <w:t>Year</w:t>
      </w:r>
      <w:r w:rsidR="00CA2FFD" w:rsidRPr="008C4D8E">
        <w:rPr>
          <w:sz w:val="24"/>
          <w:szCs w:val="24"/>
        </w:rPr>
        <w:t>.  A process like this can provide a seamless query</w:t>
      </w:r>
      <w:r w:rsidR="007D1F02" w:rsidRPr="008C4D8E">
        <w:rPr>
          <w:sz w:val="24"/>
          <w:szCs w:val="24"/>
        </w:rPr>
        <w:t xml:space="preserve"> to establish company performance metrics and KPIs</w:t>
      </w:r>
      <w:r w:rsidR="00CA2FFD" w:rsidRPr="008C4D8E">
        <w:rPr>
          <w:sz w:val="24"/>
          <w:szCs w:val="24"/>
        </w:rPr>
        <w:t xml:space="preserve"> for </w:t>
      </w:r>
      <w:r w:rsidR="00FB43AE" w:rsidRPr="008C4D8E">
        <w:rPr>
          <w:sz w:val="24"/>
          <w:szCs w:val="24"/>
        </w:rPr>
        <w:t xml:space="preserve">the </w:t>
      </w:r>
      <w:r w:rsidR="005D015B" w:rsidRPr="008C4D8E">
        <w:rPr>
          <w:sz w:val="24"/>
          <w:szCs w:val="24"/>
        </w:rPr>
        <w:t>M</w:t>
      </w:r>
      <w:r w:rsidR="00FB43AE" w:rsidRPr="008C4D8E">
        <w:rPr>
          <w:sz w:val="24"/>
          <w:szCs w:val="24"/>
        </w:rPr>
        <w:t xml:space="preserve">anaging </w:t>
      </w:r>
      <w:r w:rsidR="005D015B" w:rsidRPr="008C4D8E">
        <w:rPr>
          <w:sz w:val="24"/>
          <w:szCs w:val="24"/>
        </w:rPr>
        <w:t>D</w:t>
      </w:r>
      <w:r w:rsidR="00FB43AE" w:rsidRPr="008C4D8E">
        <w:rPr>
          <w:sz w:val="24"/>
          <w:szCs w:val="24"/>
        </w:rPr>
        <w:t>irector</w:t>
      </w:r>
      <w:r w:rsidR="007D1F02" w:rsidRPr="008C4D8E">
        <w:rPr>
          <w:sz w:val="24"/>
          <w:szCs w:val="24"/>
        </w:rPr>
        <w:t xml:space="preserve">.  The analysis may </w:t>
      </w:r>
      <w:r w:rsidR="00393284" w:rsidRPr="008C4D8E">
        <w:rPr>
          <w:sz w:val="24"/>
          <w:szCs w:val="24"/>
        </w:rPr>
        <w:t>not only</w:t>
      </w:r>
      <w:r w:rsidR="007D1F02" w:rsidRPr="008C4D8E">
        <w:rPr>
          <w:sz w:val="24"/>
          <w:szCs w:val="24"/>
        </w:rPr>
        <w:t xml:space="preserve"> </w:t>
      </w:r>
      <w:r w:rsidR="0026440F">
        <w:rPr>
          <w:sz w:val="24"/>
          <w:szCs w:val="24"/>
        </w:rPr>
        <w:t>pinpoint</w:t>
      </w:r>
      <w:r w:rsidR="00393284" w:rsidRPr="008C4D8E">
        <w:rPr>
          <w:sz w:val="24"/>
          <w:szCs w:val="24"/>
        </w:rPr>
        <w:t xml:space="preserve"> the request type for a given interaction but to determine the </w:t>
      </w:r>
      <w:r w:rsidR="00FB43AE" w:rsidRPr="008C4D8E">
        <w:rPr>
          <w:sz w:val="24"/>
          <w:szCs w:val="24"/>
        </w:rPr>
        <w:t xml:space="preserve">maintenance </w:t>
      </w:r>
      <w:r w:rsidR="00393284" w:rsidRPr="008C4D8E">
        <w:rPr>
          <w:sz w:val="24"/>
          <w:szCs w:val="24"/>
        </w:rPr>
        <w:t>request total</w:t>
      </w:r>
      <w:r w:rsidR="00FB43AE" w:rsidRPr="008C4D8E">
        <w:rPr>
          <w:sz w:val="24"/>
          <w:szCs w:val="24"/>
        </w:rPr>
        <w:t xml:space="preserve"> for a particular property</w:t>
      </w:r>
      <w:r w:rsidR="0003142B">
        <w:rPr>
          <w:sz w:val="24"/>
          <w:szCs w:val="24"/>
        </w:rPr>
        <w:t xml:space="preserve"> per</w:t>
      </w:r>
      <w:r w:rsidR="00393284" w:rsidRPr="008C4D8E">
        <w:rPr>
          <w:sz w:val="24"/>
          <w:szCs w:val="24"/>
        </w:rPr>
        <w:t xml:space="preserve"> </w:t>
      </w:r>
      <w:r w:rsidR="0026440F">
        <w:rPr>
          <w:sz w:val="24"/>
          <w:szCs w:val="24"/>
        </w:rPr>
        <w:t>year</w:t>
      </w:r>
      <w:r w:rsidR="00FB43AE" w:rsidRPr="008C4D8E">
        <w:rPr>
          <w:sz w:val="24"/>
          <w:szCs w:val="24"/>
        </w:rPr>
        <w:t xml:space="preserve">.  </w:t>
      </w:r>
    </w:p>
    <w:p w14:paraId="7C587A68" w14:textId="305BD179" w:rsidR="000F22BE" w:rsidRDefault="00CA2FFD">
      <w:pPr>
        <w:rPr>
          <w:b/>
          <w:bCs/>
        </w:rPr>
      </w:pPr>
      <w:r w:rsidRPr="00CA2FFD">
        <w:rPr>
          <w:b/>
          <w:bCs/>
          <w:noProof/>
        </w:rPr>
        <w:drawing>
          <wp:inline distT="0" distB="0" distL="0" distR="0" wp14:anchorId="4D7FDE61" wp14:editId="42DDF5DE">
            <wp:extent cx="5731510" cy="2174240"/>
            <wp:effectExtent l="0" t="0" r="0" b="0"/>
            <wp:docPr id="168728124" name="Picture 1" descr="A close-up of a li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728124" name="Picture 1" descr="A close-up of a list&#10;&#10;Description automatically generated"/>
                    <pic:cNvPicPr/>
                  </pic:nvPicPr>
                  <pic:blipFill>
                    <a:blip r:embed="rId26"/>
                    <a:stretch>
                      <a:fillRect/>
                    </a:stretch>
                  </pic:blipFill>
                  <pic:spPr>
                    <a:xfrm>
                      <a:off x="0" y="0"/>
                      <a:ext cx="5731510" cy="2174240"/>
                    </a:xfrm>
                    <a:prstGeom prst="rect">
                      <a:avLst/>
                    </a:prstGeom>
                  </pic:spPr>
                </pic:pic>
              </a:graphicData>
            </a:graphic>
          </wp:inline>
        </w:drawing>
      </w:r>
    </w:p>
    <w:p w14:paraId="2B92E7DA" w14:textId="167933FF" w:rsidR="000F22BE" w:rsidRDefault="00D6083C">
      <w:pPr>
        <w:rPr>
          <w:b/>
          <w:bCs/>
        </w:rPr>
      </w:pPr>
      <w:r w:rsidRPr="00D6083C">
        <w:rPr>
          <w:b/>
          <w:bCs/>
          <w:noProof/>
        </w:rPr>
        <w:drawing>
          <wp:inline distT="0" distB="0" distL="0" distR="0" wp14:anchorId="42CC6B91" wp14:editId="55D362E1">
            <wp:extent cx="5600155" cy="4471574"/>
            <wp:effectExtent l="0" t="0" r="0" b="0"/>
            <wp:docPr id="79998390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9983903" name="Picture 1" descr="A screenshot of a computer&#10;&#10;Description automatically generated"/>
                    <pic:cNvPicPr/>
                  </pic:nvPicPr>
                  <pic:blipFill>
                    <a:blip r:embed="rId27"/>
                    <a:stretch>
                      <a:fillRect/>
                    </a:stretch>
                  </pic:blipFill>
                  <pic:spPr>
                    <a:xfrm>
                      <a:off x="0" y="0"/>
                      <a:ext cx="5607452" cy="4477401"/>
                    </a:xfrm>
                    <a:prstGeom prst="rect">
                      <a:avLst/>
                    </a:prstGeom>
                  </pic:spPr>
                </pic:pic>
              </a:graphicData>
            </a:graphic>
          </wp:inline>
        </w:drawing>
      </w:r>
      <w:r w:rsidR="000F22BE">
        <w:rPr>
          <w:b/>
          <w:bCs/>
        </w:rPr>
        <w:br w:type="page"/>
      </w:r>
    </w:p>
    <w:p w14:paraId="5CEF9B9F" w14:textId="417B92AB" w:rsidR="000F22BE" w:rsidRPr="005340BF" w:rsidRDefault="005340BF" w:rsidP="005340BF">
      <w:pPr>
        <w:pStyle w:val="Heading3"/>
        <w:rPr>
          <w:b/>
          <w:bCs/>
          <w:color w:val="2F5496" w:themeColor="accent1" w:themeShade="BF"/>
        </w:rPr>
      </w:pPr>
      <w:bookmarkStart w:id="24" w:name="_Toc156661297"/>
      <w:r w:rsidRPr="005340BF">
        <w:rPr>
          <w:b/>
          <w:bCs/>
          <w:color w:val="2F5496" w:themeColor="accent1" w:themeShade="BF"/>
        </w:rPr>
        <w:lastRenderedPageBreak/>
        <w:t xml:space="preserve">7.2.3 </w:t>
      </w:r>
      <w:r w:rsidR="000F22BE" w:rsidRPr="005340BF">
        <w:rPr>
          <w:b/>
          <w:bCs/>
          <w:color w:val="2F5496" w:themeColor="accent1" w:themeShade="BF"/>
        </w:rPr>
        <w:t>Fact</w:t>
      </w:r>
      <w:r w:rsidR="00410CB8" w:rsidRPr="005340BF">
        <w:rPr>
          <w:b/>
          <w:bCs/>
          <w:color w:val="2F5496" w:themeColor="accent1" w:themeShade="BF"/>
        </w:rPr>
        <w:t>CustInteractions</w:t>
      </w:r>
      <w:bookmarkEnd w:id="24"/>
    </w:p>
    <w:p w14:paraId="3E1B5D5C" w14:textId="71E2592E" w:rsidR="00557CAF" w:rsidRPr="008C4D8E" w:rsidRDefault="009D2C47" w:rsidP="000F22BE">
      <w:pPr>
        <w:rPr>
          <w:sz w:val="24"/>
          <w:szCs w:val="24"/>
        </w:rPr>
      </w:pPr>
      <w:r w:rsidRPr="008C4D8E">
        <w:rPr>
          <w:sz w:val="24"/>
          <w:szCs w:val="24"/>
        </w:rPr>
        <w:t>Cambrian may construct a fact customer interaction to analyse their customer behaviour to increase their sales performance or develop customer relationships.  These can be tailored to a given property within ‘DimProperties’ and segregated to</w:t>
      </w:r>
      <w:r w:rsidR="00557CAF" w:rsidRPr="008C4D8E">
        <w:rPr>
          <w:sz w:val="24"/>
          <w:szCs w:val="24"/>
        </w:rPr>
        <w:t xml:space="preserve"> a</w:t>
      </w:r>
      <w:r w:rsidRPr="008C4D8E">
        <w:rPr>
          <w:sz w:val="24"/>
          <w:szCs w:val="24"/>
        </w:rPr>
        <w:t xml:space="preserve"> specific time within ‘DimDay’, </w:t>
      </w:r>
      <w:r w:rsidR="00557CAF" w:rsidRPr="008C4D8E">
        <w:rPr>
          <w:sz w:val="24"/>
          <w:szCs w:val="24"/>
        </w:rPr>
        <w:t>‘</w:t>
      </w:r>
      <w:r w:rsidRPr="008C4D8E">
        <w:rPr>
          <w:sz w:val="24"/>
          <w:szCs w:val="24"/>
        </w:rPr>
        <w:t>DimMonth</w:t>
      </w:r>
      <w:r w:rsidR="00557CAF" w:rsidRPr="008C4D8E">
        <w:rPr>
          <w:sz w:val="24"/>
          <w:szCs w:val="24"/>
        </w:rPr>
        <w:t xml:space="preserve">’, or ‘DimYear’.  For example, the </w:t>
      </w:r>
      <w:r w:rsidR="00472459">
        <w:rPr>
          <w:sz w:val="24"/>
          <w:szCs w:val="24"/>
        </w:rPr>
        <w:t>S</w:t>
      </w:r>
      <w:r w:rsidR="00557CAF" w:rsidRPr="008C4D8E">
        <w:rPr>
          <w:sz w:val="24"/>
          <w:szCs w:val="24"/>
        </w:rPr>
        <w:t xml:space="preserve">ales and </w:t>
      </w:r>
      <w:r w:rsidR="005D015B" w:rsidRPr="008C4D8E">
        <w:rPr>
          <w:sz w:val="24"/>
          <w:szCs w:val="24"/>
        </w:rPr>
        <w:t>M</w:t>
      </w:r>
      <w:r w:rsidR="00557CAF" w:rsidRPr="008C4D8E">
        <w:rPr>
          <w:sz w:val="24"/>
          <w:szCs w:val="24"/>
        </w:rPr>
        <w:t xml:space="preserve">arketing </w:t>
      </w:r>
      <w:r w:rsidR="005D015B" w:rsidRPr="008C4D8E">
        <w:rPr>
          <w:sz w:val="24"/>
          <w:szCs w:val="24"/>
        </w:rPr>
        <w:t>D</w:t>
      </w:r>
      <w:r w:rsidR="00557CAF" w:rsidRPr="008C4D8E">
        <w:rPr>
          <w:sz w:val="24"/>
          <w:szCs w:val="24"/>
        </w:rPr>
        <w:t xml:space="preserve">irector can benefit from this process by discovering why a particular property has not been sold, which may result in communicating </w:t>
      </w:r>
      <w:r w:rsidR="0026440F">
        <w:rPr>
          <w:sz w:val="24"/>
          <w:szCs w:val="24"/>
        </w:rPr>
        <w:t>with</w:t>
      </w:r>
      <w:r w:rsidR="00557CAF" w:rsidRPr="008C4D8E">
        <w:rPr>
          <w:sz w:val="24"/>
          <w:szCs w:val="24"/>
        </w:rPr>
        <w:t xml:space="preserve"> their sales rep.</w:t>
      </w:r>
    </w:p>
    <w:p w14:paraId="67BF71ED" w14:textId="4A8A6A2F" w:rsidR="004D410B" w:rsidRDefault="004D410B" w:rsidP="000F22BE">
      <w:r w:rsidRPr="004D410B">
        <w:rPr>
          <w:noProof/>
        </w:rPr>
        <w:drawing>
          <wp:inline distT="0" distB="0" distL="0" distR="0" wp14:anchorId="3B187141" wp14:editId="33BD9ED5">
            <wp:extent cx="5512083" cy="2197213"/>
            <wp:effectExtent l="0" t="0" r="0" b="0"/>
            <wp:docPr id="25867600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8676004" name="Picture 1" descr="A screenshot of a computer&#10;&#10;Description automatically generated"/>
                    <pic:cNvPicPr/>
                  </pic:nvPicPr>
                  <pic:blipFill>
                    <a:blip r:embed="rId28"/>
                    <a:stretch>
                      <a:fillRect/>
                    </a:stretch>
                  </pic:blipFill>
                  <pic:spPr>
                    <a:xfrm>
                      <a:off x="0" y="0"/>
                      <a:ext cx="5512083" cy="2197213"/>
                    </a:xfrm>
                    <a:prstGeom prst="rect">
                      <a:avLst/>
                    </a:prstGeom>
                  </pic:spPr>
                </pic:pic>
              </a:graphicData>
            </a:graphic>
          </wp:inline>
        </w:drawing>
      </w:r>
    </w:p>
    <w:p w14:paraId="494F512E" w14:textId="77777777" w:rsidR="004D410B" w:rsidRDefault="004D410B" w:rsidP="000F22BE"/>
    <w:p w14:paraId="7DE8E40F" w14:textId="255CA87B" w:rsidR="000F22BE" w:rsidRDefault="00D0485E">
      <w:pPr>
        <w:rPr>
          <w:b/>
          <w:bCs/>
        </w:rPr>
      </w:pPr>
      <w:r w:rsidRPr="00D0485E">
        <w:rPr>
          <w:b/>
          <w:bCs/>
          <w:noProof/>
        </w:rPr>
        <w:drawing>
          <wp:inline distT="0" distB="0" distL="0" distR="0" wp14:anchorId="6EB83625" wp14:editId="21064A64">
            <wp:extent cx="5227093" cy="4456695"/>
            <wp:effectExtent l="0" t="0" r="0" b="0"/>
            <wp:docPr id="1667250473" name="Picture 1" descr="A screenshot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7250473" name="Picture 1" descr="A screenshot of a diagram&#10;&#10;Description automatically generated"/>
                    <pic:cNvPicPr/>
                  </pic:nvPicPr>
                  <pic:blipFill>
                    <a:blip r:embed="rId29"/>
                    <a:stretch>
                      <a:fillRect/>
                    </a:stretch>
                  </pic:blipFill>
                  <pic:spPr>
                    <a:xfrm>
                      <a:off x="0" y="0"/>
                      <a:ext cx="5235220" cy="4463624"/>
                    </a:xfrm>
                    <a:prstGeom prst="rect">
                      <a:avLst/>
                    </a:prstGeom>
                  </pic:spPr>
                </pic:pic>
              </a:graphicData>
            </a:graphic>
          </wp:inline>
        </w:drawing>
      </w:r>
    </w:p>
    <w:p w14:paraId="47A62A48" w14:textId="77777777" w:rsidR="008C4D8E" w:rsidRDefault="008C4D8E">
      <w:pPr>
        <w:rPr>
          <w:b/>
          <w:bCs/>
        </w:rPr>
      </w:pPr>
      <w:r>
        <w:rPr>
          <w:b/>
          <w:bCs/>
        </w:rPr>
        <w:br w:type="page"/>
      </w:r>
    </w:p>
    <w:p w14:paraId="3E5E2788" w14:textId="27A0D986" w:rsidR="000F22BE" w:rsidRPr="005340BF" w:rsidRDefault="005340BF" w:rsidP="005340BF">
      <w:pPr>
        <w:pStyle w:val="Heading3"/>
        <w:rPr>
          <w:b/>
          <w:bCs/>
          <w:color w:val="2F5496" w:themeColor="accent1" w:themeShade="BF"/>
        </w:rPr>
      </w:pPr>
      <w:bookmarkStart w:id="25" w:name="_Toc156661298"/>
      <w:r w:rsidRPr="005340BF">
        <w:rPr>
          <w:b/>
          <w:bCs/>
          <w:color w:val="2F5496" w:themeColor="accent1" w:themeShade="BF"/>
        </w:rPr>
        <w:lastRenderedPageBreak/>
        <w:t xml:space="preserve">7.2.4 </w:t>
      </w:r>
      <w:r w:rsidR="00482054" w:rsidRPr="005340BF">
        <w:rPr>
          <w:b/>
          <w:bCs/>
          <w:color w:val="2F5496" w:themeColor="accent1" w:themeShade="BF"/>
        </w:rPr>
        <w:t>FactAnalysis</w:t>
      </w:r>
      <w:bookmarkEnd w:id="25"/>
    </w:p>
    <w:p w14:paraId="5EBBC362" w14:textId="49B8D972" w:rsidR="00557CAF" w:rsidRPr="008C4D8E" w:rsidRDefault="00557CAF">
      <w:pPr>
        <w:rPr>
          <w:sz w:val="24"/>
          <w:szCs w:val="24"/>
        </w:rPr>
      </w:pPr>
      <w:r w:rsidRPr="008C4D8E">
        <w:rPr>
          <w:sz w:val="24"/>
          <w:szCs w:val="24"/>
        </w:rPr>
        <w:t>The fact analysis can contribute to specific analysis</w:t>
      </w:r>
      <w:r w:rsidR="00975851" w:rsidRPr="008C4D8E">
        <w:rPr>
          <w:sz w:val="24"/>
          <w:szCs w:val="24"/>
        </w:rPr>
        <w:t xml:space="preserve"> types </w:t>
      </w:r>
      <w:r w:rsidR="005D015B" w:rsidRPr="008C4D8E">
        <w:rPr>
          <w:sz w:val="24"/>
          <w:szCs w:val="24"/>
        </w:rPr>
        <w:t xml:space="preserve">to provide all Directors with access to, holistically. </w:t>
      </w:r>
      <w:r w:rsidR="00975851" w:rsidRPr="008C4D8E">
        <w:rPr>
          <w:sz w:val="24"/>
          <w:szCs w:val="24"/>
        </w:rPr>
        <w:t xml:space="preserve"> Filtration methods may be </w:t>
      </w:r>
      <w:r w:rsidR="00FB43AE" w:rsidRPr="008C4D8E">
        <w:rPr>
          <w:sz w:val="24"/>
          <w:szCs w:val="24"/>
        </w:rPr>
        <w:t>applied</w:t>
      </w:r>
      <w:r w:rsidR="00975851" w:rsidRPr="008C4D8E">
        <w:rPr>
          <w:sz w:val="24"/>
          <w:szCs w:val="24"/>
        </w:rPr>
        <w:t xml:space="preserve"> for isolation purposes through ‘AnalysisType’ such as market trends, sales performance and demographic data located within ‘DimIntAnalysis’ (internal source) and ‘DimExtAnalysis’ (external source).</w:t>
      </w:r>
    </w:p>
    <w:p w14:paraId="0BE4283C" w14:textId="453B1ABD" w:rsidR="00B0621A" w:rsidRDefault="004D410B">
      <w:pPr>
        <w:rPr>
          <w:b/>
          <w:bCs/>
        </w:rPr>
      </w:pPr>
      <w:r w:rsidRPr="004D410B">
        <w:rPr>
          <w:b/>
          <w:bCs/>
          <w:noProof/>
        </w:rPr>
        <w:drawing>
          <wp:inline distT="0" distB="0" distL="0" distR="0" wp14:anchorId="077D9FB4" wp14:editId="79646419">
            <wp:extent cx="5493032" cy="2711589"/>
            <wp:effectExtent l="0" t="0" r="0" b="0"/>
            <wp:docPr id="41358248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3582486" name="Picture 1" descr="A screenshot of a computer&#10;&#10;Description automatically generated"/>
                    <pic:cNvPicPr/>
                  </pic:nvPicPr>
                  <pic:blipFill>
                    <a:blip r:embed="rId30"/>
                    <a:stretch>
                      <a:fillRect/>
                    </a:stretch>
                  </pic:blipFill>
                  <pic:spPr>
                    <a:xfrm>
                      <a:off x="0" y="0"/>
                      <a:ext cx="5493032" cy="2711589"/>
                    </a:xfrm>
                    <a:prstGeom prst="rect">
                      <a:avLst/>
                    </a:prstGeom>
                  </pic:spPr>
                </pic:pic>
              </a:graphicData>
            </a:graphic>
          </wp:inline>
        </w:drawing>
      </w:r>
    </w:p>
    <w:p w14:paraId="66605B66" w14:textId="6B7E19BE" w:rsidR="00B0621A" w:rsidRDefault="006A1E58">
      <w:pPr>
        <w:rPr>
          <w:b/>
          <w:bCs/>
        </w:rPr>
      </w:pPr>
      <w:r w:rsidRPr="006A1E58">
        <w:rPr>
          <w:b/>
          <w:bCs/>
          <w:noProof/>
        </w:rPr>
        <w:drawing>
          <wp:inline distT="0" distB="0" distL="0" distR="0" wp14:anchorId="5FAE726D" wp14:editId="06B7DAE7">
            <wp:extent cx="4793892" cy="4595854"/>
            <wp:effectExtent l="0" t="0" r="0" b="0"/>
            <wp:docPr id="827593620" name="Picture 1" descr="A screenshot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7593620" name="Picture 1" descr="A screenshot of a diagram&#10;&#10;Description automatically generated"/>
                    <pic:cNvPicPr/>
                  </pic:nvPicPr>
                  <pic:blipFill>
                    <a:blip r:embed="rId31"/>
                    <a:stretch>
                      <a:fillRect/>
                    </a:stretch>
                  </pic:blipFill>
                  <pic:spPr>
                    <a:xfrm>
                      <a:off x="0" y="0"/>
                      <a:ext cx="4801858" cy="4603491"/>
                    </a:xfrm>
                    <a:prstGeom prst="rect">
                      <a:avLst/>
                    </a:prstGeom>
                  </pic:spPr>
                </pic:pic>
              </a:graphicData>
            </a:graphic>
          </wp:inline>
        </w:drawing>
      </w:r>
    </w:p>
    <w:p w14:paraId="0BE19C46" w14:textId="77777777" w:rsidR="005340BF" w:rsidRDefault="005340BF">
      <w:pPr>
        <w:rPr>
          <w:b/>
          <w:bCs/>
        </w:rPr>
      </w:pPr>
      <w:r>
        <w:rPr>
          <w:b/>
          <w:bCs/>
        </w:rPr>
        <w:br w:type="page"/>
      </w:r>
    </w:p>
    <w:p w14:paraId="7A5B31FC" w14:textId="536E1980" w:rsidR="00905EC0" w:rsidRPr="00083AA4" w:rsidRDefault="00083AA4" w:rsidP="00083AA4">
      <w:pPr>
        <w:pStyle w:val="Heading3"/>
        <w:rPr>
          <w:b/>
          <w:bCs/>
          <w:color w:val="2F5496" w:themeColor="accent1" w:themeShade="BF"/>
        </w:rPr>
      </w:pPr>
      <w:bookmarkStart w:id="26" w:name="_Toc156661299"/>
      <w:r w:rsidRPr="00083AA4">
        <w:rPr>
          <w:b/>
          <w:bCs/>
          <w:color w:val="2F5496" w:themeColor="accent1" w:themeShade="BF"/>
        </w:rPr>
        <w:lastRenderedPageBreak/>
        <w:t xml:space="preserve">7.2.5 </w:t>
      </w:r>
      <w:r w:rsidR="00905EC0" w:rsidRPr="00083AA4">
        <w:rPr>
          <w:b/>
          <w:bCs/>
          <w:color w:val="2F5496" w:themeColor="accent1" w:themeShade="BF"/>
        </w:rPr>
        <w:t>Fact and Dim Table Data Dictionaries</w:t>
      </w:r>
      <w:bookmarkEnd w:id="26"/>
    </w:p>
    <w:p w14:paraId="049CF952" w14:textId="2828942F" w:rsidR="00D0485E" w:rsidRDefault="004D410B" w:rsidP="00905EC0">
      <w:r w:rsidRPr="004D410B">
        <w:rPr>
          <w:noProof/>
        </w:rPr>
        <w:drawing>
          <wp:inline distT="0" distB="0" distL="0" distR="0" wp14:anchorId="37C99DD3" wp14:editId="79067F7B">
            <wp:extent cx="5731510" cy="3761740"/>
            <wp:effectExtent l="0" t="0" r="0" b="0"/>
            <wp:docPr id="1956429761" name="Picture 1" descr="A screenshot of a data dictionar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6429761" name="Picture 1" descr="A screenshot of a data dictionary&#10;&#10;Description automatically generated"/>
                    <pic:cNvPicPr/>
                  </pic:nvPicPr>
                  <pic:blipFill>
                    <a:blip r:embed="rId32"/>
                    <a:stretch>
                      <a:fillRect/>
                    </a:stretch>
                  </pic:blipFill>
                  <pic:spPr>
                    <a:xfrm>
                      <a:off x="0" y="0"/>
                      <a:ext cx="5731510" cy="3761740"/>
                    </a:xfrm>
                    <a:prstGeom prst="rect">
                      <a:avLst/>
                    </a:prstGeom>
                  </pic:spPr>
                </pic:pic>
              </a:graphicData>
            </a:graphic>
          </wp:inline>
        </w:drawing>
      </w:r>
    </w:p>
    <w:p w14:paraId="32C3540C" w14:textId="37CF7FAB" w:rsidR="004D410B" w:rsidRDefault="004D410B" w:rsidP="00905EC0">
      <w:r w:rsidRPr="004D410B">
        <w:rPr>
          <w:noProof/>
        </w:rPr>
        <w:drawing>
          <wp:inline distT="0" distB="0" distL="0" distR="0" wp14:anchorId="2E6192FF" wp14:editId="05150A11">
            <wp:extent cx="5731510" cy="2762250"/>
            <wp:effectExtent l="0" t="0" r="0" b="0"/>
            <wp:docPr id="92067729" name="Picture 1" descr="A data dictionary with numbers an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067729" name="Picture 1" descr="A data dictionary with numbers and text&#10;&#10;Description automatically generated"/>
                    <pic:cNvPicPr/>
                  </pic:nvPicPr>
                  <pic:blipFill>
                    <a:blip r:embed="rId33"/>
                    <a:stretch>
                      <a:fillRect/>
                    </a:stretch>
                  </pic:blipFill>
                  <pic:spPr>
                    <a:xfrm>
                      <a:off x="0" y="0"/>
                      <a:ext cx="5731510" cy="2762250"/>
                    </a:xfrm>
                    <a:prstGeom prst="rect">
                      <a:avLst/>
                    </a:prstGeom>
                  </pic:spPr>
                </pic:pic>
              </a:graphicData>
            </a:graphic>
          </wp:inline>
        </w:drawing>
      </w:r>
    </w:p>
    <w:p w14:paraId="6512072F" w14:textId="77777777" w:rsidR="00D0485E" w:rsidRDefault="00D0485E" w:rsidP="00905EC0"/>
    <w:p w14:paraId="329105CD" w14:textId="77777777" w:rsidR="004D410B" w:rsidRDefault="004D410B" w:rsidP="00905EC0"/>
    <w:p w14:paraId="6D3B92DE" w14:textId="77777777" w:rsidR="004D410B" w:rsidRDefault="004D410B" w:rsidP="00905EC0"/>
    <w:p w14:paraId="02A460F1" w14:textId="77777777" w:rsidR="004D410B" w:rsidRDefault="004D410B" w:rsidP="00905EC0"/>
    <w:p w14:paraId="2CD69063" w14:textId="2B510EDC" w:rsidR="00D0485E" w:rsidRDefault="00B57139">
      <w:r w:rsidRPr="00B57139">
        <w:rPr>
          <w:noProof/>
        </w:rPr>
        <w:lastRenderedPageBreak/>
        <w:drawing>
          <wp:inline distT="0" distB="0" distL="0" distR="0" wp14:anchorId="5FB3DCF8" wp14:editId="65211601">
            <wp:extent cx="5731510" cy="2600325"/>
            <wp:effectExtent l="0" t="0" r="0" b="0"/>
            <wp:docPr id="926265398" name="Picture 1" descr="A data dictionary with many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6265398" name="Picture 1" descr="A data dictionary with many text&#10;&#10;Description automatically generated with medium confidence"/>
                    <pic:cNvPicPr/>
                  </pic:nvPicPr>
                  <pic:blipFill>
                    <a:blip r:embed="rId34"/>
                    <a:stretch>
                      <a:fillRect/>
                    </a:stretch>
                  </pic:blipFill>
                  <pic:spPr>
                    <a:xfrm>
                      <a:off x="0" y="0"/>
                      <a:ext cx="5731510" cy="2600325"/>
                    </a:xfrm>
                    <a:prstGeom prst="rect">
                      <a:avLst/>
                    </a:prstGeom>
                  </pic:spPr>
                </pic:pic>
              </a:graphicData>
            </a:graphic>
          </wp:inline>
        </w:drawing>
      </w:r>
    </w:p>
    <w:p w14:paraId="1B46DAB8" w14:textId="2BFD8782" w:rsidR="00B57139" w:rsidRDefault="00B57139">
      <w:r w:rsidRPr="00B57139">
        <w:rPr>
          <w:noProof/>
        </w:rPr>
        <w:drawing>
          <wp:inline distT="0" distB="0" distL="0" distR="0" wp14:anchorId="384460E4" wp14:editId="642840DD">
            <wp:extent cx="5731510" cy="3937635"/>
            <wp:effectExtent l="0" t="0" r="0" b="0"/>
            <wp:docPr id="1282210074" name="Picture 1" descr="A screenshot of a data dictionar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2210074" name="Picture 1" descr="A screenshot of a data dictionary&#10;&#10;Description automatically generated"/>
                    <pic:cNvPicPr/>
                  </pic:nvPicPr>
                  <pic:blipFill>
                    <a:blip r:embed="rId35"/>
                    <a:stretch>
                      <a:fillRect/>
                    </a:stretch>
                  </pic:blipFill>
                  <pic:spPr>
                    <a:xfrm>
                      <a:off x="0" y="0"/>
                      <a:ext cx="5731510" cy="3937635"/>
                    </a:xfrm>
                    <a:prstGeom prst="rect">
                      <a:avLst/>
                    </a:prstGeom>
                  </pic:spPr>
                </pic:pic>
              </a:graphicData>
            </a:graphic>
          </wp:inline>
        </w:drawing>
      </w:r>
    </w:p>
    <w:p w14:paraId="55D68F40" w14:textId="77777777" w:rsidR="00B57139" w:rsidRDefault="00B57139"/>
    <w:p w14:paraId="44825DFA" w14:textId="77777777" w:rsidR="00B57139" w:rsidRDefault="00B57139"/>
    <w:p w14:paraId="5BD3E20F" w14:textId="6FF1DDCA" w:rsidR="00D0485E" w:rsidRDefault="00D0485E">
      <w:r>
        <w:br w:type="page"/>
      </w:r>
    </w:p>
    <w:p w14:paraId="73B87DFC" w14:textId="02BEBFDC" w:rsidR="00905EC0" w:rsidRDefault="00B57139" w:rsidP="00905EC0">
      <w:r w:rsidRPr="00B57139">
        <w:rPr>
          <w:noProof/>
        </w:rPr>
        <w:lastRenderedPageBreak/>
        <w:drawing>
          <wp:inline distT="0" distB="0" distL="0" distR="0" wp14:anchorId="6AD2F9F1" wp14:editId="301E064D">
            <wp:extent cx="5731510" cy="2494915"/>
            <wp:effectExtent l="0" t="0" r="0" b="0"/>
            <wp:docPr id="1986029711" name="Picture 1" descr="A data dictionary with numbers and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6029711" name="Picture 1" descr="A data dictionary with numbers and text&#10;&#10;Description automatically generated with medium confidence"/>
                    <pic:cNvPicPr/>
                  </pic:nvPicPr>
                  <pic:blipFill>
                    <a:blip r:embed="rId36"/>
                    <a:stretch>
                      <a:fillRect/>
                    </a:stretch>
                  </pic:blipFill>
                  <pic:spPr>
                    <a:xfrm>
                      <a:off x="0" y="0"/>
                      <a:ext cx="5731510" cy="2494915"/>
                    </a:xfrm>
                    <a:prstGeom prst="rect">
                      <a:avLst/>
                    </a:prstGeom>
                  </pic:spPr>
                </pic:pic>
              </a:graphicData>
            </a:graphic>
          </wp:inline>
        </w:drawing>
      </w:r>
    </w:p>
    <w:p w14:paraId="3F55F340" w14:textId="41ADCE1B" w:rsidR="00716CEB" w:rsidRDefault="00B57139" w:rsidP="00905EC0">
      <w:r w:rsidRPr="00B57139">
        <w:rPr>
          <w:noProof/>
        </w:rPr>
        <w:drawing>
          <wp:inline distT="0" distB="0" distL="0" distR="0" wp14:anchorId="43C8AC36" wp14:editId="7689BEF4">
            <wp:extent cx="5731510" cy="1102995"/>
            <wp:effectExtent l="0" t="0" r="0" b="0"/>
            <wp:docPr id="302331897" name="Picture 1" descr="A blue and white table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2331897" name="Picture 1" descr="A blue and white table with black text&#10;&#10;Description automatically generated"/>
                    <pic:cNvPicPr/>
                  </pic:nvPicPr>
                  <pic:blipFill>
                    <a:blip r:embed="rId37"/>
                    <a:stretch>
                      <a:fillRect/>
                    </a:stretch>
                  </pic:blipFill>
                  <pic:spPr>
                    <a:xfrm>
                      <a:off x="0" y="0"/>
                      <a:ext cx="5731510" cy="1102995"/>
                    </a:xfrm>
                    <a:prstGeom prst="rect">
                      <a:avLst/>
                    </a:prstGeom>
                  </pic:spPr>
                </pic:pic>
              </a:graphicData>
            </a:graphic>
          </wp:inline>
        </w:drawing>
      </w:r>
    </w:p>
    <w:p w14:paraId="68ED6F9B" w14:textId="13E00241" w:rsidR="00B57139" w:rsidRDefault="00B57139" w:rsidP="00905EC0">
      <w:r w:rsidRPr="00B57139">
        <w:rPr>
          <w:noProof/>
        </w:rPr>
        <w:drawing>
          <wp:inline distT="0" distB="0" distL="0" distR="0" wp14:anchorId="13C3405F" wp14:editId="6EC3F6CD">
            <wp:extent cx="5731510" cy="1957705"/>
            <wp:effectExtent l="0" t="0" r="0" b="0"/>
            <wp:docPr id="116778419" name="Picture 1" descr="A data dictionary with numbers an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778419" name="Picture 1" descr="A data dictionary with numbers and text&#10;&#10;Description automatically generated"/>
                    <pic:cNvPicPr/>
                  </pic:nvPicPr>
                  <pic:blipFill>
                    <a:blip r:embed="rId38"/>
                    <a:stretch>
                      <a:fillRect/>
                    </a:stretch>
                  </pic:blipFill>
                  <pic:spPr>
                    <a:xfrm>
                      <a:off x="0" y="0"/>
                      <a:ext cx="5731510" cy="1957705"/>
                    </a:xfrm>
                    <a:prstGeom prst="rect">
                      <a:avLst/>
                    </a:prstGeom>
                  </pic:spPr>
                </pic:pic>
              </a:graphicData>
            </a:graphic>
          </wp:inline>
        </w:drawing>
      </w:r>
    </w:p>
    <w:p w14:paraId="520BDCE3" w14:textId="3BD752AE" w:rsidR="00B57139" w:rsidRDefault="00B57139" w:rsidP="00905EC0">
      <w:r w:rsidRPr="00B57139">
        <w:rPr>
          <w:noProof/>
        </w:rPr>
        <w:drawing>
          <wp:inline distT="0" distB="0" distL="0" distR="0" wp14:anchorId="4E8BB0D5" wp14:editId="6DD046CE">
            <wp:extent cx="5731510" cy="1270000"/>
            <wp:effectExtent l="0" t="0" r="0" b="0"/>
            <wp:docPr id="1191520218" name="Picture 1" descr="A close-up of a dictionar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1520218" name="Picture 1" descr="A close-up of a dictionary&#10;&#10;Description automatically generated"/>
                    <pic:cNvPicPr/>
                  </pic:nvPicPr>
                  <pic:blipFill>
                    <a:blip r:embed="rId39"/>
                    <a:stretch>
                      <a:fillRect/>
                    </a:stretch>
                  </pic:blipFill>
                  <pic:spPr>
                    <a:xfrm>
                      <a:off x="0" y="0"/>
                      <a:ext cx="5731510" cy="1270000"/>
                    </a:xfrm>
                    <a:prstGeom prst="rect">
                      <a:avLst/>
                    </a:prstGeom>
                  </pic:spPr>
                </pic:pic>
              </a:graphicData>
            </a:graphic>
          </wp:inline>
        </w:drawing>
      </w:r>
    </w:p>
    <w:p w14:paraId="3128EFAA" w14:textId="27931611" w:rsidR="003F61A6" w:rsidRDefault="00B57139" w:rsidP="00905EC0">
      <w:r w:rsidRPr="00B57139">
        <w:rPr>
          <w:noProof/>
        </w:rPr>
        <w:drawing>
          <wp:inline distT="0" distB="0" distL="0" distR="0" wp14:anchorId="50C2649D" wp14:editId="24AF93F7">
            <wp:extent cx="5731510" cy="1096645"/>
            <wp:effectExtent l="0" t="0" r="0" b="0"/>
            <wp:docPr id="1138183055" name="Picture 1"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8183055" name="Picture 1" descr="A close-up of a document&#10;&#10;Description automatically generated"/>
                    <pic:cNvPicPr/>
                  </pic:nvPicPr>
                  <pic:blipFill>
                    <a:blip r:embed="rId40"/>
                    <a:stretch>
                      <a:fillRect/>
                    </a:stretch>
                  </pic:blipFill>
                  <pic:spPr>
                    <a:xfrm>
                      <a:off x="0" y="0"/>
                      <a:ext cx="5731510" cy="1096645"/>
                    </a:xfrm>
                    <a:prstGeom prst="rect">
                      <a:avLst/>
                    </a:prstGeom>
                  </pic:spPr>
                </pic:pic>
              </a:graphicData>
            </a:graphic>
          </wp:inline>
        </w:drawing>
      </w:r>
    </w:p>
    <w:p w14:paraId="4605F4D6" w14:textId="77777777" w:rsidR="00716CEB" w:rsidRDefault="00716CEB" w:rsidP="00905EC0"/>
    <w:p w14:paraId="639CB8A5" w14:textId="51226196" w:rsidR="003F61A6" w:rsidRDefault="008B5C7A" w:rsidP="00905EC0">
      <w:r w:rsidRPr="008B5C7A">
        <w:rPr>
          <w:noProof/>
        </w:rPr>
        <w:lastRenderedPageBreak/>
        <w:drawing>
          <wp:inline distT="0" distB="0" distL="0" distR="0" wp14:anchorId="2F0685CB" wp14:editId="69FF608D">
            <wp:extent cx="5635098" cy="8311487"/>
            <wp:effectExtent l="0" t="0" r="0" b="0"/>
            <wp:docPr id="1586910974" name="Picture 1" descr="A group of tables with numbers and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6910974" name="Picture 1" descr="A group of tables with numbers and text&#10;&#10;Description automatically generated with medium confidence"/>
                    <pic:cNvPicPr/>
                  </pic:nvPicPr>
                  <pic:blipFill>
                    <a:blip r:embed="rId41"/>
                    <a:stretch>
                      <a:fillRect/>
                    </a:stretch>
                  </pic:blipFill>
                  <pic:spPr>
                    <a:xfrm>
                      <a:off x="0" y="0"/>
                      <a:ext cx="5647857" cy="8330306"/>
                    </a:xfrm>
                    <a:prstGeom prst="rect">
                      <a:avLst/>
                    </a:prstGeom>
                  </pic:spPr>
                </pic:pic>
              </a:graphicData>
            </a:graphic>
          </wp:inline>
        </w:drawing>
      </w:r>
    </w:p>
    <w:p w14:paraId="2396AC13" w14:textId="7A8E5CC1" w:rsidR="00905EC0" w:rsidRDefault="00905EC0" w:rsidP="00905EC0">
      <w:pPr>
        <w:pStyle w:val="NoSpacing"/>
      </w:pPr>
    </w:p>
    <w:p w14:paraId="66541D5B" w14:textId="77777777" w:rsidR="00905EC0" w:rsidRDefault="00905EC0" w:rsidP="00905EC0">
      <w:pPr>
        <w:pStyle w:val="NoSpacing"/>
      </w:pPr>
    </w:p>
    <w:p w14:paraId="4EFCFCA0" w14:textId="53522E4B" w:rsidR="00B57139" w:rsidRDefault="007304E5" w:rsidP="00905EC0">
      <w:pPr>
        <w:pStyle w:val="NoSpacing"/>
      </w:pPr>
      <w:r w:rsidRPr="007304E5">
        <w:rPr>
          <w:noProof/>
        </w:rPr>
        <w:lastRenderedPageBreak/>
        <w:drawing>
          <wp:inline distT="0" distB="0" distL="0" distR="0" wp14:anchorId="12C6D7E1" wp14:editId="38BD2D3E">
            <wp:extent cx="5717004" cy="5807034"/>
            <wp:effectExtent l="0" t="0" r="0" b="0"/>
            <wp:docPr id="1426205732" name="Picture 1" descr="A screenshot of a data dictionar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6205732" name="Picture 1" descr="A screenshot of a data dictionary&#10;&#10;Description automatically generated"/>
                    <pic:cNvPicPr/>
                  </pic:nvPicPr>
                  <pic:blipFill>
                    <a:blip r:embed="rId42"/>
                    <a:stretch>
                      <a:fillRect/>
                    </a:stretch>
                  </pic:blipFill>
                  <pic:spPr>
                    <a:xfrm>
                      <a:off x="0" y="0"/>
                      <a:ext cx="5723796" cy="5813933"/>
                    </a:xfrm>
                    <a:prstGeom prst="rect">
                      <a:avLst/>
                    </a:prstGeom>
                  </pic:spPr>
                </pic:pic>
              </a:graphicData>
            </a:graphic>
          </wp:inline>
        </w:drawing>
      </w:r>
    </w:p>
    <w:p w14:paraId="00FD0C09" w14:textId="77777777" w:rsidR="00896A27" w:rsidRDefault="00896A27">
      <w:pPr>
        <w:rPr>
          <w:b/>
          <w:bCs/>
        </w:rPr>
      </w:pPr>
    </w:p>
    <w:p w14:paraId="51BE69DD" w14:textId="77777777" w:rsidR="00896A27" w:rsidRDefault="00896A27">
      <w:pPr>
        <w:rPr>
          <w:b/>
          <w:bCs/>
        </w:rPr>
      </w:pPr>
    </w:p>
    <w:p w14:paraId="742BB9CB" w14:textId="77777777" w:rsidR="00896A27" w:rsidRDefault="00896A27">
      <w:pPr>
        <w:rPr>
          <w:b/>
          <w:bCs/>
        </w:rPr>
      </w:pPr>
    </w:p>
    <w:p w14:paraId="35541694" w14:textId="0E5BD5F4" w:rsidR="00905EC0" w:rsidRDefault="00905EC0">
      <w:pPr>
        <w:rPr>
          <w:rFonts w:asciiTheme="majorHAnsi" w:eastAsiaTheme="majorEastAsia" w:hAnsiTheme="majorHAnsi" w:cstheme="majorBidi"/>
          <w:b/>
          <w:bCs/>
          <w:color w:val="2F5496" w:themeColor="accent1" w:themeShade="BF"/>
          <w:sz w:val="32"/>
          <w:szCs w:val="32"/>
        </w:rPr>
      </w:pPr>
      <w:r>
        <w:rPr>
          <w:b/>
          <w:bCs/>
        </w:rPr>
        <w:br w:type="page"/>
      </w:r>
    </w:p>
    <w:p w14:paraId="515BC627" w14:textId="2311245B" w:rsidR="00804D28" w:rsidRPr="00E11BF9" w:rsidRDefault="00804D28" w:rsidP="00804D28">
      <w:pPr>
        <w:pStyle w:val="Heading2"/>
        <w:rPr>
          <w:b/>
          <w:bCs/>
          <w:sz w:val="28"/>
          <w:szCs w:val="28"/>
        </w:rPr>
      </w:pPr>
      <w:bookmarkStart w:id="27" w:name="_Toc156661300"/>
      <w:r w:rsidRPr="00E11BF9">
        <w:rPr>
          <w:b/>
          <w:bCs/>
          <w:sz w:val="28"/>
          <w:szCs w:val="28"/>
        </w:rPr>
        <w:lastRenderedPageBreak/>
        <w:t>7.3 Data Marts</w:t>
      </w:r>
      <w:bookmarkEnd w:id="27"/>
    </w:p>
    <w:p w14:paraId="48CD9C1C" w14:textId="77777777" w:rsidR="00804D28" w:rsidRDefault="00804D28" w:rsidP="00804D28">
      <w:pPr>
        <w:pStyle w:val="NoSpacing"/>
      </w:pPr>
    </w:p>
    <w:p w14:paraId="12EAC520" w14:textId="2516A02B" w:rsidR="00804D28" w:rsidRPr="00FF7A3E" w:rsidRDefault="00804D28" w:rsidP="00804D28">
      <w:pPr>
        <w:pStyle w:val="Heading3"/>
        <w:rPr>
          <w:b/>
          <w:bCs/>
          <w:color w:val="2F5496" w:themeColor="accent1" w:themeShade="BF"/>
        </w:rPr>
      </w:pPr>
      <w:bookmarkStart w:id="28" w:name="_Toc156661301"/>
      <w:r>
        <w:rPr>
          <w:b/>
          <w:bCs/>
          <w:color w:val="2F5496" w:themeColor="accent1" w:themeShade="BF"/>
        </w:rPr>
        <w:t xml:space="preserve">7.3.1 </w:t>
      </w:r>
      <w:r w:rsidRPr="00FF7A3E">
        <w:rPr>
          <w:b/>
          <w:bCs/>
          <w:color w:val="2F5496" w:themeColor="accent1" w:themeShade="BF"/>
        </w:rPr>
        <w:t>Sales Performance by Quarter</w:t>
      </w:r>
      <w:bookmarkEnd w:id="28"/>
    </w:p>
    <w:p w14:paraId="53992621" w14:textId="3F88F7A3" w:rsidR="00804D28" w:rsidRPr="008C4D8E" w:rsidRDefault="00804D28" w:rsidP="00804D28">
      <w:pPr>
        <w:rPr>
          <w:sz w:val="24"/>
          <w:szCs w:val="24"/>
        </w:rPr>
      </w:pPr>
      <w:r w:rsidRPr="008C4D8E">
        <w:rPr>
          <w:sz w:val="24"/>
          <w:szCs w:val="24"/>
        </w:rPr>
        <w:t xml:space="preserve">The </w:t>
      </w:r>
      <w:r w:rsidR="00673F8D">
        <w:rPr>
          <w:sz w:val="24"/>
          <w:szCs w:val="24"/>
        </w:rPr>
        <w:t>D</w:t>
      </w:r>
      <w:r w:rsidRPr="008C4D8E">
        <w:rPr>
          <w:sz w:val="24"/>
          <w:szCs w:val="24"/>
        </w:rPr>
        <w:t xml:space="preserve">ata </w:t>
      </w:r>
      <w:r w:rsidR="00673F8D">
        <w:rPr>
          <w:sz w:val="24"/>
          <w:szCs w:val="24"/>
        </w:rPr>
        <w:t>M</w:t>
      </w:r>
      <w:r w:rsidRPr="008C4D8E">
        <w:rPr>
          <w:sz w:val="24"/>
          <w:szCs w:val="24"/>
        </w:rPr>
        <w:t xml:space="preserve">art </w:t>
      </w:r>
      <w:r w:rsidR="00673F8D">
        <w:rPr>
          <w:sz w:val="24"/>
          <w:szCs w:val="24"/>
        </w:rPr>
        <w:t xml:space="preserve">(DM) </w:t>
      </w:r>
      <w:r w:rsidRPr="008C4D8E">
        <w:rPr>
          <w:sz w:val="24"/>
          <w:szCs w:val="24"/>
        </w:rPr>
        <w:t>example below will benefit the Sales and Marketing Directors by running a total sales by quarter query.  For instance, they can holistically analyse throughout a particular quarter the sales total and amount, purchasing behaviour through customer segmentation and demographic data of the sales performance across disparate properties</w:t>
      </w:r>
      <w:r w:rsidR="00673F8D">
        <w:rPr>
          <w:sz w:val="24"/>
          <w:szCs w:val="24"/>
        </w:rPr>
        <w:t>, which can differentiate between the UK or Republic of Ireland</w:t>
      </w:r>
      <w:r w:rsidRPr="008C4D8E">
        <w:rPr>
          <w:sz w:val="24"/>
          <w:szCs w:val="24"/>
        </w:rPr>
        <w:t>.</w:t>
      </w:r>
    </w:p>
    <w:p w14:paraId="3558A119" w14:textId="77777777" w:rsidR="00804D28" w:rsidRDefault="00804D28" w:rsidP="00804D28">
      <w:r w:rsidRPr="005E5E7F">
        <w:rPr>
          <w:noProof/>
        </w:rPr>
        <w:drawing>
          <wp:inline distT="0" distB="0" distL="0" distR="0" wp14:anchorId="1FC24473" wp14:editId="7AC8A63F">
            <wp:extent cx="5731510" cy="1327150"/>
            <wp:effectExtent l="0" t="0" r="0" b="0"/>
            <wp:docPr id="685475563" name="Picture 1" descr="A close-up of a list of word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5475563" name="Picture 1" descr="A close-up of a list of words&#10;&#10;Description automatically generated"/>
                    <pic:cNvPicPr/>
                  </pic:nvPicPr>
                  <pic:blipFill>
                    <a:blip r:embed="rId43"/>
                    <a:stretch>
                      <a:fillRect/>
                    </a:stretch>
                  </pic:blipFill>
                  <pic:spPr>
                    <a:xfrm>
                      <a:off x="0" y="0"/>
                      <a:ext cx="5731510" cy="1327150"/>
                    </a:xfrm>
                    <a:prstGeom prst="rect">
                      <a:avLst/>
                    </a:prstGeom>
                  </pic:spPr>
                </pic:pic>
              </a:graphicData>
            </a:graphic>
          </wp:inline>
        </w:drawing>
      </w:r>
    </w:p>
    <w:p w14:paraId="2428FF25" w14:textId="77777777" w:rsidR="00804D28" w:rsidRDefault="00804D28" w:rsidP="00804D28">
      <w:r w:rsidRPr="005E5E7F">
        <w:rPr>
          <w:noProof/>
        </w:rPr>
        <w:drawing>
          <wp:inline distT="0" distB="0" distL="0" distR="0" wp14:anchorId="7E9EC11C" wp14:editId="2B6343B0">
            <wp:extent cx="5551000" cy="2854518"/>
            <wp:effectExtent l="0" t="0" r="0" b="0"/>
            <wp:docPr id="125828302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8283027" name="Picture 1" descr="A screenshot of a computer&#10;&#10;Description automatically generated"/>
                    <pic:cNvPicPr/>
                  </pic:nvPicPr>
                  <pic:blipFill>
                    <a:blip r:embed="rId44"/>
                    <a:stretch>
                      <a:fillRect/>
                    </a:stretch>
                  </pic:blipFill>
                  <pic:spPr>
                    <a:xfrm>
                      <a:off x="0" y="0"/>
                      <a:ext cx="5561441" cy="2859887"/>
                    </a:xfrm>
                    <a:prstGeom prst="rect">
                      <a:avLst/>
                    </a:prstGeom>
                  </pic:spPr>
                </pic:pic>
              </a:graphicData>
            </a:graphic>
          </wp:inline>
        </w:drawing>
      </w:r>
    </w:p>
    <w:p w14:paraId="53D0F7B8" w14:textId="77777777" w:rsidR="00804D28" w:rsidRDefault="00804D28" w:rsidP="00804D28">
      <w:pPr>
        <w:rPr>
          <w:rFonts w:asciiTheme="majorHAnsi" w:eastAsiaTheme="majorEastAsia" w:hAnsiTheme="majorHAnsi" w:cstheme="majorBidi"/>
          <w:b/>
          <w:bCs/>
          <w:color w:val="2F5496" w:themeColor="accent1" w:themeShade="BF"/>
          <w:sz w:val="32"/>
          <w:szCs w:val="32"/>
        </w:rPr>
      </w:pPr>
      <w:r>
        <w:rPr>
          <w:b/>
          <w:bCs/>
        </w:rPr>
        <w:br w:type="page"/>
      </w:r>
    </w:p>
    <w:p w14:paraId="12BC406A" w14:textId="49BF6A77" w:rsidR="00804D28" w:rsidRPr="00DA31CA" w:rsidRDefault="00804D28" w:rsidP="00804D28">
      <w:pPr>
        <w:pStyle w:val="Heading3"/>
        <w:rPr>
          <w:b/>
          <w:bCs/>
          <w:color w:val="2F5496" w:themeColor="accent1" w:themeShade="BF"/>
        </w:rPr>
      </w:pPr>
      <w:bookmarkStart w:id="29" w:name="_Toc156661302"/>
      <w:bookmarkStart w:id="30" w:name="_Hlk156552824"/>
      <w:r>
        <w:rPr>
          <w:b/>
          <w:bCs/>
          <w:color w:val="2F5496" w:themeColor="accent1" w:themeShade="BF"/>
        </w:rPr>
        <w:lastRenderedPageBreak/>
        <w:t>7.3.2 Property</w:t>
      </w:r>
      <w:r w:rsidRPr="00DA31CA">
        <w:rPr>
          <w:b/>
          <w:bCs/>
          <w:color w:val="2F5496" w:themeColor="accent1" w:themeShade="BF"/>
        </w:rPr>
        <w:t xml:space="preserve"> Metrics</w:t>
      </w:r>
      <w:bookmarkEnd w:id="29"/>
    </w:p>
    <w:bookmarkEnd w:id="30"/>
    <w:p w14:paraId="5AFFCB91" w14:textId="1333C5B6" w:rsidR="00804D28" w:rsidRPr="008C4D8E" w:rsidRDefault="00804D28" w:rsidP="00804D28">
      <w:pPr>
        <w:pStyle w:val="NoSpacing"/>
        <w:rPr>
          <w:sz w:val="24"/>
          <w:szCs w:val="24"/>
        </w:rPr>
      </w:pPr>
      <w:r w:rsidRPr="008C4D8E">
        <w:rPr>
          <w:sz w:val="24"/>
          <w:szCs w:val="24"/>
        </w:rPr>
        <w:t xml:space="preserve">The Managing Director can obtain benefits from this </w:t>
      </w:r>
      <w:r w:rsidR="00673F8D">
        <w:rPr>
          <w:sz w:val="24"/>
          <w:szCs w:val="24"/>
        </w:rPr>
        <w:t>DM</w:t>
      </w:r>
      <w:r w:rsidRPr="008C4D8E">
        <w:rPr>
          <w:sz w:val="24"/>
          <w:szCs w:val="24"/>
        </w:rPr>
        <w:t xml:space="preserve"> by discovering KPIs and performance metrics.  This example demonstrates the average leasing price per property to assist in strategic decision-making, such as determining market positions on leased properties per sector or predicting property income for future revenue.</w:t>
      </w:r>
    </w:p>
    <w:p w14:paraId="22316832" w14:textId="77777777" w:rsidR="00804D28" w:rsidRDefault="00804D28" w:rsidP="00804D28">
      <w:pPr>
        <w:pStyle w:val="NoSpacing"/>
      </w:pPr>
    </w:p>
    <w:p w14:paraId="5C771CEE" w14:textId="77777777" w:rsidR="00804D28" w:rsidRDefault="00804D28" w:rsidP="00804D28">
      <w:pPr>
        <w:pStyle w:val="NoSpacing"/>
      </w:pPr>
    </w:p>
    <w:p w14:paraId="609DBD56" w14:textId="77777777" w:rsidR="00804D28" w:rsidRDefault="00804D28" w:rsidP="00804D28">
      <w:pPr>
        <w:pStyle w:val="NoSpacing"/>
      </w:pPr>
      <w:r w:rsidRPr="00EE1EE1">
        <w:rPr>
          <w:noProof/>
        </w:rPr>
        <w:drawing>
          <wp:inline distT="0" distB="0" distL="0" distR="0" wp14:anchorId="1A287BCD" wp14:editId="1E22182E">
            <wp:extent cx="5731510" cy="1120140"/>
            <wp:effectExtent l="0" t="0" r="0" b="0"/>
            <wp:docPr id="1741413371" name="Picture 1" descr="A close-up of a li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1413371" name="Picture 1" descr="A close-up of a list&#10;&#10;Description automatically generated"/>
                    <pic:cNvPicPr/>
                  </pic:nvPicPr>
                  <pic:blipFill>
                    <a:blip r:embed="rId45"/>
                    <a:stretch>
                      <a:fillRect/>
                    </a:stretch>
                  </pic:blipFill>
                  <pic:spPr>
                    <a:xfrm>
                      <a:off x="0" y="0"/>
                      <a:ext cx="5731510" cy="1120140"/>
                    </a:xfrm>
                    <a:prstGeom prst="rect">
                      <a:avLst/>
                    </a:prstGeom>
                  </pic:spPr>
                </pic:pic>
              </a:graphicData>
            </a:graphic>
          </wp:inline>
        </w:drawing>
      </w:r>
    </w:p>
    <w:p w14:paraId="1E757525" w14:textId="77777777" w:rsidR="00804D28" w:rsidRDefault="00804D28" w:rsidP="00804D28">
      <w:pPr>
        <w:pStyle w:val="NoSpacing"/>
      </w:pPr>
    </w:p>
    <w:p w14:paraId="1B1BCB4F" w14:textId="77777777" w:rsidR="00804D28" w:rsidRDefault="00804D28" w:rsidP="00804D28">
      <w:pPr>
        <w:pStyle w:val="NoSpacing"/>
      </w:pPr>
    </w:p>
    <w:p w14:paraId="14535863" w14:textId="77777777" w:rsidR="00804D28" w:rsidRDefault="00804D28" w:rsidP="00804D28">
      <w:pPr>
        <w:pStyle w:val="NoSpacing"/>
      </w:pPr>
    </w:p>
    <w:p w14:paraId="5C729AC4" w14:textId="77777777" w:rsidR="00804D28" w:rsidRDefault="00804D28" w:rsidP="00804D28">
      <w:pPr>
        <w:rPr>
          <w:rFonts w:asciiTheme="majorHAnsi" w:eastAsiaTheme="majorEastAsia" w:hAnsiTheme="majorHAnsi" w:cstheme="majorBidi"/>
          <w:b/>
          <w:bCs/>
          <w:color w:val="2F5496" w:themeColor="accent1" w:themeShade="BF"/>
          <w:sz w:val="32"/>
          <w:szCs w:val="32"/>
        </w:rPr>
      </w:pPr>
      <w:r w:rsidRPr="003A00BE">
        <w:rPr>
          <w:b/>
          <w:bCs/>
          <w:noProof/>
        </w:rPr>
        <w:drawing>
          <wp:inline distT="0" distB="0" distL="0" distR="0" wp14:anchorId="1D0652BD" wp14:editId="16A0CEB7">
            <wp:extent cx="5539987" cy="2520563"/>
            <wp:effectExtent l="0" t="0" r="0" b="0"/>
            <wp:docPr id="102649889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498895" name="Picture 1" descr="A screenshot of a computer&#10;&#10;Description automatically generated"/>
                    <pic:cNvPicPr/>
                  </pic:nvPicPr>
                  <pic:blipFill>
                    <a:blip r:embed="rId46"/>
                    <a:stretch>
                      <a:fillRect/>
                    </a:stretch>
                  </pic:blipFill>
                  <pic:spPr>
                    <a:xfrm>
                      <a:off x="0" y="0"/>
                      <a:ext cx="5547289" cy="2523885"/>
                    </a:xfrm>
                    <a:prstGeom prst="rect">
                      <a:avLst/>
                    </a:prstGeom>
                  </pic:spPr>
                </pic:pic>
              </a:graphicData>
            </a:graphic>
          </wp:inline>
        </w:drawing>
      </w:r>
      <w:r>
        <w:rPr>
          <w:b/>
          <w:bCs/>
        </w:rPr>
        <w:br w:type="page"/>
      </w:r>
    </w:p>
    <w:p w14:paraId="33A83203" w14:textId="7A5A5E73" w:rsidR="00804D28" w:rsidRPr="00804D28" w:rsidRDefault="00804D28" w:rsidP="00804D28">
      <w:pPr>
        <w:pStyle w:val="Heading3"/>
        <w:rPr>
          <w:b/>
          <w:bCs/>
          <w:color w:val="2F5496" w:themeColor="accent1" w:themeShade="BF"/>
        </w:rPr>
      </w:pPr>
      <w:bookmarkStart w:id="31" w:name="_Toc156661303"/>
      <w:r w:rsidRPr="00804D28">
        <w:rPr>
          <w:b/>
          <w:bCs/>
          <w:color w:val="2F5496" w:themeColor="accent1" w:themeShade="BF"/>
        </w:rPr>
        <w:lastRenderedPageBreak/>
        <w:t>7.3.3 Customer Engagement</w:t>
      </w:r>
      <w:bookmarkEnd w:id="31"/>
    </w:p>
    <w:p w14:paraId="56936AA4" w14:textId="5BAED63B" w:rsidR="00804D28" w:rsidRPr="008C4D8E" w:rsidRDefault="00804D28" w:rsidP="00804D28">
      <w:pPr>
        <w:rPr>
          <w:sz w:val="24"/>
          <w:szCs w:val="24"/>
        </w:rPr>
      </w:pPr>
      <w:r w:rsidRPr="008C4D8E">
        <w:rPr>
          <w:sz w:val="24"/>
          <w:szCs w:val="24"/>
        </w:rPr>
        <w:t xml:space="preserve">The customer engagement </w:t>
      </w:r>
      <w:r w:rsidR="00673F8D">
        <w:rPr>
          <w:sz w:val="24"/>
          <w:szCs w:val="24"/>
        </w:rPr>
        <w:t>DM</w:t>
      </w:r>
      <w:r w:rsidRPr="008C4D8E">
        <w:rPr>
          <w:sz w:val="24"/>
          <w:szCs w:val="24"/>
        </w:rPr>
        <w:t xml:space="preserve"> can provide insights to the Sales and Marketing Directors to enhance Cambrian’s customer service.  Additionally, customer interactions, patterns and preferences may be examined and understood through the total interactions and the average duration customers are engaged for.</w:t>
      </w:r>
    </w:p>
    <w:p w14:paraId="706EEF57" w14:textId="77777777" w:rsidR="00804D28" w:rsidRDefault="00804D28" w:rsidP="00804D28"/>
    <w:p w14:paraId="6AE0CDAC" w14:textId="77777777" w:rsidR="00804D28" w:rsidRDefault="00804D28" w:rsidP="00804D28">
      <w:r w:rsidRPr="00510BB2">
        <w:rPr>
          <w:noProof/>
        </w:rPr>
        <w:drawing>
          <wp:inline distT="0" distB="0" distL="0" distR="0" wp14:anchorId="322702D8" wp14:editId="1DA4F36F">
            <wp:extent cx="5721644" cy="1606633"/>
            <wp:effectExtent l="0" t="0" r="0" b="0"/>
            <wp:docPr id="1482392567" name="Picture 1" descr="A close-up of a list of word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2392567" name="Picture 1" descr="A close-up of a list of words&#10;&#10;Description automatically generated"/>
                    <pic:cNvPicPr/>
                  </pic:nvPicPr>
                  <pic:blipFill>
                    <a:blip r:embed="rId47"/>
                    <a:stretch>
                      <a:fillRect/>
                    </a:stretch>
                  </pic:blipFill>
                  <pic:spPr>
                    <a:xfrm>
                      <a:off x="0" y="0"/>
                      <a:ext cx="5721644" cy="1606633"/>
                    </a:xfrm>
                    <a:prstGeom prst="rect">
                      <a:avLst/>
                    </a:prstGeom>
                  </pic:spPr>
                </pic:pic>
              </a:graphicData>
            </a:graphic>
          </wp:inline>
        </w:drawing>
      </w:r>
    </w:p>
    <w:p w14:paraId="4D3F1D12" w14:textId="77777777" w:rsidR="00804D28" w:rsidRDefault="00804D28" w:rsidP="00804D28"/>
    <w:p w14:paraId="094B1070" w14:textId="77777777" w:rsidR="00804D28" w:rsidRDefault="00804D28" w:rsidP="00804D28">
      <w:r w:rsidRPr="00510BB2">
        <w:rPr>
          <w:noProof/>
        </w:rPr>
        <w:drawing>
          <wp:inline distT="0" distB="0" distL="0" distR="0" wp14:anchorId="5C1BB06E" wp14:editId="2D4C5443">
            <wp:extent cx="5526378" cy="3156668"/>
            <wp:effectExtent l="0" t="0" r="0" b="0"/>
            <wp:docPr id="1088858943" name="Picture 1" descr="A screenshot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8858943" name="Picture 1" descr="A screenshot of a diagram&#10;&#10;Description automatically generated"/>
                    <pic:cNvPicPr/>
                  </pic:nvPicPr>
                  <pic:blipFill>
                    <a:blip r:embed="rId48"/>
                    <a:stretch>
                      <a:fillRect/>
                    </a:stretch>
                  </pic:blipFill>
                  <pic:spPr>
                    <a:xfrm>
                      <a:off x="0" y="0"/>
                      <a:ext cx="5541185" cy="3165126"/>
                    </a:xfrm>
                    <a:prstGeom prst="rect">
                      <a:avLst/>
                    </a:prstGeom>
                  </pic:spPr>
                </pic:pic>
              </a:graphicData>
            </a:graphic>
          </wp:inline>
        </w:drawing>
      </w:r>
    </w:p>
    <w:p w14:paraId="6F05ECD6" w14:textId="77777777" w:rsidR="00804D28" w:rsidRDefault="00804D28">
      <w:pPr>
        <w:rPr>
          <w:rFonts w:asciiTheme="majorHAnsi" w:eastAsiaTheme="majorEastAsia" w:hAnsiTheme="majorHAnsi" w:cstheme="majorBidi"/>
          <w:b/>
          <w:bCs/>
          <w:color w:val="2F5496" w:themeColor="accent1" w:themeShade="BF"/>
          <w:sz w:val="28"/>
          <w:szCs w:val="28"/>
        </w:rPr>
      </w:pPr>
      <w:r>
        <w:rPr>
          <w:b/>
          <w:bCs/>
          <w:sz w:val="28"/>
          <w:szCs w:val="28"/>
        </w:rPr>
        <w:br w:type="page"/>
      </w:r>
    </w:p>
    <w:p w14:paraId="7CE5762E" w14:textId="0533BA87" w:rsidR="0069061E" w:rsidRPr="00083AA4" w:rsidRDefault="00083AA4" w:rsidP="00083AA4">
      <w:pPr>
        <w:pStyle w:val="Heading2"/>
        <w:rPr>
          <w:b/>
          <w:bCs/>
          <w:sz w:val="28"/>
          <w:szCs w:val="28"/>
        </w:rPr>
      </w:pPr>
      <w:bookmarkStart w:id="32" w:name="_Toc156661304"/>
      <w:r w:rsidRPr="00083AA4">
        <w:rPr>
          <w:b/>
          <w:bCs/>
          <w:sz w:val="28"/>
          <w:szCs w:val="28"/>
        </w:rPr>
        <w:lastRenderedPageBreak/>
        <w:t>7.</w:t>
      </w:r>
      <w:r w:rsidR="00804D28">
        <w:rPr>
          <w:b/>
          <w:bCs/>
          <w:sz w:val="28"/>
          <w:szCs w:val="28"/>
        </w:rPr>
        <w:t>4</w:t>
      </w:r>
      <w:r w:rsidRPr="00083AA4">
        <w:rPr>
          <w:b/>
          <w:bCs/>
          <w:sz w:val="28"/>
          <w:szCs w:val="28"/>
        </w:rPr>
        <w:t xml:space="preserve"> </w:t>
      </w:r>
      <w:r w:rsidR="0069061E" w:rsidRPr="00083AA4">
        <w:rPr>
          <w:b/>
          <w:bCs/>
          <w:sz w:val="28"/>
          <w:szCs w:val="28"/>
        </w:rPr>
        <w:t xml:space="preserve">Simplified ETL </w:t>
      </w:r>
      <w:r w:rsidR="004D36FC">
        <w:rPr>
          <w:b/>
          <w:bCs/>
          <w:sz w:val="28"/>
          <w:szCs w:val="28"/>
        </w:rPr>
        <w:t>P</w:t>
      </w:r>
      <w:r w:rsidR="0069061E" w:rsidRPr="00083AA4">
        <w:rPr>
          <w:b/>
          <w:bCs/>
          <w:sz w:val="28"/>
          <w:szCs w:val="28"/>
        </w:rPr>
        <w:t>lan</w:t>
      </w:r>
      <w:bookmarkEnd w:id="32"/>
    </w:p>
    <w:p w14:paraId="32A53A28" w14:textId="77777777" w:rsidR="00B0377B" w:rsidRDefault="00B0377B" w:rsidP="0024083A">
      <w:pPr>
        <w:pStyle w:val="NoSpacing"/>
      </w:pPr>
    </w:p>
    <w:p w14:paraId="43532B34" w14:textId="37D0FBD9" w:rsidR="0024083A" w:rsidRPr="008C4D8E" w:rsidRDefault="00B0377B" w:rsidP="0024083A">
      <w:pPr>
        <w:pStyle w:val="NoSpacing"/>
        <w:rPr>
          <w:sz w:val="24"/>
          <w:szCs w:val="24"/>
        </w:rPr>
      </w:pPr>
      <w:r w:rsidRPr="008C4D8E">
        <w:rPr>
          <w:sz w:val="24"/>
          <w:szCs w:val="24"/>
        </w:rPr>
        <w:t xml:space="preserve">This next section will include descriptions </w:t>
      </w:r>
      <w:r w:rsidR="00547780">
        <w:rPr>
          <w:sz w:val="24"/>
          <w:szCs w:val="24"/>
        </w:rPr>
        <w:t xml:space="preserve">relating to </w:t>
      </w:r>
      <w:r w:rsidRPr="008C4D8E">
        <w:rPr>
          <w:sz w:val="24"/>
          <w:szCs w:val="24"/>
        </w:rPr>
        <w:t>the</w:t>
      </w:r>
      <w:r w:rsidR="00547780">
        <w:rPr>
          <w:sz w:val="24"/>
          <w:szCs w:val="24"/>
        </w:rPr>
        <w:t xml:space="preserve"> Extract, Transform,</w:t>
      </w:r>
      <w:r w:rsidR="00C77291">
        <w:rPr>
          <w:sz w:val="24"/>
          <w:szCs w:val="24"/>
        </w:rPr>
        <w:t xml:space="preserve"> and</w:t>
      </w:r>
      <w:r w:rsidR="00547780">
        <w:rPr>
          <w:sz w:val="24"/>
          <w:szCs w:val="24"/>
        </w:rPr>
        <w:t xml:space="preserve"> Load process of each star schema, including how each dimension is populated</w:t>
      </w:r>
      <w:r w:rsidRPr="008C4D8E">
        <w:rPr>
          <w:sz w:val="24"/>
          <w:szCs w:val="24"/>
        </w:rPr>
        <w:t>.</w:t>
      </w:r>
    </w:p>
    <w:p w14:paraId="77F071F1" w14:textId="77777777" w:rsidR="00B0377B" w:rsidRPr="008C4D8E" w:rsidRDefault="00B0377B" w:rsidP="0024083A">
      <w:pPr>
        <w:pStyle w:val="NoSpacing"/>
        <w:rPr>
          <w:sz w:val="24"/>
          <w:szCs w:val="24"/>
        </w:rPr>
      </w:pPr>
    </w:p>
    <w:p w14:paraId="00245DEB" w14:textId="42B47268" w:rsidR="00FB43AE" w:rsidRPr="00083AA4" w:rsidRDefault="00083AA4" w:rsidP="00083AA4">
      <w:pPr>
        <w:pStyle w:val="Heading3"/>
        <w:rPr>
          <w:b/>
          <w:bCs/>
          <w:color w:val="2F5496" w:themeColor="accent1" w:themeShade="BF"/>
        </w:rPr>
      </w:pPr>
      <w:bookmarkStart w:id="33" w:name="_Toc156661305"/>
      <w:r w:rsidRPr="00083AA4">
        <w:rPr>
          <w:b/>
          <w:bCs/>
          <w:color w:val="2F5496" w:themeColor="accent1" w:themeShade="BF"/>
        </w:rPr>
        <w:t>7.</w:t>
      </w:r>
      <w:r w:rsidR="00804D28">
        <w:rPr>
          <w:b/>
          <w:bCs/>
          <w:color w:val="2F5496" w:themeColor="accent1" w:themeShade="BF"/>
        </w:rPr>
        <w:t>4</w:t>
      </w:r>
      <w:r w:rsidRPr="00083AA4">
        <w:rPr>
          <w:b/>
          <w:bCs/>
          <w:color w:val="2F5496" w:themeColor="accent1" w:themeShade="BF"/>
        </w:rPr>
        <w:t xml:space="preserve">.1 </w:t>
      </w:r>
      <w:r w:rsidR="00B84AF1" w:rsidRPr="00083AA4">
        <w:rPr>
          <w:b/>
          <w:bCs/>
          <w:color w:val="2F5496" w:themeColor="accent1" w:themeShade="BF"/>
        </w:rPr>
        <w:t>FactSales ETL</w:t>
      </w:r>
      <w:bookmarkEnd w:id="33"/>
    </w:p>
    <w:p w14:paraId="653720C1" w14:textId="3B78CAE3" w:rsidR="00B84AF1" w:rsidRDefault="00B84AF1">
      <w:pPr>
        <w:rPr>
          <w:sz w:val="24"/>
          <w:szCs w:val="24"/>
        </w:rPr>
      </w:pPr>
      <w:r w:rsidRPr="008C4D8E">
        <w:rPr>
          <w:sz w:val="24"/>
          <w:szCs w:val="24"/>
        </w:rPr>
        <w:t>Each dim is populated fr</w:t>
      </w:r>
      <w:r w:rsidR="006D3F3E" w:rsidRPr="008C4D8E">
        <w:rPr>
          <w:sz w:val="24"/>
          <w:szCs w:val="24"/>
        </w:rPr>
        <w:t>om</w:t>
      </w:r>
      <w:r w:rsidRPr="008C4D8E">
        <w:rPr>
          <w:sz w:val="24"/>
          <w:szCs w:val="24"/>
        </w:rPr>
        <w:t xml:space="preserve"> the</w:t>
      </w:r>
      <w:r w:rsidR="006D3F3E" w:rsidRPr="008C4D8E">
        <w:rPr>
          <w:sz w:val="24"/>
          <w:szCs w:val="24"/>
        </w:rPr>
        <w:t xml:space="preserve"> ‘Sales_Transaction’</w:t>
      </w:r>
      <w:r w:rsidRPr="008C4D8E">
        <w:rPr>
          <w:sz w:val="24"/>
          <w:szCs w:val="24"/>
        </w:rPr>
        <w:t xml:space="preserve"> OLTP system, which in turn, populates the fact table.</w:t>
      </w:r>
      <w:r w:rsidR="006D3F3E" w:rsidRPr="008C4D8E">
        <w:rPr>
          <w:sz w:val="24"/>
          <w:szCs w:val="24"/>
        </w:rPr>
        <w:t xml:space="preserve">  The creation of </w:t>
      </w:r>
      <w:r w:rsidR="00CE5DE4" w:rsidRPr="008C4D8E">
        <w:rPr>
          <w:sz w:val="24"/>
          <w:szCs w:val="24"/>
        </w:rPr>
        <w:t xml:space="preserve">these dimensional models ensures that the source data is not altered and remains intact, preserving its integrity. </w:t>
      </w:r>
    </w:p>
    <w:p w14:paraId="3E6D0268" w14:textId="3616D32F" w:rsidR="00540B1C" w:rsidRDefault="00540B1C">
      <w:pPr>
        <w:rPr>
          <w:sz w:val="24"/>
          <w:szCs w:val="24"/>
        </w:rPr>
      </w:pPr>
      <w:r w:rsidRPr="00540B1C">
        <w:rPr>
          <w:sz w:val="24"/>
          <w:szCs w:val="24"/>
        </w:rPr>
        <w:drawing>
          <wp:inline distT="0" distB="0" distL="0" distR="0" wp14:anchorId="24B08E63" wp14:editId="7427FED1">
            <wp:extent cx="4004444" cy="1544676"/>
            <wp:effectExtent l="0" t="0" r="0" b="0"/>
            <wp:docPr id="144616857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6168575" name="Picture 1" descr="A screenshot of a computer&#10;&#10;Description automatically generated"/>
                    <pic:cNvPicPr/>
                  </pic:nvPicPr>
                  <pic:blipFill>
                    <a:blip r:embed="rId49"/>
                    <a:stretch>
                      <a:fillRect/>
                    </a:stretch>
                  </pic:blipFill>
                  <pic:spPr>
                    <a:xfrm>
                      <a:off x="0" y="0"/>
                      <a:ext cx="4026337" cy="1553121"/>
                    </a:xfrm>
                    <a:prstGeom prst="rect">
                      <a:avLst/>
                    </a:prstGeom>
                  </pic:spPr>
                </pic:pic>
              </a:graphicData>
            </a:graphic>
          </wp:inline>
        </w:drawing>
      </w:r>
    </w:p>
    <w:p w14:paraId="0BB6BE17" w14:textId="76124F46" w:rsidR="004867F1" w:rsidRDefault="0024083A">
      <w:r w:rsidRPr="0024083A">
        <w:rPr>
          <w:noProof/>
        </w:rPr>
        <w:drawing>
          <wp:inline distT="0" distB="0" distL="0" distR="0" wp14:anchorId="37782A7D" wp14:editId="01535C07">
            <wp:extent cx="5731510" cy="4316095"/>
            <wp:effectExtent l="0" t="0" r="0" b="0"/>
            <wp:docPr id="123098278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0982780" name="Picture 1" descr="A screenshot of a computer&#10;&#10;Description automatically generated"/>
                    <pic:cNvPicPr/>
                  </pic:nvPicPr>
                  <pic:blipFill>
                    <a:blip r:embed="rId50"/>
                    <a:stretch>
                      <a:fillRect/>
                    </a:stretch>
                  </pic:blipFill>
                  <pic:spPr>
                    <a:xfrm>
                      <a:off x="0" y="0"/>
                      <a:ext cx="5731510" cy="4316095"/>
                    </a:xfrm>
                    <a:prstGeom prst="rect">
                      <a:avLst/>
                    </a:prstGeom>
                  </pic:spPr>
                </pic:pic>
              </a:graphicData>
            </a:graphic>
          </wp:inline>
        </w:drawing>
      </w:r>
    </w:p>
    <w:p w14:paraId="4C17440D" w14:textId="77777777" w:rsidR="00934AEA" w:rsidRDefault="00934AEA"/>
    <w:p w14:paraId="38B48327" w14:textId="77777777" w:rsidR="00B0377B" w:rsidRDefault="00B0377B">
      <w:pPr>
        <w:rPr>
          <w:b/>
          <w:bCs/>
        </w:rPr>
      </w:pPr>
      <w:r>
        <w:rPr>
          <w:b/>
          <w:bCs/>
        </w:rPr>
        <w:br w:type="page"/>
      </w:r>
    </w:p>
    <w:p w14:paraId="544D46C8" w14:textId="2B22F6D8" w:rsidR="00542634" w:rsidRPr="00804D28" w:rsidRDefault="00804D28" w:rsidP="00804D28">
      <w:pPr>
        <w:pStyle w:val="Heading3"/>
        <w:rPr>
          <w:b/>
          <w:bCs/>
          <w:color w:val="2F5496" w:themeColor="accent1" w:themeShade="BF"/>
        </w:rPr>
      </w:pPr>
      <w:bookmarkStart w:id="34" w:name="_Toc156661306"/>
      <w:r w:rsidRPr="00804D28">
        <w:rPr>
          <w:b/>
          <w:bCs/>
          <w:color w:val="2F5496" w:themeColor="accent1" w:themeShade="BF"/>
        </w:rPr>
        <w:lastRenderedPageBreak/>
        <w:t xml:space="preserve">7.4.2 </w:t>
      </w:r>
      <w:r w:rsidR="00542634" w:rsidRPr="00804D28">
        <w:rPr>
          <w:b/>
          <w:bCs/>
          <w:color w:val="2F5496" w:themeColor="accent1" w:themeShade="BF"/>
        </w:rPr>
        <w:t>FactPropertyManagement ETL</w:t>
      </w:r>
      <w:bookmarkEnd w:id="34"/>
    </w:p>
    <w:p w14:paraId="4B4B4449" w14:textId="031E507C" w:rsidR="00542634" w:rsidRPr="008C4D8E" w:rsidRDefault="00265876">
      <w:pPr>
        <w:rPr>
          <w:sz w:val="24"/>
          <w:szCs w:val="24"/>
        </w:rPr>
      </w:pPr>
      <w:r w:rsidRPr="008C4D8E">
        <w:rPr>
          <w:sz w:val="24"/>
          <w:szCs w:val="24"/>
        </w:rPr>
        <w:t>The following is a depiction of the ETL process of the FactPropertyManagement which can be utilised by the Managing Director</w:t>
      </w:r>
      <w:r w:rsidR="00B0377B" w:rsidRPr="008C4D8E">
        <w:rPr>
          <w:sz w:val="24"/>
          <w:szCs w:val="24"/>
        </w:rPr>
        <w:t>.</w:t>
      </w:r>
    </w:p>
    <w:p w14:paraId="600C54EB" w14:textId="7C6C3DD7" w:rsidR="0002040C" w:rsidRDefault="00540B1C">
      <w:r w:rsidRPr="00540B1C">
        <w:drawing>
          <wp:inline distT="0" distB="0" distL="0" distR="0" wp14:anchorId="5F8D5D69" wp14:editId="4D456C2C">
            <wp:extent cx="4845299" cy="844593"/>
            <wp:effectExtent l="0" t="0" r="0" b="0"/>
            <wp:docPr id="476991011" name="Picture 1" descr="A close up of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6991011" name="Picture 1" descr="A close up of text&#10;&#10;Description automatically generated"/>
                    <pic:cNvPicPr/>
                  </pic:nvPicPr>
                  <pic:blipFill>
                    <a:blip r:embed="rId51"/>
                    <a:stretch>
                      <a:fillRect/>
                    </a:stretch>
                  </pic:blipFill>
                  <pic:spPr>
                    <a:xfrm>
                      <a:off x="0" y="0"/>
                      <a:ext cx="4845299" cy="844593"/>
                    </a:xfrm>
                    <a:prstGeom prst="rect">
                      <a:avLst/>
                    </a:prstGeom>
                  </pic:spPr>
                </pic:pic>
              </a:graphicData>
            </a:graphic>
          </wp:inline>
        </w:drawing>
      </w:r>
    </w:p>
    <w:p w14:paraId="4E69C2CA" w14:textId="77777777" w:rsidR="0002040C" w:rsidRDefault="0002040C"/>
    <w:p w14:paraId="4238816A" w14:textId="44C11353" w:rsidR="0002040C" w:rsidRDefault="0002040C">
      <w:r w:rsidRPr="0002040C">
        <w:rPr>
          <w:noProof/>
        </w:rPr>
        <w:drawing>
          <wp:inline distT="0" distB="0" distL="0" distR="0" wp14:anchorId="3E0F3856" wp14:editId="68F10545">
            <wp:extent cx="5677192" cy="3721291"/>
            <wp:effectExtent l="0" t="0" r="0" b="0"/>
            <wp:docPr id="193144283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1442835" name="Picture 1" descr="A screenshot of a computer&#10;&#10;Description automatically generated"/>
                    <pic:cNvPicPr/>
                  </pic:nvPicPr>
                  <pic:blipFill>
                    <a:blip r:embed="rId52"/>
                    <a:stretch>
                      <a:fillRect/>
                    </a:stretch>
                  </pic:blipFill>
                  <pic:spPr>
                    <a:xfrm>
                      <a:off x="0" y="0"/>
                      <a:ext cx="5677192" cy="3721291"/>
                    </a:xfrm>
                    <a:prstGeom prst="rect">
                      <a:avLst/>
                    </a:prstGeom>
                  </pic:spPr>
                </pic:pic>
              </a:graphicData>
            </a:graphic>
          </wp:inline>
        </w:drawing>
      </w:r>
    </w:p>
    <w:p w14:paraId="643E55A8" w14:textId="77777777" w:rsidR="00542634" w:rsidRDefault="00542634"/>
    <w:p w14:paraId="0B892A52" w14:textId="21877272" w:rsidR="00542634" w:rsidRDefault="00542634">
      <w:pPr>
        <w:rPr>
          <w:rFonts w:asciiTheme="majorHAnsi" w:eastAsiaTheme="majorEastAsia" w:hAnsiTheme="majorHAnsi" w:cstheme="majorBidi"/>
          <w:b/>
          <w:bCs/>
          <w:color w:val="2F5496" w:themeColor="accent1" w:themeShade="BF"/>
          <w:sz w:val="26"/>
          <w:szCs w:val="26"/>
        </w:rPr>
      </w:pPr>
      <w:r>
        <w:rPr>
          <w:b/>
          <w:bCs/>
        </w:rPr>
        <w:br w:type="page"/>
      </w:r>
    </w:p>
    <w:p w14:paraId="196C085B" w14:textId="685FA150" w:rsidR="00542634" w:rsidRPr="00804D28" w:rsidRDefault="00804D28" w:rsidP="00804D28">
      <w:pPr>
        <w:pStyle w:val="Heading3"/>
        <w:rPr>
          <w:b/>
          <w:bCs/>
          <w:color w:val="2F5496" w:themeColor="accent1" w:themeShade="BF"/>
        </w:rPr>
      </w:pPr>
      <w:bookmarkStart w:id="35" w:name="_Toc156661307"/>
      <w:r w:rsidRPr="00804D28">
        <w:rPr>
          <w:b/>
          <w:bCs/>
          <w:color w:val="2F5496" w:themeColor="accent1" w:themeShade="BF"/>
        </w:rPr>
        <w:lastRenderedPageBreak/>
        <w:t xml:space="preserve">7.4.3 </w:t>
      </w:r>
      <w:r w:rsidR="00542634" w:rsidRPr="00804D28">
        <w:rPr>
          <w:b/>
          <w:bCs/>
          <w:color w:val="2F5496" w:themeColor="accent1" w:themeShade="BF"/>
        </w:rPr>
        <w:t>FactCustInteractions</w:t>
      </w:r>
      <w:r w:rsidR="00B0377B" w:rsidRPr="00804D28">
        <w:rPr>
          <w:b/>
          <w:bCs/>
          <w:color w:val="2F5496" w:themeColor="accent1" w:themeShade="BF"/>
        </w:rPr>
        <w:t xml:space="preserve"> ETL</w:t>
      </w:r>
      <w:bookmarkEnd w:id="35"/>
    </w:p>
    <w:p w14:paraId="7CD7A856" w14:textId="5E24411B" w:rsidR="001D435A" w:rsidRPr="008C4D8E" w:rsidRDefault="00B0377B">
      <w:pPr>
        <w:rPr>
          <w:sz w:val="24"/>
          <w:szCs w:val="24"/>
        </w:rPr>
      </w:pPr>
      <w:r w:rsidRPr="008C4D8E">
        <w:rPr>
          <w:sz w:val="24"/>
          <w:szCs w:val="24"/>
        </w:rPr>
        <w:t xml:space="preserve">Here is </w:t>
      </w:r>
      <w:r w:rsidR="00F07CC0">
        <w:rPr>
          <w:sz w:val="24"/>
          <w:szCs w:val="24"/>
        </w:rPr>
        <w:t xml:space="preserve">a </w:t>
      </w:r>
      <w:r w:rsidRPr="008C4D8E">
        <w:rPr>
          <w:sz w:val="24"/>
          <w:szCs w:val="24"/>
        </w:rPr>
        <w:t>representation of the customer interactions ETL which the Sales and Marketing Directors can benefit from by producing a series of customer analysis.</w:t>
      </w:r>
    </w:p>
    <w:p w14:paraId="2EF559D2" w14:textId="4076A667" w:rsidR="005D015B" w:rsidRPr="00540B1C" w:rsidRDefault="00540B1C" w:rsidP="00540B1C">
      <w:pPr>
        <w:rPr>
          <w:b/>
          <w:bCs/>
        </w:rPr>
      </w:pPr>
      <w:r w:rsidRPr="00540B1C">
        <w:rPr>
          <w:b/>
          <w:bCs/>
        </w:rPr>
        <w:drawing>
          <wp:inline distT="0" distB="0" distL="0" distR="0" wp14:anchorId="22DA8880" wp14:editId="34B34A20">
            <wp:extent cx="4673840" cy="844593"/>
            <wp:effectExtent l="0" t="0" r="0" b="0"/>
            <wp:docPr id="262214332" name="Picture 1" descr="A close up of word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2214332" name="Picture 1" descr="A close up of words&#10;&#10;Description automatically generated"/>
                    <pic:cNvPicPr/>
                  </pic:nvPicPr>
                  <pic:blipFill>
                    <a:blip r:embed="rId53"/>
                    <a:stretch>
                      <a:fillRect/>
                    </a:stretch>
                  </pic:blipFill>
                  <pic:spPr>
                    <a:xfrm>
                      <a:off x="0" y="0"/>
                      <a:ext cx="4673840" cy="844593"/>
                    </a:xfrm>
                    <a:prstGeom prst="rect">
                      <a:avLst/>
                    </a:prstGeom>
                  </pic:spPr>
                </pic:pic>
              </a:graphicData>
            </a:graphic>
          </wp:inline>
        </w:drawing>
      </w:r>
    </w:p>
    <w:p w14:paraId="534A0FE8" w14:textId="4D6124F6" w:rsidR="00542634" w:rsidRDefault="001D435A">
      <w:pPr>
        <w:rPr>
          <w:rFonts w:asciiTheme="majorHAnsi" w:eastAsiaTheme="majorEastAsia" w:hAnsiTheme="majorHAnsi" w:cstheme="majorBidi"/>
          <w:b/>
          <w:bCs/>
          <w:color w:val="2F5496" w:themeColor="accent1" w:themeShade="BF"/>
          <w:sz w:val="26"/>
          <w:szCs w:val="26"/>
        </w:rPr>
      </w:pPr>
      <w:r w:rsidRPr="001D435A">
        <w:rPr>
          <w:b/>
          <w:bCs/>
          <w:noProof/>
        </w:rPr>
        <w:drawing>
          <wp:inline distT="0" distB="0" distL="0" distR="0" wp14:anchorId="22D3D5C6" wp14:editId="1805BAC1">
            <wp:extent cx="5731510" cy="3930015"/>
            <wp:effectExtent l="0" t="0" r="0" b="0"/>
            <wp:docPr id="5354031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5403180" name=""/>
                    <pic:cNvPicPr/>
                  </pic:nvPicPr>
                  <pic:blipFill>
                    <a:blip r:embed="rId54"/>
                    <a:stretch>
                      <a:fillRect/>
                    </a:stretch>
                  </pic:blipFill>
                  <pic:spPr>
                    <a:xfrm>
                      <a:off x="0" y="0"/>
                      <a:ext cx="5731510" cy="3930015"/>
                    </a:xfrm>
                    <a:prstGeom prst="rect">
                      <a:avLst/>
                    </a:prstGeom>
                  </pic:spPr>
                </pic:pic>
              </a:graphicData>
            </a:graphic>
          </wp:inline>
        </w:drawing>
      </w:r>
      <w:r w:rsidR="00542634">
        <w:rPr>
          <w:b/>
          <w:bCs/>
        </w:rPr>
        <w:br w:type="page"/>
      </w:r>
    </w:p>
    <w:p w14:paraId="2EB09015" w14:textId="30E898D1" w:rsidR="00542634" w:rsidRPr="00804D28" w:rsidRDefault="00804D28" w:rsidP="00804D28">
      <w:pPr>
        <w:pStyle w:val="Heading3"/>
        <w:rPr>
          <w:b/>
          <w:bCs/>
          <w:color w:val="2F5496" w:themeColor="accent1" w:themeShade="BF"/>
        </w:rPr>
      </w:pPr>
      <w:bookmarkStart w:id="36" w:name="_Toc156661308"/>
      <w:r w:rsidRPr="00804D28">
        <w:rPr>
          <w:b/>
          <w:bCs/>
          <w:color w:val="2F5496" w:themeColor="accent1" w:themeShade="BF"/>
        </w:rPr>
        <w:lastRenderedPageBreak/>
        <w:t xml:space="preserve">7.4.4 </w:t>
      </w:r>
      <w:r w:rsidR="00542634" w:rsidRPr="00804D28">
        <w:rPr>
          <w:b/>
          <w:bCs/>
          <w:color w:val="2F5496" w:themeColor="accent1" w:themeShade="BF"/>
        </w:rPr>
        <w:t>FactAnalysis</w:t>
      </w:r>
      <w:bookmarkEnd w:id="36"/>
    </w:p>
    <w:p w14:paraId="6B98A092" w14:textId="15EA3754" w:rsidR="006A1E58" w:rsidRPr="008C4D8E" w:rsidRDefault="005D015B">
      <w:pPr>
        <w:rPr>
          <w:sz w:val="24"/>
          <w:szCs w:val="24"/>
        </w:rPr>
      </w:pPr>
      <w:r w:rsidRPr="008C4D8E">
        <w:rPr>
          <w:sz w:val="24"/>
          <w:szCs w:val="24"/>
        </w:rPr>
        <w:t xml:space="preserve">The ETL process of the Analysis star schema may apply to all company </w:t>
      </w:r>
      <w:r w:rsidR="005F026D" w:rsidRPr="008C4D8E">
        <w:rPr>
          <w:sz w:val="24"/>
          <w:szCs w:val="24"/>
        </w:rPr>
        <w:t xml:space="preserve">Directors to obtain insights </w:t>
      </w:r>
      <w:r w:rsidR="00F07CC0">
        <w:rPr>
          <w:sz w:val="24"/>
          <w:szCs w:val="24"/>
        </w:rPr>
        <w:t>into</w:t>
      </w:r>
      <w:r w:rsidR="005F026D" w:rsidRPr="008C4D8E">
        <w:rPr>
          <w:sz w:val="24"/>
          <w:szCs w:val="24"/>
        </w:rPr>
        <w:t xml:space="preserve"> making strategic decisions within their specific departments.  Identifying whether the analytical data is retrieved internally from their Swansea HQ building or externally from the cloud is one example that Cambrian can gain from this ETL.</w:t>
      </w:r>
    </w:p>
    <w:p w14:paraId="43BDB74F" w14:textId="52CE5A8D" w:rsidR="005F026D" w:rsidRDefault="005F026D" w:rsidP="005F026D">
      <w:pPr>
        <w:pStyle w:val="ListParagraph"/>
        <w:numPr>
          <w:ilvl w:val="0"/>
          <w:numId w:val="29"/>
        </w:numPr>
      </w:pPr>
      <w:r>
        <w:t>DimIntAnalysis from InteralAnalysisID primary key within AnalysisInternal.</w:t>
      </w:r>
    </w:p>
    <w:p w14:paraId="12BB1253" w14:textId="0132F8A5" w:rsidR="005F026D" w:rsidRDefault="005F026D" w:rsidP="005F026D">
      <w:pPr>
        <w:pStyle w:val="ListParagraph"/>
        <w:numPr>
          <w:ilvl w:val="0"/>
          <w:numId w:val="29"/>
        </w:numPr>
      </w:pPr>
      <w:r>
        <w:t>DimExtAnalysis from ExternalAnalysisID primary key within AnalysisExternal.</w:t>
      </w:r>
    </w:p>
    <w:p w14:paraId="3199DF7A" w14:textId="77777777" w:rsidR="005F026D" w:rsidRPr="00B0377B" w:rsidRDefault="005F026D" w:rsidP="005F026D">
      <w:pPr>
        <w:pStyle w:val="ListParagraph"/>
        <w:numPr>
          <w:ilvl w:val="0"/>
          <w:numId w:val="29"/>
        </w:numPr>
      </w:pPr>
      <w:r w:rsidRPr="00B0377B">
        <w:t>DimProperties from PropertyID primary key within Properties.</w:t>
      </w:r>
    </w:p>
    <w:p w14:paraId="771F1C51" w14:textId="77777777" w:rsidR="005F026D" w:rsidRPr="005F026D" w:rsidRDefault="005F026D" w:rsidP="005F026D">
      <w:pPr>
        <w:pStyle w:val="ListParagraph"/>
        <w:numPr>
          <w:ilvl w:val="0"/>
          <w:numId w:val="29"/>
        </w:numPr>
        <w:rPr>
          <w:b/>
          <w:bCs/>
        </w:rPr>
      </w:pPr>
      <w:r>
        <w:t>DimPropertyType from PropertyTypeID foreign key within Properties.</w:t>
      </w:r>
    </w:p>
    <w:p w14:paraId="5E17B74D" w14:textId="6D0B1A94" w:rsidR="005F026D" w:rsidRPr="005D015B" w:rsidRDefault="005F026D" w:rsidP="005F026D">
      <w:pPr>
        <w:pStyle w:val="ListParagraph"/>
        <w:numPr>
          <w:ilvl w:val="0"/>
          <w:numId w:val="29"/>
        </w:numPr>
        <w:rPr>
          <w:b/>
          <w:bCs/>
        </w:rPr>
      </w:pPr>
      <w:r>
        <w:t>DimTransactionType from TransactionType within Sales_Transactions.</w:t>
      </w:r>
    </w:p>
    <w:p w14:paraId="066F058E" w14:textId="7BF57D2F" w:rsidR="005F026D" w:rsidRPr="00B0377B" w:rsidRDefault="005F026D" w:rsidP="005F026D">
      <w:pPr>
        <w:pStyle w:val="ListParagraph"/>
        <w:numPr>
          <w:ilvl w:val="0"/>
          <w:numId w:val="29"/>
        </w:numPr>
      </w:pPr>
      <w:r w:rsidRPr="00B0377B">
        <w:t>DimTransactionDate from TransactionDate</w:t>
      </w:r>
      <w:r>
        <w:t xml:space="preserve"> within Sales_Transactions.</w:t>
      </w:r>
    </w:p>
    <w:p w14:paraId="6C34BE7F" w14:textId="5EC28B87" w:rsidR="005F026D" w:rsidRPr="00B0377B" w:rsidRDefault="005F026D" w:rsidP="005F026D">
      <w:pPr>
        <w:pStyle w:val="ListParagraph"/>
        <w:numPr>
          <w:ilvl w:val="0"/>
          <w:numId w:val="29"/>
        </w:numPr>
      </w:pPr>
      <w:r w:rsidRPr="00B0377B">
        <w:t>DimTransactionHour from TransactionHour</w:t>
      </w:r>
      <w:r>
        <w:t xml:space="preserve"> within Sales_Transactions.</w:t>
      </w:r>
    </w:p>
    <w:p w14:paraId="639DA398" w14:textId="6D72DB3A" w:rsidR="005F026D" w:rsidRPr="006A1E58" w:rsidRDefault="00BA06B1" w:rsidP="00BA06B1">
      <w:pPr>
        <w:pStyle w:val="ListParagraph"/>
        <w:numPr>
          <w:ilvl w:val="0"/>
          <w:numId w:val="29"/>
        </w:numPr>
      </w:pPr>
      <w:r w:rsidRPr="00B0377B">
        <w:t xml:space="preserve">DimDay, DimMonth, DimQuarter, DimYear from </w:t>
      </w:r>
      <w:r>
        <w:t>Interaction</w:t>
      </w:r>
      <w:r w:rsidRPr="00B0377B">
        <w:t>Date within</w:t>
      </w:r>
      <w:r>
        <w:t xml:space="preserve"> Sales_Transactions</w:t>
      </w:r>
      <w:r w:rsidRPr="00B0377B">
        <w:t>.</w:t>
      </w:r>
    </w:p>
    <w:p w14:paraId="2B54794C" w14:textId="77777777" w:rsidR="006A1E58" w:rsidRPr="006A1E58" w:rsidRDefault="006A1E58"/>
    <w:p w14:paraId="35DE94BC" w14:textId="77777777" w:rsidR="006A1E58" w:rsidRPr="006A1E58" w:rsidRDefault="006A1E58"/>
    <w:p w14:paraId="50F09996" w14:textId="47077235" w:rsidR="00542634" w:rsidRDefault="006A1E58">
      <w:pPr>
        <w:rPr>
          <w:rFonts w:asciiTheme="majorHAnsi" w:eastAsiaTheme="majorEastAsia" w:hAnsiTheme="majorHAnsi" w:cstheme="majorBidi"/>
          <w:b/>
          <w:bCs/>
          <w:color w:val="2F5496" w:themeColor="accent1" w:themeShade="BF"/>
          <w:sz w:val="26"/>
          <w:szCs w:val="26"/>
        </w:rPr>
      </w:pPr>
      <w:r w:rsidRPr="006A1E58">
        <w:rPr>
          <w:b/>
          <w:bCs/>
          <w:noProof/>
        </w:rPr>
        <w:drawing>
          <wp:inline distT="0" distB="0" distL="0" distR="0" wp14:anchorId="03B54282" wp14:editId="2CEC847A">
            <wp:extent cx="5731510" cy="3481070"/>
            <wp:effectExtent l="0" t="0" r="0" b="0"/>
            <wp:docPr id="138862270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8622706" name="Picture 1" descr="A screenshot of a computer&#10;&#10;Description automatically generated"/>
                    <pic:cNvPicPr/>
                  </pic:nvPicPr>
                  <pic:blipFill>
                    <a:blip r:embed="rId55"/>
                    <a:stretch>
                      <a:fillRect/>
                    </a:stretch>
                  </pic:blipFill>
                  <pic:spPr>
                    <a:xfrm>
                      <a:off x="0" y="0"/>
                      <a:ext cx="5731510" cy="3481070"/>
                    </a:xfrm>
                    <a:prstGeom prst="rect">
                      <a:avLst/>
                    </a:prstGeom>
                  </pic:spPr>
                </pic:pic>
              </a:graphicData>
            </a:graphic>
          </wp:inline>
        </w:drawing>
      </w:r>
      <w:r w:rsidR="00542634">
        <w:rPr>
          <w:b/>
          <w:bCs/>
        </w:rPr>
        <w:br w:type="page"/>
      </w:r>
    </w:p>
    <w:p w14:paraId="79AC3576" w14:textId="25A96380" w:rsidR="00896326" w:rsidRPr="00804D28" w:rsidRDefault="00804D28" w:rsidP="00804D28">
      <w:pPr>
        <w:pStyle w:val="Heading2"/>
        <w:rPr>
          <w:b/>
          <w:bCs/>
          <w:sz w:val="28"/>
          <w:szCs w:val="28"/>
        </w:rPr>
      </w:pPr>
      <w:bookmarkStart w:id="37" w:name="_Toc156661309"/>
      <w:r w:rsidRPr="00804D28">
        <w:rPr>
          <w:b/>
          <w:bCs/>
          <w:sz w:val="28"/>
          <w:szCs w:val="28"/>
        </w:rPr>
        <w:lastRenderedPageBreak/>
        <w:t xml:space="preserve">7.5 </w:t>
      </w:r>
      <w:r w:rsidR="00797C67" w:rsidRPr="00804D28">
        <w:rPr>
          <w:b/>
          <w:bCs/>
          <w:sz w:val="28"/>
          <w:szCs w:val="28"/>
        </w:rPr>
        <w:t xml:space="preserve">Main Data Quality </w:t>
      </w:r>
      <w:r w:rsidR="00DE0BC5" w:rsidRPr="00804D28">
        <w:rPr>
          <w:b/>
          <w:bCs/>
          <w:sz w:val="28"/>
          <w:szCs w:val="28"/>
        </w:rPr>
        <w:t>and</w:t>
      </w:r>
      <w:r w:rsidR="00797C67" w:rsidRPr="00804D28">
        <w:rPr>
          <w:b/>
          <w:bCs/>
          <w:sz w:val="28"/>
          <w:szCs w:val="28"/>
        </w:rPr>
        <w:t xml:space="preserve"> Information </w:t>
      </w:r>
      <w:r w:rsidR="00A94912" w:rsidRPr="00804D28">
        <w:rPr>
          <w:b/>
          <w:bCs/>
          <w:sz w:val="28"/>
          <w:szCs w:val="28"/>
        </w:rPr>
        <w:t>Governance Issues</w:t>
      </w:r>
      <w:bookmarkEnd w:id="37"/>
    </w:p>
    <w:p w14:paraId="2A6FE237" w14:textId="77777777" w:rsidR="00923379" w:rsidRDefault="00923379"/>
    <w:p w14:paraId="064FA267" w14:textId="6B0FFB04" w:rsidR="001B6DD4" w:rsidRPr="008C4D8E" w:rsidRDefault="00F9486D">
      <w:pPr>
        <w:rPr>
          <w:sz w:val="24"/>
          <w:szCs w:val="24"/>
        </w:rPr>
      </w:pPr>
      <w:r w:rsidRPr="008C4D8E">
        <w:rPr>
          <w:sz w:val="24"/>
          <w:szCs w:val="24"/>
        </w:rPr>
        <w:t>To</w:t>
      </w:r>
      <w:r w:rsidR="009D275B" w:rsidRPr="008C4D8E">
        <w:rPr>
          <w:sz w:val="24"/>
          <w:szCs w:val="24"/>
        </w:rPr>
        <w:t xml:space="preserve"> enhance their operations, it should be paramount for Cambrian to understand the data quality and governance issues involved</w:t>
      </w:r>
      <w:r w:rsidRPr="008C4D8E">
        <w:rPr>
          <w:sz w:val="24"/>
          <w:szCs w:val="24"/>
        </w:rPr>
        <w:t xml:space="preserve"> during </w:t>
      </w:r>
      <w:r w:rsidR="00F07CC0">
        <w:rPr>
          <w:sz w:val="24"/>
          <w:szCs w:val="24"/>
        </w:rPr>
        <w:t>the ETL process and the Data Warehouse (DW) itself</w:t>
      </w:r>
      <w:r w:rsidRPr="008C4D8E">
        <w:rPr>
          <w:sz w:val="24"/>
          <w:szCs w:val="24"/>
        </w:rPr>
        <w:t xml:space="preserve">. </w:t>
      </w:r>
    </w:p>
    <w:p w14:paraId="39C9A0EB" w14:textId="4BE01576" w:rsidR="00455D26" w:rsidRPr="00804D28" w:rsidRDefault="00804D28" w:rsidP="00804D28">
      <w:pPr>
        <w:pStyle w:val="Heading3"/>
        <w:rPr>
          <w:b/>
          <w:bCs/>
          <w:color w:val="2F5496" w:themeColor="accent1" w:themeShade="BF"/>
        </w:rPr>
      </w:pPr>
      <w:bookmarkStart w:id="38" w:name="_Toc156661310"/>
      <w:r>
        <w:rPr>
          <w:b/>
          <w:bCs/>
          <w:color w:val="2F5496" w:themeColor="accent1" w:themeShade="BF"/>
        </w:rPr>
        <w:t xml:space="preserve">7.5.1 </w:t>
      </w:r>
      <w:r w:rsidR="009E42B0" w:rsidRPr="00804D28">
        <w:rPr>
          <w:b/>
          <w:bCs/>
          <w:color w:val="2F5496" w:themeColor="accent1" w:themeShade="BF"/>
        </w:rPr>
        <w:t>Data Quality</w:t>
      </w:r>
      <w:bookmarkEnd w:id="38"/>
    </w:p>
    <w:p w14:paraId="24C83FF9" w14:textId="74D914E1" w:rsidR="00112B2B" w:rsidRPr="008C4D8E" w:rsidRDefault="00075255">
      <w:pPr>
        <w:rPr>
          <w:sz w:val="24"/>
          <w:szCs w:val="24"/>
        </w:rPr>
      </w:pPr>
      <w:r w:rsidRPr="008C4D8E">
        <w:rPr>
          <w:sz w:val="24"/>
          <w:szCs w:val="24"/>
        </w:rPr>
        <w:t xml:space="preserve">It is crucial to </w:t>
      </w:r>
      <w:r w:rsidR="001A339F" w:rsidRPr="008C4D8E">
        <w:rPr>
          <w:sz w:val="24"/>
          <w:szCs w:val="24"/>
        </w:rPr>
        <w:t>maximise the integrity of</w:t>
      </w:r>
      <w:r w:rsidRPr="008C4D8E">
        <w:rPr>
          <w:sz w:val="24"/>
          <w:szCs w:val="24"/>
        </w:rPr>
        <w:t xml:space="preserve"> data </w:t>
      </w:r>
      <w:r w:rsidR="001A339F" w:rsidRPr="008C4D8E">
        <w:rPr>
          <w:sz w:val="24"/>
          <w:szCs w:val="24"/>
        </w:rPr>
        <w:t xml:space="preserve">during the </w:t>
      </w:r>
      <w:r w:rsidR="00455D26" w:rsidRPr="008C4D8E">
        <w:rPr>
          <w:sz w:val="24"/>
          <w:szCs w:val="24"/>
        </w:rPr>
        <w:t xml:space="preserve">integration </w:t>
      </w:r>
      <w:r w:rsidRPr="008C4D8E">
        <w:rPr>
          <w:sz w:val="24"/>
          <w:szCs w:val="24"/>
        </w:rPr>
        <w:t>and transformation</w:t>
      </w:r>
      <w:r w:rsidR="001A339F" w:rsidRPr="008C4D8E">
        <w:rPr>
          <w:sz w:val="24"/>
          <w:szCs w:val="24"/>
        </w:rPr>
        <w:t xml:space="preserve"> phases as internal and external sources such as </w:t>
      </w:r>
      <w:r w:rsidR="00A57175" w:rsidRPr="008C4D8E">
        <w:rPr>
          <w:sz w:val="24"/>
          <w:szCs w:val="24"/>
        </w:rPr>
        <w:t xml:space="preserve">an </w:t>
      </w:r>
      <w:r w:rsidR="001A339F" w:rsidRPr="008C4D8E">
        <w:rPr>
          <w:sz w:val="24"/>
          <w:szCs w:val="24"/>
        </w:rPr>
        <w:t>OLTP system or the cloud, may obtain data quality issues.  Adopting quality rules and procedures is imperative to</w:t>
      </w:r>
      <w:r w:rsidR="00C55221" w:rsidRPr="008C4D8E">
        <w:rPr>
          <w:sz w:val="24"/>
          <w:szCs w:val="24"/>
        </w:rPr>
        <w:t xml:space="preserve"> improve the usability and quality of the data by enhancing its accuracy, availability, and consistency</w:t>
      </w:r>
      <w:r w:rsidR="008820FB" w:rsidRPr="008C4D8E">
        <w:rPr>
          <w:sz w:val="24"/>
          <w:szCs w:val="24"/>
        </w:rPr>
        <w:t xml:space="preserve"> (40 p.2)</w:t>
      </w:r>
      <w:r w:rsidR="00C55221" w:rsidRPr="008C4D8E">
        <w:rPr>
          <w:sz w:val="24"/>
          <w:szCs w:val="24"/>
        </w:rPr>
        <w:t xml:space="preserve">.  </w:t>
      </w:r>
      <w:r w:rsidR="001A339F" w:rsidRPr="008C4D8E">
        <w:rPr>
          <w:sz w:val="24"/>
          <w:szCs w:val="24"/>
        </w:rPr>
        <w:t xml:space="preserve">The data may be </w:t>
      </w:r>
      <w:r w:rsidR="00C55221" w:rsidRPr="008C4D8E">
        <w:rPr>
          <w:sz w:val="24"/>
          <w:szCs w:val="24"/>
        </w:rPr>
        <w:t>susceptible to issues such as spelling errors</w:t>
      </w:r>
      <w:r w:rsidR="00E23031" w:rsidRPr="008C4D8E">
        <w:rPr>
          <w:sz w:val="24"/>
          <w:szCs w:val="24"/>
        </w:rPr>
        <w:t>, missing values or identical attributes with alternative data</w:t>
      </w:r>
      <w:r w:rsidR="008820FB" w:rsidRPr="008C4D8E">
        <w:rPr>
          <w:sz w:val="24"/>
          <w:szCs w:val="24"/>
        </w:rPr>
        <w:t xml:space="preserve"> (40 p.4, 41 p.43-44)</w:t>
      </w:r>
      <w:r w:rsidR="00E23031" w:rsidRPr="008C4D8E">
        <w:rPr>
          <w:sz w:val="24"/>
          <w:szCs w:val="24"/>
        </w:rPr>
        <w:t xml:space="preserve">.  This can result in challenges in decision-making across all departments.  One method to combat this </w:t>
      </w:r>
      <w:r w:rsidR="00F07CC0">
        <w:rPr>
          <w:sz w:val="24"/>
          <w:szCs w:val="24"/>
        </w:rPr>
        <w:t xml:space="preserve">is </w:t>
      </w:r>
      <w:r w:rsidR="00E23031" w:rsidRPr="008C4D8E">
        <w:rPr>
          <w:sz w:val="24"/>
          <w:szCs w:val="24"/>
        </w:rPr>
        <w:t xml:space="preserve">to </w:t>
      </w:r>
      <w:r w:rsidR="008820FB" w:rsidRPr="008C4D8E">
        <w:rPr>
          <w:sz w:val="24"/>
          <w:szCs w:val="24"/>
        </w:rPr>
        <w:t>construct</w:t>
      </w:r>
      <w:r w:rsidR="00E23031" w:rsidRPr="008C4D8E">
        <w:rPr>
          <w:sz w:val="24"/>
          <w:szCs w:val="24"/>
        </w:rPr>
        <w:t xml:space="preserve"> data dictionaries</w:t>
      </w:r>
      <w:r w:rsidR="001A339F" w:rsidRPr="008C4D8E">
        <w:rPr>
          <w:sz w:val="24"/>
          <w:szCs w:val="24"/>
        </w:rPr>
        <w:t xml:space="preserve"> to act as a framework</w:t>
      </w:r>
      <w:r w:rsidR="00E23031" w:rsidRPr="008C4D8E">
        <w:rPr>
          <w:sz w:val="24"/>
          <w:szCs w:val="24"/>
        </w:rPr>
        <w:t xml:space="preserve"> </w:t>
      </w:r>
      <w:r w:rsidR="001A339F" w:rsidRPr="008C4D8E">
        <w:rPr>
          <w:sz w:val="24"/>
          <w:szCs w:val="24"/>
        </w:rPr>
        <w:t xml:space="preserve">that </w:t>
      </w:r>
      <w:r w:rsidR="00F07CC0">
        <w:rPr>
          <w:sz w:val="24"/>
          <w:szCs w:val="24"/>
        </w:rPr>
        <w:t>includes</w:t>
      </w:r>
      <w:r w:rsidR="00E23031" w:rsidRPr="008C4D8E">
        <w:rPr>
          <w:sz w:val="24"/>
          <w:szCs w:val="24"/>
        </w:rPr>
        <w:t xml:space="preserve"> validation</w:t>
      </w:r>
      <w:r w:rsidR="008820FB" w:rsidRPr="008C4D8E">
        <w:rPr>
          <w:sz w:val="24"/>
          <w:szCs w:val="24"/>
        </w:rPr>
        <w:t xml:space="preserve"> and data cleaning</w:t>
      </w:r>
      <w:r w:rsidR="00E23031" w:rsidRPr="008C4D8E">
        <w:rPr>
          <w:sz w:val="24"/>
          <w:szCs w:val="24"/>
        </w:rPr>
        <w:t xml:space="preserve"> procedures to ensure the data is accurate and consistent</w:t>
      </w:r>
      <w:r w:rsidR="008820FB" w:rsidRPr="008C4D8E">
        <w:rPr>
          <w:sz w:val="24"/>
          <w:szCs w:val="24"/>
        </w:rPr>
        <w:t xml:space="preserve"> (40 p.16)</w:t>
      </w:r>
      <w:r w:rsidR="00E23031" w:rsidRPr="008C4D8E">
        <w:rPr>
          <w:sz w:val="24"/>
          <w:szCs w:val="24"/>
        </w:rPr>
        <w:t>.</w:t>
      </w:r>
      <w:r w:rsidR="004013B8" w:rsidRPr="008C4D8E">
        <w:rPr>
          <w:sz w:val="24"/>
          <w:szCs w:val="24"/>
        </w:rPr>
        <w:t xml:space="preserve">  </w:t>
      </w:r>
      <w:r w:rsidR="00A57175" w:rsidRPr="008C4D8E">
        <w:rPr>
          <w:sz w:val="24"/>
          <w:szCs w:val="24"/>
        </w:rPr>
        <w:t xml:space="preserve">Data redundancy consists of data duplication such as unnecessary attributes and values within the star schemas and data marts.  Subsequently, </w:t>
      </w:r>
      <w:r w:rsidR="009E42B0" w:rsidRPr="008C4D8E">
        <w:rPr>
          <w:sz w:val="24"/>
          <w:szCs w:val="24"/>
        </w:rPr>
        <w:t>increasing the storage with redundant</w:t>
      </w:r>
      <w:r w:rsidR="00A57175" w:rsidRPr="008C4D8E">
        <w:rPr>
          <w:sz w:val="24"/>
          <w:szCs w:val="24"/>
        </w:rPr>
        <w:t xml:space="preserve"> data can impact the DW’s performanc</w:t>
      </w:r>
      <w:r w:rsidR="009E42B0" w:rsidRPr="008C4D8E">
        <w:rPr>
          <w:sz w:val="24"/>
          <w:szCs w:val="24"/>
        </w:rPr>
        <w:t>e.  To mitigate, adopting minimising techniques and frequent review methods can ensure the DW operates efficiently to provide strategic analysis (42 p.29).</w:t>
      </w:r>
    </w:p>
    <w:p w14:paraId="40C42DDC" w14:textId="77777777" w:rsidR="00180DBB" w:rsidRDefault="00180DBB" w:rsidP="00923379">
      <w:pPr>
        <w:pStyle w:val="NoSpacing"/>
      </w:pPr>
    </w:p>
    <w:p w14:paraId="6CCA7CDB" w14:textId="7C9C96D3" w:rsidR="00A57175" w:rsidRPr="00804D28" w:rsidRDefault="00804D28" w:rsidP="00804D28">
      <w:pPr>
        <w:pStyle w:val="Heading3"/>
        <w:rPr>
          <w:b/>
          <w:bCs/>
          <w:color w:val="2F5496" w:themeColor="accent1" w:themeShade="BF"/>
        </w:rPr>
      </w:pPr>
      <w:bookmarkStart w:id="39" w:name="_Toc156661311"/>
      <w:r>
        <w:rPr>
          <w:b/>
          <w:bCs/>
          <w:color w:val="2F5496" w:themeColor="accent1" w:themeShade="BF"/>
        </w:rPr>
        <w:t xml:space="preserve">7.5.2 </w:t>
      </w:r>
      <w:r w:rsidR="00A57175" w:rsidRPr="00804D28">
        <w:rPr>
          <w:b/>
          <w:bCs/>
          <w:color w:val="2F5496" w:themeColor="accent1" w:themeShade="BF"/>
        </w:rPr>
        <w:t>Governance Issues</w:t>
      </w:r>
      <w:bookmarkEnd w:id="39"/>
    </w:p>
    <w:p w14:paraId="514E7C53" w14:textId="7586C405" w:rsidR="00455D26" w:rsidRPr="008C4D8E" w:rsidRDefault="004013B8">
      <w:pPr>
        <w:rPr>
          <w:sz w:val="24"/>
          <w:szCs w:val="24"/>
        </w:rPr>
      </w:pPr>
      <w:r w:rsidRPr="008C4D8E">
        <w:rPr>
          <w:sz w:val="24"/>
          <w:szCs w:val="24"/>
        </w:rPr>
        <w:t>Due to the handling of personal data, Cambrian should adhere to data regulations, for instance, the General Data Protection Regulation (GDPR)</w:t>
      </w:r>
      <w:r w:rsidR="00112B2B" w:rsidRPr="008C4D8E">
        <w:rPr>
          <w:sz w:val="24"/>
          <w:szCs w:val="24"/>
        </w:rPr>
        <w:t xml:space="preserve"> that guarantees protection in the event of data breaches and protects citizens' private information</w:t>
      </w:r>
      <w:r w:rsidRPr="008C4D8E">
        <w:rPr>
          <w:sz w:val="24"/>
          <w:szCs w:val="24"/>
        </w:rPr>
        <w:t xml:space="preserve">.  Complying </w:t>
      </w:r>
      <w:r w:rsidR="00F07CC0">
        <w:rPr>
          <w:sz w:val="24"/>
          <w:szCs w:val="24"/>
        </w:rPr>
        <w:t>with</w:t>
      </w:r>
      <w:r w:rsidRPr="008C4D8E">
        <w:rPr>
          <w:sz w:val="24"/>
          <w:szCs w:val="24"/>
        </w:rPr>
        <w:t xml:space="preserve"> </w:t>
      </w:r>
      <w:r w:rsidR="00112B2B" w:rsidRPr="008C4D8E">
        <w:rPr>
          <w:sz w:val="24"/>
          <w:szCs w:val="24"/>
        </w:rPr>
        <w:t>the GDPR</w:t>
      </w:r>
      <w:r w:rsidRPr="008C4D8E">
        <w:rPr>
          <w:sz w:val="24"/>
          <w:szCs w:val="24"/>
        </w:rPr>
        <w:t xml:space="preserve"> ensures that sensitive data is being safeguarded and handled appropriately</w:t>
      </w:r>
      <w:r w:rsidR="00112B2B" w:rsidRPr="008C4D8E">
        <w:rPr>
          <w:sz w:val="24"/>
          <w:szCs w:val="24"/>
        </w:rPr>
        <w:t xml:space="preserve"> (4</w:t>
      </w:r>
      <w:r w:rsidR="00180DBB" w:rsidRPr="008C4D8E">
        <w:rPr>
          <w:sz w:val="24"/>
          <w:szCs w:val="24"/>
        </w:rPr>
        <w:t>3</w:t>
      </w:r>
      <w:r w:rsidR="00112B2B" w:rsidRPr="008C4D8E">
        <w:rPr>
          <w:sz w:val="24"/>
          <w:szCs w:val="24"/>
        </w:rPr>
        <w:t>)</w:t>
      </w:r>
      <w:r w:rsidRPr="008C4D8E">
        <w:rPr>
          <w:sz w:val="24"/>
          <w:szCs w:val="24"/>
        </w:rPr>
        <w:t>.</w:t>
      </w:r>
      <w:r w:rsidR="00180DBB" w:rsidRPr="008C4D8E">
        <w:rPr>
          <w:sz w:val="24"/>
          <w:szCs w:val="24"/>
        </w:rPr>
        <w:t xml:space="preserve">  </w:t>
      </w:r>
      <w:r w:rsidR="00B07E63" w:rsidRPr="008C4D8E">
        <w:rPr>
          <w:sz w:val="24"/>
          <w:szCs w:val="24"/>
        </w:rPr>
        <w:t xml:space="preserve">Data security is a major concern </w:t>
      </w:r>
      <w:r w:rsidR="00180DBB" w:rsidRPr="008C4D8E">
        <w:rPr>
          <w:sz w:val="24"/>
          <w:szCs w:val="24"/>
        </w:rPr>
        <w:t>as it is the most endangered during</w:t>
      </w:r>
      <w:r w:rsidR="00B07E63" w:rsidRPr="008C4D8E">
        <w:rPr>
          <w:sz w:val="24"/>
          <w:szCs w:val="24"/>
        </w:rPr>
        <w:t xml:space="preserve"> the ETL process</w:t>
      </w:r>
      <w:r w:rsidR="00180DBB" w:rsidRPr="008C4D8E">
        <w:rPr>
          <w:sz w:val="24"/>
          <w:szCs w:val="24"/>
        </w:rPr>
        <w:t xml:space="preserve"> (44 p.89)</w:t>
      </w:r>
      <w:r w:rsidR="00B07E63" w:rsidRPr="008C4D8E">
        <w:rPr>
          <w:sz w:val="24"/>
          <w:szCs w:val="24"/>
        </w:rPr>
        <w:t xml:space="preserve">, especially </w:t>
      </w:r>
      <w:r w:rsidR="00F07CC0">
        <w:rPr>
          <w:sz w:val="24"/>
          <w:szCs w:val="24"/>
        </w:rPr>
        <w:t xml:space="preserve">when </w:t>
      </w:r>
      <w:r w:rsidR="00B07E63" w:rsidRPr="008C4D8E">
        <w:rPr>
          <w:sz w:val="24"/>
          <w:szCs w:val="24"/>
        </w:rPr>
        <w:t>operating with personal data and intellectual property when extracting from external sources.  These issues may include data breaches or access to the system by unauthorised users.  Applying measures such as access control methods</w:t>
      </w:r>
      <w:r w:rsidR="007E47AF" w:rsidRPr="008C4D8E">
        <w:rPr>
          <w:sz w:val="24"/>
          <w:szCs w:val="24"/>
        </w:rPr>
        <w:t xml:space="preserve"> like granting permissions to selected users</w:t>
      </w:r>
      <w:r w:rsidR="00B07E63" w:rsidRPr="008C4D8E">
        <w:rPr>
          <w:sz w:val="24"/>
          <w:szCs w:val="24"/>
        </w:rPr>
        <w:t xml:space="preserve">, encryption </w:t>
      </w:r>
      <w:r w:rsidR="007E47AF" w:rsidRPr="008C4D8E">
        <w:rPr>
          <w:sz w:val="24"/>
          <w:szCs w:val="24"/>
        </w:rPr>
        <w:t>techniques to protect the data by converting it into ciphertext</w:t>
      </w:r>
      <w:r w:rsidRPr="008C4D8E">
        <w:rPr>
          <w:sz w:val="24"/>
          <w:szCs w:val="24"/>
        </w:rPr>
        <w:t>,</w:t>
      </w:r>
      <w:r w:rsidR="00B07E63" w:rsidRPr="008C4D8E">
        <w:rPr>
          <w:sz w:val="24"/>
          <w:szCs w:val="24"/>
        </w:rPr>
        <w:t xml:space="preserve"> and authentication </w:t>
      </w:r>
      <w:r w:rsidR="007E47AF" w:rsidRPr="008C4D8E">
        <w:rPr>
          <w:sz w:val="24"/>
          <w:szCs w:val="24"/>
        </w:rPr>
        <w:t xml:space="preserve">protocols through constructing </w:t>
      </w:r>
      <w:r w:rsidR="00F07CC0">
        <w:rPr>
          <w:sz w:val="24"/>
          <w:szCs w:val="24"/>
        </w:rPr>
        <w:t>IDs</w:t>
      </w:r>
      <w:r w:rsidR="007E47AF" w:rsidRPr="008C4D8E">
        <w:rPr>
          <w:sz w:val="24"/>
          <w:szCs w:val="24"/>
        </w:rPr>
        <w:t xml:space="preserve"> and passwords</w:t>
      </w:r>
      <w:r w:rsidR="00923379" w:rsidRPr="008C4D8E">
        <w:rPr>
          <w:sz w:val="24"/>
          <w:szCs w:val="24"/>
        </w:rPr>
        <w:t xml:space="preserve"> for specific users</w:t>
      </w:r>
      <w:r w:rsidR="007E47AF" w:rsidRPr="008C4D8E">
        <w:rPr>
          <w:sz w:val="24"/>
          <w:szCs w:val="24"/>
        </w:rPr>
        <w:t xml:space="preserve"> to access the data (45 p.40-41).</w:t>
      </w:r>
      <w:r w:rsidR="00923379" w:rsidRPr="008C4D8E">
        <w:rPr>
          <w:sz w:val="24"/>
          <w:szCs w:val="24"/>
        </w:rPr>
        <w:t xml:space="preserve">  It would be ethical for Cambrian to employ social engineering strategies throughout their organisation to ensure the safeguarding</w:t>
      </w:r>
      <w:r w:rsidR="00673F8D">
        <w:rPr>
          <w:sz w:val="24"/>
          <w:szCs w:val="24"/>
        </w:rPr>
        <w:t xml:space="preserve"> procedures are utilised</w:t>
      </w:r>
      <w:r w:rsidR="00923379" w:rsidRPr="008C4D8E">
        <w:rPr>
          <w:sz w:val="24"/>
          <w:szCs w:val="24"/>
        </w:rPr>
        <w:t xml:space="preserve"> </w:t>
      </w:r>
      <w:r w:rsidR="00673F8D">
        <w:rPr>
          <w:sz w:val="24"/>
          <w:szCs w:val="24"/>
        </w:rPr>
        <w:t>consistently.</w:t>
      </w:r>
    </w:p>
    <w:p w14:paraId="3DC7980C" w14:textId="77777777" w:rsidR="001B6DD4" w:rsidRDefault="001B6DD4"/>
    <w:p w14:paraId="0C5870E2" w14:textId="77777777" w:rsidR="00E712CC" w:rsidRDefault="009D275B">
      <w:r>
        <w:t xml:space="preserve">  </w:t>
      </w:r>
    </w:p>
    <w:p w14:paraId="6EFEB018" w14:textId="77777777" w:rsidR="00E712CC" w:rsidRDefault="00E712CC">
      <w:r>
        <w:br w:type="page"/>
      </w:r>
    </w:p>
    <w:p w14:paraId="4FF369DC" w14:textId="51D4A4BC" w:rsidR="00E712CC" w:rsidRPr="00934288" w:rsidRDefault="00804D28" w:rsidP="00934288">
      <w:pPr>
        <w:pStyle w:val="Heading1"/>
        <w:rPr>
          <w:b/>
          <w:bCs/>
        </w:rPr>
      </w:pPr>
      <w:bookmarkStart w:id="40" w:name="_Toc156661312"/>
      <w:r>
        <w:rPr>
          <w:b/>
          <w:bCs/>
        </w:rPr>
        <w:lastRenderedPageBreak/>
        <w:t xml:space="preserve">8. </w:t>
      </w:r>
      <w:r w:rsidR="00E712CC" w:rsidRPr="00934288">
        <w:rPr>
          <w:b/>
          <w:bCs/>
        </w:rPr>
        <w:t>Conclusion</w:t>
      </w:r>
      <w:bookmarkEnd w:id="40"/>
    </w:p>
    <w:p w14:paraId="7B1F14CB" w14:textId="04B933CA" w:rsidR="00934288" w:rsidRPr="008C4D8E" w:rsidRDefault="00E712CC">
      <w:pPr>
        <w:rPr>
          <w:sz w:val="24"/>
          <w:szCs w:val="24"/>
        </w:rPr>
      </w:pPr>
      <w:r w:rsidRPr="008C4D8E">
        <w:rPr>
          <w:sz w:val="24"/>
          <w:szCs w:val="24"/>
        </w:rPr>
        <w:t xml:space="preserve">In </w:t>
      </w:r>
      <w:r w:rsidR="00585159" w:rsidRPr="008C4D8E">
        <w:rPr>
          <w:sz w:val="24"/>
          <w:szCs w:val="24"/>
        </w:rPr>
        <w:t>essence</w:t>
      </w:r>
      <w:r w:rsidRPr="008C4D8E">
        <w:rPr>
          <w:sz w:val="24"/>
          <w:szCs w:val="24"/>
        </w:rPr>
        <w:t>, Cambrian adopt</w:t>
      </w:r>
      <w:r w:rsidR="00585159" w:rsidRPr="008C4D8E">
        <w:rPr>
          <w:sz w:val="24"/>
          <w:szCs w:val="24"/>
        </w:rPr>
        <w:t>ing</w:t>
      </w:r>
      <w:r w:rsidRPr="008C4D8E">
        <w:rPr>
          <w:sz w:val="24"/>
          <w:szCs w:val="24"/>
        </w:rPr>
        <w:t xml:space="preserve"> a data warehouse is </w:t>
      </w:r>
      <w:r w:rsidR="00F07CC0">
        <w:rPr>
          <w:sz w:val="24"/>
          <w:szCs w:val="24"/>
        </w:rPr>
        <w:t>a necessity</w:t>
      </w:r>
      <w:r w:rsidRPr="008C4D8E">
        <w:rPr>
          <w:sz w:val="24"/>
          <w:szCs w:val="24"/>
        </w:rPr>
        <w:t xml:space="preserve"> to decipher the complexities of their </w:t>
      </w:r>
      <w:r w:rsidR="00F07CC0">
        <w:rPr>
          <w:sz w:val="24"/>
          <w:szCs w:val="24"/>
        </w:rPr>
        <w:t>day-to-day operations</w:t>
      </w:r>
      <w:r w:rsidRPr="008C4D8E">
        <w:rPr>
          <w:sz w:val="24"/>
          <w:szCs w:val="24"/>
        </w:rPr>
        <w:t xml:space="preserve">.  Customised to strategic requirements, this comprehensive system aims to render the data to maximise its potential.  </w:t>
      </w:r>
      <w:r w:rsidR="00F07CC0">
        <w:rPr>
          <w:sz w:val="24"/>
          <w:szCs w:val="24"/>
        </w:rPr>
        <w:t>Cambrian will be well-positioned to elevate its strategic decision-making processes by implementing star schemas with focused data marts</w:t>
      </w:r>
      <w:r w:rsidR="00934288" w:rsidRPr="008C4D8E">
        <w:rPr>
          <w:sz w:val="24"/>
          <w:szCs w:val="24"/>
        </w:rPr>
        <w:t>.  This report should enable comprehension for the CEO</w:t>
      </w:r>
      <w:r w:rsidR="003E7FA4">
        <w:rPr>
          <w:sz w:val="24"/>
          <w:szCs w:val="24"/>
        </w:rPr>
        <w:t xml:space="preserve"> and Directors</w:t>
      </w:r>
      <w:r w:rsidR="00934288" w:rsidRPr="008C4D8E">
        <w:rPr>
          <w:sz w:val="24"/>
          <w:szCs w:val="24"/>
        </w:rPr>
        <w:t xml:space="preserve"> of how the company can harness valuable insights to propel business performance.</w:t>
      </w:r>
    </w:p>
    <w:p w14:paraId="32E55AA9" w14:textId="77777777" w:rsidR="00934288" w:rsidRDefault="00934288">
      <w:pPr>
        <w:rPr>
          <w:rFonts w:asciiTheme="majorHAnsi" w:eastAsiaTheme="majorEastAsia" w:hAnsiTheme="majorHAnsi" w:cstheme="majorBidi"/>
          <w:b/>
          <w:bCs/>
          <w:color w:val="2F5496" w:themeColor="accent1" w:themeShade="BF"/>
          <w:sz w:val="32"/>
          <w:szCs w:val="32"/>
        </w:rPr>
      </w:pPr>
      <w:r>
        <w:rPr>
          <w:b/>
          <w:bCs/>
        </w:rPr>
        <w:br w:type="page"/>
      </w:r>
    </w:p>
    <w:p w14:paraId="5962556F" w14:textId="34E79253" w:rsidR="002368CB" w:rsidRPr="00363045" w:rsidRDefault="002E52DA" w:rsidP="002E52DA">
      <w:pPr>
        <w:pStyle w:val="Heading1"/>
        <w:rPr>
          <w:b/>
          <w:bCs/>
        </w:rPr>
      </w:pPr>
      <w:bookmarkStart w:id="41" w:name="_Toc156661313"/>
      <w:r w:rsidRPr="00363045">
        <w:rPr>
          <w:b/>
          <w:bCs/>
        </w:rPr>
        <w:lastRenderedPageBreak/>
        <w:t>References</w:t>
      </w:r>
      <w:bookmarkEnd w:id="41"/>
    </w:p>
    <w:p w14:paraId="121397A2" w14:textId="77777777" w:rsidR="002E52DA" w:rsidRDefault="002E52DA">
      <w:pPr>
        <w:rPr>
          <w:sz w:val="24"/>
          <w:szCs w:val="24"/>
        </w:rPr>
      </w:pPr>
    </w:p>
    <w:p w14:paraId="023E2999" w14:textId="77777777" w:rsidR="00BD794B" w:rsidRDefault="00BD794B" w:rsidP="006E4A62">
      <w:pPr>
        <w:pStyle w:val="paragraph"/>
        <w:numPr>
          <w:ilvl w:val="0"/>
          <w:numId w:val="19"/>
        </w:numPr>
        <w:spacing w:before="0" w:beforeAutospacing="0" w:after="0" w:afterAutospacing="0"/>
        <w:textAlignment w:val="baseline"/>
        <w:rPr>
          <w:rFonts w:ascii="Calibri" w:hAnsi="Calibri" w:cs="Calibri"/>
          <w:sz w:val="20"/>
          <w:szCs w:val="20"/>
        </w:rPr>
      </w:pPr>
      <w:proofErr w:type="spellStart"/>
      <w:r>
        <w:rPr>
          <w:rStyle w:val="normaltextrun"/>
          <w:rFonts w:ascii="Calibri" w:hAnsi="Calibri" w:cs="Calibri"/>
          <w:color w:val="000000"/>
          <w:sz w:val="20"/>
          <w:szCs w:val="20"/>
        </w:rPr>
        <w:t>Giceva</w:t>
      </w:r>
      <w:proofErr w:type="spellEnd"/>
      <w:r>
        <w:rPr>
          <w:rStyle w:val="normaltextrun"/>
          <w:rFonts w:ascii="Calibri" w:hAnsi="Calibri" w:cs="Calibri"/>
          <w:color w:val="000000"/>
          <w:sz w:val="20"/>
          <w:szCs w:val="20"/>
        </w:rPr>
        <w:t xml:space="preserve"> J, </w:t>
      </w:r>
      <w:proofErr w:type="spellStart"/>
      <w:r>
        <w:rPr>
          <w:rStyle w:val="normaltextrun"/>
          <w:rFonts w:ascii="Calibri" w:hAnsi="Calibri" w:cs="Calibri"/>
          <w:color w:val="000000"/>
          <w:sz w:val="20"/>
          <w:szCs w:val="20"/>
        </w:rPr>
        <w:t>Sadoghi</w:t>
      </w:r>
      <w:proofErr w:type="spellEnd"/>
      <w:r>
        <w:rPr>
          <w:rStyle w:val="normaltextrun"/>
          <w:rFonts w:ascii="Calibri" w:hAnsi="Calibri" w:cs="Calibri"/>
          <w:color w:val="000000"/>
          <w:sz w:val="20"/>
          <w:szCs w:val="20"/>
        </w:rPr>
        <w:t xml:space="preserve"> M. Hybrid OLTP and OLAP. </w:t>
      </w:r>
      <w:proofErr w:type="spellStart"/>
      <w:r>
        <w:rPr>
          <w:rStyle w:val="normaltextrun"/>
          <w:rFonts w:ascii="Calibri" w:hAnsi="Calibri" w:cs="Calibri"/>
          <w:color w:val="000000"/>
          <w:sz w:val="20"/>
          <w:szCs w:val="20"/>
        </w:rPr>
        <w:t>Encyclopedia</w:t>
      </w:r>
      <w:proofErr w:type="spellEnd"/>
      <w:r>
        <w:rPr>
          <w:rStyle w:val="normaltextrun"/>
          <w:rFonts w:ascii="Calibri" w:hAnsi="Calibri" w:cs="Calibri"/>
          <w:color w:val="000000"/>
          <w:sz w:val="20"/>
          <w:szCs w:val="20"/>
        </w:rPr>
        <w:t xml:space="preserve"> of Big Data Technologies. 2018;1–8.</w:t>
      </w:r>
      <w:r>
        <w:rPr>
          <w:rStyle w:val="eop"/>
          <w:rFonts w:ascii="Calibri" w:hAnsi="Calibri" w:cs="Calibri"/>
          <w:color w:val="000000"/>
          <w:sz w:val="20"/>
          <w:szCs w:val="20"/>
        </w:rPr>
        <w:t> </w:t>
      </w:r>
    </w:p>
    <w:p w14:paraId="69D3C629" w14:textId="70F28EBE" w:rsidR="00832BD7" w:rsidRDefault="00832BD7" w:rsidP="00832BD7">
      <w:pPr>
        <w:pStyle w:val="ListParagraph"/>
        <w:numPr>
          <w:ilvl w:val="0"/>
          <w:numId w:val="19"/>
        </w:numPr>
        <w:spacing w:after="0" w:line="240" w:lineRule="auto"/>
        <w:rPr>
          <w:rFonts w:ascii="Calibri" w:eastAsia="Times New Roman" w:hAnsi="Calibri" w:cs="Calibri"/>
          <w:color w:val="000000"/>
          <w:kern w:val="0"/>
          <w:sz w:val="20"/>
          <w:szCs w:val="20"/>
          <w:lang w:eastAsia="en-GB"/>
          <w14:ligatures w14:val="none"/>
        </w:rPr>
      </w:pPr>
      <w:r w:rsidRPr="00832BD7">
        <w:rPr>
          <w:rFonts w:ascii="Calibri" w:eastAsia="Times New Roman" w:hAnsi="Calibri" w:cs="Calibri"/>
          <w:color w:val="000000"/>
          <w:kern w:val="0"/>
          <w:sz w:val="20"/>
          <w:szCs w:val="20"/>
          <w:lang w:eastAsia="en-GB"/>
          <w14:ligatures w14:val="none"/>
        </w:rPr>
        <w:t xml:space="preserve">Cássio </w:t>
      </w:r>
      <w:proofErr w:type="spellStart"/>
      <w:r w:rsidRPr="00832BD7">
        <w:rPr>
          <w:rFonts w:ascii="Calibri" w:eastAsia="Times New Roman" w:hAnsi="Calibri" w:cs="Calibri"/>
          <w:color w:val="000000"/>
          <w:kern w:val="0"/>
          <w:sz w:val="20"/>
          <w:szCs w:val="20"/>
          <w:lang w:eastAsia="en-GB"/>
          <w14:ligatures w14:val="none"/>
        </w:rPr>
        <w:t>Bolba</w:t>
      </w:r>
      <w:proofErr w:type="spellEnd"/>
      <w:r w:rsidRPr="00832BD7">
        <w:rPr>
          <w:rFonts w:ascii="Calibri" w:eastAsia="Times New Roman" w:hAnsi="Calibri" w:cs="Calibri"/>
          <w:color w:val="000000"/>
          <w:kern w:val="0"/>
          <w:sz w:val="20"/>
          <w:szCs w:val="20"/>
          <w:lang w:eastAsia="en-GB"/>
          <w14:ligatures w14:val="none"/>
        </w:rPr>
        <w:t>. OLAP x OLTP : Basic Concepts and use cases</w:t>
      </w:r>
      <w:r>
        <w:rPr>
          <w:rFonts w:ascii="Calibri" w:eastAsia="Times New Roman" w:hAnsi="Calibri" w:cs="Calibri"/>
          <w:color w:val="000000"/>
          <w:kern w:val="0"/>
          <w:sz w:val="20"/>
          <w:szCs w:val="20"/>
          <w:lang w:eastAsia="en-GB"/>
          <w14:ligatures w14:val="none"/>
        </w:rPr>
        <w:t>.</w:t>
      </w:r>
      <w:r w:rsidRPr="00832BD7">
        <w:rPr>
          <w:rFonts w:ascii="Calibri" w:eastAsia="Times New Roman" w:hAnsi="Calibri" w:cs="Calibri"/>
          <w:color w:val="000000"/>
          <w:kern w:val="0"/>
          <w:sz w:val="20"/>
          <w:szCs w:val="20"/>
          <w:lang w:eastAsia="en-GB"/>
          <w14:ligatures w14:val="none"/>
        </w:rPr>
        <w:t xml:space="preserve"> 2023 </w:t>
      </w:r>
      <w:r w:rsidR="004D7DB5">
        <w:rPr>
          <w:rFonts w:ascii="Calibri" w:eastAsia="Times New Roman" w:hAnsi="Calibri" w:cs="Calibri"/>
          <w:color w:val="000000"/>
          <w:kern w:val="0"/>
          <w:sz w:val="20"/>
          <w:szCs w:val="20"/>
          <w:lang w:eastAsia="en-GB"/>
          <w14:ligatures w14:val="none"/>
        </w:rPr>
        <w:t>[</w:t>
      </w:r>
      <w:r>
        <w:rPr>
          <w:rFonts w:ascii="Calibri" w:eastAsia="Times New Roman" w:hAnsi="Calibri" w:cs="Calibri"/>
          <w:color w:val="000000"/>
          <w:kern w:val="0"/>
          <w:sz w:val="20"/>
          <w:szCs w:val="20"/>
          <w:lang w:eastAsia="en-GB"/>
          <w14:ligatures w14:val="none"/>
        </w:rPr>
        <w:t>Accessed on 3/12/2023</w:t>
      </w:r>
      <w:r w:rsidR="004D7DB5">
        <w:rPr>
          <w:rFonts w:ascii="Calibri" w:eastAsia="Times New Roman" w:hAnsi="Calibri" w:cs="Calibri"/>
          <w:color w:val="000000"/>
          <w:kern w:val="0"/>
          <w:sz w:val="20"/>
          <w:szCs w:val="20"/>
          <w:lang w:eastAsia="en-GB"/>
          <w14:ligatures w14:val="none"/>
        </w:rPr>
        <w:t>]</w:t>
      </w:r>
      <w:r w:rsidRPr="00832BD7">
        <w:rPr>
          <w:rFonts w:ascii="Calibri" w:eastAsia="Times New Roman" w:hAnsi="Calibri" w:cs="Calibri"/>
          <w:color w:val="000000"/>
          <w:kern w:val="0"/>
          <w:sz w:val="20"/>
          <w:szCs w:val="20"/>
          <w:lang w:eastAsia="en-GB"/>
          <w14:ligatures w14:val="none"/>
        </w:rPr>
        <w:t xml:space="preserve">. Available from: </w:t>
      </w:r>
      <w:hyperlink r:id="rId56" w:history="1">
        <w:r w:rsidRPr="009F7B92">
          <w:rPr>
            <w:rStyle w:val="Hyperlink"/>
            <w:rFonts w:ascii="Calibri" w:eastAsia="Times New Roman" w:hAnsi="Calibri" w:cs="Calibri"/>
            <w:kern w:val="0"/>
            <w:sz w:val="20"/>
            <w:szCs w:val="20"/>
            <w:lang w:eastAsia="en-GB"/>
            <w14:ligatures w14:val="none"/>
          </w:rPr>
          <w:t>https://cassio-bolba.medium.com/olap-x-oltp-basic-concepts-and-use-cases-3ad4d693c0d2</w:t>
        </w:r>
      </w:hyperlink>
    </w:p>
    <w:p w14:paraId="64FEEA1C" w14:textId="0BFD0A6F" w:rsidR="00832BD7" w:rsidRPr="006E3B9D" w:rsidRDefault="006E3B9D" w:rsidP="009642ED">
      <w:pPr>
        <w:pStyle w:val="ListParagraph"/>
        <w:numPr>
          <w:ilvl w:val="0"/>
          <w:numId w:val="19"/>
        </w:numPr>
        <w:spacing w:after="0" w:line="240" w:lineRule="auto"/>
        <w:textAlignment w:val="baseline"/>
        <w:rPr>
          <w:rStyle w:val="normaltextrun"/>
          <w:rFonts w:ascii="Calibri" w:hAnsi="Calibri" w:cs="Calibri"/>
          <w:sz w:val="20"/>
          <w:szCs w:val="20"/>
        </w:rPr>
      </w:pPr>
      <w:r w:rsidRPr="006E3B9D">
        <w:rPr>
          <w:rFonts w:ascii="Calibri" w:eastAsia="Times New Roman" w:hAnsi="Calibri" w:cs="Calibri"/>
          <w:color w:val="000000"/>
          <w:kern w:val="0"/>
          <w:sz w:val="20"/>
          <w:szCs w:val="20"/>
          <w:lang w:eastAsia="en-GB"/>
          <w14:ligatures w14:val="none"/>
        </w:rPr>
        <w:t>Powell G. Beginning database design. Indianapolis, In: Wiley; 2006.</w:t>
      </w:r>
    </w:p>
    <w:p w14:paraId="25CE7B7F" w14:textId="16A221FF" w:rsidR="00BD794B" w:rsidRDefault="00BD794B" w:rsidP="006E4A62">
      <w:pPr>
        <w:pStyle w:val="paragraph"/>
        <w:numPr>
          <w:ilvl w:val="0"/>
          <w:numId w:val="19"/>
        </w:numPr>
        <w:spacing w:before="0" w:beforeAutospacing="0" w:after="0" w:afterAutospacing="0"/>
        <w:textAlignment w:val="baseline"/>
        <w:rPr>
          <w:rFonts w:ascii="Calibri" w:hAnsi="Calibri" w:cs="Calibri"/>
          <w:sz w:val="20"/>
          <w:szCs w:val="20"/>
        </w:rPr>
      </w:pPr>
      <w:proofErr w:type="spellStart"/>
      <w:r>
        <w:rPr>
          <w:rStyle w:val="normaltextrun"/>
          <w:rFonts w:ascii="Calibri" w:hAnsi="Calibri" w:cs="Calibri"/>
          <w:color w:val="000000"/>
          <w:sz w:val="20"/>
          <w:szCs w:val="20"/>
        </w:rPr>
        <w:t>Dirgahayu</w:t>
      </w:r>
      <w:proofErr w:type="spellEnd"/>
      <w:r>
        <w:rPr>
          <w:rStyle w:val="normaltextrun"/>
          <w:rFonts w:ascii="Calibri" w:hAnsi="Calibri" w:cs="Calibri"/>
          <w:color w:val="000000"/>
          <w:sz w:val="20"/>
          <w:szCs w:val="20"/>
        </w:rPr>
        <w:t xml:space="preserve"> T. A Framework For Rapid Development Of OLTP Information Systems: Transformation Of SQL Statements To Three-Tier Web Applications. 2011. Available from: </w:t>
      </w:r>
      <w:hyperlink r:id="rId57" w:tgtFrame="_blank" w:history="1">
        <w:r>
          <w:rPr>
            <w:rStyle w:val="normaltextrun"/>
            <w:rFonts w:ascii="Calibri" w:hAnsi="Calibri" w:cs="Calibri"/>
            <w:color w:val="0563C1"/>
            <w:sz w:val="20"/>
            <w:szCs w:val="20"/>
            <w:u w:val="single"/>
          </w:rPr>
          <w:t>https://core.ac.uk/download/pdf/11734599.pdf</w:t>
        </w:r>
      </w:hyperlink>
      <w:r>
        <w:rPr>
          <w:rStyle w:val="normaltextrun"/>
          <w:rFonts w:ascii="Calibri" w:hAnsi="Calibri" w:cs="Calibri"/>
          <w:color w:val="000000"/>
          <w:sz w:val="20"/>
          <w:szCs w:val="20"/>
        </w:rPr>
        <w:t>‌</w:t>
      </w:r>
      <w:r>
        <w:rPr>
          <w:rStyle w:val="eop"/>
          <w:rFonts w:ascii="Calibri" w:hAnsi="Calibri" w:cs="Calibri"/>
          <w:color w:val="000000"/>
          <w:sz w:val="20"/>
          <w:szCs w:val="20"/>
        </w:rPr>
        <w:t> </w:t>
      </w:r>
    </w:p>
    <w:p w14:paraId="7D64715B" w14:textId="77777777" w:rsidR="00BD794B" w:rsidRDefault="00BD794B" w:rsidP="006E4A62">
      <w:pPr>
        <w:pStyle w:val="paragraph"/>
        <w:numPr>
          <w:ilvl w:val="0"/>
          <w:numId w:val="19"/>
        </w:numPr>
        <w:spacing w:before="0" w:beforeAutospacing="0" w:after="0" w:afterAutospacing="0"/>
        <w:textAlignment w:val="baseline"/>
        <w:rPr>
          <w:rFonts w:ascii="Calibri" w:hAnsi="Calibri" w:cs="Calibri"/>
          <w:sz w:val="20"/>
          <w:szCs w:val="20"/>
        </w:rPr>
      </w:pPr>
      <w:r>
        <w:rPr>
          <w:rStyle w:val="normaltextrun"/>
          <w:rFonts w:ascii="Calibri" w:hAnsi="Calibri" w:cs="Calibri"/>
          <w:sz w:val="20"/>
          <w:szCs w:val="20"/>
        </w:rPr>
        <w:t xml:space="preserve">Katsma B, Filteau JG. Benchmarking big observational health data. 2020 May 4. DOI: </w:t>
      </w:r>
      <w:hyperlink r:id="rId58" w:tgtFrame="_blank" w:history="1">
        <w:r>
          <w:rPr>
            <w:rStyle w:val="normaltextrun"/>
            <w:rFonts w:ascii="Calibri" w:hAnsi="Calibri" w:cs="Calibri"/>
            <w:sz w:val="20"/>
            <w:szCs w:val="20"/>
            <w:shd w:val="clear" w:color="auto" w:fill="FFFFFF"/>
          </w:rPr>
          <w:t>10.22541/au.158860829.94249869</w:t>
        </w:r>
      </w:hyperlink>
      <w:r>
        <w:rPr>
          <w:rStyle w:val="eop"/>
          <w:rFonts w:ascii="Calibri" w:hAnsi="Calibri" w:cs="Calibri"/>
          <w:sz w:val="20"/>
          <w:szCs w:val="20"/>
        </w:rPr>
        <w:t> </w:t>
      </w:r>
    </w:p>
    <w:p w14:paraId="115DA613" w14:textId="77777777" w:rsidR="00BD794B" w:rsidRDefault="00BD794B" w:rsidP="006E4A62">
      <w:pPr>
        <w:pStyle w:val="paragraph"/>
        <w:numPr>
          <w:ilvl w:val="0"/>
          <w:numId w:val="19"/>
        </w:numPr>
        <w:spacing w:before="0" w:beforeAutospacing="0" w:after="0" w:afterAutospacing="0"/>
        <w:textAlignment w:val="baseline"/>
        <w:rPr>
          <w:rFonts w:ascii="Calibri" w:hAnsi="Calibri" w:cs="Calibri"/>
          <w:sz w:val="20"/>
          <w:szCs w:val="20"/>
        </w:rPr>
      </w:pPr>
      <w:r>
        <w:rPr>
          <w:rStyle w:val="normaltextrun"/>
          <w:rFonts w:ascii="Calibri" w:hAnsi="Calibri" w:cs="Calibri"/>
          <w:color w:val="000000"/>
          <w:sz w:val="20"/>
          <w:szCs w:val="20"/>
        </w:rPr>
        <w:t xml:space="preserve">Kojic N, </w:t>
      </w:r>
      <w:proofErr w:type="spellStart"/>
      <w:r>
        <w:rPr>
          <w:rStyle w:val="normaltextrun"/>
          <w:rFonts w:ascii="Calibri" w:hAnsi="Calibri" w:cs="Calibri"/>
          <w:color w:val="000000"/>
          <w:sz w:val="20"/>
          <w:szCs w:val="20"/>
        </w:rPr>
        <w:t>Milicev</w:t>
      </w:r>
      <w:proofErr w:type="spellEnd"/>
      <w:r>
        <w:rPr>
          <w:rStyle w:val="normaltextrun"/>
          <w:rFonts w:ascii="Calibri" w:hAnsi="Calibri" w:cs="Calibri"/>
          <w:color w:val="000000"/>
          <w:sz w:val="20"/>
          <w:szCs w:val="20"/>
        </w:rPr>
        <w:t xml:space="preserve"> D. Equilibrium of Redundancy in Relational Model for Optimized Data Retrieval. IEEE Transactions on Knowledge and Data Engineering. 2020;32(9). DOI: </w:t>
      </w:r>
      <w:hyperlink r:id="rId59" w:tgtFrame="_blank" w:history="1">
        <w:r>
          <w:rPr>
            <w:rStyle w:val="normaltextrun"/>
            <w:rFonts w:ascii="Calibri" w:hAnsi="Calibri" w:cs="Calibri"/>
            <w:color w:val="0563C1"/>
            <w:sz w:val="20"/>
            <w:szCs w:val="20"/>
            <w:u w:val="single"/>
            <w:shd w:val="clear" w:color="auto" w:fill="FFFFFF"/>
          </w:rPr>
          <w:t>10.1109/TKDE.2019.2911580</w:t>
        </w:r>
      </w:hyperlink>
      <w:r>
        <w:rPr>
          <w:rStyle w:val="eop"/>
          <w:rFonts w:ascii="Calibri" w:hAnsi="Calibri" w:cs="Calibri"/>
          <w:color w:val="000000"/>
          <w:sz w:val="20"/>
          <w:szCs w:val="20"/>
        </w:rPr>
        <w:t> </w:t>
      </w:r>
    </w:p>
    <w:p w14:paraId="50B8DDAD" w14:textId="77777777" w:rsidR="00BD794B" w:rsidRDefault="00BD794B" w:rsidP="006E4A62">
      <w:pPr>
        <w:pStyle w:val="paragraph"/>
        <w:numPr>
          <w:ilvl w:val="0"/>
          <w:numId w:val="19"/>
        </w:numPr>
        <w:spacing w:before="0" w:beforeAutospacing="0" w:after="0" w:afterAutospacing="0"/>
        <w:textAlignment w:val="baseline"/>
        <w:rPr>
          <w:rFonts w:ascii="Calibri" w:hAnsi="Calibri" w:cs="Calibri"/>
          <w:sz w:val="20"/>
          <w:szCs w:val="20"/>
        </w:rPr>
      </w:pPr>
      <w:r>
        <w:rPr>
          <w:rStyle w:val="normaltextrun"/>
          <w:rFonts w:ascii="Calibri" w:hAnsi="Calibri" w:cs="Calibri"/>
          <w:color w:val="000000"/>
          <w:sz w:val="20"/>
          <w:szCs w:val="20"/>
        </w:rPr>
        <w:t xml:space="preserve">‌Ahmad I, Nunoo C. DATA WAREHOUSING IN THE CONSTRUCTION INDUSTRY: ORGANIZING AND PROCESSING DATA FOR DECISION-MAKING. Data warehousing in construction. . Available from: </w:t>
      </w:r>
      <w:hyperlink r:id="rId60" w:tgtFrame="_blank" w:history="1">
        <w:r>
          <w:rPr>
            <w:rStyle w:val="normaltextrun"/>
            <w:rFonts w:ascii="Calibri" w:hAnsi="Calibri" w:cs="Calibri"/>
            <w:color w:val="0563C1"/>
            <w:sz w:val="20"/>
            <w:szCs w:val="20"/>
            <w:u w:val="single"/>
          </w:rPr>
          <w:t>https://itc.scix.net/pdfs/w78-1999-2395.content.pdf</w:t>
        </w:r>
      </w:hyperlink>
      <w:r>
        <w:rPr>
          <w:rStyle w:val="eop"/>
          <w:rFonts w:ascii="Calibri" w:hAnsi="Calibri" w:cs="Calibri"/>
          <w:color w:val="000000"/>
          <w:sz w:val="20"/>
          <w:szCs w:val="20"/>
        </w:rPr>
        <w:t> </w:t>
      </w:r>
    </w:p>
    <w:p w14:paraId="5F1D0738" w14:textId="77777777" w:rsidR="00BD794B" w:rsidRDefault="00BD794B" w:rsidP="006E4A62">
      <w:pPr>
        <w:pStyle w:val="paragraph"/>
        <w:numPr>
          <w:ilvl w:val="0"/>
          <w:numId w:val="19"/>
        </w:numPr>
        <w:spacing w:before="0" w:beforeAutospacing="0" w:after="0" w:afterAutospacing="0"/>
        <w:textAlignment w:val="baseline"/>
        <w:rPr>
          <w:rFonts w:ascii="Calibri" w:hAnsi="Calibri" w:cs="Calibri"/>
          <w:sz w:val="20"/>
          <w:szCs w:val="20"/>
        </w:rPr>
      </w:pPr>
      <w:r>
        <w:rPr>
          <w:rStyle w:val="normaltextrun"/>
          <w:rFonts w:ascii="Calibri" w:hAnsi="Calibri" w:cs="Calibri"/>
          <w:color w:val="000000"/>
          <w:sz w:val="20"/>
          <w:szCs w:val="20"/>
        </w:rPr>
        <w:t>Hammergren TC, Simon AR. Data warehousing for dummies. Wiley. 2009;2.</w:t>
      </w:r>
      <w:r>
        <w:rPr>
          <w:rStyle w:val="eop"/>
          <w:rFonts w:ascii="Calibri" w:hAnsi="Calibri" w:cs="Calibri"/>
          <w:color w:val="000000"/>
          <w:sz w:val="20"/>
          <w:szCs w:val="20"/>
        </w:rPr>
        <w:t> </w:t>
      </w:r>
    </w:p>
    <w:p w14:paraId="77AAD338" w14:textId="77777777" w:rsidR="00BD794B" w:rsidRDefault="00BD794B" w:rsidP="006E4A62">
      <w:pPr>
        <w:pStyle w:val="paragraph"/>
        <w:numPr>
          <w:ilvl w:val="0"/>
          <w:numId w:val="19"/>
        </w:numPr>
        <w:spacing w:before="0" w:beforeAutospacing="0" w:after="0" w:afterAutospacing="0"/>
        <w:textAlignment w:val="baseline"/>
        <w:rPr>
          <w:rFonts w:ascii="Calibri" w:hAnsi="Calibri" w:cs="Calibri"/>
          <w:sz w:val="20"/>
          <w:szCs w:val="20"/>
        </w:rPr>
      </w:pPr>
      <w:r>
        <w:rPr>
          <w:rStyle w:val="normaltextrun"/>
          <w:rFonts w:ascii="Calibri" w:hAnsi="Calibri" w:cs="Calibri"/>
          <w:color w:val="000000"/>
          <w:sz w:val="20"/>
          <w:szCs w:val="20"/>
        </w:rPr>
        <w:t>Al-</w:t>
      </w:r>
      <w:proofErr w:type="spellStart"/>
      <w:r>
        <w:rPr>
          <w:rStyle w:val="normaltextrun"/>
          <w:rFonts w:ascii="Calibri" w:hAnsi="Calibri" w:cs="Calibri"/>
          <w:color w:val="000000"/>
          <w:sz w:val="20"/>
          <w:szCs w:val="20"/>
        </w:rPr>
        <w:t>Okaily</w:t>
      </w:r>
      <w:proofErr w:type="spellEnd"/>
      <w:r>
        <w:rPr>
          <w:rStyle w:val="normaltextrun"/>
          <w:rFonts w:ascii="Calibri" w:hAnsi="Calibri" w:cs="Calibri"/>
          <w:color w:val="000000"/>
          <w:sz w:val="20"/>
          <w:szCs w:val="20"/>
        </w:rPr>
        <w:t xml:space="preserve"> A, Al-</w:t>
      </w:r>
      <w:proofErr w:type="spellStart"/>
      <w:r>
        <w:rPr>
          <w:rStyle w:val="normaltextrun"/>
          <w:rFonts w:ascii="Calibri" w:hAnsi="Calibri" w:cs="Calibri"/>
          <w:color w:val="000000"/>
          <w:sz w:val="20"/>
          <w:szCs w:val="20"/>
        </w:rPr>
        <w:t>Okaily</w:t>
      </w:r>
      <w:proofErr w:type="spellEnd"/>
      <w:r>
        <w:rPr>
          <w:rStyle w:val="normaltextrun"/>
          <w:rFonts w:ascii="Calibri" w:hAnsi="Calibri" w:cs="Calibri"/>
          <w:color w:val="000000"/>
          <w:sz w:val="20"/>
          <w:szCs w:val="20"/>
        </w:rPr>
        <w:t xml:space="preserve"> M, Teoh AP, Al-</w:t>
      </w:r>
      <w:proofErr w:type="spellStart"/>
      <w:r>
        <w:rPr>
          <w:rStyle w:val="normaltextrun"/>
          <w:rFonts w:ascii="Calibri" w:hAnsi="Calibri" w:cs="Calibri"/>
          <w:color w:val="000000"/>
          <w:sz w:val="20"/>
          <w:szCs w:val="20"/>
        </w:rPr>
        <w:t>Debei</w:t>
      </w:r>
      <w:proofErr w:type="spellEnd"/>
      <w:r>
        <w:rPr>
          <w:rStyle w:val="normaltextrun"/>
          <w:rFonts w:ascii="Calibri" w:hAnsi="Calibri" w:cs="Calibri"/>
          <w:color w:val="000000"/>
          <w:sz w:val="20"/>
          <w:szCs w:val="20"/>
        </w:rPr>
        <w:t xml:space="preserve"> MM. An empirical study on data warehouse systems effectiveness: the case of Jordanian banks in the business intelligence era. </w:t>
      </w:r>
      <w:proofErr w:type="spellStart"/>
      <w:r>
        <w:rPr>
          <w:rStyle w:val="normaltextrun"/>
          <w:rFonts w:ascii="Calibri" w:hAnsi="Calibri" w:cs="Calibri"/>
          <w:color w:val="000000"/>
          <w:sz w:val="20"/>
          <w:szCs w:val="20"/>
        </w:rPr>
        <w:t>EuroMed</w:t>
      </w:r>
      <w:proofErr w:type="spellEnd"/>
      <w:r>
        <w:rPr>
          <w:rStyle w:val="normaltextrun"/>
          <w:rFonts w:ascii="Calibri" w:hAnsi="Calibri" w:cs="Calibri"/>
          <w:color w:val="000000"/>
          <w:sz w:val="20"/>
          <w:szCs w:val="20"/>
        </w:rPr>
        <w:t xml:space="preserve"> Journal of Business. 2022 May 12. </w:t>
      </w:r>
      <w:r>
        <w:rPr>
          <w:rStyle w:val="normaltextrun"/>
          <w:rFonts w:ascii="Calibri" w:hAnsi="Calibri" w:cs="Calibri"/>
          <w:sz w:val="20"/>
          <w:szCs w:val="20"/>
        </w:rPr>
        <w:t>DOI: 10.1108/EMJB-01-2022-0011</w:t>
      </w:r>
      <w:r>
        <w:rPr>
          <w:rStyle w:val="eop"/>
          <w:rFonts w:ascii="Calibri" w:hAnsi="Calibri" w:cs="Calibri"/>
          <w:sz w:val="20"/>
          <w:szCs w:val="20"/>
        </w:rPr>
        <w:t> </w:t>
      </w:r>
    </w:p>
    <w:p w14:paraId="6F76106A" w14:textId="77777777" w:rsidR="00BD794B" w:rsidRDefault="00BD794B" w:rsidP="006E4A62">
      <w:pPr>
        <w:pStyle w:val="paragraph"/>
        <w:numPr>
          <w:ilvl w:val="0"/>
          <w:numId w:val="19"/>
        </w:numPr>
        <w:spacing w:before="0" w:beforeAutospacing="0" w:after="0" w:afterAutospacing="0"/>
        <w:textAlignment w:val="baseline"/>
        <w:rPr>
          <w:rFonts w:ascii="Calibri" w:hAnsi="Calibri" w:cs="Calibri"/>
          <w:sz w:val="20"/>
          <w:szCs w:val="20"/>
        </w:rPr>
      </w:pPr>
      <w:r>
        <w:rPr>
          <w:rStyle w:val="normaltextrun"/>
          <w:rFonts w:ascii="Calibri" w:hAnsi="Calibri" w:cs="Calibri"/>
          <w:sz w:val="20"/>
          <w:szCs w:val="20"/>
        </w:rPr>
        <w:t>Patel J. Bridging Data Silos Using Big Data Integration. International Journal of Database Management Systems. 2019 Jun 29;11(3). DOI: 10.5121/ijdms.2019.11301</w:t>
      </w:r>
      <w:r>
        <w:rPr>
          <w:rStyle w:val="eop"/>
          <w:rFonts w:ascii="Calibri" w:hAnsi="Calibri" w:cs="Calibri"/>
          <w:sz w:val="20"/>
          <w:szCs w:val="20"/>
        </w:rPr>
        <w:t> </w:t>
      </w:r>
    </w:p>
    <w:p w14:paraId="1F60A321" w14:textId="77777777" w:rsidR="00BD794B" w:rsidRDefault="00BD794B" w:rsidP="006E4A62">
      <w:pPr>
        <w:pStyle w:val="paragraph"/>
        <w:numPr>
          <w:ilvl w:val="0"/>
          <w:numId w:val="19"/>
        </w:numPr>
        <w:spacing w:before="0" w:beforeAutospacing="0" w:after="0" w:afterAutospacing="0"/>
        <w:textAlignment w:val="baseline"/>
        <w:rPr>
          <w:rFonts w:ascii="Calibri" w:hAnsi="Calibri" w:cs="Calibri"/>
          <w:sz w:val="20"/>
          <w:szCs w:val="20"/>
        </w:rPr>
      </w:pPr>
      <w:r>
        <w:rPr>
          <w:rStyle w:val="normaltextrun"/>
          <w:rFonts w:ascii="Calibri" w:hAnsi="Calibri" w:cs="Calibri"/>
          <w:sz w:val="20"/>
          <w:szCs w:val="20"/>
        </w:rPr>
        <w:t xml:space="preserve">Sahara CR, Aamer AM. Real-time data integration of an internet-of-things-based smart warehouse: a case study. International Journal of Pervasive Computing and Communications. 2021 Jul 23. DOI: </w:t>
      </w:r>
      <w:hyperlink r:id="rId61" w:tgtFrame="_blank" w:history="1">
        <w:r>
          <w:rPr>
            <w:rStyle w:val="normaltextrun"/>
            <w:rFonts w:ascii="Calibri" w:hAnsi="Calibri" w:cs="Calibri"/>
            <w:color w:val="0000FF"/>
            <w:sz w:val="20"/>
            <w:szCs w:val="20"/>
          </w:rPr>
          <w:t>https://doi.org/10.1108/IJPCC-08-2020-0113</w:t>
        </w:r>
      </w:hyperlink>
      <w:r>
        <w:rPr>
          <w:rStyle w:val="normaltextrun"/>
          <w:rFonts w:ascii="Calibri" w:hAnsi="Calibri" w:cs="Calibri"/>
          <w:sz w:val="20"/>
          <w:szCs w:val="20"/>
        </w:rPr>
        <w:t>‌</w:t>
      </w:r>
      <w:r>
        <w:rPr>
          <w:rStyle w:val="eop"/>
          <w:rFonts w:ascii="Calibri" w:hAnsi="Calibri" w:cs="Calibri"/>
          <w:sz w:val="20"/>
          <w:szCs w:val="20"/>
        </w:rPr>
        <w:t> </w:t>
      </w:r>
    </w:p>
    <w:p w14:paraId="595EDCC3" w14:textId="77777777" w:rsidR="00BD794B" w:rsidRDefault="00BD794B" w:rsidP="006E4A62">
      <w:pPr>
        <w:pStyle w:val="paragraph"/>
        <w:numPr>
          <w:ilvl w:val="0"/>
          <w:numId w:val="19"/>
        </w:numPr>
        <w:spacing w:before="0" w:beforeAutospacing="0" w:after="0" w:afterAutospacing="0"/>
        <w:textAlignment w:val="baseline"/>
        <w:rPr>
          <w:rFonts w:ascii="Calibri" w:hAnsi="Calibri" w:cs="Calibri"/>
          <w:sz w:val="20"/>
          <w:szCs w:val="20"/>
        </w:rPr>
      </w:pPr>
      <w:r>
        <w:rPr>
          <w:rStyle w:val="normaltextrun"/>
          <w:rFonts w:ascii="Calibri" w:hAnsi="Calibri" w:cs="Calibri"/>
          <w:color w:val="000000"/>
          <w:sz w:val="20"/>
          <w:szCs w:val="20"/>
        </w:rPr>
        <w:t xml:space="preserve">Inmon WH, </w:t>
      </w:r>
      <w:proofErr w:type="spellStart"/>
      <w:r>
        <w:rPr>
          <w:rStyle w:val="normaltextrun"/>
          <w:rFonts w:ascii="Calibri" w:hAnsi="Calibri" w:cs="Calibri"/>
          <w:color w:val="000000"/>
          <w:sz w:val="20"/>
          <w:szCs w:val="20"/>
        </w:rPr>
        <w:t>Netlibrary</w:t>
      </w:r>
      <w:proofErr w:type="spellEnd"/>
      <w:r>
        <w:rPr>
          <w:rStyle w:val="normaltextrun"/>
          <w:rFonts w:ascii="Calibri" w:hAnsi="Calibri" w:cs="Calibri"/>
          <w:color w:val="000000"/>
          <w:sz w:val="20"/>
          <w:szCs w:val="20"/>
        </w:rPr>
        <w:t xml:space="preserve"> I. Building the data warehouse. Indianapolis, In: Wiley Pub; 2005.</w:t>
      </w:r>
      <w:r>
        <w:rPr>
          <w:rStyle w:val="eop"/>
          <w:rFonts w:ascii="Calibri" w:hAnsi="Calibri" w:cs="Calibri"/>
          <w:color w:val="000000"/>
          <w:sz w:val="20"/>
          <w:szCs w:val="20"/>
        </w:rPr>
        <w:t> </w:t>
      </w:r>
    </w:p>
    <w:p w14:paraId="27481263" w14:textId="57907FB0" w:rsidR="00BD794B" w:rsidRDefault="001E2FC5" w:rsidP="006E4A62">
      <w:pPr>
        <w:pStyle w:val="paragraph"/>
        <w:numPr>
          <w:ilvl w:val="0"/>
          <w:numId w:val="19"/>
        </w:numPr>
        <w:spacing w:before="0" w:beforeAutospacing="0" w:after="0" w:afterAutospacing="0"/>
        <w:textAlignment w:val="baseline"/>
        <w:rPr>
          <w:rFonts w:ascii="Calibri" w:hAnsi="Calibri" w:cs="Calibri"/>
          <w:sz w:val="20"/>
          <w:szCs w:val="20"/>
        </w:rPr>
      </w:pPr>
      <w:r>
        <w:rPr>
          <w:rStyle w:val="normaltextrun"/>
          <w:rFonts w:ascii="Calibri" w:hAnsi="Calibri" w:cs="Calibri"/>
          <w:color w:val="000000"/>
          <w:sz w:val="20"/>
          <w:szCs w:val="20"/>
        </w:rPr>
        <w:t xml:space="preserve">Rivera S. The fundamentals of data warehouse architecture. 2023 </w:t>
      </w:r>
      <w:r w:rsidR="004D7DB5">
        <w:rPr>
          <w:rStyle w:val="normaltextrun"/>
          <w:rFonts w:ascii="Calibri" w:hAnsi="Calibri" w:cs="Calibri"/>
          <w:color w:val="000000"/>
          <w:sz w:val="20"/>
          <w:szCs w:val="20"/>
        </w:rPr>
        <w:t>(</w:t>
      </w:r>
      <w:r>
        <w:rPr>
          <w:rStyle w:val="normaltextrun"/>
          <w:rFonts w:ascii="Calibri" w:hAnsi="Calibri" w:cs="Calibri"/>
          <w:color w:val="000000"/>
          <w:sz w:val="20"/>
          <w:szCs w:val="20"/>
        </w:rPr>
        <w:t>Accessed on 3/12/2023</w:t>
      </w:r>
      <w:r w:rsidR="004D7DB5">
        <w:rPr>
          <w:rStyle w:val="normaltextrun"/>
          <w:rFonts w:ascii="Calibri" w:hAnsi="Calibri" w:cs="Calibri"/>
          <w:color w:val="000000"/>
          <w:sz w:val="20"/>
          <w:szCs w:val="20"/>
        </w:rPr>
        <w:t>)</w:t>
      </w:r>
      <w:r w:rsidR="00BD794B">
        <w:rPr>
          <w:rStyle w:val="normaltextrun"/>
          <w:rFonts w:ascii="Calibri" w:hAnsi="Calibri" w:cs="Calibri"/>
          <w:color w:val="000000"/>
          <w:sz w:val="20"/>
          <w:szCs w:val="20"/>
        </w:rPr>
        <w:t xml:space="preserve">. Available from: </w:t>
      </w:r>
      <w:hyperlink r:id="rId62" w:tgtFrame="_blank" w:history="1">
        <w:r w:rsidR="00BD794B">
          <w:rPr>
            <w:rStyle w:val="normaltextrun"/>
            <w:rFonts w:ascii="Calibri" w:hAnsi="Calibri" w:cs="Calibri"/>
            <w:color w:val="0563C1"/>
            <w:sz w:val="20"/>
            <w:szCs w:val="20"/>
            <w:u w:val="single"/>
          </w:rPr>
          <w:t>https://www.thoughtspot.com/data-trends/data-modeling/data-warehouse-architecture</w:t>
        </w:r>
      </w:hyperlink>
      <w:r w:rsidR="00BD794B">
        <w:rPr>
          <w:rStyle w:val="eop"/>
          <w:rFonts w:ascii="Calibri" w:hAnsi="Calibri" w:cs="Calibri"/>
          <w:color w:val="000000"/>
          <w:sz w:val="20"/>
          <w:szCs w:val="20"/>
        </w:rPr>
        <w:t> </w:t>
      </w:r>
    </w:p>
    <w:p w14:paraId="25B88555" w14:textId="135BF46E" w:rsidR="00D20EA3" w:rsidRPr="001E2FC5" w:rsidRDefault="00B30279" w:rsidP="00D20EA3">
      <w:pPr>
        <w:pStyle w:val="ListParagraph"/>
        <w:numPr>
          <w:ilvl w:val="0"/>
          <w:numId w:val="19"/>
        </w:numPr>
        <w:spacing w:after="0" w:line="240" w:lineRule="auto"/>
        <w:rPr>
          <w:rFonts w:eastAsia="Times New Roman" w:cstheme="minorHAnsi"/>
          <w:kern w:val="0"/>
          <w:sz w:val="20"/>
          <w:szCs w:val="20"/>
          <w:lang w:eastAsia="en-GB"/>
          <w14:ligatures w14:val="none"/>
        </w:rPr>
      </w:pPr>
      <w:r w:rsidRPr="001E2FC5">
        <w:rPr>
          <w:rFonts w:eastAsia="Times New Roman" w:cstheme="minorHAnsi"/>
          <w:color w:val="000000"/>
          <w:kern w:val="0"/>
          <w:sz w:val="20"/>
          <w:szCs w:val="20"/>
          <w:lang w:eastAsia="en-GB"/>
          <w14:ligatures w14:val="none"/>
        </w:rPr>
        <w:t xml:space="preserve">Dhaouadi A, Bousselmi K, </w:t>
      </w:r>
      <w:proofErr w:type="spellStart"/>
      <w:r w:rsidRPr="001E2FC5">
        <w:rPr>
          <w:rFonts w:eastAsia="Times New Roman" w:cstheme="minorHAnsi"/>
          <w:color w:val="000000"/>
          <w:kern w:val="0"/>
          <w:sz w:val="20"/>
          <w:szCs w:val="20"/>
          <w:lang w:eastAsia="en-GB"/>
          <w14:ligatures w14:val="none"/>
        </w:rPr>
        <w:t>Gammoudi</w:t>
      </w:r>
      <w:proofErr w:type="spellEnd"/>
      <w:r w:rsidRPr="001E2FC5">
        <w:rPr>
          <w:rFonts w:eastAsia="Times New Roman" w:cstheme="minorHAnsi"/>
          <w:color w:val="000000"/>
          <w:kern w:val="0"/>
          <w:sz w:val="20"/>
          <w:szCs w:val="20"/>
          <w:lang w:eastAsia="en-GB"/>
          <w14:ligatures w14:val="none"/>
        </w:rPr>
        <w:t xml:space="preserve"> MM, Monnet S, Hammoudi S. Data Warehousing Process </w:t>
      </w:r>
      <w:proofErr w:type="spellStart"/>
      <w:r w:rsidRPr="001E2FC5">
        <w:rPr>
          <w:rFonts w:eastAsia="Times New Roman" w:cstheme="minorHAnsi"/>
          <w:color w:val="000000"/>
          <w:kern w:val="0"/>
          <w:sz w:val="20"/>
          <w:szCs w:val="20"/>
          <w:lang w:eastAsia="en-GB"/>
          <w14:ligatures w14:val="none"/>
        </w:rPr>
        <w:t>Modeling</w:t>
      </w:r>
      <w:proofErr w:type="spellEnd"/>
      <w:r w:rsidRPr="001E2FC5">
        <w:rPr>
          <w:rFonts w:eastAsia="Times New Roman" w:cstheme="minorHAnsi"/>
          <w:color w:val="000000"/>
          <w:kern w:val="0"/>
          <w:sz w:val="20"/>
          <w:szCs w:val="20"/>
          <w:lang w:eastAsia="en-GB"/>
          <w14:ligatures w14:val="none"/>
        </w:rPr>
        <w:t xml:space="preserve"> from Classical Approaches to New Trends: Main Features and Comparisons. 2022;7(8). DOI: </w:t>
      </w:r>
      <w:hyperlink r:id="rId63" w:history="1">
        <w:r w:rsidRPr="001E2FC5">
          <w:rPr>
            <w:rStyle w:val="Hyperlink"/>
            <w:rFonts w:cstheme="minorHAnsi"/>
            <w:color w:val="auto"/>
            <w:sz w:val="20"/>
            <w:szCs w:val="20"/>
            <w:u w:val="none"/>
            <w:shd w:val="clear" w:color="auto" w:fill="FFFFFF"/>
          </w:rPr>
          <w:t>https://doi.org/10.3390/data7080113</w:t>
        </w:r>
      </w:hyperlink>
    </w:p>
    <w:p w14:paraId="32DFD0F1" w14:textId="4C793563" w:rsidR="00D20EA3" w:rsidRDefault="00D20EA3" w:rsidP="00D20EA3">
      <w:pPr>
        <w:pStyle w:val="ListParagraph"/>
        <w:numPr>
          <w:ilvl w:val="0"/>
          <w:numId w:val="19"/>
        </w:numPr>
        <w:spacing w:after="0" w:line="240" w:lineRule="auto"/>
        <w:rPr>
          <w:rFonts w:ascii="Calibri" w:eastAsia="Times New Roman" w:hAnsi="Calibri" w:cs="Calibri"/>
          <w:color w:val="000000"/>
          <w:kern w:val="0"/>
          <w:sz w:val="20"/>
          <w:szCs w:val="20"/>
          <w:lang w:eastAsia="en-GB"/>
          <w14:ligatures w14:val="none"/>
        </w:rPr>
      </w:pPr>
      <w:r w:rsidRPr="00D20EA3">
        <w:rPr>
          <w:rFonts w:ascii="Calibri" w:eastAsia="Times New Roman" w:hAnsi="Calibri" w:cs="Calibri"/>
          <w:color w:val="000000"/>
          <w:kern w:val="0"/>
          <w:sz w:val="20"/>
          <w:szCs w:val="20"/>
          <w:lang w:eastAsia="en-GB"/>
          <w14:ligatures w14:val="none"/>
        </w:rPr>
        <w:t xml:space="preserve">Aman M, Pall S, Singh J. ETL METHODOLOGIES, LIMITATIONS AND FRAMEWORK FOR THE SELECTION AND DEVELOPMENT OF AN ETL TOOL. International Journal of Research in Engineering and Applied Sciences. 2016;6(5). Available from: </w:t>
      </w:r>
      <w:hyperlink r:id="rId64" w:history="1">
        <w:r w:rsidRPr="009F7B92">
          <w:rPr>
            <w:rStyle w:val="Hyperlink"/>
            <w:rFonts w:ascii="Calibri" w:eastAsia="Times New Roman" w:hAnsi="Calibri" w:cs="Calibri"/>
            <w:kern w:val="0"/>
            <w:sz w:val="20"/>
            <w:szCs w:val="20"/>
            <w:lang w:eastAsia="en-GB"/>
            <w14:ligatures w14:val="none"/>
          </w:rPr>
          <w:t>https://euroasiapub.org/wp-content/uploads/2016/09/13EASMay-3572.pdf</w:t>
        </w:r>
      </w:hyperlink>
    </w:p>
    <w:p w14:paraId="1E84E289" w14:textId="7EB14B05" w:rsidR="00BA28A1" w:rsidRPr="00B30279" w:rsidRDefault="00BA28A1" w:rsidP="009642ED">
      <w:pPr>
        <w:pStyle w:val="ListParagraph"/>
        <w:numPr>
          <w:ilvl w:val="0"/>
          <w:numId w:val="19"/>
        </w:numPr>
        <w:spacing w:before="100" w:beforeAutospacing="1" w:after="0" w:afterAutospacing="1" w:line="240" w:lineRule="auto"/>
        <w:rPr>
          <w:rFonts w:ascii="Calibri" w:eastAsia="Times New Roman" w:hAnsi="Calibri" w:cs="Calibri"/>
          <w:color w:val="000000"/>
          <w:kern w:val="0"/>
          <w:sz w:val="20"/>
          <w:szCs w:val="20"/>
          <w:lang w:eastAsia="en-GB"/>
          <w14:ligatures w14:val="none"/>
        </w:rPr>
      </w:pPr>
      <w:r w:rsidRPr="00B30279">
        <w:rPr>
          <w:rFonts w:ascii="Calibri" w:eastAsia="Times New Roman" w:hAnsi="Calibri" w:cs="Calibri"/>
          <w:color w:val="000000"/>
          <w:kern w:val="0"/>
          <w:sz w:val="20"/>
          <w:szCs w:val="20"/>
          <w:lang w:eastAsia="en-GB"/>
          <w14:ligatures w14:val="none"/>
        </w:rPr>
        <w:t>Ponniah P. Data warehousing fundamentals : a comprehensive guide for IT professionals. New York: Wiley;</w:t>
      </w:r>
    </w:p>
    <w:p w14:paraId="7ADC7B66" w14:textId="63AC59B9" w:rsidR="00F6744D" w:rsidRPr="00537483" w:rsidRDefault="00F6744D" w:rsidP="00F6744D">
      <w:pPr>
        <w:pStyle w:val="ListParagraph"/>
        <w:numPr>
          <w:ilvl w:val="0"/>
          <w:numId w:val="19"/>
        </w:numPr>
        <w:spacing w:after="0" w:line="240" w:lineRule="auto"/>
        <w:rPr>
          <w:rFonts w:ascii="Calibri" w:eastAsia="Times New Roman" w:hAnsi="Calibri" w:cs="Calibri"/>
          <w:color w:val="000000"/>
          <w:kern w:val="0"/>
          <w:sz w:val="20"/>
          <w:szCs w:val="20"/>
          <w:lang w:eastAsia="en-GB"/>
          <w14:ligatures w14:val="none"/>
        </w:rPr>
      </w:pPr>
      <w:r w:rsidRPr="00537483">
        <w:rPr>
          <w:rFonts w:ascii="Calibri" w:eastAsia="Times New Roman" w:hAnsi="Calibri" w:cs="Calibri"/>
          <w:color w:val="000000"/>
          <w:kern w:val="0"/>
          <w:sz w:val="20"/>
          <w:szCs w:val="20"/>
          <w:lang w:eastAsia="en-GB"/>
          <w14:ligatures w14:val="none"/>
        </w:rPr>
        <w:t xml:space="preserve">Haryono EM, Fahmi, Tri W AS, Gunawan I, Nizar </w:t>
      </w:r>
      <w:proofErr w:type="spellStart"/>
      <w:r w:rsidRPr="00537483">
        <w:rPr>
          <w:rFonts w:ascii="Calibri" w:eastAsia="Times New Roman" w:hAnsi="Calibri" w:cs="Calibri"/>
          <w:color w:val="000000"/>
          <w:kern w:val="0"/>
          <w:sz w:val="20"/>
          <w:szCs w:val="20"/>
          <w:lang w:eastAsia="en-GB"/>
          <w14:ligatures w14:val="none"/>
        </w:rPr>
        <w:t>Hidayanto</w:t>
      </w:r>
      <w:proofErr w:type="spellEnd"/>
      <w:r w:rsidRPr="00537483">
        <w:rPr>
          <w:rFonts w:ascii="Calibri" w:eastAsia="Times New Roman" w:hAnsi="Calibri" w:cs="Calibri"/>
          <w:color w:val="000000"/>
          <w:kern w:val="0"/>
          <w:sz w:val="20"/>
          <w:szCs w:val="20"/>
          <w:lang w:eastAsia="en-GB"/>
          <w14:ligatures w14:val="none"/>
        </w:rPr>
        <w:t xml:space="preserve"> A, </w:t>
      </w:r>
      <w:proofErr w:type="spellStart"/>
      <w:r w:rsidRPr="00537483">
        <w:rPr>
          <w:rFonts w:ascii="Calibri" w:eastAsia="Times New Roman" w:hAnsi="Calibri" w:cs="Calibri"/>
          <w:color w:val="000000"/>
          <w:kern w:val="0"/>
          <w:sz w:val="20"/>
          <w:szCs w:val="20"/>
          <w:lang w:eastAsia="en-GB"/>
          <w14:ligatures w14:val="none"/>
        </w:rPr>
        <w:t>Rahardja</w:t>
      </w:r>
      <w:proofErr w:type="spellEnd"/>
      <w:r w:rsidRPr="00537483">
        <w:rPr>
          <w:rFonts w:ascii="Calibri" w:eastAsia="Times New Roman" w:hAnsi="Calibri" w:cs="Calibri"/>
          <w:color w:val="000000"/>
          <w:kern w:val="0"/>
          <w:sz w:val="20"/>
          <w:szCs w:val="20"/>
          <w:lang w:eastAsia="en-GB"/>
          <w14:ligatures w14:val="none"/>
        </w:rPr>
        <w:t xml:space="preserve"> U. Comparison of the E-LT vs ETL Method in Data Warehouse Implementation: A Qualitative Study. 2020 International Conference on Informatics, Multimedia, Cyber and Information System (ICIMCIS). 2020 Nov 19; DOI:</w:t>
      </w:r>
      <w:r w:rsidR="00537483" w:rsidRPr="00537483">
        <w:rPr>
          <w:rFonts w:ascii="Calibri" w:eastAsia="Times New Roman" w:hAnsi="Calibri" w:cs="Calibri"/>
          <w:color w:val="000000"/>
          <w:kern w:val="0"/>
          <w:sz w:val="20"/>
          <w:szCs w:val="20"/>
          <w:lang w:eastAsia="en-GB"/>
          <w14:ligatures w14:val="none"/>
        </w:rPr>
        <w:t xml:space="preserve"> </w:t>
      </w:r>
      <w:r w:rsidR="00537483" w:rsidRPr="00537483">
        <w:rPr>
          <w:sz w:val="20"/>
          <w:szCs w:val="20"/>
        </w:rPr>
        <w:t>10.1109/ICIMCIS51567.2020.9354284</w:t>
      </w:r>
    </w:p>
    <w:p w14:paraId="4E792D61" w14:textId="4FE6DBD8" w:rsidR="0069133E" w:rsidRPr="00CA67A6" w:rsidRDefault="0069133E" w:rsidP="0069133E">
      <w:pPr>
        <w:pStyle w:val="ListParagraph"/>
        <w:numPr>
          <w:ilvl w:val="0"/>
          <w:numId w:val="19"/>
        </w:numPr>
        <w:spacing w:after="0" w:line="240" w:lineRule="auto"/>
        <w:rPr>
          <w:rFonts w:ascii="Calibri" w:eastAsia="Times New Roman" w:hAnsi="Calibri" w:cs="Calibri"/>
          <w:color w:val="000000"/>
          <w:kern w:val="0"/>
          <w:sz w:val="20"/>
          <w:szCs w:val="20"/>
          <w:lang w:eastAsia="en-GB"/>
          <w14:ligatures w14:val="none"/>
        </w:rPr>
      </w:pPr>
      <w:r w:rsidRPr="0069133E">
        <w:rPr>
          <w:rFonts w:ascii="Calibri" w:eastAsia="Times New Roman" w:hAnsi="Calibri" w:cs="Calibri"/>
          <w:color w:val="000000"/>
          <w:kern w:val="0"/>
          <w:sz w:val="20"/>
          <w:szCs w:val="20"/>
          <w:lang w:eastAsia="en-GB"/>
          <w14:ligatures w14:val="none"/>
        </w:rPr>
        <w:t>Oliveira B, Oliveira Ó, Belo O. Using BPMN for ETL Conceptual Modelling: A Case Study. 2021 Jan 1;</w:t>
      </w:r>
      <w:r w:rsidR="00CA67A6">
        <w:rPr>
          <w:rFonts w:ascii="Calibri" w:eastAsia="Times New Roman" w:hAnsi="Calibri" w:cs="Calibri"/>
          <w:color w:val="000000"/>
          <w:kern w:val="0"/>
          <w:sz w:val="20"/>
          <w:szCs w:val="20"/>
          <w:lang w:eastAsia="en-GB"/>
          <w14:ligatures w14:val="none"/>
        </w:rPr>
        <w:t xml:space="preserve"> </w:t>
      </w:r>
      <w:r w:rsidR="00CA67A6" w:rsidRPr="00CA67A6">
        <w:rPr>
          <w:rFonts w:ascii="Calibri" w:eastAsia="Times New Roman" w:hAnsi="Calibri" w:cs="Calibri"/>
          <w:color w:val="000000"/>
          <w:kern w:val="0"/>
          <w:sz w:val="20"/>
          <w:szCs w:val="20"/>
          <w:lang w:eastAsia="en-GB"/>
          <w14:ligatures w14:val="none"/>
        </w:rPr>
        <w:t xml:space="preserve">DOI: </w:t>
      </w:r>
      <w:r w:rsidR="00CA67A6" w:rsidRPr="00CA67A6">
        <w:rPr>
          <w:sz w:val="20"/>
          <w:szCs w:val="20"/>
        </w:rPr>
        <w:t>10.5220/0010575702670274</w:t>
      </w:r>
    </w:p>
    <w:p w14:paraId="6AF35A7D" w14:textId="07E319AE" w:rsidR="00BA28A1" w:rsidRPr="00DC3BC0" w:rsidRDefault="005B3D4B" w:rsidP="009642ED">
      <w:pPr>
        <w:pStyle w:val="ListParagraph"/>
        <w:numPr>
          <w:ilvl w:val="0"/>
          <w:numId w:val="19"/>
        </w:numPr>
        <w:spacing w:before="100" w:beforeAutospacing="1" w:after="100" w:afterAutospacing="1" w:line="240" w:lineRule="auto"/>
        <w:rPr>
          <w:rFonts w:ascii="Calibri" w:eastAsia="Times New Roman" w:hAnsi="Calibri" w:cs="Calibri"/>
          <w:color w:val="000000"/>
          <w:kern w:val="0"/>
          <w:sz w:val="20"/>
          <w:szCs w:val="20"/>
          <w:lang w:eastAsia="en-GB"/>
          <w14:ligatures w14:val="none"/>
        </w:rPr>
      </w:pPr>
      <w:r>
        <w:rPr>
          <w:sz w:val="20"/>
          <w:szCs w:val="20"/>
        </w:rPr>
        <w:t>Seenivasan D. ETL for Data Warehousing. 2023. Available from</w:t>
      </w:r>
      <w:r w:rsidR="00DC3BC0">
        <w:rPr>
          <w:sz w:val="20"/>
          <w:szCs w:val="20"/>
        </w:rPr>
        <w:t xml:space="preserve">: </w:t>
      </w:r>
      <w:hyperlink r:id="rId65" w:history="1">
        <w:r w:rsidR="00DC3BC0" w:rsidRPr="009F7B92">
          <w:rPr>
            <w:rStyle w:val="Hyperlink"/>
            <w:sz w:val="20"/>
            <w:szCs w:val="20"/>
          </w:rPr>
          <w:t>https://www.researchgate.net/publication/368300555_ETL_for_Data_Warehousing</w:t>
        </w:r>
      </w:hyperlink>
    </w:p>
    <w:p w14:paraId="5BCBEE32" w14:textId="3DD6F41A" w:rsidR="00DC3BC0" w:rsidRDefault="00DC3BC0" w:rsidP="00DC3BC0">
      <w:pPr>
        <w:pStyle w:val="ListParagraph"/>
        <w:numPr>
          <w:ilvl w:val="0"/>
          <w:numId w:val="19"/>
        </w:numPr>
        <w:spacing w:after="0" w:line="240" w:lineRule="auto"/>
        <w:rPr>
          <w:rFonts w:ascii="Calibri" w:eastAsia="Times New Roman" w:hAnsi="Calibri" w:cs="Calibri"/>
          <w:color w:val="000000"/>
          <w:kern w:val="0"/>
          <w:sz w:val="20"/>
          <w:szCs w:val="20"/>
          <w:lang w:eastAsia="en-GB"/>
          <w14:ligatures w14:val="none"/>
        </w:rPr>
      </w:pPr>
      <w:proofErr w:type="spellStart"/>
      <w:r w:rsidRPr="00DC3BC0">
        <w:rPr>
          <w:rFonts w:ascii="Calibri" w:eastAsia="Times New Roman" w:hAnsi="Calibri" w:cs="Calibri"/>
          <w:color w:val="000000"/>
          <w:kern w:val="0"/>
          <w:sz w:val="20"/>
          <w:szCs w:val="20"/>
          <w:lang w:eastAsia="en-GB"/>
          <w14:ligatures w14:val="none"/>
        </w:rPr>
        <w:t>Smallcombe</w:t>
      </w:r>
      <w:proofErr w:type="spellEnd"/>
      <w:r w:rsidRPr="00DC3BC0">
        <w:rPr>
          <w:rFonts w:ascii="Calibri" w:eastAsia="Times New Roman" w:hAnsi="Calibri" w:cs="Calibri"/>
          <w:color w:val="000000"/>
          <w:kern w:val="0"/>
          <w:sz w:val="20"/>
          <w:szCs w:val="20"/>
          <w:lang w:eastAsia="en-GB"/>
          <w14:ligatures w14:val="none"/>
        </w:rPr>
        <w:t xml:space="preserve"> M. ETL vs ELT: 5 Critical Differences. </w:t>
      </w:r>
      <w:r>
        <w:rPr>
          <w:rFonts w:ascii="Calibri" w:eastAsia="Times New Roman" w:hAnsi="Calibri" w:cs="Calibri"/>
          <w:color w:val="000000"/>
          <w:kern w:val="0"/>
          <w:sz w:val="20"/>
          <w:szCs w:val="20"/>
          <w:lang w:eastAsia="en-GB"/>
          <w14:ligatures w14:val="none"/>
        </w:rPr>
        <w:t xml:space="preserve">2023 </w:t>
      </w:r>
      <w:r w:rsidR="004D7DB5">
        <w:rPr>
          <w:rFonts w:ascii="Calibri" w:eastAsia="Times New Roman" w:hAnsi="Calibri" w:cs="Calibri"/>
          <w:color w:val="000000"/>
          <w:kern w:val="0"/>
          <w:sz w:val="20"/>
          <w:szCs w:val="20"/>
          <w:lang w:eastAsia="en-GB"/>
          <w14:ligatures w14:val="none"/>
        </w:rPr>
        <w:t>[</w:t>
      </w:r>
      <w:r>
        <w:rPr>
          <w:rFonts w:ascii="Calibri" w:eastAsia="Times New Roman" w:hAnsi="Calibri" w:cs="Calibri"/>
          <w:color w:val="000000"/>
          <w:kern w:val="0"/>
          <w:sz w:val="20"/>
          <w:szCs w:val="20"/>
          <w:lang w:eastAsia="en-GB"/>
          <w14:ligatures w14:val="none"/>
        </w:rPr>
        <w:t>Accessed on 3/12/2023</w:t>
      </w:r>
      <w:r w:rsidR="004D7DB5">
        <w:rPr>
          <w:rFonts w:ascii="Calibri" w:eastAsia="Times New Roman" w:hAnsi="Calibri" w:cs="Calibri"/>
          <w:color w:val="000000"/>
          <w:kern w:val="0"/>
          <w:sz w:val="20"/>
          <w:szCs w:val="20"/>
          <w:lang w:eastAsia="en-GB"/>
          <w14:ligatures w14:val="none"/>
        </w:rPr>
        <w:t>]</w:t>
      </w:r>
      <w:r w:rsidRPr="00DC3BC0">
        <w:rPr>
          <w:rFonts w:ascii="Calibri" w:eastAsia="Times New Roman" w:hAnsi="Calibri" w:cs="Calibri"/>
          <w:color w:val="000000"/>
          <w:kern w:val="0"/>
          <w:sz w:val="20"/>
          <w:szCs w:val="20"/>
          <w:lang w:eastAsia="en-GB"/>
          <w14:ligatures w14:val="none"/>
        </w:rPr>
        <w:t xml:space="preserve">. Available from: </w:t>
      </w:r>
      <w:hyperlink r:id="rId66" w:anchor="four" w:history="1">
        <w:r w:rsidRPr="009F7B92">
          <w:rPr>
            <w:rStyle w:val="Hyperlink"/>
            <w:rFonts w:ascii="Calibri" w:eastAsia="Times New Roman" w:hAnsi="Calibri" w:cs="Calibri"/>
            <w:kern w:val="0"/>
            <w:sz w:val="20"/>
            <w:szCs w:val="20"/>
            <w:lang w:eastAsia="en-GB"/>
            <w14:ligatures w14:val="none"/>
          </w:rPr>
          <w:t>https://www.integrate.io/blog/etl-vs-elt/#four</w:t>
        </w:r>
      </w:hyperlink>
    </w:p>
    <w:p w14:paraId="477DD166" w14:textId="77777777" w:rsidR="00A420C9" w:rsidRDefault="00E10862" w:rsidP="00A420C9">
      <w:pPr>
        <w:pStyle w:val="ListParagraph"/>
        <w:numPr>
          <w:ilvl w:val="0"/>
          <w:numId w:val="19"/>
        </w:numPr>
        <w:spacing w:before="100" w:beforeAutospacing="1" w:after="100" w:afterAutospacing="1" w:line="240" w:lineRule="auto"/>
        <w:rPr>
          <w:rFonts w:ascii="Calibri" w:eastAsia="Times New Roman" w:hAnsi="Calibri" w:cs="Calibri"/>
          <w:color w:val="000000"/>
          <w:kern w:val="0"/>
          <w:sz w:val="20"/>
          <w:szCs w:val="20"/>
          <w:lang w:eastAsia="en-GB"/>
          <w14:ligatures w14:val="none"/>
        </w:rPr>
      </w:pPr>
      <w:r>
        <w:rPr>
          <w:rFonts w:ascii="Calibri" w:eastAsia="Times New Roman" w:hAnsi="Calibri" w:cs="Calibri"/>
          <w:color w:val="000000"/>
          <w:kern w:val="0"/>
          <w:sz w:val="20"/>
          <w:szCs w:val="20"/>
          <w:lang w:eastAsia="en-GB"/>
          <w14:ligatures w14:val="none"/>
        </w:rPr>
        <w:t>Jaleed RA, Abbas TMJ. Design and Implementation of Efficient Decision Support System Using Data Mart Architecture. 2</w:t>
      </w:r>
      <w:r w:rsidRPr="00E10862">
        <w:rPr>
          <w:rFonts w:ascii="Calibri" w:eastAsia="Times New Roman" w:hAnsi="Calibri" w:cs="Calibri"/>
          <w:color w:val="000000"/>
          <w:kern w:val="0"/>
          <w:sz w:val="20"/>
          <w:szCs w:val="20"/>
          <w:vertAlign w:val="superscript"/>
          <w:lang w:eastAsia="en-GB"/>
          <w14:ligatures w14:val="none"/>
        </w:rPr>
        <w:t>nd</w:t>
      </w:r>
      <w:r>
        <w:rPr>
          <w:rFonts w:ascii="Calibri" w:eastAsia="Times New Roman" w:hAnsi="Calibri" w:cs="Calibri"/>
          <w:color w:val="000000"/>
          <w:kern w:val="0"/>
          <w:sz w:val="20"/>
          <w:szCs w:val="20"/>
          <w:lang w:eastAsia="en-GB"/>
          <w14:ligatures w14:val="none"/>
        </w:rPr>
        <w:t xml:space="preserve"> International Conference on Electrical, Communication and Computer Engineering (ICECCE); 2020. Available from: </w:t>
      </w:r>
      <w:hyperlink r:id="rId67" w:history="1">
        <w:r w:rsidRPr="001A048F">
          <w:rPr>
            <w:rStyle w:val="Hyperlink"/>
            <w:rFonts w:ascii="Calibri" w:eastAsia="Times New Roman" w:hAnsi="Calibri" w:cs="Calibri"/>
            <w:kern w:val="0"/>
            <w:sz w:val="20"/>
            <w:szCs w:val="20"/>
            <w:lang w:eastAsia="en-GB"/>
            <w14:ligatures w14:val="none"/>
          </w:rPr>
          <w:t>https://www.researchgate.net/profile/Talib-Abbas-5/publication/343959239_Design_and_Implementation_of_Efficient_Decision_Support_System_Using_Data_Mart_Architecture/links/605bada9299bf1736768615c/Design-and-Implementation-of-Efficient-Decision-Support-System-Using-Data-Mart-Architecture.pdf</w:t>
        </w:r>
      </w:hyperlink>
    </w:p>
    <w:p w14:paraId="6C2685EE" w14:textId="77777777" w:rsidR="003927EE" w:rsidRDefault="003927EE" w:rsidP="003927EE">
      <w:pPr>
        <w:pStyle w:val="paragraph"/>
        <w:numPr>
          <w:ilvl w:val="0"/>
          <w:numId w:val="19"/>
        </w:numPr>
        <w:spacing w:before="0" w:beforeAutospacing="0" w:after="0" w:afterAutospacing="0"/>
        <w:textAlignment w:val="baseline"/>
        <w:rPr>
          <w:rFonts w:ascii="Calibri" w:hAnsi="Calibri" w:cs="Calibri"/>
          <w:sz w:val="20"/>
          <w:szCs w:val="20"/>
        </w:rPr>
      </w:pPr>
      <w:r>
        <w:rPr>
          <w:rStyle w:val="normaltextrun"/>
          <w:rFonts w:ascii="Calibri" w:hAnsi="Calibri" w:cs="Calibri"/>
          <w:color w:val="000000"/>
          <w:sz w:val="20"/>
          <w:szCs w:val="20"/>
        </w:rPr>
        <w:t xml:space="preserve">Kimball R, Ross M. The data warehouse toolkit : the definitive guide to dimensional </w:t>
      </w:r>
      <w:proofErr w:type="spellStart"/>
      <w:r>
        <w:rPr>
          <w:rStyle w:val="normaltextrun"/>
          <w:rFonts w:ascii="Calibri" w:hAnsi="Calibri" w:cs="Calibri"/>
          <w:color w:val="000000"/>
          <w:sz w:val="20"/>
          <w:szCs w:val="20"/>
        </w:rPr>
        <w:t>modeling</w:t>
      </w:r>
      <w:proofErr w:type="spellEnd"/>
      <w:r>
        <w:rPr>
          <w:rStyle w:val="normaltextrun"/>
          <w:rFonts w:ascii="Calibri" w:hAnsi="Calibri" w:cs="Calibri"/>
          <w:color w:val="000000"/>
          <w:sz w:val="20"/>
          <w:szCs w:val="20"/>
        </w:rPr>
        <w:t>. Wiley, Sydney. 2013;3.</w:t>
      </w:r>
      <w:r>
        <w:rPr>
          <w:rStyle w:val="eop"/>
          <w:rFonts w:ascii="Calibri" w:hAnsi="Calibri" w:cs="Calibri"/>
          <w:color w:val="000000"/>
          <w:sz w:val="20"/>
          <w:szCs w:val="20"/>
        </w:rPr>
        <w:t> </w:t>
      </w:r>
    </w:p>
    <w:p w14:paraId="7F0D7065" w14:textId="77777777" w:rsidR="00DE0E52" w:rsidRPr="00DE0E52" w:rsidRDefault="00A420C9" w:rsidP="009642ED">
      <w:pPr>
        <w:pStyle w:val="ListParagraph"/>
        <w:numPr>
          <w:ilvl w:val="0"/>
          <w:numId w:val="19"/>
        </w:numPr>
        <w:spacing w:before="100" w:beforeAutospacing="1" w:after="0" w:afterAutospacing="1" w:line="240" w:lineRule="auto"/>
        <w:rPr>
          <w:rStyle w:val="Hyperlink"/>
          <w:rFonts w:ascii="Calibri" w:eastAsia="Times New Roman" w:hAnsi="Calibri" w:cs="Calibri"/>
          <w:color w:val="000000"/>
          <w:kern w:val="0"/>
          <w:sz w:val="20"/>
          <w:szCs w:val="20"/>
          <w:u w:val="none"/>
          <w:lang w:eastAsia="en-GB"/>
          <w14:ligatures w14:val="none"/>
        </w:rPr>
      </w:pPr>
      <w:r w:rsidRPr="00DE0E52">
        <w:rPr>
          <w:rFonts w:eastAsia="Times New Roman" w:cstheme="minorHAnsi"/>
          <w:color w:val="000000"/>
          <w:kern w:val="0"/>
          <w:sz w:val="20"/>
          <w:szCs w:val="20"/>
          <w:lang w:eastAsia="en-GB"/>
          <w14:ligatures w14:val="none"/>
        </w:rPr>
        <w:lastRenderedPageBreak/>
        <w:t xml:space="preserve">Hamoud AK, Hussein MK, </w:t>
      </w:r>
      <w:proofErr w:type="spellStart"/>
      <w:r w:rsidRPr="00DE0E52">
        <w:rPr>
          <w:rFonts w:eastAsia="Times New Roman" w:cstheme="minorHAnsi"/>
          <w:color w:val="000000"/>
          <w:kern w:val="0"/>
          <w:sz w:val="20"/>
          <w:szCs w:val="20"/>
          <w:lang w:eastAsia="en-GB"/>
          <w14:ligatures w14:val="none"/>
        </w:rPr>
        <w:t>Alhilfi</w:t>
      </w:r>
      <w:proofErr w:type="spellEnd"/>
      <w:r w:rsidRPr="00DE0E52">
        <w:rPr>
          <w:rFonts w:eastAsia="Times New Roman" w:cstheme="minorHAnsi"/>
          <w:color w:val="000000"/>
          <w:kern w:val="0"/>
          <w:sz w:val="20"/>
          <w:szCs w:val="20"/>
          <w:lang w:eastAsia="en-GB"/>
          <w14:ligatures w14:val="none"/>
        </w:rPr>
        <w:t xml:space="preserve"> Z, </w:t>
      </w:r>
      <w:proofErr w:type="spellStart"/>
      <w:r w:rsidRPr="00DE0E52">
        <w:rPr>
          <w:rFonts w:eastAsia="Times New Roman" w:cstheme="minorHAnsi"/>
          <w:color w:val="000000"/>
          <w:kern w:val="0"/>
          <w:sz w:val="20"/>
          <w:szCs w:val="20"/>
          <w:lang w:eastAsia="en-GB"/>
          <w14:ligatures w14:val="none"/>
        </w:rPr>
        <w:t>Sabr</w:t>
      </w:r>
      <w:proofErr w:type="spellEnd"/>
      <w:r w:rsidRPr="00DE0E52">
        <w:rPr>
          <w:rFonts w:eastAsia="Times New Roman" w:cstheme="minorHAnsi"/>
          <w:color w:val="000000"/>
          <w:kern w:val="0"/>
          <w:sz w:val="20"/>
          <w:szCs w:val="20"/>
          <w:lang w:eastAsia="en-GB"/>
          <w14:ligatures w14:val="none"/>
        </w:rPr>
        <w:t xml:space="preserve"> RH. Implementing data-driven decision support system based on independent educational data mart. International Journal of Electrical and Computer Engineering (IJECE). 2021 Dec 1;11(6). </w:t>
      </w:r>
      <w:r w:rsidRPr="00DE0E52">
        <w:rPr>
          <w:rFonts w:cstheme="minorHAnsi"/>
          <w:sz w:val="20"/>
          <w:szCs w:val="20"/>
          <w:shd w:val="clear" w:color="auto" w:fill="FFFFFF"/>
        </w:rPr>
        <w:t>DOI:</w:t>
      </w:r>
      <w:hyperlink r:id="rId68" w:tgtFrame="_blank" w:history="1">
        <w:r w:rsidRPr="00DE0E52">
          <w:rPr>
            <w:rStyle w:val="Hyperlink"/>
            <w:rFonts w:cstheme="minorHAnsi"/>
            <w:color w:val="auto"/>
            <w:sz w:val="20"/>
            <w:szCs w:val="20"/>
            <w:u w:val="none"/>
            <w:bdr w:val="none" w:sz="0" w:space="0" w:color="auto" w:frame="1"/>
            <w:shd w:val="clear" w:color="auto" w:fill="FFFFFF"/>
          </w:rPr>
          <w:t>10.11591/ijece.v11i6.pp5301-5314</w:t>
        </w:r>
      </w:hyperlink>
    </w:p>
    <w:p w14:paraId="2CBFA85A" w14:textId="14538EE4" w:rsidR="00434185" w:rsidRDefault="00DE0E52" w:rsidP="009642ED">
      <w:pPr>
        <w:pStyle w:val="ListParagraph"/>
        <w:numPr>
          <w:ilvl w:val="0"/>
          <w:numId w:val="19"/>
        </w:numPr>
        <w:spacing w:before="100" w:beforeAutospacing="1" w:after="0" w:afterAutospacing="1" w:line="240" w:lineRule="auto"/>
        <w:ind w:right="720"/>
        <w:rPr>
          <w:rFonts w:ascii="Calibri" w:eastAsia="Times New Roman" w:hAnsi="Calibri" w:cs="Calibri"/>
          <w:color w:val="000000"/>
          <w:kern w:val="0"/>
          <w:sz w:val="20"/>
          <w:szCs w:val="20"/>
          <w:lang w:eastAsia="en-GB"/>
          <w14:ligatures w14:val="none"/>
        </w:rPr>
      </w:pPr>
      <w:r w:rsidRPr="00DE0E52">
        <w:rPr>
          <w:rFonts w:ascii="Calibri" w:eastAsia="Times New Roman" w:hAnsi="Calibri" w:cs="Calibri"/>
          <w:color w:val="000000"/>
          <w:kern w:val="0"/>
          <w:sz w:val="20"/>
          <w:szCs w:val="20"/>
          <w:lang w:eastAsia="en-GB"/>
          <w14:ligatures w14:val="none"/>
        </w:rPr>
        <w:t xml:space="preserve">Khalaf Hamoud A, Abd </w:t>
      </w:r>
      <w:proofErr w:type="spellStart"/>
      <w:r w:rsidRPr="00DE0E52">
        <w:rPr>
          <w:rFonts w:ascii="Calibri" w:eastAsia="Times New Roman" w:hAnsi="Calibri" w:cs="Calibri"/>
          <w:color w:val="000000"/>
          <w:kern w:val="0"/>
          <w:sz w:val="20"/>
          <w:szCs w:val="20"/>
          <w:lang w:eastAsia="en-GB"/>
          <w14:ligatures w14:val="none"/>
        </w:rPr>
        <w:t>Ulkareem</w:t>
      </w:r>
      <w:proofErr w:type="spellEnd"/>
      <w:r w:rsidRPr="00DE0E52">
        <w:rPr>
          <w:rFonts w:ascii="Calibri" w:eastAsia="Times New Roman" w:hAnsi="Calibri" w:cs="Calibri"/>
          <w:color w:val="000000"/>
          <w:kern w:val="0"/>
          <w:sz w:val="20"/>
          <w:szCs w:val="20"/>
          <w:lang w:eastAsia="en-GB"/>
          <w14:ligatures w14:val="none"/>
        </w:rPr>
        <w:t xml:space="preserve"> M, Noori Hussain H, Abdulkareem Mohammed Z, Mustafa Salih G. Improve HR Decision-Making Based On Data Mart and OLAP. Journal of Physics: Conference Series. 2020 May 1;1530.</w:t>
      </w:r>
      <w:r w:rsidR="00434185">
        <w:rPr>
          <w:rFonts w:ascii="Calibri" w:eastAsia="Times New Roman" w:hAnsi="Calibri" w:cs="Calibri"/>
          <w:color w:val="000000"/>
          <w:kern w:val="0"/>
          <w:sz w:val="20"/>
          <w:szCs w:val="20"/>
          <w:lang w:eastAsia="en-GB"/>
          <w14:ligatures w14:val="none"/>
        </w:rPr>
        <w:t xml:space="preserve"> </w:t>
      </w:r>
      <w:r w:rsidR="00434185">
        <w:rPr>
          <w:rStyle w:val="Strong"/>
          <w:rFonts w:cstheme="minorHAnsi"/>
          <w:b w:val="0"/>
          <w:bCs w:val="0"/>
          <w:color w:val="333333"/>
          <w:sz w:val="20"/>
          <w:szCs w:val="20"/>
          <w:bdr w:val="none" w:sz="0" w:space="0" w:color="auto" w:frame="1"/>
        </w:rPr>
        <w:t xml:space="preserve">DOI: </w:t>
      </w:r>
      <w:r w:rsidR="00434185" w:rsidRPr="00434185">
        <w:rPr>
          <w:rFonts w:cstheme="minorHAnsi"/>
          <w:color w:val="333333"/>
          <w:sz w:val="20"/>
          <w:szCs w:val="20"/>
        </w:rPr>
        <w:t>10.1088/1742-6596/1530/1/012058</w:t>
      </w:r>
    </w:p>
    <w:p w14:paraId="5BA0EFEE" w14:textId="77777777" w:rsidR="00434185" w:rsidRPr="00434185" w:rsidRDefault="00434185" w:rsidP="009642ED">
      <w:pPr>
        <w:pStyle w:val="ListParagraph"/>
        <w:numPr>
          <w:ilvl w:val="0"/>
          <w:numId w:val="19"/>
        </w:numPr>
        <w:spacing w:before="100" w:beforeAutospacing="1" w:after="0" w:afterAutospacing="1" w:line="240" w:lineRule="auto"/>
        <w:ind w:right="720"/>
        <w:rPr>
          <w:rFonts w:eastAsia="Times New Roman" w:cstheme="minorHAnsi"/>
          <w:color w:val="000000"/>
          <w:kern w:val="0"/>
          <w:sz w:val="20"/>
          <w:szCs w:val="20"/>
          <w:lang w:eastAsia="en-GB"/>
          <w14:ligatures w14:val="none"/>
        </w:rPr>
      </w:pPr>
      <w:proofErr w:type="spellStart"/>
      <w:r w:rsidRPr="00434185">
        <w:rPr>
          <w:rFonts w:ascii="Calibri" w:eastAsia="Times New Roman" w:hAnsi="Calibri" w:cs="Calibri"/>
          <w:color w:val="000000"/>
          <w:kern w:val="0"/>
          <w:sz w:val="20"/>
          <w:szCs w:val="20"/>
          <w:lang w:eastAsia="en-GB"/>
          <w14:ligatures w14:val="none"/>
        </w:rPr>
        <w:t>Damrongsakmethee</w:t>
      </w:r>
      <w:proofErr w:type="spellEnd"/>
      <w:r w:rsidRPr="00434185">
        <w:rPr>
          <w:rFonts w:ascii="Calibri" w:eastAsia="Times New Roman" w:hAnsi="Calibri" w:cs="Calibri"/>
          <w:color w:val="000000"/>
          <w:kern w:val="0"/>
          <w:sz w:val="20"/>
          <w:szCs w:val="20"/>
          <w:lang w:eastAsia="en-GB"/>
          <w14:ligatures w14:val="none"/>
        </w:rPr>
        <w:t xml:space="preserve"> T, Neagoe VE. Data Mining and Machine Learning for Financial Analysis. Indian Journal of Science and Technology. 2017 Dec 9;10(39).</w:t>
      </w:r>
      <w:r w:rsidRPr="00434185">
        <w:rPr>
          <w:rFonts w:ascii="Calibri" w:eastAsia="Times New Roman" w:hAnsi="Calibri" w:cs="Calibri"/>
          <w:color w:val="000000"/>
          <w:kern w:val="0"/>
          <w:sz w:val="18"/>
          <w:szCs w:val="18"/>
          <w:lang w:eastAsia="en-GB"/>
          <w14:ligatures w14:val="none"/>
        </w:rPr>
        <w:t xml:space="preserve"> </w:t>
      </w:r>
      <w:r w:rsidRPr="00434185">
        <w:rPr>
          <w:rFonts w:cstheme="minorHAnsi"/>
          <w:sz w:val="20"/>
          <w:szCs w:val="20"/>
        </w:rPr>
        <w:t>DOI: 10.17485/</w:t>
      </w:r>
      <w:proofErr w:type="spellStart"/>
      <w:r w:rsidRPr="00434185">
        <w:rPr>
          <w:rFonts w:cstheme="minorHAnsi"/>
          <w:sz w:val="20"/>
          <w:szCs w:val="20"/>
        </w:rPr>
        <w:t>ijst</w:t>
      </w:r>
      <w:proofErr w:type="spellEnd"/>
      <w:r w:rsidRPr="00434185">
        <w:rPr>
          <w:rFonts w:cstheme="minorHAnsi"/>
          <w:sz w:val="20"/>
          <w:szCs w:val="20"/>
        </w:rPr>
        <w:t>/2017/v10i39/119861</w:t>
      </w:r>
    </w:p>
    <w:p w14:paraId="5834354C" w14:textId="44751B31" w:rsidR="00434185" w:rsidRPr="0033212C" w:rsidRDefault="00434185" w:rsidP="009642ED">
      <w:pPr>
        <w:pStyle w:val="ListParagraph"/>
        <w:numPr>
          <w:ilvl w:val="0"/>
          <w:numId w:val="19"/>
        </w:numPr>
        <w:spacing w:before="100" w:beforeAutospacing="1" w:after="0" w:afterAutospacing="1" w:line="240" w:lineRule="auto"/>
        <w:ind w:right="720"/>
        <w:rPr>
          <w:rFonts w:eastAsia="Times New Roman" w:cstheme="minorHAnsi"/>
          <w:color w:val="000000"/>
          <w:kern w:val="0"/>
          <w:sz w:val="18"/>
          <w:szCs w:val="18"/>
          <w:lang w:eastAsia="en-GB"/>
          <w14:ligatures w14:val="none"/>
        </w:rPr>
      </w:pPr>
      <w:r w:rsidRPr="00434185">
        <w:rPr>
          <w:rFonts w:eastAsia="Times New Roman" w:cstheme="minorHAnsi"/>
          <w:color w:val="000000"/>
          <w:kern w:val="0"/>
          <w:sz w:val="18"/>
          <w:szCs w:val="18"/>
          <w:lang w:eastAsia="en-GB"/>
          <w14:ligatures w14:val="none"/>
        </w:rPr>
        <w:t xml:space="preserve">BİROĞUL S, Gültekin HB. </w:t>
      </w:r>
      <w:r w:rsidRPr="00434185">
        <w:rPr>
          <w:rFonts w:cstheme="minorHAnsi"/>
          <w:sz w:val="20"/>
          <w:szCs w:val="20"/>
        </w:rPr>
        <w:t>Reviewing The Effect of Business Intelligence on Decision Support Process: An Application on The Finance Sector</w:t>
      </w:r>
      <w:r w:rsidRPr="00434185">
        <w:rPr>
          <w:rFonts w:eastAsia="Times New Roman" w:cstheme="minorHAnsi"/>
          <w:color w:val="000000"/>
          <w:kern w:val="0"/>
          <w:sz w:val="18"/>
          <w:szCs w:val="18"/>
          <w:lang w:eastAsia="en-GB"/>
          <w14:ligatures w14:val="none"/>
        </w:rPr>
        <w:t xml:space="preserve">. 2020;13(2). </w:t>
      </w:r>
      <w:r w:rsidRPr="00434185">
        <w:rPr>
          <w:rFonts w:cstheme="minorHAnsi"/>
          <w:sz w:val="20"/>
          <w:szCs w:val="20"/>
        </w:rPr>
        <w:t>DOI: 10.17671/gazibtd.573999</w:t>
      </w:r>
    </w:p>
    <w:p w14:paraId="4AC70E30" w14:textId="343C76C2" w:rsidR="0033212C" w:rsidRPr="0033212C" w:rsidRDefault="0033212C" w:rsidP="0033212C">
      <w:pPr>
        <w:pStyle w:val="ListParagraph"/>
        <w:numPr>
          <w:ilvl w:val="0"/>
          <w:numId w:val="19"/>
        </w:numPr>
        <w:spacing w:after="0" w:line="240" w:lineRule="auto"/>
        <w:rPr>
          <w:rFonts w:ascii="Calibri" w:eastAsia="Times New Roman" w:hAnsi="Calibri" w:cs="Calibri"/>
          <w:color w:val="000000"/>
          <w:kern w:val="0"/>
          <w:sz w:val="20"/>
          <w:szCs w:val="20"/>
          <w:lang w:eastAsia="en-GB"/>
          <w14:ligatures w14:val="none"/>
        </w:rPr>
      </w:pPr>
      <w:r w:rsidRPr="0033212C">
        <w:rPr>
          <w:rFonts w:ascii="Calibri" w:eastAsia="Times New Roman" w:hAnsi="Calibri" w:cs="Calibri"/>
          <w:color w:val="000000"/>
          <w:kern w:val="0"/>
          <w:sz w:val="20"/>
          <w:szCs w:val="20"/>
          <w:lang w:eastAsia="en-GB"/>
          <w14:ligatures w14:val="none"/>
        </w:rPr>
        <w:t>Xie C, Gao J, Tao C. Big Data Validation Case Study. 2017 IEEE Third International Conference on Big Data Computing Service and Applications. 2017</w:t>
      </w:r>
      <w:r>
        <w:rPr>
          <w:rFonts w:ascii="Calibri" w:eastAsia="Times New Roman" w:hAnsi="Calibri" w:cs="Calibri"/>
          <w:color w:val="000000"/>
          <w:kern w:val="0"/>
          <w:sz w:val="20"/>
          <w:szCs w:val="20"/>
          <w:lang w:eastAsia="en-GB"/>
          <w14:ligatures w14:val="none"/>
        </w:rPr>
        <w:t xml:space="preserve">. </w:t>
      </w:r>
      <w:r w:rsidRPr="0033212C">
        <w:rPr>
          <w:rFonts w:cstheme="minorHAnsi"/>
          <w:sz w:val="20"/>
          <w:szCs w:val="20"/>
          <w:shd w:val="clear" w:color="auto" w:fill="FFFFFF"/>
        </w:rPr>
        <w:t>DOI:</w:t>
      </w:r>
      <w:hyperlink r:id="rId69" w:tgtFrame="_blank" w:history="1">
        <w:r w:rsidRPr="0033212C">
          <w:rPr>
            <w:rStyle w:val="Hyperlink"/>
            <w:rFonts w:cstheme="minorHAnsi"/>
            <w:color w:val="auto"/>
            <w:sz w:val="20"/>
            <w:szCs w:val="20"/>
            <w:u w:val="none"/>
            <w:bdr w:val="none" w:sz="0" w:space="0" w:color="auto" w:frame="1"/>
            <w:shd w:val="clear" w:color="auto" w:fill="FFFFFF"/>
          </w:rPr>
          <w:t>10.1109/BigDataService.2017.44</w:t>
        </w:r>
      </w:hyperlink>
    </w:p>
    <w:p w14:paraId="3B80E4B6" w14:textId="3FCA5150" w:rsidR="00E10862" w:rsidRPr="005207B0" w:rsidRDefault="005207B0" w:rsidP="009642ED">
      <w:pPr>
        <w:pStyle w:val="ListParagraph"/>
        <w:numPr>
          <w:ilvl w:val="0"/>
          <w:numId w:val="19"/>
        </w:numPr>
        <w:spacing w:before="100" w:beforeAutospacing="1" w:after="100" w:afterAutospacing="1" w:line="240" w:lineRule="auto"/>
        <w:ind w:right="720"/>
        <w:rPr>
          <w:rFonts w:ascii="Calibri" w:eastAsia="Times New Roman" w:hAnsi="Calibri" w:cs="Calibri"/>
          <w:color w:val="000000"/>
          <w:kern w:val="0"/>
          <w:sz w:val="20"/>
          <w:szCs w:val="20"/>
          <w:lang w:eastAsia="en-GB"/>
          <w14:ligatures w14:val="none"/>
        </w:rPr>
      </w:pPr>
      <w:proofErr w:type="spellStart"/>
      <w:r>
        <w:rPr>
          <w:rFonts w:cstheme="minorHAnsi"/>
          <w:sz w:val="20"/>
          <w:szCs w:val="20"/>
        </w:rPr>
        <w:t>Bargui</w:t>
      </w:r>
      <w:proofErr w:type="spellEnd"/>
      <w:r>
        <w:rPr>
          <w:rFonts w:cstheme="minorHAnsi"/>
          <w:sz w:val="20"/>
          <w:szCs w:val="20"/>
        </w:rPr>
        <w:t xml:space="preserve"> F, Ben-Abdallah H, Feki J. Enhancing the involvement of decision makers in data mart design. Int. J. Data Analysis Techniques and Strategies. 2019;11(2). </w:t>
      </w:r>
      <w:r w:rsidRPr="005207B0">
        <w:rPr>
          <w:rFonts w:cstheme="minorHAnsi"/>
          <w:sz w:val="20"/>
          <w:szCs w:val="20"/>
          <w:shd w:val="clear" w:color="auto" w:fill="FFFFFF"/>
        </w:rPr>
        <w:t>DOI:</w:t>
      </w:r>
      <w:hyperlink r:id="rId70" w:tgtFrame="_blank" w:history="1">
        <w:r w:rsidRPr="005207B0">
          <w:rPr>
            <w:rStyle w:val="Hyperlink"/>
            <w:rFonts w:cstheme="minorHAnsi"/>
            <w:color w:val="auto"/>
            <w:sz w:val="20"/>
            <w:szCs w:val="20"/>
            <w:u w:val="none"/>
            <w:bdr w:val="none" w:sz="0" w:space="0" w:color="auto" w:frame="1"/>
            <w:shd w:val="clear" w:color="auto" w:fill="FFFFFF"/>
          </w:rPr>
          <w:t>10.1504/IJDATS.2019.098820</w:t>
        </w:r>
      </w:hyperlink>
    </w:p>
    <w:p w14:paraId="7BC97EEF" w14:textId="77777777" w:rsidR="00360992" w:rsidRPr="00360992" w:rsidRDefault="00ED77B1" w:rsidP="009642ED">
      <w:pPr>
        <w:pStyle w:val="ListParagraph"/>
        <w:numPr>
          <w:ilvl w:val="0"/>
          <w:numId w:val="19"/>
        </w:numPr>
        <w:spacing w:after="0" w:line="240" w:lineRule="auto"/>
        <w:rPr>
          <w:rFonts w:ascii="Helvetica" w:hAnsi="Helvetica" w:cs="Helvetica"/>
          <w:sz w:val="17"/>
          <w:szCs w:val="17"/>
        </w:rPr>
      </w:pPr>
      <w:proofErr w:type="spellStart"/>
      <w:r w:rsidRPr="00360992">
        <w:rPr>
          <w:rFonts w:ascii="Calibri" w:eastAsia="Times New Roman" w:hAnsi="Calibri" w:cs="Calibri"/>
          <w:color w:val="000000"/>
          <w:kern w:val="0"/>
          <w:sz w:val="20"/>
          <w:szCs w:val="20"/>
          <w:lang w:eastAsia="en-GB"/>
          <w14:ligatures w14:val="none"/>
        </w:rPr>
        <w:t>Djerdjouri</w:t>
      </w:r>
      <w:proofErr w:type="spellEnd"/>
      <w:r w:rsidRPr="00360992">
        <w:rPr>
          <w:rFonts w:ascii="Calibri" w:eastAsia="Times New Roman" w:hAnsi="Calibri" w:cs="Calibri"/>
          <w:color w:val="000000"/>
          <w:kern w:val="0"/>
          <w:sz w:val="20"/>
          <w:szCs w:val="20"/>
          <w:lang w:eastAsia="en-GB"/>
          <w14:ligatures w14:val="none"/>
        </w:rPr>
        <w:t xml:space="preserve"> M. Data and Business Intelligence Systems for Competitive Advantage: prospects, challenges, and real-world applications. Mercados y </w:t>
      </w:r>
      <w:proofErr w:type="spellStart"/>
      <w:r w:rsidRPr="00360992">
        <w:rPr>
          <w:rFonts w:ascii="Calibri" w:eastAsia="Times New Roman" w:hAnsi="Calibri" w:cs="Calibri"/>
          <w:color w:val="000000"/>
          <w:kern w:val="0"/>
          <w:sz w:val="20"/>
          <w:szCs w:val="20"/>
          <w:lang w:eastAsia="en-GB"/>
          <w14:ligatures w14:val="none"/>
        </w:rPr>
        <w:t>Negocios</w:t>
      </w:r>
      <w:proofErr w:type="spellEnd"/>
      <w:r w:rsidRPr="00360992">
        <w:rPr>
          <w:rFonts w:ascii="Calibri" w:eastAsia="Times New Roman" w:hAnsi="Calibri" w:cs="Calibri"/>
          <w:color w:val="000000"/>
          <w:kern w:val="0"/>
          <w:sz w:val="20"/>
          <w:szCs w:val="20"/>
          <w:lang w:eastAsia="en-GB"/>
          <w14:ligatures w14:val="none"/>
        </w:rPr>
        <w:t xml:space="preserve">. 2020;(41). Available from: </w:t>
      </w:r>
      <w:hyperlink r:id="rId71" w:history="1">
        <w:r w:rsidRPr="00360992">
          <w:rPr>
            <w:rStyle w:val="Hyperlink"/>
            <w:rFonts w:ascii="Calibri" w:eastAsia="Times New Roman" w:hAnsi="Calibri" w:cs="Calibri"/>
            <w:kern w:val="0"/>
            <w:sz w:val="20"/>
            <w:szCs w:val="20"/>
            <w:lang w:eastAsia="en-GB"/>
            <w14:ligatures w14:val="none"/>
          </w:rPr>
          <w:t>https://www.redalyc.org/journal/5718/571861494009/html/</w:t>
        </w:r>
      </w:hyperlink>
    </w:p>
    <w:p w14:paraId="3727949D" w14:textId="77777777" w:rsidR="00360992" w:rsidRPr="00360992" w:rsidRDefault="00762B40" w:rsidP="009642ED">
      <w:pPr>
        <w:pStyle w:val="ListParagraph"/>
        <w:numPr>
          <w:ilvl w:val="0"/>
          <w:numId w:val="19"/>
        </w:numPr>
        <w:spacing w:after="0" w:line="240" w:lineRule="auto"/>
        <w:ind w:right="720"/>
        <w:rPr>
          <w:rFonts w:eastAsia="Times New Roman" w:cstheme="minorHAnsi"/>
          <w:kern w:val="0"/>
          <w:sz w:val="20"/>
          <w:szCs w:val="20"/>
          <w:lang w:eastAsia="en-GB"/>
          <w14:ligatures w14:val="none"/>
        </w:rPr>
      </w:pPr>
      <w:r w:rsidRPr="00360992">
        <w:rPr>
          <w:rFonts w:eastAsia="Times New Roman" w:cstheme="minorHAnsi"/>
          <w:kern w:val="0"/>
          <w:sz w:val="20"/>
          <w:szCs w:val="20"/>
          <w:lang w:eastAsia="en-GB"/>
          <w14:ligatures w14:val="none"/>
        </w:rPr>
        <w:t xml:space="preserve">Hassan BA, Qader SM. A New Framework to Adopt Multidimensional Databases for Organizational Information System Strategies. </w:t>
      </w:r>
      <w:proofErr w:type="spellStart"/>
      <w:r w:rsidRPr="00360992">
        <w:rPr>
          <w:rFonts w:eastAsia="Times New Roman" w:cstheme="minorHAnsi"/>
          <w:kern w:val="0"/>
          <w:sz w:val="20"/>
          <w:szCs w:val="20"/>
          <w:lang w:eastAsia="en-GB"/>
          <w14:ligatures w14:val="none"/>
        </w:rPr>
        <w:t>arXiv</w:t>
      </w:r>
      <w:proofErr w:type="spellEnd"/>
      <w:r w:rsidRPr="00360992">
        <w:rPr>
          <w:rFonts w:eastAsia="Times New Roman" w:cstheme="minorHAnsi"/>
          <w:kern w:val="0"/>
          <w:sz w:val="20"/>
          <w:szCs w:val="20"/>
          <w:lang w:eastAsia="en-GB"/>
          <w14:ligatures w14:val="none"/>
        </w:rPr>
        <w:t xml:space="preserve"> (Cornell University). 2021. DOI: </w:t>
      </w:r>
      <w:hyperlink r:id="rId72" w:history="1">
        <w:r w:rsidRPr="00360992">
          <w:rPr>
            <w:rFonts w:cstheme="minorHAnsi"/>
            <w:sz w:val="20"/>
            <w:szCs w:val="20"/>
          </w:rPr>
          <w:br/>
        </w:r>
        <w:r w:rsidRPr="00360992">
          <w:rPr>
            <w:rStyle w:val="Hyperlink"/>
            <w:rFonts w:cstheme="minorHAnsi"/>
            <w:color w:val="auto"/>
            <w:sz w:val="20"/>
            <w:szCs w:val="20"/>
            <w:u w:val="none"/>
          </w:rPr>
          <w:t>https://doi.org/10.48550/arXiv.2105.08131</w:t>
        </w:r>
      </w:hyperlink>
    </w:p>
    <w:p w14:paraId="40A9293C" w14:textId="5F96CC46" w:rsidR="00360992" w:rsidRPr="00360992" w:rsidRDefault="00360992" w:rsidP="009642ED">
      <w:pPr>
        <w:pStyle w:val="ListParagraph"/>
        <w:numPr>
          <w:ilvl w:val="0"/>
          <w:numId w:val="19"/>
        </w:numPr>
        <w:spacing w:after="0" w:line="240" w:lineRule="auto"/>
        <w:ind w:right="720"/>
        <w:rPr>
          <w:rFonts w:eastAsia="Times New Roman" w:cstheme="minorHAnsi"/>
          <w:kern w:val="0"/>
          <w:sz w:val="20"/>
          <w:szCs w:val="20"/>
          <w:lang w:eastAsia="en-GB"/>
          <w14:ligatures w14:val="none"/>
        </w:rPr>
      </w:pPr>
      <w:r w:rsidRPr="00360992">
        <w:rPr>
          <w:rFonts w:eastAsia="Times New Roman" w:cstheme="minorHAnsi"/>
          <w:kern w:val="0"/>
          <w:sz w:val="20"/>
          <w:szCs w:val="20"/>
          <w:lang w:eastAsia="en-GB"/>
          <w14:ligatures w14:val="none"/>
        </w:rPr>
        <w:t xml:space="preserve">Goede R. Sustainable business intelligence systems: Modelling for the future. Systems Research and </w:t>
      </w:r>
      <w:proofErr w:type="spellStart"/>
      <w:r w:rsidRPr="00360992">
        <w:rPr>
          <w:rFonts w:eastAsia="Times New Roman" w:cstheme="minorHAnsi"/>
          <w:kern w:val="0"/>
          <w:sz w:val="20"/>
          <w:szCs w:val="20"/>
          <w:lang w:eastAsia="en-GB"/>
          <w14:ligatures w14:val="none"/>
        </w:rPr>
        <w:t>Behavioral</w:t>
      </w:r>
      <w:proofErr w:type="spellEnd"/>
      <w:r w:rsidRPr="00360992">
        <w:rPr>
          <w:rFonts w:eastAsia="Times New Roman" w:cstheme="minorHAnsi"/>
          <w:kern w:val="0"/>
          <w:sz w:val="20"/>
          <w:szCs w:val="20"/>
          <w:lang w:eastAsia="en-GB"/>
          <w14:ligatures w14:val="none"/>
        </w:rPr>
        <w:t xml:space="preserve"> Science. 2021 Oct;38(5):685–95. DOI: </w:t>
      </w:r>
      <w:hyperlink r:id="rId73" w:history="1">
        <w:r w:rsidRPr="00360992">
          <w:rPr>
            <w:rStyle w:val="Hyperlink"/>
            <w:rFonts w:cstheme="minorHAnsi"/>
            <w:color w:val="auto"/>
            <w:sz w:val="20"/>
            <w:szCs w:val="20"/>
            <w:u w:val="none"/>
            <w:shd w:val="clear" w:color="auto" w:fill="FFFFFF"/>
          </w:rPr>
          <w:t>https://doi.org/10.1002/sres.2813</w:t>
        </w:r>
      </w:hyperlink>
    </w:p>
    <w:p w14:paraId="4DC91065" w14:textId="0C749405" w:rsidR="00360992" w:rsidRDefault="00360992" w:rsidP="009642ED">
      <w:pPr>
        <w:pStyle w:val="ListParagraph"/>
        <w:numPr>
          <w:ilvl w:val="0"/>
          <w:numId w:val="19"/>
        </w:numPr>
        <w:spacing w:after="0" w:line="240" w:lineRule="auto"/>
        <w:ind w:right="720"/>
        <w:rPr>
          <w:rFonts w:eastAsia="Times New Roman" w:cstheme="minorHAnsi"/>
          <w:kern w:val="0"/>
          <w:sz w:val="20"/>
          <w:szCs w:val="20"/>
          <w:lang w:eastAsia="en-GB"/>
          <w14:ligatures w14:val="none"/>
        </w:rPr>
      </w:pPr>
      <w:r>
        <w:rPr>
          <w:rFonts w:eastAsia="Times New Roman" w:cstheme="minorHAnsi"/>
          <w:kern w:val="0"/>
          <w:sz w:val="20"/>
          <w:szCs w:val="20"/>
          <w:lang w:eastAsia="en-GB"/>
          <w14:ligatures w14:val="none"/>
        </w:rPr>
        <w:t xml:space="preserve">Pattison D, Schmidt F. Various Security Aspect Of Data Warehouses. 2021. Available from: </w:t>
      </w:r>
      <w:hyperlink r:id="rId74" w:history="1">
        <w:r w:rsidRPr="00C33869">
          <w:rPr>
            <w:rStyle w:val="Hyperlink"/>
            <w:rFonts w:eastAsia="Times New Roman" w:cstheme="minorHAnsi"/>
            <w:kern w:val="0"/>
            <w:sz w:val="20"/>
            <w:szCs w:val="20"/>
            <w:lang w:eastAsia="en-GB"/>
            <w14:ligatures w14:val="none"/>
          </w:rPr>
          <w:t>https://www.researchgate.net/profile/Debra-Pattinson/publication/356392787_VARIOUS_SECURITY_ASPECT_OF_DATA_WAREHOUSES/links/619830b73068c54fa5049e6c/VARIOUS-SECURITY-ASPECT-OF-DATA-WAREHOUSES.pdf</w:t>
        </w:r>
      </w:hyperlink>
    </w:p>
    <w:p w14:paraId="0B06E923" w14:textId="248DF59A" w:rsidR="00473A29" w:rsidRDefault="00473A29" w:rsidP="00473A29">
      <w:pPr>
        <w:pStyle w:val="ListParagraph"/>
        <w:numPr>
          <w:ilvl w:val="0"/>
          <w:numId w:val="19"/>
        </w:numPr>
        <w:spacing w:after="0" w:line="240" w:lineRule="auto"/>
        <w:rPr>
          <w:rFonts w:ascii="Calibri" w:eastAsia="Times New Roman" w:hAnsi="Calibri" w:cs="Calibri"/>
          <w:color w:val="000000"/>
          <w:kern w:val="0"/>
          <w:sz w:val="20"/>
          <w:szCs w:val="20"/>
          <w:lang w:eastAsia="en-GB"/>
          <w14:ligatures w14:val="none"/>
        </w:rPr>
      </w:pPr>
      <w:r w:rsidRPr="00473A29">
        <w:rPr>
          <w:rFonts w:ascii="Calibri" w:eastAsia="Times New Roman" w:hAnsi="Calibri" w:cs="Calibri"/>
          <w:color w:val="000000"/>
          <w:kern w:val="0"/>
          <w:sz w:val="20"/>
          <w:szCs w:val="20"/>
          <w:lang w:eastAsia="en-GB"/>
          <w14:ligatures w14:val="none"/>
        </w:rPr>
        <w:t>McFadyen R</w:t>
      </w:r>
      <w:r>
        <w:rPr>
          <w:rFonts w:ascii="Calibri" w:eastAsia="Times New Roman" w:hAnsi="Calibri" w:cs="Calibri"/>
          <w:color w:val="000000"/>
          <w:kern w:val="0"/>
          <w:sz w:val="20"/>
          <w:szCs w:val="20"/>
          <w:lang w:eastAsia="en-GB"/>
          <w14:ligatures w14:val="none"/>
        </w:rPr>
        <w:t>,</w:t>
      </w:r>
      <w:r w:rsidRPr="00473A29">
        <w:rPr>
          <w:rFonts w:ascii="Calibri" w:eastAsia="Times New Roman" w:hAnsi="Calibri" w:cs="Calibri"/>
          <w:color w:val="000000"/>
          <w:kern w:val="0"/>
          <w:sz w:val="20"/>
          <w:szCs w:val="20"/>
          <w:lang w:eastAsia="en-GB"/>
          <w14:ligatures w14:val="none"/>
        </w:rPr>
        <w:t xml:space="preserve"> cmiller1137. Normalization. </w:t>
      </w:r>
      <w:r>
        <w:rPr>
          <w:rFonts w:ascii="Calibri" w:eastAsia="Times New Roman" w:hAnsi="Calibri" w:cs="Calibri"/>
          <w:color w:val="000000"/>
          <w:kern w:val="0"/>
          <w:sz w:val="20"/>
          <w:szCs w:val="20"/>
          <w:lang w:eastAsia="en-GB"/>
          <w14:ligatures w14:val="none"/>
        </w:rPr>
        <w:t>Pressbooks</w:t>
      </w:r>
      <w:r w:rsidRPr="00473A29">
        <w:rPr>
          <w:rFonts w:ascii="Calibri" w:eastAsia="Times New Roman" w:hAnsi="Calibri" w:cs="Calibri"/>
          <w:color w:val="000000"/>
          <w:kern w:val="0"/>
          <w:sz w:val="20"/>
          <w:szCs w:val="20"/>
          <w:lang w:eastAsia="en-GB"/>
          <w14:ligatures w14:val="none"/>
        </w:rPr>
        <w:t xml:space="preserve"> [Internet]. 2023 Jun 15 [</w:t>
      </w:r>
      <w:r>
        <w:rPr>
          <w:rFonts w:ascii="Calibri" w:eastAsia="Times New Roman" w:hAnsi="Calibri" w:cs="Calibri"/>
          <w:color w:val="000000"/>
          <w:kern w:val="0"/>
          <w:sz w:val="20"/>
          <w:szCs w:val="20"/>
          <w:lang w:eastAsia="en-GB"/>
          <w14:ligatures w14:val="none"/>
        </w:rPr>
        <w:t>Accessed on 7.01.2024]</w:t>
      </w:r>
      <w:r w:rsidRPr="00473A29">
        <w:rPr>
          <w:rFonts w:ascii="Calibri" w:eastAsia="Times New Roman" w:hAnsi="Calibri" w:cs="Calibri"/>
          <w:color w:val="000000"/>
          <w:kern w:val="0"/>
          <w:sz w:val="20"/>
          <w:szCs w:val="20"/>
          <w:lang w:eastAsia="en-GB"/>
          <w14:ligatures w14:val="none"/>
        </w:rPr>
        <w:t xml:space="preserve">; Available from: </w:t>
      </w:r>
      <w:hyperlink r:id="rId75" w:anchor=":~:text=There%20are%20several%20normal%20forms" w:history="1">
        <w:r w:rsidRPr="00220567">
          <w:rPr>
            <w:rStyle w:val="Hyperlink"/>
            <w:rFonts w:ascii="Calibri" w:eastAsia="Times New Roman" w:hAnsi="Calibri" w:cs="Calibri"/>
            <w:kern w:val="0"/>
            <w:sz w:val="20"/>
            <w:szCs w:val="20"/>
            <w:lang w:eastAsia="en-GB"/>
            <w14:ligatures w14:val="none"/>
          </w:rPr>
          <w:t>https://pressbooks.pub/bcis1305/chapter/normalization/#:~:text=There%20are%20several%20normal%20forms</w:t>
        </w:r>
      </w:hyperlink>
    </w:p>
    <w:p w14:paraId="7FB3DE20" w14:textId="77777777" w:rsidR="00A54103" w:rsidRDefault="00473A29" w:rsidP="00A54103">
      <w:pPr>
        <w:pStyle w:val="ListParagraph"/>
        <w:numPr>
          <w:ilvl w:val="0"/>
          <w:numId w:val="19"/>
        </w:numPr>
        <w:spacing w:after="0" w:line="240" w:lineRule="auto"/>
        <w:rPr>
          <w:rFonts w:ascii="Calibri" w:eastAsia="Times New Roman" w:hAnsi="Calibri" w:cs="Calibri"/>
          <w:color w:val="000000"/>
          <w:kern w:val="0"/>
          <w:sz w:val="20"/>
          <w:szCs w:val="20"/>
          <w:lang w:eastAsia="en-GB"/>
          <w14:ligatures w14:val="none"/>
        </w:rPr>
      </w:pPr>
      <w:r w:rsidRPr="00473A29">
        <w:rPr>
          <w:rFonts w:ascii="Calibri" w:eastAsia="Times New Roman" w:hAnsi="Calibri" w:cs="Calibri"/>
          <w:color w:val="000000"/>
          <w:kern w:val="0"/>
          <w:sz w:val="20"/>
          <w:szCs w:val="20"/>
          <w:lang w:eastAsia="en-GB"/>
          <w14:ligatures w14:val="none"/>
        </w:rPr>
        <w:t xml:space="preserve">Ganjhu PK. Exploring Database Design: Normalization, Denormalization, Optimization &amp; their Applications </w:t>
      </w:r>
      <w:r>
        <w:rPr>
          <w:rFonts w:ascii="Calibri" w:eastAsia="Times New Roman" w:hAnsi="Calibri" w:cs="Calibri"/>
          <w:color w:val="000000"/>
          <w:kern w:val="0"/>
          <w:sz w:val="20"/>
          <w:szCs w:val="20"/>
          <w:lang w:eastAsia="en-GB"/>
          <w14:ligatures w14:val="none"/>
        </w:rPr>
        <w:t>in OLTP and OLAP systems</w:t>
      </w:r>
      <w:r w:rsidRPr="00473A29">
        <w:rPr>
          <w:rFonts w:ascii="Calibri" w:eastAsia="Times New Roman" w:hAnsi="Calibri" w:cs="Calibri"/>
          <w:color w:val="000000"/>
          <w:kern w:val="0"/>
          <w:sz w:val="20"/>
          <w:szCs w:val="20"/>
          <w:lang w:eastAsia="en-GB"/>
          <w14:ligatures w14:val="none"/>
        </w:rPr>
        <w:t>. Medium. 2023 [</w:t>
      </w:r>
      <w:r>
        <w:rPr>
          <w:rFonts w:ascii="Calibri" w:eastAsia="Times New Roman" w:hAnsi="Calibri" w:cs="Calibri"/>
          <w:color w:val="000000"/>
          <w:kern w:val="0"/>
          <w:sz w:val="20"/>
          <w:szCs w:val="20"/>
          <w:lang w:eastAsia="en-GB"/>
          <w14:ligatures w14:val="none"/>
        </w:rPr>
        <w:t>Accessed on 7.01.2024</w:t>
      </w:r>
      <w:r w:rsidRPr="00473A29">
        <w:rPr>
          <w:rFonts w:ascii="Calibri" w:eastAsia="Times New Roman" w:hAnsi="Calibri" w:cs="Calibri"/>
          <w:color w:val="000000"/>
          <w:kern w:val="0"/>
          <w:sz w:val="20"/>
          <w:szCs w:val="20"/>
          <w:lang w:eastAsia="en-GB"/>
          <w14:ligatures w14:val="none"/>
        </w:rPr>
        <w:t xml:space="preserve">]. Available from: </w:t>
      </w:r>
      <w:hyperlink r:id="rId76" w:anchor=":~:text=Benefits%20of%20normalized%20tables%20in" w:history="1">
        <w:r w:rsidRPr="00220567">
          <w:rPr>
            <w:rStyle w:val="Hyperlink"/>
            <w:rFonts w:ascii="Calibri" w:eastAsia="Times New Roman" w:hAnsi="Calibri" w:cs="Calibri"/>
            <w:kern w:val="0"/>
            <w:sz w:val="20"/>
            <w:szCs w:val="20"/>
            <w:lang w:eastAsia="en-GB"/>
            <w14:ligatures w14:val="none"/>
          </w:rPr>
          <w:t>https://pawankg.medium.com/exploring-database-design-normalization-denormalization-optimization-their-applications-in-3c6c704607d3#:~:text=Benefits%20of%20normalized%20tables%20in</w:t>
        </w:r>
      </w:hyperlink>
    </w:p>
    <w:p w14:paraId="12F628E0" w14:textId="15ABED1B" w:rsidR="00BD794B" w:rsidRPr="00A54103" w:rsidRDefault="00BD794B" w:rsidP="00A54103">
      <w:pPr>
        <w:pStyle w:val="ListParagraph"/>
        <w:numPr>
          <w:ilvl w:val="0"/>
          <w:numId w:val="19"/>
        </w:numPr>
        <w:spacing w:after="0" w:line="240" w:lineRule="auto"/>
        <w:rPr>
          <w:rStyle w:val="eop"/>
          <w:rFonts w:ascii="Calibri" w:eastAsia="Times New Roman" w:hAnsi="Calibri" w:cs="Calibri"/>
          <w:color w:val="000000"/>
          <w:kern w:val="0"/>
          <w:sz w:val="20"/>
          <w:szCs w:val="20"/>
          <w:lang w:eastAsia="en-GB"/>
          <w14:ligatures w14:val="none"/>
        </w:rPr>
      </w:pPr>
      <w:r w:rsidRPr="00A54103">
        <w:rPr>
          <w:rStyle w:val="normaltextrun"/>
          <w:rFonts w:ascii="Calibri" w:hAnsi="Calibri" w:cs="Calibri"/>
          <w:color w:val="000000"/>
          <w:sz w:val="20"/>
          <w:szCs w:val="20"/>
        </w:rPr>
        <w:t xml:space="preserve">Kimball R, Ross M. The data warehouse toolkit : the definitive guide to dimensional </w:t>
      </w:r>
      <w:proofErr w:type="spellStart"/>
      <w:r w:rsidRPr="00A54103">
        <w:rPr>
          <w:rStyle w:val="normaltextrun"/>
          <w:rFonts w:ascii="Calibri" w:hAnsi="Calibri" w:cs="Calibri"/>
          <w:color w:val="000000"/>
          <w:sz w:val="20"/>
          <w:szCs w:val="20"/>
        </w:rPr>
        <w:t>modeling</w:t>
      </w:r>
      <w:proofErr w:type="spellEnd"/>
      <w:r w:rsidRPr="00A54103">
        <w:rPr>
          <w:rStyle w:val="normaltextrun"/>
          <w:rFonts w:ascii="Calibri" w:hAnsi="Calibri" w:cs="Calibri"/>
          <w:color w:val="000000"/>
          <w:sz w:val="20"/>
          <w:szCs w:val="20"/>
        </w:rPr>
        <w:t>. Wiley, Sydney. 2013;3.</w:t>
      </w:r>
      <w:r w:rsidRPr="00A54103">
        <w:rPr>
          <w:rStyle w:val="eop"/>
          <w:rFonts w:ascii="Calibri" w:hAnsi="Calibri" w:cs="Calibri"/>
          <w:color w:val="000000"/>
          <w:sz w:val="20"/>
          <w:szCs w:val="20"/>
        </w:rPr>
        <w:t> </w:t>
      </w:r>
    </w:p>
    <w:p w14:paraId="55680B55" w14:textId="0BEC071D" w:rsidR="00A54103" w:rsidRDefault="00A54103" w:rsidP="00A54103">
      <w:pPr>
        <w:pStyle w:val="ListParagraph"/>
        <w:numPr>
          <w:ilvl w:val="0"/>
          <w:numId w:val="19"/>
        </w:numPr>
        <w:spacing w:after="0" w:line="240" w:lineRule="auto"/>
        <w:rPr>
          <w:rFonts w:ascii="Calibri" w:eastAsia="Times New Roman" w:hAnsi="Calibri" w:cs="Calibri"/>
          <w:color w:val="000000"/>
          <w:kern w:val="0"/>
          <w:sz w:val="20"/>
          <w:szCs w:val="20"/>
          <w:lang w:eastAsia="en-GB"/>
          <w14:ligatures w14:val="none"/>
        </w:rPr>
      </w:pPr>
      <w:proofErr w:type="spellStart"/>
      <w:r w:rsidRPr="00A54103">
        <w:rPr>
          <w:rFonts w:ascii="Calibri" w:eastAsia="Times New Roman" w:hAnsi="Calibri" w:cs="Calibri"/>
          <w:color w:val="000000"/>
          <w:kern w:val="0"/>
          <w:sz w:val="20"/>
          <w:szCs w:val="20"/>
          <w:lang w:eastAsia="en-GB"/>
          <w14:ligatures w14:val="none"/>
        </w:rPr>
        <w:t>Garani</w:t>
      </w:r>
      <w:proofErr w:type="spellEnd"/>
      <w:r w:rsidRPr="00A54103">
        <w:rPr>
          <w:rFonts w:ascii="Calibri" w:eastAsia="Times New Roman" w:hAnsi="Calibri" w:cs="Calibri"/>
          <w:color w:val="000000"/>
          <w:kern w:val="0"/>
          <w:sz w:val="20"/>
          <w:szCs w:val="20"/>
          <w:lang w:eastAsia="en-GB"/>
          <w14:ligatures w14:val="none"/>
        </w:rPr>
        <w:t xml:space="preserve"> G, Chernov A, Savvas I, </w:t>
      </w:r>
      <w:proofErr w:type="spellStart"/>
      <w:r w:rsidRPr="00A54103">
        <w:rPr>
          <w:rFonts w:ascii="Calibri" w:eastAsia="Times New Roman" w:hAnsi="Calibri" w:cs="Calibri"/>
          <w:color w:val="000000"/>
          <w:kern w:val="0"/>
          <w:sz w:val="20"/>
          <w:szCs w:val="20"/>
          <w:lang w:eastAsia="en-GB"/>
          <w14:ligatures w14:val="none"/>
        </w:rPr>
        <w:t>Butakova</w:t>
      </w:r>
      <w:proofErr w:type="spellEnd"/>
      <w:r w:rsidRPr="00A54103">
        <w:rPr>
          <w:rFonts w:ascii="Calibri" w:eastAsia="Times New Roman" w:hAnsi="Calibri" w:cs="Calibri"/>
          <w:color w:val="000000"/>
          <w:kern w:val="0"/>
          <w:sz w:val="20"/>
          <w:szCs w:val="20"/>
          <w:lang w:eastAsia="en-GB"/>
          <w14:ligatures w14:val="none"/>
        </w:rPr>
        <w:t xml:space="preserve"> M. A Data Warehouse Approach for Business Intelligence. IEEE Xplore. 2019. Available from: </w:t>
      </w:r>
      <w:hyperlink r:id="rId77" w:history="1">
        <w:r w:rsidR="00A309C3" w:rsidRPr="00220567">
          <w:rPr>
            <w:rStyle w:val="Hyperlink"/>
            <w:rFonts w:ascii="Calibri" w:eastAsia="Times New Roman" w:hAnsi="Calibri" w:cs="Calibri"/>
            <w:kern w:val="0"/>
            <w:sz w:val="20"/>
            <w:szCs w:val="20"/>
            <w:lang w:eastAsia="en-GB"/>
            <w14:ligatures w14:val="none"/>
          </w:rPr>
          <w:t>https://ieeexplore.ieee.org/abstract/document/8795395</w:t>
        </w:r>
      </w:hyperlink>
    </w:p>
    <w:p w14:paraId="510FCB3F" w14:textId="33927A4E" w:rsidR="00A309C3" w:rsidRPr="00A309C3" w:rsidRDefault="00A309C3" w:rsidP="00A309C3">
      <w:pPr>
        <w:pStyle w:val="ListParagraph"/>
        <w:numPr>
          <w:ilvl w:val="0"/>
          <w:numId w:val="19"/>
        </w:numPr>
        <w:spacing w:after="0" w:line="240" w:lineRule="auto"/>
        <w:rPr>
          <w:rFonts w:eastAsia="Times New Roman" w:cstheme="minorHAnsi"/>
          <w:color w:val="000000"/>
          <w:kern w:val="0"/>
          <w:sz w:val="20"/>
          <w:szCs w:val="20"/>
          <w:lang w:eastAsia="en-GB"/>
          <w14:ligatures w14:val="none"/>
        </w:rPr>
      </w:pPr>
      <w:r w:rsidRPr="00A309C3">
        <w:rPr>
          <w:rFonts w:eastAsia="Times New Roman" w:cstheme="minorHAnsi"/>
          <w:color w:val="000000"/>
          <w:kern w:val="0"/>
          <w:sz w:val="20"/>
          <w:szCs w:val="20"/>
          <w:lang w:eastAsia="en-GB"/>
          <w14:ligatures w14:val="none"/>
        </w:rPr>
        <w:t xml:space="preserve">Iqbal MZ, Mustafa G, Sarwar N, Wajid SH, Nasir J, </w:t>
      </w:r>
      <w:proofErr w:type="spellStart"/>
      <w:r w:rsidRPr="00A309C3">
        <w:rPr>
          <w:rFonts w:eastAsia="Times New Roman" w:cstheme="minorHAnsi"/>
          <w:color w:val="000000"/>
          <w:kern w:val="0"/>
          <w:sz w:val="20"/>
          <w:szCs w:val="20"/>
          <w:lang w:eastAsia="en-GB"/>
          <w14:ligatures w14:val="none"/>
        </w:rPr>
        <w:t>Siddque</w:t>
      </w:r>
      <w:proofErr w:type="spellEnd"/>
      <w:r w:rsidRPr="00A309C3">
        <w:rPr>
          <w:rFonts w:eastAsia="Times New Roman" w:cstheme="minorHAnsi"/>
          <w:color w:val="000000"/>
          <w:kern w:val="0"/>
          <w:sz w:val="20"/>
          <w:szCs w:val="20"/>
          <w:lang w:eastAsia="en-GB"/>
          <w14:ligatures w14:val="none"/>
        </w:rPr>
        <w:t xml:space="preserve"> S. A Review of Star Schema and Snowflakes Schema. Communications in Computer and Information Science. 2020;1198. DOI: </w:t>
      </w:r>
      <w:r w:rsidRPr="00A309C3">
        <w:rPr>
          <w:rFonts w:cstheme="minorHAnsi"/>
          <w:color w:val="333333"/>
          <w:sz w:val="20"/>
          <w:szCs w:val="20"/>
          <w:shd w:val="clear" w:color="auto" w:fill="FCFCFC"/>
        </w:rPr>
        <w:t>https://doi.org/10.1007/978-981-15-5232-8_12</w:t>
      </w:r>
    </w:p>
    <w:p w14:paraId="13879785" w14:textId="0F8D9E18" w:rsidR="00A54103" w:rsidRPr="00A309C3" w:rsidRDefault="00A309C3">
      <w:pPr>
        <w:pStyle w:val="ListParagraph"/>
        <w:numPr>
          <w:ilvl w:val="0"/>
          <w:numId w:val="19"/>
        </w:numPr>
        <w:spacing w:before="100" w:beforeAutospacing="1" w:after="100" w:afterAutospacing="1" w:line="240" w:lineRule="auto"/>
        <w:rPr>
          <w:rFonts w:ascii="Calibri" w:eastAsia="Times New Roman" w:hAnsi="Calibri" w:cs="Calibri"/>
          <w:color w:val="000000"/>
          <w:kern w:val="0"/>
          <w:sz w:val="20"/>
          <w:szCs w:val="20"/>
          <w:lang w:eastAsia="en-GB"/>
          <w14:ligatures w14:val="none"/>
        </w:rPr>
      </w:pPr>
      <w:r w:rsidRPr="00A309C3">
        <w:rPr>
          <w:rFonts w:ascii="Calibri" w:eastAsia="Times New Roman" w:hAnsi="Calibri" w:cs="Calibri"/>
          <w:color w:val="000000"/>
          <w:kern w:val="0"/>
          <w:sz w:val="20"/>
          <w:szCs w:val="20"/>
          <w:lang w:eastAsia="en-GB"/>
          <w14:ligatures w14:val="none"/>
        </w:rPr>
        <w:t>‌</w:t>
      </w:r>
      <w:r w:rsidR="00A54103" w:rsidRPr="00A309C3">
        <w:rPr>
          <w:rFonts w:ascii="Calibri" w:eastAsia="Times New Roman" w:hAnsi="Calibri" w:cs="Calibri"/>
          <w:color w:val="000000"/>
          <w:kern w:val="0"/>
          <w:sz w:val="20"/>
          <w:szCs w:val="20"/>
          <w:lang w:eastAsia="en-GB"/>
          <w14:ligatures w14:val="none"/>
        </w:rPr>
        <w:t>‌</w:t>
      </w:r>
      <w:proofErr w:type="spellStart"/>
      <w:r w:rsidR="00FD5B1A">
        <w:rPr>
          <w:rFonts w:ascii="Calibri" w:eastAsia="Times New Roman" w:hAnsi="Calibri" w:cs="Calibri"/>
          <w:color w:val="000000"/>
          <w:kern w:val="0"/>
          <w:sz w:val="20"/>
          <w:szCs w:val="20"/>
          <w:lang w:eastAsia="en-GB"/>
          <w14:ligatures w14:val="none"/>
        </w:rPr>
        <w:t>Sanprasit</w:t>
      </w:r>
      <w:proofErr w:type="spellEnd"/>
      <w:r w:rsidR="00FD5B1A">
        <w:rPr>
          <w:rFonts w:ascii="Calibri" w:eastAsia="Times New Roman" w:hAnsi="Calibri" w:cs="Calibri"/>
          <w:color w:val="000000"/>
          <w:kern w:val="0"/>
          <w:sz w:val="20"/>
          <w:szCs w:val="20"/>
          <w:lang w:eastAsia="en-GB"/>
          <w14:ligatures w14:val="none"/>
        </w:rPr>
        <w:t xml:space="preserve"> N, </w:t>
      </w:r>
      <w:proofErr w:type="spellStart"/>
      <w:r w:rsidR="00FD5B1A">
        <w:rPr>
          <w:rFonts w:ascii="Calibri" w:eastAsia="Times New Roman" w:hAnsi="Calibri" w:cs="Calibri"/>
          <w:color w:val="000000"/>
          <w:kern w:val="0"/>
          <w:sz w:val="20"/>
          <w:szCs w:val="20"/>
          <w:lang w:eastAsia="en-GB"/>
          <w14:ligatures w14:val="none"/>
        </w:rPr>
        <w:t>Titijaroonroj</w:t>
      </w:r>
      <w:proofErr w:type="spellEnd"/>
      <w:r w:rsidR="00FD5B1A">
        <w:rPr>
          <w:rFonts w:ascii="Calibri" w:eastAsia="Times New Roman" w:hAnsi="Calibri" w:cs="Calibri"/>
          <w:color w:val="000000"/>
          <w:kern w:val="0"/>
          <w:sz w:val="20"/>
          <w:szCs w:val="20"/>
          <w:lang w:eastAsia="en-GB"/>
          <w14:ligatures w14:val="none"/>
        </w:rPr>
        <w:t xml:space="preserve"> T, </w:t>
      </w:r>
      <w:proofErr w:type="spellStart"/>
      <w:r w:rsidR="00FD5B1A">
        <w:rPr>
          <w:rFonts w:ascii="Calibri" w:eastAsia="Times New Roman" w:hAnsi="Calibri" w:cs="Calibri"/>
          <w:color w:val="000000"/>
          <w:kern w:val="0"/>
          <w:sz w:val="20"/>
          <w:szCs w:val="20"/>
          <w:lang w:eastAsia="en-GB"/>
          <w14:ligatures w14:val="none"/>
        </w:rPr>
        <w:t>Kesorn</w:t>
      </w:r>
      <w:proofErr w:type="spellEnd"/>
      <w:r w:rsidR="00FD5B1A">
        <w:rPr>
          <w:rFonts w:ascii="Calibri" w:eastAsia="Times New Roman" w:hAnsi="Calibri" w:cs="Calibri"/>
          <w:color w:val="000000"/>
          <w:kern w:val="0"/>
          <w:sz w:val="20"/>
          <w:szCs w:val="20"/>
          <w:lang w:eastAsia="en-GB"/>
          <w14:ligatures w14:val="none"/>
        </w:rPr>
        <w:t xml:space="preserve"> K. A semantic approach to automated design and construction of star schemas. Engineering and Applied Science Research. 2021;48(5). DOI: </w:t>
      </w:r>
      <w:r w:rsidR="00FD5B1A" w:rsidRPr="00FD5B1A">
        <w:rPr>
          <w:sz w:val="20"/>
          <w:szCs w:val="20"/>
        </w:rPr>
        <w:t>10.14456/easr.2021.54</w:t>
      </w:r>
    </w:p>
    <w:p w14:paraId="29B74259" w14:textId="6FB3DB66" w:rsidR="008820FB" w:rsidRDefault="00CB7046" w:rsidP="001E1151">
      <w:pPr>
        <w:pStyle w:val="ListParagraph"/>
        <w:numPr>
          <w:ilvl w:val="0"/>
          <w:numId w:val="19"/>
        </w:numPr>
        <w:spacing w:after="0" w:line="240" w:lineRule="auto"/>
        <w:rPr>
          <w:rFonts w:ascii="Calibri" w:eastAsia="Times New Roman" w:hAnsi="Calibri" w:cs="Calibri"/>
          <w:color w:val="000000"/>
          <w:kern w:val="0"/>
          <w:sz w:val="20"/>
          <w:szCs w:val="20"/>
          <w:lang w:eastAsia="en-GB"/>
          <w14:ligatures w14:val="none"/>
        </w:rPr>
      </w:pPr>
      <w:r w:rsidRPr="008820FB">
        <w:rPr>
          <w:rFonts w:ascii="Calibri" w:eastAsia="Times New Roman" w:hAnsi="Calibri" w:cs="Calibri"/>
          <w:color w:val="000000"/>
          <w:kern w:val="0"/>
          <w:sz w:val="20"/>
          <w:szCs w:val="20"/>
          <w:lang w:eastAsia="en-GB"/>
          <w14:ligatures w14:val="none"/>
        </w:rPr>
        <w:t>Abba IV. Crow’s Foot Notation – Relationship Symbols And How to Read Diagrams. 2022 [Accessed on</w:t>
      </w:r>
      <w:r w:rsidR="004D36FC">
        <w:rPr>
          <w:rFonts w:ascii="Calibri" w:eastAsia="Times New Roman" w:hAnsi="Calibri" w:cs="Calibri"/>
          <w:color w:val="000000"/>
          <w:kern w:val="0"/>
          <w:sz w:val="20"/>
          <w:szCs w:val="20"/>
          <w:lang w:eastAsia="en-GB"/>
          <w14:ligatures w14:val="none"/>
        </w:rPr>
        <w:t xml:space="preserve"> </w:t>
      </w:r>
      <w:r w:rsidRPr="008820FB">
        <w:rPr>
          <w:rFonts w:ascii="Calibri" w:eastAsia="Times New Roman" w:hAnsi="Calibri" w:cs="Calibri"/>
          <w:color w:val="000000"/>
          <w:kern w:val="0"/>
          <w:sz w:val="20"/>
          <w:szCs w:val="20"/>
          <w:lang w:eastAsia="en-GB"/>
          <w14:ligatures w14:val="none"/>
        </w:rPr>
        <w:t xml:space="preserve">16.01.2024]. Available from: </w:t>
      </w:r>
      <w:hyperlink r:id="rId78" w:history="1">
        <w:r w:rsidR="008820FB" w:rsidRPr="00FD15D8">
          <w:rPr>
            <w:rStyle w:val="Hyperlink"/>
            <w:rFonts w:ascii="Calibri" w:eastAsia="Times New Roman" w:hAnsi="Calibri" w:cs="Calibri"/>
            <w:kern w:val="0"/>
            <w:sz w:val="20"/>
            <w:szCs w:val="20"/>
            <w:lang w:eastAsia="en-GB"/>
            <w14:ligatures w14:val="none"/>
          </w:rPr>
          <w:t>https://www.freecodecamp.org/news/crows-foot-notation-relationship-symbols-and-how-to-read-diagrams/</w:t>
        </w:r>
      </w:hyperlink>
    </w:p>
    <w:p w14:paraId="34F901A4" w14:textId="5ABBEC65" w:rsidR="008820FB" w:rsidRPr="008820FB" w:rsidRDefault="008820FB" w:rsidP="001E1151">
      <w:pPr>
        <w:pStyle w:val="ListParagraph"/>
        <w:numPr>
          <w:ilvl w:val="0"/>
          <w:numId w:val="19"/>
        </w:numPr>
        <w:spacing w:after="0" w:line="240" w:lineRule="auto"/>
        <w:rPr>
          <w:rFonts w:eastAsia="Times New Roman" w:cstheme="minorHAnsi"/>
          <w:kern w:val="0"/>
          <w:sz w:val="20"/>
          <w:szCs w:val="20"/>
          <w:lang w:eastAsia="en-GB"/>
          <w14:ligatures w14:val="none"/>
        </w:rPr>
      </w:pPr>
      <w:proofErr w:type="spellStart"/>
      <w:r w:rsidRPr="008820FB">
        <w:rPr>
          <w:rFonts w:eastAsia="Times New Roman" w:cstheme="minorHAnsi"/>
          <w:kern w:val="0"/>
          <w:sz w:val="20"/>
          <w:szCs w:val="20"/>
          <w:lang w:eastAsia="en-GB"/>
          <w14:ligatures w14:val="none"/>
        </w:rPr>
        <w:t>Azeroual</w:t>
      </w:r>
      <w:proofErr w:type="spellEnd"/>
      <w:r w:rsidRPr="008820FB">
        <w:rPr>
          <w:rFonts w:eastAsia="Times New Roman" w:cstheme="minorHAnsi"/>
          <w:kern w:val="0"/>
          <w:sz w:val="20"/>
          <w:szCs w:val="20"/>
          <w:lang w:eastAsia="en-GB"/>
          <w14:ligatures w14:val="none"/>
        </w:rPr>
        <w:t xml:space="preserve"> O, Saake G, </w:t>
      </w:r>
      <w:proofErr w:type="spellStart"/>
      <w:r w:rsidRPr="008820FB">
        <w:rPr>
          <w:rFonts w:eastAsia="Times New Roman" w:cstheme="minorHAnsi"/>
          <w:kern w:val="0"/>
          <w:sz w:val="20"/>
          <w:szCs w:val="20"/>
          <w:lang w:eastAsia="en-GB"/>
          <w14:ligatures w14:val="none"/>
        </w:rPr>
        <w:t>Abuosba</w:t>
      </w:r>
      <w:proofErr w:type="spellEnd"/>
      <w:r w:rsidRPr="008820FB">
        <w:rPr>
          <w:rFonts w:eastAsia="Times New Roman" w:cstheme="minorHAnsi"/>
          <w:kern w:val="0"/>
          <w:sz w:val="20"/>
          <w:szCs w:val="20"/>
          <w:lang w:eastAsia="en-GB"/>
          <w14:ligatures w14:val="none"/>
        </w:rPr>
        <w:t xml:space="preserve"> M. ETL Best Practices for Data Quality Checks in RIS Databases. Informatics. 2019;6(1). DOI: </w:t>
      </w:r>
      <w:hyperlink r:id="rId79" w:history="1">
        <w:r w:rsidRPr="008820FB">
          <w:rPr>
            <w:rStyle w:val="Hyperlink"/>
            <w:rFonts w:cstheme="minorHAnsi"/>
            <w:color w:val="auto"/>
            <w:sz w:val="20"/>
            <w:szCs w:val="20"/>
            <w:u w:val="none"/>
            <w:shd w:val="clear" w:color="auto" w:fill="FFFFFF"/>
          </w:rPr>
          <w:t>https://doi.org/10.3390/informatics6010010</w:t>
        </w:r>
      </w:hyperlink>
    </w:p>
    <w:p w14:paraId="7E2EAC32" w14:textId="7AFA792D" w:rsidR="008820FB" w:rsidRPr="007C0626" w:rsidRDefault="007C0626" w:rsidP="001E1151">
      <w:pPr>
        <w:pStyle w:val="ListParagraph"/>
        <w:numPr>
          <w:ilvl w:val="0"/>
          <w:numId w:val="19"/>
        </w:numPr>
        <w:spacing w:after="0" w:line="240" w:lineRule="auto"/>
        <w:rPr>
          <w:rFonts w:eastAsia="Times New Roman" w:cstheme="minorHAnsi"/>
          <w:kern w:val="0"/>
          <w:sz w:val="20"/>
          <w:szCs w:val="20"/>
          <w:lang w:eastAsia="en-GB"/>
          <w14:ligatures w14:val="none"/>
        </w:rPr>
      </w:pPr>
      <w:r w:rsidRPr="007C0626">
        <w:rPr>
          <w:rFonts w:cstheme="minorHAnsi"/>
          <w:color w:val="222222"/>
          <w:sz w:val="20"/>
          <w:szCs w:val="20"/>
          <w:shd w:val="clear" w:color="auto" w:fill="FFFFFF"/>
        </w:rPr>
        <w:t xml:space="preserve">Ly R. Data </w:t>
      </w:r>
      <w:r>
        <w:rPr>
          <w:rFonts w:cstheme="minorHAnsi"/>
          <w:color w:val="222222"/>
          <w:sz w:val="20"/>
          <w:szCs w:val="20"/>
          <w:shd w:val="clear" w:color="auto" w:fill="FFFFFF"/>
        </w:rPr>
        <w:t>Q</w:t>
      </w:r>
      <w:r w:rsidRPr="007C0626">
        <w:rPr>
          <w:rFonts w:cstheme="minorHAnsi"/>
          <w:color w:val="222222"/>
          <w:sz w:val="20"/>
          <w:szCs w:val="20"/>
          <w:shd w:val="clear" w:color="auto" w:fill="FFFFFF"/>
        </w:rPr>
        <w:t xml:space="preserve">uality </w:t>
      </w:r>
      <w:r>
        <w:rPr>
          <w:rFonts w:cstheme="minorHAnsi"/>
          <w:color w:val="222222"/>
          <w:sz w:val="20"/>
          <w:szCs w:val="20"/>
          <w:shd w:val="clear" w:color="auto" w:fill="FFFFFF"/>
        </w:rPr>
        <w:t>M</w:t>
      </w:r>
      <w:r w:rsidRPr="007C0626">
        <w:rPr>
          <w:rFonts w:cstheme="minorHAnsi"/>
          <w:color w:val="222222"/>
          <w:sz w:val="20"/>
          <w:szCs w:val="20"/>
          <w:shd w:val="clear" w:color="auto" w:fill="FFFFFF"/>
        </w:rPr>
        <w:t xml:space="preserve">anagement in </w:t>
      </w:r>
      <w:r>
        <w:rPr>
          <w:rFonts w:cstheme="minorHAnsi"/>
          <w:color w:val="222222"/>
          <w:sz w:val="20"/>
          <w:szCs w:val="20"/>
          <w:shd w:val="clear" w:color="auto" w:fill="FFFFFF"/>
        </w:rPr>
        <w:t>D</w:t>
      </w:r>
      <w:r w:rsidRPr="007C0626">
        <w:rPr>
          <w:rFonts w:cstheme="minorHAnsi"/>
          <w:color w:val="222222"/>
          <w:sz w:val="20"/>
          <w:szCs w:val="20"/>
          <w:shd w:val="clear" w:color="auto" w:fill="FFFFFF"/>
        </w:rPr>
        <w:t xml:space="preserve">ata </w:t>
      </w:r>
      <w:r>
        <w:rPr>
          <w:rFonts w:cstheme="minorHAnsi"/>
          <w:color w:val="222222"/>
          <w:sz w:val="20"/>
          <w:szCs w:val="20"/>
          <w:shd w:val="clear" w:color="auto" w:fill="FFFFFF"/>
        </w:rPr>
        <w:t>I</w:t>
      </w:r>
      <w:r w:rsidRPr="007C0626">
        <w:rPr>
          <w:rFonts w:cstheme="minorHAnsi"/>
          <w:color w:val="222222"/>
          <w:sz w:val="20"/>
          <w:szCs w:val="20"/>
          <w:shd w:val="clear" w:color="auto" w:fill="FFFFFF"/>
        </w:rPr>
        <w:t>ntegration (Doctoral dissertation, Master thesis]. Masaryk University).</w:t>
      </w:r>
      <w:r>
        <w:rPr>
          <w:rFonts w:cstheme="minorHAnsi"/>
          <w:color w:val="222222"/>
          <w:sz w:val="20"/>
          <w:szCs w:val="20"/>
          <w:shd w:val="clear" w:color="auto" w:fill="FFFFFF"/>
        </w:rPr>
        <w:t xml:space="preserve"> 2020. Available from: </w:t>
      </w:r>
      <w:hyperlink r:id="rId80" w:history="1">
        <w:r w:rsidRPr="00FD15D8">
          <w:rPr>
            <w:rStyle w:val="Hyperlink"/>
            <w:rFonts w:cstheme="minorHAnsi"/>
            <w:sz w:val="20"/>
            <w:szCs w:val="20"/>
            <w:shd w:val="clear" w:color="auto" w:fill="FFFFFF"/>
          </w:rPr>
          <w:t>https://is.muni.cz/th/bey6e/Data_Quality_Management_in_Data_Integration_final_version.pdf</w:t>
        </w:r>
      </w:hyperlink>
    </w:p>
    <w:p w14:paraId="0C39BCFE" w14:textId="47292B60" w:rsidR="009E42B0" w:rsidRDefault="00180DBB" w:rsidP="00112B2B">
      <w:pPr>
        <w:pStyle w:val="ListParagraph"/>
        <w:numPr>
          <w:ilvl w:val="0"/>
          <w:numId w:val="19"/>
        </w:numPr>
        <w:spacing w:after="0" w:line="240" w:lineRule="auto"/>
        <w:rPr>
          <w:rFonts w:ascii="Calibri" w:eastAsia="Times New Roman" w:hAnsi="Calibri" w:cs="Calibri"/>
          <w:color w:val="000000"/>
          <w:kern w:val="0"/>
          <w:sz w:val="20"/>
          <w:szCs w:val="20"/>
          <w:lang w:eastAsia="en-GB"/>
          <w14:ligatures w14:val="none"/>
        </w:rPr>
      </w:pPr>
      <w:proofErr w:type="spellStart"/>
      <w:r>
        <w:rPr>
          <w:rFonts w:ascii="Calibri" w:eastAsia="Times New Roman" w:hAnsi="Calibri" w:cs="Calibri"/>
          <w:color w:val="000000"/>
          <w:kern w:val="0"/>
          <w:sz w:val="20"/>
          <w:szCs w:val="20"/>
          <w:lang w:eastAsia="en-GB"/>
          <w14:ligatures w14:val="none"/>
        </w:rPr>
        <w:lastRenderedPageBreak/>
        <w:t>Aunola</w:t>
      </w:r>
      <w:proofErr w:type="spellEnd"/>
      <w:r>
        <w:rPr>
          <w:rFonts w:ascii="Calibri" w:eastAsia="Times New Roman" w:hAnsi="Calibri" w:cs="Calibri"/>
          <w:color w:val="000000"/>
          <w:kern w:val="0"/>
          <w:sz w:val="20"/>
          <w:szCs w:val="20"/>
          <w:lang w:eastAsia="en-GB"/>
          <w14:ligatures w14:val="none"/>
        </w:rPr>
        <w:t xml:space="preserve"> J. Data Quality In Data Warehouses. Lahti University Of Applied Sciences. 2018. Available from: </w:t>
      </w:r>
      <w:hyperlink r:id="rId81" w:history="1">
        <w:r w:rsidRPr="00FD15D8">
          <w:rPr>
            <w:rStyle w:val="Hyperlink"/>
            <w:rFonts w:ascii="Calibri" w:eastAsia="Times New Roman" w:hAnsi="Calibri" w:cs="Calibri"/>
            <w:kern w:val="0"/>
            <w:sz w:val="20"/>
            <w:szCs w:val="20"/>
            <w:lang w:eastAsia="en-GB"/>
            <w14:ligatures w14:val="none"/>
          </w:rPr>
          <w:t>https://www.theseus.fi/bitstream/handle/10024/146311/Aunola_Jere.pdf?sequence=2&amp;isAllowed=y</w:t>
        </w:r>
      </w:hyperlink>
    </w:p>
    <w:p w14:paraId="4C68E4D7" w14:textId="77777777" w:rsidR="008C6FBA" w:rsidRDefault="008C6FBA" w:rsidP="008C6FBA">
      <w:pPr>
        <w:pStyle w:val="ListParagraph"/>
        <w:numPr>
          <w:ilvl w:val="0"/>
          <w:numId w:val="19"/>
        </w:numPr>
        <w:spacing w:after="0" w:line="240" w:lineRule="auto"/>
        <w:rPr>
          <w:rFonts w:ascii="Calibri" w:eastAsia="Times New Roman" w:hAnsi="Calibri" w:cs="Calibri"/>
          <w:color w:val="000000"/>
          <w:kern w:val="0"/>
          <w:sz w:val="20"/>
          <w:szCs w:val="20"/>
          <w:lang w:eastAsia="en-GB"/>
          <w14:ligatures w14:val="none"/>
        </w:rPr>
      </w:pPr>
      <w:proofErr w:type="spellStart"/>
      <w:r w:rsidRPr="00112B2B">
        <w:rPr>
          <w:rFonts w:ascii="Calibri" w:eastAsia="Times New Roman" w:hAnsi="Calibri" w:cs="Calibri"/>
          <w:color w:val="000000"/>
          <w:kern w:val="0"/>
          <w:sz w:val="20"/>
          <w:szCs w:val="20"/>
          <w:lang w:eastAsia="en-GB"/>
          <w14:ligatures w14:val="none"/>
        </w:rPr>
        <w:t>Smallcombe</w:t>
      </w:r>
      <w:proofErr w:type="spellEnd"/>
      <w:r w:rsidRPr="00112B2B">
        <w:rPr>
          <w:rFonts w:ascii="Calibri" w:eastAsia="Times New Roman" w:hAnsi="Calibri" w:cs="Calibri"/>
          <w:color w:val="000000"/>
          <w:kern w:val="0"/>
          <w:sz w:val="20"/>
          <w:szCs w:val="20"/>
          <w:lang w:eastAsia="en-GB"/>
          <w14:ligatures w14:val="none"/>
        </w:rPr>
        <w:t xml:space="preserve"> M. </w:t>
      </w:r>
      <w:r>
        <w:rPr>
          <w:rFonts w:ascii="Calibri" w:eastAsia="Times New Roman" w:hAnsi="Calibri" w:cs="Calibri"/>
          <w:color w:val="000000"/>
          <w:kern w:val="0"/>
          <w:sz w:val="20"/>
          <w:szCs w:val="20"/>
          <w:lang w:eastAsia="en-GB"/>
          <w14:ligatures w14:val="none"/>
        </w:rPr>
        <w:t>Protecting Personal Data: GDPR, CCPA, and the Role of ETL. 2021 [Accessed on 20.01.2024].</w:t>
      </w:r>
      <w:r w:rsidRPr="00112B2B">
        <w:rPr>
          <w:rFonts w:ascii="Calibri" w:eastAsia="Times New Roman" w:hAnsi="Calibri" w:cs="Calibri"/>
          <w:color w:val="000000"/>
          <w:kern w:val="0"/>
          <w:sz w:val="20"/>
          <w:szCs w:val="20"/>
          <w:lang w:eastAsia="en-GB"/>
          <w14:ligatures w14:val="none"/>
        </w:rPr>
        <w:t xml:space="preserve"> Available from: </w:t>
      </w:r>
      <w:hyperlink r:id="rId82" w:history="1">
        <w:r w:rsidRPr="00FD15D8">
          <w:rPr>
            <w:rStyle w:val="Hyperlink"/>
            <w:rFonts w:ascii="Calibri" w:eastAsia="Times New Roman" w:hAnsi="Calibri" w:cs="Calibri"/>
            <w:kern w:val="0"/>
            <w:sz w:val="20"/>
            <w:szCs w:val="20"/>
            <w:lang w:eastAsia="en-GB"/>
            <w14:ligatures w14:val="none"/>
          </w:rPr>
          <w:t>https://www.integrate.io/blog/etl-for-gdpr-and-ccpa/</w:t>
        </w:r>
      </w:hyperlink>
    </w:p>
    <w:p w14:paraId="186ACB95" w14:textId="717B8731" w:rsidR="00180DBB" w:rsidRDefault="00180DBB" w:rsidP="00180DBB">
      <w:pPr>
        <w:pStyle w:val="ListParagraph"/>
        <w:numPr>
          <w:ilvl w:val="0"/>
          <w:numId w:val="19"/>
        </w:numPr>
        <w:spacing w:after="0" w:line="240" w:lineRule="auto"/>
        <w:rPr>
          <w:rFonts w:ascii="Calibri" w:eastAsia="Times New Roman" w:hAnsi="Calibri" w:cs="Calibri"/>
          <w:color w:val="000000"/>
          <w:kern w:val="0"/>
          <w:sz w:val="20"/>
          <w:szCs w:val="20"/>
          <w:lang w:eastAsia="en-GB"/>
          <w14:ligatures w14:val="none"/>
        </w:rPr>
      </w:pPr>
      <w:r w:rsidRPr="00180DBB">
        <w:rPr>
          <w:rFonts w:ascii="Calibri" w:eastAsia="Times New Roman" w:hAnsi="Calibri" w:cs="Calibri"/>
          <w:color w:val="000000"/>
          <w:kern w:val="0"/>
          <w:sz w:val="20"/>
          <w:szCs w:val="20"/>
          <w:lang w:eastAsia="en-GB"/>
          <w14:ligatures w14:val="none"/>
        </w:rPr>
        <w:t xml:space="preserve">Mutanu L, Khan Z. Enhancing the QoS of a Data Warehouse through an Improved ETL Approach. Journal of Language, Technology &amp; Entrepreneurship in Africa. 2021;12(2). Available from: </w:t>
      </w:r>
      <w:hyperlink r:id="rId83" w:history="1">
        <w:r w:rsidR="007E47AF" w:rsidRPr="00FD15D8">
          <w:rPr>
            <w:rStyle w:val="Hyperlink"/>
            <w:rFonts w:ascii="Calibri" w:eastAsia="Times New Roman" w:hAnsi="Calibri" w:cs="Calibri"/>
            <w:kern w:val="0"/>
            <w:sz w:val="20"/>
            <w:szCs w:val="20"/>
            <w:lang w:eastAsia="en-GB"/>
            <w14:ligatures w14:val="none"/>
          </w:rPr>
          <w:t>https://www.ajol.info/index.php/jolte/article/view/221181</w:t>
        </w:r>
      </w:hyperlink>
    </w:p>
    <w:p w14:paraId="6A82ADD5" w14:textId="42557194" w:rsidR="008C6FBA" w:rsidRPr="008C6FBA" w:rsidRDefault="008C6FBA" w:rsidP="008C6FBA">
      <w:pPr>
        <w:pStyle w:val="ListParagraph"/>
        <w:numPr>
          <w:ilvl w:val="0"/>
          <w:numId w:val="19"/>
        </w:numPr>
        <w:spacing w:after="0" w:line="240" w:lineRule="auto"/>
        <w:rPr>
          <w:rFonts w:ascii="Calibri" w:eastAsia="Times New Roman" w:hAnsi="Calibri" w:cs="Calibri"/>
          <w:color w:val="000000"/>
          <w:kern w:val="0"/>
          <w:sz w:val="20"/>
          <w:szCs w:val="20"/>
          <w:lang w:eastAsia="en-GB"/>
          <w14:ligatures w14:val="none"/>
        </w:rPr>
      </w:pPr>
      <w:r w:rsidRPr="008C6FBA">
        <w:rPr>
          <w:rFonts w:ascii="Calibri" w:eastAsia="Times New Roman" w:hAnsi="Calibri" w:cs="Calibri"/>
          <w:color w:val="000000"/>
          <w:kern w:val="0"/>
          <w:sz w:val="20"/>
          <w:szCs w:val="20"/>
          <w:lang w:eastAsia="en-GB"/>
          <w14:ligatures w14:val="none"/>
        </w:rPr>
        <w:t>Seenivasan D. ETL (Extract, Transform, Load) Best Practices. International Journal of Computer Trends and Technology. 2023 Jan 31;71(1)</w:t>
      </w:r>
      <w:r>
        <w:rPr>
          <w:rFonts w:ascii="Calibri" w:eastAsia="Times New Roman" w:hAnsi="Calibri" w:cs="Calibri"/>
          <w:color w:val="000000"/>
          <w:kern w:val="0"/>
          <w:sz w:val="20"/>
          <w:szCs w:val="20"/>
          <w:lang w:eastAsia="en-GB"/>
          <w14:ligatures w14:val="none"/>
        </w:rPr>
        <w:t xml:space="preserve">. </w:t>
      </w:r>
      <w:r w:rsidRPr="008C6FBA">
        <w:rPr>
          <w:rStyle w:val="doi-journal"/>
          <w:rFonts w:cstheme="minorHAnsi"/>
          <w:sz w:val="20"/>
          <w:szCs w:val="20"/>
        </w:rPr>
        <w:t>DOI:</w:t>
      </w:r>
      <w:r>
        <w:rPr>
          <w:rStyle w:val="doi-journal"/>
          <w:rFonts w:cstheme="minorHAnsi"/>
          <w:sz w:val="20"/>
          <w:szCs w:val="20"/>
        </w:rPr>
        <w:t xml:space="preserve"> </w:t>
      </w:r>
      <w:hyperlink r:id="rId84" w:history="1">
        <w:r w:rsidRPr="008C6FBA">
          <w:rPr>
            <w:rStyle w:val="Hyperlink"/>
            <w:rFonts w:cstheme="minorHAnsi"/>
            <w:color w:val="auto"/>
            <w:sz w:val="20"/>
            <w:szCs w:val="20"/>
            <w:u w:val="none"/>
          </w:rPr>
          <w:t>10.14445/22312803/IJCTT-V71I1P106</w:t>
        </w:r>
      </w:hyperlink>
    </w:p>
    <w:p w14:paraId="4E5D8A53" w14:textId="6AD4C8AA" w:rsidR="00BD794B" w:rsidRDefault="00BD794B" w:rsidP="006E3B9D">
      <w:pPr>
        <w:pStyle w:val="paragraph"/>
        <w:spacing w:before="0" w:beforeAutospacing="0" w:after="0" w:afterAutospacing="0"/>
        <w:ind w:left="720"/>
        <w:textAlignment w:val="baseline"/>
        <w:rPr>
          <w:rFonts w:ascii="Calibri" w:hAnsi="Calibri" w:cs="Calibri"/>
          <w:sz w:val="20"/>
          <w:szCs w:val="20"/>
        </w:rPr>
      </w:pPr>
      <w:r>
        <w:rPr>
          <w:rStyle w:val="eop"/>
          <w:rFonts w:ascii="Calibri" w:hAnsi="Calibri" w:cs="Calibri"/>
          <w:color w:val="000000"/>
          <w:sz w:val="20"/>
          <w:szCs w:val="20"/>
        </w:rPr>
        <w:t> </w:t>
      </w:r>
    </w:p>
    <w:p w14:paraId="5700AC63" w14:textId="2F6159FD" w:rsidR="00F23468" w:rsidRPr="00E712CC" w:rsidRDefault="00F23468" w:rsidP="00E712CC">
      <w:pPr>
        <w:pStyle w:val="Heading2"/>
        <w:rPr>
          <w:rFonts w:eastAsia="Times New Roman"/>
          <w:b/>
          <w:bCs/>
          <w:lang w:eastAsia="en-GB"/>
        </w:rPr>
      </w:pPr>
      <w:bookmarkStart w:id="42" w:name="_Toc156661314"/>
      <w:r w:rsidRPr="00E712CC">
        <w:rPr>
          <w:rFonts w:eastAsia="Times New Roman"/>
          <w:b/>
          <w:bCs/>
          <w:lang w:eastAsia="en-GB"/>
        </w:rPr>
        <w:t>‌</w:t>
      </w:r>
      <w:r w:rsidR="005A5E7E" w:rsidRPr="00E712CC">
        <w:rPr>
          <w:rFonts w:eastAsia="Times New Roman"/>
          <w:b/>
          <w:bCs/>
          <w:lang w:eastAsia="en-GB"/>
        </w:rPr>
        <w:t>Figures</w:t>
      </w:r>
      <w:bookmarkEnd w:id="42"/>
    </w:p>
    <w:p w14:paraId="6F0F0DCA" w14:textId="38DA6758" w:rsidR="001E2FC5" w:rsidRPr="001E2FC5" w:rsidRDefault="006D6ECD" w:rsidP="001E2FC5">
      <w:r>
        <w:rPr>
          <w:rFonts w:eastAsia="Times New Roman"/>
          <w:kern w:val="0"/>
          <w:lang w:eastAsia="en-GB"/>
          <w14:ligatures w14:val="none"/>
        </w:rPr>
        <w:t>3</w:t>
      </w:r>
      <w:r w:rsidR="00F94489" w:rsidRPr="001E2FC5">
        <w:rPr>
          <w:rFonts w:eastAsia="Times New Roman"/>
          <w:kern w:val="0"/>
          <w:lang w:eastAsia="en-GB"/>
          <w14:ligatures w14:val="none"/>
        </w:rPr>
        <w:t xml:space="preserve">.1 </w:t>
      </w:r>
      <w:r w:rsidR="001E2FC5" w:rsidRPr="001E2FC5">
        <w:rPr>
          <w:rStyle w:val="normaltextrun"/>
          <w:rFonts w:cstheme="minorHAnsi"/>
          <w:color w:val="000000"/>
          <w:sz w:val="20"/>
          <w:szCs w:val="20"/>
        </w:rPr>
        <w:t xml:space="preserve">Rivera S. The fundamentals of data warehouse architecture. 2023 </w:t>
      </w:r>
      <w:r w:rsidR="004D7DB5">
        <w:rPr>
          <w:rStyle w:val="normaltextrun"/>
          <w:rFonts w:cstheme="minorHAnsi"/>
          <w:color w:val="000000"/>
          <w:sz w:val="20"/>
          <w:szCs w:val="20"/>
        </w:rPr>
        <w:t>[</w:t>
      </w:r>
      <w:r w:rsidR="001E2FC5" w:rsidRPr="001E2FC5">
        <w:rPr>
          <w:rStyle w:val="normaltextrun"/>
          <w:rFonts w:cstheme="minorHAnsi"/>
          <w:color w:val="000000"/>
          <w:sz w:val="20"/>
          <w:szCs w:val="20"/>
        </w:rPr>
        <w:t>Accessed on 3/12/2023</w:t>
      </w:r>
      <w:r w:rsidR="004D7DB5">
        <w:rPr>
          <w:rStyle w:val="normaltextrun"/>
          <w:rFonts w:cstheme="minorHAnsi"/>
          <w:color w:val="000000"/>
          <w:sz w:val="20"/>
          <w:szCs w:val="20"/>
        </w:rPr>
        <w:t>]</w:t>
      </w:r>
      <w:r w:rsidR="001E2FC5" w:rsidRPr="001E2FC5">
        <w:rPr>
          <w:rStyle w:val="normaltextrun"/>
          <w:rFonts w:cstheme="minorHAnsi"/>
          <w:color w:val="000000"/>
          <w:sz w:val="20"/>
          <w:szCs w:val="20"/>
        </w:rPr>
        <w:t xml:space="preserve">. Available from: </w:t>
      </w:r>
      <w:hyperlink r:id="rId85" w:tgtFrame="_blank" w:history="1">
        <w:r w:rsidR="001E2FC5" w:rsidRPr="001E2FC5">
          <w:rPr>
            <w:rStyle w:val="normaltextrun"/>
            <w:rFonts w:cstheme="minorHAnsi"/>
            <w:color w:val="0563C1"/>
            <w:sz w:val="20"/>
            <w:szCs w:val="20"/>
            <w:u w:val="single"/>
          </w:rPr>
          <w:t>https://www.thoughtspot.com/data-trends/data-modeling/data-warehouse-architecture</w:t>
        </w:r>
      </w:hyperlink>
      <w:r w:rsidR="001E2FC5" w:rsidRPr="001E2FC5">
        <w:rPr>
          <w:rStyle w:val="eop"/>
          <w:rFonts w:cstheme="minorHAnsi"/>
          <w:color w:val="000000"/>
          <w:sz w:val="20"/>
          <w:szCs w:val="20"/>
        </w:rPr>
        <w:t> </w:t>
      </w:r>
    </w:p>
    <w:p w14:paraId="276110E7" w14:textId="1CA18D8E" w:rsidR="00F94489" w:rsidRDefault="006D6ECD" w:rsidP="005A5E7E">
      <w:pPr>
        <w:spacing w:after="0" w:line="240" w:lineRule="auto"/>
        <w:rPr>
          <w:rFonts w:cstheme="minorHAnsi"/>
          <w:sz w:val="20"/>
          <w:szCs w:val="20"/>
        </w:rPr>
      </w:pPr>
      <w:r>
        <w:rPr>
          <w:rFonts w:eastAsia="Times New Roman" w:cstheme="minorHAnsi"/>
          <w:kern w:val="0"/>
          <w:sz w:val="20"/>
          <w:szCs w:val="20"/>
          <w:lang w:eastAsia="en-GB"/>
          <w14:ligatures w14:val="none"/>
        </w:rPr>
        <w:t>3</w:t>
      </w:r>
      <w:r w:rsidR="00F94489" w:rsidRPr="00F94489">
        <w:rPr>
          <w:rFonts w:eastAsia="Times New Roman" w:cstheme="minorHAnsi"/>
          <w:kern w:val="0"/>
          <w:sz w:val="20"/>
          <w:szCs w:val="20"/>
          <w:lang w:eastAsia="en-GB"/>
          <w14:ligatures w14:val="none"/>
        </w:rPr>
        <w:t xml:space="preserve">.2 Hameed Mousa A, </w:t>
      </w:r>
      <w:proofErr w:type="spellStart"/>
      <w:r w:rsidR="00F94489" w:rsidRPr="00F94489">
        <w:rPr>
          <w:rFonts w:eastAsia="Times New Roman" w:cstheme="minorHAnsi"/>
          <w:kern w:val="0"/>
          <w:sz w:val="20"/>
          <w:szCs w:val="20"/>
          <w:lang w:eastAsia="en-GB"/>
          <w14:ligatures w14:val="none"/>
        </w:rPr>
        <w:t>Shiratuddin</w:t>
      </w:r>
      <w:proofErr w:type="spellEnd"/>
      <w:r w:rsidR="00F94489" w:rsidRPr="00F94489">
        <w:rPr>
          <w:rFonts w:eastAsia="Times New Roman" w:cstheme="minorHAnsi"/>
          <w:kern w:val="0"/>
          <w:sz w:val="20"/>
          <w:szCs w:val="20"/>
          <w:lang w:eastAsia="en-GB"/>
          <w14:ligatures w14:val="none"/>
        </w:rPr>
        <w:t xml:space="preserve"> N, Abu Bakar MS. Virtual Data Mart for Measuring Organizational Achievement Using Data Virtualization Technique (KPIVDM). </w:t>
      </w:r>
      <w:proofErr w:type="spellStart"/>
      <w:r w:rsidR="00F94489" w:rsidRPr="00F94489">
        <w:rPr>
          <w:rFonts w:eastAsia="Times New Roman" w:cstheme="minorHAnsi"/>
          <w:kern w:val="0"/>
          <w:sz w:val="20"/>
          <w:szCs w:val="20"/>
          <w:lang w:eastAsia="en-GB"/>
          <w14:ligatures w14:val="none"/>
        </w:rPr>
        <w:t>Jurnal</w:t>
      </w:r>
      <w:proofErr w:type="spellEnd"/>
      <w:r w:rsidR="00F94489" w:rsidRPr="00F94489">
        <w:rPr>
          <w:rFonts w:eastAsia="Times New Roman" w:cstheme="minorHAnsi"/>
          <w:kern w:val="0"/>
          <w:sz w:val="20"/>
          <w:szCs w:val="20"/>
          <w:lang w:eastAsia="en-GB"/>
          <w14:ligatures w14:val="none"/>
        </w:rPr>
        <w:t xml:space="preserve"> </w:t>
      </w:r>
      <w:proofErr w:type="spellStart"/>
      <w:r w:rsidR="00F94489" w:rsidRPr="00F94489">
        <w:rPr>
          <w:rFonts w:eastAsia="Times New Roman" w:cstheme="minorHAnsi"/>
          <w:kern w:val="0"/>
          <w:sz w:val="20"/>
          <w:szCs w:val="20"/>
          <w:lang w:eastAsia="en-GB"/>
          <w14:ligatures w14:val="none"/>
        </w:rPr>
        <w:t>Teknologi</w:t>
      </w:r>
      <w:proofErr w:type="spellEnd"/>
      <w:r w:rsidR="00F94489" w:rsidRPr="00F94489">
        <w:rPr>
          <w:rFonts w:eastAsia="Times New Roman" w:cstheme="minorHAnsi"/>
          <w:kern w:val="0"/>
          <w:sz w:val="20"/>
          <w:szCs w:val="20"/>
          <w:lang w:eastAsia="en-GB"/>
          <w14:ligatures w14:val="none"/>
        </w:rPr>
        <w:t xml:space="preserve">. 2014 May 1;68(3). DOI: </w:t>
      </w:r>
      <w:hyperlink r:id="rId86" w:tgtFrame="_blank" w:history="1">
        <w:r w:rsidR="00F94489" w:rsidRPr="00F94489">
          <w:rPr>
            <w:rStyle w:val="Hyperlink"/>
            <w:rFonts w:cstheme="minorHAnsi"/>
            <w:color w:val="auto"/>
            <w:sz w:val="20"/>
            <w:szCs w:val="20"/>
            <w:u w:val="none"/>
            <w:bdr w:val="none" w:sz="0" w:space="0" w:color="auto" w:frame="1"/>
            <w:shd w:val="clear" w:color="auto" w:fill="FFFFFF"/>
          </w:rPr>
          <w:t>10.11113/jt.v68.2932</w:t>
        </w:r>
      </w:hyperlink>
    </w:p>
    <w:p w14:paraId="6525A7FB" w14:textId="77777777" w:rsidR="00E712CC" w:rsidRDefault="00E712CC" w:rsidP="005A5E7E">
      <w:pPr>
        <w:spacing w:after="0" w:line="240" w:lineRule="auto"/>
        <w:rPr>
          <w:rFonts w:ascii="Calibri" w:eastAsia="Times New Roman" w:hAnsi="Calibri" w:cs="Calibri"/>
          <w:color w:val="000000"/>
          <w:kern w:val="0"/>
          <w:sz w:val="20"/>
          <w:szCs w:val="20"/>
          <w:lang w:eastAsia="en-GB"/>
          <w14:ligatures w14:val="none"/>
        </w:rPr>
      </w:pPr>
    </w:p>
    <w:p w14:paraId="2FD26F0E" w14:textId="1ACDD308" w:rsidR="005A5E7E" w:rsidRDefault="00F94489" w:rsidP="005A5E7E">
      <w:pPr>
        <w:spacing w:after="0" w:line="240" w:lineRule="auto"/>
        <w:rPr>
          <w:rStyle w:val="Hyperlink"/>
          <w:rFonts w:cstheme="minorHAnsi"/>
          <w:color w:val="auto"/>
          <w:sz w:val="20"/>
          <w:szCs w:val="20"/>
          <w:u w:val="none"/>
          <w:shd w:val="clear" w:color="auto" w:fill="FFFFFF"/>
        </w:rPr>
      </w:pPr>
      <w:r>
        <w:rPr>
          <w:rFonts w:ascii="Calibri" w:eastAsia="Times New Roman" w:hAnsi="Calibri" w:cs="Calibri"/>
          <w:color w:val="000000"/>
          <w:kern w:val="0"/>
          <w:sz w:val="20"/>
          <w:szCs w:val="20"/>
          <w:lang w:eastAsia="en-GB"/>
          <w14:ligatures w14:val="none"/>
        </w:rPr>
        <w:t xml:space="preserve">2.3 </w:t>
      </w:r>
      <w:proofErr w:type="spellStart"/>
      <w:r w:rsidR="005A5E7E" w:rsidRPr="005A5E7E">
        <w:rPr>
          <w:rFonts w:ascii="Calibri" w:eastAsia="Times New Roman" w:hAnsi="Calibri" w:cs="Calibri"/>
          <w:color w:val="000000"/>
          <w:kern w:val="0"/>
          <w:sz w:val="20"/>
          <w:szCs w:val="20"/>
          <w:lang w:eastAsia="en-GB"/>
          <w14:ligatures w14:val="none"/>
        </w:rPr>
        <w:t>Fraihat</w:t>
      </w:r>
      <w:proofErr w:type="spellEnd"/>
      <w:r w:rsidR="005A5E7E" w:rsidRPr="005A5E7E">
        <w:rPr>
          <w:rFonts w:ascii="Calibri" w:eastAsia="Times New Roman" w:hAnsi="Calibri" w:cs="Calibri"/>
          <w:color w:val="000000"/>
          <w:kern w:val="0"/>
          <w:sz w:val="20"/>
          <w:szCs w:val="20"/>
          <w:lang w:eastAsia="en-GB"/>
          <w14:ligatures w14:val="none"/>
        </w:rPr>
        <w:t xml:space="preserve"> S, Salameh WA, Elhassan A, </w:t>
      </w:r>
      <w:proofErr w:type="spellStart"/>
      <w:r w:rsidR="005A5E7E" w:rsidRPr="005A5E7E">
        <w:rPr>
          <w:rFonts w:ascii="Calibri" w:eastAsia="Times New Roman" w:hAnsi="Calibri" w:cs="Calibri"/>
          <w:color w:val="000000"/>
          <w:kern w:val="0"/>
          <w:sz w:val="20"/>
          <w:szCs w:val="20"/>
          <w:lang w:eastAsia="en-GB"/>
          <w14:ligatures w14:val="none"/>
        </w:rPr>
        <w:t>Tahoun</w:t>
      </w:r>
      <w:proofErr w:type="spellEnd"/>
      <w:r w:rsidR="005A5E7E" w:rsidRPr="005A5E7E">
        <w:rPr>
          <w:rFonts w:ascii="Calibri" w:eastAsia="Times New Roman" w:hAnsi="Calibri" w:cs="Calibri"/>
          <w:color w:val="000000"/>
          <w:kern w:val="0"/>
          <w:sz w:val="20"/>
          <w:szCs w:val="20"/>
          <w:lang w:eastAsia="en-GB"/>
          <w14:ligatures w14:val="none"/>
        </w:rPr>
        <w:t xml:space="preserve"> BA, </w:t>
      </w:r>
      <w:proofErr w:type="spellStart"/>
      <w:r w:rsidR="005A5E7E" w:rsidRPr="005A5E7E">
        <w:rPr>
          <w:rFonts w:ascii="Calibri" w:eastAsia="Times New Roman" w:hAnsi="Calibri" w:cs="Calibri"/>
          <w:color w:val="000000"/>
          <w:kern w:val="0"/>
          <w:sz w:val="20"/>
          <w:szCs w:val="20"/>
          <w:lang w:eastAsia="en-GB"/>
          <w14:ligatures w14:val="none"/>
        </w:rPr>
        <w:t>Asasfeh</w:t>
      </w:r>
      <w:proofErr w:type="spellEnd"/>
      <w:r w:rsidR="005A5E7E" w:rsidRPr="005A5E7E">
        <w:rPr>
          <w:rFonts w:ascii="Calibri" w:eastAsia="Times New Roman" w:hAnsi="Calibri" w:cs="Calibri"/>
          <w:color w:val="000000"/>
          <w:kern w:val="0"/>
          <w:sz w:val="20"/>
          <w:szCs w:val="20"/>
          <w:lang w:eastAsia="en-GB"/>
          <w14:ligatures w14:val="none"/>
        </w:rPr>
        <w:t xml:space="preserve"> M. Business Intelligence Framework Design and Implementation: A Real-estate Market Case Study. Journal of Data and Information Quality. 2021;13(2)</w:t>
      </w:r>
      <w:r w:rsidR="005A5E7E">
        <w:rPr>
          <w:rFonts w:ascii="Calibri" w:eastAsia="Times New Roman" w:hAnsi="Calibri" w:cs="Calibri"/>
          <w:color w:val="000000"/>
          <w:kern w:val="0"/>
          <w:sz w:val="20"/>
          <w:szCs w:val="20"/>
          <w:lang w:eastAsia="en-GB"/>
          <w14:ligatures w14:val="none"/>
        </w:rPr>
        <w:t>. DOI:</w:t>
      </w:r>
      <w:r w:rsidR="005A5E7E" w:rsidRPr="005A5E7E">
        <w:rPr>
          <w:rFonts w:eastAsia="Times New Roman" w:cstheme="minorHAnsi"/>
          <w:kern w:val="0"/>
          <w:sz w:val="20"/>
          <w:szCs w:val="20"/>
          <w:lang w:eastAsia="en-GB"/>
          <w14:ligatures w14:val="none"/>
        </w:rPr>
        <w:t xml:space="preserve"> </w:t>
      </w:r>
      <w:hyperlink r:id="rId87" w:history="1">
        <w:r w:rsidR="005A5E7E" w:rsidRPr="005A5E7E">
          <w:rPr>
            <w:rStyle w:val="Hyperlink"/>
            <w:rFonts w:cstheme="minorHAnsi"/>
            <w:color w:val="auto"/>
            <w:sz w:val="20"/>
            <w:szCs w:val="20"/>
            <w:u w:val="none"/>
            <w:shd w:val="clear" w:color="auto" w:fill="FFFFFF"/>
          </w:rPr>
          <w:t>https://doi.org/10.1145/3422669</w:t>
        </w:r>
      </w:hyperlink>
    </w:p>
    <w:p w14:paraId="2473D4C6" w14:textId="77777777" w:rsidR="006D6ECD" w:rsidRDefault="006D6ECD" w:rsidP="005A5E7E">
      <w:pPr>
        <w:spacing w:after="0" w:line="240" w:lineRule="auto"/>
        <w:rPr>
          <w:rStyle w:val="Hyperlink"/>
          <w:rFonts w:cstheme="minorHAnsi"/>
          <w:color w:val="auto"/>
          <w:sz w:val="20"/>
          <w:szCs w:val="20"/>
          <w:u w:val="none"/>
          <w:shd w:val="clear" w:color="auto" w:fill="FFFFFF"/>
        </w:rPr>
      </w:pPr>
    </w:p>
    <w:p w14:paraId="137D6E08" w14:textId="6D5797FE" w:rsidR="006D6ECD" w:rsidRDefault="006D6ECD" w:rsidP="005A5E7E">
      <w:pPr>
        <w:spacing w:after="0" w:line="240" w:lineRule="auto"/>
        <w:rPr>
          <w:rFonts w:cstheme="minorHAnsi"/>
          <w:sz w:val="20"/>
          <w:szCs w:val="20"/>
        </w:rPr>
      </w:pPr>
      <w:r>
        <w:rPr>
          <w:rFonts w:cstheme="minorHAnsi"/>
          <w:sz w:val="20"/>
          <w:szCs w:val="20"/>
        </w:rPr>
        <w:t xml:space="preserve">4.1 Naeem T. Data Warehouse Concepts: Kimball vs. Inmon Approach. 2023 </w:t>
      </w:r>
      <w:r w:rsidR="004D7DB5">
        <w:rPr>
          <w:rFonts w:cstheme="minorHAnsi"/>
          <w:sz w:val="20"/>
          <w:szCs w:val="20"/>
        </w:rPr>
        <w:t>[</w:t>
      </w:r>
      <w:r>
        <w:rPr>
          <w:rFonts w:cstheme="minorHAnsi"/>
          <w:sz w:val="20"/>
          <w:szCs w:val="20"/>
        </w:rPr>
        <w:t>Accessed on 13/12/2023</w:t>
      </w:r>
      <w:r w:rsidR="004D7DB5">
        <w:rPr>
          <w:rFonts w:cstheme="minorHAnsi"/>
          <w:sz w:val="20"/>
          <w:szCs w:val="20"/>
        </w:rPr>
        <w:t>]</w:t>
      </w:r>
      <w:r>
        <w:rPr>
          <w:rFonts w:cstheme="minorHAnsi"/>
          <w:sz w:val="20"/>
          <w:szCs w:val="20"/>
        </w:rPr>
        <w:t xml:space="preserve">. Available from: </w:t>
      </w:r>
      <w:hyperlink r:id="rId88" w:history="1">
        <w:r w:rsidRPr="003A7724">
          <w:rPr>
            <w:rStyle w:val="Hyperlink"/>
            <w:rFonts w:cstheme="minorHAnsi"/>
            <w:sz w:val="20"/>
            <w:szCs w:val="20"/>
          </w:rPr>
          <w:t>https://www.astera.com/type/blog/data-warehouse-concepts/</w:t>
        </w:r>
      </w:hyperlink>
    </w:p>
    <w:p w14:paraId="06B232E2" w14:textId="77777777" w:rsidR="006D6ECD" w:rsidRDefault="006D6ECD" w:rsidP="005A5E7E">
      <w:pPr>
        <w:spacing w:after="0" w:line="240" w:lineRule="auto"/>
        <w:rPr>
          <w:rFonts w:cstheme="minorHAnsi"/>
          <w:sz w:val="20"/>
          <w:szCs w:val="20"/>
        </w:rPr>
      </w:pPr>
    </w:p>
    <w:p w14:paraId="09963C89" w14:textId="5FE72043" w:rsidR="006D6ECD" w:rsidRDefault="006D6ECD" w:rsidP="005A5E7E">
      <w:pPr>
        <w:spacing w:after="0" w:line="240" w:lineRule="auto"/>
        <w:rPr>
          <w:rFonts w:cstheme="minorHAnsi"/>
          <w:sz w:val="20"/>
          <w:szCs w:val="20"/>
        </w:rPr>
      </w:pPr>
      <w:r>
        <w:rPr>
          <w:rFonts w:cstheme="minorHAnsi"/>
          <w:sz w:val="20"/>
          <w:szCs w:val="20"/>
        </w:rPr>
        <w:t xml:space="preserve">4.2 panoply by </w:t>
      </w:r>
      <w:proofErr w:type="spellStart"/>
      <w:r>
        <w:rPr>
          <w:rFonts w:cstheme="minorHAnsi"/>
          <w:sz w:val="20"/>
          <w:szCs w:val="20"/>
        </w:rPr>
        <w:t>SQream</w:t>
      </w:r>
      <w:proofErr w:type="spellEnd"/>
      <w:r>
        <w:rPr>
          <w:rFonts w:cstheme="minorHAnsi"/>
          <w:sz w:val="20"/>
          <w:szCs w:val="20"/>
        </w:rPr>
        <w:t xml:space="preserve">. Data Mart vs. Data Warehouse: The Difference with Examples. 2023 </w:t>
      </w:r>
      <w:r w:rsidR="004D7DB5">
        <w:rPr>
          <w:rFonts w:cstheme="minorHAnsi"/>
          <w:sz w:val="20"/>
          <w:szCs w:val="20"/>
        </w:rPr>
        <w:t>(</w:t>
      </w:r>
      <w:r>
        <w:rPr>
          <w:rFonts w:cstheme="minorHAnsi"/>
          <w:sz w:val="20"/>
          <w:szCs w:val="20"/>
        </w:rPr>
        <w:t>Accessed on 13/12/2023</w:t>
      </w:r>
      <w:r w:rsidR="004D7DB5">
        <w:rPr>
          <w:rFonts w:cstheme="minorHAnsi"/>
          <w:sz w:val="20"/>
          <w:szCs w:val="20"/>
        </w:rPr>
        <w:t>)</w:t>
      </w:r>
      <w:r>
        <w:rPr>
          <w:rFonts w:cstheme="minorHAnsi"/>
          <w:sz w:val="20"/>
          <w:szCs w:val="20"/>
        </w:rPr>
        <w:t xml:space="preserve">. Available from: </w:t>
      </w:r>
      <w:hyperlink r:id="rId89" w:history="1">
        <w:r w:rsidRPr="003A7724">
          <w:rPr>
            <w:rStyle w:val="Hyperlink"/>
            <w:rFonts w:cstheme="minorHAnsi"/>
            <w:sz w:val="20"/>
            <w:szCs w:val="20"/>
          </w:rPr>
          <w:t>https://www.computerweekly.com/tip/Inmon-or-Kimball-Which-approach-is-suitable-for-your-data-warehouse</w:t>
        </w:r>
      </w:hyperlink>
    </w:p>
    <w:p w14:paraId="19E28785" w14:textId="3518B0CB" w:rsidR="006D6ECD" w:rsidRDefault="006D6ECD" w:rsidP="005A5E7E">
      <w:pPr>
        <w:spacing w:after="0" w:line="240" w:lineRule="auto"/>
        <w:rPr>
          <w:rFonts w:cstheme="minorHAnsi"/>
          <w:sz w:val="20"/>
          <w:szCs w:val="20"/>
        </w:rPr>
      </w:pPr>
    </w:p>
    <w:p w14:paraId="387D3621" w14:textId="0BBBC1D2" w:rsidR="00EE75EB" w:rsidRDefault="00EE75EB" w:rsidP="00EE75EB">
      <w:pPr>
        <w:rPr>
          <w:rFonts w:ascii="Calibri" w:eastAsia="Times New Roman" w:hAnsi="Calibri" w:cs="Calibri"/>
          <w:color w:val="000000"/>
          <w:kern w:val="0"/>
          <w:sz w:val="20"/>
          <w:szCs w:val="20"/>
          <w:lang w:eastAsia="en-GB"/>
          <w14:ligatures w14:val="none"/>
        </w:rPr>
      </w:pPr>
      <w:r>
        <w:rPr>
          <w:rFonts w:cstheme="minorHAnsi"/>
          <w:sz w:val="20"/>
          <w:szCs w:val="20"/>
        </w:rPr>
        <w:t xml:space="preserve">6.1 </w:t>
      </w:r>
      <w:r w:rsidRPr="00EE75EB">
        <w:rPr>
          <w:rFonts w:ascii="Calibri" w:eastAsia="Times New Roman" w:hAnsi="Calibri" w:cs="Calibri"/>
          <w:color w:val="000000"/>
          <w:kern w:val="0"/>
          <w:sz w:val="20"/>
          <w:szCs w:val="20"/>
          <w:lang w:eastAsia="en-GB"/>
          <w14:ligatures w14:val="none"/>
        </w:rPr>
        <w:t>Dimensions and Facts in Terms of Data Warehousing | Mozart Data [Internet]. mozartdata.com. 2021</w:t>
      </w:r>
      <w:r>
        <w:rPr>
          <w:rFonts w:ascii="Calibri" w:eastAsia="Times New Roman" w:hAnsi="Calibri" w:cs="Calibri"/>
          <w:color w:val="000000"/>
          <w:kern w:val="0"/>
          <w:sz w:val="20"/>
          <w:szCs w:val="20"/>
          <w:lang w:eastAsia="en-GB"/>
          <w14:ligatures w14:val="none"/>
        </w:rPr>
        <w:t xml:space="preserve"> [Accessed on 7.01.2024]. </w:t>
      </w:r>
      <w:r w:rsidRPr="00EE75EB">
        <w:rPr>
          <w:rFonts w:ascii="Calibri" w:eastAsia="Times New Roman" w:hAnsi="Calibri" w:cs="Calibri"/>
          <w:color w:val="000000"/>
          <w:kern w:val="0"/>
          <w:sz w:val="20"/>
          <w:szCs w:val="20"/>
          <w:lang w:eastAsia="en-GB"/>
          <w14:ligatures w14:val="none"/>
        </w:rPr>
        <w:t xml:space="preserve">Available from: </w:t>
      </w:r>
      <w:hyperlink r:id="rId90" w:history="1">
        <w:r w:rsidRPr="00EE75EB">
          <w:rPr>
            <w:rStyle w:val="Hyperlink"/>
            <w:rFonts w:ascii="Calibri" w:eastAsia="Times New Roman" w:hAnsi="Calibri" w:cs="Calibri"/>
            <w:kern w:val="0"/>
            <w:sz w:val="20"/>
            <w:szCs w:val="20"/>
            <w:lang w:eastAsia="en-GB"/>
            <w14:ligatures w14:val="none"/>
          </w:rPr>
          <w:t>https://mozartdata.com/dimensions-and-facts-in-terms-of-data-warehousing/</w:t>
        </w:r>
      </w:hyperlink>
    </w:p>
    <w:p w14:paraId="102E2B8D" w14:textId="77777777" w:rsidR="00EE75EB" w:rsidRPr="00EE75EB" w:rsidRDefault="00EE75EB" w:rsidP="00EE75EB">
      <w:pPr>
        <w:rPr>
          <w:rFonts w:ascii="Calibri" w:eastAsia="Times New Roman" w:hAnsi="Calibri" w:cs="Calibri"/>
          <w:color w:val="000000"/>
          <w:kern w:val="0"/>
          <w:sz w:val="20"/>
          <w:szCs w:val="20"/>
          <w:lang w:eastAsia="en-GB"/>
          <w14:ligatures w14:val="none"/>
        </w:rPr>
      </w:pPr>
    </w:p>
    <w:p w14:paraId="36927298" w14:textId="77777777" w:rsidR="00EE75EB" w:rsidRPr="00EE75EB" w:rsidRDefault="00EE75EB" w:rsidP="00EE75EB">
      <w:pPr>
        <w:spacing w:before="100" w:beforeAutospacing="1" w:after="100" w:afterAutospacing="1" w:line="240" w:lineRule="auto"/>
        <w:rPr>
          <w:rFonts w:ascii="Calibri" w:eastAsia="Times New Roman" w:hAnsi="Calibri" w:cs="Calibri"/>
          <w:color w:val="000000"/>
          <w:kern w:val="0"/>
          <w:sz w:val="27"/>
          <w:szCs w:val="27"/>
          <w:lang w:eastAsia="en-GB"/>
          <w14:ligatures w14:val="none"/>
        </w:rPr>
      </w:pPr>
      <w:r w:rsidRPr="00EE75EB">
        <w:rPr>
          <w:rFonts w:ascii="Calibri" w:eastAsia="Times New Roman" w:hAnsi="Calibri" w:cs="Calibri"/>
          <w:color w:val="000000"/>
          <w:kern w:val="0"/>
          <w:sz w:val="27"/>
          <w:szCs w:val="27"/>
          <w:lang w:eastAsia="en-GB"/>
          <w14:ligatures w14:val="none"/>
        </w:rPr>
        <w:t>‌</w:t>
      </w:r>
    </w:p>
    <w:p w14:paraId="1E43A5FF" w14:textId="2B430C8F" w:rsidR="00EE75EB" w:rsidRDefault="00EE75EB" w:rsidP="005A5E7E">
      <w:pPr>
        <w:spacing w:after="0" w:line="240" w:lineRule="auto"/>
        <w:rPr>
          <w:rFonts w:cstheme="minorHAnsi"/>
          <w:sz w:val="20"/>
          <w:szCs w:val="20"/>
        </w:rPr>
      </w:pPr>
    </w:p>
    <w:p w14:paraId="7163AFB8" w14:textId="77777777" w:rsidR="005A5E7E" w:rsidRPr="005A5E7E" w:rsidRDefault="005A5E7E" w:rsidP="005A5E7E">
      <w:pPr>
        <w:spacing w:after="0" w:line="240" w:lineRule="auto"/>
        <w:rPr>
          <w:rFonts w:ascii="Calibri" w:eastAsia="Times New Roman" w:hAnsi="Calibri" w:cs="Calibri"/>
          <w:color w:val="000000"/>
          <w:kern w:val="0"/>
          <w:sz w:val="20"/>
          <w:szCs w:val="20"/>
          <w:lang w:eastAsia="en-GB"/>
          <w14:ligatures w14:val="none"/>
        </w:rPr>
      </w:pPr>
    </w:p>
    <w:p w14:paraId="36FB2927" w14:textId="77777777" w:rsidR="005A5E7E" w:rsidRPr="005A5E7E" w:rsidRDefault="005A5E7E" w:rsidP="005A5E7E">
      <w:pPr>
        <w:spacing w:before="100" w:beforeAutospacing="1" w:after="100" w:afterAutospacing="1" w:line="240" w:lineRule="auto"/>
        <w:rPr>
          <w:rFonts w:ascii="Calibri" w:eastAsia="Times New Roman" w:hAnsi="Calibri" w:cs="Calibri"/>
          <w:color w:val="000000"/>
          <w:kern w:val="0"/>
          <w:sz w:val="27"/>
          <w:szCs w:val="27"/>
          <w:lang w:eastAsia="en-GB"/>
          <w14:ligatures w14:val="none"/>
        </w:rPr>
      </w:pPr>
      <w:r w:rsidRPr="005A5E7E">
        <w:rPr>
          <w:rFonts w:ascii="Calibri" w:eastAsia="Times New Roman" w:hAnsi="Calibri" w:cs="Calibri"/>
          <w:color w:val="000000"/>
          <w:kern w:val="0"/>
          <w:sz w:val="27"/>
          <w:szCs w:val="27"/>
          <w:lang w:eastAsia="en-GB"/>
          <w14:ligatures w14:val="none"/>
        </w:rPr>
        <w:t>‌</w:t>
      </w:r>
    </w:p>
    <w:p w14:paraId="7E48D413" w14:textId="77777777" w:rsidR="005A5E7E" w:rsidRPr="005A5E7E" w:rsidRDefault="005A5E7E" w:rsidP="00F23468">
      <w:pPr>
        <w:spacing w:before="100" w:beforeAutospacing="1" w:after="100" w:afterAutospacing="1" w:line="240" w:lineRule="auto"/>
        <w:rPr>
          <w:rFonts w:ascii="Calibri" w:eastAsia="Times New Roman" w:hAnsi="Calibri" w:cs="Calibri"/>
          <w:color w:val="000000"/>
          <w:kern w:val="0"/>
          <w:lang w:eastAsia="en-GB"/>
          <w14:ligatures w14:val="none"/>
        </w:rPr>
      </w:pPr>
    </w:p>
    <w:p w14:paraId="4D2D1AA1" w14:textId="5EB0E37B" w:rsidR="002E52DA" w:rsidRPr="00E11BF9" w:rsidRDefault="002E52DA"/>
    <w:p w14:paraId="3ED27491" w14:textId="77777777" w:rsidR="002E52DA" w:rsidRDefault="002E52DA"/>
    <w:sectPr w:rsidR="002E52DA">
      <w:headerReference w:type="default" r:id="rId91"/>
      <w:footerReference w:type="default" r:id="rId9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D24296B" w14:textId="77777777" w:rsidR="00A94530" w:rsidRDefault="00A94530">
      <w:pPr>
        <w:spacing w:after="0" w:line="240" w:lineRule="auto"/>
      </w:pPr>
      <w:r>
        <w:separator/>
      </w:r>
    </w:p>
  </w:endnote>
  <w:endnote w:type="continuationSeparator" w:id="0">
    <w:p w14:paraId="183D49E8" w14:textId="77777777" w:rsidR="00A94530" w:rsidRDefault="00A94530">
      <w:pPr>
        <w:spacing w:after="0" w:line="240" w:lineRule="auto"/>
      </w:pPr>
      <w:r>
        <w:continuationSeparator/>
      </w:r>
    </w:p>
  </w:endnote>
  <w:endnote w:type="continuationNotice" w:id="1">
    <w:p w14:paraId="447FF6E0" w14:textId="77777777" w:rsidR="00A94530" w:rsidRDefault="00A94530">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FA8D92" w14:textId="2BC9A8FC" w:rsidR="00BE2BB5" w:rsidRPr="002071A9" w:rsidRDefault="00D24D46">
    <w:pPr>
      <w:pStyle w:val="Footer"/>
      <w:jc w:val="center"/>
      <w:rPr>
        <w:b/>
        <w:bCs/>
      </w:rPr>
    </w:pPr>
    <w:r w:rsidRPr="002071A9">
      <w:rPr>
        <w:b/>
        <w:bCs/>
        <w:noProof/>
      </w:rPr>
      <w:drawing>
        <wp:anchor distT="0" distB="0" distL="114300" distR="114300" simplePos="0" relativeHeight="251658241" behindDoc="0" locked="0" layoutInCell="1" allowOverlap="1" wp14:anchorId="53B09140" wp14:editId="02E4EE78">
          <wp:simplePos x="0" y="0"/>
          <wp:positionH relativeFrom="column">
            <wp:posOffset>4630387</wp:posOffset>
          </wp:positionH>
          <wp:positionV relativeFrom="paragraph">
            <wp:posOffset>5904</wp:posOffset>
          </wp:positionV>
          <wp:extent cx="1560728" cy="542925"/>
          <wp:effectExtent l="0" t="0" r="1905" b="0"/>
          <wp:wrapNone/>
          <wp:docPr id="336234705" name="Picture 3362347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560728" cy="542925"/>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2071A9">
      <w:rPr>
        <w:b/>
        <w:bCs/>
        <w:noProof/>
      </w:rPr>
      <w:drawing>
        <wp:anchor distT="0" distB="0" distL="114300" distR="114300" simplePos="0" relativeHeight="251658240" behindDoc="0" locked="0" layoutInCell="1" allowOverlap="1" wp14:anchorId="699D0323" wp14:editId="76D2A219">
          <wp:simplePos x="0" y="0"/>
          <wp:positionH relativeFrom="margin">
            <wp:posOffset>-457200</wp:posOffset>
          </wp:positionH>
          <wp:positionV relativeFrom="paragraph">
            <wp:posOffset>-133614</wp:posOffset>
          </wp:positionV>
          <wp:extent cx="1057275" cy="632951"/>
          <wp:effectExtent l="0" t="0" r="0" b="0"/>
          <wp:wrapNone/>
          <wp:docPr id="1255924939" name="Picture 12559249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
                    <a:extLst>
                      <a:ext uri="{28A0092B-C50C-407E-A947-70E740481C1C}">
                        <a14:useLocalDpi xmlns:a14="http://schemas.microsoft.com/office/drawing/2010/main" val="0"/>
                      </a:ext>
                    </a:extLst>
                  </a:blip>
                  <a:srcRect/>
                  <a:stretch>
                    <a:fillRect/>
                  </a:stretch>
                </pic:blipFill>
                <pic:spPr bwMode="auto">
                  <a:xfrm>
                    <a:off x="0" y="0"/>
                    <a:ext cx="1057275" cy="632951"/>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BE2BB5" w:rsidRPr="002071A9">
      <w:rPr>
        <w:b/>
        <w:bCs/>
      </w:rPr>
      <w:t xml:space="preserve">Page </w:t>
    </w:r>
    <w:r w:rsidR="00BE2BB5" w:rsidRPr="002071A9">
      <w:rPr>
        <w:b/>
        <w:bCs/>
      </w:rPr>
      <w:fldChar w:fldCharType="begin"/>
    </w:r>
    <w:r w:rsidR="00BE2BB5" w:rsidRPr="002071A9">
      <w:rPr>
        <w:b/>
        <w:bCs/>
      </w:rPr>
      <w:instrText xml:space="preserve"> PAGE  \* Arabic  \* MERGEFORMAT </w:instrText>
    </w:r>
    <w:r w:rsidR="00BE2BB5" w:rsidRPr="002071A9">
      <w:rPr>
        <w:b/>
        <w:bCs/>
      </w:rPr>
      <w:fldChar w:fldCharType="separate"/>
    </w:r>
    <w:r w:rsidR="00BE2BB5" w:rsidRPr="002071A9">
      <w:rPr>
        <w:b/>
        <w:bCs/>
        <w:noProof/>
      </w:rPr>
      <w:t>2</w:t>
    </w:r>
    <w:r w:rsidR="00BE2BB5" w:rsidRPr="002071A9">
      <w:rPr>
        <w:b/>
        <w:bCs/>
      </w:rPr>
      <w:fldChar w:fldCharType="end"/>
    </w:r>
    <w:r w:rsidR="00BE2BB5" w:rsidRPr="002071A9">
      <w:rPr>
        <w:b/>
        <w:bCs/>
      </w:rPr>
      <w:t xml:space="preserve"> of </w:t>
    </w:r>
    <w:r w:rsidR="00BE2BB5" w:rsidRPr="002071A9">
      <w:rPr>
        <w:b/>
        <w:bCs/>
      </w:rPr>
      <w:fldChar w:fldCharType="begin"/>
    </w:r>
    <w:r w:rsidR="00BE2BB5" w:rsidRPr="002071A9">
      <w:rPr>
        <w:b/>
        <w:bCs/>
      </w:rPr>
      <w:instrText xml:space="preserve"> NUMPAGES  \* Arabic  \* MERGEFORMAT </w:instrText>
    </w:r>
    <w:r w:rsidR="00BE2BB5" w:rsidRPr="002071A9">
      <w:rPr>
        <w:b/>
        <w:bCs/>
      </w:rPr>
      <w:fldChar w:fldCharType="separate"/>
    </w:r>
    <w:r w:rsidR="00BE2BB5" w:rsidRPr="002071A9">
      <w:rPr>
        <w:b/>
        <w:bCs/>
        <w:noProof/>
      </w:rPr>
      <w:t>2</w:t>
    </w:r>
    <w:r w:rsidR="00BE2BB5" w:rsidRPr="002071A9">
      <w:rPr>
        <w:b/>
        <w:bCs/>
      </w:rPr>
      <w:fldChar w:fldCharType="end"/>
    </w:r>
  </w:p>
  <w:p w14:paraId="5BC34EDC" w14:textId="55437B9F" w:rsidR="65160868" w:rsidRDefault="65160868" w:rsidP="6516086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923937D" w14:textId="77777777" w:rsidR="00A94530" w:rsidRDefault="00A94530">
      <w:pPr>
        <w:spacing w:after="0" w:line="240" w:lineRule="auto"/>
      </w:pPr>
      <w:r>
        <w:separator/>
      </w:r>
    </w:p>
  </w:footnote>
  <w:footnote w:type="continuationSeparator" w:id="0">
    <w:p w14:paraId="3966ECD5" w14:textId="77777777" w:rsidR="00A94530" w:rsidRDefault="00A94530">
      <w:pPr>
        <w:spacing w:after="0" w:line="240" w:lineRule="auto"/>
      </w:pPr>
      <w:r>
        <w:continuationSeparator/>
      </w:r>
    </w:p>
  </w:footnote>
  <w:footnote w:type="continuationNotice" w:id="1">
    <w:p w14:paraId="42F263E2" w14:textId="77777777" w:rsidR="00A94530" w:rsidRDefault="00A94530">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A6586DA" w14:textId="58349239" w:rsidR="00184915" w:rsidRPr="002071A9" w:rsidRDefault="00000000">
    <w:pPr>
      <w:pStyle w:val="Header"/>
      <w:rPr>
        <w:b/>
        <w:bCs/>
        <w:sz w:val="24"/>
        <w:szCs w:val="24"/>
      </w:rPr>
    </w:pPr>
    <w:sdt>
      <w:sdtPr>
        <w:rPr>
          <w:rFonts w:asciiTheme="majorHAnsi" w:eastAsiaTheme="majorEastAsia" w:hAnsiTheme="majorHAnsi" w:cstheme="majorBidi"/>
          <w:b/>
          <w:bCs/>
          <w:sz w:val="24"/>
          <w:szCs w:val="24"/>
        </w:rPr>
        <w:alias w:val="Title"/>
        <w:id w:val="78404852"/>
        <w:placeholder>
          <w:docPart w:val="64D3DC452CE74D469A9743E46DC44271"/>
        </w:placeholder>
        <w:dataBinding w:prefixMappings="xmlns:ns0='http://schemas.openxmlformats.org/package/2006/metadata/core-properties' xmlns:ns1='http://purl.org/dc/elements/1.1/'" w:xpath="/ns0:coreProperties[1]/ns1:title[1]" w:storeItemID="{6C3C8BC8-F283-45AE-878A-BAB7291924A1}"/>
        <w:text/>
      </w:sdtPr>
      <w:sdtContent>
        <w:r w:rsidR="00184915" w:rsidRPr="002071A9">
          <w:rPr>
            <w:rFonts w:asciiTheme="majorHAnsi" w:eastAsiaTheme="majorEastAsia" w:hAnsiTheme="majorHAnsi" w:cstheme="majorBidi"/>
            <w:b/>
            <w:bCs/>
            <w:sz w:val="24"/>
            <w:szCs w:val="24"/>
          </w:rPr>
          <w:t>Shane Clement</w:t>
        </w:r>
      </w:sdtContent>
    </w:sdt>
    <w:r w:rsidR="00184915" w:rsidRPr="002071A9">
      <w:rPr>
        <w:rFonts w:asciiTheme="majorHAnsi" w:eastAsiaTheme="majorEastAsia" w:hAnsiTheme="majorHAnsi" w:cstheme="majorBidi"/>
        <w:b/>
        <w:bCs/>
        <w:sz w:val="24"/>
        <w:szCs w:val="24"/>
      </w:rPr>
      <w:ptab w:relativeTo="margin" w:alignment="right" w:leader="none"/>
    </w:r>
    <w:sdt>
      <w:sdtPr>
        <w:rPr>
          <w:rFonts w:asciiTheme="majorHAnsi" w:eastAsiaTheme="majorEastAsia" w:hAnsiTheme="majorHAnsi" w:cstheme="majorBidi"/>
          <w:b/>
          <w:bCs/>
          <w:sz w:val="24"/>
          <w:szCs w:val="24"/>
        </w:rPr>
        <w:alias w:val="Date"/>
        <w:id w:val="78404859"/>
        <w:placeholder>
          <w:docPart w:val="53C06FD4D67C47DA8ECC97527D7F88AE"/>
        </w:placeholder>
        <w:dataBinding w:prefixMappings="xmlns:ns0='http://schemas.microsoft.com/office/2006/coverPageProps'" w:xpath="/ns0:CoverPageProperties[1]/ns0:PublishDate[1]" w:storeItemID="{55AF091B-3C7A-41E3-B477-F2FDAA23CFDA}"/>
        <w:date>
          <w:dateFormat w:val="MMMM d, yyyy"/>
          <w:lid w:val="en-US"/>
          <w:storeMappedDataAs w:val="dateTime"/>
          <w:calendar w:val="gregorian"/>
        </w:date>
      </w:sdtPr>
      <w:sdtContent>
        <w:r w:rsidR="00C44AC8">
          <w:rPr>
            <w:rFonts w:asciiTheme="majorHAnsi" w:eastAsiaTheme="majorEastAsia" w:hAnsiTheme="majorHAnsi" w:cstheme="majorBidi"/>
            <w:b/>
            <w:bCs/>
            <w:sz w:val="24"/>
            <w:szCs w:val="24"/>
            <w:lang w:val="en-US"/>
          </w:rPr>
          <w:t>2023 - 2024</w:t>
        </w:r>
      </w:sdtContent>
    </w:sdt>
  </w:p>
  <w:p w14:paraId="45F64401" w14:textId="46FB5178" w:rsidR="65160868" w:rsidRDefault="65160868" w:rsidP="6516086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847855"/>
    <w:multiLevelType w:val="hybridMultilevel"/>
    <w:tmpl w:val="6C6E55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8A963DF"/>
    <w:multiLevelType w:val="multilevel"/>
    <w:tmpl w:val="796E0732"/>
    <w:lvl w:ilvl="0">
      <w:start w:val="1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FA570C2"/>
    <w:multiLevelType w:val="hybridMultilevel"/>
    <w:tmpl w:val="922AE86E"/>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14BF1F0D"/>
    <w:multiLevelType w:val="hybridMultilevel"/>
    <w:tmpl w:val="B4300D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77807EF"/>
    <w:multiLevelType w:val="hybridMultilevel"/>
    <w:tmpl w:val="0DEC69E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CF06AA9"/>
    <w:multiLevelType w:val="hybridMultilevel"/>
    <w:tmpl w:val="664AA5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F8E2FB8"/>
    <w:multiLevelType w:val="hybridMultilevel"/>
    <w:tmpl w:val="AED0D5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75526ED"/>
    <w:multiLevelType w:val="hybridMultilevel"/>
    <w:tmpl w:val="FA346A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8DF2367"/>
    <w:multiLevelType w:val="multilevel"/>
    <w:tmpl w:val="AD0E95BA"/>
    <w:lvl w:ilvl="0">
      <w:start w:val="1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AF82832"/>
    <w:multiLevelType w:val="multilevel"/>
    <w:tmpl w:val="703C487A"/>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D2101A5"/>
    <w:multiLevelType w:val="multilevel"/>
    <w:tmpl w:val="654EC566"/>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D5715DB"/>
    <w:multiLevelType w:val="hybridMultilevel"/>
    <w:tmpl w:val="7204A2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D583A0F"/>
    <w:multiLevelType w:val="multilevel"/>
    <w:tmpl w:val="FFEA7D8A"/>
    <w:lvl w:ilvl="0">
      <w:start w:val="1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36F21E05"/>
    <w:multiLevelType w:val="hybridMultilevel"/>
    <w:tmpl w:val="964AFD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7690762"/>
    <w:multiLevelType w:val="hybridMultilevel"/>
    <w:tmpl w:val="B8B6A38A"/>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5" w15:restartNumberingAfterBreak="0">
    <w:nsid w:val="424C1900"/>
    <w:multiLevelType w:val="multilevel"/>
    <w:tmpl w:val="8E469AC4"/>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428B225D"/>
    <w:multiLevelType w:val="multilevel"/>
    <w:tmpl w:val="142658D4"/>
    <w:lvl w:ilvl="0">
      <w:start w:val="1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460F669D"/>
    <w:multiLevelType w:val="multilevel"/>
    <w:tmpl w:val="B96CDFEE"/>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4A67078D"/>
    <w:multiLevelType w:val="multilevel"/>
    <w:tmpl w:val="9BAA4AFA"/>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4EE20C96"/>
    <w:multiLevelType w:val="multilevel"/>
    <w:tmpl w:val="22E290AC"/>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5190498E"/>
    <w:multiLevelType w:val="multilevel"/>
    <w:tmpl w:val="40E28F1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55D874CA"/>
    <w:multiLevelType w:val="multilevel"/>
    <w:tmpl w:val="5BBCAF2A"/>
    <w:lvl w:ilvl="0">
      <w:start w:val="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5BED5EAC"/>
    <w:multiLevelType w:val="hybridMultilevel"/>
    <w:tmpl w:val="61A44E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1BD5025"/>
    <w:multiLevelType w:val="hybridMultilevel"/>
    <w:tmpl w:val="F6EC66D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3E63966"/>
    <w:multiLevelType w:val="multilevel"/>
    <w:tmpl w:val="8850E7BC"/>
    <w:lvl w:ilvl="0">
      <w:start w:val="1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641F5350"/>
    <w:multiLevelType w:val="hybridMultilevel"/>
    <w:tmpl w:val="5A76F7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8D22021"/>
    <w:multiLevelType w:val="hybridMultilevel"/>
    <w:tmpl w:val="0DEC69EA"/>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7" w15:restartNumberingAfterBreak="0">
    <w:nsid w:val="6CA36A15"/>
    <w:multiLevelType w:val="multilevel"/>
    <w:tmpl w:val="F4AE7D0A"/>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74F81799"/>
    <w:multiLevelType w:val="hybridMultilevel"/>
    <w:tmpl w:val="0B6C73B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39908410">
    <w:abstractNumId w:val="25"/>
  </w:num>
  <w:num w:numId="2" w16cid:durableId="2014257910">
    <w:abstractNumId w:val="23"/>
  </w:num>
  <w:num w:numId="3" w16cid:durableId="1722364637">
    <w:abstractNumId w:val="0"/>
  </w:num>
  <w:num w:numId="4" w16cid:durableId="1996717042">
    <w:abstractNumId w:val="20"/>
  </w:num>
  <w:num w:numId="5" w16cid:durableId="341783583">
    <w:abstractNumId w:val="17"/>
  </w:num>
  <w:num w:numId="6" w16cid:durableId="1635715886">
    <w:abstractNumId w:val="15"/>
  </w:num>
  <w:num w:numId="7" w16cid:durableId="1276064463">
    <w:abstractNumId w:val="19"/>
  </w:num>
  <w:num w:numId="8" w16cid:durableId="1614634997">
    <w:abstractNumId w:val="9"/>
  </w:num>
  <w:num w:numId="9" w16cid:durableId="690496186">
    <w:abstractNumId w:val="27"/>
  </w:num>
  <w:num w:numId="10" w16cid:durableId="1188104250">
    <w:abstractNumId w:val="10"/>
  </w:num>
  <w:num w:numId="11" w16cid:durableId="1571767199">
    <w:abstractNumId w:val="18"/>
  </w:num>
  <w:num w:numId="12" w16cid:durableId="873080178">
    <w:abstractNumId w:val="21"/>
  </w:num>
  <w:num w:numId="13" w16cid:durableId="254897212">
    <w:abstractNumId w:val="16"/>
  </w:num>
  <w:num w:numId="14" w16cid:durableId="1284144663">
    <w:abstractNumId w:val="12"/>
  </w:num>
  <w:num w:numId="15" w16cid:durableId="1300301725">
    <w:abstractNumId w:val="8"/>
  </w:num>
  <w:num w:numId="16" w16cid:durableId="1740663725">
    <w:abstractNumId w:val="24"/>
  </w:num>
  <w:num w:numId="17" w16cid:durableId="1001539851">
    <w:abstractNumId w:val="1"/>
  </w:num>
  <w:num w:numId="18" w16cid:durableId="132600461">
    <w:abstractNumId w:val="14"/>
  </w:num>
  <w:num w:numId="19" w16cid:durableId="1797329377">
    <w:abstractNumId w:val="4"/>
  </w:num>
  <w:num w:numId="20" w16cid:durableId="1806004851">
    <w:abstractNumId w:val="28"/>
  </w:num>
  <w:num w:numId="21" w16cid:durableId="1235891098">
    <w:abstractNumId w:val="26"/>
  </w:num>
  <w:num w:numId="22" w16cid:durableId="1581520627">
    <w:abstractNumId w:val="5"/>
  </w:num>
  <w:num w:numId="23" w16cid:durableId="1822116276">
    <w:abstractNumId w:val="2"/>
  </w:num>
  <w:num w:numId="24" w16cid:durableId="1046679806">
    <w:abstractNumId w:val="3"/>
  </w:num>
  <w:num w:numId="25" w16cid:durableId="1709454937">
    <w:abstractNumId w:val="7"/>
  </w:num>
  <w:num w:numId="26" w16cid:durableId="733042451">
    <w:abstractNumId w:val="11"/>
  </w:num>
  <w:num w:numId="27" w16cid:durableId="2056349583">
    <w:abstractNumId w:val="13"/>
  </w:num>
  <w:num w:numId="28" w16cid:durableId="1782147970">
    <w:abstractNumId w:val="6"/>
  </w:num>
  <w:num w:numId="29" w16cid:durableId="622228990">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2"/>
    <w:compatSetting w:name="useWord2013TrackBottomHyphenation" w:uri="http://schemas.microsoft.com/office/word" w:val="1"/>
  </w:compat>
  <w:rsids>
    <w:rsidRoot w:val="005A75C2"/>
    <w:rsid w:val="00011145"/>
    <w:rsid w:val="0001571F"/>
    <w:rsid w:val="000171D6"/>
    <w:rsid w:val="0002002B"/>
    <w:rsid w:val="0002040C"/>
    <w:rsid w:val="0003142B"/>
    <w:rsid w:val="00042F8C"/>
    <w:rsid w:val="00044D8D"/>
    <w:rsid w:val="00052F37"/>
    <w:rsid w:val="0005566C"/>
    <w:rsid w:val="00056A69"/>
    <w:rsid w:val="0006012A"/>
    <w:rsid w:val="000658C4"/>
    <w:rsid w:val="00066B3E"/>
    <w:rsid w:val="00071BB6"/>
    <w:rsid w:val="00075255"/>
    <w:rsid w:val="00082CD1"/>
    <w:rsid w:val="00083AA4"/>
    <w:rsid w:val="00085506"/>
    <w:rsid w:val="00090739"/>
    <w:rsid w:val="0009678F"/>
    <w:rsid w:val="000A132A"/>
    <w:rsid w:val="000B1FC7"/>
    <w:rsid w:val="000B3602"/>
    <w:rsid w:val="000C039C"/>
    <w:rsid w:val="000C50A1"/>
    <w:rsid w:val="000C6850"/>
    <w:rsid w:val="000D13FC"/>
    <w:rsid w:val="000D3757"/>
    <w:rsid w:val="000D65FC"/>
    <w:rsid w:val="000D6F92"/>
    <w:rsid w:val="000E3A6C"/>
    <w:rsid w:val="000F22BE"/>
    <w:rsid w:val="000F557D"/>
    <w:rsid w:val="00107B0F"/>
    <w:rsid w:val="00112B2B"/>
    <w:rsid w:val="00116E43"/>
    <w:rsid w:val="00122808"/>
    <w:rsid w:val="00122F47"/>
    <w:rsid w:val="0012601C"/>
    <w:rsid w:val="00131B7D"/>
    <w:rsid w:val="00131CB1"/>
    <w:rsid w:val="00141FAE"/>
    <w:rsid w:val="0014316C"/>
    <w:rsid w:val="00150BC9"/>
    <w:rsid w:val="001530DE"/>
    <w:rsid w:val="001537BD"/>
    <w:rsid w:val="00161CF6"/>
    <w:rsid w:val="00180DBB"/>
    <w:rsid w:val="00184915"/>
    <w:rsid w:val="00191139"/>
    <w:rsid w:val="001A1E7A"/>
    <w:rsid w:val="001A2053"/>
    <w:rsid w:val="001A339F"/>
    <w:rsid w:val="001B0A0D"/>
    <w:rsid w:val="001B6DD4"/>
    <w:rsid w:val="001D37C4"/>
    <w:rsid w:val="001D435A"/>
    <w:rsid w:val="001E230E"/>
    <w:rsid w:val="001E2FC5"/>
    <w:rsid w:val="001F1EA3"/>
    <w:rsid w:val="001F3D91"/>
    <w:rsid w:val="001F49EB"/>
    <w:rsid w:val="001F50B5"/>
    <w:rsid w:val="0020020D"/>
    <w:rsid w:val="00202EB1"/>
    <w:rsid w:val="00204983"/>
    <w:rsid w:val="002071A9"/>
    <w:rsid w:val="00207628"/>
    <w:rsid w:val="00225730"/>
    <w:rsid w:val="002368CB"/>
    <w:rsid w:val="0024083A"/>
    <w:rsid w:val="00247768"/>
    <w:rsid w:val="00254B9E"/>
    <w:rsid w:val="00254D43"/>
    <w:rsid w:val="00257A62"/>
    <w:rsid w:val="00261C45"/>
    <w:rsid w:val="002629FB"/>
    <w:rsid w:val="002639CD"/>
    <w:rsid w:val="0026440F"/>
    <w:rsid w:val="00264723"/>
    <w:rsid w:val="00265876"/>
    <w:rsid w:val="002677C6"/>
    <w:rsid w:val="0027167B"/>
    <w:rsid w:val="0028276A"/>
    <w:rsid w:val="00282E56"/>
    <w:rsid w:val="00292C2F"/>
    <w:rsid w:val="00293860"/>
    <w:rsid w:val="00296138"/>
    <w:rsid w:val="002A0724"/>
    <w:rsid w:val="002A0DEF"/>
    <w:rsid w:val="002A58D9"/>
    <w:rsid w:val="002B0677"/>
    <w:rsid w:val="002B2DF4"/>
    <w:rsid w:val="002B417B"/>
    <w:rsid w:val="002C25BD"/>
    <w:rsid w:val="002C485A"/>
    <w:rsid w:val="002D1561"/>
    <w:rsid w:val="002D3146"/>
    <w:rsid w:val="002D3DDB"/>
    <w:rsid w:val="002E1BFB"/>
    <w:rsid w:val="002E5222"/>
    <w:rsid w:val="002E52DA"/>
    <w:rsid w:val="002F4298"/>
    <w:rsid w:val="002F4E30"/>
    <w:rsid w:val="002F53D8"/>
    <w:rsid w:val="00301E57"/>
    <w:rsid w:val="003224AA"/>
    <w:rsid w:val="0033212C"/>
    <w:rsid w:val="00343158"/>
    <w:rsid w:val="003576EC"/>
    <w:rsid w:val="00360992"/>
    <w:rsid w:val="00361041"/>
    <w:rsid w:val="00363045"/>
    <w:rsid w:val="00365045"/>
    <w:rsid w:val="00365129"/>
    <w:rsid w:val="003675BC"/>
    <w:rsid w:val="00370CB2"/>
    <w:rsid w:val="003718A4"/>
    <w:rsid w:val="003817CC"/>
    <w:rsid w:val="00387B38"/>
    <w:rsid w:val="003927EE"/>
    <w:rsid w:val="00393284"/>
    <w:rsid w:val="003A00BE"/>
    <w:rsid w:val="003A4E91"/>
    <w:rsid w:val="003A6203"/>
    <w:rsid w:val="003B2DF2"/>
    <w:rsid w:val="003B3BCE"/>
    <w:rsid w:val="003B6A31"/>
    <w:rsid w:val="003B7D4E"/>
    <w:rsid w:val="003C6708"/>
    <w:rsid w:val="003C7B68"/>
    <w:rsid w:val="003E18D2"/>
    <w:rsid w:val="003E7FA4"/>
    <w:rsid w:val="003F0B30"/>
    <w:rsid w:val="003F61A6"/>
    <w:rsid w:val="003F6331"/>
    <w:rsid w:val="004013B8"/>
    <w:rsid w:val="0040217D"/>
    <w:rsid w:val="00410CB8"/>
    <w:rsid w:val="00410FCF"/>
    <w:rsid w:val="00413A4E"/>
    <w:rsid w:val="00434185"/>
    <w:rsid w:val="00440064"/>
    <w:rsid w:val="00440DB4"/>
    <w:rsid w:val="00445B3C"/>
    <w:rsid w:val="00450D6C"/>
    <w:rsid w:val="00452036"/>
    <w:rsid w:val="00455D26"/>
    <w:rsid w:val="0046089A"/>
    <w:rsid w:val="00460D0C"/>
    <w:rsid w:val="00464352"/>
    <w:rsid w:val="0046435B"/>
    <w:rsid w:val="00465D3E"/>
    <w:rsid w:val="00472459"/>
    <w:rsid w:val="00473A29"/>
    <w:rsid w:val="00482054"/>
    <w:rsid w:val="0048402B"/>
    <w:rsid w:val="004867F1"/>
    <w:rsid w:val="004869DF"/>
    <w:rsid w:val="00486ABE"/>
    <w:rsid w:val="00493997"/>
    <w:rsid w:val="004A2444"/>
    <w:rsid w:val="004A2DCC"/>
    <w:rsid w:val="004B0CB5"/>
    <w:rsid w:val="004C4157"/>
    <w:rsid w:val="004C5BBE"/>
    <w:rsid w:val="004C71BD"/>
    <w:rsid w:val="004C7D9C"/>
    <w:rsid w:val="004D36FC"/>
    <w:rsid w:val="004D410B"/>
    <w:rsid w:val="004D7DB5"/>
    <w:rsid w:val="004E39A4"/>
    <w:rsid w:val="004E6BC1"/>
    <w:rsid w:val="004F06B4"/>
    <w:rsid w:val="004F0BC1"/>
    <w:rsid w:val="004F68CC"/>
    <w:rsid w:val="00504B62"/>
    <w:rsid w:val="005076D7"/>
    <w:rsid w:val="00510BB2"/>
    <w:rsid w:val="005207B0"/>
    <w:rsid w:val="005207C1"/>
    <w:rsid w:val="00521A68"/>
    <w:rsid w:val="00523767"/>
    <w:rsid w:val="00523CE2"/>
    <w:rsid w:val="005340BF"/>
    <w:rsid w:val="0053641F"/>
    <w:rsid w:val="00536890"/>
    <w:rsid w:val="00537483"/>
    <w:rsid w:val="00537B92"/>
    <w:rsid w:val="00540B1C"/>
    <w:rsid w:val="00541B53"/>
    <w:rsid w:val="00542634"/>
    <w:rsid w:val="00543A61"/>
    <w:rsid w:val="00547780"/>
    <w:rsid w:val="00550D96"/>
    <w:rsid w:val="00556774"/>
    <w:rsid w:val="00557CAF"/>
    <w:rsid w:val="005612DC"/>
    <w:rsid w:val="00561384"/>
    <w:rsid w:val="00562A2A"/>
    <w:rsid w:val="00564373"/>
    <w:rsid w:val="00564E5C"/>
    <w:rsid w:val="00567B08"/>
    <w:rsid w:val="00573906"/>
    <w:rsid w:val="0057440E"/>
    <w:rsid w:val="005752F0"/>
    <w:rsid w:val="00583308"/>
    <w:rsid w:val="00585159"/>
    <w:rsid w:val="005869E6"/>
    <w:rsid w:val="005926F4"/>
    <w:rsid w:val="00593C79"/>
    <w:rsid w:val="0059549B"/>
    <w:rsid w:val="00597261"/>
    <w:rsid w:val="005A20FB"/>
    <w:rsid w:val="005A3D1E"/>
    <w:rsid w:val="005A5E7E"/>
    <w:rsid w:val="005A75C2"/>
    <w:rsid w:val="005B0AD8"/>
    <w:rsid w:val="005B3D4B"/>
    <w:rsid w:val="005C5273"/>
    <w:rsid w:val="005D015B"/>
    <w:rsid w:val="005D193C"/>
    <w:rsid w:val="005D2293"/>
    <w:rsid w:val="005D3023"/>
    <w:rsid w:val="005E0827"/>
    <w:rsid w:val="005E4C99"/>
    <w:rsid w:val="005E5E7F"/>
    <w:rsid w:val="005F026D"/>
    <w:rsid w:val="005F0358"/>
    <w:rsid w:val="005F680D"/>
    <w:rsid w:val="005F70F8"/>
    <w:rsid w:val="006013A5"/>
    <w:rsid w:val="006221A1"/>
    <w:rsid w:val="0063198E"/>
    <w:rsid w:val="00634441"/>
    <w:rsid w:val="00641627"/>
    <w:rsid w:val="006531F7"/>
    <w:rsid w:val="00654AE9"/>
    <w:rsid w:val="00655DAB"/>
    <w:rsid w:val="00655E24"/>
    <w:rsid w:val="00662DE1"/>
    <w:rsid w:val="00663946"/>
    <w:rsid w:val="006651F9"/>
    <w:rsid w:val="006654AD"/>
    <w:rsid w:val="006657C9"/>
    <w:rsid w:val="00673F8D"/>
    <w:rsid w:val="00674412"/>
    <w:rsid w:val="006777CD"/>
    <w:rsid w:val="00681BCF"/>
    <w:rsid w:val="00686549"/>
    <w:rsid w:val="00686F72"/>
    <w:rsid w:val="0069061E"/>
    <w:rsid w:val="0069133E"/>
    <w:rsid w:val="00696325"/>
    <w:rsid w:val="006A1E58"/>
    <w:rsid w:val="006A419C"/>
    <w:rsid w:val="006C1FA3"/>
    <w:rsid w:val="006C58CE"/>
    <w:rsid w:val="006D3F3E"/>
    <w:rsid w:val="006D6ECD"/>
    <w:rsid w:val="006E3B9D"/>
    <w:rsid w:val="006E4A62"/>
    <w:rsid w:val="006E5748"/>
    <w:rsid w:val="006E6839"/>
    <w:rsid w:val="006F23E8"/>
    <w:rsid w:val="006F4A19"/>
    <w:rsid w:val="006F66A1"/>
    <w:rsid w:val="00707466"/>
    <w:rsid w:val="007146D0"/>
    <w:rsid w:val="00716907"/>
    <w:rsid w:val="00716CEB"/>
    <w:rsid w:val="0072090A"/>
    <w:rsid w:val="00722592"/>
    <w:rsid w:val="00727B99"/>
    <w:rsid w:val="007304E5"/>
    <w:rsid w:val="0073097F"/>
    <w:rsid w:val="0073133E"/>
    <w:rsid w:val="00731AA6"/>
    <w:rsid w:val="00735B99"/>
    <w:rsid w:val="00737F0E"/>
    <w:rsid w:val="007462CA"/>
    <w:rsid w:val="00752074"/>
    <w:rsid w:val="00762B40"/>
    <w:rsid w:val="00767710"/>
    <w:rsid w:val="007729B4"/>
    <w:rsid w:val="007824D1"/>
    <w:rsid w:val="007951DF"/>
    <w:rsid w:val="00797C67"/>
    <w:rsid w:val="007C0534"/>
    <w:rsid w:val="007C0626"/>
    <w:rsid w:val="007C1E73"/>
    <w:rsid w:val="007D1F02"/>
    <w:rsid w:val="007E1ED1"/>
    <w:rsid w:val="007E2004"/>
    <w:rsid w:val="007E47AF"/>
    <w:rsid w:val="007F4D95"/>
    <w:rsid w:val="007F5ABB"/>
    <w:rsid w:val="007F6930"/>
    <w:rsid w:val="008030A8"/>
    <w:rsid w:val="00804D28"/>
    <w:rsid w:val="00811B2F"/>
    <w:rsid w:val="00811E22"/>
    <w:rsid w:val="00812556"/>
    <w:rsid w:val="00824E2D"/>
    <w:rsid w:val="0082593C"/>
    <w:rsid w:val="00827E71"/>
    <w:rsid w:val="00832BD7"/>
    <w:rsid w:val="00846D76"/>
    <w:rsid w:val="008575B4"/>
    <w:rsid w:val="00860099"/>
    <w:rsid w:val="008608AA"/>
    <w:rsid w:val="00865612"/>
    <w:rsid w:val="008669D0"/>
    <w:rsid w:val="008706B5"/>
    <w:rsid w:val="00870D0D"/>
    <w:rsid w:val="008714B3"/>
    <w:rsid w:val="00874985"/>
    <w:rsid w:val="00874C48"/>
    <w:rsid w:val="008772C0"/>
    <w:rsid w:val="008801E0"/>
    <w:rsid w:val="0088027A"/>
    <w:rsid w:val="008820FB"/>
    <w:rsid w:val="00886085"/>
    <w:rsid w:val="008869F1"/>
    <w:rsid w:val="00896326"/>
    <w:rsid w:val="00896A27"/>
    <w:rsid w:val="008A0863"/>
    <w:rsid w:val="008A1C9F"/>
    <w:rsid w:val="008A334E"/>
    <w:rsid w:val="008A4414"/>
    <w:rsid w:val="008B5C7A"/>
    <w:rsid w:val="008B6B75"/>
    <w:rsid w:val="008C107E"/>
    <w:rsid w:val="008C1E3D"/>
    <w:rsid w:val="008C4D8E"/>
    <w:rsid w:val="008C6770"/>
    <w:rsid w:val="008C6FBA"/>
    <w:rsid w:val="008E1546"/>
    <w:rsid w:val="008E56C8"/>
    <w:rsid w:val="008E7C46"/>
    <w:rsid w:val="008F625B"/>
    <w:rsid w:val="00905EC0"/>
    <w:rsid w:val="00907AF8"/>
    <w:rsid w:val="00910222"/>
    <w:rsid w:val="00923379"/>
    <w:rsid w:val="009263BD"/>
    <w:rsid w:val="00927543"/>
    <w:rsid w:val="00931A7A"/>
    <w:rsid w:val="00934288"/>
    <w:rsid w:val="00934A5B"/>
    <w:rsid w:val="00934AEA"/>
    <w:rsid w:val="009642ED"/>
    <w:rsid w:val="00964FA2"/>
    <w:rsid w:val="009658D0"/>
    <w:rsid w:val="0096634A"/>
    <w:rsid w:val="00972E02"/>
    <w:rsid w:val="00973C70"/>
    <w:rsid w:val="00975851"/>
    <w:rsid w:val="0097587F"/>
    <w:rsid w:val="00976D68"/>
    <w:rsid w:val="00980518"/>
    <w:rsid w:val="00983A65"/>
    <w:rsid w:val="009870EE"/>
    <w:rsid w:val="00991258"/>
    <w:rsid w:val="0099697B"/>
    <w:rsid w:val="009973F1"/>
    <w:rsid w:val="009A2954"/>
    <w:rsid w:val="009A6B64"/>
    <w:rsid w:val="009B602A"/>
    <w:rsid w:val="009D0758"/>
    <w:rsid w:val="009D275B"/>
    <w:rsid w:val="009D2C47"/>
    <w:rsid w:val="009D603E"/>
    <w:rsid w:val="009E10BB"/>
    <w:rsid w:val="009E42B0"/>
    <w:rsid w:val="009E4FAD"/>
    <w:rsid w:val="009E6D58"/>
    <w:rsid w:val="009F1068"/>
    <w:rsid w:val="009F71BB"/>
    <w:rsid w:val="00A036D3"/>
    <w:rsid w:val="00A056D5"/>
    <w:rsid w:val="00A078B0"/>
    <w:rsid w:val="00A137DA"/>
    <w:rsid w:val="00A15F9B"/>
    <w:rsid w:val="00A257DC"/>
    <w:rsid w:val="00A2687E"/>
    <w:rsid w:val="00A309C3"/>
    <w:rsid w:val="00A420C9"/>
    <w:rsid w:val="00A54103"/>
    <w:rsid w:val="00A57175"/>
    <w:rsid w:val="00A57E23"/>
    <w:rsid w:val="00A62EEE"/>
    <w:rsid w:val="00A62F86"/>
    <w:rsid w:val="00A70D4A"/>
    <w:rsid w:val="00A76F60"/>
    <w:rsid w:val="00A90836"/>
    <w:rsid w:val="00A93BB5"/>
    <w:rsid w:val="00A94530"/>
    <w:rsid w:val="00A94912"/>
    <w:rsid w:val="00A963B0"/>
    <w:rsid w:val="00AA3AB2"/>
    <w:rsid w:val="00AA5C37"/>
    <w:rsid w:val="00AA674C"/>
    <w:rsid w:val="00AB0AD6"/>
    <w:rsid w:val="00AB2388"/>
    <w:rsid w:val="00AB2A93"/>
    <w:rsid w:val="00AC2A22"/>
    <w:rsid w:val="00AC44CB"/>
    <w:rsid w:val="00AC5022"/>
    <w:rsid w:val="00AC6AD9"/>
    <w:rsid w:val="00AD563B"/>
    <w:rsid w:val="00AD760A"/>
    <w:rsid w:val="00AD7710"/>
    <w:rsid w:val="00AD7FD7"/>
    <w:rsid w:val="00AE2A9B"/>
    <w:rsid w:val="00AE5109"/>
    <w:rsid w:val="00AF114A"/>
    <w:rsid w:val="00AF12FA"/>
    <w:rsid w:val="00B02CE7"/>
    <w:rsid w:val="00B0377B"/>
    <w:rsid w:val="00B05AAB"/>
    <w:rsid w:val="00B0621A"/>
    <w:rsid w:val="00B073B8"/>
    <w:rsid w:val="00B07521"/>
    <w:rsid w:val="00B07C0E"/>
    <w:rsid w:val="00B07E63"/>
    <w:rsid w:val="00B105DB"/>
    <w:rsid w:val="00B200A4"/>
    <w:rsid w:val="00B30279"/>
    <w:rsid w:val="00B362D2"/>
    <w:rsid w:val="00B40FC8"/>
    <w:rsid w:val="00B45DBB"/>
    <w:rsid w:val="00B50558"/>
    <w:rsid w:val="00B50CC0"/>
    <w:rsid w:val="00B51B2F"/>
    <w:rsid w:val="00B57139"/>
    <w:rsid w:val="00B653AB"/>
    <w:rsid w:val="00B6550D"/>
    <w:rsid w:val="00B67889"/>
    <w:rsid w:val="00B73230"/>
    <w:rsid w:val="00B77A11"/>
    <w:rsid w:val="00B83B59"/>
    <w:rsid w:val="00B83B67"/>
    <w:rsid w:val="00B84AF1"/>
    <w:rsid w:val="00B869B3"/>
    <w:rsid w:val="00B86AAD"/>
    <w:rsid w:val="00B87AAF"/>
    <w:rsid w:val="00B90B4E"/>
    <w:rsid w:val="00B92C83"/>
    <w:rsid w:val="00B95918"/>
    <w:rsid w:val="00BA06B1"/>
    <w:rsid w:val="00BA28A1"/>
    <w:rsid w:val="00BA3A5F"/>
    <w:rsid w:val="00BB7B36"/>
    <w:rsid w:val="00BC3CD6"/>
    <w:rsid w:val="00BC5EAD"/>
    <w:rsid w:val="00BD22BB"/>
    <w:rsid w:val="00BD794B"/>
    <w:rsid w:val="00BE2739"/>
    <w:rsid w:val="00BE2BB5"/>
    <w:rsid w:val="00BE4E23"/>
    <w:rsid w:val="00BF1715"/>
    <w:rsid w:val="00C0604B"/>
    <w:rsid w:val="00C060FD"/>
    <w:rsid w:val="00C07042"/>
    <w:rsid w:val="00C10DEF"/>
    <w:rsid w:val="00C1365E"/>
    <w:rsid w:val="00C21DD8"/>
    <w:rsid w:val="00C30259"/>
    <w:rsid w:val="00C3354C"/>
    <w:rsid w:val="00C41747"/>
    <w:rsid w:val="00C44AC8"/>
    <w:rsid w:val="00C44D38"/>
    <w:rsid w:val="00C5113A"/>
    <w:rsid w:val="00C51E55"/>
    <w:rsid w:val="00C55221"/>
    <w:rsid w:val="00C5764D"/>
    <w:rsid w:val="00C57AD5"/>
    <w:rsid w:val="00C65BE3"/>
    <w:rsid w:val="00C72BD3"/>
    <w:rsid w:val="00C7301B"/>
    <w:rsid w:val="00C732A7"/>
    <w:rsid w:val="00C737ED"/>
    <w:rsid w:val="00C752EA"/>
    <w:rsid w:val="00C77291"/>
    <w:rsid w:val="00C84179"/>
    <w:rsid w:val="00C85F58"/>
    <w:rsid w:val="00CA2FFD"/>
    <w:rsid w:val="00CA357F"/>
    <w:rsid w:val="00CA5097"/>
    <w:rsid w:val="00CA67A6"/>
    <w:rsid w:val="00CA73CE"/>
    <w:rsid w:val="00CA7551"/>
    <w:rsid w:val="00CB5802"/>
    <w:rsid w:val="00CB7046"/>
    <w:rsid w:val="00CC2B40"/>
    <w:rsid w:val="00CC7905"/>
    <w:rsid w:val="00CD152D"/>
    <w:rsid w:val="00CD238E"/>
    <w:rsid w:val="00CD5151"/>
    <w:rsid w:val="00CD6929"/>
    <w:rsid w:val="00CE5DE4"/>
    <w:rsid w:val="00D01E46"/>
    <w:rsid w:val="00D0485E"/>
    <w:rsid w:val="00D20EA3"/>
    <w:rsid w:val="00D21355"/>
    <w:rsid w:val="00D24B44"/>
    <w:rsid w:val="00D24D46"/>
    <w:rsid w:val="00D3064E"/>
    <w:rsid w:val="00D35846"/>
    <w:rsid w:val="00D53B78"/>
    <w:rsid w:val="00D542C3"/>
    <w:rsid w:val="00D6083C"/>
    <w:rsid w:val="00D60A94"/>
    <w:rsid w:val="00D66484"/>
    <w:rsid w:val="00D70616"/>
    <w:rsid w:val="00D81F67"/>
    <w:rsid w:val="00D920AA"/>
    <w:rsid w:val="00D979FD"/>
    <w:rsid w:val="00DA31CA"/>
    <w:rsid w:val="00DA396A"/>
    <w:rsid w:val="00DA78C6"/>
    <w:rsid w:val="00DC3BC0"/>
    <w:rsid w:val="00DD5AA6"/>
    <w:rsid w:val="00DE0BC5"/>
    <w:rsid w:val="00DE0E52"/>
    <w:rsid w:val="00DE14A6"/>
    <w:rsid w:val="00DE6BFD"/>
    <w:rsid w:val="00DF06DB"/>
    <w:rsid w:val="00DF27F4"/>
    <w:rsid w:val="00DF4E8C"/>
    <w:rsid w:val="00DF5323"/>
    <w:rsid w:val="00E07D48"/>
    <w:rsid w:val="00E10862"/>
    <w:rsid w:val="00E11BF9"/>
    <w:rsid w:val="00E212EF"/>
    <w:rsid w:val="00E225E7"/>
    <w:rsid w:val="00E23031"/>
    <w:rsid w:val="00E2349A"/>
    <w:rsid w:val="00E30AC2"/>
    <w:rsid w:val="00E32B64"/>
    <w:rsid w:val="00E33FF1"/>
    <w:rsid w:val="00E36D7B"/>
    <w:rsid w:val="00E4095A"/>
    <w:rsid w:val="00E41CD4"/>
    <w:rsid w:val="00E502E7"/>
    <w:rsid w:val="00E50339"/>
    <w:rsid w:val="00E6208E"/>
    <w:rsid w:val="00E633BA"/>
    <w:rsid w:val="00E70A3F"/>
    <w:rsid w:val="00E712CC"/>
    <w:rsid w:val="00E73C62"/>
    <w:rsid w:val="00E76794"/>
    <w:rsid w:val="00E8082A"/>
    <w:rsid w:val="00E85640"/>
    <w:rsid w:val="00E8722B"/>
    <w:rsid w:val="00E92722"/>
    <w:rsid w:val="00EB33D6"/>
    <w:rsid w:val="00EB64B6"/>
    <w:rsid w:val="00EB686B"/>
    <w:rsid w:val="00EB75ED"/>
    <w:rsid w:val="00ED4077"/>
    <w:rsid w:val="00ED41D3"/>
    <w:rsid w:val="00ED77B1"/>
    <w:rsid w:val="00EE1D61"/>
    <w:rsid w:val="00EE1EE1"/>
    <w:rsid w:val="00EE258F"/>
    <w:rsid w:val="00EE75EB"/>
    <w:rsid w:val="00EF22BC"/>
    <w:rsid w:val="00EF4B2D"/>
    <w:rsid w:val="00EF603C"/>
    <w:rsid w:val="00F00497"/>
    <w:rsid w:val="00F0152E"/>
    <w:rsid w:val="00F01C5C"/>
    <w:rsid w:val="00F0470D"/>
    <w:rsid w:val="00F0561E"/>
    <w:rsid w:val="00F07CC0"/>
    <w:rsid w:val="00F149DA"/>
    <w:rsid w:val="00F20D07"/>
    <w:rsid w:val="00F20E80"/>
    <w:rsid w:val="00F23468"/>
    <w:rsid w:val="00F24376"/>
    <w:rsid w:val="00F25886"/>
    <w:rsid w:val="00F31CB0"/>
    <w:rsid w:val="00F35DC7"/>
    <w:rsid w:val="00F37276"/>
    <w:rsid w:val="00F379FD"/>
    <w:rsid w:val="00F4594E"/>
    <w:rsid w:val="00F513D1"/>
    <w:rsid w:val="00F53646"/>
    <w:rsid w:val="00F65E98"/>
    <w:rsid w:val="00F662B9"/>
    <w:rsid w:val="00F667E3"/>
    <w:rsid w:val="00F6744D"/>
    <w:rsid w:val="00F77CA9"/>
    <w:rsid w:val="00F8406D"/>
    <w:rsid w:val="00F94489"/>
    <w:rsid w:val="00F9486D"/>
    <w:rsid w:val="00FA6D54"/>
    <w:rsid w:val="00FB302B"/>
    <w:rsid w:val="00FB43AE"/>
    <w:rsid w:val="00FD5B1A"/>
    <w:rsid w:val="00FD6A3E"/>
    <w:rsid w:val="00FE7386"/>
    <w:rsid w:val="00FF1E83"/>
    <w:rsid w:val="00FF7A3E"/>
    <w:rsid w:val="00FF7EBC"/>
    <w:rsid w:val="1B523505"/>
    <w:rsid w:val="465DE580"/>
    <w:rsid w:val="651608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E7849D2"/>
  <w15:docId w15:val="{510B49ED-2B38-4469-AC93-038EC6E249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E52D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73C6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434185"/>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8801E0"/>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A62EEE"/>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normaltextrun">
    <w:name w:val="normaltextrun"/>
    <w:basedOn w:val="DefaultParagraphFont"/>
    <w:rsid w:val="00A62EEE"/>
  </w:style>
  <w:style w:type="character" w:customStyle="1" w:styleId="eop">
    <w:name w:val="eop"/>
    <w:basedOn w:val="DefaultParagraphFont"/>
    <w:rsid w:val="00A62EEE"/>
  </w:style>
  <w:style w:type="paragraph" w:styleId="ListParagraph">
    <w:name w:val="List Paragraph"/>
    <w:basedOn w:val="Normal"/>
    <w:link w:val="ListParagraphChar"/>
    <w:uiPriority w:val="34"/>
    <w:qFormat/>
    <w:rsid w:val="004867F1"/>
    <w:pPr>
      <w:ind w:left="720"/>
      <w:contextualSpacing/>
    </w:pPr>
  </w:style>
  <w:style w:type="table" w:styleId="TableGrid">
    <w:name w:val="Table Grid"/>
    <w:basedOn w:val="TableNormal"/>
    <w:uiPriority w:val="3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character" w:customStyle="1" w:styleId="Heading1Char">
    <w:name w:val="Heading 1 Char"/>
    <w:basedOn w:val="DefaultParagraphFont"/>
    <w:link w:val="Heading1"/>
    <w:uiPriority w:val="9"/>
    <w:rsid w:val="002E52DA"/>
    <w:rPr>
      <w:rFonts w:asciiTheme="majorHAnsi" w:eastAsiaTheme="majorEastAsia" w:hAnsiTheme="majorHAnsi" w:cstheme="majorBidi"/>
      <w:color w:val="2F5496" w:themeColor="accent1" w:themeShade="BF"/>
      <w:sz w:val="32"/>
      <w:szCs w:val="32"/>
    </w:rPr>
  </w:style>
  <w:style w:type="paragraph" w:styleId="TOC1">
    <w:name w:val="toc 1"/>
    <w:basedOn w:val="Normal"/>
    <w:next w:val="Normal"/>
    <w:autoRedefine/>
    <w:uiPriority w:val="39"/>
    <w:unhideWhenUsed/>
    <w:rsid w:val="00886085"/>
    <w:pPr>
      <w:spacing w:before="120" w:after="120"/>
    </w:pPr>
    <w:rPr>
      <w:rFonts w:cstheme="minorHAnsi"/>
      <w:b/>
      <w:bCs/>
      <w:caps/>
      <w:sz w:val="20"/>
      <w:szCs w:val="20"/>
    </w:rPr>
  </w:style>
  <w:style w:type="paragraph" w:styleId="TOC2">
    <w:name w:val="toc 2"/>
    <w:basedOn w:val="Normal"/>
    <w:next w:val="Normal"/>
    <w:autoRedefine/>
    <w:uiPriority w:val="39"/>
    <w:unhideWhenUsed/>
    <w:rsid w:val="00886085"/>
    <w:pPr>
      <w:spacing w:after="0"/>
      <w:ind w:left="220"/>
    </w:pPr>
    <w:rPr>
      <w:rFonts w:cstheme="minorHAnsi"/>
      <w:smallCaps/>
      <w:sz w:val="20"/>
      <w:szCs w:val="20"/>
    </w:rPr>
  </w:style>
  <w:style w:type="paragraph" w:styleId="TOC3">
    <w:name w:val="toc 3"/>
    <w:basedOn w:val="Normal"/>
    <w:next w:val="Normal"/>
    <w:autoRedefine/>
    <w:uiPriority w:val="39"/>
    <w:unhideWhenUsed/>
    <w:rsid w:val="00886085"/>
    <w:pPr>
      <w:spacing w:after="0"/>
      <w:ind w:left="440"/>
    </w:pPr>
    <w:rPr>
      <w:rFonts w:cstheme="minorHAnsi"/>
      <w:i/>
      <w:iCs/>
      <w:sz w:val="20"/>
      <w:szCs w:val="20"/>
    </w:rPr>
  </w:style>
  <w:style w:type="paragraph" w:styleId="TOC4">
    <w:name w:val="toc 4"/>
    <w:basedOn w:val="Normal"/>
    <w:next w:val="Normal"/>
    <w:autoRedefine/>
    <w:uiPriority w:val="39"/>
    <w:unhideWhenUsed/>
    <w:rsid w:val="00886085"/>
    <w:pPr>
      <w:spacing w:after="0"/>
      <w:ind w:left="660"/>
    </w:pPr>
    <w:rPr>
      <w:rFonts w:cstheme="minorHAnsi"/>
      <w:sz w:val="18"/>
      <w:szCs w:val="18"/>
    </w:rPr>
  </w:style>
  <w:style w:type="paragraph" w:styleId="TOC5">
    <w:name w:val="toc 5"/>
    <w:basedOn w:val="Normal"/>
    <w:next w:val="Normal"/>
    <w:autoRedefine/>
    <w:uiPriority w:val="39"/>
    <w:unhideWhenUsed/>
    <w:rsid w:val="00886085"/>
    <w:pPr>
      <w:spacing w:after="0"/>
      <w:ind w:left="880"/>
    </w:pPr>
    <w:rPr>
      <w:rFonts w:cstheme="minorHAnsi"/>
      <w:sz w:val="18"/>
      <w:szCs w:val="18"/>
    </w:rPr>
  </w:style>
  <w:style w:type="paragraph" w:styleId="TOC6">
    <w:name w:val="toc 6"/>
    <w:basedOn w:val="Normal"/>
    <w:next w:val="Normal"/>
    <w:autoRedefine/>
    <w:uiPriority w:val="39"/>
    <w:unhideWhenUsed/>
    <w:rsid w:val="00886085"/>
    <w:pPr>
      <w:spacing w:after="0"/>
      <w:ind w:left="1100"/>
    </w:pPr>
    <w:rPr>
      <w:rFonts w:cstheme="minorHAnsi"/>
      <w:sz w:val="18"/>
      <w:szCs w:val="18"/>
    </w:rPr>
  </w:style>
  <w:style w:type="paragraph" w:styleId="TOC7">
    <w:name w:val="toc 7"/>
    <w:basedOn w:val="Normal"/>
    <w:next w:val="Normal"/>
    <w:autoRedefine/>
    <w:uiPriority w:val="39"/>
    <w:unhideWhenUsed/>
    <w:rsid w:val="00886085"/>
    <w:pPr>
      <w:spacing w:after="0"/>
      <w:ind w:left="1320"/>
    </w:pPr>
    <w:rPr>
      <w:rFonts w:cstheme="minorHAnsi"/>
      <w:sz w:val="18"/>
      <w:szCs w:val="18"/>
    </w:rPr>
  </w:style>
  <w:style w:type="paragraph" w:styleId="TOC8">
    <w:name w:val="toc 8"/>
    <w:basedOn w:val="Normal"/>
    <w:next w:val="Normal"/>
    <w:autoRedefine/>
    <w:uiPriority w:val="39"/>
    <w:unhideWhenUsed/>
    <w:rsid w:val="00886085"/>
    <w:pPr>
      <w:spacing w:after="0"/>
      <w:ind w:left="1540"/>
    </w:pPr>
    <w:rPr>
      <w:rFonts w:cstheme="minorHAnsi"/>
      <w:sz w:val="18"/>
      <w:szCs w:val="18"/>
    </w:rPr>
  </w:style>
  <w:style w:type="paragraph" w:styleId="TOC9">
    <w:name w:val="toc 9"/>
    <w:basedOn w:val="Normal"/>
    <w:next w:val="Normal"/>
    <w:autoRedefine/>
    <w:uiPriority w:val="39"/>
    <w:unhideWhenUsed/>
    <w:rsid w:val="00886085"/>
    <w:pPr>
      <w:spacing w:after="0"/>
      <w:ind w:left="1760"/>
    </w:pPr>
    <w:rPr>
      <w:rFonts w:cstheme="minorHAnsi"/>
      <w:sz w:val="18"/>
      <w:szCs w:val="18"/>
    </w:rPr>
  </w:style>
  <w:style w:type="character" w:styleId="Hyperlink">
    <w:name w:val="Hyperlink"/>
    <w:basedOn w:val="DefaultParagraphFont"/>
    <w:uiPriority w:val="99"/>
    <w:unhideWhenUsed/>
    <w:rsid w:val="00886085"/>
    <w:rPr>
      <w:color w:val="0563C1" w:themeColor="hyperlink"/>
      <w:u w:val="single"/>
    </w:rPr>
  </w:style>
  <w:style w:type="character" w:customStyle="1" w:styleId="Heading2Char">
    <w:name w:val="Heading 2 Char"/>
    <w:basedOn w:val="DefaultParagraphFont"/>
    <w:link w:val="Heading2"/>
    <w:uiPriority w:val="9"/>
    <w:rsid w:val="00E73C62"/>
    <w:rPr>
      <w:rFonts w:asciiTheme="majorHAnsi" w:eastAsiaTheme="majorEastAsia" w:hAnsiTheme="majorHAnsi" w:cstheme="majorBidi"/>
      <w:color w:val="2F5496" w:themeColor="accent1" w:themeShade="BF"/>
      <w:sz w:val="26"/>
      <w:szCs w:val="26"/>
    </w:rPr>
  </w:style>
  <w:style w:type="paragraph" w:styleId="NormalWeb">
    <w:name w:val="Normal (Web)"/>
    <w:basedOn w:val="Normal"/>
    <w:uiPriority w:val="99"/>
    <w:semiHidden/>
    <w:unhideWhenUsed/>
    <w:rsid w:val="00F23468"/>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UnresolvedMention">
    <w:name w:val="Unresolved Mention"/>
    <w:basedOn w:val="DefaultParagraphFont"/>
    <w:uiPriority w:val="99"/>
    <w:semiHidden/>
    <w:unhideWhenUsed/>
    <w:rsid w:val="00F662B9"/>
    <w:rPr>
      <w:color w:val="605E5C"/>
      <w:shd w:val="clear" w:color="auto" w:fill="E1DFDD"/>
    </w:rPr>
  </w:style>
  <w:style w:type="paragraph" w:styleId="NoSpacing">
    <w:name w:val="No Spacing"/>
    <w:uiPriority w:val="1"/>
    <w:qFormat/>
    <w:rsid w:val="00BB7B36"/>
    <w:pPr>
      <w:spacing w:after="0" w:line="240" w:lineRule="auto"/>
    </w:pPr>
  </w:style>
  <w:style w:type="character" w:customStyle="1" w:styleId="wacimagecontainer">
    <w:name w:val="wacimagecontainer"/>
    <w:basedOn w:val="DefaultParagraphFont"/>
    <w:rsid w:val="00C65BE3"/>
  </w:style>
  <w:style w:type="character" w:customStyle="1" w:styleId="ListParagraphChar">
    <w:name w:val="List Paragraph Char"/>
    <w:basedOn w:val="DefaultParagraphFont"/>
    <w:link w:val="ListParagraph"/>
    <w:uiPriority w:val="34"/>
    <w:rsid w:val="008575B4"/>
  </w:style>
  <w:style w:type="character" w:styleId="FollowedHyperlink">
    <w:name w:val="FollowedHyperlink"/>
    <w:basedOn w:val="DefaultParagraphFont"/>
    <w:uiPriority w:val="99"/>
    <w:semiHidden/>
    <w:unhideWhenUsed/>
    <w:rsid w:val="00E10862"/>
    <w:rPr>
      <w:color w:val="954F72" w:themeColor="followedHyperlink"/>
      <w:u w:val="single"/>
    </w:rPr>
  </w:style>
  <w:style w:type="character" w:styleId="Strong">
    <w:name w:val="Strong"/>
    <w:basedOn w:val="DefaultParagraphFont"/>
    <w:uiPriority w:val="22"/>
    <w:qFormat/>
    <w:rsid w:val="00434185"/>
    <w:rPr>
      <w:b/>
      <w:bCs/>
    </w:rPr>
  </w:style>
  <w:style w:type="character" w:customStyle="1" w:styleId="Heading3Char">
    <w:name w:val="Heading 3 Char"/>
    <w:basedOn w:val="DefaultParagraphFont"/>
    <w:link w:val="Heading3"/>
    <w:uiPriority w:val="9"/>
    <w:rsid w:val="00434185"/>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8801E0"/>
    <w:rPr>
      <w:rFonts w:asciiTheme="majorHAnsi" w:eastAsiaTheme="majorEastAsia" w:hAnsiTheme="majorHAnsi" w:cstheme="majorBidi"/>
      <w:i/>
      <w:iCs/>
      <w:color w:val="2F5496" w:themeColor="accent1" w:themeShade="BF"/>
    </w:rPr>
  </w:style>
  <w:style w:type="character" w:customStyle="1" w:styleId="doi-journal">
    <w:name w:val="doi-journal"/>
    <w:basedOn w:val="DefaultParagraphFont"/>
    <w:rsid w:val="008C6FB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283313">
      <w:bodyDiv w:val="1"/>
      <w:marLeft w:val="0"/>
      <w:marRight w:val="0"/>
      <w:marTop w:val="0"/>
      <w:marBottom w:val="0"/>
      <w:divBdr>
        <w:top w:val="none" w:sz="0" w:space="0" w:color="auto"/>
        <w:left w:val="none" w:sz="0" w:space="0" w:color="auto"/>
        <w:bottom w:val="none" w:sz="0" w:space="0" w:color="auto"/>
        <w:right w:val="none" w:sz="0" w:space="0" w:color="auto"/>
      </w:divBdr>
      <w:divsChild>
        <w:div w:id="129397074">
          <w:marLeft w:val="0"/>
          <w:marRight w:val="0"/>
          <w:marTop w:val="0"/>
          <w:marBottom w:val="0"/>
          <w:divBdr>
            <w:top w:val="none" w:sz="0" w:space="0" w:color="auto"/>
            <w:left w:val="none" w:sz="0" w:space="0" w:color="auto"/>
            <w:bottom w:val="none" w:sz="0" w:space="0" w:color="auto"/>
            <w:right w:val="none" w:sz="0" w:space="0" w:color="auto"/>
          </w:divBdr>
        </w:div>
        <w:div w:id="1131826782">
          <w:marLeft w:val="0"/>
          <w:marRight w:val="720"/>
          <w:marTop w:val="0"/>
          <w:marBottom w:val="0"/>
          <w:divBdr>
            <w:top w:val="none" w:sz="0" w:space="0" w:color="auto"/>
            <w:left w:val="none" w:sz="0" w:space="0" w:color="auto"/>
            <w:bottom w:val="none" w:sz="0" w:space="0" w:color="auto"/>
            <w:right w:val="none" w:sz="0" w:space="0" w:color="auto"/>
          </w:divBdr>
        </w:div>
      </w:divsChild>
    </w:div>
    <w:div w:id="103186288">
      <w:bodyDiv w:val="1"/>
      <w:marLeft w:val="0"/>
      <w:marRight w:val="0"/>
      <w:marTop w:val="0"/>
      <w:marBottom w:val="0"/>
      <w:divBdr>
        <w:top w:val="none" w:sz="0" w:space="0" w:color="auto"/>
        <w:left w:val="none" w:sz="0" w:space="0" w:color="auto"/>
        <w:bottom w:val="none" w:sz="0" w:space="0" w:color="auto"/>
        <w:right w:val="none" w:sz="0" w:space="0" w:color="auto"/>
      </w:divBdr>
      <w:divsChild>
        <w:div w:id="504907939">
          <w:marLeft w:val="0"/>
          <w:marRight w:val="720"/>
          <w:marTop w:val="0"/>
          <w:marBottom w:val="0"/>
          <w:divBdr>
            <w:top w:val="none" w:sz="0" w:space="0" w:color="auto"/>
            <w:left w:val="none" w:sz="0" w:space="0" w:color="auto"/>
            <w:bottom w:val="none" w:sz="0" w:space="0" w:color="auto"/>
            <w:right w:val="none" w:sz="0" w:space="0" w:color="auto"/>
          </w:divBdr>
        </w:div>
        <w:div w:id="778377314">
          <w:marLeft w:val="0"/>
          <w:marRight w:val="0"/>
          <w:marTop w:val="0"/>
          <w:marBottom w:val="0"/>
          <w:divBdr>
            <w:top w:val="none" w:sz="0" w:space="0" w:color="auto"/>
            <w:left w:val="none" w:sz="0" w:space="0" w:color="auto"/>
            <w:bottom w:val="none" w:sz="0" w:space="0" w:color="auto"/>
            <w:right w:val="none" w:sz="0" w:space="0" w:color="auto"/>
          </w:divBdr>
        </w:div>
      </w:divsChild>
    </w:div>
    <w:div w:id="160969207">
      <w:bodyDiv w:val="1"/>
      <w:marLeft w:val="0"/>
      <w:marRight w:val="0"/>
      <w:marTop w:val="0"/>
      <w:marBottom w:val="0"/>
      <w:divBdr>
        <w:top w:val="none" w:sz="0" w:space="0" w:color="auto"/>
        <w:left w:val="none" w:sz="0" w:space="0" w:color="auto"/>
        <w:bottom w:val="none" w:sz="0" w:space="0" w:color="auto"/>
        <w:right w:val="none" w:sz="0" w:space="0" w:color="auto"/>
      </w:divBdr>
      <w:divsChild>
        <w:div w:id="57169235">
          <w:marLeft w:val="0"/>
          <w:marRight w:val="720"/>
          <w:marTop w:val="0"/>
          <w:marBottom w:val="0"/>
          <w:divBdr>
            <w:top w:val="none" w:sz="0" w:space="0" w:color="auto"/>
            <w:left w:val="none" w:sz="0" w:space="0" w:color="auto"/>
            <w:bottom w:val="none" w:sz="0" w:space="0" w:color="auto"/>
            <w:right w:val="none" w:sz="0" w:space="0" w:color="auto"/>
          </w:divBdr>
        </w:div>
        <w:div w:id="1734817856">
          <w:marLeft w:val="0"/>
          <w:marRight w:val="0"/>
          <w:marTop w:val="0"/>
          <w:marBottom w:val="0"/>
          <w:divBdr>
            <w:top w:val="none" w:sz="0" w:space="0" w:color="auto"/>
            <w:left w:val="none" w:sz="0" w:space="0" w:color="auto"/>
            <w:bottom w:val="none" w:sz="0" w:space="0" w:color="auto"/>
            <w:right w:val="none" w:sz="0" w:space="0" w:color="auto"/>
          </w:divBdr>
        </w:div>
      </w:divsChild>
    </w:div>
    <w:div w:id="180122243">
      <w:bodyDiv w:val="1"/>
      <w:marLeft w:val="0"/>
      <w:marRight w:val="0"/>
      <w:marTop w:val="0"/>
      <w:marBottom w:val="0"/>
      <w:divBdr>
        <w:top w:val="none" w:sz="0" w:space="0" w:color="auto"/>
        <w:left w:val="none" w:sz="0" w:space="0" w:color="auto"/>
        <w:bottom w:val="none" w:sz="0" w:space="0" w:color="auto"/>
        <w:right w:val="none" w:sz="0" w:space="0" w:color="auto"/>
      </w:divBdr>
      <w:divsChild>
        <w:div w:id="629240302">
          <w:marLeft w:val="0"/>
          <w:marRight w:val="720"/>
          <w:marTop w:val="0"/>
          <w:marBottom w:val="0"/>
          <w:divBdr>
            <w:top w:val="none" w:sz="0" w:space="0" w:color="auto"/>
            <w:left w:val="none" w:sz="0" w:space="0" w:color="auto"/>
            <w:bottom w:val="none" w:sz="0" w:space="0" w:color="auto"/>
            <w:right w:val="none" w:sz="0" w:space="0" w:color="auto"/>
          </w:divBdr>
        </w:div>
        <w:div w:id="1888835270">
          <w:marLeft w:val="0"/>
          <w:marRight w:val="0"/>
          <w:marTop w:val="0"/>
          <w:marBottom w:val="0"/>
          <w:divBdr>
            <w:top w:val="none" w:sz="0" w:space="0" w:color="auto"/>
            <w:left w:val="none" w:sz="0" w:space="0" w:color="auto"/>
            <w:bottom w:val="none" w:sz="0" w:space="0" w:color="auto"/>
            <w:right w:val="none" w:sz="0" w:space="0" w:color="auto"/>
          </w:divBdr>
        </w:div>
      </w:divsChild>
    </w:div>
    <w:div w:id="219902296">
      <w:bodyDiv w:val="1"/>
      <w:marLeft w:val="0"/>
      <w:marRight w:val="0"/>
      <w:marTop w:val="0"/>
      <w:marBottom w:val="0"/>
      <w:divBdr>
        <w:top w:val="none" w:sz="0" w:space="0" w:color="auto"/>
        <w:left w:val="none" w:sz="0" w:space="0" w:color="auto"/>
        <w:bottom w:val="none" w:sz="0" w:space="0" w:color="auto"/>
        <w:right w:val="none" w:sz="0" w:space="0" w:color="auto"/>
      </w:divBdr>
      <w:divsChild>
        <w:div w:id="81146240">
          <w:marLeft w:val="0"/>
          <w:marRight w:val="0"/>
          <w:marTop w:val="0"/>
          <w:marBottom w:val="0"/>
          <w:divBdr>
            <w:top w:val="none" w:sz="0" w:space="0" w:color="auto"/>
            <w:left w:val="none" w:sz="0" w:space="0" w:color="auto"/>
            <w:bottom w:val="none" w:sz="0" w:space="0" w:color="auto"/>
            <w:right w:val="none" w:sz="0" w:space="0" w:color="auto"/>
          </w:divBdr>
        </w:div>
        <w:div w:id="1547639813">
          <w:marLeft w:val="0"/>
          <w:marRight w:val="720"/>
          <w:marTop w:val="0"/>
          <w:marBottom w:val="0"/>
          <w:divBdr>
            <w:top w:val="none" w:sz="0" w:space="0" w:color="auto"/>
            <w:left w:val="none" w:sz="0" w:space="0" w:color="auto"/>
            <w:bottom w:val="none" w:sz="0" w:space="0" w:color="auto"/>
            <w:right w:val="none" w:sz="0" w:space="0" w:color="auto"/>
          </w:divBdr>
        </w:div>
      </w:divsChild>
    </w:div>
    <w:div w:id="228267056">
      <w:bodyDiv w:val="1"/>
      <w:marLeft w:val="0"/>
      <w:marRight w:val="0"/>
      <w:marTop w:val="0"/>
      <w:marBottom w:val="0"/>
      <w:divBdr>
        <w:top w:val="none" w:sz="0" w:space="0" w:color="auto"/>
        <w:left w:val="none" w:sz="0" w:space="0" w:color="auto"/>
        <w:bottom w:val="none" w:sz="0" w:space="0" w:color="auto"/>
        <w:right w:val="none" w:sz="0" w:space="0" w:color="auto"/>
      </w:divBdr>
      <w:divsChild>
        <w:div w:id="1284464833">
          <w:marLeft w:val="0"/>
          <w:marRight w:val="720"/>
          <w:marTop w:val="0"/>
          <w:marBottom w:val="0"/>
          <w:divBdr>
            <w:top w:val="none" w:sz="0" w:space="0" w:color="auto"/>
            <w:left w:val="none" w:sz="0" w:space="0" w:color="auto"/>
            <w:bottom w:val="none" w:sz="0" w:space="0" w:color="auto"/>
            <w:right w:val="none" w:sz="0" w:space="0" w:color="auto"/>
          </w:divBdr>
        </w:div>
        <w:div w:id="1574970527">
          <w:marLeft w:val="0"/>
          <w:marRight w:val="0"/>
          <w:marTop w:val="0"/>
          <w:marBottom w:val="0"/>
          <w:divBdr>
            <w:top w:val="none" w:sz="0" w:space="0" w:color="auto"/>
            <w:left w:val="none" w:sz="0" w:space="0" w:color="auto"/>
            <w:bottom w:val="none" w:sz="0" w:space="0" w:color="auto"/>
            <w:right w:val="none" w:sz="0" w:space="0" w:color="auto"/>
          </w:divBdr>
        </w:div>
      </w:divsChild>
    </w:div>
    <w:div w:id="245848265">
      <w:bodyDiv w:val="1"/>
      <w:marLeft w:val="0"/>
      <w:marRight w:val="0"/>
      <w:marTop w:val="0"/>
      <w:marBottom w:val="0"/>
      <w:divBdr>
        <w:top w:val="none" w:sz="0" w:space="0" w:color="auto"/>
        <w:left w:val="none" w:sz="0" w:space="0" w:color="auto"/>
        <w:bottom w:val="none" w:sz="0" w:space="0" w:color="auto"/>
        <w:right w:val="none" w:sz="0" w:space="0" w:color="auto"/>
      </w:divBdr>
      <w:divsChild>
        <w:div w:id="262036977">
          <w:marLeft w:val="0"/>
          <w:marRight w:val="0"/>
          <w:marTop w:val="0"/>
          <w:marBottom w:val="0"/>
          <w:divBdr>
            <w:top w:val="none" w:sz="0" w:space="0" w:color="auto"/>
            <w:left w:val="none" w:sz="0" w:space="0" w:color="auto"/>
            <w:bottom w:val="none" w:sz="0" w:space="0" w:color="auto"/>
            <w:right w:val="none" w:sz="0" w:space="0" w:color="auto"/>
          </w:divBdr>
        </w:div>
        <w:div w:id="1107232986">
          <w:marLeft w:val="0"/>
          <w:marRight w:val="720"/>
          <w:marTop w:val="0"/>
          <w:marBottom w:val="0"/>
          <w:divBdr>
            <w:top w:val="none" w:sz="0" w:space="0" w:color="auto"/>
            <w:left w:val="none" w:sz="0" w:space="0" w:color="auto"/>
            <w:bottom w:val="none" w:sz="0" w:space="0" w:color="auto"/>
            <w:right w:val="none" w:sz="0" w:space="0" w:color="auto"/>
          </w:divBdr>
        </w:div>
      </w:divsChild>
    </w:div>
    <w:div w:id="265580854">
      <w:bodyDiv w:val="1"/>
      <w:marLeft w:val="0"/>
      <w:marRight w:val="0"/>
      <w:marTop w:val="0"/>
      <w:marBottom w:val="0"/>
      <w:divBdr>
        <w:top w:val="none" w:sz="0" w:space="0" w:color="auto"/>
        <w:left w:val="none" w:sz="0" w:space="0" w:color="auto"/>
        <w:bottom w:val="none" w:sz="0" w:space="0" w:color="auto"/>
        <w:right w:val="none" w:sz="0" w:space="0" w:color="auto"/>
      </w:divBdr>
      <w:divsChild>
        <w:div w:id="286593558">
          <w:marLeft w:val="0"/>
          <w:marRight w:val="0"/>
          <w:marTop w:val="0"/>
          <w:marBottom w:val="0"/>
          <w:divBdr>
            <w:top w:val="none" w:sz="0" w:space="0" w:color="auto"/>
            <w:left w:val="none" w:sz="0" w:space="0" w:color="auto"/>
            <w:bottom w:val="none" w:sz="0" w:space="0" w:color="auto"/>
            <w:right w:val="none" w:sz="0" w:space="0" w:color="auto"/>
          </w:divBdr>
        </w:div>
        <w:div w:id="501896403">
          <w:marLeft w:val="0"/>
          <w:marRight w:val="0"/>
          <w:marTop w:val="0"/>
          <w:marBottom w:val="0"/>
          <w:divBdr>
            <w:top w:val="none" w:sz="0" w:space="0" w:color="auto"/>
            <w:left w:val="none" w:sz="0" w:space="0" w:color="auto"/>
            <w:bottom w:val="none" w:sz="0" w:space="0" w:color="auto"/>
            <w:right w:val="none" w:sz="0" w:space="0" w:color="auto"/>
          </w:divBdr>
        </w:div>
        <w:div w:id="561675303">
          <w:marLeft w:val="0"/>
          <w:marRight w:val="0"/>
          <w:marTop w:val="0"/>
          <w:marBottom w:val="0"/>
          <w:divBdr>
            <w:top w:val="none" w:sz="0" w:space="0" w:color="auto"/>
            <w:left w:val="none" w:sz="0" w:space="0" w:color="auto"/>
            <w:bottom w:val="none" w:sz="0" w:space="0" w:color="auto"/>
            <w:right w:val="none" w:sz="0" w:space="0" w:color="auto"/>
          </w:divBdr>
        </w:div>
        <w:div w:id="1075710623">
          <w:marLeft w:val="0"/>
          <w:marRight w:val="0"/>
          <w:marTop w:val="0"/>
          <w:marBottom w:val="0"/>
          <w:divBdr>
            <w:top w:val="none" w:sz="0" w:space="0" w:color="auto"/>
            <w:left w:val="none" w:sz="0" w:space="0" w:color="auto"/>
            <w:bottom w:val="none" w:sz="0" w:space="0" w:color="auto"/>
            <w:right w:val="none" w:sz="0" w:space="0" w:color="auto"/>
          </w:divBdr>
        </w:div>
        <w:div w:id="1203205627">
          <w:marLeft w:val="0"/>
          <w:marRight w:val="0"/>
          <w:marTop w:val="0"/>
          <w:marBottom w:val="0"/>
          <w:divBdr>
            <w:top w:val="none" w:sz="0" w:space="0" w:color="auto"/>
            <w:left w:val="none" w:sz="0" w:space="0" w:color="auto"/>
            <w:bottom w:val="none" w:sz="0" w:space="0" w:color="auto"/>
            <w:right w:val="none" w:sz="0" w:space="0" w:color="auto"/>
          </w:divBdr>
        </w:div>
        <w:div w:id="1236472056">
          <w:marLeft w:val="0"/>
          <w:marRight w:val="0"/>
          <w:marTop w:val="0"/>
          <w:marBottom w:val="0"/>
          <w:divBdr>
            <w:top w:val="none" w:sz="0" w:space="0" w:color="auto"/>
            <w:left w:val="none" w:sz="0" w:space="0" w:color="auto"/>
            <w:bottom w:val="none" w:sz="0" w:space="0" w:color="auto"/>
            <w:right w:val="none" w:sz="0" w:space="0" w:color="auto"/>
          </w:divBdr>
        </w:div>
        <w:div w:id="1505437101">
          <w:marLeft w:val="0"/>
          <w:marRight w:val="0"/>
          <w:marTop w:val="0"/>
          <w:marBottom w:val="0"/>
          <w:divBdr>
            <w:top w:val="none" w:sz="0" w:space="0" w:color="auto"/>
            <w:left w:val="none" w:sz="0" w:space="0" w:color="auto"/>
            <w:bottom w:val="none" w:sz="0" w:space="0" w:color="auto"/>
            <w:right w:val="none" w:sz="0" w:space="0" w:color="auto"/>
          </w:divBdr>
        </w:div>
        <w:div w:id="1739598182">
          <w:marLeft w:val="0"/>
          <w:marRight w:val="0"/>
          <w:marTop w:val="0"/>
          <w:marBottom w:val="0"/>
          <w:divBdr>
            <w:top w:val="none" w:sz="0" w:space="0" w:color="auto"/>
            <w:left w:val="none" w:sz="0" w:space="0" w:color="auto"/>
            <w:bottom w:val="none" w:sz="0" w:space="0" w:color="auto"/>
            <w:right w:val="none" w:sz="0" w:space="0" w:color="auto"/>
          </w:divBdr>
        </w:div>
        <w:div w:id="2052537966">
          <w:marLeft w:val="0"/>
          <w:marRight w:val="0"/>
          <w:marTop w:val="0"/>
          <w:marBottom w:val="0"/>
          <w:divBdr>
            <w:top w:val="none" w:sz="0" w:space="0" w:color="auto"/>
            <w:left w:val="none" w:sz="0" w:space="0" w:color="auto"/>
            <w:bottom w:val="none" w:sz="0" w:space="0" w:color="auto"/>
            <w:right w:val="none" w:sz="0" w:space="0" w:color="auto"/>
          </w:divBdr>
        </w:div>
      </w:divsChild>
    </w:div>
    <w:div w:id="274484944">
      <w:bodyDiv w:val="1"/>
      <w:marLeft w:val="0"/>
      <w:marRight w:val="0"/>
      <w:marTop w:val="0"/>
      <w:marBottom w:val="0"/>
      <w:divBdr>
        <w:top w:val="none" w:sz="0" w:space="0" w:color="auto"/>
        <w:left w:val="none" w:sz="0" w:space="0" w:color="auto"/>
        <w:bottom w:val="none" w:sz="0" w:space="0" w:color="auto"/>
        <w:right w:val="none" w:sz="0" w:space="0" w:color="auto"/>
      </w:divBdr>
      <w:divsChild>
        <w:div w:id="94593204">
          <w:marLeft w:val="0"/>
          <w:marRight w:val="0"/>
          <w:marTop w:val="0"/>
          <w:marBottom w:val="0"/>
          <w:divBdr>
            <w:top w:val="none" w:sz="0" w:space="0" w:color="auto"/>
            <w:left w:val="none" w:sz="0" w:space="0" w:color="auto"/>
            <w:bottom w:val="none" w:sz="0" w:space="0" w:color="auto"/>
            <w:right w:val="none" w:sz="0" w:space="0" w:color="auto"/>
          </w:divBdr>
        </w:div>
        <w:div w:id="1902403424">
          <w:marLeft w:val="0"/>
          <w:marRight w:val="720"/>
          <w:marTop w:val="0"/>
          <w:marBottom w:val="0"/>
          <w:divBdr>
            <w:top w:val="none" w:sz="0" w:space="0" w:color="auto"/>
            <w:left w:val="none" w:sz="0" w:space="0" w:color="auto"/>
            <w:bottom w:val="none" w:sz="0" w:space="0" w:color="auto"/>
            <w:right w:val="none" w:sz="0" w:space="0" w:color="auto"/>
          </w:divBdr>
        </w:div>
      </w:divsChild>
    </w:div>
    <w:div w:id="283268149">
      <w:bodyDiv w:val="1"/>
      <w:marLeft w:val="0"/>
      <w:marRight w:val="0"/>
      <w:marTop w:val="0"/>
      <w:marBottom w:val="0"/>
      <w:divBdr>
        <w:top w:val="none" w:sz="0" w:space="0" w:color="auto"/>
        <w:left w:val="none" w:sz="0" w:space="0" w:color="auto"/>
        <w:bottom w:val="none" w:sz="0" w:space="0" w:color="auto"/>
        <w:right w:val="none" w:sz="0" w:space="0" w:color="auto"/>
      </w:divBdr>
      <w:divsChild>
        <w:div w:id="135417530">
          <w:marLeft w:val="0"/>
          <w:marRight w:val="720"/>
          <w:marTop w:val="0"/>
          <w:marBottom w:val="0"/>
          <w:divBdr>
            <w:top w:val="none" w:sz="0" w:space="0" w:color="auto"/>
            <w:left w:val="none" w:sz="0" w:space="0" w:color="auto"/>
            <w:bottom w:val="none" w:sz="0" w:space="0" w:color="auto"/>
            <w:right w:val="none" w:sz="0" w:space="0" w:color="auto"/>
          </w:divBdr>
        </w:div>
        <w:div w:id="1556047412">
          <w:marLeft w:val="0"/>
          <w:marRight w:val="0"/>
          <w:marTop w:val="0"/>
          <w:marBottom w:val="0"/>
          <w:divBdr>
            <w:top w:val="none" w:sz="0" w:space="0" w:color="auto"/>
            <w:left w:val="none" w:sz="0" w:space="0" w:color="auto"/>
            <w:bottom w:val="none" w:sz="0" w:space="0" w:color="auto"/>
            <w:right w:val="none" w:sz="0" w:space="0" w:color="auto"/>
          </w:divBdr>
        </w:div>
      </w:divsChild>
    </w:div>
    <w:div w:id="321130465">
      <w:bodyDiv w:val="1"/>
      <w:marLeft w:val="0"/>
      <w:marRight w:val="0"/>
      <w:marTop w:val="0"/>
      <w:marBottom w:val="0"/>
      <w:divBdr>
        <w:top w:val="none" w:sz="0" w:space="0" w:color="auto"/>
        <w:left w:val="none" w:sz="0" w:space="0" w:color="auto"/>
        <w:bottom w:val="none" w:sz="0" w:space="0" w:color="auto"/>
        <w:right w:val="none" w:sz="0" w:space="0" w:color="auto"/>
      </w:divBdr>
      <w:divsChild>
        <w:div w:id="1315329624">
          <w:marLeft w:val="0"/>
          <w:marRight w:val="0"/>
          <w:marTop w:val="0"/>
          <w:marBottom w:val="0"/>
          <w:divBdr>
            <w:top w:val="none" w:sz="0" w:space="0" w:color="auto"/>
            <w:left w:val="none" w:sz="0" w:space="0" w:color="auto"/>
            <w:bottom w:val="none" w:sz="0" w:space="0" w:color="auto"/>
            <w:right w:val="none" w:sz="0" w:space="0" w:color="auto"/>
          </w:divBdr>
        </w:div>
        <w:div w:id="1798791403">
          <w:marLeft w:val="0"/>
          <w:marRight w:val="720"/>
          <w:marTop w:val="0"/>
          <w:marBottom w:val="0"/>
          <w:divBdr>
            <w:top w:val="none" w:sz="0" w:space="0" w:color="auto"/>
            <w:left w:val="none" w:sz="0" w:space="0" w:color="auto"/>
            <w:bottom w:val="none" w:sz="0" w:space="0" w:color="auto"/>
            <w:right w:val="none" w:sz="0" w:space="0" w:color="auto"/>
          </w:divBdr>
        </w:div>
      </w:divsChild>
    </w:div>
    <w:div w:id="332150688">
      <w:bodyDiv w:val="1"/>
      <w:marLeft w:val="0"/>
      <w:marRight w:val="0"/>
      <w:marTop w:val="0"/>
      <w:marBottom w:val="0"/>
      <w:divBdr>
        <w:top w:val="none" w:sz="0" w:space="0" w:color="auto"/>
        <w:left w:val="none" w:sz="0" w:space="0" w:color="auto"/>
        <w:bottom w:val="none" w:sz="0" w:space="0" w:color="auto"/>
        <w:right w:val="none" w:sz="0" w:space="0" w:color="auto"/>
      </w:divBdr>
      <w:divsChild>
        <w:div w:id="1404327899">
          <w:marLeft w:val="0"/>
          <w:marRight w:val="0"/>
          <w:marTop w:val="0"/>
          <w:marBottom w:val="0"/>
          <w:divBdr>
            <w:top w:val="none" w:sz="0" w:space="0" w:color="auto"/>
            <w:left w:val="none" w:sz="0" w:space="0" w:color="auto"/>
            <w:bottom w:val="none" w:sz="0" w:space="0" w:color="auto"/>
            <w:right w:val="none" w:sz="0" w:space="0" w:color="auto"/>
          </w:divBdr>
        </w:div>
        <w:div w:id="1976331090">
          <w:marLeft w:val="0"/>
          <w:marRight w:val="720"/>
          <w:marTop w:val="0"/>
          <w:marBottom w:val="0"/>
          <w:divBdr>
            <w:top w:val="none" w:sz="0" w:space="0" w:color="auto"/>
            <w:left w:val="none" w:sz="0" w:space="0" w:color="auto"/>
            <w:bottom w:val="none" w:sz="0" w:space="0" w:color="auto"/>
            <w:right w:val="none" w:sz="0" w:space="0" w:color="auto"/>
          </w:divBdr>
        </w:div>
      </w:divsChild>
    </w:div>
    <w:div w:id="369768645">
      <w:bodyDiv w:val="1"/>
      <w:marLeft w:val="0"/>
      <w:marRight w:val="0"/>
      <w:marTop w:val="0"/>
      <w:marBottom w:val="0"/>
      <w:divBdr>
        <w:top w:val="none" w:sz="0" w:space="0" w:color="auto"/>
        <w:left w:val="none" w:sz="0" w:space="0" w:color="auto"/>
        <w:bottom w:val="none" w:sz="0" w:space="0" w:color="auto"/>
        <w:right w:val="none" w:sz="0" w:space="0" w:color="auto"/>
      </w:divBdr>
      <w:divsChild>
        <w:div w:id="74056057">
          <w:marLeft w:val="0"/>
          <w:marRight w:val="0"/>
          <w:marTop w:val="0"/>
          <w:marBottom w:val="0"/>
          <w:divBdr>
            <w:top w:val="none" w:sz="0" w:space="0" w:color="auto"/>
            <w:left w:val="none" w:sz="0" w:space="0" w:color="auto"/>
            <w:bottom w:val="none" w:sz="0" w:space="0" w:color="auto"/>
            <w:right w:val="none" w:sz="0" w:space="0" w:color="auto"/>
          </w:divBdr>
        </w:div>
        <w:div w:id="1022786065">
          <w:marLeft w:val="0"/>
          <w:marRight w:val="720"/>
          <w:marTop w:val="0"/>
          <w:marBottom w:val="0"/>
          <w:divBdr>
            <w:top w:val="none" w:sz="0" w:space="0" w:color="auto"/>
            <w:left w:val="none" w:sz="0" w:space="0" w:color="auto"/>
            <w:bottom w:val="none" w:sz="0" w:space="0" w:color="auto"/>
            <w:right w:val="none" w:sz="0" w:space="0" w:color="auto"/>
          </w:divBdr>
        </w:div>
      </w:divsChild>
    </w:div>
    <w:div w:id="381909654">
      <w:bodyDiv w:val="1"/>
      <w:marLeft w:val="0"/>
      <w:marRight w:val="0"/>
      <w:marTop w:val="0"/>
      <w:marBottom w:val="0"/>
      <w:divBdr>
        <w:top w:val="none" w:sz="0" w:space="0" w:color="auto"/>
        <w:left w:val="none" w:sz="0" w:space="0" w:color="auto"/>
        <w:bottom w:val="none" w:sz="0" w:space="0" w:color="auto"/>
        <w:right w:val="none" w:sz="0" w:space="0" w:color="auto"/>
      </w:divBdr>
      <w:divsChild>
        <w:div w:id="89863239">
          <w:marLeft w:val="0"/>
          <w:marRight w:val="0"/>
          <w:marTop w:val="0"/>
          <w:marBottom w:val="0"/>
          <w:divBdr>
            <w:top w:val="none" w:sz="0" w:space="0" w:color="auto"/>
            <w:left w:val="none" w:sz="0" w:space="0" w:color="auto"/>
            <w:bottom w:val="none" w:sz="0" w:space="0" w:color="auto"/>
            <w:right w:val="none" w:sz="0" w:space="0" w:color="auto"/>
          </w:divBdr>
        </w:div>
        <w:div w:id="1529173285">
          <w:marLeft w:val="0"/>
          <w:marRight w:val="720"/>
          <w:marTop w:val="0"/>
          <w:marBottom w:val="0"/>
          <w:divBdr>
            <w:top w:val="none" w:sz="0" w:space="0" w:color="auto"/>
            <w:left w:val="none" w:sz="0" w:space="0" w:color="auto"/>
            <w:bottom w:val="none" w:sz="0" w:space="0" w:color="auto"/>
            <w:right w:val="none" w:sz="0" w:space="0" w:color="auto"/>
          </w:divBdr>
        </w:div>
      </w:divsChild>
    </w:div>
    <w:div w:id="478884415">
      <w:bodyDiv w:val="1"/>
      <w:marLeft w:val="0"/>
      <w:marRight w:val="0"/>
      <w:marTop w:val="0"/>
      <w:marBottom w:val="0"/>
      <w:divBdr>
        <w:top w:val="none" w:sz="0" w:space="0" w:color="auto"/>
        <w:left w:val="none" w:sz="0" w:space="0" w:color="auto"/>
        <w:bottom w:val="none" w:sz="0" w:space="0" w:color="auto"/>
        <w:right w:val="none" w:sz="0" w:space="0" w:color="auto"/>
      </w:divBdr>
      <w:divsChild>
        <w:div w:id="1153838084">
          <w:marLeft w:val="0"/>
          <w:marRight w:val="0"/>
          <w:marTop w:val="0"/>
          <w:marBottom w:val="0"/>
          <w:divBdr>
            <w:top w:val="none" w:sz="0" w:space="0" w:color="auto"/>
            <w:left w:val="none" w:sz="0" w:space="0" w:color="auto"/>
            <w:bottom w:val="none" w:sz="0" w:space="0" w:color="auto"/>
            <w:right w:val="none" w:sz="0" w:space="0" w:color="auto"/>
          </w:divBdr>
        </w:div>
        <w:div w:id="1187672747">
          <w:marLeft w:val="0"/>
          <w:marRight w:val="720"/>
          <w:marTop w:val="0"/>
          <w:marBottom w:val="0"/>
          <w:divBdr>
            <w:top w:val="none" w:sz="0" w:space="0" w:color="auto"/>
            <w:left w:val="none" w:sz="0" w:space="0" w:color="auto"/>
            <w:bottom w:val="none" w:sz="0" w:space="0" w:color="auto"/>
            <w:right w:val="none" w:sz="0" w:space="0" w:color="auto"/>
          </w:divBdr>
        </w:div>
      </w:divsChild>
    </w:div>
    <w:div w:id="522594451">
      <w:bodyDiv w:val="1"/>
      <w:marLeft w:val="0"/>
      <w:marRight w:val="0"/>
      <w:marTop w:val="0"/>
      <w:marBottom w:val="0"/>
      <w:divBdr>
        <w:top w:val="none" w:sz="0" w:space="0" w:color="auto"/>
        <w:left w:val="none" w:sz="0" w:space="0" w:color="auto"/>
        <w:bottom w:val="none" w:sz="0" w:space="0" w:color="auto"/>
        <w:right w:val="none" w:sz="0" w:space="0" w:color="auto"/>
      </w:divBdr>
      <w:divsChild>
        <w:div w:id="897664374">
          <w:marLeft w:val="0"/>
          <w:marRight w:val="0"/>
          <w:marTop w:val="0"/>
          <w:marBottom w:val="0"/>
          <w:divBdr>
            <w:top w:val="none" w:sz="0" w:space="0" w:color="auto"/>
            <w:left w:val="none" w:sz="0" w:space="0" w:color="auto"/>
            <w:bottom w:val="none" w:sz="0" w:space="0" w:color="auto"/>
            <w:right w:val="none" w:sz="0" w:space="0" w:color="auto"/>
          </w:divBdr>
        </w:div>
      </w:divsChild>
    </w:div>
    <w:div w:id="621426120">
      <w:bodyDiv w:val="1"/>
      <w:marLeft w:val="0"/>
      <w:marRight w:val="0"/>
      <w:marTop w:val="0"/>
      <w:marBottom w:val="0"/>
      <w:divBdr>
        <w:top w:val="none" w:sz="0" w:space="0" w:color="auto"/>
        <w:left w:val="none" w:sz="0" w:space="0" w:color="auto"/>
        <w:bottom w:val="none" w:sz="0" w:space="0" w:color="auto"/>
        <w:right w:val="none" w:sz="0" w:space="0" w:color="auto"/>
      </w:divBdr>
      <w:divsChild>
        <w:div w:id="108279092">
          <w:marLeft w:val="0"/>
          <w:marRight w:val="0"/>
          <w:marTop w:val="0"/>
          <w:marBottom w:val="0"/>
          <w:divBdr>
            <w:top w:val="none" w:sz="0" w:space="0" w:color="auto"/>
            <w:left w:val="none" w:sz="0" w:space="0" w:color="auto"/>
            <w:bottom w:val="none" w:sz="0" w:space="0" w:color="auto"/>
            <w:right w:val="none" w:sz="0" w:space="0" w:color="auto"/>
          </w:divBdr>
        </w:div>
        <w:div w:id="792750314">
          <w:marLeft w:val="0"/>
          <w:marRight w:val="720"/>
          <w:marTop w:val="0"/>
          <w:marBottom w:val="0"/>
          <w:divBdr>
            <w:top w:val="none" w:sz="0" w:space="0" w:color="auto"/>
            <w:left w:val="none" w:sz="0" w:space="0" w:color="auto"/>
            <w:bottom w:val="none" w:sz="0" w:space="0" w:color="auto"/>
            <w:right w:val="none" w:sz="0" w:space="0" w:color="auto"/>
          </w:divBdr>
        </w:div>
      </w:divsChild>
    </w:div>
    <w:div w:id="723866318">
      <w:bodyDiv w:val="1"/>
      <w:marLeft w:val="0"/>
      <w:marRight w:val="0"/>
      <w:marTop w:val="0"/>
      <w:marBottom w:val="0"/>
      <w:divBdr>
        <w:top w:val="none" w:sz="0" w:space="0" w:color="auto"/>
        <w:left w:val="none" w:sz="0" w:space="0" w:color="auto"/>
        <w:bottom w:val="none" w:sz="0" w:space="0" w:color="auto"/>
        <w:right w:val="none" w:sz="0" w:space="0" w:color="auto"/>
      </w:divBdr>
      <w:divsChild>
        <w:div w:id="974991348">
          <w:marLeft w:val="0"/>
          <w:marRight w:val="0"/>
          <w:marTop w:val="0"/>
          <w:marBottom w:val="0"/>
          <w:divBdr>
            <w:top w:val="none" w:sz="0" w:space="0" w:color="auto"/>
            <w:left w:val="none" w:sz="0" w:space="0" w:color="auto"/>
            <w:bottom w:val="none" w:sz="0" w:space="0" w:color="auto"/>
            <w:right w:val="none" w:sz="0" w:space="0" w:color="auto"/>
          </w:divBdr>
        </w:div>
        <w:div w:id="1371606479">
          <w:marLeft w:val="0"/>
          <w:marRight w:val="720"/>
          <w:marTop w:val="0"/>
          <w:marBottom w:val="0"/>
          <w:divBdr>
            <w:top w:val="none" w:sz="0" w:space="0" w:color="auto"/>
            <w:left w:val="none" w:sz="0" w:space="0" w:color="auto"/>
            <w:bottom w:val="none" w:sz="0" w:space="0" w:color="auto"/>
            <w:right w:val="none" w:sz="0" w:space="0" w:color="auto"/>
          </w:divBdr>
        </w:div>
      </w:divsChild>
    </w:div>
    <w:div w:id="834151638">
      <w:bodyDiv w:val="1"/>
      <w:marLeft w:val="0"/>
      <w:marRight w:val="0"/>
      <w:marTop w:val="0"/>
      <w:marBottom w:val="0"/>
      <w:divBdr>
        <w:top w:val="none" w:sz="0" w:space="0" w:color="auto"/>
        <w:left w:val="none" w:sz="0" w:space="0" w:color="auto"/>
        <w:bottom w:val="none" w:sz="0" w:space="0" w:color="auto"/>
        <w:right w:val="none" w:sz="0" w:space="0" w:color="auto"/>
      </w:divBdr>
    </w:div>
    <w:div w:id="899557355">
      <w:bodyDiv w:val="1"/>
      <w:marLeft w:val="0"/>
      <w:marRight w:val="0"/>
      <w:marTop w:val="0"/>
      <w:marBottom w:val="0"/>
      <w:divBdr>
        <w:top w:val="none" w:sz="0" w:space="0" w:color="auto"/>
        <w:left w:val="none" w:sz="0" w:space="0" w:color="auto"/>
        <w:bottom w:val="none" w:sz="0" w:space="0" w:color="auto"/>
        <w:right w:val="none" w:sz="0" w:space="0" w:color="auto"/>
      </w:divBdr>
      <w:divsChild>
        <w:div w:id="344791587">
          <w:marLeft w:val="0"/>
          <w:marRight w:val="0"/>
          <w:marTop w:val="0"/>
          <w:marBottom w:val="0"/>
          <w:divBdr>
            <w:top w:val="none" w:sz="0" w:space="0" w:color="auto"/>
            <w:left w:val="none" w:sz="0" w:space="0" w:color="auto"/>
            <w:bottom w:val="none" w:sz="0" w:space="0" w:color="auto"/>
            <w:right w:val="none" w:sz="0" w:space="0" w:color="auto"/>
          </w:divBdr>
        </w:div>
        <w:div w:id="1703901159">
          <w:marLeft w:val="0"/>
          <w:marRight w:val="720"/>
          <w:marTop w:val="0"/>
          <w:marBottom w:val="0"/>
          <w:divBdr>
            <w:top w:val="none" w:sz="0" w:space="0" w:color="auto"/>
            <w:left w:val="none" w:sz="0" w:space="0" w:color="auto"/>
            <w:bottom w:val="none" w:sz="0" w:space="0" w:color="auto"/>
            <w:right w:val="none" w:sz="0" w:space="0" w:color="auto"/>
          </w:divBdr>
        </w:div>
      </w:divsChild>
    </w:div>
    <w:div w:id="936403419">
      <w:bodyDiv w:val="1"/>
      <w:marLeft w:val="0"/>
      <w:marRight w:val="0"/>
      <w:marTop w:val="0"/>
      <w:marBottom w:val="0"/>
      <w:divBdr>
        <w:top w:val="none" w:sz="0" w:space="0" w:color="auto"/>
        <w:left w:val="none" w:sz="0" w:space="0" w:color="auto"/>
        <w:bottom w:val="none" w:sz="0" w:space="0" w:color="auto"/>
        <w:right w:val="none" w:sz="0" w:space="0" w:color="auto"/>
      </w:divBdr>
      <w:divsChild>
        <w:div w:id="493301916">
          <w:marLeft w:val="0"/>
          <w:marRight w:val="720"/>
          <w:marTop w:val="0"/>
          <w:marBottom w:val="0"/>
          <w:divBdr>
            <w:top w:val="none" w:sz="0" w:space="0" w:color="auto"/>
            <w:left w:val="none" w:sz="0" w:space="0" w:color="auto"/>
            <w:bottom w:val="none" w:sz="0" w:space="0" w:color="auto"/>
            <w:right w:val="none" w:sz="0" w:space="0" w:color="auto"/>
          </w:divBdr>
        </w:div>
        <w:div w:id="1774981486">
          <w:marLeft w:val="0"/>
          <w:marRight w:val="0"/>
          <w:marTop w:val="0"/>
          <w:marBottom w:val="0"/>
          <w:divBdr>
            <w:top w:val="none" w:sz="0" w:space="0" w:color="auto"/>
            <w:left w:val="none" w:sz="0" w:space="0" w:color="auto"/>
            <w:bottom w:val="none" w:sz="0" w:space="0" w:color="auto"/>
            <w:right w:val="none" w:sz="0" w:space="0" w:color="auto"/>
          </w:divBdr>
        </w:div>
      </w:divsChild>
    </w:div>
    <w:div w:id="1012605188">
      <w:bodyDiv w:val="1"/>
      <w:marLeft w:val="0"/>
      <w:marRight w:val="0"/>
      <w:marTop w:val="0"/>
      <w:marBottom w:val="0"/>
      <w:divBdr>
        <w:top w:val="none" w:sz="0" w:space="0" w:color="auto"/>
        <w:left w:val="none" w:sz="0" w:space="0" w:color="auto"/>
        <w:bottom w:val="none" w:sz="0" w:space="0" w:color="auto"/>
        <w:right w:val="none" w:sz="0" w:space="0" w:color="auto"/>
      </w:divBdr>
      <w:divsChild>
        <w:div w:id="472870728">
          <w:marLeft w:val="0"/>
          <w:marRight w:val="0"/>
          <w:marTop w:val="0"/>
          <w:marBottom w:val="0"/>
          <w:divBdr>
            <w:top w:val="none" w:sz="0" w:space="0" w:color="auto"/>
            <w:left w:val="none" w:sz="0" w:space="0" w:color="auto"/>
            <w:bottom w:val="none" w:sz="0" w:space="0" w:color="auto"/>
            <w:right w:val="none" w:sz="0" w:space="0" w:color="auto"/>
          </w:divBdr>
        </w:div>
        <w:div w:id="1783380093">
          <w:marLeft w:val="0"/>
          <w:marRight w:val="720"/>
          <w:marTop w:val="0"/>
          <w:marBottom w:val="0"/>
          <w:divBdr>
            <w:top w:val="none" w:sz="0" w:space="0" w:color="auto"/>
            <w:left w:val="none" w:sz="0" w:space="0" w:color="auto"/>
            <w:bottom w:val="none" w:sz="0" w:space="0" w:color="auto"/>
            <w:right w:val="none" w:sz="0" w:space="0" w:color="auto"/>
          </w:divBdr>
        </w:div>
      </w:divsChild>
    </w:div>
    <w:div w:id="1018585842">
      <w:bodyDiv w:val="1"/>
      <w:marLeft w:val="0"/>
      <w:marRight w:val="0"/>
      <w:marTop w:val="0"/>
      <w:marBottom w:val="0"/>
      <w:divBdr>
        <w:top w:val="none" w:sz="0" w:space="0" w:color="auto"/>
        <w:left w:val="none" w:sz="0" w:space="0" w:color="auto"/>
        <w:bottom w:val="none" w:sz="0" w:space="0" w:color="auto"/>
        <w:right w:val="none" w:sz="0" w:space="0" w:color="auto"/>
      </w:divBdr>
      <w:divsChild>
        <w:div w:id="1310860305">
          <w:marLeft w:val="0"/>
          <w:marRight w:val="0"/>
          <w:marTop w:val="0"/>
          <w:marBottom w:val="0"/>
          <w:divBdr>
            <w:top w:val="none" w:sz="0" w:space="0" w:color="auto"/>
            <w:left w:val="none" w:sz="0" w:space="0" w:color="auto"/>
            <w:bottom w:val="none" w:sz="0" w:space="0" w:color="auto"/>
            <w:right w:val="none" w:sz="0" w:space="0" w:color="auto"/>
          </w:divBdr>
        </w:div>
        <w:div w:id="1455976801">
          <w:marLeft w:val="0"/>
          <w:marRight w:val="720"/>
          <w:marTop w:val="0"/>
          <w:marBottom w:val="0"/>
          <w:divBdr>
            <w:top w:val="none" w:sz="0" w:space="0" w:color="auto"/>
            <w:left w:val="none" w:sz="0" w:space="0" w:color="auto"/>
            <w:bottom w:val="none" w:sz="0" w:space="0" w:color="auto"/>
            <w:right w:val="none" w:sz="0" w:space="0" w:color="auto"/>
          </w:divBdr>
        </w:div>
      </w:divsChild>
    </w:div>
    <w:div w:id="1024019138">
      <w:bodyDiv w:val="1"/>
      <w:marLeft w:val="0"/>
      <w:marRight w:val="0"/>
      <w:marTop w:val="0"/>
      <w:marBottom w:val="0"/>
      <w:divBdr>
        <w:top w:val="none" w:sz="0" w:space="0" w:color="auto"/>
        <w:left w:val="none" w:sz="0" w:space="0" w:color="auto"/>
        <w:bottom w:val="none" w:sz="0" w:space="0" w:color="auto"/>
        <w:right w:val="none" w:sz="0" w:space="0" w:color="auto"/>
      </w:divBdr>
      <w:divsChild>
        <w:div w:id="100953128">
          <w:marLeft w:val="0"/>
          <w:marRight w:val="720"/>
          <w:marTop w:val="0"/>
          <w:marBottom w:val="0"/>
          <w:divBdr>
            <w:top w:val="none" w:sz="0" w:space="0" w:color="auto"/>
            <w:left w:val="none" w:sz="0" w:space="0" w:color="auto"/>
            <w:bottom w:val="none" w:sz="0" w:space="0" w:color="auto"/>
            <w:right w:val="none" w:sz="0" w:space="0" w:color="auto"/>
          </w:divBdr>
        </w:div>
        <w:div w:id="1439564521">
          <w:marLeft w:val="0"/>
          <w:marRight w:val="0"/>
          <w:marTop w:val="0"/>
          <w:marBottom w:val="0"/>
          <w:divBdr>
            <w:top w:val="none" w:sz="0" w:space="0" w:color="auto"/>
            <w:left w:val="none" w:sz="0" w:space="0" w:color="auto"/>
            <w:bottom w:val="none" w:sz="0" w:space="0" w:color="auto"/>
            <w:right w:val="none" w:sz="0" w:space="0" w:color="auto"/>
          </w:divBdr>
        </w:div>
      </w:divsChild>
    </w:div>
    <w:div w:id="1151943624">
      <w:bodyDiv w:val="1"/>
      <w:marLeft w:val="0"/>
      <w:marRight w:val="0"/>
      <w:marTop w:val="0"/>
      <w:marBottom w:val="0"/>
      <w:divBdr>
        <w:top w:val="none" w:sz="0" w:space="0" w:color="auto"/>
        <w:left w:val="none" w:sz="0" w:space="0" w:color="auto"/>
        <w:bottom w:val="none" w:sz="0" w:space="0" w:color="auto"/>
        <w:right w:val="none" w:sz="0" w:space="0" w:color="auto"/>
      </w:divBdr>
      <w:divsChild>
        <w:div w:id="1153252244">
          <w:marLeft w:val="0"/>
          <w:marRight w:val="0"/>
          <w:marTop w:val="0"/>
          <w:marBottom w:val="0"/>
          <w:divBdr>
            <w:top w:val="none" w:sz="0" w:space="0" w:color="auto"/>
            <w:left w:val="none" w:sz="0" w:space="0" w:color="auto"/>
            <w:bottom w:val="none" w:sz="0" w:space="0" w:color="auto"/>
            <w:right w:val="none" w:sz="0" w:space="0" w:color="auto"/>
          </w:divBdr>
        </w:div>
        <w:div w:id="1764492884">
          <w:marLeft w:val="0"/>
          <w:marRight w:val="720"/>
          <w:marTop w:val="0"/>
          <w:marBottom w:val="0"/>
          <w:divBdr>
            <w:top w:val="none" w:sz="0" w:space="0" w:color="auto"/>
            <w:left w:val="none" w:sz="0" w:space="0" w:color="auto"/>
            <w:bottom w:val="none" w:sz="0" w:space="0" w:color="auto"/>
            <w:right w:val="none" w:sz="0" w:space="0" w:color="auto"/>
          </w:divBdr>
        </w:div>
      </w:divsChild>
    </w:div>
    <w:div w:id="1222907140">
      <w:bodyDiv w:val="1"/>
      <w:marLeft w:val="0"/>
      <w:marRight w:val="0"/>
      <w:marTop w:val="0"/>
      <w:marBottom w:val="0"/>
      <w:divBdr>
        <w:top w:val="none" w:sz="0" w:space="0" w:color="auto"/>
        <w:left w:val="none" w:sz="0" w:space="0" w:color="auto"/>
        <w:bottom w:val="none" w:sz="0" w:space="0" w:color="auto"/>
        <w:right w:val="none" w:sz="0" w:space="0" w:color="auto"/>
      </w:divBdr>
      <w:divsChild>
        <w:div w:id="1540161912">
          <w:marLeft w:val="0"/>
          <w:marRight w:val="720"/>
          <w:marTop w:val="0"/>
          <w:marBottom w:val="0"/>
          <w:divBdr>
            <w:top w:val="none" w:sz="0" w:space="0" w:color="auto"/>
            <w:left w:val="none" w:sz="0" w:space="0" w:color="auto"/>
            <w:bottom w:val="none" w:sz="0" w:space="0" w:color="auto"/>
            <w:right w:val="none" w:sz="0" w:space="0" w:color="auto"/>
          </w:divBdr>
        </w:div>
        <w:div w:id="1898465464">
          <w:marLeft w:val="0"/>
          <w:marRight w:val="0"/>
          <w:marTop w:val="0"/>
          <w:marBottom w:val="0"/>
          <w:divBdr>
            <w:top w:val="none" w:sz="0" w:space="0" w:color="auto"/>
            <w:left w:val="none" w:sz="0" w:space="0" w:color="auto"/>
            <w:bottom w:val="none" w:sz="0" w:space="0" w:color="auto"/>
            <w:right w:val="none" w:sz="0" w:space="0" w:color="auto"/>
          </w:divBdr>
        </w:div>
      </w:divsChild>
    </w:div>
    <w:div w:id="1224099163">
      <w:bodyDiv w:val="1"/>
      <w:marLeft w:val="0"/>
      <w:marRight w:val="0"/>
      <w:marTop w:val="0"/>
      <w:marBottom w:val="0"/>
      <w:divBdr>
        <w:top w:val="none" w:sz="0" w:space="0" w:color="auto"/>
        <w:left w:val="none" w:sz="0" w:space="0" w:color="auto"/>
        <w:bottom w:val="none" w:sz="0" w:space="0" w:color="auto"/>
        <w:right w:val="none" w:sz="0" w:space="0" w:color="auto"/>
      </w:divBdr>
      <w:divsChild>
        <w:div w:id="87970781">
          <w:marLeft w:val="0"/>
          <w:marRight w:val="720"/>
          <w:marTop w:val="0"/>
          <w:marBottom w:val="0"/>
          <w:divBdr>
            <w:top w:val="none" w:sz="0" w:space="0" w:color="auto"/>
            <w:left w:val="none" w:sz="0" w:space="0" w:color="auto"/>
            <w:bottom w:val="none" w:sz="0" w:space="0" w:color="auto"/>
            <w:right w:val="none" w:sz="0" w:space="0" w:color="auto"/>
          </w:divBdr>
        </w:div>
        <w:div w:id="1608152134">
          <w:marLeft w:val="0"/>
          <w:marRight w:val="0"/>
          <w:marTop w:val="0"/>
          <w:marBottom w:val="0"/>
          <w:divBdr>
            <w:top w:val="none" w:sz="0" w:space="0" w:color="auto"/>
            <w:left w:val="none" w:sz="0" w:space="0" w:color="auto"/>
            <w:bottom w:val="none" w:sz="0" w:space="0" w:color="auto"/>
            <w:right w:val="none" w:sz="0" w:space="0" w:color="auto"/>
          </w:divBdr>
        </w:div>
      </w:divsChild>
    </w:div>
    <w:div w:id="1246644837">
      <w:bodyDiv w:val="1"/>
      <w:marLeft w:val="0"/>
      <w:marRight w:val="0"/>
      <w:marTop w:val="0"/>
      <w:marBottom w:val="0"/>
      <w:divBdr>
        <w:top w:val="none" w:sz="0" w:space="0" w:color="auto"/>
        <w:left w:val="none" w:sz="0" w:space="0" w:color="auto"/>
        <w:bottom w:val="none" w:sz="0" w:space="0" w:color="auto"/>
        <w:right w:val="none" w:sz="0" w:space="0" w:color="auto"/>
      </w:divBdr>
      <w:divsChild>
        <w:div w:id="776412751">
          <w:marLeft w:val="0"/>
          <w:marRight w:val="720"/>
          <w:marTop w:val="0"/>
          <w:marBottom w:val="0"/>
          <w:divBdr>
            <w:top w:val="none" w:sz="0" w:space="0" w:color="auto"/>
            <w:left w:val="none" w:sz="0" w:space="0" w:color="auto"/>
            <w:bottom w:val="none" w:sz="0" w:space="0" w:color="auto"/>
            <w:right w:val="none" w:sz="0" w:space="0" w:color="auto"/>
          </w:divBdr>
        </w:div>
        <w:div w:id="1123426742">
          <w:marLeft w:val="0"/>
          <w:marRight w:val="0"/>
          <w:marTop w:val="0"/>
          <w:marBottom w:val="0"/>
          <w:divBdr>
            <w:top w:val="none" w:sz="0" w:space="0" w:color="auto"/>
            <w:left w:val="none" w:sz="0" w:space="0" w:color="auto"/>
            <w:bottom w:val="none" w:sz="0" w:space="0" w:color="auto"/>
            <w:right w:val="none" w:sz="0" w:space="0" w:color="auto"/>
          </w:divBdr>
        </w:div>
      </w:divsChild>
    </w:div>
    <w:div w:id="1261568236">
      <w:bodyDiv w:val="1"/>
      <w:marLeft w:val="0"/>
      <w:marRight w:val="0"/>
      <w:marTop w:val="0"/>
      <w:marBottom w:val="0"/>
      <w:divBdr>
        <w:top w:val="none" w:sz="0" w:space="0" w:color="auto"/>
        <w:left w:val="none" w:sz="0" w:space="0" w:color="auto"/>
        <w:bottom w:val="none" w:sz="0" w:space="0" w:color="auto"/>
        <w:right w:val="none" w:sz="0" w:space="0" w:color="auto"/>
      </w:divBdr>
      <w:divsChild>
        <w:div w:id="473450924">
          <w:marLeft w:val="0"/>
          <w:marRight w:val="720"/>
          <w:marTop w:val="0"/>
          <w:marBottom w:val="0"/>
          <w:divBdr>
            <w:top w:val="none" w:sz="0" w:space="0" w:color="auto"/>
            <w:left w:val="none" w:sz="0" w:space="0" w:color="auto"/>
            <w:bottom w:val="none" w:sz="0" w:space="0" w:color="auto"/>
            <w:right w:val="none" w:sz="0" w:space="0" w:color="auto"/>
          </w:divBdr>
        </w:div>
        <w:div w:id="1996253690">
          <w:marLeft w:val="0"/>
          <w:marRight w:val="0"/>
          <w:marTop w:val="0"/>
          <w:marBottom w:val="0"/>
          <w:divBdr>
            <w:top w:val="none" w:sz="0" w:space="0" w:color="auto"/>
            <w:left w:val="none" w:sz="0" w:space="0" w:color="auto"/>
            <w:bottom w:val="none" w:sz="0" w:space="0" w:color="auto"/>
            <w:right w:val="none" w:sz="0" w:space="0" w:color="auto"/>
          </w:divBdr>
        </w:div>
      </w:divsChild>
    </w:div>
    <w:div w:id="1280918751">
      <w:bodyDiv w:val="1"/>
      <w:marLeft w:val="0"/>
      <w:marRight w:val="0"/>
      <w:marTop w:val="0"/>
      <w:marBottom w:val="0"/>
      <w:divBdr>
        <w:top w:val="none" w:sz="0" w:space="0" w:color="auto"/>
        <w:left w:val="none" w:sz="0" w:space="0" w:color="auto"/>
        <w:bottom w:val="none" w:sz="0" w:space="0" w:color="auto"/>
        <w:right w:val="none" w:sz="0" w:space="0" w:color="auto"/>
      </w:divBdr>
      <w:divsChild>
        <w:div w:id="188567199">
          <w:marLeft w:val="0"/>
          <w:marRight w:val="720"/>
          <w:marTop w:val="0"/>
          <w:marBottom w:val="0"/>
          <w:divBdr>
            <w:top w:val="none" w:sz="0" w:space="0" w:color="auto"/>
            <w:left w:val="none" w:sz="0" w:space="0" w:color="auto"/>
            <w:bottom w:val="none" w:sz="0" w:space="0" w:color="auto"/>
            <w:right w:val="none" w:sz="0" w:space="0" w:color="auto"/>
          </w:divBdr>
        </w:div>
        <w:div w:id="1310357898">
          <w:marLeft w:val="0"/>
          <w:marRight w:val="0"/>
          <w:marTop w:val="0"/>
          <w:marBottom w:val="0"/>
          <w:divBdr>
            <w:top w:val="none" w:sz="0" w:space="0" w:color="auto"/>
            <w:left w:val="none" w:sz="0" w:space="0" w:color="auto"/>
            <w:bottom w:val="none" w:sz="0" w:space="0" w:color="auto"/>
            <w:right w:val="none" w:sz="0" w:space="0" w:color="auto"/>
          </w:divBdr>
        </w:div>
      </w:divsChild>
    </w:div>
    <w:div w:id="1304700682">
      <w:bodyDiv w:val="1"/>
      <w:marLeft w:val="0"/>
      <w:marRight w:val="0"/>
      <w:marTop w:val="0"/>
      <w:marBottom w:val="0"/>
      <w:divBdr>
        <w:top w:val="none" w:sz="0" w:space="0" w:color="auto"/>
        <w:left w:val="none" w:sz="0" w:space="0" w:color="auto"/>
        <w:bottom w:val="none" w:sz="0" w:space="0" w:color="auto"/>
        <w:right w:val="none" w:sz="0" w:space="0" w:color="auto"/>
      </w:divBdr>
      <w:divsChild>
        <w:div w:id="158204059">
          <w:marLeft w:val="0"/>
          <w:marRight w:val="720"/>
          <w:marTop w:val="0"/>
          <w:marBottom w:val="0"/>
          <w:divBdr>
            <w:top w:val="none" w:sz="0" w:space="0" w:color="auto"/>
            <w:left w:val="none" w:sz="0" w:space="0" w:color="auto"/>
            <w:bottom w:val="none" w:sz="0" w:space="0" w:color="auto"/>
            <w:right w:val="none" w:sz="0" w:space="0" w:color="auto"/>
          </w:divBdr>
        </w:div>
        <w:div w:id="1167862852">
          <w:marLeft w:val="0"/>
          <w:marRight w:val="0"/>
          <w:marTop w:val="0"/>
          <w:marBottom w:val="0"/>
          <w:divBdr>
            <w:top w:val="none" w:sz="0" w:space="0" w:color="auto"/>
            <w:left w:val="none" w:sz="0" w:space="0" w:color="auto"/>
            <w:bottom w:val="none" w:sz="0" w:space="0" w:color="auto"/>
            <w:right w:val="none" w:sz="0" w:space="0" w:color="auto"/>
          </w:divBdr>
        </w:div>
      </w:divsChild>
    </w:div>
    <w:div w:id="1335454169">
      <w:bodyDiv w:val="1"/>
      <w:marLeft w:val="0"/>
      <w:marRight w:val="0"/>
      <w:marTop w:val="0"/>
      <w:marBottom w:val="0"/>
      <w:divBdr>
        <w:top w:val="none" w:sz="0" w:space="0" w:color="auto"/>
        <w:left w:val="none" w:sz="0" w:space="0" w:color="auto"/>
        <w:bottom w:val="none" w:sz="0" w:space="0" w:color="auto"/>
        <w:right w:val="none" w:sz="0" w:space="0" w:color="auto"/>
      </w:divBdr>
      <w:divsChild>
        <w:div w:id="771703358">
          <w:marLeft w:val="0"/>
          <w:marRight w:val="0"/>
          <w:marTop w:val="0"/>
          <w:marBottom w:val="0"/>
          <w:divBdr>
            <w:top w:val="none" w:sz="0" w:space="0" w:color="auto"/>
            <w:left w:val="none" w:sz="0" w:space="0" w:color="auto"/>
            <w:bottom w:val="none" w:sz="0" w:space="0" w:color="auto"/>
            <w:right w:val="none" w:sz="0" w:space="0" w:color="auto"/>
          </w:divBdr>
        </w:div>
        <w:div w:id="829173167">
          <w:marLeft w:val="0"/>
          <w:marRight w:val="720"/>
          <w:marTop w:val="0"/>
          <w:marBottom w:val="0"/>
          <w:divBdr>
            <w:top w:val="none" w:sz="0" w:space="0" w:color="auto"/>
            <w:left w:val="none" w:sz="0" w:space="0" w:color="auto"/>
            <w:bottom w:val="none" w:sz="0" w:space="0" w:color="auto"/>
            <w:right w:val="none" w:sz="0" w:space="0" w:color="auto"/>
          </w:divBdr>
        </w:div>
      </w:divsChild>
    </w:div>
    <w:div w:id="1352146218">
      <w:bodyDiv w:val="1"/>
      <w:marLeft w:val="0"/>
      <w:marRight w:val="0"/>
      <w:marTop w:val="0"/>
      <w:marBottom w:val="0"/>
      <w:divBdr>
        <w:top w:val="none" w:sz="0" w:space="0" w:color="auto"/>
        <w:left w:val="none" w:sz="0" w:space="0" w:color="auto"/>
        <w:bottom w:val="none" w:sz="0" w:space="0" w:color="auto"/>
        <w:right w:val="none" w:sz="0" w:space="0" w:color="auto"/>
      </w:divBdr>
      <w:divsChild>
        <w:div w:id="889922467">
          <w:marLeft w:val="0"/>
          <w:marRight w:val="720"/>
          <w:marTop w:val="0"/>
          <w:marBottom w:val="0"/>
          <w:divBdr>
            <w:top w:val="none" w:sz="0" w:space="0" w:color="auto"/>
            <w:left w:val="none" w:sz="0" w:space="0" w:color="auto"/>
            <w:bottom w:val="none" w:sz="0" w:space="0" w:color="auto"/>
            <w:right w:val="none" w:sz="0" w:space="0" w:color="auto"/>
          </w:divBdr>
        </w:div>
        <w:div w:id="1025443355">
          <w:marLeft w:val="0"/>
          <w:marRight w:val="0"/>
          <w:marTop w:val="0"/>
          <w:marBottom w:val="0"/>
          <w:divBdr>
            <w:top w:val="none" w:sz="0" w:space="0" w:color="auto"/>
            <w:left w:val="none" w:sz="0" w:space="0" w:color="auto"/>
            <w:bottom w:val="none" w:sz="0" w:space="0" w:color="auto"/>
            <w:right w:val="none" w:sz="0" w:space="0" w:color="auto"/>
          </w:divBdr>
        </w:div>
      </w:divsChild>
    </w:div>
    <w:div w:id="1462770241">
      <w:bodyDiv w:val="1"/>
      <w:marLeft w:val="0"/>
      <w:marRight w:val="0"/>
      <w:marTop w:val="0"/>
      <w:marBottom w:val="0"/>
      <w:divBdr>
        <w:top w:val="none" w:sz="0" w:space="0" w:color="auto"/>
        <w:left w:val="none" w:sz="0" w:space="0" w:color="auto"/>
        <w:bottom w:val="none" w:sz="0" w:space="0" w:color="auto"/>
        <w:right w:val="none" w:sz="0" w:space="0" w:color="auto"/>
      </w:divBdr>
      <w:divsChild>
        <w:div w:id="1946843668">
          <w:marLeft w:val="0"/>
          <w:marRight w:val="720"/>
          <w:marTop w:val="0"/>
          <w:marBottom w:val="0"/>
          <w:divBdr>
            <w:top w:val="none" w:sz="0" w:space="0" w:color="auto"/>
            <w:left w:val="none" w:sz="0" w:space="0" w:color="auto"/>
            <w:bottom w:val="none" w:sz="0" w:space="0" w:color="auto"/>
            <w:right w:val="none" w:sz="0" w:space="0" w:color="auto"/>
          </w:divBdr>
        </w:div>
        <w:div w:id="1928223963">
          <w:marLeft w:val="0"/>
          <w:marRight w:val="0"/>
          <w:marTop w:val="0"/>
          <w:marBottom w:val="0"/>
          <w:divBdr>
            <w:top w:val="none" w:sz="0" w:space="0" w:color="auto"/>
            <w:left w:val="none" w:sz="0" w:space="0" w:color="auto"/>
            <w:bottom w:val="none" w:sz="0" w:space="0" w:color="auto"/>
            <w:right w:val="none" w:sz="0" w:space="0" w:color="auto"/>
          </w:divBdr>
        </w:div>
      </w:divsChild>
    </w:div>
    <w:div w:id="1464274826">
      <w:bodyDiv w:val="1"/>
      <w:marLeft w:val="0"/>
      <w:marRight w:val="0"/>
      <w:marTop w:val="0"/>
      <w:marBottom w:val="0"/>
      <w:divBdr>
        <w:top w:val="none" w:sz="0" w:space="0" w:color="auto"/>
        <w:left w:val="none" w:sz="0" w:space="0" w:color="auto"/>
        <w:bottom w:val="none" w:sz="0" w:space="0" w:color="auto"/>
        <w:right w:val="none" w:sz="0" w:space="0" w:color="auto"/>
      </w:divBdr>
      <w:divsChild>
        <w:div w:id="524751695">
          <w:marLeft w:val="0"/>
          <w:marRight w:val="720"/>
          <w:marTop w:val="0"/>
          <w:marBottom w:val="0"/>
          <w:divBdr>
            <w:top w:val="none" w:sz="0" w:space="0" w:color="auto"/>
            <w:left w:val="none" w:sz="0" w:space="0" w:color="auto"/>
            <w:bottom w:val="none" w:sz="0" w:space="0" w:color="auto"/>
            <w:right w:val="none" w:sz="0" w:space="0" w:color="auto"/>
          </w:divBdr>
        </w:div>
        <w:div w:id="1566448384">
          <w:marLeft w:val="0"/>
          <w:marRight w:val="0"/>
          <w:marTop w:val="0"/>
          <w:marBottom w:val="0"/>
          <w:divBdr>
            <w:top w:val="none" w:sz="0" w:space="0" w:color="auto"/>
            <w:left w:val="none" w:sz="0" w:space="0" w:color="auto"/>
            <w:bottom w:val="none" w:sz="0" w:space="0" w:color="auto"/>
            <w:right w:val="none" w:sz="0" w:space="0" w:color="auto"/>
          </w:divBdr>
        </w:div>
      </w:divsChild>
    </w:div>
    <w:div w:id="1540700701">
      <w:bodyDiv w:val="1"/>
      <w:marLeft w:val="0"/>
      <w:marRight w:val="0"/>
      <w:marTop w:val="0"/>
      <w:marBottom w:val="0"/>
      <w:divBdr>
        <w:top w:val="none" w:sz="0" w:space="0" w:color="auto"/>
        <w:left w:val="none" w:sz="0" w:space="0" w:color="auto"/>
        <w:bottom w:val="none" w:sz="0" w:space="0" w:color="auto"/>
        <w:right w:val="none" w:sz="0" w:space="0" w:color="auto"/>
      </w:divBdr>
      <w:divsChild>
        <w:div w:id="1521119386">
          <w:marLeft w:val="0"/>
          <w:marRight w:val="0"/>
          <w:marTop w:val="0"/>
          <w:marBottom w:val="0"/>
          <w:divBdr>
            <w:top w:val="none" w:sz="0" w:space="0" w:color="auto"/>
            <w:left w:val="none" w:sz="0" w:space="0" w:color="auto"/>
            <w:bottom w:val="none" w:sz="0" w:space="0" w:color="auto"/>
            <w:right w:val="none" w:sz="0" w:space="0" w:color="auto"/>
          </w:divBdr>
        </w:div>
        <w:div w:id="2075544190">
          <w:marLeft w:val="0"/>
          <w:marRight w:val="720"/>
          <w:marTop w:val="0"/>
          <w:marBottom w:val="0"/>
          <w:divBdr>
            <w:top w:val="none" w:sz="0" w:space="0" w:color="auto"/>
            <w:left w:val="none" w:sz="0" w:space="0" w:color="auto"/>
            <w:bottom w:val="none" w:sz="0" w:space="0" w:color="auto"/>
            <w:right w:val="none" w:sz="0" w:space="0" w:color="auto"/>
          </w:divBdr>
        </w:div>
      </w:divsChild>
    </w:div>
    <w:div w:id="1544950964">
      <w:bodyDiv w:val="1"/>
      <w:marLeft w:val="0"/>
      <w:marRight w:val="0"/>
      <w:marTop w:val="0"/>
      <w:marBottom w:val="0"/>
      <w:divBdr>
        <w:top w:val="none" w:sz="0" w:space="0" w:color="auto"/>
        <w:left w:val="none" w:sz="0" w:space="0" w:color="auto"/>
        <w:bottom w:val="none" w:sz="0" w:space="0" w:color="auto"/>
        <w:right w:val="none" w:sz="0" w:space="0" w:color="auto"/>
      </w:divBdr>
      <w:divsChild>
        <w:div w:id="151796716">
          <w:marLeft w:val="0"/>
          <w:marRight w:val="0"/>
          <w:marTop w:val="0"/>
          <w:marBottom w:val="0"/>
          <w:divBdr>
            <w:top w:val="none" w:sz="0" w:space="0" w:color="auto"/>
            <w:left w:val="none" w:sz="0" w:space="0" w:color="auto"/>
            <w:bottom w:val="none" w:sz="0" w:space="0" w:color="auto"/>
            <w:right w:val="none" w:sz="0" w:space="0" w:color="auto"/>
          </w:divBdr>
        </w:div>
        <w:div w:id="814906680">
          <w:marLeft w:val="0"/>
          <w:marRight w:val="720"/>
          <w:marTop w:val="0"/>
          <w:marBottom w:val="0"/>
          <w:divBdr>
            <w:top w:val="none" w:sz="0" w:space="0" w:color="auto"/>
            <w:left w:val="none" w:sz="0" w:space="0" w:color="auto"/>
            <w:bottom w:val="none" w:sz="0" w:space="0" w:color="auto"/>
            <w:right w:val="none" w:sz="0" w:space="0" w:color="auto"/>
          </w:divBdr>
        </w:div>
      </w:divsChild>
    </w:div>
    <w:div w:id="1583025815">
      <w:bodyDiv w:val="1"/>
      <w:marLeft w:val="0"/>
      <w:marRight w:val="0"/>
      <w:marTop w:val="0"/>
      <w:marBottom w:val="0"/>
      <w:divBdr>
        <w:top w:val="none" w:sz="0" w:space="0" w:color="auto"/>
        <w:left w:val="none" w:sz="0" w:space="0" w:color="auto"/>
        <w:bottom w:val="none" w:sz="0" w:space="0" w:color="auto"/>
        <w:right w:val="none" w:sz="0" w:space="0" w:color="auto"/>
      </w:divBdr>
      <w:divsChild>
        <w:div w:id="901061009">
          <w:marLeft w:val="0"/>
          <w:marRight w:val="720"/>
          <w:marTop w:val="0"/>
          <w:marBottom w:val="0"/>
          <w:divBdr>
            <w:top w:val="none" w:sz="0" w:space="0" w:color="auto"/>
            <w:left w:val="none" w:sz="0" w:space="0" w:color="auto"/>
            <w:bottom w:val="none" w:sz="0" w:space="0" w:color="auto"/>
            <w:right w:val="none" w:sz="0" w:space="0" w:color="auto"/>
          </w:divBdr>
        </w:div>
        <w:div w:id="1681736945">
          <w:marLeft w:val="0"/>
          <w:marRight w:val="0"/>
          <w:marTop w:val="0"/>
          <w:marBottom w:val="0"/>
          <w:divBdr>
            <w:top w:val="none" w:sz="0" w:space="0" w:color="auto"/>
            <w:left w:val="none" w:sz="0" w:space="0" w:color="auto"/>
            <w:bottom w:val="none" w:sz="0" w:space="0" w:color="auto"/>
            <w:right w:val="none" w:sz="0" w:space="0" w:color="auto"/>
          </w:divBdr>
        </w:div>
      </w:divsChild>
    </w:div>
    <w:div w:id="1623614150">
      <w:bodyDiv w:val="1"/>
      <w:marLeft w:val="0"/>
      <w:marRight w:val="0"/>
      <w:marTop w:val="0"/>
      <w:marBottom w:val="0"/>
      <w:divBdr>
        <w:top w:val="none" w:sz="0" w:space="0" w:color="auto"/>
        <w:left w:val="none" w:sz="0" w:space="0" w:color="auto"/>
        <w:bottom w:val="none" w:sz="0" w:space="0" w:color="auto"/>
        <w:right w:val="none" w:sz="0" w:space="0" w:color="auto"/>
      </w:divBdr>
      <w:divsChild>
        <w:div w:id="27950781">
          <w:marLeft w:val="0"/>
          <w:marRight w:val="720"/>
          <w:marTop w:val="0"/>
          <w:marBottom w:val="0"/>
          <w:divBdr>
            <w:top w:val="none" w:sz="0" w:space="0" w:color="auto"/>
            <w:left w:val="none" w:sz="0" w:space="0" w:color="auto"/>
            <w:bottom w:val="none" w:sz="0" w:space="0" w:color="auto"/>
            <w:right w:val="none" w:sz="0" w:space="0" w:color="auto"/>
          </w:divBdr>
        </w:div>
        <w:div w:id="1183515340">
          <w:marLeft w:val="0"/>
          <w:marRight w:val="0"/>
          <w:marTop w:val="0"/>
          <w:marBottom w:val="0"/>
          <w:divBdr>
            <w:top w:val="none" w:sz="0" w:space="0" w:color="auto"/>
            <w:left w:val="none" w:sz="0" w:space="0" w:color="auto"/>
            <w:bottom w:val="none" w:sz="0" w:space="0" w:color="auto"/>
            <w:right w:val="none" w:sz="0" w:space="0" w:color="auto"/>
          </w:divBdr>
        </w:div>
      </w:divsChild>
    </w:div>
    <w:div w:id="1659455839">
      <w:bodyDiv w:val="1"/>
      <w:marLeft w:val="0"/>
      <w:marRight w:val="0"/>
      <w:marTop w:val="0"/>
      <w:marBottom w:val="0"/>
      <w:divBdr>
        <w:top w:val="none" w:sz="0" w:space="0" w:color="auto"/>
        <w:left w:val="none" w:sz="0" w:space="0" w:color="auto"/>
        <w:bottom w:val="none" w:sz="0" w:space="0" w:color="auto"/>
        <w:right w:val="none" w:sz="0" w:space="0" w:color="auto"/>
      </w:divBdr>
      <w:divsChild>
        <w:div w:id="652560253">
          <w:marLeft w:val="0"/>
          <w:marRight w:val="720"/>
          <w:marTop w:val="0"/>
          <w:marBottom w:val="0"/>
          <w:divBdr>
            <w:top w:val="none" w:sz="0" w:space="0" w:color="auto"/>
            <w:left w:val="none" w:sz="0" w:space="0" w:color="auto"/>
            <w:bottom w:val="none" w:sz="0" w:space="0" w:color="auto"/>
            <w:right w:val="none" w:sz="0" w:space="0" w:color="auto"/>
          </w:divBdr>
        </w:div>
        <w:div w:id="863129001">
          <w:marLeft w:val="0"/>
          <w:marRight w:val="0"/>
          <w:marTop w:val="0"/>
          <w:marBottom w:val="0"/>
          <w:divBdr>
            <w:top w:val="none" w:sz="0" w:space="0" w:color="auto"/>
            <w:left w:val="none" w:sz="0" w:space="0" w:color="auto"/>
            <w:bottom w:val="none" w:sz="0" w:space="0" w:color="auto"/>
            <w:right w:val="none" w:sz="0" w:space="0" w:color="auto"/>
          </w:divBdr>
        </w:div>
      </w:divsChild>
    </w:div>
    <w:div w:id="1675909909">
      <w:bodyDiv w:val="1"/>
      <w:marLeft w:val="0"/>
      <w:marRight w:val="0"/>
      <w:marTop w:val="0"/>
      <w:marBottom w:val="0"/>
      <w:divBdr>
        <w:top w:val="none" w:sz="0" w:space="0" w:color="auto"/>
        <w:left w:val="none" w:sz="0" w:space="0" w:color="auto"/>
        <w:bottom w:val="none" w:sz="0" w:space="0" w:color="auto"/>
        <w:right w:val="none" w:sz="0" w:space="0" w:color="auto"/>
      </w:divBdr>
      <w:divsChild>
        <w:div w:id="1342007956">
          <w:marLeft w:val="0"/>
          <w:marRight w:val="0"/>
          <w:marTop w:val="0"/>
          <w:marBottom w:val="0"/>
          <w:divBdr>
            <w:top w:val="none" w:sz="0" w:space="0" w:color="auto"/>
            <w:left w:val="none" w:sz="0" w:space="0" w:color="auto"/>
            <w:bottom w:val="none" w:sz="0" w:space="0" w:color="auto"/>
            <w:right w:val="none" w:sz="0" w:space="0" w:color="auto"/>
          </w:divBdr>
        </w:div>
        <w:div w:id="1712654178">
          <w:marLeft w:val="0"/>
          <w:marRight w:val="720"/>
          <w:marTop w:val="0"/>
          <w:marBottom w:val="0"/>
          <w:divBdr>
            <w:top w:val="none" w:sz="0" w:space="0" w:color="auto"/>
            <w:left w:val="none" w:sz="0" w:space="0" w:color="auto"/>
            <w:bottom w:val="none" w:sz="0" w:space="0" w:color="auto"/>
            <w:right w:val="none" w:sz="0" w:space="0" w:color="auto"/>
          </w:divBdr>
        </w:div>
      </w:divsChild>
    </w:div>
    <w:div w:id="1678463197">
      <w:bodyDiv w:val="1"/>
      <w:marLeft w:val="0"/>
      <w:marRight w:val="0"/>
      <w:marTop w:val="0"/>
      <w:marBottom w:val="0"/>
      <w:divBdr>
        <w:top w:val="none" w:sz="0" w:space="0" w:color="auto"/>
        <w:left w:val="none" w:sz="0" w:space="0" w:color="auto"/>
        <w:bottom w:val="none" w:sz="0" w:space="0" w:color="auto"/>
        <w:right w:val="none" w:sz="0" w:space="0" w:color="auto"/>
      </w:divBdr>
      <w:divsChild>
        <w:div w:id="1452092435">
          <w:marLeft w:val="0"/>
          <w:marRight w:val="0"/>
          <w:marTop w:val="0"/>
          <w:marBottom w:val="0"/>
          <w:divBdr>
            <w:top w:val="none" w:sz="0" w:space="0" w:color="auto"/>
            <w:left w:val="none" w:sz="0" w:space="0" w:color="auto"/>
            <w:bottom w:val="none" w:sz="0" w:space="0" w:color="auto"/>
            <w:right w:val="none" w:sz="0" w:space="0" w:color="auto"/>
          </w:divBdr>
        </w:div>
        <w:div w:id="2074349248">
          <w:marLeft w:val="0"/>
          <w:marRight w:val="720"/>
          <w:marTop w:val="0"/>
          <w:marBottom w:val="0"/>
          <w:divBdr>
            <w:top w:val="none" w:sz="0" w:space="0" w:color="auto"/>
            <w:left w:val="none" w:sz="0" w:space="0" w:color="auto"/>
            <w:bottom w:val="none" w:sz="0" w:space="0" w:color="auto"/>
            <w:right w:val="none" w:sz="0" w:space="0" w:color="auto"/>
          </w:divBdr>
        </w:div>
      </w:divsChild>
    </w:div>
    <w:div w:id="1688292706">
      <w:bodyDiv w:val="1"/>
      <w:marLeft w:val="0"/>
      <w:marRight w:val="0"/>
      <w:marTop w:val="0"/>
      <w:marBottom w:val="0"/>
      <w:divBdr>
        <w:top w:val="none" w:sz="0" w:space="0" w:color="auto"/>
        <w:left w:val="none" w:sz="0" w:space="0" w:color="auto"/>
        <w:bottom w:val="none" w:sz="0" w:space="0" w:color="auto"/>
        <w:right w:val="none" w:sz="0" w:space="0" w:color="auto"/>
      </w:divBdr>
      <w:divsChild>
        <w:div w:id="353770114">
          <w:marLeft w:val="0"/>
          <w:marRight w:val="720"/>
          <w:marTop w:val="0"/>
          <w:marBottom w:val="0"/>
          <w:divBdr>
            <w:top w:val="none" w:sz="0" w:space="0" w:color="auto"/>
            <w:left w:val="none" w:sz="0" w:space="0" w:color="auto"/>
            <w:bottom w:val="none" w:sz="0" w:space="0" w:color="auto"/>
            <w:right w:val="none" w:sz="0" w:space="0" w:color="auto"/>
          </w:divBdr>
        </w:div>
        <w:div w:id="2141535953">
          <w:marLeft w:val="0"/>
          <w:marRight w:val="0"/>
          <w:marTop w:val="0"/>
          <w:marBottom w:val="0"/>
          <w:divBdr>
            <w:top w:val="none" w:sz="0" w:space="0" w:color="auto"/>
            <w:left w:val="none" w:sz="0" w:space="0" w:color="auto"/>
            <w:bottom w:val="none" w:sz="0" w:space="0" w:color="auto"/>
            <w:right w:val="none" w:sz="0" w:space="0" w:color="auto"/>
          </w:divBdr>
        </w:div>
      </w:divsChild>
    </w:div>
    <w:div w:id="1879318711">
      <w:bodyDiv w:val="1"/>
      <w:marLeft w:val="0"/>
      <w:marRight w:val="0"/>
      <w:marTop w:val="0"/>
      <w:marBottom w:val="0"/>
      <w:divBdr>
        <w:top w:val="none" w:sz="0" w:space="0" w:color="auto"/>
        <w:left w:val="none" w:sz="0" w:space="0" w:color="auto"/>
        <w:bottom w:val="none" w:sz="0" w:space="0" w:color="auto"/>
        <w:right w:val="none" w:sz="0" w:space="0" w:color="auto"/>
      </w:divBdr>
      <w:divsChild>
        <w:div w:id="755246655">
          <w:marLeft w:val="0"/>
          <w:marRight w:val="720"/>
          <w:marTop w:val="0"/>
          <w:marBottom w:val="0"/>
          <w:divBdr>
            <w:top w:val="none" w:sz="0" w:space="0" w:color="auto"/>
            <w:left w:val="none" w:sz="0" w:space="0" w:color="auto"/>
            <w:bottom w:val="none" w:sz="0" w:space="0" w:color="auto"/>
            <w:right w:val="none" w:sz="0" w:space="0" w:color="auto"/>
          </w:divBdr>
        </w:div>
        <w:div w:id="1632436674">
          <w:marLeft w:val="0"/>
          <w:marRight w:val="0"/>
          <w:marTop w:val="0"/>
          <w:marBottom w:val="0"/>
          <w:divBdr>
            <w:top w:val="none" w:sz="0" w:space="0" w:color="auto"/>
            <w:left w:val="none" w:sz="0" w:space="0" w:color="auto"/>
            <w:bottom w:val="none" w:sz="0" w:space="0" w:color="auto"/>
            <w:right w:val="none" w:sz="0" w:space="0" w:color="auto"/>
          </w:divBdr>
        </w:div>
      </w:divsChild>
    </w:div>
    <w:div w:id="2017490284">
      <w:bodyDiv w:val="1"/>
      <w:marLeft w:val="0"/>
      <w:marRight w:val="0"/>
      <w:marTop w:val="0"/>
      <w:marBottom w:val="0"/>
      <w:divBdr>
        <w:top w:val="none" w:sz="0" w:space="0" w:color="auto"/>
        <w:left w:val="none" w:sz="0" w:space="0" w:color="auto"/>
        <w:bottom w:val="none" w:sz="0" w:space="0" w:color="auto"/>
        <w:right w:val="none" w:sz="0" w:space="0" w:color="auto"/>
      </w:divBdr>
      <w:divsChild>
        <w:div w:id="50732747">
          <w:marLeft w:val="0"/>
          <w:marRight w:val="0"/>
          <w:marTop w:val="0"/>
          <w:marBottom w:val="0"/>
          <w:divBdr>
            <w:top w:val="none" w:sz="0" w:space="0" w:color="auto"/>
            <w:left w:val="none" w:sz="0" w:space="0" w:color="auto"/>
            <w:bottom w:val="none" w:sz="0" w:space="0" w:color="auto"/>
            <w:right w:val="none" w:sz="0" w:space="0" w:color="auto"/>
          </w:divBdr>
        </w:div>
        <w:div w:id="297689778">
          <w:marLeft w:val="0"/>
          <w:marRight w:val="0"/>
          <w:marTop w:val="0"/>
          <w:marBottom w:val="0"/>
          <w:divBdr>
            <w:top w:val="none" w:sz="0" w:space="0" w:color="auto"/>
            <w:left w:val="none" w:sz="0" w:space="0" w:color="auto"/>
            <w:bottom w:val="none" w:sz="0" w:space="0" w:color="auto"/>
            <w:right w:val="none" w:sz="0" w:space="0" w:color="auto"/>
          </w:divBdr>
        </w:div>
        <w:div w:id="1026255972">
          <w:marLeft w:val="0"/>
          <w:marRight w:val="0"/>
          <w:marTop w:val="0"/>
          <w:marBottom w:val="0"/>
          <w:divBdr>
            <w:top w:val="none" w:sz="0" w:space="0" w:color="auto"/>
            <w:left w:val="none" w:sz="0" w:space="0" w:color="auto"/>
            <w:bottom w:val="none" w:sz="0" w:space="0" w:color="auto"/>
            <w:right w:val="none" w:sz="0" w:space="0" w:color="auto"/>
          </w:divBdr>
        </w:div>
        <w:div w:id="1435321118">
          <w:marLeft w:val="0"/>
          <w:marRight w:val="0"/>
          <w:marTop w:val="0"/>
          <w:marBottom w:val="0"/>
          <w:divBdr>
            <w:top w:val="none" w:sz="0" w:space="0" w:color="auto"/>
            <w:left w:val="none" w:sz="0" w:space="0" w:color="auto"/>
            <w:bottom w:val="none" w:sz="0" w:space="0" w:color="auto"/>
            <w:right w:val="none" w:sz="0" w:space="0" w:color="auto"/>
          </w:divBdr>
        </w:div>
        <w:div w:id="1559823121">
          <w:marLeft w:val="0"/>
          <w:marRight w:val="0"/>
          <w:marTop w:val="0"/>
          <w:marBottom w:val="0"/>
          <w:divBdr>
            <w:top w:val="none" w:sz="0" w:space="0" w:color="auto"/>
            <w:left w:val="none" w:sz="0" w:space="0" w:color="auto"/>
            <w:bottom w:val="none" w:sz="0" w:space="0" w:color="auto"/>
            <w:right w:val="none" w:sz="0" w:space="0" w:color="auto"/>
          </w:divBdr>
        </w:div>
        <w:div w:id="1591280149">
          <w:marLeft w:val="0"/>
          <w:marRight w:val="0"/>
          <w:marTop w:val="0"/>
          <w:marBottom w:val="0"/>
          <w:divBdr>
            <w:top w:val="none" w:sz="0" w:space="0" w:color="auto"/>
            <w:left w:val="none" w:sz="0" w:space="0" w:color="auto"/>
            <w:bottom w:val="none" w:sz="0" w:space="0" w:color="auto"/>
            <w:right w:val="none" w:sz="0" w:space="0" w:color="auto"/>
          </w:divBdr>
        </w:div>
        <w:div w:id="1653486192">
          <w:marLeft w:val="0"/>
          <w:marRight w:val="0"/>
          <w:marTop w:val="0"/>
          <w:marBottom w:val="0"/>
          <w:divBdr>
            <w:top w:val="none" w:sz="0" w:space="0" w:color="auto"/>
            <w:left w:val="none" w:sz="0" w:space="0" w:color="auto"/>
            <w:bottom w:val="none" w:sz="0" w:space="0" w:color="auto"/>
            <w:right w:val="none" w:sz="0" w:space="0" w:color="auto"/>
          </w:divBdr>
        </w:div>
        <w:div w:id="1909879688">
          <w:marLeft w:val="0"/>
          <w:marRight w:val="0"/>
          <w:marTop w:val="0"/>
          <w:marBottom w:val="0"/>
          <w:divBdr>
            <w:top w:val="none" w:sz="0" w:space="0" w:color="auto"/>
            <w:left w:val="none" w:sz="0" w:space="0" w:color="auto"/>
            <w:bottom w:val="none" w:sz="0" w:space="0" w:color="auto"/>
            <w:right w:val="none" w:sz="0" w:space="0" w:color="auto"/>
          </w:divBdr>
        </w:div>
        <w:div w:id="1995798673">
          <w:marLeft w:val="0"/>
          <w:marRight w:val="0"/>
          <w:marTop w:val="0"/>
          <w:marBottom w:val="0"/>
          <w:divBdr>
            <w:top w:val="none" w:sz="0" w:space="0" w:color="auto"/>
            <w:left w:val="none" w:sz="0" w:space="0" w:color="auto"/>
            <w:bottom w:val="none" w:sz="0" w:space="0" w:color="auto"/>
            <w:right w:val="none" w:sz="0" w:space="0" w:color="auto"/>
          </w:divBdr>
        </w:div>
        <w:div w:id="2090468499">
          <w:marLeft w:val="0"/>
          <w:marRight w:val="0"/>
          <w:marTop w:val="0"/>
          <w:marBottom w:val="0"/>
          <w:divBdr>
            <w:top w:val="none" w:sz="0" w:space="0" w:color="auto"/>
            <w:left w:val="none" w:sz="0" w:space="0" w:color="auto"/>
            <w:bottom w:val="none" w:sz="0" w:space="0" w:color="auto"/>
            <w:right w:val="none" w:sz="0" w:space="0" w:color="auto"/>
          </w:divBdr>
        </w:div>
        <w:div w:id="2104759471">
          <w:marLeft w:val="0"/>
          <w:marRight w:val="0"/>
          <w:marTop w:val="0"/>
          <w:marBottom w:val="0"/>
          <w:divBdr>
            <w:top w:val="none" w:sz="0" w:space="0" w:color="auto"/>
            <w:left w:val="none" w:sz="0" w:space="0" w:color="auto"/>
            <w:bottom w:val="none" w:sz="0" w:space="0" w:color="auto"/>
            <w:right w:val="none" w:sz="0" w:space="0" w:color="auto"/>
          </w:divBdr>
        </w:div>
      </w:divsChild>
    </w:div>
    <w:div w:id="2028823178">
      <w:bodyDiv w:val="1"/>
      <w:marLeft w:val="0"/>
      <w:marRight w:val="0"/>
      <w:marTop w:val="0"/>
      <w:marBottom w:val="0"/>
      <w:divBdr>
        <w:top w:val="none" w:sz="0" w:space="0" w:color="auto"/>
        <w:left w:val="none" w:sz="0" w:space="0" w:color="auto"/>
        <w:bottom w:val="none" w:sz="0" w:space="0" w:color="auto"/>
        <w:right w:val="none" w:sz="0" w:space="0" w:color="auto"/>
      </w:divBdr>
      <w:divsChild>
        <w:div w:id="169609651">
          <w:marLeft w:val="0"/>
          <w:marRight w:val="0"/>
          <w:marTop w:val="0"/>
          <w:marBottom w:val="0"/>
          <w:divBdr>
            <w:top w:val="none" w:sz="0" w:space="0" w:color="auto"/>
            <w:left w:val="none" w:sz="0" w:space="0" w:color="auto"/>
            <w:bottom w:val="none" w:sz="0" w:space="0" w:color="auto"/>
            <w:right w:val="none" w:sz="0" w:space="0" w:color="auto"/>
          </w:divBdr>
        </w:div>
        <w:div w:id="176769563">
          <w:marLeft w:val="0"/>
          <w:marRight w:val="0"/>
          <w:marTop w:val="0"/>
          <w:marBottom w:val="0"/>
          <w:divBdr>
            <w:top w:val="none" w:sz="0" w:space="0" w:color="auto"/>
            <w:left w:val="none" w:sz="0" w:space="0" w:color="auto"/>
            <w:bottom w:val="none" w:sz="0" w:space="0" w:color="auto"/>
            <w:right w:val="none" w:sz="0" w:space="0" w:color="auto"/>
          </w:divBdr>
        </w:div>
        <w:div w:id="268397648">
          <w:marLeft w:val="0"/>
          <w:marRight w:val="0"/>
          <w:marTop w:val="0"/>
          <w:marBottom w:val="0"/>
          <w:divBdr>
            <w:top w:val="none" w:sz="0" w:space="0" w:color="auto"/>
            <w:left w:val="none" w:sz="0" w:space="0" w:color="auto"/>
            <w:bottom w:val="none" w:sz="0" w:space="0" w:color="auto"/>
            <w:right w:val="none" w:sz="0" w:space="0" w:color="auto"/>
          </w:divBdr>
        </w:div>
        <w:div w:id="989556882">
          <w:marLeft w:val="0"/>
          <w:marRight w:val="0"/>
          <w:marTop w:val="0"/>
          <w:marBottom w:val="0"/>
          <w:divBdr>
            <w:top w:val="none" w:sz="0" w:space="0" w:color="auto"/>
            <w:left w:val="none" w:sz="0" w:space="0" w:color="auto"/>
            <w:bottom w:val="none" w:sz="0" w:space="0" w:color="auto"/>
            <w:right w:val="none" w:sz="0" w:space="0" w:color="auto"/>
          </w:divBdr>
        </w:div>
        <w:div w:id="996953432">
          <w:marLeft w:val="0"/>
          <w:marRight w:val="0"/>
          <w:marTop w:val="0"/>
          <w:marBottom w:val="0"/>
          <w:divBdr>
            <w:top w:val="none" w:sz="0" w:space="0" w:color="auto"/>
            <w:left w:val="none" w:sz="0" w:space="0" w:color="auto"/>
            <w:bottom w:val="none" w:sz="0" w:space="0" w:color="auto"/>
            <w:right w:val="none" w:sz="0" w:space="0" w:color="auto"/>
          </w:divBdr>
        </w:div>
        <w:div w:id="1029990616">
          <w:marLeft w:val="0"/>
          <w:marRight w:val="0"/>
          <w:marTop w:val="0"/>
          <w:marBottom w:val="0"/>
          <w:divBdr>
            <w:top w:val="none" w:sz="0" w:space="0" w:color="auto"/>
            <w:left w:val="none" w:sz="0" w:space="0" w:color="auto"/>
            <w:bottom w:val="none" w:sz="0" w:space="0" w:color="auto"/>
            <w:right w:val="none" w:sz="0" w:space="0" w:color="auto"/>
          </w:divBdr>
        </w:div>
        <w:div w:id="1377848387">
          <w:marLeft w:val="0"/>
          <w:marRight w:val="0"/>
          <w:marTop w:val="0"/>
          <w:marBottom w:val="0"/>
          <w:divBdr>
            <w:top w:val="none" w:sz="0" w:space="0" w:color="auto"/>
            <w:left w:val="none" w:sz="0" w:space="0" w:color="auto"/>
            <w:bottom w:val="none" w:sz="0" w:space="0" w:color="auto"/>
            <w:right w:val="none" w:sz="0" w:space="0" w:color="auto"/>
          </w:divBdr>
        </w:div>
        <w:div w:id="1415207434">
          <w:marLeft w:val="0"/>
          <w:marRight w:val="0"/>
          <w:marTop w:val="0"/>
          <w:marBottom w:val="0"/>
          <w:divBdr>
            <w:top w:val="none" w:sz="0" w:space="0" w:color="auto"/>
            <w:left w:val="none" w:sz="0" w:space="0" w:color="auto"/>
            <w:bottom w:val="none" w:sz="0" w:space="0" w:color="auto"/>
            <w:right w:val="none" w:sz="0" w:space="0" w:color="auto"/>
          </w:divBdr>
        </w:div>
        <w:div w:id="1719280443">
          <w:marLeft w:val="0"/>
          <w:marRight w:val="0"/>
          <w:marTop w:val="0"/>
          <w:marBottom w:val="0"/>
          <w:divBdr>
            <w:top w:val="none" w:sz="0" w:space="0" w:color="auto"/>
            <w:left w:val="none" w:sz="0" w:space="0" w:color="auto"/>
            <w:bottom w:val="none" w:sz="0" w:space="0" w:color="auto"/>
            <w:right w:val="none" w:sz="0" w:space="0" w:color="auto"/>
          </w:divBdr>
        </w:div>
        <w:div w:id="1873302429">
          <w:marLeft w:val="0"/>
          <w:marRight w:val="0"/>
          <w:marTop w:val="0"/>
          <w:marBottom w:val="0"/>
          <w:divBdr>
            <w:top w:val="none" w:sz="0" w:space="0" w:color="auto"/>
            <w:left w:val="none" w:sz="0" w:space="0" w:color="auto"/>
            <w:bottom w:val="none" w:sz="0" w:space="0" w:color="auto"/>
            <w:right w:val="none" w:sz="0" w:space="0" w:color="auto"/>
          </w:divBdr>
        </w:div>
        <w:div w:id="1913083673">
          <w:marLeft w:val="0"/>
          <w:marRight w:val="0"/>
          <w:marTop w:val="0"/>
          <w:marBottom w:val="0"/>
          <w:divBdr>
            <w:top w:val="none" w:sz="0" w:space="0" w:color="auto"/>
            <w:left w:val="none" w:sz="0" w:space="0" w:color="auto"/>
            <w:bottom w:val="none" w:sz="0" w:space="0" w:color="auto"/>
            <w:right w:val="none" w:sz="0" w:space="0" w:color="auto"/>
          </w:divBdr>
        </w:div>
        <w:div w:id="2052219547">
          <w:marLeft w:val="0"/>
          <w:marRight w:val="0"/>
          <w:marTop w:val="0"/>
          <w:marBottom w:val="0"/>
          <w:divBdr>
            <w:top w:val="none" w:sz="0" w:space="0" w:color="auto"/>
            <w:left w:val="none" w:sz="0" w:space="0" w:color="auto"/>
            <w:bottom w:val="none" w:sz="0" w:space="0" w:color="auto"/>
            <w:right w:val="none" w:sz="0" w:space="0" w:color="auto"/>
          </w:divBdr>
        </w:div>
        <w:div w:id="2061971941">
          <w:marLeft w:val="0"/>
          <w:marRight w:val="0"/>
          <w:marTop w:val="0"/>
          <w:marBottom w:val="0"/>
          <w:divBdr>
            <w:top w:val="none" w:sz="0" w:space="0" w:color="auto"/>
            <w:left w:val="none" w:sz="0" w:space="0" w:color="auto"/>
            <w:bottom w:val="none" w:sz="0" w:space="0" w:color="auto"/>
            <w:right w:val="none" w:sz="0" w:space="0" w:color="auto"/>
          </w:divBdr>
        </w:div>
        <w:div w:id="2115587022">
          <w:marLeft w:val="0"/>
          <w:marRight w:val="0"/>
          <w:marTop w:val="0"/>
          <w:marBottom w:val="0"/>
          <w:divBdr>
            <w:top w:val="none" w:sz="0" w:space="0" w:color="auto"/>
            <w:left w:val="none" w:sz="0" w:space="0" w:color="auto"/>
            <w:bottom w:val="none" w:sz="0" w:space="0" w:color="auto"/>
            <w:right w:val="none" w:sz="0" w:space="0" w:color="auto"/>
          </w:divBdr>
        </w:div>
      </w:divsChild>
    </w:div>
    <w:div w:id="2034110239">
      <w:bodyDiv w:val="1"/>
      <w:marLeft w:val="0"/>
      <w:marRight w:val="0"/>
      <w:marTop w:val="0"/>
      <w:marBottom w:val="0"/>
      <w:divBdr>
        <w:top w:val="none" w:sz="0" w:space="0" w:color="auto"/>
        <w:left w:val="none" w:sz="0" w:space="0" w:color="auto"/>
        <w:bottom w:val="none" w:sz="0" w:space="0" w:color="auto"/>
        <w:right w:val="none" w:sz="0" w:space="0" w:color="auto"/>
      </w:divBdr>
      <w:divsChild>
        <w:div w:id="622617433">
          <w:marLeft w:val="0"/>
          <w:marRight w:val="0"/>
          <w:marTop w:val="0"/>
          <w:marBottom w:val="0"/>
          <w:divBdr>
            <w:top w:val="none" w:sz="0" w:space="0" w:color="auto"/>
            <w:left w:val="none" w:sz="0" w:space="0" w:color="auto"/>
            <w:bottom w:val="none" w:sz="0" w:space="0" w:color="auto"/>
            <w:right w:val="none" w:sz="0" w:space="0" w:color="auto"/>
          </w:divBdr>
        </w:div>
        <w:div w:id="1689720804">
          <w:marLeft w:val="0"/>
          <w:marRight w:val="72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26" Type="http://schemas.openxmlformats.org/officeDocument/2006/relationships/image" Target="media/image18.png"/><Relationship Id="rId21" Type="http://schemas.openxmlformats.org/officeDocument/2006/relationships/image" Target="media/image13.png"/><Relationship Id="rId42" Type="http://schemas.openxmlformats.org/officeDocument/2006/relationships/image" Target="media/image34.png"/><Relationship Id="rId47" Type="http://schemas.openxmlformats.org/officeDocument/2006/relationships/image" Target="media/image39.png"/><Relationship Id="rId63" Type="http://schemas.openxmlformats.org/officeDocument/2006/relationships/hyperlink" Target="https://doi.org/10.3390/data7080113" TargetMode="External"/><Relationship Id="rId68" Type="http://schemas.openxmlformats.org/officeDocument/2006/relationships/hyperlink" Target="http://dx.doi.org/10.11591/ijece.v11i6.pp5301-5314" TargetMode="External"/><Relationship Id="rId84" Type="http://schemas.openxmlformats.org/officeDocument/2006/relationships/hyperlink" Target="https://doi.org/10.14445/22312803/IJCTT-V71I1P106" TargetMode="External"/><Relationship Id="rId89" Type="http://schemas.openxmlformats.org/officeDocument/2006/relationships/hyperlink" Target="https://www.computerweekly.com/tip/Inmon-or-Kimball-Which-approach-is-suitable-for-your-data-warehouse" TargetMode="External"/><Relationship Id="rId16" Type="http://schemas.openxmlformats.org/officeDocument/2006/relationships/image" Target="media/image8.png"/><Relationship Id="rId11" Type="http://schemas.openxmlformats.org/officeDocument/2006/relationships/image" Target="media/image3.png"/><Relationship Id="rId32" Type="http://schemas.openxmlformats.org/officeDocument/2006/relationships/image" Target="media/image24.png"/><Relationship Id="rId37" Type="http://schemas.openxmlformats.org/officeDocument/2006/relationships/image" Target="media/image29.png"/><Relationship Id="rId53" Type="http://schemas.openxmlformats.org/officeDocument/2006/relationships/image" Target="media/image45.png"/><Relationship Id="rId58" Type="http://schemas.openxmlformats.org/officeDocument/2006/relationships/hyperlink" Target="http://dx.doi.org/10.22541/au.158860829.94249869" TargetMode="External"/><Relationship Id="rId74" Type="http://schemas.openxmlformats.org/officeDocument/2006/relationships/hyperlink" Target="https://www.researchgate.net/profile/Debra-Pattinson/publication/356392787_VARIOUS_SECURITY_ASPECT_OF_DATA_WAREHOUSES/links/619830b73068c54fa5049e6c/VARIOUS-SECURITY-ASPECT-OF-DATA-WAREHOUSES.pdf" TargetMode="External"/><Relationship Id="rId79" Type="http://schemas.openxmlformats.org/officeDocument/2006/relationships/hyperlink" Target="https://doi.org/10.3390/informatics6010010" TargetMode="External"/><Relationship Id="rId5" Type="http://schemas.openxmlformats.org/officeDocument/2006/relationships/settings" Target="settings.xml"/><Relationship Id="rId90" Type="http://schemas.openxmlformats.org/officeDocument/2006/relationships/hyperlink" Target="https://mozartdata.com/dimensions-and-facts-in-terms-of-data-warehousing/" TargetMode="External"/><Relationship Id="rId95" Type="http://schemas.openxmlformats.org/officeDocument/2006/relationships/theme" Target="theme/theme1.xml"/><Relationship Id="rId22" Type="http://schemas.openxmlformats.org/officeDocument/2006/relationships/image" Target="media/image14.png"/><Relationship Id="rId27" Type="http://schemas.openxmlformats.org/officeDocument/2006/relationships/image" Target="media/image19.png"/><Relationship Id="rId43" Type="http://schemas.openxmlformats.org/officeDocument/2006/relationships/image" Target="media/image35.png"/><Relationship Id="rId48" Type="http://schemas.openxmlformats.org/officeDocument/2006/relationships/image" Target="media/image40.png"/><Relationship Id="rId64" Type="http://schemas.openxmlformats.org/officeDocument/2006/relationships/hyperlink" Target="https://euroasiapub.org/wp-content/uploads/2016/09/13EASMay-3572.pdf" TargetMode="External"/><Relationship Id="rId69" Type="http://schemas.openxmlformats.org/officeDocument/2006/relationships/hyperlink" Target="http://dx.doi.org/10.1109/BigDataService.2017.44" TargetMode="External"/><Relationship Id="rId80" Type="http://schemas.openxmlformats.org/officeDocument/2006/relationships/hyperlink" Target="https://is.muni.cz/th/bey6e/Data_Quality_Management_in_Data_Integration_final_version.pdf" TargetMode="External"/><Relationship Id="rId85" Type="http://schemas.openxmlformats.org/officeDocument/2006/relationships/hyperlink" Target="https://www.thoughtspot.com/data-trends/data-modeling/data-warehouse-architecture" TargetMode="External"/><Relationship Id="rId3" Type="http://schemas.openxmlformats.org/officeDocument/2006/relationships/numbering" Target="numbering.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image" Target="media/image30.png"/><Relationship Id="rId46" Type="http://schemas.openxmlformats.org/officeDocument/2006/relationships/image" Target="media/image38.png"/><Relationship Id="rId59" Type="http://schemas.openxmlformats.org/officeDocument/2006/relationships/hyperlink" Target="https://doi.org/10.1109/TKDE.2019.2911580" TargetMode="External"/><Relationship Id="rId67" Type="http://schemas.openxmlformats.org/officeDocument/2006/relationships/hyperlink" Target="https://www.researchgate.net/profile/Talib-Abbas-5/publication/343959239_Design_and_Implementation_of_Efficient_Decision_Support_System_Using_Data_Mart_Architecture/links/605bada9299bf1736768615c/Design-and-Implementation-of-Efficient-Decision-Support-System-Using-Data-Mart-Architecture.pdf" TargetMode="External"/><Relationship Id="rId20" Type="http://schemas.openxmlformats.org/officeDocument/2006/relationships/image" Target="media/image12.png"/><Relationship Id="rId41" Type="http://schemas.openxmlformats.org/officeDocument/2006/relationships/image" Target="media/image33.png"/><Relationship Id="rId54" Type="http://schemas.openxmlformats.org/officeDocument/2006/relationships/image" Target="media/image46.png"/><Relationship Id="rId62" Type="http://schemas.openxmlformats.org/officeDocument/2006/relationships/hyperlink" Target="https://www.thoughtspot.com/data-trends/data-modeling/data-warehouse-architecture" TargetMode="External"/><Relationship Id="rId70" Type="http://schemas.openxmlformats.org/officeDocument/2006/relationships/hyperlink" Target="http://dx.doi.org/10.1504/IJDATS.2019.098820" TargetMode="External"/><Relationship Id="rId75" Type="http://schemas.openxmlformats.org/officeDocument/2006/relationships/hyperlink" Target="https://pressbooks.pub/bcis1305/chapter/normalization/" TargetMode="External"/><Relationship Id="rId83" Type="http://schemas.openxmlformats.org/officeDocument/2006/relationships/hyperlink" Target="https://www.ajol.info/index.php/jolte/article/view/221181" TargetMode="External"/><Relationship Id="rId88" Type="http://schemas.openxmlformats.org/officeDocument/2006/relationships/hyperlink" Target="https://www.astera.com/type/blog/data-warehouse-concepts/" TargetMode="External"/><Relationship Id="rId91" Type="http://schemas.openxmlformats.org/officeDocument/2006/relationships/header" Target="header1.xml"/><Relationship Id="rId96" Type="http://schemas.openxmlformats.org/officeDocument/2006/relationships/customXml" Target="../customXml/item3.xm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8.png"/><Relationship Id="rId49" Type="http://schemas.openxmlformats.org/officeDocument/2006/relationships/image" Target="media/image41.png"/><Relationship Id="rId57" Type="http://schemas.openxmlformats.org/officeDocument/2006/relationships/hyperlink" Target="https://core.ac.uk/download/pdf/11734599.pdf" TargetMode="External"/><Relationship Id="rId10" Type="http://schemas.openxmlformats.org/officeDocument/2006/relationships/image" Target="media/image2.png"/><Relationship Id="rId31" Type="http://schemas.openxmlformats.org/officeDocument/2006/relationships/image" Target="media/image23.png"/><Relationship Id="rId44" Type="http://schemas.openxmlformats.org/officeDocument/2006/relationships/image" Target="media/image36.png"/><Relationship Id="rId52" Type="http://schemas.openxmlformats.org/officeDocument/2006/relationships/image" Target="media/image44.png"/><Relationship Id="rId60" Type="http://schemas.openxmlformats.org/officeDocument/2006/relationships/hyperlink" Target="https://itc.scix.net/pdfs/w78-1999-2395.content.pdf" TargetMode="External"/><Relationship Id="rId65" Type="http://schemas.openxmlformats.org/officeDocument/2006/relationships/hyperlink" Target="https://www.researchgate.net/publication/368300555_ETL_for_Data_Warehousing" TargetMode="External"/><Relationship Id="rId73" Type="http://schemas.openxmlformats.org/officeDocument/2006/relationships/hyperlink" Target="https://doi.org/10.1002/sres.2813" TargetMode="External"/><Relationship Id="rId78" Type="http://schemas.openxmlformats.org/officeDocument/2006/relationships/hyperlink" Target="https://www.freecodecamp.org/news/crows-foot-notation-relationship-symbols-and-how-to-read-diagrams/" TargetMode="External"/><Relationship Id="rId81" Type="http://schemas.openxmlformats.org/officeDocument/2006/relationships/hyperlink" Target="https://www.theseus.fi/bitstream/handle/10024/146311/Aunola_Jere.pdf?sequence=2&amp;isAllowed=y" TargetMode="External"/><Relationship Id="rId86" Type="http://schemas.openxmlformats.org/officeDocument/2006/relationships/hyperlink" Target="http://dx.doi.org/10.11113/jt.v68.2932" TargetMode="External"/><Relationship Id="rId94" Type="http://schemas.openxmlformats.org/officeDocument/2006/relationships/glossaryDocument" Target="glossary/document.xml"/><Relationship Id="rId4" Type="http://schemas.openxmlformats.org/officeDocument/2006/relationships/styles" Target="styles.xml"/><Relationship Id="rId9" Type="http://schemas.openxmlformats.org/officeDocument/2006/relationships/image" Target="media/image1.jpeg"/><Relationship Id="rId13" Type="http://schemas.openxmlformats.org/officeDocument/2006/relationships/image" Target="media/image5.png"/><Relationship Id="rId18" Type="http://schemas.openxmlformats.org/officeDocument/2006/relationships/image" Target="media/image10.png"/><Relationship Id="rId39" Type="http://schemas.openxmlformats.org/officeDocument/2006/relationships/image" Target="media/image31.png"/><Relationship Id="rId34" Type="http://schemas.openxmlformats.org/officeDocument/2006/relationships/image" Target="media/image26.png"/><Relationship Id="rId50" Type="http://schemas.openxmlformats.org/officeDocument/2006/relationships/image" Target="media/image42.png"/><Relationship Id="rId55" Type="http://schemas.openxmlformats.org/officeDocument/2006/relationships/image" Target="media/image47.png"/><Relationship Id="rId76" Type="http://schemas.openxmlformats.org/officeDocument/2006/relationships/hyperlink" Target="https://pawankg.medium.com/exploring-database-design-normalization-denormalization-optimization-their-applications-in-3c6c704607d3" TargetMode="External"/><Relationship Id="rId97" Type="http://schemas.openxmlformats.org/officeDocument/2006/relationships/customXml" Target="../customXml/item4.xml"/><Relationship Id="rId7" Type="http://schemas.openxmlformats.org/officeDocument/2006/relationships/footnotes" Target="footnotes.xml"/><Relationship Id="rId71" Type="http://schemas.openxmlformats.org/officeDocument/2006/relationships/hyperlink" Target="https://www.redalyc.org/journal/5718/571861494009/html/" TargetMode="External"/><Relationship Id="rId92" Type="http://schemas.openxmlformats.org/officeDocument/2006/relationships/footer" Target="footer1.xml"/><Relationship Id="rId2" Type="http://schemas.openxmlformats.org/officeDocument/2006/relationships/customXml" Target="../customXml/item2.xml"/><Relationship Id="rId29" Type="http://schemas.openxmlformats.org/officeDocument/2006/relationships/image" Target="media/image21.png"/><Relationship Id="rId24" Type="http://schemas.openxmlformats.org/officeDocument/2006/relationships/image" Target="media/image16.png"/><Relationship Id="rId40" Type="http://schemas.openxmlformats.org/officeDocument/2006/relationships/image" Target="media/image32.png"/><Relationship Id="rId45" Type="http://schemas.openxmlformats.org/officeDocument/2006/relationships/image" Target="media/image37.png"/><Relationship Id="rId66" Type="http://schemas.openxmlformats.org/officeDocument/2006/relationships/hyperlink" Target="https://www.integrate.io/blog/etl-vs-elt/" TargetMode="External"/><Relationship Id="rId87" Type="http://schemas.openxmlformats.org/officeDocument/2006/relationships/hyperlink" Target="https://doi.org/10.1145/3422669" TargetMode="External"/><Relationship Id="rId61" Type="http://schemas.openxmlformats.org/officeDocument/2006/relationships/hyperlink" Target="https://doi.org/10.1108/IJPCC-08-2020-0113" TargetMode="External"/><Relationship Id="rId82" Type="http://schemas.openxmlformats.org/officeDocument/2006/relationships/hyperlink" Target="https://www.integrate.io/blog/etl-for-gdpr-and-ccpa/" TargetMode="External"/><Relationship Id="rId19" Type="http://schemas.openxmlformats.org/officeDocument/2006/relationships/image" Target="media/image11.png"/><Relationship Id="rId14" Type="http://schemas.openxmlformats.org/officeDocument/2006/relationships/image" Target="media/image6.png"/><Relationship Id="rId30" Type="http://schemas.openxmlformats.org/officeDocument/2006/relationships/image" Target="media/image22.png"/><Relationship Id="rId35" Type="http://schemas.openxmlformats.org/officeDocument/2006/relationships/image" Target="media/image27.png"/><Relationship Id="rId56" Type="http://schemas.openxmlformats.org/officeDocument/2006/relationships/hyperlink" Target="https://cassio-bolba.medium.com/olap-x-oltp-basic-concepts-and-use-cases-3ad4d693c0d2" TargetMode="External"/><Relationship Id="rId77" Type="http://schemas.openxmlformats.org/officeDocument/2006/relationships/hyperlink" Target="https://ieeexplore.ieee.org/abstract/document/8795395" TargetMode="External"/><Relationship Id="rId8" Type="http://schemas.openxmlformats.org/officeDocument/2006/relationships/endnotes" Target="endnotes.xml"/><Relationship Id="rId51" Type="http://schemas.openxmlformats.org/officeDocument/2006/relationships/image" Target="media/image43.png"/><Relationship Id="rId72" Type="http://schemas.openxmlformats.org/officeDocument/2006/relationships/hyperlink" Target="https://doi.org/10.48550/arXiv.2105.08131" TargetMode="External"/><Relationship Id="rId93" Type="http://schemas.openxmlformats.org/officeDocument/2006/relationships/fontTable" Target="fontTable.xml"/></Relationships>
</file>

<file path=word/_rels/footer1.xml.rels><?xml version="1.0" encoding="UTF-8" standalone="yes"?>
<Relationships xmlns="http://schemas.openxmlformats.org/package/2006/relationships"><Relationship Id="rId2" Type="http://schemas.openxmlformats.org/officeDocument/2006/relationships/image" Target="media/image49.emf"/><Relationship Id="rId1" Type="http://schemas.openxmlformats.org/officeDocument/2006/relationships/image" Target="media/image48.emf"/></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64D3DC452CE74D469A9743E46DC44271"/>
        <w:category>
          <w:name w:val="General"/>
          <w:gallery w:val="placeholder"/>
        </w:category>
        <w:types>
          <w:type w:val="bbPlcHdr"/>
        </w:types>
        <w:behaviors>
          <w:behavior w:val="content"/>
        </w:behaviors>
        <w:guid w:val="{CE66FE4D-B816-4BE2-AFE4-44281F423A3C}"/>
      </w:docPartPr>
      <w:docPartBody>
        <w:p w:rsidR="0006386D" w:rsidRDefault="0006386D" w:rsidP="0006386D">
          <w:pPr>
            <w:pStyle w:val="64D3DC452CE74D469A9743E46DC44271"/>
          </w:pPr>
          <w:r>
            <w:rPr>
              <w:rFonts w:asciiTheme="majorHAnsi" w:eastAsiaTheme="majorEastAsia" w:hAnsiTheme="majorHAnsi" w:cstheme="majorBidi"/>
              <w:color w:val="4472C4" w:themeColor="accent1"/>
              <w:sz w:val="27"/>
              <w:szCs w:val="27"/>
            </w:rPr>
            <w:t>[Document title]</w:t>
          </w:r>
        </w:p>
      </w:docPartBody>
    </w:docPart>
    <w:docPart>
      <w:docPartPr>
        <w:name w:val="53C06FD4D67C47DA8ECC97527D7F88AE"/>
        <w:category>
          <w:name w:val="General"/>
          <w:gallery w:val="placeholder"/>
        </w:category>
        <w:types>
          <w:type w:val="bbPlcHdr"/>
        </w:types>
        <w:behaviors>
          <w:behavior w:val="content"/>
        </w:behaviors>
        <w:guid w:val="{B739846A-8698-4052-9065-365B51F8885C}"/>
      </w:docPartPr>
      <w:docPartBody>
        <w:p w:rsidR="0006386D" w:rsidRDefault="0006386D" w:rsidP="0006386D">
          <w:pPr>
            <w:pStyle w:val="53C06FD4D67C47DA8ECC97527D7F88AE"/>
          </w:pPr>
          <w:r>
            <w:rPr>
              <w:rFonts w:asciiTheme="majorHAnsi" w:eastAsiaTheme="majorEastAsia" w:hAnsiTheme="majorHAnsi" w:cstheme="majorBidi"/>
              <w:color w:val="4472C4" w:themeColor="accent1"/>
              <w:sz w:val="27"/>
              <w:szCs w:val="27"/>
            </w:rPr>
            <w:t>[Date]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386D"/>
    <w:rsid w:val="00055384"/>
    <w:rsid w:val="0006386D"/>
    <w:rsid w:val="000F0D76"/>
    <w:rsid w:val="001761E1"/>
    <w:rsid w:val="00297A29"/>
    <w:rsid w:val="002E79D9"/>
    <w:rsid w:val="00367EEB"/>
    <w:rsid w:val="0038556A"/>
    <w:rsid w:val="00392730"/>
    <w:rsid w:val="003D38E7"/>
    <w:rsid w:val="003F2F56"/>
    <w:rsid w:val="00400881"/>
    <w:rsid w:val="00450EA5"/>
    <w:rsid w:val="006823F3"/>
    <w:rsid w:val="00696AEB"/>
    <w:rsid w:val="007243C1"/>
    <w:rsid w:val="00740AEB"/>
    <w:rsid w:val="00772FA3"/>
    <w:rsid w:val="007A1D16"/>
    <w:rsid w:val="008E4AA2"/>
    <w:rsid w:val="009771E4"/>
    <w:rsid w:val="00990CA4"/>
    <w:rsid w:val="009A4B54"/>
    <w:rsid w:val="00A550FB"/>
    <w:rsid w:val="00A57223"/>
    <w:rsid w:val="00A87B3C"/>
    <w:rsid w:val="00A97E95"/>
    <w:rsid w:val="00B24505"/>
    <w:rsid w:val="00B40DC8"/>
    <w:rsid w:val="00B56758"/>
    <w:rsid w:val="00BB43F0"/>
    <w:rsid w:val="00D150BB"/>
    <w:rsid w:val="00D90390"/>
    <w:rsid w:val="00FA41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4D3DC452CE74D469A9743E46DC44271">
    <w:name w:val="64D3DC452CE74D469A9743E46DC44271"/>
    <w:rsid w:val="0006386D"/>
  </w:style>
  <w:style w:type="paragraph" w:customStyle="1" w:styleId="53C06FD4D67C47DA8ECC97527D7F88AE">
    <w:name w:val="53C06FD4D67C47DA8ECC97527D7F88AE"/>
    <w:rsid w:val="0006386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overPageProperties xmlns="http://schemas.microsoft.com/office/2006/coverPageProps">
  <PublishDate>2023 - 2024</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EF4E6AAE9C568C45BB5244925F8AB03B" ma:contentTypeVersion="12" ma:contentTypeDescription="Create a new document." ma:contentTypeScope="" ma:versionID="bac02ac4780743c9fa4b8c046ca9b88c">
  <xsd:schema xmlns:xsd="http://www.w3.org/2001/XMLSchema" xmlns:xs="http://www.w3.org/2001/XMLSchema" xmlns:p="http://schemas.microsoft.com/office/2006/metadata/properties" xmlns:ns2="fc3f8d38-27b3-43be-970b-a7f4d3ea9a3a" xmlns:ns3="c9124dd2-93b3-427f-b7ff-dc9764dcfc58" targetNamespace="http://schemas.microsoft.com/office/2006/metadata/properties" ma:root="true" ma:fieldsID="4e142a0c16678271b0ea2b5ec26a6672" ns2:_="" ns3:_="">
    <xsd:import namespace="fc3f8d38-27b3-43be-970b-a7f4d3ea9a3a"/>
    <xsd:import namespace="c9124dd2-93b3-427f-b7ff-dc9764dcfc58"/>
    <xsd:element name="properties">
      <xsd:complexType>
        <xsd:sequence>
          <xsd:element name="documentManagement">
            <xsd:complexType>
              <xsd:all>
                <xsd:element ref="ns2:MediaServiceMetadata" minOccurs="0"/>
                <xsd:element ref="ns2:MediaServiceFastMetadata"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element ref="ns2:MediaServiceObjectDetectorVersions"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c3f8d38-27b3-43be-970b-a7f4d3ea9a3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lcf76f155ced4ddcb4097134ff3c332f" ma:index="11" nillable="true" ma:taxonomy="true" ma:internalName="lcf76f155ced4ddcb4097134ff3c332f" ma:taxonomyFieldName="MediaServiceImageTags" ma:displayName="Image Tags" ma:readOnly="false" ma:fieldId="{5cf76f15-5ced-4ddc-b409-7134ff3c332f}" ma:taxonomyMulti="true" ma:sspId="e20146a7-cfe1-423e-b414-04c0ab411996" ma:termSetId="09814cd3-568e-fe90-9814-8d621ff8fb84" ma:anchorId="fba54fb3-c3e1-fe81-a776-ca4b69148c4d" ma:open="true" ma:isKeyword="false">
      <xsd:complexType>
        <xsd:sequence>
          <xsd:element ref="pc:Terms" minOccurs="0" maxOccurs="1"/>
        </xsd:sequence>
      </xsd:complexType>
    </xsd:element>
    <xsd:element name="MediaServiceDateTaken" ma:index="13" nillable="true" ma:displayName="MediaServiceDateTaken" ma:hidden="true" ma:internalName="MediaServiceDateTaken"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c9124dd2-93b3-427f-b7ff-dc9764dcfc58" elementFormDefault="qualified">
    <xsd:import namespace="http://schemas.microsoft.com/office/2006/documentManagement/types"/>
    <xsd:import namespace="http://schemas.microsoft.com/office/infopath/2007/PartnerControls"/>
    <xsd:element name="TaxCatchAll" ma:index="12" nillable="true" ma:displayName="Taxonomy Catch All Column" ma:hidden="true" ma:list="{5225e623-b01c-401e-b2b4-f66adce77384}" ma:internalName="TaxCatchAll" ma:showField="CatchAllData" ma:web="c9124dd2-93b3-427f-b7ff-dc9764dcfc5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D472F61-494E-487D-BBE4-EDC1DDF0973A}">
  <ds:schemaRefs>
    <ds:schemaRef ds:uri="http://schemas.openxmlformats.org/officeDocument/2006/bibliography"/>
  </ds:schemaRefs>
</ds:datastoreItem>
</file>

<file path=customXml/itemProps3.xml><?xml version="1.0" encoding="utf-8"?>
<ds:datastoreItem xmlns:ds="http://schemas.openxmlformats.org/officeDocument/2006/customXml" ds:itemID="{06D3E59F-58F8-4B71-A8FE-1C831BB38FAB}"/>
</file>

<file path=customXml/itemProps4.xml><?xml version="1.0" encoding="utf-8"?>
<ds:datastoreItem xmlns:ds="http://schemas.openxmlformats.org/officeDocument/2006/customXml" ds:itemID="{F76813D0-186C-4BBB-98BC-81539A2B95DD}"/>
</file>

<file path=docProps/app.xml><?xml version="1.0" encoding="utf-8"?>
<Properties xmlns="http://schemas.openxmlformats.org/officeDocument/2006/extended-properties" xmlns:vt="http://schemas.openxmlformats.org/officeDocument/2006/docPropsVTypes">
  <Template>Normal</Template>
  <TotalTime>7844</TotalTime>
  <Pages>36</Pages>
  <Words>5471</Words>
  <Characters>34526</Characters>
  <Application>Microsoft Office Word</Application>
  <DocSecurity>0</DocSecurity>
  <Lines>767</Lines>
  <Paragraphs>268</Paragraphs>
  <ScaleCrop>false</ScaleCrop>
  <HeadingPairs>
    <vt:vector size="2" baseType="variant">
      <vt:variant>
        <vt:lpstr>Title</vt:lpstr>
      </vt:variant>
      <vt:variant>
        <vt:i4>1</vt:i4>
      </vt:variant>
    </vt:vector>
  </HeadingPairs>
  <TitlesOfParts>
    <vt:vector size="1" baseType="lpstr">
      <vt:lpstr>Shane Clement</vt:lpstr>
    </vt:vector>
  </TitlesOfParts>
  <Company/>
  <LinksUpToDate>false</LinksUpToDate>
  <CharactersWithSpaces>39729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Shane Clement</dc:title>
  <dc:subject/>
  <dc:creator>134351 (Shane Clement)</dc:creator>
  <cp:keywords/>
  <dc:description/>
  <cp:lastModifiedBy>134351 (Shane Clement)</cp:lastModifiedBy>
  <cp:revision>68</cp:revision>
  <dcterms:created xsi:type="dcterms:W3CDTF">2023-11-20T09:40:00Z</dcterms:created>
  <dcterms:modified xsi:type="dcterms:W3CDTF">2024-01-20T17:59:00Z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ed1a9966e53cf61bc0209dd86ff5453bba2f94da3d664e20ac962d9e5ed2c82b</vt:lpwstr>
  </property>
</Properties>
</file>