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656C5" w14:textId="77777777" w:rsidR="001135DA" w:rsidRDefault="001135DA" w:rsidP="00D826B3">
      <w:pPr>
        <w:jc w:val="center"/>
        <w:rPr>
          <w:rFonts w:ascii="Times New Roman" w:hAnsi="Times New Roman" w:cs="Times New Roman"/>
          <w:bCs/>
          <w:color w:val="000000" w:themeColor="text1"/>
          <w:sz w:val="36"/>
          <w:szCs w:val="36"/>
        </w:rPr>
      </w:pPr>
    </w:p>
    <w:p w14:paraId="0F117DDA" w14:textId="77777777" w:rsidR="001135DA" w:rsidRDefault="001135DA" w:rsidP="00D826B3">
      <w:pPr>
        <w:jc w:val="center"/>
        <w:rPr>
          <w:rFonts w:ascii="Times New Roman" w:hAnsi="Times New Roman" w:cs="Times New Roman"/>
          <w:bCs/>
          <w:color w:val="000000" w:themeColor="text1"/>
          <w:sz w:val="36"/>
          <w:szCs w:val="36"/>
        </w:rPr>
      </w:pPr>
    </w:p>
    <w:p w14:paraId="35D69776" w14:textId="77777777" w:rsidR="001135DA" w:rsidRDefault="001135DA" w:rsidP="00D826B3">
      <w:pPr>
        <w:jc w:val="center"/>
        <w:rPr>
          <w:rFonts w:ascii="Times New Roman" w:hAnsi="Times New Roman" w:cs="Times New Roman"/>
          <w:bCs/>
          <w:color w:val="000000" w:themeColor="text1"/>
          <w:sz w:val="36"/>
          <w:szCs w:val="36"/>
        </w:rPr>
      </w:pPr>
    </w:p>
    <w:p w14:paraId="588F5220" w14:textId="77777777" w:rsidR="001135DA" w:rsidRDefault="001135DA" w:rsidP="00D826B3">
      <w:pPr>
        <w:jc w:val="center"/>
        <w:rPr>
          <w:rFonts w:ascii="Times New Roman" w:hAnsi="Times New Roman" w:cs="Times New Roman"/>
          <w:bCs/>
          <w:color w:val="000000" w:themeColor="text1"/>
          <w:sz w:val="36"/>
          <w:szCs w:val="36"/>
        </w:rPr>
      </w:pPr>
    </w:p>
    <w:p w14:paraId="155916EE" w14:textId="77777777" w:rsidR="001135DA" w:rsidRDefault="001135DA" w:rsidP="00D826B3">
      <w:pPr>
        <w:jc w:val="center"/>
        <w:rPr>
          <w:rFonts w:ascii="Times New Roman" w:hAnsi="Times New Roman" w:cs="Times New Roman"/>
          <w:bCs/>
          <w:color w:val="000000" w:themeColor="text1"/>
          <w:sz w:val="36"/>
          <w:szCs w:val="36"/>
        </w:rPr>
      </w:pPr>
    </w:p>
    <w:p w14:paraId="1EBA9597" w14:textId="77777777" w:rsidR="001135DA" w:rsidRDefault="001135DA" w:rsidP="00D826B3">
      <w:pPr>
        <w:jc w:val="center"/>
        <w:rPr>
          <w:rFonts w:ascii="Times New Roman" w:hAnsi="Times New Roman" w:cs="Times New Roman"/>
          <w:bCs/>
          <w:color w:val="000000" w:themeColor="text1"/>
          <w:sz w:val="36"/>
          <w:szCs w:val="36"/>
        </w:rPr>
      </w:pPr>
    </w:p>
    <w:p w14:paraId="43E68D05" w14:textId="77777777" w:rsidR="001135DA" w:rsidRDefault="001135DA" w:rsidP="00D826B3">
      <w:pPr>
        <w:jc w:val="center"/>
        <w:rPr>
          <w:rFonts w:ascii="Times New Roman" w:hAnsi="Times New Roman" w:cs="Times New Roman"/>
          <w:bCs/>
          <w:color w:val="000000" w:themeColor="text1"/>
          <w:sz w:val="36"/>
          <w:szCs w:val="36"/>
        </w:rPr>
      </w:pPr>
    </w:p>
    <w:p w14:paraId="7EC34BC8" w14:textId="77098956" w:rsidR="00D826B3" w:rsidRDefault="00D826B3" w:rsidP="00D826B3">
      <w:pPr>
        <w:jc w:val="center"/>
        <w:rPr>
          <w:rFonts w:ascii="Times New Roman" w:hAnsi="Times New Roman" w:cs="Times New Roman"/>
          <w:bCs/>
          <w:color w:val="000000" w:themeColor="text1"/>
          <w:sz w:val="36"/>
          <w:szCs w:val="36"/>
          <w:lang w:val="en-GB"/>
        </w:rPr>
      </w:pPr>
      <w:r>
        <w:rPr>
          <w:rFonts w:ascii="Times New Roman" w:hAnsi="Times New Roman" w:cs="Times New Roman"/>
          <w:bCs/>
          <w:color w:val="000000" w:themeColor="text1"/>
          <w:sz w:val="36"/>
          <w:szCs w:val="36"/>
        </w:rPr>
        <w:t>Name: Gabor Istvan Kovacs</w:t>
      </w:r>
    </w:p>
    <w:p w14:paraId="253F4559" w14:textId="77777777" w:rsidR="00D826B3" w:rsidRDefault="00D826B3" w:rsidP="00D826B3">
      <w:pPr>
        <w:jc w:val="center"/>
        <w:rPr>
          <w:rFonts w:ascii="Times New Roman" w:hAnsi="Times New Roman" w:cs="Times New Roman"/>
          <w:bCs/>
          <w:color w:val="000000" w:themeColor="text1"/>
          <w:sz w:val="36"/>
          <w:szCs w:val="36"/>
        </w:rPr>
      </w:pPr>
      <w:r>
        <w:rPr>
          <w:rFonts w:ascii="Times New Roman" w:hAnsi="Times New Roman" w:cs="Times New Roman"/>
          <w:bCs/>
          <w:color w:val="000000" w:themeColor="text1"/>
          <w:sz w:val="36"/>
          <w:szCs w:val="36"/>
        </w:rPr>
        <w:t>Student Number: 2011284</w:t>
      </w:r>
    </w:p>
    <w:p w14:paraId="07542D65" w14:textId="77777777" w:rsidR="00D826B3" w:rsidRDefault="00D826B3" w:rsidP="00D826B3">
      <w:pPr>
        <w:spacing w:after="200" w:line="360" w:lineRule="auto"/>
        <w:jc w:val="center"/>
        <w:rPr>
          <w:rFonts w:ascii="Times New Roman" w:hAnsi="Times New Roman" w:cs="Times New Roman"/>
          <w:bCs/>
          <w:sz w:val="36"/>
          <w:szCs w:val="36"/>
        </w:rPr>
      </w:pPr>
      <w:r>
        <w:rPr>
          <w:rFonts w:ascii="Times New Roman" w:hAnsi="Times New Roman" w:cs="Times New Roman"/>
          <w:bCs/>
          <w:color w:val="000000" w:themeColor="text1"/>
          <w:sz w:val="36"/>
          <w:szCs w:val="36"/>
        </w:rPr>
        <w:t xml:space="preserve">Assignment Title: </w:t>
      </w:r>
      <w:r>
        <w:rPr>
          <w:rFonts w:ascii="Times New Roman" w:hAnsi="Times New Roman" w:cs="Times New Roman"/>
          <w:bCs/>
          <w:sz w:val="36"/>
          <w:szCs w:val="36"/>
        </w:rPr>
        <w:t>Entrepreneurship</w:t>
      </w:r>
    </w:p>
    <w:p w14:paraId="766B0C64" w14:textId="2E3DC0B8" w:rsidR="000A46CA" w:rsidRDefault="00D826B3" w:rsidP="00D826B3">
      <w:pPr>
        <w:jc w:val="center"/>
        <w:rPr>
          <w:rFonts w:ascii="Times New Roman" w:hAnsi="Times New Roman" w:cs="Times New Roman"/>
          <w:bCs/>
          <w:color w:val="323130"/>
          <w:sz w:val="36"/>
          <w:szCs w:val="36"/>
          <w:shd w:val="clear" w:color="auto" w:fill="FFFFFF"/>
        </w:rPr>
      </w:pPr>
      <w:r>
        <w:rPr>
          <w:rFonts w:ascii="Times New Roman" w:hAnsi="Times New Roman" w:cs="Times New Roman"/>
          <w:bCs/>
          <w:color w:val="000000" w:themeColor="text1"/>
          <w:sz w:val="36"/>
          <w:szCs w:val="36"/>
        </w:rPr>
        <w:t>Module Lecturer’s Name:</w:t>
      </w:r>
      <w:r>
        <w:rPr>
          <w:rFonts w:ascii="Times New Roman" w:hAnsi="Times New Roman" w:cs="Times New Roman"/>
          <w:bCs/>
          <w:color w:val="323130"/>
          <w:sz w:val="36"/>
          <w:szCs w:val="36"/>
          <w:shd w:val="clear" w:color="auto" w:fill="FFFFFF"/>
        </w:rPr>
        <w:t xml:space="preserve"> John-Paul Okeke</w:t>
      </w:r>
    </w:p>
    <w:p w14:paraId="12172771" w14:textId="1D50D04D" w:rsidR="00D826B3" w:rsidRDefault="00D826B3" w:rsidP="00D826B3">
      <w:pPr>
        <w:jc w:val="center"/>
        <w:rPr>
          <w:rFonts w:ascii="Times New Roman" w:hAnsi="Times New Roman" w:cs="Times New Roman"/>
          <w:bCs/>
          <w:color w:val="323130"/>
          <w:sz w:val="36"/>
          <w:szCs w:val="36"/>
          <w:shd w:val="clear" w:color="auto" w:fill="FFFFFF"/>
        </w:rPr>
      </w:pPr>
    </w:p>
    <w:p w14:paraId="4053E0EE" w14:textId="6CE8E4D2" w:rsidR="00D826B3" w:rsidRDefault="00D826B3" w:rsidP="00D826B3">
      <w:pPr>
        <w:jc w:val="center"/>
        <w:rPr>
          <w:rFonts w:ascii="Times New Roman" w:hAnsi="Times New Roman" w:cs="Times New Roman"/>
          <w:bCs/>
          <w:color w:val="323130"/>
          <w:sz w:val="36"/>
          <w:szCs w:val="36"/>
          <w:shd w:val="clear" w:color="auto" w:fill="FFFFFF"/>
        </w:rPr>
      </w:pPr>
    </w:p>
    <w:p w14:paraId="3D9F4EBD" w14:textId="239C8BA4" w:rsidR="00D826B3" w:rsidRDefault="00D826B3" w:rsidP="00D826B3">
      <w:pPr>
        <w:jc w:val="center"/>
        <w:rPr>
          <w:rFonts w:ascii="Times New Roman" w:hAnsi="Times New Roman" w:cs="Times New Roman"/>
          <w:bCs/>
          <w:color w:val="323130"/>
          <w:sz w:val="36"/>
          <w:szCs w:val="36"/>
          <w:shd w:val="clear" w:color="auto" w:fill="FFFFFF"/>
        </w:rPr>
      </w:pPr>
    </w:p>
    <w:p w14:paraId="47A5EA65" w14:textId="431DFA09" w:rsidR="00D826B3" w:rsidRDefault="00D826B3" w:rsidP="00D826B3">
      <w:pPr>
        <w:jc w:val="center"/>
        <w:rPr>
          <w:rFonts w:ascii="Times New Roman" w:hAnsi="Times New Roman" w:cs="Times New Roman"/>
          <w:bCs/>
          <w:color w:val="323130"/>
          <w:sz w:val="36"/>
          <w:szCs w:val="36"/>
          <w:shd w:val="clear" w:color="auto" w:fill="FFFFFF"/>
        </w:rPr>
      </w:pPr>
    </w:p>
    <w:p w14:paraId="700E00D6" w14:textId="6442FC37" w:rsidR="00D826B3" w:rsidRDefault="00D826B3" w:rsidP="00D826B3">
      <w:pPr>
        <w:jc w:val="center"/>
        <w:rPr>
          <w:rFonts w:ascii="Times New Roman" w:hAnsi="Times New Roman" w:cs="Times New Roman"/>
          <w:bCs/>
          <w:color w:val="323130"/>
          <w:sz w:val="36"/>
          <w:szCs w:val="36"/>
          <w:shd w:val="clear" w:color="auto" w:fill="FFFFFF"/>
        </w:rPr>
      </w:pPr>
    </w:p>
    <w:p w14:paraId="78D2A82A" w14:textId="448A3976" w:rsidR="00D826B3" w:rsidRDefault="00D826B3" w:rsidP="00D826B3">
      <w:pPr>
        <w:jc w:val="center"/>
        <w:rPr>
          <w:rFonts w:ascii="Times New Roman" w:hAnsi="Times New Roman" w:cs="Times New Roman"/>
          <w:bCs/>
          <w:color w:val="323130"/>
          <w:sz w:val="36"/>
          <w:szCs w:val="36"/>
          <w:shd w:val="clear" w:color="auto" w:fill="FFFFFF"/>
        </w:rPr>
      </w:pPr>
    </w:p>
    <w:p w14:paraId="05CB346B" w14:textId="5FA6AA76" w:rsidR="00D826B3" w:rsidRDefault="00D826B3" w:rsidP="00D826B3">
      <w:pPr>
        <w:jc w:val="center"/>
        <w:rPr>
          <w:rFonts w:ascii="Times New Roman" w:hAnsi="Times New Roman" w:cs="Times New Roman"/>
          <w:bCs/>
          <w:color w:val="323130"/>
          <w:sz w:val="36"/>
          <w:szCs w:val="36"/>
          <w:shd w:val="clear" w:color="auto" w:fill="FFFFFF"/>
        </w:rPr>
      </w:pPr>
    </w:p>
    <w:p w14:paraId="17E6568C" w14:textId="7A92FEFD" w:rsidR="00D826B3" w:rsidRDefault="00D826B3" w:rsidP="00D826B3">
      <w:pPr>
        <w:jc w:val="center"/>
        <w:rPr>
          <w:rFonts w:ascii="Times New Roman" w:hAnsi="Times New Roman" w:cs="Times New Roman"/>
          <w:bCs/>
          <w:color w:val="323130"/>
          <w:sz w:val="36"/>
          <w:szCs w:val="36"/>
          <w:shd w:val="clear" w:color="auto" w:fill="FFFFFF"/>
        </w:rPr>
      </w:pPr>
    </w:p>
    <w:p w14:paraId="744D30B6" w14:textId="5052993F" w:rsidR="00D826B3" w:rsidRDefault="00D826B3" w:rsidP="00D826B3">
      <w:pPr>
        <w:jc w:val="center"/>
        <w:rPr>
          <w:rFonts w:ascii="Times New Roman" w:hAnsi="Times New Roman" w:cs="Times New Roman"/>
          <w:bCs/>
          <w:color w:val="323130"/>
          <w:sz w:val="36"/>
          <w:szCs w:val="36"/>
          <w:shd w:val="clear" w:color="auto" w:fill="FFFFFF"/>
        </w:rPr>
      </w:pPr>
    </w:p>
    <w:p w14:paraId="0BCDEBB8" w14:textId="75D89F8C" w:rsidR="00D826B3" w:rsidRDefault="00D826B3" w:rsidP="00D826B3">
      <w:pPr>
        <w:jc w:val="center"/>
        <w:rPr>
          <w:rFonts w:ascii="Times New Roman" w:hAnsi="Times New Roman" w:cs="Times New Roman"/>
          <w:bCs/>
          <w:color w:val="323130"/>
          <w:sz w:val="36"/>
          <w:szCs w:val="36"/>
          <w:shd w:val="clear" w:color="auto" w:fill="FFFFFF"/>
        </w:rPr>
      </w:pPr>
    </w:p>
    <w:p w14:paraId="6D116636" w14:textId="4F8B225F" w:rsidR="00D826B3" w:rsidRPr="00EC074E" w:rsidRDefault="00D826B3" w:rsidP="00D826B3">
      <w:pPr>
        <w:jc w:val="center"/>
        <w:rPr>
          <w:rFonts w:cstheme="minorHAnsi"/>
          <w:bCs/>
          <w:color w:val="323130"/>
          <w:sz w:val="36"/>
          <w:szCs w:val="36"/>
          <w:shd w:val="clear" w:color="auto" w:fill="FFFFFF"/>
        </w:rPr>
      </w:pPr>
    </w:p>
    <w:p w14:paraId="6588B3AC" w14:textId="211EC988" w:rsidR="00EC074E" w:rsidRPr="00EC074E" w:rsidRDefault="00D826B3" w:rsidP="008B1051">
      <w:pPr>
        <w:pStyle w:val="Heading2"/>
        <w:spacing w:line="360" w:lineRule="auto"/>
        <w:rPr>
          <w:rFonts w:asciiTheme="minorHAnsi" w:hAnsiTheme="minorHAnsi" w:cstheme="minorHAnsi"/>
          <w:b/>
          <w:bCs/>
          <w:shd w:val="clear" w:color="auto" w:fill="FFFFFF"/>
        </w:rPr>
      </w:pPr>
      <w:r w:rsidRPr="00EC074E">
        <w:rPr>
          <w:rFonts w:asciiTheme="minorHAnsi" w:hAnsiTheme="minorHAnsi" w:cstheme="minorHAnsi"/>
          <w:b/>
          <w:bCs/>
          <w:shd w:val="clear" w:color="auto" w:fill="FFFFFF"/>
        </w:rPr>
        <w:lastRenderedPageBreak/>
        <w:t xml:space="preserve">Introduction </w:t>
      </w:r>
    </w:p>
    <w:p w14:paraId="35262858" w14:textId="77777777" w:rsidR="00EC074E" w:rsidRPr="00EC074E" w:rsidRDefault="00EC074E" w:rsidP="008B1051">
      <w:pPr>
        <w:spacing w:line="360" w:lineRule="auto"/>
        <w:rPr>
          <w:rFonts w:cstheme="minorHAnsi"/>
        </w:rPr>
      </w:pPr>
    </w:p>
    <w:p w14:paraId="18D3A266" w14:textId="5EB9D5F5" w:rsidR="00FF20EC" w:rsidRPr="00EC074E" w:rsidRDefault="00D826B3" w:rsidP="008B1051">
      <w:pPr>
        <w:spacing w:line="360" w:lineRule="auto"/>
        <w:rPr>
          <w:rFonts w:cstheme="minorHAnsi"/>
          <w:sz w:val="28"/>
          <w:szCs w:val="28"/>
        </w:rPr>
      </w:pPr>
      <w:r w:rsidRPr="00EC074E">
        <w:rPr>
          <w:rFonts w:cstheme="minorHAnsi"/>
          <w:sz w:val="28"/>
          <w:szCs w:val="28"/>
        </w:rPr>
        <w:t>The rise of entrepreneurship in a country depends on various factors including the economic and social viability of becoming an entrepreneur along with the skills pertinent to the workforce of the country. Entrepreneurship in the UK is a highly attractive due to the market lucrativeness and available financial aid from the government and private investors and thus, gaining a competitive edge from the inception of an entrepreneurial venture is crucial</w:t>
      </w:r>
      <w:r w:rsidR="007E101A" w:rsidRPr="00EC074E">
        <w:rPr>
          <w:rFonts w:cstheme="minorHAnsi"/>
          <w:sz w:val="28"/>
          <w:szCs w:val="28"/>
        </w:rPr>
        <w:t xml:space="preserve"> </w:t>
      </w:r>
      <w:r w:rsidR="00C0297E" w:rsidRPr="00EC074E">
        <w:rPr>
          <w:rFonts w:cstheme="minorHAnsi"/>
          <w:color w:val="000000"/>
          <w:sz w:val="20"/>
          <w:szCs w:val="20"/>
          <w:shd w:val="clear" w:color="auto" w:fill="FFFFFF"/>
        </w:rPr>
        <w:t>(</w:t>
      </w:r>
      <w:r w:rsidR="00C0297E" w:rsidRPr="00EC074E">
        <w:rPr>
          <w:rFonts w:cstheme="minorHAnsi"/>
          <w:color w:val="000000"/>
          <w:sz w:val="28"/>
          <w:szCs w:val="28"/>
          <w:shd w:val="clear" w:color="auto" w:fill="FFFFFF"/>
        </w:rPr>
        <w:t>Prescott, 2022)</w:t>
      </w:r>
      <w:r w:rsidRPr="00EC074E">
        <w:rPr>
          <w:rFonts w:cstheme="minorHAnsi"/>
          <w:sz w:val="28"/>
          <w:szCs w:val="28"/>
        </w:rPr>
        <w:t xml:space="preserve">. In the UK recently the growth rate of entrepreneurship has declined </w:t>
      </w:r>
      <w:proofErr w:type="gramStart"/>
      <w:r w:rsidRPr="00EC074E">
        <w:rPr>
          <w:rFonts w:cstheme="minorHAnsi"/>
          <w:sz w:val="28"/>
          <w:szCs w:val="28"/>
        </w:rPr>
        <w:t>as a result of</w:t>
      </w:r>
      <w:proofErr w:type="gramEnd"/>
      <w:r w:rsidRPr="00EC074E">
        <w:rPr>
          <w:rFonts w:cstheme="minorHAnsi"/>
          <w:sz w:val="28"/>
          <w:szCs w:val="28"/>
        </w:rPr>
        <w:t xml:space="preserve"> the pandemic and inflation</w:t>
      </w:r>
      <w:r w:rsidR="00C0297E" w:rsidRPr="00EC074E">
        <w:rPr>
          <w:rFonts w:cstheme="minorHAnsi"/>
          <w:color w:val="000000"/>
          <w:sz w:val="20"/>
          <w:szCs w:val="20"/>
          <w:shd w:val="clear" w:color="auto" w:fill="FFFFFF"/>
        </w:rPr>
        <w:t xml:space="preserve"> </w:t>
      </w:r>
      <w:r w:rsidR="00C0297E" w:rsidRPr="00EC074E">
        <w:rPr>
          <w:rFonts w:cstheme="minorHAnsi"/>
          <w:color w:val="000000"/>
          <w:sz w:val="28"/>
          <w:szCs w:val="28"/>
          <w:shd w:val="clear" w:color="auto" w:fill="FFFFFF"/>
        </w:rPr>
        <w:t>(Keane, 2022)</w:t>
      </w:r>
      <w:r w:rsidRPr="00EC074E">
        <w:rPr>
          <w:rFonts w:cstheme="minorHAnsi"/>
          <w:sz w:val="28"/>
          <w:szCs w:val="28"/>
        </w:rPr>
        <w:t xml:space="preserve">. Although currently, the UK is recovering from the recession and economic loss caused by the pandemic, the number of entrepreneurs is rising by tackling the competitive challenges and increased cost of setting up a business. Jardim (2021) noted that entrepreneurial skills have a significant impact on the growth of SMEs (Small and Medium Enterprises) in the UK and the core skills which are identified in successful entrepreneurs include creative thinking, communication skills, and problem-solving skills as these skills are crucial for increasing sales and obtaining competitive advantage. This essay critically evaluates the macro environment of the UK using the PEST framework and identifies the skills and traits required by the entrepreneurs for succeeding in the </w:t>
      </w:r>
    </w:p>
    <w:p w14:paraId="74170943" w14:textId="0A09DFFA" w:rsidR="00D826B3" w:rsidRPr="00EC074E" w:rsidRDefault="00D826B3" w:rsidP="008B1051">
      <w:pPr>
        <w:spacing w:line="360" w:lineRule="auto"/>
        <w:rPr>
          <w:rFonts w:cstheme="minorHAnsi"/>
          <w:sz w:val="28"/>
          <w:szCs w:val="28"/>
        </w:rPr>
      </w:pPr>
      <w:r w:rsidRPr="00EC074E">
        <w:rPr>
          <w:rFonts w:cstheme="minorHAnsi"/>
          <w:sz w:val="28"/>
          <w:szCs w:val="28"/>
        </w:rPr>
        <w:t>UK.</w:t>
      </w:r>
    </w:p>
    <w:p w14:paraId="37E220C9" w14:textId="77777777" w:rsidR="00FF20EC" w:rsidRPr="00EC074E" w:rsidRDefault="00FF20EC" w:rsidP="008B1051">
      <w:pPr>
        <w:spacing w:line="360" w:lineRule="auto"/>
        <w:rPr>
          <w:rFonts w:cstheme="minorHAnsi"/>
          <w:sz w:val="28"/>
          <w:szCs w:val="28"/>
        </w:rPr>
      </w:pPr>
    </w:p>
    <w:p w14:paraId="243CFE1C" w14:textId="77777777" w:rsidR="00D826B3" w:rsidRPr="00EC074E" w:rsidRDefault="00D826B3" w:rsidP="008B1051">
      <w:pPr>
        <w:pStyle w:val="Heading2"/>
        <w:spacing w:line="360" w:lineRule="auto"/>
        <w:rPr>
          <w:rFonts w:asciiTheme="minorHAnsi" w:hAnsiTheme="minorHAnsi" w:cstheme="minorHAnsi"/>
          <w:b/>
          <w:bCs/>
          <w:lang w:val="en-GB"/>
        </w:rPr>
      </w:pPr>
      <w:r w:rsidRPr="00EC074E">
        <w:rPr>
          <w:rFonts w:asciiTheme="minorHAnsi" w:hAnsiTheme="minorHAnsi" w:cstheme="minorHAnsi"/>
          <w:b/>
          <w:bCs/>
        </w:rPr>
        <w:t>PEST analysis of the UK</w:t>
      </w:r>
    </w:p>
    <w:p w14:paraId="27C12621" w14:textId="77777777" w:rsidR="008B1051" w:rsidRPr="008B1051" w:rsidRDefault="008B1051" w:rsidP="008B1051">
      <w:pPr>
        <w:spacing w:line="360" w:lineRule="auto"/>
        <w:jc w:val="both"/>
        <w:rPr>
          <w:rFonts w:cstheme="minorHAnsi"/>
          <w:sz w:val="28"/>
          <w:szCs w:val="28"/>
          <w:lang w:val="en-GB"/>
        </w:rPr>
      </w:pPr>
      <w:r w:rsidRPr="008B1051">
        <w:rPr>
          <w:rFonts w:cstheme="minorHAnsi"/>
          <w:sz w:val="28"/>
          <w:szCs w:val="28"/>
          <w:lang w:val="en-GB"/>
        </w:rPr>
        <w:t>For understanding the skills and traits which are relevant for the entrepreneurs to operate in the current business environment, understanding the macro-</w:t>
      </w:r>
      <w:r w:rsidRPr="008B1051">
        <w:rPr>
          <w:rFonts w:cstheme="minorHAnsi"/>
          <w:sz w:val="28"/>
          <w:szCs w:val="28"/>
          <w:lang w:val="en-GB"/>
        </w:rPr>
        <w:lastRenderedPageBreak/>
        <w:t xml:space="preserve">environment of the UK is crucial. Using the PEST tool businesses tend to derive strategic decisions based on the external environmental opportunities and threats however, it also helps in understanding the characteristics of the external environment for understanding requisite skills required for setting up a business. </w:t>
      </w:r>
      <w:r w:rsidRPr="008B1051">
        <w:rPr>
          <w:rFonts w:cstheme="minorHAnsi"/>
          <w:color w:val="222222"/>
          <w:sz w:val="28"/>
          <w:szCs w:val="28"/>
          <w:shd w:val="clear" w:color="auto" w:fill="FFFFFF"/>
        </w:rPr>
        <w:t>Ho</w:t>
      </w:r>
      <w:r w:rsidRPr="008B1051">
        <w:rPr>
          <w:rFonts w:cstheme="minorHAnsi"/>
          <w:sz w:val="28"/>
          <w:szCs w:val="28"/>
          <w:lang w:val="en-GB"/>
        </w:rPr>
        <w:t xml:space="preserve"> (2014) noted that the PEST factors are beyond the direct influence of an individual organization, and it helps in depicting the ‘big picture’ that an organization is facing. </w:t>
      </w:r>
    </w:p>
    <w:p w14:paraId="11CC8130" w14:textId="77777777" w:rsidR="00FF20EC" w:rsidRPr="00EC074E" w:rsidRDefault="00FF20EC" w:rsidP="008B1051">
      <w:pPr>
        <w:pStyle w:val="NormalWeb"/>
        <w:spacing w:line="360" w:lineRule="auto"/>
        <w:rPr>
          <w:rFonts w:asciiTheme="minorHAnsi" w:hAnsiTheme="minorHAnsi" w:cstheme="minorHAnsi"/>
          <w:sz w:val="28"/>
          <w:szCs w:val="28"/>
        </w:rPr>
      </w:pPr>
    </w:p>
    <w:p w14:paraId="743C7C99" w14:textId="77777777" w:rsidR="00D826B3" w:rsidRPr="00EC074E" w:rsidRDefault="00D826B3" w:rsidP="008B1051">
      <w:pPr>
        <w:pStyle w:val="Heading2"/>
        <w:spacing w:line="360" w:lineRule="auto"/>
        <w:rPr>
          <w:rFonts w:asciiTheme="minorHAnsi" w:hAnsiTheme="minorHAnsi" w:cstheme="minorHAnsi"/>
          <w:b/>
          <w:bCs/>
        </w:rPr>
      </w:pPr>
      <w:r w:rsidRPr="00EC074E">
        <w:rPr>
          <w:rFonts w:asciiTheme="minorHAnsi" w:hAnsiTheme="minorHAnsi" w:cstheme="minorHAnsi"/>
          <w:b/>
          <w:bCs/>
        </w:rPr>
        <w:t>Political environment</w:t>
      </w:r>
    </w:p>
    <w:p w14:paraId="4F84E5ED" w14:textId="12EAD9CE"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The political environment of the UK is characterized by a stable government and a strong opposition however, several issues remain including UK’s exit from the EU and diplomatic disputes with France (Santandertrade.com.2022). For the current prime minister Boris Johnson, the Brexit-related challenges along with dealing with the economic downturn caused by the COVID-19 remain. Domestically, the Conservative party has been in strong opposition to the Johnson government regarding reduced electoral support, decreasing personal approval ratings, and the COVID-19 strategy. In terms of entrepreneurship, the UK government supports entrepreneurial activity but, in the UK, compared to other countries, new business starting requires approximately 18 days (Oecd.org. 2022). Since 2018, the UK government has pledged to increase the growth of new businesses. For enterprise support, the UK government has introduced various finance initiatives for small businesses that include Funding for Lending schemes, start-up loans, and new enterprise allowance (Assets.publishing.service.gov.uk.</w:t>
      </w:r>
    </w:p>
    <w:p w14:paraId="3875A81D" w14:textId="1351E49C"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lastRenderedPageBreak/>
        <w:t>2022). The entrepreneurial skills required for starting a business can be categorized as core skills, learning and innovation skills, information, media, and technology skills and entrepreneurial skills contain non-cognitive skills which are also known as socio-emotional traits and behaviours. For example, as noted by the guest entrepreneur, for creating a growth mindset, it is crucial to change certain daily habits for getting closer to the goals, cultivating self-awareness, ensuring being inspired, developing a passion for the work, and going beyond the comfort zone. These abilities are crucial for starting a new business in the current socio-economic environment of the UK which requires resilience, knowledge, and the ability to adapt to the uncertainties by identifying solutions.</w:t>
      </w:r>
    </w:p>
    <w:p w14:paraId="26C456D5" w14:textId="77777777" w:rsidR="00D826B3" w:rsidRPr="00EC074E" w:rsidRDefault="00D826B3" w:rsidP="008B1051">
      <w:pPr>
        <w:pStyle w:val="Heading2"/>
        <w:spacing w:line="360" w:lineRule="auto"/>
        <w:rPr>
          <w:rFonts w:asciiTheme="minorHAnsi" w:hAnsiTheme="minorHAnsi" w:cstheme="minorHAnsi"/>
          <w:b/>
          <w:bCs/>
          <w:lang w:val="en-GB"/>
        </w:rPr>
      </w:pPr>
      <w:r w:rsidRPr="00EC074E">
        <w:rPr>
          <w:rFonts w:asciiTheme="minorHAnsi" w:hAnsiTheme="minorHAnsi" w:cstheme="minorHAnsi"/>
          <w:b/>
          <w:bCs/>
        </w:rPr>
        <w:t>Economic environment</w:t>
      </w:r>
    </w:p>
    <w:p w14:paraId="5543E446" w14:textId="2899226E"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 xml:space="preserve">The UK economy is the sixth-largest economy in the world and its growth has been decreased since the 2016 referendum of Brexit and the COVID-19 pandemic has further worsened the situation with GDP falling 9.8% in 2020 (Santandertrade.com.2022). Since 2021 the GDP has improved due to increased private and public consumption. The GDP of the UK would reach the pre-pandemic level by the end of the second quarter of 2022 due to the 'super-deduction' allowing the continuation of the pending 130% eligible investment. Entrepreneurs are considered a significant support system for the UK economy as in the starting of 2021 the total number of small businesses was 5.5 million is 99.2% of the total businesses and half of the turnover in the UK private sector is generated through SMEs (FSB.org.uk., 2022). Other crucial issues include increasing energy prices, the inflation rate to be further increased by 2.6%, and tightening of the monetary policy (Santandertrade.com.2022). The UK government has undertaken certain steps for supporting the employees </w:t>
      </w:r>
      <w:r w:rsidRPr="00EC074E">
        <w:rPr>
          <w:rFonts w:asciiTheme="minorHAnsi" w:hAnsiTheme="minorHAnsi" w:cstheme="minorHAnsi"/>
          <w:sz w:val="28"/>
          <w:szCs w:val="28"/>
        </w:rPr>
        <w:lastRenderedPageBreak/>
        <w:t>and the self-employed for curbing the increasing rate of unemployment. IMF suggested the importance of strengthening the human capital to be the key priority for the UK. Starting a business in the current economic and social environment, entrepreneurs need to have significant digital and information technology skills as innovation is closely associated with the ability to utilize new technological developments for solving the existing problems and meeting the emerging consumer need</w:t>
      </w:r>
    </w:p>
    <w:p w14:paraId="0646972A" w14:textId="77777777" w:rsidR="00D826B3" w:rsidRPr="00EC074E" w:rsidRDefault="00D826B3" w:rsidP="008B1051">
      <w:pPr>
        <w:pStyle w:val="Heading2"/>
        <w:spacing w:line="360" w:lineRule="auto"/>
        <w:rPr>
          <w:rFonts w:asciiTheme="minorHAnsi" w:hAnsiTheme="minorHAnsi" w:cstheme="minorHAnsi"/>
          <w:b/>
          <w:bCs/>
          <w:lang w:val="en-GB"/>
        </w:rPr>
      </w:pPr>
      <w:r w:rsidRPr="00EC074E">
        <w:rPr>
          <w:rFonts w:asciiTheme="minorHAnsi" w:hAnsiTheme="minorHAnsi" w:cstheme="minorHAnsi"/>
          <w:b/>
          <w:bCs/>
        </w:rPr>
        <w:t>Social environment</w:t>
      </w:r>
    </w:p>
    <w:p w14:paraId="7599BF40" w14:textId="06985459"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Till 2019, the population of the UK was approximately 66,796,807 and the net international migration includes 231,000 (Eurydice - European Commission. 2022). The UK currently includes an aging population (BBC Bitesize, 2022). The number of payroll employees reduced in 2020 and the employment rate has been decreasing since the onset of the COVID-19 pandemic. The redundancy rate has been largely increasing and the number of people facing</w:t>
      </w:r>
      <w:r w:rsidR="00FF20EC" w:rsidRPr="00EC074E">
        <w:rPr>
          <w:rFonts w:asciiTheme="minorHAnsi" w:hAnsiTheme="minorHAnsi" w:cstheme="minorHAnsi"/>
          <w:sz w:val="28"/>
          <w:szCs w:val="28"/>
        </w:rPr>
        <w:t xml:space="preserve"> </w:t>
      </w:r>
      <w:r w:rsidRPr="00EC074E">
        <w:rPr>
          <w:rFonts w:asciiTheme="minorHAnsi" w:hAnsiTheme="minorHAnsi" w:cstheme="minorHAnsi"/>
          <w:sz w:val="28"/>
          <w:szCs w:val="28"/>
        </w:rPr>
        <w:t xml:space="preserve">temporary unemployment has also increased in recent years. The literacy rate in the UK is high and the opportunity of higher education is one of the strengths of the UK. Considering the diversity, the UK fosters a diverse society, and multiculturalism is increasing in the society. In the UK the citizens are highly adaptive to new technology and accept new brands as well. In terms of lifestyle, people are moving g towards healthy food consumption, increased awareness of environmental issues, and sustainability. Young immigrants contribute largely to the working population of the country. In terms of the consumer economy, the consumption pattern and behaviour are changing due to increased use of e-commerce, and social media and consumer spending have increased in the area of sustainable, energy-efficient products (Resource.download.wjec.co.uk. 2022). The ability to listen, learn, and improve based on feedback has been </w:t>
      </w:r>
      <w:r w:rsidRPr="00EC074E">
        <w:rPr>
          <w:rFonts w:asciiTheme="minorHAnsi" w:hAnsiTheme="minorHAnsi" w:cstheme="minorHAnsi"/>
          <w:sz w:val="28"/>
          <w:szCs w:val="28"/>
        </w:rPr>
        <w:lastRenderedPageBreak/>
        <w:t>emphasized as crucial for understanding, evaluating market responsiveness, and improving the offerings for the success of entrepreneurial ventures. Chell (2013) noted that entrepreneurial skills are multi-dimensional and continuous and rather than the theoretical constructs associated with opportunity recognition, focusing on social or market value needs is crucial. Faiza Choudhury similarly pointed out the importance of recognizing the need for change and developing processes or products that can add value to society and the market. Identifying the need for change in the existing practices and developing innovative solutions which are viable for generating profit proves to be crucial for entrepreneurial success.</w:t>
      </w:r>
    </w:p>
    <w:p w14:paraId="66FDDC52" w14:textId="2659599F" w:rsidR="00FF20EC" w:rsidRPr="00EC074E" w:rsidRDefault="00FF20EC"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 xml:space="preserve">Currently, in the increasingly volatile and uncertain economic environment resilience, opportunity recognition, and the ability to accept failure are critical for entrepreneurs. Kerr et al. (2018) noted that various additional traits have been incorporated into the Big-5 personality model for entrepreneurial work which includes traits of self-efficacy, locus of control, innovativeness, and risk behaviour. Entrepreneurial skills and traits are distinctive elements in entrepreneurial </w:t>
      </w:r>
      <w:r w:rsidR="00D45D0F" w:rsidRPr="00EC074E">
        <w:rPr>
          <w:rFonts w:asciiTheme="minorHAnsi" w:hAnsiTheme="minorHAnsi" w:cstheme="minorHAnsi"/>
          <w:sz w:val="28"/>
          <w:szCs w:val="28"/>
        </w:rPr>
        <w:t>behaviour,</w:t>
      </w:r>
      <w:r w:rsidRPr="00EC074E">
        <w:rPr>
          <w:rFonts w:asciiTheme="minorHAnsi" w:hAnsiTheme="minorHAnsi" w:cstheme="minorHAnsi"/>
          <w:sz w:val="28"/>
          <w:szCs w:val="28"/>
        </w:rPr>
        <w:t xml:space="preserve"> and it is certain traits that characterize the multidimensional entrepreneurial orientation. According to </w:t>
      </w:r>
      <w:proofErr w:type="spellStart"/>
      <w:r w:rsidRPr="00EC074E">
        <w:rPr>
          <w:rFonts w:asciiTheme="minorHAnsi" w:hAnsiTheme="minorHAnsi" w:cstheme="minorHAnsi"/>
          <w:sz w:val="28"/>
          <w:szCs w:val="28"/>
        </w:rPr>
        <w:t>Ndofirepi</w:t>
      </w:r>
      <w:proofErr w:type="spellEnd"/>
      <w:r w:rsidRPr="00EC074E">
        <w:rPr>
          <w:rFonts w:asciiTheme="minorHAnsi" w:hAnsiTheme="minorHAnsi" w:cstheme="minorHAnsi"/>
          <w:sz w:val="28"/>
          <w:szCs w:val="28"/>
        </w:rPr>
        <w:t xml:space="preserve"> (2020), entrepreneurial self-efficacy and risk behaviour are crucial to entrepreneurial intention. The majority of the scholars in the field of entrepreneurial traits including Eunice Abdul (2018) suggested certain psychological traits including the need for achievement, entrepreneurial education, and entrepreneurial intention to be the crucial entrepreneurial traits.</w:t>
      </w:r>
    </w:p>
    <w:p w14:paraId="1CE87FA6" w14:textId="33FA3458" w:rsidR="00FF20EC" w:rsidRPr="00EC074E" w:rsidRDefault="00FF20EC" w:rsidP="008B1051">
      <w:pPr>
        <w:pStyle w:val="NormalWeb"/>
        <w:spacing w:line="360" w:lineRule="auto"/>
        <w:rPr>
          <w:rFonts w:asciiTheme="minorHAnsi" w:hAnsiTheme="minorHAnsi" w:cstheme="minorHAnsi"/>
          <w:sz w:val="28"/>
          <w:szCs w:val="28"/>
        </w:rPr>
      </w:pPr>
    </w:p>
    <w:p w14:paraId="403E4964" w14:textId="77777777" w:rsidR="00D826B3" w:rsidRPr="00EC074E" w:rsidRDefault="00D826B3" w:rsidP="008B1051">
      <w:pPr>
        <w:pStyle w:val="Heading2"/>
        <w:spacing w:line="360" w:lineRule="auto"/>
        <w:rPr>
          <w:rFonts w:asciiTheme="minorHAnsi" w:hAnsiTheme="minorHAnsi" w:cstheme="minorHAnsi"/>
          <w:b/>
          <w:bCs/>
        </w:rPr>
      </w:pPr>
      <w:r w:rsidRPr="00EC074E">
        <w:rPr>
          <w:rFonts w:asciiTheme="minorHAnsi" w:hAnsiTheme="minorHAnsi" w:cstheme="minorHAnsi"/>
          <w:b/>
          <w:bCs/>
        </w:rPr>
        <w:lastRenderedPageBreak/>
        <w:t xml:space="preserve">Technological environment </w:t>
      </w:r>
    </w:p>
    <w:p w14:paraId="7DFE4689" w14:textId="5C6898AC"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 xml:space="preserve">The UK is a technologically advanced country with an effective technological infrastructure for supporting the tech industry and. UK government significantly invests in technological innovation and the industries are facing disruptions in terms of business models and supply chains. </w:t>
      </w:r>
      <w:r w:rsidR="00EC074E" w:rsidRPr="00EC074E">
        <w:rPr>
          <w:rFonts w:asciiTheme="minorHAnsi" w:hAnsiTheme="minorHAnsi" w:cstheme="minorHAnsi"/>
          <w:sz w:val="28"/>
          <w:szCs w:val="28"/>
        </w:rPr>
        <w:t xml:space="preserve">The IT industry in the United Kingdom garnered £6.3 billion in venture capital investment last year, beating the rest of Europe. </w:t>
      </w:r>
      <w:r w:rsidRPr="00EC074E">
        <w:rPr>
          <w:rFonts w:asciiTheme="minorHAnsi" w:hAnsiTheme="minorHAnsi" w:cstheme="minorHAnsi"/>
          <w:sz w:val="28"/>
          <w:szCs w:val="28"/>
        </w:rPr>
        <w:t>Increased use of automation, blockchain technology, data analytics, and digitalization are crucial technological factors that are affecting the skill requirement of the labour force</w:t>
      </w:r>
      <w:r w:rsidR="00EC074E" w:rsidRPr="00EC074E">
        <w:rPr>
          <w:rFonts w:asciiTheme="minorHAnsi" w:hAnsiTheme="minorHAnsi" w:cstheme="minorHAnsi"/>
          <w:sz w:val="28"/>
          <w:szCs w:val="28"/>
        </w:rPr>
        <w:t xml:space="preserve"> innovation</w:t>
      </w:r>
      <w:r w:rsidR="00EC074E" w:rsidRPr="00EC074E">
        <w:rPr>
          <w:rFonts w:asciiTheme="minorHAnsi" w:hAnsiTheme="minorHAnsi" w:cstheme="minorHAnsi"/>
          <w:color w:val="000000"/>
          <w:sz w:val="20"/>
          <w:szCs w:val="20"/>
          <w:shd w:val="clear" w:color="auto" w:fill="FFFFFF"/>
        </w:rPr>
        <w:t xml:space="preserve"> </w:t>
      </w:r>
      <w:r w:rsidR="00EC074E" w:rsidRPr="00EC074E">
        <w:rPr>
          <w:rFonts w:asciiTheme="minorHAnsi" w:hAnsiTheme="minorHAnsi" w:cstheme="minorHAnsi"/>
          <w:color w:val="000000"/>
          <w:sz w:val="28"/>
          <w:szCs w:val="28"/>
          <w:shd w:val="clear" w:color="auto" w:fill="FFFFFF"/>
        </w:rPr>
        <w:t>(Government Technology Innovation Strategy, 2022)</w:t>
      </w:r>
      <w:r w:rsidRPr="00EC074E">
        <w:rPr>
          <w:rFonts w:asciiTheme="minorHAnsi" w:hAnsiTheme="minorHAnsi" w:cstheme="minorHAnsi"/>
          <w:sz w:val="28"/>
          <w:szCs w:val="28"/>
        </w:rPr>
        <w:t>. In the UK tech is expanding 2.6 times more than the rest of the economy and London is considered to be the second most connected place on the globe (Ismail, 2022). The industrial strategy of the UK facilitated the performance of the digital technology sector the country has attracted significant international investment due to excellent R&amp;D and innovation capabilities (Digital Transformation., 2022). Information technology has also facilitated the scope of utilizing huge data sets and ensures improved forecasting of consumer demands and needs. Technological skills and the ability to understand and utilize the recent technological advancement facilitate entrepreneurial success. Focusing on research and development,</w:t>
      </w:r>
    </w:p>
    <w:p w14:paraId="6D0F6E02" w14:textId="2A7A3EF6"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adapting to the technological changes and behaviours and learning from the customer discovery sessions are crucial skills that entrepreneurs need for generating revenue in the UK market.</w:t>
      </w:r>
    </w:p>
    <w:p w14:paraId="2ECE3B1C" w14:textId="77777777" w:rsidR="00D45D0F" w:rsidRPr="00EC074E" w:rsidRDefault="00D45D0F" w:rsidP="008B1051">
      <w:pPr>
        <w:pStyle w:val="NormalWeb"/>
        <w:spacing w:line="360" w:lineRule="auto"/>
        <w:rPr>
          <w:rFonts w:asciiTheme="minorHAnsi" w:hAnsiTheme="minorHAnsi" w:cstheme="minorHAnsi"/>
          <w:sz w:val="28"/>
          <w:szCs w:val="28"/>
        </w:rPr>
      </w:pPr>
    </w:p>
    <w:p w14:paraId="5509FC9E" w14:textId="02394367" w:rsidR="00D45D0F" w:rsidRPr="00EC074E" w:rsidRDefault="00D45D0F" w:rsidP="008B1051">
      <w:pPr>
        <w:pStyle w:val="Heading2"/>
        <w:spacing w:line="360" w:lineRule="auto"/>
        <w:rPr>
          <w:rFonts w:asciiTheme="minorHAnsi" w:hAnsiTheme="minorHAnsi" w:cstheme="minorHAnsi"/>
          <w:b/>
          <w:bCs/>
          <w:lang w:val="en-GB"/>
        </w:rPr>
      </w:pPr>
      <w:bookmarkStart w:id="0" w:name="_Toc99064376"/>
      <w:r w:rsidRPr="00EC074E">
        <w:rPr>
          <w:rFonts w:asciiTheme="minorHAnsi" w:hAnsiTheme="minorHAnsi" w:cstheme="minorHAnsi"/>
          <w:b/>
          <w:bCs/>
          <w:lang w:val="en-GB"/>
        </w:rPr>
        <w:lastRenderedPageBreak/>
        <w:t>Skills and traits required for the entrepreneurs</w:t>
      </w:r>
      <w:bookmarkEnd w:id="0"/>
    </w:p>
    <w:p w14:paraId="124E9D91" w14:textId="60CA8981"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 xml:space="preserve">Despite not having the traditional business education, entrepreneurial skills can be developed while having education in entrepreneurship help in enhancing the business acumen and skills of entrepreneurial selling, communication, ability to identify business value from existing market gaps and problems. The importance of entrepreneurial education as </w:t>
      </w:r>
      <w:proofErr w:type="spellStart"/>
      <w:r w:rsidRPr="00EC074E">
        <w:rPr>
          <w:rFonts w:asciiTheme="minorHAnsi" w:hAnsiTheme="minorHAnsi" w:cstheme="minorHAnsi"/>
          <w:sz w:val="28"/>
          <w:szCs w:val="28"/>
        </w:rPr>
        <w:t>Edokpolor</w:t>
      </w:r>
      <w:proofErr w:type="spellEnd"/>
      <w:r w:rsidRPr="00EC074E">
        <w:rPr>
          <w:rFonts w:asciiTheme="minorHAnsi" w:hAnsiTheme="minorHAnsi" w:cstheme="minorHAnsi"/>
          <w:sz w:val="28"/>
          <w:szCs w:val="28"/>
        </w:rPr>
        <w:t xml:space="preserve"> (2020) notes, is effective for integrating creativity and innovation, self-efficacy, strategic planning, evaluation, leadership, and networking. The significance of strategic planning and business acumen can be noted from Faiza Choudhury’s example regarding the necessity of creating a distribution channel apart from just having a business idea that enables customer acquisition through brand ambassadors, social media campaigns, and traffic multipliers.</w:t>
      </w:r>
    </w:p>
    <w:p w14:paraId="6CFF7C05" w14:textId="77777777"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 xml:space="preserve">Creating a growth mindset is crucial for entrepreneurs as it enables sustainable development and business success of the entrepreneurial venture. </w:t>
      </w:r>
      <w:proofErr w:type="spellStart"/>
      <w:r w:rsidRPr="00EC074E">
        <w:rPr>
          <w:rFonts w:asciiTheme="minorHAnsi" w:hAnsiTheme="minorHAnsi" w:cstheme="minorHAnsi"/>
          <w:sz w:val="28"/>
          <w:szCs w:val="28"/>
        </w:rPr>
        <w:t>Gieure</w:t>
      </w:r>
      <w:proofErr w:type="spellEnd"/>
      <w:r w:rsidRPr="00EC074E">
        <w:rPr>
          <w:rFonts w:asciiTheme="minorHAnsi" w:hAnsiTheme="minorHAnsi" w:cstheme="minorHAnsi"/>
          <w:sz w:val="28"/>
          <w:szCs w:val="28"/>
        </w:rPr>
        <w:t xml:space="preserve"> et al. (2020) noted that starting a new business is a process that begins with the development of intentions and being guided by the intentions to engage in entrepreneurial activities which means the process of becoming an entrepreneur is complex including various external and internal factors affecting business creation and development. For achieving success from an entrepreneurial venture, consistency is crucial and for becoming consistent entrepreneurs need to have momentum, discipline, commitment, and the ability of monitoring progress. Failure is a crucial part of the entrepreneurial process, learning and growing from failure tend to be an essential part of an entrepreneurial process. Faiza Choudhury also indicated the importance of self-reflection for</w:t>
      </w:r>
    </w:p>
    <w:p w14:paraId="2045BC70" w14:textId="77777777"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lastRenderedPageBreak/>
        <w:t>entrepreneurs and using Gibb's Reflective Cycle, an entrepreneur can engage in continuous and active learning from the challenging experiences.</w:t>
      </w:r>
    </w:p>
    <w:p w14:paraId="2E5AC877" w14:textId="77777777"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The ability to listen, learn, and improve based on feedback has been emphasized as crucial for understanding, evaluating market responsiveness, and improving the offerings for the success of entrepreneurial ventures.</w:t>
      </w:r>
    </w:p>
    <w:p w14:paraId="2D0719EA" w14:textId="77777777" w:rsidR="00D826B3" w:rsidRPr="00EC074E" w:rsidRDefault="00D826B3" w:rsidP="008B1051">
      <w:pPr>
        <w:pStyle w:val="Heading2"/>
        <w:spacing w:line="360" w:lineRule="auto"/>
        <w:rPr>
          <w:rFonts w:asciiTheme="minorHAnsi" w:hAnsiTheme="minorHAnsi" w:cstheme="minorHAnsi"/>
          <w:b/>
          <w:bCs/>
          <w:lang w:val="en-GB"/>
        </w:rPr>
      </w:pPr>
      <w:r w:rsidRPr="00EC074E">
        <w:rPr>
          <w:rFonts w:asciiTheme="minorHAnsi" w:hAnsiTheme="minorHAnsi" w:cstheme="minorHAnsi"/>
          <w:b/>
          <w:bCs/>
        </w:rPr>
        <w:t>Conclusion</w:t>
      </w:r>
    </w:p>
    <w:p w14:paraId="0479F0F1" w14:textId="2104839C" w:rsidR="00D826B3" w:rsidRPr="00EC074E" w:rsidRDefault="00D826B3" w:rsidP="008B1051">
      <w:pPr>
        <w:pStyle w:val="NormalWeb"/>
        <w:spacing w:line="360" w:lineRule="auto"/>
        <w:rPr>
          <w:rFonts w:asciiTheme="minorHAnsi" w:hAnsiTheme="minorHAnsi" w:cstheme="minorHAnsi"/>
          <w:sz w:val="28"/>
          <w:szCs w:val="28"/>
        </w:rPr>
      </w:pPr>
      <w:r w:rsidRPr="00EC074E">
        <w:rPr>
          <w:rFonts w:asciiTheme="minorHAnsi" w:hAnsiTheme="minorHAnsi" w:cstheme="minorHAnsi"/>
          <w:sz w:val="28"/>
          <w:szCs w:val="28"/>
        </w:rPr>
        <w:t xml:space="preserve">One of the crucial factors influencing entrepreneurial success is associated with characteristics of the external environment. Understanding the macroenvironmental forces enable entrepreneurs to navigate through essential skills and competencies which can enable them to obtain business success from an entrepreneurial venture. From evaluating the external environmental factors of the UK and </w:t>
      </w:r>
      <w:r w:rsidR="008F6846" w:rsidRPr="00EC074E">
        <w:rPr>
          <w:rFonts w:asciiTheme="minorHAnsi" w:hAnsiTheme="minorHAnsi" w:cstheme="minorHAnsi"/>
          <w:sz w:val="28"/>
          <w:szCs w:val="28"/>
        </w:rPr>
        <w:t>analysing</w:t>
      </w:r>
      <w:r w:rsidRPr="00EC074E">
        <w:rPr>
          <w:rFonts w:asciiTheme="minorHAnsi" w:hAnsiTheme="minorHAnsi" w:cstheme="minorHAnsi"/>
          <w:sz w:val="28"/>
          <w:szCs w:val="28"/>
        </w:rPr>
        <w:t xml:space="preserve"> the skills and competencies suggested by the guest entrepreneur, it has been identified that entrepreneurial success in the UK currently requires entrepreneurial vision, the ability to identify innovative ways to add value, technological skills, and effective skill of communication. Along with entrepreneurial intention, developing an entrepreneurial mind requires resilience, the will to learn from mistakes and failures, and the ability to strategic thinking are crucial for entrepreneurial success.</w:t>
      </w:r>
    </w:p>
    <w:p w14:paraId="0D9B5D57" w14:textId="551CF33D" w:rsidR="00D826B3" w:rsidRPr="008F6846" w:rsidRDefault="00D826B3" w:rsidP="008B1051">
      <w:pPr>
        <w:pStyle w:val="NormalWeb"/>
        <w:spacing w:line="360" w:lineRule="auto"/>
        <w:rPr>
          <w:rFonts w:ascii="Arial" w:hAnsi="Arial" w:cs="Arial"/>
          <w:color w:val="000000"/>
          <w:sz w:val="28"/>
          <w:szCs w:val="28"/>
        </w:rPr>
      </w:pPr>
    </w:p>
    <w:p w14:paraId="52AC5303" w14:textId="37F96A7D" w:rsidR="00D826B3" w:rsidRPr="008F6846" w:rsidRDefault="00D826B3" w:rsidP="00D826B3">
      <w:pPr>
        <w:pStyle w:val="NormalWeb"/>
        <w:rPr>
          <w:rFonts w:ascii="Arial" w:hAnsi="Arial" w:cs="Arial"/>
          <w:color w:val="000000"/>
          <w:sz w:val="28"/>
          <w:szCs w:val="28"/>
        </w:rPr>
      </w:pPr>
    </w:p>
    <w:p w14:paraId="7677136D" w14:textId="51312A84" w:rsidR="00D826B3" w:rsidRPr="008F6846" w:rsidRDefault="00D826B3" w:rsidP="00D826B3">
      <w:pPr>
        <w:pStyle w:val="NormalWeb"/>
        <w:rPr>
          <w:rFonts w:ascii="Arial" w:hAnsi="Arial" w:cs="Arial"/>
          <w:color w:val="000000"/>
          <w:sz w:val="28"/>
          <w:szCs w:val="28"/>
        </w:rPr>
      </w:pPr>
    </w:p>
    <w:p w14:paraId="6638F5C6" w14:textId="32399562" w:rsidR="00D826B3" w:rsidRPr="008F6846" w:rsidRDefault="00D826B3" w:rsidP="00D826B3">
      <w:pPr>
        <w:pStyle w:val="NormalWeb"/>
        <w:rPr>
          <w:rFonts w:ascii="Arial" w:hAnsi="Arial" w:cs="Arial"/>
          <w:color w:val="000000"/>
          <w:sz w:val="28"/>
          <w:szCs w:val="28"/>
        </w:rPr>
      </w:pPr>
    </w:p>
    <w:p w14:paraId="66248C05" w14:textId="231C773B" w:rsidR="00D826B3" w:rsidRPr="008F6846" w:rsidRDefault="00D826B3" w:rsidP="00D826B3">
      <w:pPr>
        <w:pStyle w:val="NormalWeb"/>
        <w:rPr>
          <w:rFonts w:ascii="Arial" w:hAnsi="Arial" w:cs="Arial"/>
          <w:color w:val="000000"/>
          <w:sz w:val="28"/>
          <w:szCs w:val="28"/>
        </w:rPr>
      </w:pPr>
    </w:p>
    <w:p w14:paraId="1616DCFD" w14:textId="0628A57D" w:rsidR="00D826B3" w:rsidRPr="008F6846" w:rsidRDefault="00D826B3" w:rsidP="00D826B3">
      <w:pPr>
        <w:pStyle w:val="NormalWeb"/>
        <w:rPr>
          <w:rFonts w:ascii="Arial" w:hAnsi="Arial" w:cs="Arial"/>
          <w:color w:val="000000"/>
          <w:sz w:val="28"/>
          <w:szCs w:val="28"/>
        </w:rPr>
      </w:pPr>
    </w:p>
    <w:p w14:paraId="60615C23" w14:textId="12189F9B" w:rsidR="00D826B3" w:rsidRPr="008F6846" w:rsidRDefault="00D826B3" w:rsidP="00D826B3">
      <w:pPr>
        <w:pStyle w:val="NormalWeb"/>
        <w:rPr>
          <w:rFonts w:ascii="Arial" w:hAnsi="Arial" w:cs="Arial"/>
          <w:color w:val="000000"/>
          <w:sz w:val="28"/>
          <w:szCs w:val="28"/>
        </w:rPr>
      </w:pPr>
    </w:p>
    <w:p w14:paraId="55AFBE92" w14:textId="522EC8E5" w:rsidR="00D826B3" w:rsidRPr="008F6846" w:rsidRDefault="00D826B3" w:rsidP="00D826B3">
      <w:pPr>
        <w:pStyle w:val="NormalWeb"/>
        <w:rPr>
          <w:rFonts w:ascii="Arial" w:hAnsi="Arial" w:cs="Arial"/>
          <w:color w:val="000000"/>
          <w:sz w:val="28"/>
          <w:szCs w:val="28"/>
        </w:rPr>
      </w:pPr>
    </w:p>
    <w:p w14:paraId="67DDDB92" w14:textId="453D5CD6" w:rsidR="00D826B3" w:rsidRPr="008F6846" w:rsidRDefault="00D826B3" w:rsidP="00D826B3">
      <w:pPr>
        <w:pStyle w:val="NormalWeb"/>
        <w:rPr>
          <w:rFonts w:ascii="Arial" w:hAnsi="Arial" w:cs="Arial"/>
          <w:color w:val="000000"/>
          <w:sz w:val="28"/>
          <w:szCs w:val="28"/>
        </w:rPr>
      </w:pPr>
    </w:p>
    <w:p w14:paraId="5E1F4DB0" w14:textId="71F451DE" w:rsidR="00D826B3" w:rsidRPr="008F6846" w:rsidRDefault="00D826B3" w:rsidP="00D826B3">
      <w:pPr>
        <w:pStyle w:val="NormalWeb"/>
        <w:rPr>
          <w:rFonts w:ascii="Arial" w:hAnsi="Arial" w:cs="Arial"/>
          <w:color w:val="000000"/>
          <w:sz w:val="28"/>
          <w:szCs w:val="28"/>
        </w:rPr>
      </w:pPr>
    </w:p>
    <w:p w14:paraId="44F5B84B" w14:textId="21ABFED2" w:rsidR="00D826B3" w:rsidRPr="008F6846" w:rsidRDefault="00D826B3" w:rsidP="00D826B3">
      <w:pPr>
        <w:pStyle w:val="NormalWeb"/>
        <w:rPr>
          <w:rFonts w:ascii="Arial" w:hAnsi="Arial" w:cs="Arial"/>
          <w:color w:val="000000"/>
          <w:sz w:val="28"/>
          <w:szCs w:val="28"/>
        </w:rPr>
      </w:pPr>
    </w:p>
    <w:p w14:paraId="5E5B9581" w14:textId="7A83602F" w:rsidR="00D826B3" w:rsidRPr="008F6846" w:rsidRDefault="00D826B3" w:rsidP="00D826B3">
      <w:pPr>
        <w:pStyle w:val="NormalWeb"/>
        <w:rPr>
          <w:rFonts w:ascii="Arial" w:hAnsi="Arial" w:cs="Arial"/>
          <w:color w:val="000000"/>
          <w:sz w:val="28"/>
          <w:szCs w:val="28"/>
        </w:rPr>
      </w:pPr>
    </w:p>
    <w:p w14:paraId="1D0DE19D" w14:textId="3895054C" w:rsidR="00D826B3" w:rsidRPr="008F6846" w:rsidRDefault="00D826B3" w:rsidP="00D826B3">
      <w:pPr>
        <w:pStyle w:val="NormalWeb"/>
        <w:rPr>
          <w:rFonts w:ascii="Arial" w:hAnsi="Arial" w:cs="Arial"/>
          <w:color w:val="000000"/>
          <w:sz w:val="28"/>
          <w:szCs w:val="28"/>
        </w:rPr>
      </w:pPr>
    </w:p>
    <w:p w14:paraId="47F91677" w14:textId="39DFB59D" w:rsidR="00D826B3" w:rsidRPr="008F6846" w:rsidRDefault="00D826B3" w:rsidP="00D826B3">
      <w:pPr>
        <w:pStyle w:val="NormalWeb"/>
        <w:rPr>
          <w:rFonts w:ascii="Arial" w:hAnsi="Arial" w:cs="Arial"/>
          <w:color w:val="000000"/>
          <w:sz w:val="28"/>
          <w:szCs w:val="28"/>
        </w:rPr>
      </w:pPr>
    </w:p>
    <w:p w14:paraId="56470E77" w14:textId="516D9F11" w:rsidR="00D826B3" w:rsidRDefault="00D826B3" w:rsidP="00D826B3">
      <w:pPr>
        <w:pStyle w:val="NormalWeb"/>
        <w:rPr>
          <w:rFonts w:ascii="Arial" w:hAnsi="Arial" w:cs="Arial"/>
          <w:color w:val="000000"/>
          <w:sz w:val="28"/>
          <w:szCs w:val="28"/>
        </w:rPr>
      </w:pPr>
    </w:p>
    <w:p w14:paraId="757C263D" w14:textId="36D3F4E9" w:rsidR="00D45D0F" w:rsidRDefault="00D45D0F" w:rsidP="00D826B3">
      <w:pPr>
        <w:pStyle w:val="NormalWeb"/>
        <w:rPr>
          <w:rFonts w:ascii="Arial" w:hAnsi="Arial" w:cs="Arial"/>
          <w:color w:val="000000"/>
          <w:sz w:val="28"/>
          <w:szCs w:val="28"/>
        </w:rPr>
      </w:pPr>
    </w:p>
    <w:p w14:paraId="7C676722" w14:textId="7421A683" w:rsidR="00D45D0F" w:rsidRDefault="00D45D0F" w:rsidP="00D826B3">
      <w:pPr>
        <w:pStyle w:val="NormalWeb"/>
        <w:rPr>
          <w:rFonts w:ascii="Arial" w:hAnsi="Arial" w:cs="Arial"/>
          <w:color w:val="000000"/>
          <w:sz w:val="28"/>
          <w:szCs w:val="28"/>
        </w:rPr>
      </w:pPr>
    </w:p>
    <w:p w14:paraId="49FDE12E" w14:textId="2BB489A3" w:rsidR="008B1051" w:rsidRDefault="008B1051" w:rsidP="00D826B3">
      <w:pPr>
        <w:pStyle w:val="NormalWeb"/>
        <w:rPr>
          <w:rFonts w:ascii="Arial" w:hAnsi="Arial" w:cs="Arial"/>
          <w:color w:val="000000"/>
          <w:sz w:val="28"/>
          <w:szCs w:val="28"/>
        </w:rPr>
      </w:pPr>
    </w:p>
    <w:p w14:paraId="48110995" w14:textId="50A96B06" w:rsidR="008B1051" w:rsidRDefault="008B1051" w:rsidP="00D826B3">
      <w:pPr>
        <w:pStyle w:val="NormalWeb"/>
        <w:rPr>
          <w:rFonts w:ascii="Arial" w:hAnsi="Arial" w:cs="Arial"/>
          <w:color w:val="000000"/>
          <w:sz w:val="28"/>
          <w:szCs w:val="28"/>
        </w:rPr>
      </w:pPr>
    </w:p>
    <w:p w14:paraId="0E7BB37A" w14:textId="3AA1112F" w:rsidR="008B1051" w:rsidRDefault="008B1051" w:rsidP="00D826B3">
      <w:pPr>
        <w:pStyle w:val="NormalWeb"/>
        <w:rPr>
          <w:rFonts w:ascii="Arial" w:hAnsi="Arial" w:cs="Arial"/>
          <w:color w:val="000000"/>
          <w:sz w:val="28"/>
          <w:szCs w:val="28"/>
        </w:rPr>
      </w:pPr>
    </w:p>
    <w:p w14:paraId="501D04F3" w14:textId="0453C60F" w:rsidR="008B1051" w:rsidRDefault="008B1051" w:rsidP="00D826B3">
      <w:pPr>
        <w:pStyle w:val="NormalWeb"/>
        <w:rPr>
          <w:rFonts w:ascii="Arial" w:hAnsi="Arial" w:cs="Arial"/>
          <w:color w:val="000000"/>
          <w:sz w:val="28"/>
          <w:szCs w:val="28"/>
        </w:rPr>
      </w:pPr>
    </w:p>
    <w:p w14:paraId="1CE1D085" w14:textId="1E093218" w:rsidR="008B1051" w:rsidRDefault="008B1051" w:rsidP="00D826B3">
      <w:pPr>
        <w:pStyle w:val="NormalWeb"/>
        <w:rPr>
          <w:rFonts w:ascii="Arial" w:hAnsi="Arial" w:cs="Arial"/>
          <w:color w:val="000000"/>
          <w:sz w:val="28"/>
          <w:szCs w:val="28"/>
        </w:rPr>
      </w:pPr>
    </w:p>
    <w:p w14:paraId="61D389E6" w14:textId="0B5E2BD4" w:rsidR="008B1051" w:rsidRDefault="008B1051" w:rsidP="00D826B3">
      <w:pPr>
        <w:pStyle w:val="NormalWeb"/>
        <w:rPr>
          <w:rFonts w:ascii="Arial" w:hAnsi="Arial" w:cs="Arial"/>
          <w:color w:val="000000"/>
          <w:sz w:val="28"/>
          <w:szCs w:val="28"/>
        </w:rPr>
      </w:pPr>
    </w:p>
    <w:p w14:paraId="36C40D60" w14:textId="1A41FFE8" w:rsidR="008B1051" w:rsidRDefault="008B1051" w:rsidP="00D826B3">
      <w:pPr>
        <w:pStyle w:val="NormalWeb"/>
        <w:rPr>
          <w:rFonts w:ascii="Arial" w:hAnsi="Arial" w:cs="Arial"/>
          <w:color w:val="000000"/>
          <w:sz w:val="28"/>
          <w:szCs w:val="28"/>
        </w:rPr>
      </w:pPr>
    </w:p>
    <w:p w14:paraId="71032D90" w14:textId="21F7D5B1" w:rsidR="008B1051" w:rsidRDefault="008B1051" w:rsidP="00D826B3">
      <w:pPr>
        <w:pStyle w:val="NormalWeb"/>
        <w:rPr>
          <w:rFonts w:ascii="Arial" w:hAnsi="Arial" w:cs="Arial"/>
          <w:color w:val="000000"/>
          <w:sz w:val="28"/>
          <w:szCs w:val="28"/>
        </w:rPr>
      </w:pPr>
    </w:p>
    <w:p w14:paraId="3BCD9BD3" w14:textId="59DFD427" w:rsidR="008B1051" w:rsidRDefault="008B1051" w:rsidP="00D826B3">
      <w:pPr>
        <w:pStyle w:val="NormalWeb"/>
        <w:rPr>
          <w:rFonts w:ascii="Arial" w:hAnsi="Arial" w:cs="Arial"/>
          <w:color w:val="000000"/>
          <w:sz w:val="28"/>
          <w:szCs w:val="28"/>
        </w:rPr>
      </w:pPr>
    </w:p>
    <w:p w14:paraId="7ADAC896" w14:textId="77777777" w:rsidR="008B1051" w:rsidRDefault="008B1051" w:rsidP="00D826B3">
      <w:pPr>
        <w:pStyle w:val="NormalWeb"/>
        <w:rPr>
          <w:rFonts w:ascii="Arial" w:hAnsi="Arial" w:cs="Arial"/>
          <w:color w:val="000000"/>
          <w:sz w:val="28"/>
          <w:szCs w:val="28"/>
        </w:rPr>
      </w:pPr>
    </w:p>
    <w:p w14:paraId="2C936412" w14:textId="2D72C09C" w:rsidR="00D826B3" w:rsidRPr="008F6846" w:rsidRDefault="00D826B3" w:rsidP="00D826B3">
      <w:pPr>
        <w:pStyle w:val="NormalWeb"/>
        <w:rPr>
          <w:rFonts w:ascii="Arial" w:hAnsi="Arial" w:cs="Arial"/>
          <w:color w:val="000000"/>
          <w:sz w:val="28"/>
          <w:szCs w:val="28"/>
        </w:rPr>
      </w:pPr>
    </w:p>
    <w:p w14:paraId="33F6C82E" w14:textId="77777777" w:rsidR="00D826B3" w:rsidRPr="00D45D0F" w:rsidRDefault="00D826B3" w:rsidP="00D826B3">
      <w:pPr>
        <w:pStyle w:val="NormalWeb"/>
        <w:rPr>
          <w:b/>
          <w:bCs/>
          <w:color w:val="000000"/>
          <w:sz w:val="28"/>
          <w:szCs w:val="28"/>
        </w:rPr>
      </w:pPr>
      <w:r w:rsidRPr="00D45D0F">
        <w:rPr>
          <w:b/>
          <w:bCs/>
          <w:color w:val="000000"/>
          <w:sz w:val="28"/>
          <w:szCs w:val="28"/>
        </w:rPr>
        <w:lastRenderedPageBreak/>
        <w:t>Reference list</w:t>
      </w:r>
    </w:p>
    <w:p w14:paraId="1D6A5A90" w14:textId="77777777" w:rsidR="00D826B3" w:rsidRPr="00D45D0F" w:rsidRDefault="00D826B3" w:rsidP="00D826B3">
      <w:pPr>
        <w:pStyle w:val="NormalWeb"/>
        <w:rPr>
          <w:color w:val="000000"/>
          <w:sz w:val="28"/>
          <w:szCs w:val="28"/>
        </w:rPr>
      </w:pPr>
      <w:r w:rsidRPr="00D45D0F">
        <w:rPr>
          <w:color w:val="000000"/>
          <w:sz w:val="28"/>
          <w:szCs w:val="28"/>
        </w:rPr>
        <w:t>Assets.publishing.service.gov.uk. 2022. [online] Available at: &lt;https://assets.publishing.service.gov.uk/government/uploads/system/uploads/attachment_data/file/225966/19_ATTACHMENT_6.pdf&gt; [Accessed 24 March 2022].</w:t>
      </w:r>
    </w:p>
    <w:p w14:paraId="14211597" w14:textId="77777777" w:rsidR="00D826B3" w:rsidRPr="00D45D0F" w:rsidRDefault="00D826B3" w:rsidP="00D826B3">
      <w:pPr>
        <w:pStyle w:val="NormalWeb"/>
        <w:rPr>
          <w:color w:val="000000"/>
          <w:sz w:val="28"/>
          <w:szCs w:val="28"/>
        </w:rPr>
      </w:pPr>
      <w:r w:rsidRPr="00D45D0F">
        <w:rPr>
          <w:color w:val="000000"/>
          <w:sz w:val="28"/>
          <w:szCs w:val="28"/>
        </w:rPr>
        <w:t>Baum, J.R. and Locke, E.A., 2004. The relationship of entrepreneurial traits, skill, and motivation to subsequent venture growth. Journal of applied psychology, 89(4), p.587. https://www.academia.edu/download/52906643/Baum_and_Locke.pdf</w:t>
      </w:r>
    </w:p>
    <w:p w14:paraId="5445FC13" w14:textId="77777777" w:rsidR="00D826B3" w:rsidRPr="00D45D0F" w:rsidRDefault="00D826B3" w:rsidP="00D826B3">
      <w:pPr>
        <w:pStyle w:val="NormalWeb"/>
        <w:rPr>
          <w:color w:val="000000"/>
          <w:sz w:val="28"/>
          <w:szCs w:val="28"/>
        </w:rPr>
      </w:pPr>
      <w:r w:rsidRPr="00D45D0F">
        <w:rPr>
          <w:color w:val="000000"/>
          <w:sz w:val="28"/>
          <w:szCs w:val="28"/>
        </w:rPr>
        <w:t>BBC Bitesize. 2022. Social factors - External factors - National 5 Business management Revision - BBC Bitesize. [online] Available at: &lt;https://www.bbc.co.uk/bitesize/guides/zgfrpbk/revision/4&gt; [Accessed 24 March 2022].</w:t>
      </w:r>
    </w:p>
    <w:p w14:paraId="1BE443EA" w14:textId="77777777" w:rsidR="00D826B3" w:rsidRPr="00D45D0F" w:rsidRDefault="00D826B3" w:rsidP="00D826B3">
      <w:pPr>
        <w:pStyle w:val="NormalWeb"/>
        <w:rPr>
          <w:color w:val="000000"/>
          <w:sz w:val="28"/>
          <w:szCs w:val="28"/>
        </w:rPr>
      </w:pPr>
      <w:r w:rsidRPr="00D45D0F">
        <w:rPr>
          <w:color w:val="000000"/>
          <w:sz w:val="28"/>
          <w:szCs w:val="28"/>
        </w:rPr>
        <w:t xml:space="preserve">Chell, E., 2013. Review of skill and the entrepreneurial process. International Journal of Entrepreneurial </w:t>
      </w:r>
      <w:proofErr w:type="spellStart"/>
      <w:r w:rsidRPr="00D45D0F">
        <w:rPr>
          <w:color w:val="000000"/>
          <w:sz w:val="28"/>
          <w:szCs w:val="28"/>
        </w:rPr>
        <w:t>Behavior</w:t>
      </w:r>
      <w:proofErr w:type="spellEnd"/>
      <w:r w:rsidRPr="00D45D0F">
        <w:rPr>
          <w:color w:val="000000"/>
          <w:sz w:val="28"/>
          <w:szCs w:val="28"/>
        </w:rPr>
        <w:t xml:space="preserve"> &amp; Research. https://users.pfw.edu/todorovz/teaching/M526/literature/paper10.pdf</w:t>
      </w:r>
    </w:p>
    <w:p w14:paraId="1F0E27C6" w14:textId="77777777" w:rsidR="00D826B3" w:rsidRPr="00D45D0F" w:rsidRDefault="00D826B3" w:rsidP="00D826B3">
      <w:pPr>
        <w:pStyle w:val="NormalWeb"/>
        <w:rPr>
          <w:color w:val="000000"/>
          <w:sz w:val="28"/>
          <w:szCs w:val="28"/>
        </w:rPr>
      </w:pPr>
      <w:r w:rsidRPr="00D45D0F">
        <w:rPr>
          <w:color w:val="000000"/>
          <w:sz w:val="28"/>
          <w:szCs w:val="28"/>
        </w:rPr>
        <w:t>Digital Transformation., 2022. PROMOTED: Doing Business in the UK: Why Britain is Great for Technology. [online] Tech Monitor. Available at: &lt;https://techmonitor.ai/leadership/digital-transformation/why-britain-is-great-for-technology&gt; [Accessed 24 March 2022].</w:t>
      </w:r>
    </w:p>
    <w:p w14:paraId="7D18A082" w14:textId="77777777" w:rsidR="00D826B3" w:rsidRPr="00D45D0F" w:rsidRDefault="00D826B3" w:rsidP="00D826B3">
      <w:pPr>
        <w:pStyle w:val="NormalWeb"/>
        <w:rPr>
          <w:color w:val="000000"/>
          <w:sz w:val="28"/>
          <w:szCs w:val="28"/>
        </w:rPr>
      </w:pPr>
      <w:proofErr w:type="spellStart"/>
      <w:r w:rsidRPr="00D45D0F">
        <w:rPr>
          <w:color w:val="000000"/>
          <w:sz w:val="28"/>
          <w:szCs w:val="28"/>
        </w:rPr>
        <w:t>Edokpolor</w:t>
      </w:r>
      <w:proofErr w:type="spellEnd"/>
      <w:r w:rsidRPr="00D45D0F">
        <w:rPr>
          <w:color w:val="000000"/>
          <w:sz w:val="28"/>
          <w:szCs w:val="28"/>
        </w:rPr>
        <w:t>, J.E., 2020. Entrepreneurship education and sustainable development: Mediating role of entrepreneurial skills. Asia Pacific Journal of Innovation and Entrepreneurship. https://www.emerald.com/insight/content/doi/10.1108/APJIE-03-2020-0036/full/html</w:t>
      </w:r>
    </w:p>
    <w:p w14:paraId="34D2834E" w14:textId="77777777" w:rsidR="00D826B3" w:rsidRPr="00D45D0F" w:rsidRDefault="00D826B3" w:rsidP="00D826B3">
      <w:pPr>
        <w:pStyle w:val="NormalWeb"/>
        <w:rPr>
          <w:color w:val="000000"/>
          <w:sz w:val="28"/>
          <w:szCs w:val="28"/>
        </w:rPr>
      </w:pPr>
      <w:r w:rsidRPr="00D45D0F">
        <w:rPr>
          <w:color w:val="000000"/>
          <w:sz w:val="28"/>
          <w:szCs w:val="28"/>
        </w:rPr>
        <w:t>Eunice Abdul, O., 2018. Entrepreneurial skills and growth of Small and Medium Enterprise (SMEs): A comparative analysis of Nigerian entrepreneurs and Minority entrepreneurs in the UK. https://mpra.ub.uni-muenchen.de/86751/1/MPRA_paper_86751.pdf</w:t>
      </w:r>
    </w:p>
    <w:p w14:paraId="0B04065B" w14:textId="77777777" w:rsidR="00D826B3" w:rsidRPr="00D45D0F" w:rsidRDefault="00D826B3" w:rsidP="00D826B3">
      <w:pPr>
        <w:pStyle w:val="NormalWeb"/>
        <w:rPr>
          <w:color w:val="000000"/>
          <w:sz w:val="28"/>
          <w:szCs w:val="28"/>
        </w:rPr>
      </w:pPr>
      <w:r w:rsidRPr="00D45D0F">
        <w:rPr>
          <w:color w:val="000000"/>
          <w:sz w:val="28"/>
          <w:szCs w:val="28"/>
        </w:rPr>
        <w:t>Eurydice - European Commission. 2022. Population: Demographic Situation, Languages and Religions - Eurydice - European Commission. [online] Available at: &lt;https://eacea.ec.europa.eu/national-policies/eurydice/content/population-demographic-situation-languages-and-religions-93_en&gt; [Accessed 24 March 2022].</w:t>
      </w:r>
    </w:p>
    <w:p w14:paraId="34747B52" w14:textId="77777777" w:rsidR="00D826B3" w:rsidRPr="00D45D0F" w:rsidRDefault="00D826B3" w:rsidP="00D826B3">
      <w:pPr>
        <w:pStyle w:val="NormalWeb"/>
        <w:rPr>
          <w:color w:val="000000"/>
          <w:sz w:val="28"/>
          <w:szCs w:val="28"/>
        </w:rPr>
      </w:pPr>
      <w:r w:rsidRPr="00D45D0F">
        <w:rPr>
          <w:color w:val="000000"/>
          <w:sz w:val="28"/>
          <w:szCs w:val="28"/>
        </w:rPr>
        <w:lastRenderedPageBreak/>
        <w:t>FSB.org.uk., 2022. UK Small Business Statistics. [online] Fsb.org.uk. Available at: &lt;https://www.fsb.org.uk/uk-small-business-statistics.html&gt; [Accessed 24 March 2022].</w:t>
      </w:r>
    </w:p>
    <w:p w14:paraId="73ABBD58" w14:textId="7ED82AA5" w:rsidR="00D826B3" w:rsidRPr="00D45D0F" w:rsidRDefault="00D826B3" w:rsidP="00D826B3">
      <w:pPr>
        <w:pStyle w:val="NormalWeb"/>
        <w:rPr>
          <w:color w:val="000000"/>
          <w:sz w:val="28"/>
          <w:szCs w:val="28"/>
        </w:rPr>
      </w:pPr>
      <w:proofErr w:type="spellStart"/>
      <w:r w:rsidRPr="00D45D0F">
        <w:rPr>
          <w:color w:val="000000"/>
          <w:sz w:val="28"/>
          <w:szCs w:val="28"/>
        </w:rPr>
        <w:t>Gieure</w:t>
      </w:r>
      <w:proofErr w:type="spellEnd"/>
      <w:r w:rsidRPr="00D45D0F">
        <w:rPr>
          <w:color w:val="000000"/>
          <w:sz w:val="28"/>
          <w:szCs w:val="28"/>
        </w:rPr>
        <w:t xml:space="preserve">, C., del Mar Benavides-Espinosa, M. and </w:t>
      </w:r>
      <w:proofErr w:type="spellStart"/>
      <w:r w:rsidRPr="00D45D0F">
        <w:rPr>
          <w:color w:val="000000"/>
          <w:sz w:val="28"/>
          <w:szCs w:val="28"/>
        </w:rPr>
        <w:t>Roig-Dobón</w:t>
      </w:r>
      <w:proofErr w:type="spellEnd"/>
      <w:r w:rsidRPr="00D45D0F">
        <w:rPr>
          <w:color w:val="000000"/>
          <w:sz w:val="28"/>
          <w:szCs w:val="28"/>
        </w:rPr>
        <w:t xml:space="preserve">, S., 2020. The entrepreneurial process: The link between intentions and </w:t>
      </w:r>
      <w:r w:rsidR="00FF20EC" w:rsidRPr="00D45D0F">
        <w:rPr>
          <w:color w:val="000000"/>
          <w:sz w:val="28"/>
          <w:szCs w:val="28"/>
        </w:rPr>
        <w:t>behaviour</w:t>
      </w:r>
      <w:r w:rsidRPr="00D45D0F">
        <w:rPr>
          <w:color w:val="000000"/>
          <w:sz w:val="28"/>
          <w:szCs w:val="28"/>
        </w:rPr>
        <w:t>. Journal of Business Research, 112, pp.541-548. https://www.researchgate.net/profile/Majid-Murad/post/Entrepreneurial_Skills_and_knowledge/attachment/601dadc679bb6100010452f6/AS%3A987953031553028%401612557766625/download/j.jbusres.2019.11.088.pdf</w:t>
      </w:r>
    </w:p>
    <w:p w14:paraId="1E8BE0E4" w14:textId="77777777" w:rsidR="00D826B3" w:rsidRPr="00D45D0F" w:rsidRDefault="00D826B3" w:rsidP="00D826B3">
      <w:pPr>
        <w:pStyle w:val="NormalWeb"/>
        <w:rPr>
          <w:color w:val="000000"/>
          <w:sz w:val="28"/>
          <w:szCs w:val="28"/>
        </w:rPr>
      </w:pPr>
      <w:r w:rsidRPr="00D45D0F">
        <w:rPr>
          <w:color w:val="000000"/>
          <w:sz w:val="28"/>
          <w:szCs w:val="28"/>
        </w:rPr>
        <w:t>Ho, J.K.K., 2014. Formulation of a systemic PEST analysis for strategic analysis. European academic research, 2(5), pp.6478-6492. http://citeseerx.ist.psu.edu/viewdoc/download?doi=10.1.1.433.5631&amp;rep=rep1&amp;type=pdf</w:t>
      </w:r>
    </w:p>
    <w:p w14:paraId="773F517C" w14:textId="77777777" w:rsidR="00D826B3" w:rsidRPr="00D45D0F" w:rsidRDefault="00D826B3" w:rsidP="00D826B3">
      <w:pPr>
        <w:pStyle w:val="NormalWeb"/>
        <w:rPr>
          <w:color w:val="000000"/>
          <w:sz w:val="28"/>
          <w:szCs w:val="28"/>
        </w:rPr>
      </w:pPr>
      <w:r w:rsidRPr="00D45D0F">
        <w:rPr>
          <w:color w:val="000000"/>
          <w:sz w:val="28"/>
          <w:szCs w:val="28"/>
        </w:rPr>
        <w:t>Ismail, N., 2022. Tech Nation 2018 report: UK tech ahead of the rest of the economy. [online] Information Age. Available at: &lt;https://www.information-age.com/tech-nation-2018-report-uk-tech-faster-economy-123471982/#:~:text=Tech%20is%20expanding%202.6%20times,the%20world%2C%20after%20Silicon%20Valley.&gt; [Accessed 24 March 2022].</w:t>
      </w:r>
    </w:p>
    <w:p w14:paraId="5325E6E6" w14:textId="77777777" w:rsidR="00D826B3" w:rsidRPr="00D45D0F" w:rsidRDefault="00D826B3" w:rsidP="00D826B3">
      <w:pPr>
        <w:pStyle w:val="NormalWeb"/>
        <w:rPr>
          <w:color w:val="000000"/>
          <w:sz w:val="28"/>
          <w:szCs w:val="28"/>
        </w:rPr>
      </w:pPr>
      <w:r w:rsidRPr="00D45D0F">
        <w:rPr>
          <w:color w:val="000000"/>
          <w:sz w:val="28"/>
          <w:szCs w:val="28"/>
        </w:rPr>
        <w:t>Jardim, J., 2021. Entrepreneurial skills to be successful in the global and digital world: Proposal for a frame of reference for entrepreneurial education. Education Sciences, 11(7), p.356. https://www.mdpi.com/2227-7102/11/7/356/pdf</w:t>
      </w:r>
    </w:p>
    <w:p w14:paraId="7017F246" w14:textId="77777777" w:rsidR="00D826B3" w:rsidRPr="00D45D0F" w:rsidRDefault="00D826B3" w:rsidP="00D826B3">
      <w:pPr>
        <w:pStyle w:val="NormalWeb"/>
        <w:rPr>
          <w:color w:val="000000"/>
          <w:sz w:val="28"/>
          <w:szCs w:val="28"/>
        </w:rPr>
      </w:pPr>
      <w:r w:rsidRPr="00D45D0F">
        <w:rPr>
          <w:color w:val="000000"/>
          <w:sz w:val="28"/>
          <w:szCs w:val="28"/>
        </w:rPr>
        <w:t>Kerr, S.P., Kerr, W.R. and Xu, T., 2018. Personality traits of entrepreneurs: A review of recent literature. Foundations and Trends® in Entrepreneurship, 14(3), pp.279-356. https://www.nowpublishers.com/article/DownloadSummary/ENT-080</w:t>
      </w:r>
    </w:p>
    <w:p w14:paraId="61B656C5" w14:textId="77777777" w:rsidR="00D826B3" w:rsidRPr="00D45D0F" w:rsidRDefault="00D826B3" w:rsidP="00D826B3">
      <w:pPr>
        <w:pStyle w:val="NormalWeb"/>
        <w:rPr>
          <w:color w:val="000000"/>
          <w:sz w:val="28"/>
          <w:szCs w:val="28"/>
        </w:rPr>
      </w:pPr>
      <w:proofErr w:type="spellStart"/>
      <w:r w:rsidRPr="00D45D0F">
        <w:rPr>
          <w:color w:val="000000"/>
          <w:sz w:val="28"/>
          <w:szCs w:val="28"/>
        </w:rPr>
        <w:t>Ndofirepi</w:t>
      </w:r>
      <w:proofErr w:type="spellEnd"/>
      <w:r w:rsidRPr="00D45D0F">
        <w:rPr>
          <w:color w:val="000000"/>
          <w:sz w:val="28"/>
          <w:szCs w:val="28"/>
        </w:rPr>
        <w:t>, T.M., 2020. Relationship between entrepreneurship education and entrepreneurial goal intentions: psychological traits as mediators. Journal of Innovation and Entrepreneurship, 9(1), pp.1-20. https://innovation-entrepreneurship.springeropen.com/articles/10.1186/s13731-020-0115-x</w:t>
      </w:r>
    </w:p>
    <w:p w14:paraId="2B2BC0C6" w14:textId="77777777" w:rsidR="00D826B3" w:rsidRPr="00D45D0F" w:rsidRDefault="00D826B3" w:rsidP="00D826B3">
      <w:pPr>
        <w:pStyle w:val="NormalWeb"/>
        <w:rPr>
          <w:color w:val="000000"/>
          <w:sz w:val="28"/>
          <w:szCs w:val="28"/>
        </w:rPr>
      </w:pPr>
      <w:r w:rsidRPr="00D45D0F">
        <w:rPr>
          <w:color w:val="000000"/>
          <w:sz w:val="28"/>
          <w:szCs w:val="28"/>
        </w:rPr>
        <w:t>Oecd.org. 2022. [online] Available at: &lt;https://www.oecd.org/cfe/leed/38921219.pdf&gt; [Accessed 24 March 2022].</w:t>
      </w:r>
    </w:p>
    <w:p w14:paraId="488F3369" w14:textId="77777777" w:rsidR="00D826B3" w:rsidRPr="00D45D0F" w:rsidRDefault="00D826B3" w:rsidP="00D826B3">
      <w:pPr>
        <w:pStyle w:val="NormalWeb"/>
        <w:rPr>
          <w:color w:val="000000"/>
          <w:sz w:val="28"/>
          <w:szCs w:val="28"/>
        </w:rPr>
      </w:pPr>
      <w:r w:rsidRPr="00D45D0F">
        <w:rPr>
          <w:color w:val="000000"/>
          <w:sz w:val="28"/>
          <w:szCs w:val="28"/>
        </w:rPr>
        <w:t>Resource.download.wjec.co.uk. 2022. [online] Available at: &lt;https://resource.download.wjec.co.uk/vtc/2020-21/el20-21_4-22/WJEC-Eduqas/business-a_level-social-factors.pdf&gt; [Accessed 24 March 2022].</w:t>
      </w:r>
    </w:p>
    <w:p w14:paraId="38B427ED" w14:textId="77777777" w:rsidR="00D826B3" w:rsidRPr="00D45D0F" w:rsidRDefault="00D826B3" w:rsidP="00D826B3">
      <w:pPr>
        <w:pStyle w:val="NormalWeb"/>
        <w:rPr>
          <w:color w:val="000000"/>
          <w:sz w:val="28"/>
          <w:szCs w:val="28"/>
        </w:rPr>
      </w:pPr>
      <w:r w:rsidRPr="00D45D0F">
        <w:rPr>
          <w:color w:val="000000"/>
          <w:sz w:val="28"/>
          <w:szCs w:val="28"/>
        </w:rPr>
        <w:lastRenderedPageBreak/>
        <w:t>Santandertrade.com.2022. United Kingdom economic-political outline. [online] Available at: &lt;https://santandertrade.com/en/portal/analyse-markets/united-kingdom/economic-political-outline&gt; [Accessed 24 March 2022].</w:t>
      </w:r>
    </w:p>
    <w:p w14:paraId="01FCC68A" w14:textId="77777777" w:rsidR="007E101A" w:rsidRPr="007E101A" w:rsidRDefault="007E101A" w:rsidP="00D826B3">
      <w:pPr>
        <w:pStyle w:val="NormalWeb"/>
        <w:rPr>
          <w:color w:val="000000"/>
          <w:sz w:val="28"/>
          <w:szCs w:val="28"/>
          <w:shd w:val="clear" w:color="auto" w:fill="FFFFFF"/>
        </w:rPr>
      </w:pPr>
      <w:r w:rsidRPr="007E101A">
        <w:rPr>
          <w:color w:val="000000"/>
          <w:sz w:val="28"/>
          <w:szCs w:val="28"/>
          <w:shd w:val="clear" w:color="auto" w:fill="FFFFFF"/>
        </w:rPr>
        <w:t>Prescott, C., 2022. </w:t>
      </w:r>
      <w:r w:rsidRPr="007E101A">
        <w:rPr>
          <w:i/>
          <w:iCs/>
          <w:color w:val="000000"/>
          <w:sz w:val="28"/>
          <w:szCs w:val="28"/>
          <w:shd w:val="clear" w:color="auto" w:fill="FFFFFF"/>
        </w:rPr>
        <w:t>Research and development expenditure by the UK government Statistical bulletins - Office for National Statistics</w:t>
      </w:r>
      <w:r w:rsidRPr="007E101A">
        <w:rPr>
          <w:color w:val="000000"/>
          <w:sz w:val="28"/>
          <w:szCs w:val="28"/>
          <w:shd w:val="clear" w:color="auto" w:fill="FFFFFF"/>
        </w:rPr>
        <w:t>. [online] Ons.gov.uk. Available at: &lt;https://www.ons.gov.uk/economy/governmentpublicsectorandtaxes/researchanddevelopmentexpenditure/bulletins/ukgovernmentexpenditureonscienceengineeringandtechnology/previousReleases&gt; [Accessed 28 March 2022]</w:t>
      </w:r>
    </w:p>
    <w:p w14:paraId="47BBE2FA" w14:textId="32BFC531" w:rsidR="00D826B3" w:rsidRDefault="007E101A" w:rsidP="00D826B3">
      <w:pPr>
        <w:pStyle w:val="NormalWeb"/>
        <w:rPr>
          <w:color w:val="000000"/>
          <w:sz w:val="28"/>
          <w:szCs w:val="28"/>
          <w:shd w:val="clear" w:color="auto" w:fill="FFFFFF"/>
        </w:rPr>
      </w:pPr>
      <w:proofErr w:type="gramStart"/>
      <w:r>
        <w:rPr>
          <w:rFonts w:ascii="Open Sans" w:hAnsi="Open Sans" w:cs="Open Sans"/>
          <w:color w:val="000000"/>
          <w:sz w:val="20"/>
          <w:szCs w:val="20"/>
          <w:shd w:val="clear" w:color="auto" w:fill="FFFFFF"/>
        </w:rPr>
        <w:t>.</w:t>
      </w:r>
      <w:r w:rsidR="00C0297E" w:rsidRPr="00C0297E">
        <w:rPr>
          <w:color w:val="000000"/>
          <w:sz w:val="28"/>
          <w:szCs w:val="28"/>
          <w:shd w:val="clear" w:color="auto" w:fill="FFFFFF"/>
        </w:rPr>
        <w:t>Keane</w:t>
      </w:r>
      <w:proofErr w:type="gramEnd"/>
      <w:r w:rsidR="00C0297E" w:rsidRPr="00C0297E">
        <w:rPr>
          <w:color w:val="000000"/>
          <w:sz w:val="28"/>
          <w:szCs w:val="28"/>
          <w:shd w:val="clear" w:color="auto" w:fill="FFFFFF"/>
        </w:rPr>
        <w:t>, K., 2022. </w:t>
      </w:r>
      <w:r w:rsidR="00C0297E" w:rsidRPr="00C0297E">
        <w:rPr>
          <w:i/>
          <w:iCs/>
          <w:color w:val="000000"/>
          <w:sz w:val="28"/>
          <w:szCs w:val="28"/>
          <w:shd w:val="clear" w:color="auto" w:fill="FFFFFF"/>
        </w:rPr>
        <w:t>International comparisons of consumer prices - Office for National Statistics</w:t>
      </w:r>
      <w:r w:rsidR="00C0297E" w:rsidRPr="00C0297E">
        <w:rPr>
          <w:color w:val="000000"/>
          <w:sz w:val="28"/>
          <w:szCs w:val="28"/>
          <w:shd w:val="clear" w:color="auto" w:fill="FFFFFF"/>
        </w:rPr>
        <w:t>. [online] Ons.gov.uk. Available at: &lt;https://www.ons.gov.uk/economy/inflationandpriceindices/articles/priceseconomicanalysisquarterly/august2021&gt; [Accessed 28 March 2022].</w:t>
      </w:r>
    </w:p>
    <w:p w14:paraId="7A04DAFC" w14:textId="3801BC6B" w:rsidR="00C0297E" w:rsidRPr="007E101A" w:rsidRDefault="007E101A" w:rsidP="00D826B3">
      <w:pPr>
        <w:pStyle w:val="NormalWeb"/>
        <w:rPr>
          <w:color w:val="000000"/>
          <w:sz w:val="28"/>
          <w:szCs w:val="28"/>
        </w:rPr>
      </w:pPr>
      <w:r w:rsidRPr="007E101A">
        <w:rPr>
          <w:color w:val="000000"/>
          <w:sz w:val="28"/>
          <w:szCs w:val="28"/>
          <w:shd w:val="clear" w:color="auto" w:fill="FFFFFF"/>
        </w:rPr>
        <w:t>GOV.UK. 2022. </w:t>
      </w:r>
      <w:r w:rsidRPr="007E101A">
        <w:rPr>
          <w:i/>
          <w:iCs/>
          <w:color w:val="000000"/>
          <w:sz w:val="28"/>
          <w:szCs w:val="28"/>
          <w:shd w:val="clear" w:color="auto" w:fill="FFFFFF"/>
        </w:rPr>
        <w:t>Government Technology Innovation Strategy</w:t>
      </w:r>
      <w:r w:rsidRPr="007E101A">
        <w:rPr>
          <w:color w:val="000000"/>
          <w:sz w:val="28"/>
          <w:szCs w:val="28"/>
          <w:shd w:val="clear" w:color="auto" w:fill="FFFFFF"/>
        </w:rPr>
        <w:t>. [online] Available at: &lt;https://www.gov.uk/government/publications/the-government-technology-innovation-strategy/the-government-technology-innovation-strategy&gt; [Accessed 28 March 2022].</w:t>
      </w:r>
    </w:p>
    <w:p w14:paraId="3BEF25CD" w14:textId="77777777" w:rsidR="00D826B3" w:rsidRPr="00D45D0F" w:rsidRDefault="00D826B3" w:rsidP="00D826B3">
      <w:pPr>
        <w:spacing w:line="240" w:lineRule="auto"/>
        <w:rPr>
          <w:rFonts w:ascii="Times New Roman" w:hAnsi="Times New Roman" w:cs="Times New Roman"/>
        </w:rPr>
      </w:pPr>
    </w:p>
    <w:sectPr w:rsidR="00D826B3" w:rsidRPr="00D45D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000"/>
    <w:rsid w:val="000A46CA"/>
    <w:rsid w:val="001135DA"/>
    <w:rsid w:val="004E4603"/>
    <w:rsid w:val="0077382F"/>
    <w:rsid w:val="007E101A"/>
    <w:rsid w:val="008B1051"/>
    <w:rsid w:val="008F6846"/>
    <w:rsid w:val="00C0297E"/>
    <w:rsid w:val="00C71000"/>
    <w:rsid w:val="00D45D0F"/>
    <w:rsid w:val="00D826B3"/>
    <w:rsid w:val="00EC074E"/>
    <w:rsid w:val="00FF2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1E6BD"/>
  <w15:chartTrackingRefBased/>
  <w15:docId w15:val="{523BF952-7864-4E9D-A573-4D4D4C3FD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6B3"/>
    <w:rPr>
      <w:lang w:val="en-CA"/>
    </w:rPr>
  </w:style>
  <w:style w:type="paragraph" w:styleId="Heading1">
    <w:name w:val="heading 1"/>
    <w:basedOn w:val="Normal"/>
    <w:next w:val="Normal"/>
    <w:link w:val="Heading1Char"/>
    <w:uiPriority w:val="9"/>
    <w:qFormat/>
    <w:rsid w:val="00D45D0F"/>
    <w:pPr>
      <w:keepNext/>
      <w:keepLines/>
      <w:spacing w:before="240" w:after="0" w:line="48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45D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26B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D45D0F"/>
    <w:rPr>
      <w:rFonts w:ascii="Times New Roman" w:eastAsiaTheme="majorEastAsia" w:hAnsi="Times New Roman" w:cstheme="majorBidi"/>
      <w:b/>
      <w:color w:val="000000" w:themeColor="text1"/>
      <w:sz w:val="28"/>
      <w:szCs w:val="32"/>
      <w:lang w:val="en-CA"/>
    </w:rPr>
  </w:style>
  <w:style w:type="character" w:customStyle="1" w:styleId="Heading2Char">
    <w:name w:val="Heading 2 Char"/>
    <w:basedOn w:val="DefaultParagraphFont"/>
    <w:link w:val="Heading2"/>
    <w:uiPriority w:val="9"/>
    <w:rsid w:val="00D45D0F"/>
    <w:rPr>
      <w:rFonts w:asciiTheme="majorHAnsi" w:eastAsiaTheme="majorEastAsia" w:hAnsiTheme="majorHAnsi" w:cstheme="majorBidi"/>
      <w:color w:val="2F5496" w:themeColor="accent1" w:themeShade="BF"/>
      <w:sz w:val="26"/>
      <w:szCs w:val="26"/>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303146">
      <w:bodyDiv w:val="1"/>
      <w:marLeft w:val="0"/>
      <w:marRight w:val="0"/>
      <w:marTop w:val="0"/>
      <w:marBottom w:val="0"/>
      <w:divBdr>
        <w:top w:val="none" w:sz="0" w:space="0" w:color="auto"/>
        <w:left w:val="none" w:sz="0" w:space="0" w:color="auto"/>
        <w:bottom w:val="none" w:sz="0" w:space="0" w:color="auto"/>
        <w:right w:val="none" w:sz="0" w:space="0" w:color="auto"/>
      </w:divBdr>
    </w:div>
    <w:div w:id="706880449">
      <w:bodyDiv w:val="1"/>
      <w:marLeft w:val="0"/>
      <w:marRight w:val="0"/>
      <w:marTop w:val="0"/>
      <w:marBottom w:val="0"/>
      <w:divBdr>
        <w:top w:val="none" w:sz="0" w:space="0" w:color="auto"/>
        <w:left w:val="none" w:sz="0" w:space="0" w:color="auto"/>
        <w:bottom w:val="none" w:sz="0" w:space="0" w:color="auto"/>
        <w:right w:val="none" w:sz="0" w:space="0" w:color="auto"/>
      </w:divBdr>
    </w:div>
    <w:div w:id="1173760394">
      <w:bodyDiv w:val="1"/>
      <w:marLeft w:val="0"/>
      <w:marRight w:val="0"/>
      <w:marTop w:val="0"/>
      <w:marBottom w:val="0"/>
      <w:divBdr>
        <w:top w:val="none" w:sz="0" w:space="0" w:color="auto"/>
        <w:left w:val="none" w:sz="0" w:space="0" w:color="auto"/>
        <w:bottom w:val="none" w:sz="0" w:space="0" w:color="auto"/>
        <w:right w:val="none" w:sz="0" w:space="0" w:color="auto"/>
      </w:divBdr>
    </w:div>
    <w:div w:id="1302267661">
      <w:bodyDiv w:val="1"/>
      <w:marLeft w:val="0"/>
      <w:marRight w:val="0"/>
      <w:marTop w:val="0"/>
      <w:marBottom w:val="0"/>
      <w:divBdr>
        <w:top w:val="none" w:sz="0" w:space="0" w:color="auto"/>
        <w:left w:val="none" w:sz="0" w:space="0" w:color="auto"/>
        <w:bottom w:val="none" w:sz="0" w:space="0" w:color="auto"/>
        <w:right w:val="none" w:sz="0" w:space="0" w:color="auto"/>
      </w:divBdr>
    </w:div>
    <w:div w:id="1522892210">
      <w:bodyDiv w:val="1"/>
      <w:marLeft w:val="0"/>
      <w:marRight w:val="0"/>
      <w:marTop w:val="0"/>
      <w:marBottom w:val="0"/>
      <w:divBdr>
        <w:top w:val="none" w:sz="0" w:space="0" w:color="auto"/>
        <w:left w:val="none" w:sz="0" w:space="0" w:color="auto"/>
        <w:bottom w:val="none" w:sz="0" w:space="0" w:color="auto"/>
        <w:right w:val="none" w:sz="0" w:space="0" w:color="auto"/>
      </w:divBdr>
    </w:div>
    <w:div w:id="1644702514">
      <w:bodyDiv w:val="1"/>
      <w:marLeft w:val="0"/>
      <w:marRight w:val="0"/>
      <w:marTop w:val="0"/>
      <w:marBottom w:val="0"/>
      <w:divBdr>
        <w:top w:val="none" w:sz="0" w:space="0" w:color="auto"/>
        <w:left w:val="none" w:sz="0" w:space="0" w:color="auto"/>
        <w:bottom w:val="none" w:sz="0" w:space="0" w:color="auto"/>
        <w:right w:val="none" w:sz="0" w:space="0" w:color="auto"/>
      </w:divBdr>
    </w:div>
    <w:div w:id="182199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13</Pages>
  <Words>2787</Words>
  <Characters>15891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Kovacs</dc:creator>
  <cp:keywords/>
  <dc:description/>
  <cp:lastModifiedBy>Gabor Kovacs</cp:lastModifiedBy>
  <cp:revision>3</cp:revision>
  <dcterms:created xsi:type="dcterms:W3CDTF">2022-03-28T14:55:00Z</dcterms:created>
  <dcterms:modified xsi:type="dcterms:W3CDTF">2022-03-28T15:33:00Z</dcterms:modified>
</cp:coreProperties>
</file>