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C030FB" w14:textId="77777777" w:rsidR="005D3968" w:rsidRDefault="005D3968"/>
    <w:p w14:paraId="056ABFF0" w14:textId="45443CC1" w:rsidR="005D3968" w:rsidRPr="005D3968" w:rsidRDefault="005D3968">
      <w:pPr>
        <w:rPr>
          <w:rFonts w:ascii="Arial" w:hAnsi="Arial" w:cs="Arial"/>
          <w:sz w:val="44"/>
          <w:szCs w:val="44"/>
        </w:rPr>
      </w:pPr>
      <w:r w:rsidRPr="005D3968">
        <w:rPr>
          <w:rFonts w:ascii="Arial" w:hAnsi="Arial" w:cs="Arial"/>
          <w:b/>
          <w:bCs/>
          <w:sz w:val="44"/>
          <w:szCs w:val="44"/>
        </w:rPr>
        <w:t xml:space="preserve">Module: </w:t>
      </w:r>
      <w:r w:rsidRPr="005D3968">
        <w:rPr>
          <w:rFonts w:ascii="Arial" w:hAnsi="Arial" w:cs="Arial"/>
          <w:sz w:val="44"/>
          <w:szCs w:val="44"/>
        </w:rPr>
        <w:t xml:space="preserve">International Meetings for the Hotel Industry </w:t>
      </w:r>
    </w:p>
    <w:p w14:paraId="3AFCBF29" w14:textId="77777777" w:rsidR="005D3968" w:rsidRPr="005D3968" w:rsidRDefault="005D3968">
      <w:pPr>
        <w:rPr>
          <w:rFonts w:ascii="Arial" w:hAnsi="Arial" w:cs="Arial"/>
          <w:sz w:val="44"/>
          <w:szCs w:val="44"/>
        </w:rPr>
      </w:pPr>
    </w:p>
    <w:p w14:paraId="104B0685" w14:textId="0281E98B" w:rsidR="005D3968" w:rsidRPr="005D3968" w:rsidRDefault="003E70CC">
      <w:pPr>
        <w:rPr>
          <w:rFonts w:ascii="Arial" w:hAnsi="Arial" w:cs="Arial"/>
          <w:sz w:val="44"/>
          <w:szCs w:val="44"/>
        </w:rPr>
      </w:pPr>
      <w:r w:rsidRPr="005D3968">
        <w:rPr>
          <w:rFonts w:ascii="Arial" w:hAnsi="Arial" w:cs="Arial"/>
          <w:b/>
          <w:bCs/>
          <w:sz w:val="44"/>
          <w:szCs w:val="44"/>
        </w:rPr>
        <w:t xml:space="preserve">Assignment </w:t>
      </w:r>
      <w:r w:rsidR="005D3968" w:rsidRPr="005D3968">
        <w:rPr>
          <w:rFonts w:ascii="Arial" w:hAnsi="Arial" w:cs="Arial"/>
          <w:b/>
          <w:bCs/>
          <w:sz w:val="44"/>
          <w:szCs w:val="44"/>
        </w:rPr>
        <w:t>1</w:t>
      </w:r>
      <w:r w:rsidR="005D3968" w:rsidRPr="005D3968">
        <w:rPr>
          <w:rFonts w:ascii="Arial" w:hAnsi="Arial" w:cs="Arial"/>
          <w:b/>
          <w:bCs/>
          <w:i/>
          <w:iCs/>
          <w:sz w:val="44"/>
          <w:szCs w:val="44"/>
        </w:rPr>
        <w:t>:</w:t>
      </w:r>
      <w:r w:rsidR="005D3968" w:rsidRPr="005D3968">
        <w:rPr>
          <w:rFonts w:ascii="Arial" w:hAnsi="Arial" w:cs="Arial"/>
          <w:i/>
          <w:iCs/>
          <w:sz w:val="44"/>
          <w:szCs w:val="44"/>
        </w:rPr>
        <w:t xml:space="preserve"> </w:t>
      </w:r>
      <w:r w:rsidR="005D3968" w:rsidRPr="005D3968">
        <w:rPr>
          <w:rFonts w:ascii="Arial" w:hAnsi="Arial" w:cs="Arial"/>
          <w:sz w:val="44"/>
          <w:szCs w:val="44"/>
        </w:rPr>
        <w:t xml:space="preserve">Feasibility Plan for An International Meeting </w:t>
      </w:r>
    </w:p>
    <w:p w14:paraId="77153237" w14:textId="77777777" w:rsidR="005D3968" w:rsidRDefault="005D3968">
      <w:pPr>
        <w:rPr>
          <w:rFonts w:ascii="Arial" w:hAnsi="Arial" w:cs="Arial"/>
          <w:sz w:val="44"/>
          <w:szCs w:val="44"/>
        </w:rPr>
      </w:pPr>
    </w:p>
    <w:p w14:paraId="78D63438" w14:textId="71E87FF1" w:rsidR="005D3968" w:rsidRPr="005D3968" w:rsidRDefault="005D3968">
      <w:pPr>
        <w:rPr>
          <w:rFonts w:ascii="Arial" w:hAnsi="Arial" w:cs="Arial"/>
          <w:i/>
          <w:iCs/>
          <w:sz w:val="44"/>
          <w:szCs w:val="44"/>
        </w:rPr>
      </w:pPr>
      <w:r w:rsidRPr="005D3968">
        <w:rPr>
          <w:rFonts w:ascii="Arial" w:hAnsi="Arial" w:cs="Arial"/>
          <w:b/>
          <w:bCs/>
          <w:sz w:val="44"/>
          <w:szCs w:val="44"/>
        </w:rPr>
        <w:t>Student:</w:t>
      </w:r>
      <w:r>
        <w:rPr>
          <w:rFonts w:ascii="Arial" w:hAnsi="Arial" w:cs="Arial"/>
          <w:sz w:val="44"/>
          <w:szCs w:val="44"/>
        </w:rPr>
        <w:t xml:space="preserve"> </w:t>
      </w:r>
      <w:r w:rsidRPr="005D3968">
        <w:rPr>
          <w:rFonts w:ascii="Arial" w:hAnsi="Arial" w:cs="Arial"/>
          <w:sz w:val="44"/>
          <w:szCs w:val="44"/>
        </w:rPr>
        <w:t>Badrun Nahar (2122374)</w:t>
      </w:r>
    </w:p>
    <w:p w14:paraId="07088112" w14:textId="77777777" w:rsidR="005D3968" w:rsidRPr="005D3968" w:rsidRDefault="005D3968">
      <w:pPr>
        <w:rPr>
          <w:rFonts w:ascii="Arial" w:hAnsi="Arial" w:cs="Arial"/>
          <w:i/>
          <w:iCs/>
          <w:sz w:val="44"/>
          <w:szCs w:val="44"/>
        </w:rPr>
      </w:pPr>
    </w:p>
    <w:p w14:paraId="5D7D6B3A" w14:textId="7F8130B7" w:rsidR="005D3968" w:rsidRPr="005D3968" w:rsidRDefault="005D3968">
      <w:pPr>
        <w:rPr>
          <w:rFonts w:ascii="Arial" w:hAnsi="Arial" w:cs="Arial"/>
          <w:sz w:val="44"/>
          <w:szCs w:val="44"/>
        </w:rPr>
      </w:pPr>
      <w:r w:rsidRPr="005D3968">
        <w:rPr>
          <w:rFonts w:ascii="Arial" w:hAnsi="Arial" w:cs="Arial"/>
          <w:b/>
          <w:bCs/>
          <w:sz w:val="44"/>
          <w:szCs w:val="44"/>
        </w:rPr>
        <w:t>Lecturer:</w:t>
      </w:r>
      <w:r w:rsidRPr="005D3968">
        <w:rPr>
          <w:rFonts w:ascii="Arial" w:hAnsi="Arial" w:cs="Arial"/>
          <w:sz w:val="44"/>
          <w:szCs w:val="44"/>
        </w:rPr>
        <w:t xml:space="preserve"> Phillippa Fitzgerald</w:t>
      </w:r>
    </w:p>
    <w:p w14:paraId="001C53FE" w14:textId="77777777" w:rsidR="00B66E32" w:rsidRPr="005D3968" w:rsidRDefault="00B66E32">
      <w:pPr>
        <w:rPr>
          <w:rFonts w:ascii="Arial" w:hAnsi="Arial" w:cs="Arial"/>
          <w:sz w:val="44"/>
          <w:szCs w:val="44"/>
        </w:rPr>
      </w:pPr>
    </w:p>
    <w:p w14:paraId="73AE9DCB" w14:textId="77777777" w:rsidR="00B66E32" w:rsidRPr="005D3968" w:rsidRDefault="00B66E32">
      <w:pPr>
        <w:rPr>
          <w:rFonts w:ascii="Arial" w:hAnsi="Arial" w:cs="Arial"/>
          <w:sz w:val="44"/>
          <w:szCs w:val="44"/>
        </w:rPr>
      </w:pPr>
    </w:p>
    <w:p w14:paraId="4C0C6956" w14:textId="6A683DBB" w:rsidR="00B66E32" w:rsidRDefault="00020066">
      <w:r w:rsidRPr="00020066">
        <w:t>https://uowtsd-my.sharepoint.com/:v:/g/personal/2122374_student_uwtsd_ac_uk/Ec2jdLx9VF5OnWRBaqvVro0BDm6lK7GYJkxrHgS-B5dNrg?referrer=Teams.TEAMS-ELECTRON&amp;referrerScenario=MeetingChicletGetLink.view.view</w:t>
      </w:r>
    </w:p>
    <w:p w14:paraId="7B2E37A2" w14:textId="77777777" w:rsidR="00B66E32" w:rsidRDefault="00B66E32"/>
    <w:p w14:paraId="607AB413" w14:textId="77777777" w:rsidR="00B66E32" w:rsidRDefault="00B66E32"/>
    <w:p w14:paraId="6844E007" w14:textId="77777777" w:rsidR="00B66E32" w:rsidRDefault="00B66E32"/>
    <w:p w14:paraId="5B4C1AE5" w14:textId="77777777" w:rsidR="00B66E32" w:rsidRDefault="00B66E32"/>
    <w:p w14:paraId="424B0DA3" w14:textId="77777777" w:rsidR="00B66E32" w:rsidRDefault="00B66E32"/>
    <w:p w14:paraId="2587EED7" w14:textId="77777777" w:rsidR="00B66E32" w:rsidRDefault="00B66E32"/>
    <w:p w14:paraId="20CB4F39" w14:textId="77777777" w:rsidR="00B66E32" w:rsidRDefault="00B66E32"/>
    <w:p w14:paraId="6599CB39" w14:textId="77777777" w:rsidR="00B66E32" w:rsidRDefault="00B66E32"/>
    <w:p w14:paraId="6807995E" w14:textId="77777777" w:rsidR="00B66E32" w:rsidRDefault="00B66E32"/>
    <w:p w14:paraId="69F36F6F" w14:textId="77777777" w:rsidR="00B66E32" w:rsidRDefault="00B66E32"/>
    <w:p w14:paraId="1356E11E" w14:textId="77777777" w:rsidR="00B66E32" w:rsidRDefault="00B66E32"/>
    <w:p w14:paraId="7F1553BC" w14:textId="4C0635D6" w:rsidR="003E70CC" w:rsidRDefault="00B66E32">
      <w:r>
        <w:rPr>
          <w:noProof/>
        </w:rPr>
        <w:drawing>
          <wp:inline distT="0" distB="0" distL="0" distR="0" wp14:anchorId="254C34D3" wp14:editId="67B411CD">
            <wp:extent cx="5731510" cy="3223895"/>
            <wp:effectExtent l="0" t="0" r="2540" b="0"/>
            <wp:docPr id="54279544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795441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AF80D3" w14:textId="77777777" w:rsidR="00B66E32" w:rsidRDefault="00B66E32"/>
    <w:p w14:paraId="5BF33305" w14:textId="6E1A406A" w:rsidR="00B66E32" w:rsidRDefault="00B66E32">
      <w:r>
        <w:rPr>
          <w:noProof/>
        </w:rPr>
        <w:drawing>
          <wp:inline distT="0" distB="0" distL="0" distR="0" wp14:anchorId="002624E3" wp14:editId="684C8A61">
            <wp:extent cx="5731510" cy="3192780"/>
            <wp:effectExtent l="0" t="0" r="2540" b="7620"/>
            <wp:docPr id="149017175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0171754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2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E4376E" w14:textId="77777777" w:rsidR="00B66E32" w:rsidRDefault="00B66E32"/>
    <w:p w14:paraId="5DCE5F0F" w14:textId="4FF38EB1" w:rsidR="00B66E32" w:rsidRDefault="00B66E32">
      <w:r>
        <w:rPr>
          <w:noProof/>
        </w:rPr>
        <w:lastRenderedPageBreak/>
        <w:drawing>
          <wp:inline distT="0" distB="0" distL="0" distR="0" wp14:anchorId="4DB5F76A" wp14:editId="6F190B5C">
            <wp:extent cx="5731510" cy="3223895"/>
            <wp:effectExtent l="0" t="0" r="2540" b="0"/>
            <wp:docPr id="32178113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1781131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AA1476" w14:textId="12AB43CC" w:rsidR="00B66E32" w:rsidRDefault="00B66E32">
      <w:r>
        <w:rPr>
          <w:noProof/>
        </w:rPr>
        <w:drawing>
          <wp:inline distT="0" distB="0" distL="0" distR="0" wp14:anchorId="4F54AE45" wp14:editId="7971EA1D">
            <wp:extent cx="5731510" cy="3223895"/>
            <wp:effectExtent l="0" t="0" r="2540" b="0"/>
            <wp:docPr id="193138221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1382216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1E2000" w14:textId="5F045139" w:rsidR="00B66E32" w:rsidRDefault="00B66E32">
      <w:r>
        <w:rPr>
          <w:noProof/>
        </w:rPr>
        <w:lastRenderedPageBreak/>
        <w:drawing>
          <wp:inline distT="0" distB="0" distL="0" distR="0" wp14:anchorId="43ACF30A" wp14:editId="1312C3F0">
            <wp:extent cx="5731510" cy="3223895"/>
            <wp:effectExtent l="0" t="0" r="2540" b="0"/>
            <wp:docPr id="55588181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5881813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CC3F7" w14:textId="77777777" w:rsidR="00B66E32" w:rsidRDefault="00B66E32"/>
    <w:p w14:paraId="2669ED1A" w14:textId="44EA364E" w:rsidR="00B66E32" w:rsidRDefault="00B66E32">
      <w:r>
        <w:rPr>
          <w:noProof/>
        </w:rPr>
        <w:drawing>
          <wp:inline distT="0" distB="0" distL="0" distR="0" wp14:anchorId="6832330A" wp14:editId="74AB3303">
            <wp:extent cx="5731510" cy="3223895"/>
            <wp:effectExtent l="0" t="0" r="2540" b="0"/>
            <wp:docPr id="21701033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7010330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C5C4ED" w14:textId="77777777" w:rsidR="00B66E32" w:rsidRDefault="00B66E32"/>
    <w:p w14:paraId="056000EF" w14:textId="3A101298" w:rsidR="00B66E32" w:rsidRDefault="00B66E32">
      <w:r>
        <w:rPr>
          <w:noProof/>
        </w:rPr>
        <w:lastRenderedPageBreak/>
        <w:drawing>
          <wp:inline distT="0" distB="0" distL="0" distR="0" wp14:anchorId="15A636AD" wp14:editId="7D12E523">
            <wp:extent cx="5731510" cy="3223895"/>
            <wp:effectExtent l="0" t="0" r="2540" b="0"/>
            <wp:docPr id="153209930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2099302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4C4BA" w14:textId="77777777" w:rsidR="00B66E32" w:rsidRPr="00B66E32" w:rsidRDefault="00B66E32" w:rsidP="00B66E32"/>
    <w:p w14:paraId="379D0D6A" w14:textId="77777777" w:rsidR="00B66E32" w:rsidRDefault="00B66E32" w:rsidP="00B66E32"/>
    <w:p w14:paraId="0549EC50" w14:textId="5B888C95" w:rsidR="00B66E32" w:rsidRDefault="00B66E32" w:rsidP="00B66E32">
      <w:pPr>
        <w:tabs>
          <w:tab w:val="left" w:pos="5892"/>
        </w:tabs>
      </w:pPr>
      <w:r>
        <w:tab/>
      </w:r>
      <w:r>
        <w:rPr>
          <w:noProof/>
        </w:rPr>
        <w:drawing>
          <wp:inline distT="0" distB="0" distL="0" distR="0" wp14:anchorId="20861A4E" wp14:editId="3BBCA09C">
            <wp:extent cx="5731510" cy="3223895"/>
            <wp:effectExtent l="0" t="0" r="2540" b="0"/>
            <wp:docPr id="8535387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353870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872322" w14:textId="77777777" w:rsidR="00B66E32" w:rsidRDefault="00B66E32" w:rsidP="00B66E32">
      <w:pPr>
        <w:tabs>
          <w:tab w:val="left" w:pos="5892"/>
        </w:tabs>
      </w:pPr>
    </w:p>
    <w:p w14:paraId="3913F952" w14:textId="0E73374A" w:rsidR="00B66E32" w:rsidRDefault="00B66E32" w:rsidP="00B66E32">
      <w:pPr>
        <w:tabs>
          <w:tab w:val="left" w:pos="5892"/>
        </w:tabs>
      </w:pPr>
      <w:r>
        <w:rPr>
          <w:noProof/>
        </w:rPr>
        <w:lastRenderedPageBreak/>
        <w:drawing>
          <wp:inline distT="0" distB="0" distL="0" distR="0" wp14:anchorId="751CD949" wp14:editId="2CDC1AD5">
            <wp:extent cx="5731510" cy="3223895"/>
            <wp:effectExtent l="0" t="0" r="2540" b="0"/>
            <wp:docPr id="140786955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7869556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A51E86" w14:textId="77777777" w:rsidR="00B66E32" w:rsidRDefault="00B66E32" w:rsidP="00B66E32">
      <w:pPr>
        <w:tabs>
          <w:tab w:val="left" w:pos="5892"/>
        </w:tabs>
      </w:pPr>
    </w:p>
    <w:p w14:paraId="0E238E1F" w14:textId="197B018C" w:rsidR="00B66E32" w:rsidRDefault="00B66E32" w:rsidP="00B66E32">
      <w:pPr>
        <w:tabs>
          <w:tab w:val="left" w:pos="5892"/>
        </w:tabs>
      </w:pPr>
      <w:r>
        <w:rPr>
          <w:noProof/>
        </w:rPr>
        <w:drawing>
          <wp:inline distT="0" distB="0" distL="0" distR="0" wp14:anchorId="1EF7075E" wp14:editId="1407935B">
            <wp:extent cx="5731510" cy="3223895"/>
            <wp:effectExtent l="0" t="0" r="2540" b="0"/>
            <wp:docPr id="170306368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063689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B3B75" w14:textId="77777777" w:rsidR="00B66E32" w:rsidRDefault="00B66E32" w:rsidP="00B66E32">
      <w:pPr>
        <w:tabs>
          <w:tab w:val="left" w:pos="5892"/>
        </w:tabs>
      </w:pPr>
    </w:p>
    <w:p w14:paraId="538198BB" w14:textId="77777777" w:rsidR="00B66E32" w:rsidRDefault="00B66E32" w:rsidP="00B66E32">
      <w:pPr>
        <w:tabs>
          <w:tab w:val="left" w:pos="5892"/>
        </w:tabs>
        <w:rPr>
          <w:b/>
          <w:bCs/>
        </w:rPr>
      </w:pPr>
    </w:p>
    <w:p w14:paraId="2F46E1EA" w14:textId="77777777" w:rsidR="00B66E32" w:rsidRDefault="00B66E32" w:rsidP="00B66E32">
      <w:pPr>
        <w:tabs>
          <w:tab w:val="left" w:pos="5892"/>
        </w:tabs>
        <w:rPr>
          <w:b/>
          <w:bCs/>
        </w:rPr>
      </w:pPr>
    </w:p>
    <w:p w14:paraId="687CD3DE" w14:textId="77777777" w:rsidR="00B66E32" w:rsidRDefault="00B66E32" w:rsidP="00B66E32">
      <w:pPr>
        <w:tabs>
          <w:tab w:val="left" w:pos="5892"/>
        </w:tabs>
        <w:rPr>
          <w:b/>
          <w:bCs/>
        </w:rPr>
      </w:pPr>
    </w:p>
    <w:p w14:paraId="73818E0B" w14:textId="7F18D363" w:rsidR="00B66E32" w:rsidRDefault="00FC4C0E" w:rsidP="00B66E32">
      <w:pPr>
        <w:tabs>
          <w:tab w:val="left" w:pos="5892"/>
        </w:tabs>
        <w:rPr>
          <w:b/>
          <w:bCs/>
        </w:rPr>
      </w:pPr>
      <w:r w:rsidRPr="00FC4C0E">
        <w:rPr>
          <w:b/>
          <w:bCs/>
        </w:rPr>
        <w:t>https://uowtsd-my.sharepoint.com/:v:/g/personal/2122374_student_uwtsd_ac_uk/Ec2jdLx9VF5OnWRBaqvVro0BDm6lK7GYJkxrHgS-B5dNrg?referrer=Teams.TEAMS-ELECTRON&amp;referrerScenario=MeetingChicletGetLink.view.view</w:t>
      </w:r>
    </w:p>
    <w:p w14:paraId="62B09842" w14:textId="77777777" w:rsidR="00B66E32" w:rsidRDefault="00B66E32" w:rsidP="00B66E32">
      <w:pPr>
        <w:tabs>
          <w:tab w:val="left" w:pos="5892"/>
        </w:tabs>
        <w:rPr>
          <w:b/>
          <w:bCs/>
        </w:rPr>
      </w:pPr>
    </w:p>
    <w:p w14:paraId="19D76805" w14:textId="77777777" w:rsidR="00B66E32" w:rsidRDefault="00B66E32" w:rsidP="00B66E32">
      <w:pPr>
        <w:tabs>
          <w:tab w:val="left" w:pos="5892"/>
        </w:tabs>
        <w:rPr>
          <w:b/>
          <w:bCs/>
        </w:rPr>
      </w:pPr>
    </w:p>
    <w:p w14:paraId="377118FB" w14:textId="2BCE0660" w:rsidR="00B66E32" w:rsidRPr="00B66E32" w:rsidRDefault="00B66E32" w:rsidP="00B66E32">
      <w:pPr>
        <w:tabs>
          <w:tab w:val="left" w:pos="5892"/>
        </w:tabs>
      </w:pPr>
      <w:r w:rsidRPr="00B66E32">
        <w:rPr>
          <w:b/>
          <w:bCs/>
        </w:rPr>
        <w:t>REFERENCES</w:t>
      </w:r>
    </w:p>
    <w:p w14:paraId="08D82CA1" w14:textId="77777777" w:rsidR="00B66E32" w:rsidRPr="00B66E32" w:rsidRDefault="00B66E32" w:rsidP="00B66E32">
      <w:pPr>
        <w:tabs>
          <w:tab w:val="left" w:pos="5892"/>
        </w:tabs>
      </w:pPr>
      <w:r w:rsidRPr="00B66E32">
        <w:t xml:space="preserve">EcoSummit.net –Available </w:t>
      </w:r>
      <w:proofErr w:type="gramStart"/>
      <w:r w:rsidRPr="00B66E32">
        <w:t xml:space="preserve">at  </w:t>
      </w:r>
      <w:r w:rsidRPr="00B66E32">
        <w:rPr>
          <w:i/>
          <w:iCs/>
        </w:rPr>
        <w:t>-</w:t>
      </w:r>
      <w:proofErr w:type="gramEnd"/>
      <w:r w:rsidRPr="00B66E32">
        <w:rPr>
          <w:i/>
          <w:iCs/>
        </w:rPr>
        <w:t xml:space="preserve"> </w:t>
      </w:r>
      <w:hyperlink r:id="rId17" w:history="1">
        <w:r w:rsidRPr="00B66E32">
          <w:rPr>
            <w:rStyle w:val="Hyperlink"/>
            <w:i/>
            <w:iCs/>
          </w:rPr>
          <w:t>https://ecosummit.net/about</w:t>
        </w:r>
      </w:hyperlink>
      <w:r w:rsidRPr="00B66E32">
        <w:rPr>
          <w:i/>
          <w:iCs/>
        </w:rPr>
        <w:t xml:space="preserve"> -</w:t>
      </w:r>
      <w:r w:rsidRPr="00B66E32">
        <w:t xml:space="preserve"> Accessed Feb 2024, </w:t>
      </w:r>
    </w:p>
    <w:p w14:paraId="6834CEFD" w14:textId="77777777" w:rsidR="00B66E32" w:rsidRPr="00B66E32" w:rsidRDefault="00B66E32" w:rsidP="00B66E32">
      <w:pPr>
        <w:tabs>
          <w:tab w:val="left" w:pos="5892"/>
        </w:tabs>
      </w:pPr>
      <w:r w:rsidRPr="00B66E32">
        <w:rPr>
          <w:lang w:val="en-US"/>
        </w:rPr>
        <w:t xml:space="preserve">Fox, D. et al. (2014) </w:t>
      </w:r>
      <w:r w:rsidRPr="00B66E32">
        <w:rPr>
          <w:i/>
          <w:iCs/>
          <w:lang w:val="en-US"/>
        </w:rPr>
        <w:t>Doing Events Research: from theory to practice</w:t>
      </w:r>
      <w:r w:rsidRPr="00B66E32">
        <w:rPr>
          <w:lang w:val="en-US"/>
        </w:rPr>
        <w:t>. Routledge: Oxford</w:t>
      </w:r>
    </w:p>
    <w:p w14:paraId="4CF5AA15" w14:textId="77777777" w:rsidR="00B66E32" w:rsidRPr="00B66E32" w:rsidRDefault="00B66E32" w:rsidP="00B66E32">
      <w:pPr>
        <w:tabs>
          <w:tab w:val="left" w:pos="5892"/>
        </w:tabs>
      </w:pPr>
      <w:r w:rsidRPr="00B66E32">
        <w:rPr>
          <w:lang w:val="en-US"/>
        </w:rPr>
        <w:t xml:space="preserve">O. Toole, W. (2011) </w:t>
      </w:r>
      <w:r w:rsidRPr="00B66E32">
        <w:rPr>
          <w:i/>
          <w:iCs/>
          <w:lang w:val="en-US"/>
        </w:rPr>
        <w:t>Events Feasibility and Development</w:t>
      </w:r>
      <w:r w:rsidRPr="00B66E32">
        <w:rPr>
          <w:lang w:val="en-US"/>
        </w:rPr>
        <w:t>: from strategy to operations. Elsevier: Oxford</w:t>
      </w:r>
    </w:p>
    <w:p w14:paraId="078AD03C" w14:textId="77777777" w:rsidR="00B66E32" w:rsidRPr="00B66E32" w:rsidRDefault="00B66E32" w:rsidP="00B66E32">
      <w:pPr>
        <w:tabs>
          <w:tab w:val="left" w:pos="5892"/>
        </w:tabs>
      </w:pPr>
      <w:r w:rsidRPr="00B66E32">
        <w:rPr>
          <w:lang w:val="en-US"/>
        </w:rPr>
        <w:t xml:space="preserve">Getz, D. and Page, S. (2019) </w:t>
      </w:r>
      <w:r w:rsidRPr="00B66E32">
        <w:rPr>
          <w:i/>
          <w:iCs/>
          <w:lang w:val="en-US"/>
        </w:rPr>
        <w:t xml:space="preserve">Event studies: theory, </w:t>
      </w:r>
      <w:proofErr w:type="gramStart"/>
      <w:r w:rsidRPr="00B66E32">
        <w:rPr>
          <w:i/>
          <w:iCs/>
          <w:lang w:val="en-US"/>
        </w:rPr>
        <w:t>research</w:t>
      </w:r>
      <w:proofErr w:type="gramEnd"/>
      <w:r w:rsidRPr="00B66E32">
        <w:rPr>
          <w:i/>
          <w:iCs/>
          <w:lang w:val="en-US"/>
        </w:rPr>
        <w:t xml:space="preserve"> and policy for planned events</w:t>
      </w:r>
      <w:r w:rsidRPr="00B66E32">
        <w:rPr>
          <w:lang w:val="en-US"/>
        </w:rPr>
        <w:t>. 3rd Edition. Routledge: Oxford</w:t>
      </w:r>
    </w:p>
    <w:p w14:paraId="736330C9" w14:textId="77777777" w:rsidR="00B66E32" w:rsidRPr="00B66E32" w:rsidRDefault="00B66E32" w:rsidP="00B66E32">
      <w:pPr>
        <w:tabs>
          <w:tab w:val="left" w:pos="5892"/>
        </w:tabs>
      </w:pPr>
      <w:r w:rsidRPr="00B66E32">
        <w:rPr>
          <w:lang w:val="en-US"/>
        </w:rPr>
        <w:t xml:space="preserve">Gov.uk (2019). </w:t>
      </w:r>
      <w:r w:rsidRPr="00B66E32">
        <w:rPr>
          <w:i/>
          <w:iCs/>
          <w:lang w:val="en-US"/>
        </w:rPr>
        <w:t xml:space="preserve">Hospitality and Tourism workforce landscape A research report mapping the sector workforce landscape for the Department for Digital, Culture, </w:t>
      </w:r>
      <w:r w:rsidRPr="00B66E32">
        <w:rPr>
          <w:lang w:val="en-US"/>
        </w:rPr>
        <w:t xml:space="preserve">Media and Sport Hospitality and Tourism workforce landscape |. [online] Available at: </w:t>
      </w:r>
      <w:hyperlink r:id="rId18" w:history="1">
        <w:r w:rsidRPr="00B66E32">
          <w:rPr>
            <w:rStyle w:val="Hyperlink"/>
            <w:lang w:val="en-US"/>
          </w:rPr>
          <w:t>https://assets.publishing.service.gov.uk/media/5d67a363ed915d53b4904899/Hospitality_and_Tourism_Workforce_Landscape.pdf</w:t>
        </w:r>
      </w:hyperlink>
      <w:r w:rsidRPr="00B66E32">
        <w:rPr>
          <w:u w:val="single"/>
          <w:lang w:val="en-US"/>
        </w:rPr>
        <w:t>.</w:t>
      </w:r>
    </w:p>
    <w:p w14:paraId="3F53888E" w14:textId="77777777" w:rsidR="00B66E32" w:rsidRPr="00B66E32" w:rsidRDefault="00B66E32" w:rsidP="00B66E32">
      <w:pPr>
        <w:tabs>
          <w:tab w:val="left" w:pos="5892"/>
        </w:tabs>
      </w:pPr>
      <w:r w:rsidRPr="00B66E32">
        <w:t xml:space="preserve">Gavrilovic, Z &amp; Maksimovic, M (2018) </w:t>
      </w:r>
      <w:r w:rsidRPr="00B66E32">
        <w:rPr>
          <w:i/>
          <w:iCs/>
        </w:rPr>
        <w:t>Green Innovations in the Tourism Sector</w:t>
      </w:r>
      <w:r w:rsidRPr="00B66E32">
        <w:t>. Strategic Management, 23(1), 36-42</w:t>
      </w:r>
    </w:p>
    <w:p w14:paraId="02AA7B0B" w14:textId="77777777" w:rsidR="00B66E32" w:rsidRPr="00B66E32" w:rsidRDefault="00B66E32" w:rsidP="00B66E32">
      <w:pPr>
        <w:tabs>
          <w:tab w:val="left" w:pos="5892"/>
        </w:tabs>
      </w:pPr>
      <w:proofErr w:type="spellStart"/>
      <w:r w:rsidRPr="00B66E32">
        <w:rPr>
          <w:lang w:val="en-US"/>
        </w:rPr>
        <w:t>Gmelin</w:t>
      </w:r>
      <w:proofErr w:type="spellEnd"/>
      <w:r w:rsidRPr="00B66E32">
        <w:rPr>
          <w:lang w:val="en-US"/>
        </w:rPr>
        <w:t xml:space="preserve">, H, &amp; </w:t>
      </w:r>
      <w:proofErr w:type="spellStart"/>
      <w:r w:rsidRPr="00B66E32">
        <w:rPr>
          <w:lang w:val="en-US"/>
        </w:rPr>
        <w:t>Seuring</w:t>
      </w:r>
      <w:proofErr w:type="spellEnd"/>
      <w:r w:rsidRPr="00B66E32">
        <w:rPr>
          <w:lang w:val="en-US"/>
        </w:rPr>
        <w:t xml:space="preserve">, S. (2014). </w:t>
      </w:r>
      <w:r w:rsidRPr="00B66E32">
        <w:rPr>
          <w:i/>
          <w:iCs/>
          <w:lang w:val="en-US"/>
        </w:rPr>
        <w:t>Determinants of a Sustainable New Product Development</w:t>
      </w:r>
      <w:r w:rsidRPr="00B66E32">
        <w:rPr>
          <w:lang w:val="en-US"/>
        </w:rPr>
        <w:t>. Journal of Cleaner Production, 69. 1-9</w:t>
      </w:r>
    </w:p>
    <w:p w14:paraId="613F0519" w14:textId="77777777" w:rsidR="00B66E32" w:rsidRPr="00B66E32" w:rsidRDefault="00B66E32" w:rsidP="00B66E32">
      <w:pPr>
        <w:tabs>
          <w:tab w:val="left" w:pos="5892"/>
        </w:tabs>
      </w:pPr>
      <w:r w:rsidRPr="00B66E32">
        <w:rPr>
          <w:lang w:val="en-US"/>
        </w:rPr>
        <w:t xml:space="preserve">Hilton (2023). Hilton East Midlands Airport. [online] Hilton.com. Available at: </w:t>
      </w:r>
      <w:hyperlink r:id="rId19" w:history="1">
        <w:r w:rsidRPr="00B66E32">
          <w:rPr>
            <w:rStyle w:val="Hyperlink"/>
            <w:lang w:val="en-US"/>
          </w:rPr>
          <w:t>https://www.hilton.com/en/hotels/emahnhn-hilton-east-midlands-airport/</w:t>
        </w:r>
      </w:hyperlink>
      <w:r w:rsidRPr="00B66E32">
        <w:rPr>
          <w:lang w:val="en-US"/>
        </w:rPr>
        <w:t>.</w:t>
      </w:r>
    </w:p>
    <w:p w14:paraId="49B38173" w14:textId="77777777" w:rsidR="00B66E32" w:rsidRPr="00B66E32" w:rsidRDefault="00B66E32" w:rsidP="00B66E32">
      <w:pPr>
        <w:tabs>
          <w:tab w:val="left" w:pos="5892"/>
        </w:tabs>
      </w:pPr>
      <w:r w:rsidRPr="00B66E32">
        <w:rPr>
          <w:lang w:val="en-US"/>
        </w:rPr>
        <w:t xml:space="preserve">Holmes, K, Hughes, M. Mair, J. and Carlsen, J. (2015). </w:t>
      </w:r>
      <w:r w:rsidRPr="00B66E32">
        <w:rPr>
          <w:i/>
          <w:iCs/>
          <w:lang w:val="en-US"/>
        </w:rPr>
        <w:t>Events and Sustainability</w:t>
      </w:r>
      <w:r w:rsidRPr="00B66E32">
        <w:rPr>
          <w:lang w:val="en-US"/>
        </w:rPr>
        <w:t>. Routledge</w:t>
      </w:r>
    </w:p>
    <w:p w14:paraId="067A02CE" w14:textId="77777777" w:rsidR="00B66E32" w:rsidRDefault="00B66E32" w:rsidP="00B66E32">
      <w:pPr>
        <w:tabs>
          <w:tab w:val="left" w:pos="5892"/>
        </w:tabs>
        <w:rPr>
          <w:lang w:val="en-US"/>
        </w:rPr>
      </w:pPr>
      <w:proofErr w:type="spellStart"/>
      <w:r w:rsidRPr="00B66E32">
        <w:rPr>
          <w:lang w:val="en-US"/>
        </w:rPr>
        <w:t>Kapiki</w:t>
      </w:r>
      <w:proofErr w:type="spellEnd"/>
      <w:r w:rsidRPr="00B66E32">
        <w:rPr>
          <w:lang w:val="en-US"/>
        </w:rPr>
        <w:t xml:space="preserve">, S. (2018). Quality Management in Tourism and Hospitality: </w:t>
      </w:r>
      <w:r w:rsidRPr="00B66E32">
        <w:rPr>
          <w:i/>
          <w:iCs/>
          <w:lang w:val="en-US"/>
        </w:rPr>
        <w:t>An exploratory study among tourism stakeholders</w:t>
      </w:r>
      <w:r w:rsidRPr="00B66E32">
        <w:rPr>
          <w:lang w:val="en-US"/>
        </w:rPr>
        <w:t>. International Journal of Economic Practices and Theories, 2(2)</w:t>
      </w:r>
    </w:p>
    <w:p w14:paraId="74DF4549" w14:textId="77777777" w:rsidR="00B66E32" w:rsidRPr="00B66E32" w:rsidRDefault="00B66E32" w:rsidP="00B66E32">
      <w:pPr>
        <w:tabs>
          <w:tab w:val="left" w:pos="5892"/>
        </w:tabs>
      </w:pPr>
      <w:r w:rsidRPr="00B66E32">
        <w:rPr>
          <w:lang w:val="en-US"/>
        </w:rPr>
        <w:t xml:space="preserve">Korhonen, J, </w:t>
      </w:r>
      <w:proofErr w:type="spellStart"/>
      <w:r w:rsidRPr="00B66E32">
        <w:rPr>
          <w:lang w:val="en-US"/>
        </w:rPr>
        <w:t>Honkasalo</w:t>
      </w:r>
      <w:proofErr w:type="spellEnd"/>
      <w:r w:rsidRPr="00B66E32">
        <w:rPr>
          <w:lang w:val="en-US"/>
        </w:rPr>
        <w:t xml:space="preserve">, A. and Seppala, J. (2018), Circular Economy: </w:t>
      </w:r>
      <w:proofErr w:type="gramStart"/>
      <w:r w:rsidRPr="00B66E32">
        <w:rPr>
          <w:lang w:val="en-US"/>
        </w:rPr>
        <w:t>the</w:t>
      </w:r>
      <w:proofErr w:type="gramEnd"/>
      <w:r w:rsidRPr="00B66E32">
        <w:rPr>
          <w:lang w:val="en-US"/>
        </w:rPr>
        <w:t xml:space="preserve"> Concept and its Limitations, Ecological Economics (online) 143 (1), pp 37-46.</w:t>
      </w:r>
    </w:p>
    <w:p w14:paraId="347203D2" w14:textId="77777777" w:rsidR="00B66E32" w:rsidRPr="00B66E32" w:rsidRDefault="00B66E32" w:rsidP="00B66E32">
      <w:pPr>
        <w:tabs>
          <w:tab w:val="left" w:pos="5892"/>
        </w:tabs>
      </w:pPr>
      <w:r w:rsidRPr="00B66E32">
        <w:rPr>
          <w:lang w:val="en-US"/>
        </w:rPr>
        <w:t>Malheiro, A, Sousa, B. B, Liberato, D, &amp; Liberato, P. (2020) Circular Economy; Sustainability in tourism and hospitality: Trends and challenges. In 35</w:t>
      </w:r>
      <w:r w:rsidRPr="00B66E32">
        <w:rPr>
          <w:vertAlign w:val="superscript"/>
          <w:lang w:val="en-US"/>
        </w:rPr>
        <w:t>th</w:t>
      </w:r>
      <w:r w:rsidRPr="00B66E32">
        <w:rPr>
          <w:lang w:val="en-US"/>
        </w:rPr>
        <w:t xml:space="preserve"> IBIMA conference education excellence and innovation management: A 2025 vision to sustain economic development during global challenges (pp 15545 – 15555). IBIMA.</w:t>
      </w:r>
    </w:p>
    <w:p w14:paraId="15096456" w14:textId="77777777" w:rsidR="00B66E32" w:rsidRPr="00B66E32" w:rsidRDefault="00B66E32" w:rsidP="00B66E32">
      <w:pPr>
        <w:tabs>
          <w:tab w:val="left" w:pos="5892"/>
        </w:tabs>
      </w:pPr>
      <w:r w:rsidRPr="00B66E32">
        <w:rPr>
          <w:lang w:val="en-US"/>
        </w:rPr>
        <w:t xml:space="preserve">Mordor Intelligence (2022). Hospitality Industry in the United Kingdom - Growth, Trends, and Forecasts (2020 - 2025). [online] www.mordorintelligence.com. Available at: </w:t>
      </w:r>
      <w:hyperlink r:id="rId20" w:history="1">
        <w:r w:rsidRPr="00B66E32">
          <w:rPr>
            <w:rStyle w:val="Hyperlink"/>
            <w:lang w:val="en-US"/>
          </w:rPr>
          <w:t>https://www.mordorintelligence.com/industry-reports/hospitality-industry-in-the-united-kingdom</w:t>
        </w:r>
      </w:hyperlink>
      <w:r w:rsidRPr="00B66E32">
        <w:rPr>
          <w:lang w:val="en-US"/>
        </w:rPr>
        <w:t>.</w:t>
      </w:r>
    </w:p>
    <w:p w14:paraId="245AF0F0" w14:textId="77777777" w:rsidR="00B66E32" w:rsidRPr="00B66E32" w:rsidRDefault="00B66E32" w:rsidP="00B66E32">
      <w:pPr>
        <w:tabs>
          <w:tab w:val="left" w:pos="5892"/>
        </w:tabs>
      </w:pPr>
      <w:r w:rsidRPr="00B66E32">
        <w:rPr>
          <w:lang w:val="en-US"/>
        </w:rPr>
        <w:t xml:space="preserve">OECD (2013). </w:t>
      </w:r>
      <w:r w:rsidRPr="00B66E32">
        <w:rPr>
          <w:i/>
          <w:iCs/>
          <w:lang w:val="en-US"/>
        </w:rPr>
        <w:t>Green Innovation in Tourism Services</w:t>
      </w:r>
      <w:r w:rsidRPr="00B66E32">
        <w:rPr>
          <w:lang w:val="en-US"/>
        </w:rPr>
        <w:t xml:space="preserve">. OECD Tourism Papers. [online] </w:t>
      </w:r>
    </w:p>
    <w:p w14:paraId="4FD9FBC8" w14:textId="77777777" w:rsidR="00B66E32" w:rsidRPr="00B66E32" w:rsidRDefault="00B66E32" w:rsidP="00B66E32">
      <w:pPr>
        <w:tabs>
          <w:tab w:val="left" w:pos="5892"/>
        </w:tabs>
      </w:pPr>
      <w:r w:rsidRPr="00B66E32">
        <w:t xml:space="preserve">What </w:t>
      </w:r>
      <w:proofErr w:type="gramStart"/>
      <w:r w:rsidRPr="00B66E32">
        <w:t>is</w:t>
      </w:r>
      <w:proofErr w:type="gramEnd"/>
      <w:r w:rsidRPr="00B66E32">
        <w:t xml:space="preserve"> MICE? Blog 10times.com, Available at -  </w:t>
      </w:r>
      <w:hyperlink r:id="rId21" w:history="1">
        <w:r w:rsidRPr="00B66E32">
          <w:rPr>
            <w:rStyle w:val="Hyperlink"/>
            <w:i/>
            <w:iCs/>
          </w:rPr>
          <w:t>https://blog.10times.com/what-is-mice/</w:t>
        </w:r>
      </w:hyperlink>
      <w:r w:rsidRPr="00B66E32">
        <w:rPr>
          <w:i/>
          <w:iCs/>
        </w:rPr>
        <w:t xml:space="preserve"> -</w:t>
      </w:r>
      <w:r w:rsidRPr="00B66E32">
        <w:t xml:space="preserve"> Accessed Feb 2024, </w:t>
      </w:r>
    </w:p>
    <w:p w14:paraId="789D0444" w14:textId="77777777" w:rsidR="00B66E32" w:rsidRPr="00B66E32" w:rsidRDefault="00B66E32" w:rsidP="00B66E32">
      <w:pPr>
        <w:tabs>
          <w:tab w:val="left" w:pos="5892"/>
        </w:tabs>
      </w:pPr>
      <w:r w:rsidRPr="00B66E32">
        <w:t xml:space="preserve">What is Swot Analysis? Mind Tools- Available at - </w:t>
      </w:r>
      <w:hyperlink r:id="rId22" w:history="1">
        <w:r w:rsidRPr="00B66E32">
          <w:rPr>
            <w:rStyle w:val="Hyperlink"/>
          </w:rPr>
          <w:t>https://www.mindtools.com/amtbj63/swot-analysis</w:t>
        </w:r>
      </w:hyperlink>
      <w:r w:rsidRPr="00B66E32">
        <w:t xml:space="preserve"> - Accessed Feb 2024,</w:t>
      </w:r>
    </w:p>
    <w:p w14:paraId="3AB99206" w14:textId="77777777" w:rsidR="00B66E32" w:rsidRPr="00B66E32" w:rsidRDefault="00B66E32" w:rsidP="00B66E32">
      <w:pPr>
        <w:tabs>
          <w:tab w:val="left" w:pos="5892"/>
        </w:tabs>
      </w:pPr>
      <w:r w:rsidRPr="00B66E32">
        <w:lastRenderedPageBreak/>
        <w:t xml:space="preserve">What is Sustainability? Available at -  </w:t>
      </w:r>
      <w:hyperlink r:id="rId23" w:history="1">
        <w:r w:rsidRPr="00B66E32">
          <w:rPr>
            <w:rStyle w:val="Hyperlink"/>
            <w:i/>
            <w:iCs/>
          </w:rPr>
          <w:t>https://www.greenpeace.org.uk/challenges/sustainability/</w:t>
        </w:r>
      </w:hyperlink>
      <w:r w:rsidRPr="00B66E32">
        <w:rPr>
          <w:i/>
          <w:iCs/>
        </w:rPr>
        <w:t xml:space="preserve"> - </w:t>
      </w:r>
      <w:r w:rsidRPr="00B66E32">
        <w:t xml:space="preserve">Accessed Feb 2024, </w:t>
      </w:r>
    </w:p>
    <w:p w14:paraId="7C23CA9D" w14:textId="77777777" w:rsidR="00B66E32" w:rsidRPr="00B66E32" w:rsidRDefault="00B66E32" w:rsidP="00B66E32">
      <w:pPr>
        <w:tabs>
          <w:tab w:val="left" w:pos="5892"/>
        </w:tabs>
      </w:pPr>
      <w:r w:rsidRPr="00B66E32">
        <w:t xml:space="preserve">What is Pestle Analysis? Available at </w:t>
      </w:r>
      <w:r w:rsidRPr="00B66E32">
        <w:rPr>
          <w:i/>
          <w:iCs/>
        </w:rPr>
        <w:t xml:space="preserve">- </w:t>
      </w:r>
      <w:hyperlink r:id="rId24" w:history="1">
        <w:r w:rsidRPr="00B66E32">
          <w:rPr>
            <w:rStyle w:val="Hyperlink"/>
            <w:i/>
            <w:iCs/>
          </w:rPr>
          <w:t>https://pestleanalysis.com/what-is-pestle-analysis/</w:t>
        </w:r>
      </w:hyperlink>
      <w:r w:rsidRPr="00B66E32">
        <w:rPr>
          <w:i/>
          <w:iCs/>
        </w:rPr>
        <w:t xml:space="preserve"> -</w:t>
      </w:r>
      <w:r w:rsidRPr="00B66E32">
        <w:t xml:space="preserve"> Accessed Feb 2024, </w:t>
      </w:r>
    </w:p>
    <w:p w14:paraId="59628D7E" w14:textId="77777777" w:rsidR="00B66E32" w:rsidRPr="00B66E32" w:rsidRDefault="00B66E32" w:rsidP="00B66E32">
      <w:pPr>
        <w:tabs>
          <w:tab w:val="left" w:pos="5892"/>
        </w:tabs>
      </w:pPr>
    </w:p>
    <w:p w14:paraId="28A3F93B" w14:textId="77777777" w:rsidR="00B66E32" w:rsidRPr="00B66E32" w:rsidRDefault="00B66E32" w:rsidP="00B66E32">
      <w:pPr>
        <w:tabs>
          <w:tab w:val="left" w:pos="5892"/>
        </w:tabs>
      </w:pPr>
    </w:p>
    <w:sectPr w:rsidR="00B66E32" w:rsidRPr="00B66E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70CC"/>
    <w:rsid w:val="00020066"/>
    <w:rsid w:val="00271CA6"/>
    <w:rsid w:val="003E70CC"/>
    <w:rsid w:val="00481331"/>
    <w:rsid w:val="005D3968"/>
    <w:rsid w:val="00B524C3"/>
    <w:rsid w:val="00B66E32"/>
    <w:rsid w:val="00EC136C"/>
    <w:rsid w:val="00FC4C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51A379"/>
  <w15:chartTrackingRefBased/>
  <w15:docId w15:val="{36A989BD-4FD1-43CE-ACE8-F777309F4D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66E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6E3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707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92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yperlink" Target="https://assets.publishing.service.gov.uk/media/5d67a363ed915d53b4904899/Hospitality_and_Tourism_Workforce_Landscape.pdf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blog.10times.com/what-is-mice/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ecosummit.net/about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hyperlink" Target="https://www.mordorintelligence.com/industry-reports/hospitality-industry-in-the-united-kingdom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hyperlink" Target="https://pestleanalysis.com/what-is-pestle-analysis/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hyperlink" Target="https://www.greenpeace.org.uk/challenges/sustainability/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hilton.com/en/hotels/emahnhn-hilton-east-midlands-airport/" TargetMode="Externa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yperlink" Target="https://www.mindtools.com/amtbj63/swot-analysi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3" ma:contentTypeDescription="Create a new document." ma:contentTypeScope="" ma:versionID="aabbc2d7a93f3a6965875edf14950df0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eb7337f3b624f9070a59165045601299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7fbce4-8ae7-4085-8b0a-9efa4c7cae6d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50AD8C1-5F18-4220-AF87-14A3F91242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5C640AB-B328-4C40-9B33-2CBA4D82DDC4}">
  <ds:schemaRefs>
    <ds:schemaRef ds:uri="http://schemas.microsoft.com/office/2006/metadata/properties"/>
    <ds:schemaRef ds:uri="http://schemas.microsoft.com/office/infopath/2007/PartnerControls"/>
    <ds:schemaRef ds:uri="0e7fbce4-8ae7-4085-8b0a-9efa4c7cae6d"/>
  </ds:schemaRefs>
</ds:datastoreItem>
</file>

<file path=customXml/itemProps3.xml><?xml version="1.0" encoding="utf-8"?>
<ds:datastoreItem xmlns:ds="http://schemas.openxmlformats.org/officeDocument/2006/customXml" ds:itemID="{B8A6E656-8358-49CA-89FB-397A80BD4F9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592</Words>
  <Characters>3381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Badrun Nahar (2122374)</dc:creator>
  <cp:keywords/>
  <dc:description/>
  <cp:lastModifiedBy>Badrun Nahar (2122374)</cp:lastModifiedBy>
  <cp:revision>2</cp:revision>
  <dcterms:created xsi:type="dcterms:W3CDTF">2024-02-09T13:10:00Z</dcterms:created>
  <dcterms:modified xsi:type="dcterms:W3CDTF">2024-02-09T13:10:00Z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