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3678A" w:rsidR="0023678A" w:rsidP="0023678A" w:rsidRDefault="0023678A" w14:paraId="278CCF12" w14:textId="77777777">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Pr="0023678A" w:rsidR="0023678A" w:rsidP="0023678A" w:rsidRDefault="0023678A" w14:paraId="5FF0A59A" w14:textId="77777777">
      <w:pPr>
        <w:jc w:val="center"/>
        <w:rPr>
          <w:rFonts w:cstheme="minorHAnsi"/>
          <w:b/>
          <w:bCs/>
          <w:color w:val="FF0000"/>
          <w:sz w:val="40"/>
          <w:szCs w:val="40"/>
        </w:rPr>
      </w:pPr>
    </w:p>
    <w:p w:rsidRPr="0023678A" w:rsidR="0023678A" w:rsidP="0023678A" w:rsidRDefault="0023678A" w14:paraId="2E0DEA66" w14:textId="2927CFF7">
      <w:pPr>
        <w:jc w:val="center"/>
        <w:rPr>
          <w:rFonts w:cstheme="minorHAnsi"/>
          <w:b/>
          <w:bCs/>
          <w:color w:val="FF0000"/>
          <w:sz w:val="56"/>
          <w:szCs w:val="56"/>
        </w:rPr>
      </w:pPr>
    </w:p>
    <w:p w:rsidRPr="0023678A" w:rsidR="0023678A" w:rsidP="0023678A" w:rsidRDefault="0023678A" w14:paraId="66E622A5" w14:textId="77777777">
      <w:pPr>
        <w:rPr>
          <w:rFonts w:cstheme="minorHAnsi"/>
        </w:rPr>
      </w:pPr>
    </w:p>
    <w:p w:rsidRPr="0023678A" w:rsidR="0023678A" w:rsidP="0023678A" w:rsidRDefault="0023678A" w14:paraId="25CBFABF" w14:textId="77777777">
      <w:pPr>
        <w:rPr>
          <w:rFonts w:cstheme="minorHAnsi"/>
        </w:rPr>
      </w:pPr>
    </w:p>
    <w:p w:rsidRPr="0023678A" w:rsidR="0023678A" w:rsidP="0023678A" w:rsidRDefault="0023678A" w14:paraId="1D5F2CF5" w14:textId="77777777">
      <w:pPr>
        <w:rPr>
          <w:rFonts w:cstheme="minorHAnsi"/>
        </w:rPr>
      </w:pPr>
    </w:p>
    <w:p w:rsidRPr="0023678A" w:rsidR="0023678A" w:rsidP="0023678A" w:rsidRDefault="0023678A" w14:paraId="674C75FD" w14:textId="77777777">
      <w:pPr>
        <w:rPr>
          <w:rFonts w:cstheme="minorHAnsi"/>
        </w:rPr>
      </w:pPr>
    </w:p>
    <w:p w:rsidRPr="007B7467" w:rsidR="0023678A" w:rsidP="0023678A" w:rsidRDefault="007B7467" w14:paraId="7B575395" w14:textId="29D50201">
      <w:pPr>
        <w:jc w:val="center"/>
        <w:rPr>
          <w:rFonts w:cstheme="minorHAnsi"/>
          <w:b/>
          <w:bCs/>
          <w:sz w:val="56"/>
          <w:szCs w:val="56"/>
        </w:rPr>
      </w:pPr>
      <w:r w:rsidRPr="007B7467">
        <w:rPr>
          <w:rFonts w:cstheme="minorHAnsi"/>
          <w:b/>
          <w:bCs/>
          <w:sz w:val="56"/>
          <w:szCs w:val="56"/>
        </w:rPr>
        <w:t>Academic Skill Reflective Report</w:t>
      </w:r>
    </w:p>
    <w:p w:rsidRPr="0023678A" w:rsidR="0023678A" w:rsidP="0023678A" w:rsidRDefault="0023678A" w14:paraId="602E71D0" w14:textId="77777777">
      <w:pPr>
        <w:jc w:val="center"/>
        <w:rPr>
          <w:rFonts w:cstheme="minorHAnsi"/>
          <w:sz w:val="56"/>
          <w:szCs w:val="56"/>
        </w:rPr>
      </w:pPr>
    </w:p>
    <w:p w:rsidRPr="0023678A" w:rsidR="0023678A" w:rsidP="0023678A" w:rsidRDefault="0023678A" w14:paraId="70D12DF9" w14:textId="77777777">
      <w:pPr>
        <w:jc w:val="center"/>
        <w:rPr>
          <w:rFonts w:cstheme="minorHAnsi"/>
          <w:sz w:val="96"/>
          <w:szCs w:val="96"/>
        </w:rPr>
      </w:pPr>
    </w:p>
    <w:p w:rsidRPr="0023678A" w:rsidR="0023678A" w:rsidP="0023678A" w:rsidRDefault="0023678A" w14:paraId="23DD9B80" w14:textId="3D7FDEAF">
      <w:pPr>
        <w:rPr>
          <w:rFonts w:cstheme="minorHAnsi"/>
          <w:sz w:val="36"/>
          <w:szCs w:val="36"/>
        </w:rPr>
      </w:pPr>
      <w:r w:rsidRPr="0023678A">
        <w:rPr>
          <w:rFonts w:cstheme="minorHAnsi"/>
          <w:sz w:val="36"/>
          <w:szCs w:val="36"/>
        </w:rPr>
        <w:t xml:space="preserve">Student Name: </w:t>
      </w:r>
      <w:r w:rsidR="007B7467">
        <w:rPr>
          <w:rFonts w:cstheme="minorHAnsi"/>
          <w:sz w:val="36"/>
          <w:szCs w:val="36"/>
        </w:rPr>
        <w:t>Nika Vlasova</w:t>
      </w:r>
    </w:p>
    <w:p w:rsidRPr="0023678A" w:rsidR="0023678A" w:rsidP="0023678A" w:rsidRDefault="0023678A" w14:paraId="07A342AA" w14:textId="7310DC17">
      <w:pPr>
        <w:rPr>
          <w:rFonts w:cstheme="minorHAnsi"/>
          <w:sz w:val="36"/>
          <w:szCs w:val="36"/>
        </w:rPr>
      </w:pPr>
      <w:r w:rsidRPr="0023678A">
        <w:rPr>
          <w:rFonts w:cstheme="minorHAnsi"/>
          <w:sz w:val="36"/>
          <w:szCs w:val="36"/>
        </w:rPr>
        <w:t>Student ID:</w:t>
      </w:r>
      <w:r w:rsidR="007B7467">
        <w:rPr>
          <w:rFonts w:cstheme="minorHAnsi"/>
          <w:sz w:val="36"/>
          <w:szCs w:val="36"/>
        </w:rPr>
        <w:t>2416718</w:t>
      </w:r>
    </w:p>
    <w:p w:rsidRPr="0023678A" w:rsidR="0023678A" w:rsidP="0023678A" w:rsidRDefault="0023678A" w14:paraId="1D4119F9" w14:textId="77777777">
      <w:pPr>
        <w:rPr>
          <w:rFonts w:cstheme="minorHAnsi"/>
          <w:sz w:val="36"/>
          <w:szCs w:val="36"/>
        </w:rPr>
      </w:pPr>
      <w:r w:rsidRPr="0023678A">
        <w:rPr>
          <w:rFonts w:cstheme="minorHAnsi"/>
          <w:sz w:val="36"/>
          <w:szCs w:val="36"/>
        </w:rPr>
        <w:t>Module Code: LCLM4001</w:t>
      </w:r>
    </w:p>
    <w:p w:rsidRPr="0023678A" w:rsidR="0023678A" w:rsidP="0023678A" w:rsidRDefault="0023678A" w14:paraId="658E315C" w14:textId="77777777">
      <w:pPr>
        <w:rPr>
          <w:rFonts w:cstheme="minorHAnsi"/>
          <w:sz w:val="36"/>
          <w:szCs w:val="36"/>
        </w:rPr>
      </w:pPr>
      <w:r w:rsidRPr="0023678A">
        <w:rPr>
          <w:rFonts w:cstheme="minorHAnsi"/>
          <w:sz w:val="36"/>
          <w:szCs w:val="36"/>
        </w:rPr>
        <w:t>Module: Academic Skills</w:t>
      </w:r>
    </w:p>
    <w:p w:rsidRPr="0023678A" w:rsidR="0023678A" w:rsidP="5E7EA2BD" w:rsidRDefault="0023678A" w14:paraId="1B087057" w14:textId="31440FAD">
      <w:pPr>
        <w:rPr>
          <w:rFonts w:ascii="Segoe UI" w:hAnsi="Segoe UI" w:eastAsia="Segoe UI" w:cs="Segoe UI"/>
          <w:b w:val="0"/>
          <w:bCs w:val="0"/>
          <w:i w:val="0"/>
          <w:iCs w:val="0"/>
          <w:caps w:val="0"/>
          <w:smallCaps w:val="0"/>
          <w:noProof w:val="0"/>
          <w:color w:val="1D2125"/>
          <w:sz w:val="22"/>
          <w:szCs w:val="22"/>
          <w:lang w:val="en-GB"/>
        </w:rPr>
      </w:pPr>
      <w:r w:rsidRPr="5E7EA2BD" w:rsidR="3D66D7D7">
        <w:rPr>
          <w:rFonts w:cs="Calibri" w:cstheme="minorAscii"/>
          <w:sz w:val="36"/>
          <w:szCs w:val="36"/>
        </w:rPr>
        <w:t xml:space="preserve"> </w:t>
      </w:r>
      <w:r w:rsidRPr="5E7EA2BD" w:rsidR="0023678A">
        <w:rPr>
          <w:rFonts w:cs="Calibri" w:cstheme="minorAscii"/>
          <w:sz w:val="36"/>
          <w:szCs w:val="36"/>
        </w:rPr>
        <w:t>Lecturer:</w:t>
      </w:r>
      <w:r w:rsidRPr="5E7EA2BD" w:rsidR="4068E119">
        <w:rPr>
          <w:rFonts w:cs="Calibri" w:cstheme="minorAscii"/>
          <w:sz w:val="36"/>
          <w:szCs w:val="36"/>
        </w:rPr>
        <w:t xml:space="preserve"> </w:t>
      </w:r>
      <w:r w:rsidRPr="5E7EA2BD" w:rsidR="08FBE088">
        <w:rPr>
          <w:rFonts w:cs="Calibri" w:cstheme="minorAscii"/>
          <w:sz w:val="36"/>
          <w:szCs w:val="36"/>
        </w:rPr>
        <w:t>Thomas Adayemi</w:t>
      </w:r>
    </w:p>
    <w:p w:rsidRPr="0023678A" w:rsidR="00ED5964" w:rsidP="00ED5964" w:rsidRDefault="00ED5964" w14:paraId="3EA711CF" w14:textId="77777777">
      <w:pPr>
        <w:jc w:val="both"/>
        <w:rPr>
          <w:rFonts w:cstheme="minorHAnsi"/>
          <w:sz w:val="28"/>
          <w:szCs w:val="28"/>
        </w:rPr>
      </w:pPr>
    </w:p>
    <w:p w:rsidRPr="0023678A" w:rsidR="00ED5964" w:rsidP="00ED5964" w:rsidRDefault="00ED5964" w14:paraId="32C3A4F9" w14:textId="77777777">
      <w:pPr>
        <w:jc w:val="both"/>
        <w:rPr>
          <w:rFonts w:cstheme="minorHAnsi"/>
          <w:sz w:val="28"/>
          <w:szCs w:val="28"/>
        </w:rPr>
      </w:pPr>
    </w:p>
    <w:p w:rsidRPr="0023678A" w:rsidR="00ED5964" w:rsidP="35020848" w:rsidRDefault="00ED5964" w14:paraId="1434F2B1" w14:textId="77777777">
      <w:pPr>
        <w:jc w:val="both"/>
        <w:rPr>
          <w:rFonts w:cstheme="minorHAnsi"/>
          <w:sz w:val="28"/>
          <w:szCs w:val="28"/>
        </w:rPr>
      </w:pPr>
    </w:p>
    <w:p w:rsidRPr="0023678A" w:rsidR="35020848" w:rsidP="35020848" w:rsidRDefault="35020848" w14:paraId="574F57DB" w14:textId="55B0ADF5">
      <w:pPr>
        <w:jc w:val="both"/>
        <w:rPr>
          <w:rFonts w:cstheme="minorHAnsi"/>
          <w:sz w:val="28"/>
          <w:szCs w:val="28"/>
        </w:rPr>
      </w:pPr>
    </w:p>
    <w:p w:rsidRPr="00A83AF3" w:rsidR="00ED5964" w:rsidP="00ED5964" w:rsidRDefault="00ED5964" w14:paraId="4F979E62" w14:textId="77777777">
      <w:pPr>
        <w:jc w:val="both"/>
        <w:rPr>
          <w:rFonts w:cstheme="minorHAnsi"/>
          <w:b/>
          <w:bCs/>
          <w:sz w:val="36"/>
          <w:szCs w:val="36"/>
        </w:rPr>
      </w:pPr>
    </w:p>
    <w:p w:rsidRPr="00A83AF3" w:rsidR="00ED5964" w:rsidP="0023678A" w:rsidRDefault="532B5FED" w14:paraId="5B92A34C" w14:textId="18C5A376">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id w:val="624402484"/>
        <w:docPartObj>
          <w:docPartGallery w:val="Table of Contents"/>
          <w:docPartUnique/>
        </w:docPartObj>
        <w:rPr>
          <w:rFonts w:cs="Calibri" w:cstheme="minorAscii"/>
          <w:sz w:val="28"/>
          <w:szCs w:val="28"/>
        </w:rPr>
      </w:sdtPr>
      <w:sdtContent>
        <w:p w:rsidRPr="00A83AF3" w:rsidR="0023678A" w:rsidP="0023678A" w:rsidRDefault="2FFEC2F7" w14:paraId="46B2E773" w14:textId="055FD472">
          <w:pPr>
            <w:pStyle w:val="TOC1"/>
            <w:shd w:val="clear" w:color="auto" w:fill="FFFFFF" w:themeFill="background1"/>
            <w:rPr>
              <w:rFonts w:cstheme="minorHAnsi"/>
              <w:noProof/>
              <w:sz w:val="32"/>
              <w:szCs w:val="32"/>
            </w:rPr>
          </w:pPr>
          <w:r w:rsidRPr="00A83AF3">
            <w:rPr>
              <w:rFonts w:cstheme="minorHAnsi"/>
              <w:sz w:val="28"/>
              <w:szCs w:val="28"/>
            </w:rPr>
            <w:fldChar w:fldCharType="begin"/>
          </w:r>
          <w:r w:rsidRPr="00A83AF3" w:rsidR="35020848">
            <w:rPr>
              <w:rFonts w:cstheme="minorHAnsi"/>
              <w:sz w:val="28"/>
              <w:szCs w:val="28"/>
            </w:rPr>
            <w:instrText>TOC \o "1-9" \z \u \h</w:instrText>
          </w:r>
          <w:r w:rsidRPr="00A83AF3">
            <w:rPr>
              <w:rFonts w:cstheme="minorHAnsi"/>
              <w:sz w:val="28"/>
              <w:szCs w:val="28"/>
            </w:rPr>
            <w:fldChar w:fldCharType="separate"/>
          </w:r>
          <w:hyperlink w:history="1" w:anchor="_Toc194656417">
            <w:r w:rsidRPr="00A83AF3" w:rsidR="0023678A">
              <w:rPr>
                <w:rStyle w:val="Hyperlink"/>
                <w:rFonts w:cstheme="minorHAnsi"/>
                <w:noProof/>
                <w:sz w:val="28"/>
                <w:szCs w:val="28"/>
              </w:rPr>
              <w:t>1 Introduction</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_Toc194656417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3</w:t>
            </w:r>
            <w:r w:rsidRPr="00A83AF3" w:rsidR="0023678A">
              <w:rPr>
                <w:rFonts w:cstheme="minorHAnsi"/>
                <w:noProof/>
                <w:webHidden/>
                <w:sz w:val="28"/>
                <w:szCs w:val="28"/>
              </w:rPr>
              <w:fldChar w:fldCharType="end"/>
            </w:r>
          </w:hyperlink>
        </w:p>
        <w:p w:rsidRPr="00A83AF3" w:rsidR="0023678A" w:rsidP="0023678A" w:rsidRDefault="0023678A" w14:paraId="5866009D" w14:textId="050791C7">
          <w:pPr>
            <w:pStyle w:val="TOC1"/>
            <w:shd w:val="clear" w:color="auto" w:fill="FFFFFF" w:themeFill="background1"/>
            <w:rPr>
              <w:rFonts w:cstheme="minorHAnsi"/>
              <w:noProof/>
              <w:sz w:val="32"/>
              <w:szCs w:val="32"/>
            </w:rPr>
          </w:pPr>
          <w:hyperlink w:history="1" w:anchor="_Toc194656418">
            <w:r w:rsidRPr="00A83AF3">
              <w:rPr>
                <w:rStyle w:val="Hyperlink"/>
                <w:rFonts w:cstheme="minorHAnsi"/>
                <w:noProof/>
                <w:sz w:val="28"/>
                <w:szCs w:val="28"/>
              </w:rPr>
              <w:t>2 Description of Experiences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_Toc194656418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rsidRPr="00A83AF3" w:rsidR="0023678A" w:rsidP="0023678A" w:rsidRDefault="0023678A" w14:paraId="5C327F12" w14:textId="03A8A69A">
          <w:pPr>
            <w:pStyle w:val="TOC1"/>
            <w:shd w:val="clear" w:color="auto" w:fill="FFFFFF" w:themeFill="background1"/>
            <w:rPr>
              <w:rFonts w:cstheme="minorHAnsi"/>
              <w:noProof/>
              <w:sz w:val="32"/>
              <w:szCs w:val="32"/>
            </w:rPr>
          </w:pPr>
          <w:hyperlink w:history="1" w:anchor="_Toc194656419">
            <w:r w:rsidRPr="00A83AF3">
              <w:rPr>
                <w:rStyle w:val="Hyperlink"/>
                <w:rFonts w:cstheme="minorHAnsi"/>
                <w:noProof/>
                <w:sz w:val="28"/>
                <w:szCs w:val="28"/>
              </w:rPr>
              <w:t>3 Personal Reflection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_Toc194656419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rsidRPr="00A83AF3" w:rsidR="0023678A" w:rsidP="0023678A" w:rsidRDefault="0023678A" w14:paraId="1841AEEE" w14:textId="01CFAB39">
          <w:pPr>
            <w:pStyle w:val="TOC1"/>
            <w:shd w:val="clear" w:color="auto" w:fill="FFFFFF" w:themeFill="background1"/>
            <w:rPr>
              <w:rFonts w:cstheme="minorHAnsi"/>
              <w:noProof/>
              <w:sz w:val="32"/>
              <w:szCs w:val="32"/>
            </w:rPr>
          </w:pPr>
          <w:hyperlink w:history="1" w:anchor="_Toc194656420">
            <w:r w:rsidRPr="00A83AF3">
              <w:rPr>
                <w:rStyle w:val="Hyperlink"/>
                <w:rFonts w:cstheme="minorHAnsi"/>
                <w:noProof/>
                <w:sz w:val="28"/>
                <w:szCs w:val="28"/>
              </w:rPr>
              <w:t>3.1 Evaluation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_Toc194656420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rsidRPr="00A83AF3" w:rsidR="0023678A" w:rsidP="0023678A" w:rsidRDefault="0023678A" w14:paraId="2AE0AEB0" w14:textId="69B937DA">
          <w:pPr>
            <w:pStyle w:val="TOC1"/>
            <w:shd w:val="clear" w:color="auto" w:fill="FFFFFF" w:themeFill="background1"/>
            <w:rPr>
              <w:rFonts w:cstheme="minorHAnsi"/>
              <w:noProof/>
              <w:sz w:val="32"/>
              <w:szCs w:val="32"/>
            </w:rPr>
          </w:pPr>
          <w:hyperlink w:history="1" w:anchor="_Toc194656421">
            <w:r w:rsidRPr="00A83AF3">
              <w:rPr>
                <w:rStyle w:val="Hyperlink"/>
                <w:rFonts w:cstheme="minorHAnsi"/>
                <w:noProof/>
                <w:sz w:val="28"/>
                <w:szCs w:val="28"/>
              </w:rPr>
              <w:t>3.2 Analysis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_Toc194656421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rsidRPr="00A83AF3" w:rsidR="0023678A" w:rsidP="0023678A" w:rsidRDefault="0023678A" w14:paraId="089A61B2" w14:textId="08F7616E">
          <w:pPr>
            <w:pStyle w:val="TOC1"/>
            <w:shd w:val="clear" w:color="auto" w:fill="FFFFFF" w:themeFill="background1"/>
            <w:rPr>
              <w:rFonts w:cstheme="minorHAnsi"/>
              <w:noProof/>
              <w:sz w:val="32"/>
              <w:szCs w:val="32"/>
            </w:rPr>
          </w:pPr>
          <w:hyperlink w:history="1" w:anchor="_Toc194656422">
            <w:r w:rsidRPr="00A83AF3">
              <w:rPr>
                <w:rStyle w:val="Hyperlink"/>
                <w:rFonts w:cstheme="minorHAnsi"/>
                <w:noProof/>
                <w:sz w:val="28"/>
                <w:szCs w:val="28"/>
              </w:rPr>
              <w:t>4 Conclusion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_Toc194656422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rsidRPr="00A83AF3" w:rsidR="0023678A" w:rsidP="0023678A" w:rsidRDefault="0023678A" w14:paraId="25A28F48" w14:textId="5872605D">
          <w:pPr>
            <w:pStyle w:val="TOC1"/>
            <w:shd w:val="clear" w:color="auto" w:fill="FFFFFF" w:themeFill="background1"/>
            <w:rPr>
              <w:rFonts w:cstheme="minorHAnsi"/>
              <w:noProof/>
              <w:sz w:val="32"/>
              <w:szCs w:val="32"/>
            </w:rPr>
          </w:pPr>
          <w:hyperlink w:history="1" w:anchor="_Toc194656423">
            <w:r w:rsidRPr="00A83AF3">
              <w:rPr>
                <w:rStyle w:val="Hyperlink"/>
                <w:rFonts w:cstheme="minorHAnsi"/>
                <w:noProof/>
                <w:sz w:val="28"/>
                <w:szCs w:val="28"/>
              </w:rPr>
              <w:t>5 References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_Toc194656423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5</w:t>
            </w:r>
            <w:r w:rsidRPr="00A83AF3">
              <w:rPr>
                <w:rFonts w:cstheme="minorHAnsi"/>
                <w:noProof/>
                <w:webHidden/>
                <w:sz w:val="28"/>
                <w:szCs w:val="28"/>
              </w:rPr>
              <w:fldChar w:fldCharType="end"/>
            </w:r>
          </w:hyperlink>
        </w:p>
        <w:p w:rsidRPr="00A83AF3" w:rsidR="2FFEC2F7" w:rsidP="0023678A" w:rsidRDefault="2FFEC2F7" w14:paraId="2EBDE9B5" w14:textId="685F77AC">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EndPr>
        <w:rPr>
          <w:rFonts w:cs="Calibri" w:cstheme="minorAscii"/>
          <w:sz w:val="28"/>
          <w:szCs w:val="28"/>
        </w:rPr>
      </w:sdtEndPr>
    </w:sdt>
    <w:p w:rsidRPr="0023678A" w:rsidR="00ED5964" w:rsidP="35020848" w:rsidRDefault="00ED5964" w14:paraId="4A159F97" w14:textId="77777777">
      <w:pPr>
        <w:jc w:val="both"/>
        <w:rPr>
          <w:rFonts w:cstheme="minorHAnsi"/>
          <w:b/>
          <w:bCs/>
          <w:sz w:val="28"/>
          <w:szCs w:val="28"/>
        </w:rPr>
      </w:pPr>
    </w:p>
    <w:p w:rsidRPr="0023678A" w:rsidR="35020848" w:rsidP="35020848" w:rsidRDefault="35020848" w14:paraId="75B4A308" w14:textId="1B5AD251">
      <w:pPr>
        <w:jc w:val="both"/>
        <w:rPr>
          <w:rFonts w:cstheme="minorHAnsi"/>
          <w:b/>
          <w:bCs/>
          <w:sz w:val="28"/>
          <w:szCs w:val="28"/>
        </w:rPr>
      </w:pPr>
    </w:p>
    <w:p w:rsidRPr="0023678A" w:rsidR="35020848" w:rsidP="35020848" w:rsidRDefault="35020848" w14:paraId="1657BD73" w14:textId="3775FBB0">
      <w:pPr>
        <w:jc w:val="both"/>
        <w:rPr>
          <w:rFonts w:cstheme="minorHAnsi"/>
          <w:b/>
          <w:bCs/>
          <w:sz w:val="28"/>
          <w:szCs w:val="28"/>
        </w:rPr>
      </w:pPr>
    </w:p>
    <w:p w:rsidRPr="00286B31" w:rsidR="00ED5964" w:rsidP="00286B31" w:rsidRDefault="00ED5964" w14:paraId="3F442436" w14:textId="4A43DF79">
      <w:pPr>
        <w:rPr>
          <w:rFonts w:cstheme="minorHAnsi"/>
          <w:color w:val="FF0000"/>
          <w:sz w:val="32"/>
          <w:szCs w:val="32"/>
        </w:rPr>
      </w:pPr>
    </w:p>
    <w:p w:rsidRPr="0023678A" w:rsidR="00ED5964" w:rsidP="00ED5964" w:rsidRDefault="00ED5964" w14:paraId="6585A04F" w14:textId="77777777">
      <w:pPr>
        <w:jc w:val="both"/>
        <w:rPr>
          <w:rFonts w:cstheme="minorHAnsi"/>
          <w:b/>
          <w:bCs/>
          <w:sz w:val="28"/>
          <w:szCs w:val="28"/>
        </w:rPr>
      </w:pPr>
    </w:p>
    <w:p w:rsidRPr="0023678A" w:rsidR="00ED5964" w:rsidP="00ED5964" w:rsidRDefault="00ED5964" w14:paraId="5FD00FEB" w14:textId="77777777">
      <w:pPr>
        <w:jc w:val="both"/>
        <w:rPr>
          <w:rFonts w:cstheme="minorHAnsi"/>
          <w:b/>
          <w:bCs/>
          <w:sz w:val="28"/>
          <w:szCs w:val="28"/>
        </w:rPr>
      </w:pPr>
    </w:p>
    <w:p w:rsidRPr="0023678A" w:rsidR="00ED5964" w:rsidP="00ED5964" w:rsidRDefault="00ED5964" w14:paraId="240CE277" w14:textId="77777777">
      <w:pPr>
        <w:jc w:val="both"/>
        <w:rPr>
          <w:rFonts w:cstheme="minorHAnsi"/>
          <w:b/>
          <w:bCs/>
          <w:sz w:val="28"/>
          <w:szCs w:val="28"/>
        </w:rPr>
      </w:pPr>
    </w:p>
    <w:p w:rsidR="00ED5964" w:rsidP="2FFEC2F7" w:rsidRDefault="6BFD0F98" w14:paraId="65621D63" w14:textId="108589DB">
      <w:pPr>
        <w:pStyle w:val="Heading1"/>
        <w:rPr>
          <w:rFonts w:asciiTheme="minorHAnsi" w:hAnsiTheme="minorHAnsi" w:cstheme="minorHAnsi"/>
          <w:sz w:val="28"/>
          <w:szCs w:val="28"/>
        </w:rPr>
      </w:pPr>
      <w:bookmarkStart w:name="_Toc375805020" w:id="0"/>
      <w:bookmarkStart w:name="_Toc194656417" w:id="1"/>
      <w:r w:rsidRPr="0023678A">
        <w:rPr>
          <w:rFonts w:asciiTheme="minorHAnsi" w:hAnsiTheme="minorHAnsi" w:cstheme="minorHAnsi"/>
        </w:rPr>
        <w:lastRenderedPageBreak/>
        <w:t xml:space="preserve">1 </w:t>
      </w:r>
      <w:r w:rsidRPr="0023678A" w:rsidR="00ED5964">
        <w:rPr>
          <w:rFonts w:asciiTheme="minorHAnsi" w:hAnsiTheme="minorHAnsi" w:cstheme="minorHAnsi"/>
        </w:rPr>
        <w:t>Introduction</w:t>
      </w:r>
      <w:bookmarkEnd w:id="0"/>
      <w:bookmarkEnd w:id="1"/>
      <w:r w:rsidRPr="0023678A" w:rsidR="00ED5964">
        <w:rPr>
          <w:rFonts w:asciiTheme="minorHAnsi" w:hAnsiTheme="minorHAnsi" w:cstheme="minorHAnsi"/>
        </w:rPr>
        <w:t xml:space="preserve"> </w:t>
      </w:r>
    </w:p>
    <w:p w:rsidRPr="00507362" w:rsidR="00507362" w:rsidP="00507362" w:rsidRDefault="00507362" w14:paraId="17946275" w14:textId="16F20124">
      <w:pPr>
        <w:rPr>
          <w:rFonts w:ascii="Arial" w:hAnsi="Arial" w:cs="Arial"/>
          <w:sz w:val="24"/>
          <w:szCs w:val="24"/>
        </w:rPr>
      </w:pPr>
      <w:r w:rsidRPr="46F4F1AF" w:rsidR="00507362">
        <w:rPr>
          <w:rFonts w:ascii="Arial" w:hAnsi="Arial" w:cs="Arial"/>
          <w:sz w:val="24"/>
          <w:szCs w:val="24"/>
        </w:rPr>
        <w:t xml:space="preserve">Reflection is the process of </w:t>
      </w:r>
      <w:r w:rsidRPr="46F4F1AF" w:rsidR="694D95A2">
        <w:rPr>
          <w:rFonts w:ascii="Arial" w:hAnsi="Arial" w:cs="Arial"/>
          <w:sz w:val="24"/>
          <w:szCs w:val="24"/>
        </w:rPr>
        <w:t>thinking</w:t>
      </w:r>
      <w:r w:rsidRPr="46F4F1AF" w:rsidR="00507362">
        <w:rPr>
          <w:rFonts w:ascii="Arial" w:hAnsi="Arial" w:cs="Arial"/>
          <w:sz w:val="24"/>
          <w:szCs w:val="24"/>
        </w:rPr>
        <w:t xml:space="preserve"> about past experiences to learn and improve for the future. According to Moon (2004), reflection helps students understand their own learning and become more independent thinkers. This report aims to reflect on my learning experiences in the Academic Skills module. I will focus on three key skills: </w:t>
      </w:r>
      <w:r w:rsidRPr="46F4F1AF" w:rsidR="282C38A3">
        <w:rPr>
          <w:rFonts w:ascii="Arial" w:hAnsi="Arial" w:cs="Arial"/>
          <w:sz w:val="24"/>
          <w:szCs w:val="24"/>
        </w:rPr>
        <w:t>notetaking</w:t>
      </w:r>
      <w:r w:rsidRPr="46F4F1AF" w:rsidR="00507362">
        <w:rPr>
          <w:rFonts w:ascii="Arial" w:hAnsi="Arial" w:cs="Arial"/>
          <w:sz w:val="24"/>
          <w:szCs w:val="24"/>
        </w:rPr>
        <w:t xml:space="preserve">, referencing, and academic writing. These skills are </w:t>
      </w:r>
      <w:r w:rsidRPr="46F4F1AF" w:rsidR="00507362">
        <w:rPr>
          <w:rFonts w:ascii="Arial" w:hAnsi="Arial" w:cs="Arial"/>
          <w:sz w:val="24"/>
          <w:szCs w:val="24"/>
        </w:rPr>
        <w:t>very important</w:t>
      </w:r>
      <w:r w:rsidRPr="46F4F1AF" w:rsidR="00507362">
        <w:rPr>
          <w:rFonts w:ascii="Arial" w:hAnsi="Arial" w:cs="Arial"/>
          <w:sz w:val="24"/>
          <w:szCs w:val="24"/>
        </w:rPr>
        <w:t xml:space="preserve"> for success at university. I will describe the classroom activities that helped me learn, evaluate what worked well or not, and analyse how I can improve further. This report will also explain how these experiences have helped me grow as a student.</w:t>
      </w:r>
    </w:p>
    <w:p w:rsidRPr="00507362" w:rsidR="00ED5964" w:rsidP="09ABF311" w:rsidRDefault="00ED5964" w14:paraId="1B29D7E5" w14:textId="2340AC73">
      <w:pPr>
        <w:jc w:val="both"/>
        <w:rPr>
          <w:rFonts w:ascii="Arial" w:hAnsi="Arial" w:cs="Arial"/>
          <w:sz w:val="24"/>
          <w:szCs w:val="24"/>
        </w:rPr>
      </w:pPr>
    </w:p>
    <w:p w:rsidRPr="0023678A" w:rsidR="0023678A" w:rsidP="0023678A" w:rsidRDefault="0023678A" w14:paraId="5E64C517" w14:textId="5E671A54">
      <w:pPr>
        <w:jc w:val="both"/>
        <w:rPr>
          <w:rFonts w:cstheme="minorHAnsi"/>
          <w:sz w:val="28"/>
          <w:szCs w:val="28"/>
        </w:rPr>
      </w:pPr>
    </w:p>
    <w:p w:rsidRPr="0023678A" w:rsidR="0023678A" w:rsidP="2FFEC2F7" w:rsidRDefault="0023678A" w14:paraId="591F759A" w14:textId="77777777">
      <w:pPr>
        <w:jc w:val="both"/>
        <w:rPr>
          <w:rFonts w:cstheme="minorHAnsi"/>
          <w:sz w:val="28"/>
          <w:szCs w:val="28"/>
        </w:rPr>
      </w:pPr>
    </w:p>
    <w:p w:rsidRPr="0023678A" w:rsidR="0B734A7B" w:rsidP="2FFEC2F7" w:rsidRDefault="1311D6B9" w14:paraId="25CE1FC6" w14:textId="2394A776">
      <w:pPr>
        <w:pStyle w:val="Heading1"/>
        <w:jc w:val="both"/>
        <w:rPr>
          <w:rFonts w:asciiTheme="minorHAnsi" w:hAnsiTheme="minorHAnsi" w:cstheme="minorHAnsi"/>
        </w:rPr>
      </w:pPr>
      <w:bookmarkStart w:name="_Toc194656418" w:id="2"/>
      <w:r w:rsidRPr="0023678A">
        <w:rPr>
          <w:rFonts w:asciiTheme="minorHAnsi" w:hAnsiTheme="minorHAnsi" w:cstheme="minorHAnsi"/>
        </w:rPr>
        <w:t xml:space="preserve">2 </w:t>
      </w:r>
      <w:r w:rsidRPr="0023678A" w:rsidR="7EE85B68">
        <w:rPr>
          <w:rFonts w:asciiTheme="minorHAnsi" w:hAnsiTheme="minorHAnsi" w:cstheme="minorHAnsi"/>
        </w:rPr>
        <w:t>Description of Experiences</w:t>
      </w:r>
      <w:bookmarkEnd w:id="2"/>
      <w:r w:rsidRPr="0023678A" w:rsidR="75516B3E">
        <w:rPr>
          <w:rFonts w:asciiTheme="minorHAnsi" w:hAnsiTheme="minorHAnsi" w:cstheme="minorHAnsi"/>
        </w:rPr>
        <w:t xml:space="preserve"> </w:t>
      </w:r>
    </w:p>
    <w:p w:rsidRPr="00286B31" w:rsidR="00286B31" w:rsidP="46F4F1AF" w:rsidRDefault="00286B31" w14:paraId="5076A813" w14:textId="15F5DF87">
      <w:pPr>
        <w:spacing w:before="100" w:beforeAutospacing="on" w:after="100" w:afterAutospacing="on"/>
        <w:rPr>
          <w:rFonts w:ascii="Arial" w:hAnsi="Arial" w:eastAsia="Times New Roman" w:cs="Arial"/>
          <w:kern w:val="0"/>
          <w:sz w:val="24"/>
          <w:szCs w:val="24"/>
          <w14:ligatures w14:val="none"/>
        </w:rPr>
      </w:pPr>
      <w:r w:rsidRPr="00286B31" w:rsidR="00286B31">
        <w:rPr>
          <w:rFonts w:ascii="Arial" w:hAnsi="Arial" w:eastAsia="Times New Roman" w:cs="Arial"/>
          <w:kern w:val="0"/>
          <w:sz w:val="24"/>
          <w:szCs w:val="24"/>
          <w14:ligatures w14:val="none"/>
        </w:rPr>
        <w:t xml:space="preserve">One of the first skills we learned was note-taking, which means writing down key ideas to help understand and remember information (Fry et al., 2009). Good </w:t>
      </w:r>
      <w:r w:rsidRPr="00286B31" w:rsidR="64AC7B20">
        <w:rPr>
          <w:rFonts w:ascii="Arial" w:hAnsi="Arial" w:eastAsia="Times New Roman" w:cs="Arial"/>
          <w:kern w:val="0"/>
          <w:sz w:val="24"/>
          <w:szCs w:val="24"/>
          <w14:ligatures w14:val="none"/>
        </w:rPr>
        <w:t>notetaking</w:t>
      </w:r>
      <w:r w:rsidRPr="00286B31" w:rsidR="00286B31">
        <w:rPr>
          <w:rFonts w:ascii="Arial" w:hAnsi="Arial" w:eastAsia="Times New Roman" w:cs="Arial"/>
          <w:kern w:val="0"/>
          <w:sz w:val="24"/>
          <w:szCs w:val="24"/>
          <w14:ligatures w14:val="none"/>
        </w:rPr>
        <w:t xml:space="preserve"> helps students stay focused and study better later. We practised </w:t>
      </w:r>
      <w:r w:rsidRPr="00286B31" w:rsidR="0AE37C07">
        <w:rPr>
          <w:rFonts w:ascii="Arial" w:hAnsi="Arial" w:eastAsia="Times New Roman" w:cs="Arial"/>
          <w:kern w:val="0"/>
          <w:sz w:val="24"/>
          <w:szCs w:val="24"/>
          <w14:ligatures w14:val="none"/>
        </w:rPr>
        <w:t>notetaking</w:t>
      </w:r>
      <w:r w:rsidRPr="00286B31" w:rsidR="00286B31">
        <w:rPr>
          <w:rFonts w:ascii="Arial" w:hAnsi="Arial" w:eastAsia="Times New Roman" w:cs="Arial"/>
          <w:kern w:val="0"/>
          <w:sz w:val="24"/>
          <w:szCs w:val="24"/>
          <w14:ligatures w14:val="none"/>
        </w:rPr>
        <w:t xml:space="preserve"> while listening to short videos and during live lectures. I learned to write short bullet points and highlight important words. One activity that helped me was when we had to take notes from a video and then share them with a classmate. This showed me </w:t>
      </w:r>
      <w:r w:rsidRPr="00286B31" w:rsidR="00286B31">
        <w:rPr>
          <w:rFonts w:ascii="Arial" w:hAnsi="Arial" w:eastAsia="Times New Roman" w:cs="Arial"/>
          <w:kern w:val="0"/>
          <w:sz w:val="24"/>
          <w:szCs w:val="24"/>
          <w14:ligatures w14:val="none"/>
        </w:rPr>
        <w:t>different ways</w:t>
      </w:r>
      <w:r w:rsidRPr="00286B31" w:rsidR="00286B31">
        <w:rPr>
          <w:rFonts w:ascii="Arial" w:hAnsi="Arial" w:eastAsia="Times New Roman" w:cs="Arial"/>
          <w:kern w:val="0"/>
          <w:sz w:val="24"/>
          <w:szCs w:val="24"/>
          <w14:ligatures w14:val="none"/>
        </w:rPr>
        <w:t xml:space="preserve"> to take clear notes.</w:t>
      </w:r>
    </w:p>
    <w:p w:rsidRPr="00286B31" w:rsidR="00286B31" w:rsidP="46F4F1AF" w:rsidRDefault="00286B31" w14:paraId="731AB711" w14:textId="1E4328ED">
      <w:pPr>
        <w:spacing w:before="100" w:beforeAutospacing="on" w:after="100" w:afterAutospacing="on"/>
        <w:rPr>
          <w:rFonts w:ascii="Arial" w:hAnsi="Arial" w:eastAsia="Times New Roman" w:cs="Arial"/>
          <w:kern w:val="0"/>
          <w:sz w:val="24"/>
          <w:szCs w:val="24"/>
          <w14:ligatures w14:val="none"/>
        </w:rPr>
      </w:pPr>
      <w:r w:rsidRPr="00286B31" w:rsidR="00286B31">
        <w:rPr>
          <w:rFonts w:ascii="Arial" w:hAnsi="Arial" w:eastAsia="Times New Roman" w:cs="Arial"/>
          <w:kern w:val="0"/>
          <w:sz w:val="24"/>
          <w:szCs w:val="24"/>
          <w14:ligatures w14:val="none"/>
        </w:rPr>
        <w:t xml:space="preserve">Another important skill we focused on </w:t>
      </w:r>
      <w:r w:rsidRPr="00286B31" w:rsidR="67394EF8">
        <w:rPr>
          <w:rFonts w:ascii="Arial" w:hAnsi="Arial" w:eastAsia="Times New Roman" w:cs="Arial"/>
          <w:kern w:val="0"/>
          <w:sz w:val="24"/>
          <w:szCs w:val="24"/>
          <w14:ligatures w14:val="none"/>
        </w:rPr>
        <w:t xml:space="preserve">was referencing</w:t>
      </w:r>
      <w:r w:rsidRPr="00286B31" w:rsidR="00286B31">
        <w:rPr>
          <w:rFonts w:ascii="Arial" w:hAnsi="Arial" w:eastAsia="Times New Roman" w:cs="Arial"/>
          <w:kern w:val="0"/>
          <w:sz w:val="24"/>
          <w:szCs w:val="24"/>
          <w14:ligatures w14:val="none"/>
        </w:rPr>
        <w:t xml:space="preserve">. This is a method used to show where you found your information and to avoid plagiarism (Neville, 2016). At first, I found it difficult to remember the correct format for in-text citations and the reference </w:t>
      </w:r>
      <w:r w:rsidRPr="00286B31" w:rsidR="017D8B42">
        <w:rPr>
          <w:rFonts w:ascii="Arial" w:hAnsi="Arial" w:eastAsia="Times New Roman" w:cs="Arial"/>
          <w:kern w:val="0"/>
          <w:sz w:val="24"/>
          <w:szCs w:val="24"/>
          <w14:ligatures w14:val="none"/>
        </w:rPr>
        <w:t xml:space="preserve">list. Class</w:t>
      </w:r>
      <w:r w:rsidRPr="00286B31" w:rsidR="00286B31">
        <w:rPr>
          <w:rFonts w:ascii="Arial" w:hAnsi="Arial" w:eastAsia="Times New Roman" w:cs="Arial"/>
          <w:kern w:val="0"/>
          <w:sz w:val="24"/>
          <w:szCs w:val="24"/>
          <w14:ligatures w14:val="none"/>
        </w:rPr>
        <w:t xml:space="preserve"> activity involved correcting incorrect references, which really helped me understand my mistakes.</w:t>
      </w:r>
    </w:p>
    <w:p w:rsidRPr="00286B31" w:rsidR="00286B31" w:rsidP="007B7467" w:rsidRDefault="00286B31" w14:paraId="62EE0308" w14:textId="6EE4E2A5">
      <w:pPr>
        <w:spacing w:before="100" w:beforeAutospacing="1" w:after="100" w:afterAutospacing="1"/>
        <w:rPr>
          <w:rFonts w:ascii="Arial" w:hAnsi="Arial" w:eastAsia="Times New Roman" w:cs="Arial"/>
          <w:kern w:val="0"/>
          <w:sz w:val="24"/>
          <w:szCs w:val="24"/>
          <w14:ligatures w14:val="none"/>
        </w:rPr>
      </w:pPr>
      <w:r w:rsidRPr="00286B31">
        <w:rPr>
          <w:rFonts w:ascii="Arial" w:hAnsi="Arial" w:eastAsia="Times New Roman" w:cs="Arial"/>
          <w:kern w:val="0"/>
          <w:sz w:val="24"/>
          <w:szCs w:val="24"/>
          <w14:ligatures w14:val="none"/>
        </w:rPr>
        <w:t xml:space="preserve">Lastly, we worked on </w:t>
      </w:r>
      <w:r w:rsidRPr="00286B31">
        <w:rPr>
          <w:rFonts w:ascii="Arial" w:hAnsi="Arial" w:eastAsia="Times New Roman" w:cs="Arial"/>
          <w:kern w:val="0"/>
          <w:sz w:val="24"/>
          <w:szCs w:val="24"/>
          <w14:ligatures w14:val="none"/>
        </w:rPr>
        <w:t>academic writing</w:t>
      </w:r>
      <w:r w:rsidRPr="00286B31">
        <w:rPr>
          <w:rFonts w:ascii="Arial" w:hAnsi="Arial" w:eastAsia="Times New Roman" w:cs="Arial"/>
          <w:kern w:val="0"/>
          <w:sz w:val="24"/>
          <w:szCs w:val="24"/>
          <w14:ligatures w14:val="none"/>
        </w:rPr>
        <w:t xml:space="preserve">, which means writing in a formal and organised way. We learned how to write clear paragraphs, use topic sentences, and </w:t>
      </w:r>
      <w:r w:rsidRPr="00286B31">
        <w:rPr>
          <w:rFonts w:ascii="Arial" w:hAnsi="Arial" w:eastAsia="Times New Roman" w:cs="Arial"/>
          <w:kern w:val="0"/>
          <w:sz w:val="24"/>
          <w:szCs w:val="24"/>
          <w14:ligatures w14:val="none"/>
        </w:rPr>
        <w:lastRenderedPageBreak/>
        <w:t xml:space="preserve">avoid informal language. </w:t>
      </w:r>
      <w:r w:rsidR="007B7467">
        <w:rPr>
          <w:rFonts w:ascii="Arial" w:hAnsi="Arial" w:eastAsia="Times New Roman" w:cs="Arial"/>
          <w:kern w:val="0"/>
          <w:sz w:val="24"/>
          <w:szCs w:val="24"/>
          <w14:ligatures w14:val="none"/>
        </w:rPr>
        <w:t>F</w:t>
      </w:r>
      <w:r w:rsidRPr="00286B31">
        <w:rPr>
          <w:rFonts w:ascii="Arial" w:hAnsi="Arial" w:eastAsia="Times New Roman" w:cs="Arial"/>
          <w:kern w:val="0"/>
          <w:sz w:val="24"/>
          <w:szCs w:val="24"/>
          <w14:ligatures w14:val="none"/>
        </w:rPr>
        <w:t>eedback during writing tasks helped me improve my structure and vocabulary.</w:t>
      </w:r>
    </w:p>
    <w:p w:rsidRPr="0023678A" w:rsidR="0B734A7B" w:rsidP="2FFEC2F7" w:rsidRDefault="0B734A7B" w14:paraId="0E95AF2C" w14:textId="02B507A5">
      <w:pPr>
        <w:jc w:val="both"/>
        <w:rPr>
          <w:rFonts w:eastAsia="Arial" w:cstheme="minorHAnsi"/>
          <w:sz w:val="28"/>
          <w:szCs w:val="28"/>
        </w:rPr>
      </w:pPr>
    </w:p>
    <w:p w:rsidRPr="00286B31" w:rsidR="0B734A7B" w:rsidP="6A580246" w:rsidRDefault="0B734A7B" w14:paraId="2E4DF94C" w14:textId="7744F3D8">
      <w:pPr>
        <w:jc w:val="both"/>
        <w:rPr>
          <w:rFonts w:cstheme="minorHAnsi"/>
          <w:b/>
          <w:bCs/>
          <w:sz w:val="28"/>
          <w:szCs w:val="28"/>
        </w:rPr>
      </w:pPr>
    </w:p>
    <w:p w:rsidRPr="0023678A" w:rsidR="28A56864" w:rsidP="46F4F1AF" w:rsidRDefault="28A56864" w14:paraId="1452FC71" w14:textId="6D64C3DC" w14:noSpellErr="1">
      <w:pPr>
        <w:pStyle w:val="Heading1"/>
        <w:rPr>
          <w:rFonts w:ascii="Calibri" w:hAnsi="Calibri" w:cs="Calibri" w:asciiTheme="minorAscii" w:hAnsiTheme="minorAscii" w:cstheme="minorAscii"/>
        </w:rPr>
      </w:pPr>
      <w:bookmarkStart w:name="_Toc194656419" w:id="3"/>
      <w:r w:rsidRPr="46F4F1AF" w:rsidR="28A56864">
        <w:rPr>
          <w:rFonts w:ascii="Calibri" w:hAnsi="Calibri" w:cs="Calibri" w:asciiTheme="minorAscii" w:hAnsiTheme="minorAscii" w:cstheme="minorAscii"/>
        </w:rPr>
        <w:t>3 Personal Reflection</w:t>
      </w:r>
      <w:bookmarkEnd w:id="3"/>
    </w:p>
    <w:p w:rsidR="4BBAF759" w:rsidP="46F4F1AF" w:rsidRDefault="4BBAF759" w14:paraId="5956B7B0" w14:textId="47813294">
      <w:pPr>
        <w:spacing w:line="360" w:lineRule="auto"/>
        <w:rPr>
          <w:rFonts w:ascii="Arial" w:hAnsi="Arial" w:eastAsia="Arial" w:cs="Arial"/>
          <w:noProof w:val="0"/>
          <w:sz w:val="24"/>
          <w:szCs w:val="24"/>
          <w:lang w:val="en-GB"/>
        </w:rPr>
      </w:pPr>
      <w:r w:rsidRPr="46F4F1AF" w:rsidR="4BBAF759">
        <w:rPr>
          <w:rFonts w:ascii="Arial" w:hAnsi="Arial" w:eastAsia="Arial" w:cs="Arial"/>
          <w:noProof w:val="0"/>
          <w:sz w:val="24"/>
          <w:szCs w:val="24"/>
          <w:lang w:val="en-GB"/>
        </w:rPr>
        <w:t xml:space="preserve">Reflecting on my learning throughout the Academic Skills module has made me realise how much </w:t>
      </w:r>
      <w:r w:rsidRPr="46F4F1AF" w:rsidR="4BBAF759">
        <w:rPr>
          <w:rFonts w:ascii="Arial" w:hAnsi="Arial" w:eastAsia="Arial" w:cs="Arial"/>
          <w:noProof w:val="0"/>
          <w:sz w:val="24"/>
          <w:szCs w:val="24"/>
          <w:lang w:val="en-GB"/>
        </w:rPr>
        <w:t>I’ve</w:t>
      </w:r>
      <w:r w:rsidRPr="46F4F1AF" w:rsidR="4BBAF759">
        <w:rPr>
          <w:rFonts w:ascii="Arial" w:hAnsi="Arial" w:eastAsia="Arial" w:cs="Arial"/>
          <w:noProof w:val="0"/>
          <w:sz w:val="24"/>
          <w:szCs w:val="24"/>
          <w:lang w:val="en-GB"/>
        </w:rPr>
        <w:t xml:space="preserve"> grown as a student. At the beginning, I struggled with key skills such as note-taking and referencing, but with practice, </w:t>
      </w:r>
      <w:r w:rsidRPr="46F4F1AF" w:rsidR="4BBAF759">
        <w:rPr>
          <w:rFonts w:ascii="Arial" w:hAnsi="Arial" w:eastAsia="Arial" w:cs="Arial"/>
          <w:noProof w:val="0"/>
          <w:sz w:val="24"/>
          <w:szCs w:val="24"/>
          <w:lang w:val="en-GB"/>
        </w:rPr>
        <w:t>I’ve</w:t>
      </w:r>
      <w:r w:rsidRPr="46F4F1AF" w:rsidR="4BBAF759">
        <w:rPr>
          <w:rFonts w:ascii="Arial" w:hAnsi="Arial" w:eastAsia="Arial" w:cs="Arial"/>
          <w:noProof w:val="0"/>
          <w:sz w:val="24"/>
          <w:szCs w:val="24"/>
          <w:lang w:val="en-GB"/>
        </w:rPr>
        <w:t xml:space="preserve"> gained more confidence. One of the most important lessons </w:t>
      </w:r>
      <w:r w:rsidRPr="46F4F1AF" w:rsidR="4BBAF759">
        <w:rPr>
          <w:rFonts w:ascii="Arial" w:hAnsi="Arial" w:eastAsia="Arial" w:cs="Arial"/>
          <w:noProof w:val="0"/>
          <w:sz w:val="24"/>
          <w:szCs w:val="24"/>
          <w:lang w:val="en-GB"/>
        </w:rPr>
        <w:t>I’ve</w:t>
      </w:r>
      <w:r w:rsidRPr="46F4F1AF" w:rsidR="4BBAF759">
        <w:rPr>
          <w:rFonts w:ascii="Arial" w:hAnsi="Arial" w:eastAsia="Arial" w:cs="Arial"/>
          <w:noProof w:val="0"/>
          <w:sz w:val="24"/>
          <w:szCs w:val="24"/>
          <w:lang w:val="en-GB"/>
        </w:rPr>
        <w:t xml:space="preserve"> learned is the value of organisation — both in how I structure my notes and how I approach academic tasks. Although I still find some aspects, like academic writing and paraphrasing, challenging, I am more equipped to improve in these areas moving forward. This module has not only improved my academic skills but also made me more aware of my learning process. I now feel more prepared to face future assignments and confident in my ability to continue developing as a student.</w:t>
      </w:r>
    </w:p>
    <w:p w:rsidRPr="0023678A" w:rsidR="0DCA1DB3" w:rsidP="46F4F1AF" w:rsidRDefault="0DCA1DB3" w14:paraId="634E06CB" w14:textId="5433418D" w14:noSpellErr="1">
      <w:pPr>
        <w:pStyle w:val="Heading1"/>
        <w:rPr>
          <w:rFonts w:ascii="Arial" w:hAnsi="Arial" w:eastAsia="Arial" w:cs="Arial"/>
          <w:sz w:val="24"/>
          <w:szCs w:val="24"/>
        </w:rPr>
      </w:pPr>
      <w:bookmarkStart w:name="_Toc194656420" w:id="4"/>
      <w:r w:rsidRPr="46F4F1AF" w:rsidR="0DCA1DB3">
        <w:rPr>
          <w:rFonts w:ascii="Arial" w:hAnsi="Arial" w:eastAsia="Arial" w:cs="Arial"/>
          <w:sz w:val="24"/>
          <w:szCs w:val="24"/>
        </w:rPr>
        <w:t>3</w:t>
      </w:r>
      <w:r w:rsidRPr="46F4F1AF" w:rsidR="3B01E923">
        <w:rPr>
          <w:rFonts w:ascii="Arial" w:hAnsi="Arial" w:eastAsia="Arial" w:cs="Arial"/>
          <w:sz w:val="24"/>
          <w:szCs w:val="24"/>
        </w:rPr>
        <w:t>.1</w:t>
      </w:r>
      <w:r w:rsidRPr="46F4F1AF" w:rsidR="0DCA1DB3">
        <w:rPr>
          <w:rFonts w:ascii="Arial" w:hAnsi="Arial" w:eastAsia="Arial" w:cs="Arial"/>
          <w:sz w:val="24"/>
          <w:szCs w:val="24"/>
        </w:rPr>
        <w:t xml:space="preserve"> </w:t>
      </w:r>
      <w:r w:rsidRPr="46F4F1AF" w:rsidR="6F199904">
        <w:rPr>
          <w:rFonts w:ascii="Arial" w:hAnsi="Arial" w:eastAsia="Arial" w:cs="Arial"/>
          <w:sz w:val="24"/>
          <w:szCs w:val="24"/>
        </w:rPr>
        <w:t>Evaluation</w:t>
      </w:r>
      <w:bookmarkEnd w:id="4"/>
      <w:r w:rsidRPr="46F4F1AF" w:rsidR="4D49F72B">
        <w:rPr>
          <w:rFonts w:ascii="Arial" w:hAnsi="Arial" w:eastAsia="Arial" w:cs="Arial"/>
          <w:sz w:val="24"/>
          <w:szCs w:val="24"/>
        </w:rPr>
        <w:t xml:space="preserve"> </w:t>
      </w:r>
    </w:p>
    <w:p w:rsidR="17DEA1FB" w:rsidP="46F4F1AF" w:rsidRDefault="17DEA1FB" w14:paraId="71B709BD" w14:textId="624497AF">
      <w:pPr>
        <w:spacing w:before="240" w:beforeAutospacing="off" w:after="240" w:afterAutospacing="off"/>
        <w:rPr>
          <w:rFonts w:ascii="Arial" w:hAnsi="Arial" w:eastAsia="Arial" w:cs="Arial"/>
          <w:noProof w:val="0"/>
          <w:sz w:val="24"/>
          <w:szCs w:val="24"/>
          <w:lang w:val="en-GB"/>
        </w:rPr>
      </w:pPr>
      <w:r w:rsidRPr="46F4F1AF" w:rsidR="17DEA1FB">
        <w:rPr>
          <w:rFonts w:ascii="Arial" w:hAnsi="Arial" w:eastAsia="Arial" w:cs="Arial"/>
          <w:noProof w:val="0"/>
          <w:sz w:val="24"/>
          <w:szCs w:val="24"/>
          <w:lang w:val="en-GB"/>
        </w:rPr>
        <w:t>During the module, I experienced both successes and challenges in the activities and tasks. One of the things that went well was notetaking. In class activities, such as summarising key points from short videos, I was able to organise my notes clearly and use bullet points effectively. This helped me to better understand and remember the material later. However, I sometimes found that my notes were too brief, and I missed some important details. This made it difficult to fully grasp the content during review sessions, and I realised that I need to balance brevity with enough detail to make my notes helpful.</w:t>
      </w:r>
    </w:p>
    <w:p w:rsidR="17DEA1FB" w:rsidP="46F4F1AF" w:rsidRDefault="17DEA1FB" w14:paraId="0143564E" w14:textId="17E1CEF7">
      <w:pPr>
        <w:spacing w:before="240" w:beforeAutospacing="off" w:after="240" w:afterAutospacing="off"/>
        <w:rPr>
          <w:rFonts w:ascii="Arial" w:hAnsi="Arial" w:eastAsia="Arial" w:cs="Arial"/>
          <w:noProof w:val="0"/>
          <w:sz w:val="24"/>
          <w:szCs w:val="24"/>
          <w:lang w:val="en-GB"/>
        </w:rPr>
      </w:pPr>
      <w:r w:rsidRPr="46F4F1AF" w:rsidR="17DEA1FB">
        <w:rPr>
          <w:rFonts w:ascii="Arial" w:hAnsi="Arial" w:eastAsia="Arial" w:cs="Arial"/>
          <w:b w:val="0"/>
          <w:bCs w:val="0"/>
          <w:noProof w:val="0"/>
          <w:sz w:val="24"/>
          <w:szCs w:val="24"/>
          <w:lang w:val="en-GB"/>
        </w:rPr>
        <w:t xml:space="preserve"> </w:t>
      </w:r>
      <w:r w:rsidRPr="46F4F1AF" w:rsidR="4130613F">
        <w:rPr>
          <w:rFonts w:ascii="Arial" w:hAnsi="Arial" w:eastAsia="Arial" w:cs="Arial"/>
          <w:b w:val="0"/>
          <w:bCs w:val="0"/>
          <w:noProof w:val="0"/>
          <w:sz w:val="24"/>
          <w:szCs w:val="24"/>
          <w:lang w:val="en-GB"/>
        </w:rPr>
        <w:t>R</w:t>
      </w:r>
      <w:r w:rsidRPr="46F4F1AF" w:rsidR="17DEA1FB">
        <w:rPr>
          <w:rFonts w:ascii="Arial" w:hAnsi="Arial" w:eastAsia="Arial" w:cs="Arial"/>
          <w:b w:val="0"/>
          <w:bCs w:val="0"/>
          <w:noProof w:val="0"/>
          <w:sz w:val="24"/>
          <w:szCs w:val="24"/>
          <w:lang w:val="en-GB"/>
        </w:rPr>
        <w:t>eferencing was another area I struggled with at first. In the beginning, I found it hard to remember the order of information for citations, especially for sources with multiple authors. I made mistakes in my early attempts, and this made me anxious about referencing in assignments. However, after completing classroom exercises and using online tools, I felt more confident. While I still occasionally make small errors, the activities helped me become more comfortable with referencing.</w:t>
      </w:r>
    </w:p>
    <w:p w:rsidR="17DEA1FB" w:rsidP="46F4F1AF" w:rsidRDefault="17DEA1FB" w14:paraId="36B97589" w14:textId="45C84921">
      <w:pPr>
        <w:spacing w:before="240" w:beforeAutospacing="off" w:after="240" w:afterAutospacing="off"/>
        <w:rPr>
          <w:rFonts w:ascii="Arial" w:hAnsi="Arial" w:eastAsia="Arial" w:cs="Arial"/>
          <w:noProof w:val="0"/>
          <w:sz w:val="24"/>
          <w:szCs w:val="24"/>
          <w:lang w:val="en-GB"/>
        </w:rPr>
      </w:pPr>
      <w:r w:rsidRPr="46F4F1AF" w:rsidR="17DEA1FB">
        <w:rPr>
          <w:rFonts w:ascii="Arial" w:hAnsi="Arial" w:eastAsia="Arial" w:cs="Arial"/>
          <w:noProof w:val="0"/>
          <w:sz w:val="24"/>
          <w:szCs w:val="24"/>
          <w:lang w:val="en-GB"/>
        </w:rPr>
        <w:t xml:space="preserve">In terms of academic writing, I initially found structuring my paragraphs and using academic vocabulary challenging. During the group discussions, I received helpful </w:t>
      </w:r>
      <w:r w:rsidRPr="46F4F1AF" w:rsidR="126AA2A9">
        <w:rPr>
          <w:rFonts w:ascii="Arial" w:hAnsi="Arial" w:eastAsia="Arial" w:cs="Arial"/>
          <w:noProof w:val="0"/>
          <w:sz w:val="24"/>
          <w:szCs w:val="24"/>
          <w:lang w:val="en-GB"/>
        </w:rPr>
        <w:t>feedback</w:t>
      </w:r>
      <w:r w:rsidRPr="46F4F1AF" w:rsidR="17DEA1FB">
        <w:rPr>
          <w:rFonts w:ascii="Arial" w:hAnsi="Arial" w:eastAsia="Arial" w:cs="Arial"/>
          <w:noProof w:val="0"/>
          <w:sz w:val="24"/>
          <w:szCs w:val="24"/>
          <w:lang w:val="en-GB"/>
        </w:rPr>
        <w:t>, which allowed me to refine my writing skills. Although my writing improved, I recognised that I still need to focus on using a wider range of vocabulary and connecting ideas more clearly</w:t>
      </w:r>
    </w:p>
    <w:p w:rsidR="46F4F1AF" w:rsidP="46F4F1AF" w:rsidRDefault="46F4F1AF" w14:paraId="5A78C94A" w14:textId="080E2E9D">
      <w:pPr>
        <w:pStyle w:val="Normal"/>
        <w:rPr>
          <w:rFonts w:ascii="Arial" w:hAnsi="Arial" w:eastAsia="Arial" w:cs="Arial"/>
          <w:sz w:val="24"/>
          <w:szCs w:val="24"/>
        </w:rPr>
      </w:pPr>
    </w:p>
    <w:p w:rsidRPr="0023678A" w:rsidR="56F68CEA" w:rsidP="2FFEC2F7" w:rsidRDefault="56F68CEA" w14:paraId="025EF672" w14:textId="72CFA41C">
      <w:pPr>
        <w:jc w:val="both"/>
        <w:rPr>
          <w:rFonts w:cstheme="minorHAnsi"/>
          <w:sz w:val="28"/>
          <w:szCs w:val="28"/>
        </w:rPr>
      </w:pPr>
    </w:p>
    <w:p w:rsidRPr="0023678A" w:rsidR="359AA28F" w:rsidP="2FFEC2F7" w:rsidRDefault="359AA28F" w14:paraId="218F8FCB" w14:textId="61FC018D">
      <w:pPr>
        <w:pStyle w:val="Heading1"/>
        <w:rPr>
          <w:rFonts w:asciiTheme="minorHAnsi" w:hAnsiTheme="minorHAnsi" w:cstheme="minorHAnsi"/>
        </w:rPr>
      </w:pPr>
      <w:bookmarkStart w:name="_Toc194656421" w:id="5"/>
      <w:r w:rsidRPr="46F4F1AF" w:rsidR="359AA28F">
        <w:rPr>
          <w:rFonts w:ascii="Calibri" w:hAnsi="Calibri" w:cs="Calibri" w:asciiTheme="minorAscii" w:hAnsiTheme="minorAscii" w:cstheme="minorAscii"/>
        </w:rPr>
        <w:t>3.2 Analysis</w:t>
      </w:r>
      <w:bookmarkEnd w:id="5"/>
    </w:p>
    <w:p w:rsidRPr="0023678A" w:rsidR="00A507C5" w:rsidP="46F4F1AF" w:rsidRDefault="00A507C5" w14:paraId="6CB5312B" w14:textId="1395128F">
      <w:pPr>
        <w:spacing w:before="240" w:beforeAutospacing="off" w:after="240" w:afterAutospacing="off"/>
        <w:jc w:val="both"/>
        <w:rPr>
          <w:rFonts w:ascii="Arial" w:hAnsi="Arial" w:eastAsia="Arial" w:cs="Arial"/>
          <w:noProof w:val="0"/>
          <w:sz w:val="24"/>
          <w:szCs w:val="24"/>
          <w:lang w:val="en-GB"/>
        </w:rPr>
      </w:pPr>
      <w:r w:rsidRPr="46F4F1AF" w:rsidR="3F37BAF3">
        <w:rPr>
          <w:rFonts w:ascii="Arial" w:hAnsi="Arial" w:eastAsia="Arial" w:cs="Arial"/>
          <w:noProof w:val="0"/>
          <w:sz w:val="24"/>
          <w:szCs w:val="24"/>
          <w:lang w:val="en-GB"/>
        </w:rPr>
        <w:t xml:space="preserve">The success I had with </w:t>
      </w:r>
      <w:r w:rsidRPr="46F4F1AF" w:rsidR="3F37BAF3">
        <w:rPr>
          <w:rFonts w:ascii="Arial" w:hAnsi="Arial" w:eastAsia="Arial" w:cs="Arial"/>
          <w:b w:val="0"/>
          <w:bCs w:val="0"/>
          <w:noProof w:val="0"/>
          <w:sz w:val="24"/>
          <w:szCs w:val="24"/>
          <w:lang w:val="en-GB"/>
        </w:rPr>
        <w:t>notetaking</w:t>
      </w:r>
      <w:r w:rsidRPr="46F4F1AF" w:rsidR="3F37BAF3">
        <w:rPr>
          <w:rFonts w:ascii="Arial" w:hAnsi="Arial" w:eastAsia="Arial" w:cs="Arial"/>
          <w:b w:val="0"/>
          <w:bCs w:val="0"/>
          <w:noProof w:val="0"/>
          <w:sz w:val="24"/>
          <w:szCs w:val="24"/>
          <w:lang w:val="en-GB"/>
        </w:rPr>
        <w:t xml:space="preserve"> came from practising different techniques during class activities. According to Fry et al. (2009), using visual tools such as bullet points and colour coding can help students organise information effectively. I noticed that breaking the content into smaller sections, such as key ideas or terms, made my notes more digestible. However, when I </w:t>
      </w:r>
      <w:r w:rsidRPr="46F4F1AF" w:rsidR="3F37BAF3">
        <w:rPr>
          <w:rFonts w:ascii="Arial" w:hAnsi="Arial" w:eastAsia="Arial" w:cs="Arial"/>
          <w:noProof w:val="0"/>
          <w:sz w:val="24"/>
          <w:szCs w:val="24"/>
          <w:lang w:val="en-GB"/>
        </w:rPr>
        <w:t>didn’t</w:t>
      </w:r>
      <w:r w:rsidRPr="46F4F1AF" w:rsidR="3F37BAF3">
        <w:rPr>
          <w:rFonts w:ascii="Arial" w:hAnsi="Arial" w:eastAsia="Arial" w:cs="Arial"/>
          <w:noProof w:val="0"/>
          <w:sz w:val="24"/>
          <w:szCs w:val="24"/>
          <w:lang w:val="en-GB"/>
        </w:rPr>
        <w:t xml:space="preserve"> add enough detail, I struggled to understand some points later. Brown (2018) suggests that summarising ideas without fully understanding them can lead to confusion. This was true for me, as I realised that while I was taking notes quickly, I </w:t>
      </w:r>
      <w:r w:rsidRPr="46F4F1AF" w:rsidR="3F37BAF3">
        <w:rPr>
          <w:rFonts w:ascii="Arial" w:hAnsi="Arial" w:eastAsia="Arial" w:cs="Arial"/>
          <w:noProof w:val="0"/>
          <w:sz w:val="24"/>
          <w:szCs w:val="24"/>
          <w:lang w:val="en-GB"/>
        </w:rPr>
        <w:t>wasn’t</w:t>
      </w:r>
      <w:r w:rsidRPr="46F4F1AF" w:rsidR="3F37BAF3">
        <w:rPr>
          <w:rFonts w:ascii="Arial" w:hAnsi="Arial" w:eastAsia="Arial" w:cs="Arial"/>
          <w:noProof w:val="0"/>
          <w:sz w:val="24"/>
          <w:szCs w:val="24"/>
          <w:lang w:val="en-GB"/>
        </w:rPr>
        <w:t xml:space="preserve"> always taking the time to ensure I understood the full meaning of each idea. In the future, I need to slow down and write more detailed notes, especially when complex concepts are discussed.</w:t>
      </w:r>
    </w:p>
    <w:p w:rsidRPr="0023678A" w:rsidR="00A507C5" w:rsidP="46F4F1AF" w:rsidRDefault="00A507C5" w14:paraId="4225FCED" w14:textId="6811FA13">
      <w:pPr>
        <w:spacing w:before="240" w:beforeAutospacing="off" w:after="240" w:afterAutospacing="off"/>
        <w:jc w:val="both"/>
        <w:rPr>
          <w:rFonts w:ascii="Arial" w:hAnsi="Arial" w:eastAsia="Arial" w:cs="Arial"/>
          <w:noProof w:val="0"/>
          <w:sz w:val="24"/>
          <w:szCs w:val="24"/>
          <w:lang w:val="en-GB"/>
        </w:rPr>
      </w:pPr>
      <w:r w:rsidRPr="46F4F1AF" w:rsidR="3F37BAF3">
        <w:rPr>
          <w:rFonts w:ascii="Arial" w:hAnsi="Arial" w:eastAsia="Arial" w:cs="Arial"/>
          <w:noProof w:val="0"/>
          <w:sz w:val="24"/>
          <w:szCs w:val="24"/>
          <w:lang w:val="en-GB"/>
        </w:rPr>
        <w:t xml:space="preserve">The challenge </w:t>
      </w:r>
      <w:r w:rsidRPr="46F4F1AF" w:rsidR="71EF669A">
        <w:rPr>
          <w:rFonts w:ascii="Arial" w:hAnsi="Arial" w:eastAsia="Arial" w:cs="Arial"/>
          <w:noProof w:val="0"/>
          <w:sz w:val="24"/>
          <w:szCs w:val="24"/>
          <w:lang w:val="en-GB"/>
        </w:rPr>
        <w:t>with referencing</w:t>
      </w:r>
      <w:r w:rsidRPr="46F4F1AF" w:rsidR="3F37BAF3">
        <w:rPr>
          <w:rFonts w:ascii="Arial" w:hAnsi="Arial" w:eastAsia="Arial" w:cs="Arial"/>
          <w:noProof w:val="0"/>
          <w:sz w:val="24"/>
          <w:szCs w:val="24"/>
          <w:lang w:val="en-GB"/>
        </w:rPr>
        <w:t xml:space="preserve"> was partly because of my unfamiliarity with the rules and the different formats for books, articles, and online sources. Neville (2016) explains that referencing is often a difficult skill for new students due to the strict rules and the need for consistency. This applied to me as I found it difficult to recall the correct order of author names and publication dates. The exercises in class, especially working with classmates to fix incorrect references, helped me to improve. I also realised that the use of online citation tools can be helpful, but I still need to double-check my work to avoid mistakes.</w:t>
      </w:r>
    </w:p>
    <w:p w:rsidRPr="0023678A" w:rsidR="00A507C5" w:rsidP="46F4F1AF" w:rsidRDefault="00A507C5" w14:paraId="3958172F" w14:textId="557DE2C7">
      <w:pPr>
        <w:spacing w:before="240" w:beforeAutospacing="off" w:after="240" w:afterAutospacing="off"/>
        <w:jc w:val="both"/>
        <w:rPr>
          <w:rFonts w:ascii="Arial" w:hAnsi="Arial" w:eastAsia="Arial" w:cs="Arial"/>
          <w:noProof w:val="0"/>
          <w:sz w:val="24"/>
          <w:szCs w:val="24"/>
          <w:lang w:val="en-GB"/>
        </w:rPr>
      </w:pPr>
      <w:r w:rsidRPr="46F4F1AF" w:rsidR="3F37BAF3">
        <w:rPr>
          <w:rFonts w:ascii="Arial" w:hAnsi="Arial" w:eastAsia="Arial" w:cs="Arial"/>
          <w:noProof w:val="0"/>
          <w:sz w:val="24"/>
          <w:szCs w:val="24"/>
          <w:lang w:val="en-GB"/>
        </w:rPr>
        <w:t xml:space="preserve">In </w:t>
      </w:r>
      <w:r w:rsidRPr="46F4F1AF" w:rsidR="3F37BAF3">
        <w:rPr>
          <w:rFonts w:ascii="Arial" w:hAnsi="Arial" w:eastAsia="Arial" w:cs="Arial"/>
          <w:b w:val="0"/>
          <w:bCs w:val="0"/>
          <w:noProof w:val="0"/>
          <w:sz w:val="24"/>
          <w:szCs w:val="24"/>
          <w:lang w:val="en-GB"/>
        </w:rPr>
        <w:t>academic writing</w:t>
      </w:r>
      <w:r w:rsidRPr="46F4F1AF" w:rsidR="3F37BAF3">
        <w:rPr>
          <w:rFonts w:ascii="Arial" w:hAnsi="Arial" w:eastAsia="Arial" w:cs="Arial"/>
          <w:noProof w:val="0"/>
          <w:sz w:val="24"/>
          <w:szCs w:val="24"/>
          <w:lang w:val="en-GB"/>
        </w:rPr>
        <w:t xml:space="preserve">, my struggle was mostly with language. Initially, I tended to write too casually and was unsure of how to make my writing more formal. According to Weissberg and Buker (1990), academic writing requires clarity and structure, and </w:t>
      </w:r>
      <w:r w:rsidRPr="46F4F1AF" w:rsidR="3F37BAF3">
        <w:rPr>
          <w:rFonts w:ascii="Arial" w:hAnsi="Arial" w:eastAsia="Arial" w:cs="Arial"/>
          <w:noProof w:val="0"/>
          <w:sz w:val="24"/>
          <w:szCs w:val="24"/>
          <w:lang w:val="en-GB"/>
        </w:rPr>
        <w:t>it’s</w:t>
      </w:r>
      <w:r w:rsidRPr="46F4F1AF" w:rsidR="3F37BAF3">
        <w:rPr>
          <w:rFonts w:ascii="Arial" w:hAnsi="Arial" w:eastAsia="Arial" w:cs="Arial"/>
          <w:noProof w:val="0"/>
          <w:sz w:val="24"/>
          <w:szCs w:val="24"/>
          <w:lang w:val="en-GB"/>
        </w:rPr>
        <w:t xml:space="preserve"> important to avoid repetition and unnecessary details. This module taught me how to organise my writing better, use clearer sentences, and avoid overly casual language. While my writing has improved, I still need to work on expanding my vocabulary and improving the connections between ideas in my paragraphs.</w:t>
      </w:r>
    </w:p>
    <w:p w:rsidRPr="0023678A" w:rsidR="00A507C5" w:rsidP="46F4F1AF" w:rsidRDefault="00A507C5" w14:paraId="0093B374" w14:textId="7B75C881">
      <w:pPr>
        <w:spacing w:before="240" w:beforeAutospacing="off" w:after="240" w:afterAutospacing="off"/>
        <w:jc w:val="both"/>
        <w:rPr>
          <w:rFonts w:ascii="Arial" w:hAnsi="Arial" w:eastAsia="Arial" w:cs="Arial"/>
          <w:noProof w:val="0"/>
          <w:sz w:val="24"/>
          <w:szCs w:val="24"/>
          <w:lang w:val="en-GB"/>
        </w:rPr>
      </w:pPr>
      <w:r w:rsidRPr="46F4F1AF" w:rsidR="3F37BAF3">
        <w:rPr>
          <w:rFonts w:ascii="Arial" w:hAnsi="Arial" w:eastAsia="Arial" w:cs="Arial"/>
          <w:noProof w:val="0"/>
          <w:sz w:val="24"/>
          <w:szCs w:val="24"/>
          <w:lang w:val="en-GB"/>
        </w:rPr>
        <w:t xml:space="preserve">These experiences have contributed </w:t>
      </w:r>
      <w:r w:rsidRPr="46F4F1AF" w:rsidR="3F37BAF3">
        <w:rPr>
          <w:rFonts w:ascii="Arial" w:hAnsi="Arial" w:eastAsia="Arial" w:cs="Arial"/>
          <w:noProof w:val="0"/>
          <w:sz w:val="24"/>
          <w:szCs w:val="24"/>
          <w:lang w:val="en-GB"/>
        </w:rPr>
        <w:t>greatly to</w:t>
      </w:r>
      <w:r w:rsidRPr="46F4F1AF" w:rsidR="3F37BAF3">
        <w:rPr>
          <w:rFonts w:ascii="Arial" w:hAnsi="Arial" w:eastAsia="Arial" w:cs="Arial"/>
          <w:noProof w:val="0"/>
          <w:sz w:val="24"/>
          <w:szCs w:val="24"/>
          <w:lang w:val="en-GB"/>
        </w:rPr>
        <w:t xml:space="preserve"> my understanding of the module content. I now realise that academic skills are not just about following rules, but also about practising and refining techniques to suit my needs. My strengths are in taking clear notes and understanding referencing rules, while my areas for improvement include writing with more academic vocabulary and ensuring I grasp concepts fully before summarising them. Moving forward, I will continue to practise these skills through assignments and classroom tasks.</w:t>
      </w:r>
    </w:p>
    <w:p w:rsidRPr="0023678A" w:rsidR="00A507C5" w:rsidP="46F4F1AF" w:rsidRDefault="00A507C5" w14:paraId="18EBBDBB" w14:textId="4B60B0E0">
      <w:pPr>
        <w:jc w:val="both"/>
        <w:rPr>
          <w:rFonts w:cs="Calibri" w:cstheme="minorAscii"/>
          <w:sz w:val="24"/>
          <w:szCs w:val="24"/>
        </w:rPr>
      </w:pPr>
    </w:p>
    <w:p w:rsidRPr="0023678A" w:rsidR="3FD2E15B" w:rsidP="46F4F1AF" w:rsidRDefault="6F850DC8" w14:paraId="31282244" w14:textId="0ADC420C">
      <w:pPr>
        <w:jc w:val="both"/>
        <w:rPr>
          <w:rFonts w:cs="Calibri" w:cstheme="minorAscii"/>
          <w:sz w:val="24"/>
          <w:szCs w:val="24"/>
        </w:rPr>
      </w:pPr>
    </w:p>
    <w:p w:rsidRPr="0023678A" w:rsidR="0023678A" w:rsidP="2FFEC2F7" w:rsidRDefault="0023678A" w14:paraId="06AAD7B5" w14:textId="77777777">
      <w:pPr>
        <w:jc w:val="both"/>
        <w:rPr>
          <w:rFonts w:cstheme="minorHAnsi"/>
          <w:sz w:val="28"/>
          <w:szCs w:val="28"/>
        </w:rPr>
      </w:pPr>
    </w:p>
    <w:p w:rsidRPr="0023678A" w:rsidR="35020848" w:rsidP="2FFEC2F7" w:rsidRDefault="4BD6752F" w14:paraId="217408C8" w14:textId="165E0BA4">
      <w:pPr>
        <w:pStyle w:val="Heading1"/>
        <w:rPr>
          <w:rFonts w:asciiTheme="minorHAnsi" w:hAnsiTheme="minorHAnsi" w:cstheme="minorHAnsi"/>
          <w:sz w:val="28"/>
          <w:szCs w:val="28"/>
        </w:rPr>
      </w:pPr>
      <w:bookmarkStart w:name="_Toc194656422" w:id="6"/>
      <w:r w:rsidRPr="46F4F1AF" w:rsidR="4BD6752F">
        <w:rPr>
          <w:rFonts w:ascii="Calibri" w:hAnsi="Calibri" w:cs="Calibri" w:asciiTheme="minorAscii" w:hAnsiTheme="minorAscii" w:cstheme="minorAscii"/>
        </w:rPr>
        <w:t>4</w:t>
      </w:r>
      <w:r w:rsidRPr="46F4F1AF" w:rsidR="2944917E">
        <w:rPr>
          <w:rFonts w:ascii="Calibri" w:hAnsi="Calibri" w:cs="Calibri" w:asciiTheme="minorAscii" w:hAnsiTheme="minorAscii" w:cstheme="minorAscii"/>
        </w:rPr>
        <w:t xml:space="preserve"> </w:t>
      </w:r>
      <w:r w:rsidRPr="46F4F1AF" w:rsidR="71E9B972">
        <w:rPr>
          <w:rFonts w:ascii="Calibri" w:hAnsi="Calibri" w:cs="Calibri" w:asciiTheme="minorAscii" w:hAnsiTheme="minorAscii" w:cstheme="minorAscii"/>
        </w:rPr>
        <w:t>Conclusion</w:t>
      </w:r>
      <w:bookmarkEnd w:id="6"/>
      <w:r w:rsidRPr="46F4F1AF" w:rsidR="71E9B972">
        <w:rPr>
          <w:rFonts w:ascii="Calibri" w:hAnsi="Calibri" w:cs="Calibri" w:asciiTheme="minorAscii" w:hAnsiTheme="minorAscii" w:cstheme="minorAscii"/>
        </w:rPr>
        <w:t xml:space="preserve"> </w:t>
      </w:r>
    </w:p>
    <w:p w:rsidRPr="0023678A" w:rsidR="35020848" w:rsidP="46F4F1AF" w:rsidRDefault="7D2DADDA" w14:paraId="627599C9" w14:textId="376F8BAA">
      <w:pPr>
        <w:rPr>
          <w:rFonts w:ascii="Arial" w:hAnsi="Arial" w:eastAsia="Arial" w:cs="Arial"/>
          <w:noProof w:val="0"/>
          <w:sz w:val="24"/>
          <w:szCs w:val="24"/>
          <w:lang w:val="en-GB"/>
        </w:rPr>
      </w:pPr>
      <w:r w:rsidRPr="46F4F1AF" w:rsidR="62B09E1F">
        <w:rPr>
          <w:rFonts w:ascii="Arial" w:hAnsi="Arial" w:eastAsia="Arial" w:cs="Arial"/>
          <w:noProof w:val="0"/>
          <w:sz w:val="24"/>
          <w:szCs w:val="24"/>
          <w:lang w:val="en-GB"/>
        </w:rPr>
        <w:t xml:space="preserve">In conclusion, this Academic Skills module has been </w:t>
      </w:r>
      <w:r w:rsidRPr="46F4F1AF" w:rsidR="62B09E1F">
        <w:rPr>
          <w:rFonts w:ascii="Arial" w:hAnsi="Arial" w:eastAsia="Arial" w:cs="Arial"/>
          <w:noProof w:val="0"/>
          <w:sz w:val="24"/>
          <w:szCs w:val="24"/>
          <w:lang w:val="en-GB"/>
        </w:rPr>
        <w:t xml:space="preserve">very </w:t>
      </w:r>
      <w:r w:rsidRPr="46F4F1AF" w:rsidR="6C084339">
        <w:rPr>
          <w:rFonts w:ascii="Arial" w:hAnsi="Arial" w:eastAsia="Arial" w:cs="Arial"/>
          <w:noProof w:val="0"/>
          <w:sz w:val="24"/>
          <w:szCs w:val="24"/>
          <w:lang w:val="en-GB"/>
        </w:rPr>
        <w:t>useful</w:t>
      </w:r>
      <w:r w:rsidRPr="46F4F1AF" w:rsidR="62B09E1F">
        <w:rPr>
          <w:rFonts w:ascii="Arial" w:hAnsi="Arial" w:eastAsia="Arial" w:cs="Arial"/>
          <w:noProof w:val="0"/>
          <w:sz w:val="24"/>
          <w:szCs w:val="24"/>
          <w:lang w:val="en-GB"/>
        </w:rPr>
        <w:t xml:space="preserve"> to my development as a university student. Through activities focused on notetaking, Harvard referencing, and academic writing, I have gained confidence and a better understanding of essential skills. I now feel more capable in organising information, referencing sources correctly, and writing in a formal academic style. However, there are still areas where I need to improve, particularly in expanding my vocabulary and refining my writing structure. Overall, this module has equipped me with valuable tools for my academic journey and has shown me how I can continue to develop as a learner.</w:t>
      </w:r>
    </w:p>
    <w:p w:rsidRPr="0023678A" w:rsidR="0023678A" w:rsidP="2FFEC2F7" w:rsidRDefault="0023678A" w14:paraId="079D5CBB" w14:textId="77777777">
      <w:pPr>
        <w:jc w:val="both"/>
        <w:rPr>
          <w:rFonts w:eastAsia="Arial" w:cstheme="minorHAnsi"/>
          <w:sz w:val="28"/>
          <w:szCs w:val="28"/>
        </w:rPr>
      </w:pPr>
    </w:p>
    <w:p w:rsidRPr="0023678A" w:rsidR="35020848" w:rsidP="2FFEC2F7" w:rsidRDefault="35020848" w14:paraId="21D23B22" w14:textId="46DFC4FF">
      <w:pPr>
        <w:jc w:val="both"/>
        <w:rPr>
          <w:rFonts w:cstheme="minorHAnsi"/>
          <w:sz w:val="28"/>
          <w:szCs w:val="28"/>
        </w:rPr>
      </w:pPr>
    </w:p>
    <w:p w:rsidRPr="0023678A" w:rsidR="0023678A" w:rsidP="2FFEC2F7" w:rsidRDefault="0023678A" w14:paraId="7BA1EE7E" w14:textId="77777777">
      <w:pPr>
        <w:jc w:val="both"/>
        <w:rPr>
          <w:rFonts w:cstheme="minorHAnsi"/>
          <w:sz w:val="28"/>
          <w:szCs w:val="28"/>
        </w:rPr>
      </w:pPr>
    </w:p>
    <w:p w:rsidRPr="0023678A" w:rsidR="35020848" w:rsidP="6A580246" w:rsidRDefault="35020848" w14:paraId="7AC2EE9E" w14:textId="57745CBC">
      <w:pPr>
        <w:jc w:val="both"/>
        <w:rPr>
          <w:rFonts w:cstheme="minorHAnsi"/>
          <w:sz w:val="28"/>
          <w:szCs w:val="28"/>
        </w:rPr>
      </w:pPr>
    </w:p>
    <w:p w:rsidRPr="0023678A" w:rsidR="2FF9C752" w:rsidP="08667478" w:rsidRDefault="521E06AF" w14:paraId="7998863B" w14:textId="14A45B06">
      <w:pPr>
        <w:pStyle w:val="Heading1"/>
        <w:rPr>
          <w:rFonts w:asciiTheme="minorHAnsi" w:hAnsiTheme="minorHAnsi" w:cstheme="minorHAnsi"/>
          <w:b/>
          <w:bCs/>
          <w:sz w:val="28"/>
          <w:szCs w:val="28"/>
        </w:rPr>
      </w:pPr>
      <w:bookmarkStart w:name="_Toc642091982" w:id="7"/>
      <w:bookmarkStart w:name="_Toc194656423" w:id="8"/>
      <w:r w:rsidRPr="46F4F1AF" w:rsidR="521E06AF">
        <w:rPr>
          <w:rFonts w:ascii="Calibri" w:hAnsi="Calibri" w:cs="Calibri" w:asciiTheme="minorAscii" w:hAnsiTheme="minorAscii" w:cstheme="minorAscii"/>
        </w:rPr>
        <w:t>5</w:t>
      </w:r>
      <w:r w:rsidRPr="46F4F1AF" w:rsidR="7F702431">
        <w:rPr>
          <w:rFonts w:ascii="Calibri" w:hAnsi="Calibri" w:cs="Calibri" w:asciiTheme="minorAscii" w:hAnsiTheme="minorAscii" w:cstheme="minorAscii"/>
        </w:rPr>
        <w:t xml:space="preserve"> </w:t>
      </w:r>
      <w:r w:rsidRPr="46F4F1AF" w:rsidR="2FF9C752">
        <w:rPr>
          <w:rFonts w:ascii="Calibri" w:hAnsi="Calibri" w:cs="Calibri" w:asciiTheme="minorAscii" w:hAnsiTheme="minorAscii" w:cstheme="minorAscii"/>
        </w:rPr>
        <w:t>References</w:t>
      </w:r>
      <w:bookmarkEnd w:id="7"/>
      <w:bookmarkEnd w:id="8"/>
      <w:r w:rsidRPr="46F4F1AF" w:rsidR="2FF9C752">
        <w:rPr>
          <w:rFonts w:ascii="Calibri" w:hAnsi="Calibri" w:cs="Calibri" w:asciiTheme="minorAscii" w:hAnsiTheme="minorAscii" w:cstheme="minorAscii"/>
        </w:rPr>
        <w:t xml:space="preserve"> </w:t>
      </w:r>
    </w:p>
    <w:p w:rsidRPr="0023678A" w:rsidR="0023678A" w:rsidP="46F4F1AF" w:rsidRDefault="0023678A" w14:paraId="7EB9B368" w14:textId="3C551DEF">
      <w:pPr>
        <w:spacing w:before="240" w:beforeAutospacing="off" w:after="240" w:afterAutospacing="off"/>
      </w:pPr>
      <w:r w:rsidRPr="46F4F1AF" w:rsidR="45E48D4F">
        <w:rPr>
          <w:noProof w:val="0"/>
          <w:lang w:val="en-GB"/>
        </w:rPr>
        <w:t xml:space="preserve">Neville, C., </w:t>
      </w:r>
      <w:r w:rsidRPr="46F4F1AF" w:rsidR="0EB0C403">
        <w:rPr>
          <w:noProof w:val="0"/>
          <w:lang w:val="en-GB"/>
        </w:rPr>
        <w:t>(</w:t>
      </w:r>
      <w:r w:rsidRPr="46F4F1AF" w:rsidR="45E48D4F">
        <w:rPr>
          <w:noProof w:val="0"/>
          <w:lang w:val="en-GB"/>
        </w:rPr>
        <w:t>2016</w:t>
      </w:r>
      <w:r w:rsidRPr="46F4F1AF" w:rsidR="03EC0EDC">
        <w:rPr>
          <w:noProof w:val="0"/>
          <w:lang w:val="en-GB"/>
        </w:rPr>
        <w:t>.)</w:t>
      </w:r>
      <w:r w:rsidRPr="46F4F1AF" w:rsidR="45E48D4F">
        <w:rPr>
          <w:noProof w:val="0"/>
          <w:lang w:val="en-GB"/>
        </w:rPr>
        <w:t xml:space="preserve"> </w:t>
      </w:r>
      <w:r w:rsidRPr="46F4F1AF" w:rsidR="45E48D4F">
        <w:rPr>
          <w:i w:val="1"/>
          <w:iCs w:val="1"/>
          <w:noProof w:val="0"/>
          <w:lang w:val="en-GB"/>
        </w:rPr>
        <w:t>The complete guide to referencing and avoiding plagiarism</w:t>
      </w:r>
      <w:r w:rsidRPr="46F4F1AF" w:rsidR="45E48D4F">
        <w:rPr>
          <w:noProof w:val="0"/>
          <w:lang w:val="en-GB"/>
        </w:rPr>
        <w:t>. 2nd ed. London: Open University Press.</w:t>
      </w:r>
    </w:p>
    <w:p w:rsidRPr="0023678A" w:rsidR="0023678A" w:rsidP="46F4F1AF" w:rsidRDefault="0023678A" w14:paraId="10314403" w14:textId="771A4923">
      <w:pPr>
        <w:spacing w:before="240" w:beforeAutospacing="off" w:after="240" w:afterAutospacing="off"/>
      </w:pPr>
      <w:r w:rsidRPr="46F4F1AF" w:rsidR="45E48D4F">
        <w:rPr>
          <w:noProof w:val="0"/>
          <w:lang w:val="en-GB"/>
        </w:rPr>
        <w:t xml:space="preserve">Moon, </w:t>
      </w:r>
      <w:r w:rsidRPr="46F4F1AF" w:rsidR="115EAB99">
        <w:rPr>
          <w:noProof w:val="0"/>
          <w:lang w:val="en-GB"/>
        </w:rPr>
        <w:t xml:space="preserve">J., </w:t>
      </w:r>
      <w:r w:rsidRPr="46F4F1AF" w:rsidR="115EAB99">
        <w:rPr>
          <w:noProof w:val="0"/>
          <w:lang w:val="en-GB"/>
        </w:rPr>
        <w:t>(2004</w:t>
      </w:r>
      <w:r w:rsidRPr="46F4F1AF" w:rsidR="45E48D4F">
        <w:rPr>
          <w:noProof w:val="0"/>
          <w:lang w:val="en-GB"/>
        </w:rPr>
        <w:t>.</w:t>
      </w:r>
      <w:r w:rsidRPr="46F4F1AF" w:rsidR="4AAF2835">
        <w:rPr>
          <w:noProof w:val="0"/>
          <w:lang w:val="en-GB"/>
        </w:rPr>
        <w:t>)</w:t>
      </w:r>
      <w:r w:rsidRPr="46F4F1AF" w:rsidR="45E48D4F">
        <w:rPr>
          <w:noProof w:val="0"/>
          <w:lang w:val="en-GB"/>
        </w:rPr>
        <w:t xml:space="preserve"> </w:t>
      </w:r>
      <w:r w:rsidRPr="46F4F1AF" w:rsidR="45E48D4F">
        <w:rPr>
          <w:i w:val="1"/>
          <w:iCs w:val="1"/>
          <w:noProof w:val="0"/>
          <w:lang w:val="en-GB"/>
        </w:rPr>
        <w:t>Reflection and employability</w:t>
      </w:r>
      <w:r w:rsidRPr="46F4F1AF" w:rsidR="45E48D4F">
        <w:rPr>
          <w:noProof w:val="0"/>
          <w:lang w:val="en-GB"/>
        </w:rPr>
        <w:t xml:space="preserve">. LTSN Generic Centre. Available at: </w:t>
      </w:r>
      <w:hyperlink r:id="Ra773204499d84566">
        <w:r w:rsidRPr="46F4F1AF" w:rsidR="45E48D4F">
          <w:rPr>
            <w:rStyle w:val="Hyperlink"/>
            <w:noProof w:val="0"/>
            <w:lang w:val="en-GB"/>
          </w:rPr>
          <w:t>https://www.ltsn.ac.uk</w:t>
        </w:r>
      </w:hyperlink>
      <w:r w:rsidRPr="46F4F1AF" w:rsidR="45E48D4F">
        <w:rPr>
          <w:noProof w:val="0"/>
          <w:lang w:val="en-GB"/>
        </w:rPr>
        <w:t xml:space="preserve"> (Accessed: 13 April 2025).</w:t>
      </w:r>
    </w:p>
    <w:p w:rsidRPr="0023678A" w:rsidR="0023678A" w:rsidP="46F4F1AF" w:rsidRDefault="0023678A" w14:paraId="129AC632" w14:textId="7263E67B">
      <w:pPr>
        <w:spacing w:before="240" w:beforeAutospacing="off" w:after="240" w:afterAutospacing="off"/>
      </w:pPr>
      <w:r w:rsidRPr="46F4F1AF" w:rsidR="0CDD71AB">
        <w:rPr>
          <w:rFonts w:ascii="Calibri" w:hAnsi="Calibri" w:eastAsia="Calibri" w:cs="Calibri"/>
          <w:noProof w:val="0"/>
          <w:sz w:val="22"/>
          <w:szCs w:val="22"/>
          <w:lang w:val="en-GB"/>
        </w:rPr>
        <w:t xml:space="preserve">Fry, H., Kitteridge, S., and Marshall, </w:t>
      </w:r>
      <w:r w:rsidRPr="46F4F1AF" w:rsidR="0C4DCE93">
        <w:rPr>
          <w:rFonts w:ascii="Calibri" w:hAnsi="Calibri" w:eastAsia="Calibri" w:cs="Calibri"/>
          <w:noProof w:val="0"/>
          <w:sz w:val="22"/>
          <w:szCs w:val="22"/>
          <w:lang w:val="en-GB"/>
        </w:rPr>
        <w:t xml:space="preserve">S., </w:t>
      </w:r>
      <w:r w:rsidRPr="46F4F1AF" w:rsidR="0C4DCE93">
        <w:rPr>
          <w:rFonts w:ascii="Calibri" w:hAnsi="Calibri" w:eastAsia="Calibri" w:cs="Calibri"/>
          <w:noProof w:val="0"/>
          <w:sz w:val="22"/>
          <w:szCs w:val="22"/>
          <w:lang w:val="en-GB"/>
        </w:rPr>
        <w:t>(2009</w:t>
      </w:r>
      <w:r w:rsidRPr="46F4F1AF" w:rsidR="0CDD71AB">
        <w:rPr>
          <w:rFonts w:ascii="Calibri" w:hAnsi="Calibri" w:eastAsia="Calibri" w:cs="Calibri"/>
          <w:noProof w:val="0"/>
          <w:sz w:val="22"/>
          <w:szCs w:val="22"/>
          <w:lang w:val="en-GB"/>
        </w:rPr>
        <w:t>.</w:t>
      </w:r>
      <w:r w:rsidRPr="46F4F1AF" w:rsidR="45318FFF">
        <w:rPr>
          <w:rFonts w:ascii="Calibri" w:hAnsi="Calibri" w:eastAsia="Calibri" w:cs="Calibri"/>
          <w:noProof w:val="0"/>
          <w:sz w:val="22"/>
          <w:szCs w:val="22"/>
          <w:lang w:val="en-GB"/>
        </w:rPr>
        <w:t>)</w:t>
      </w:r>
      <w:r w:rsidRPr="46F4F1AF" w:rsidR="0CDD71AB">
        <w:rPr>
          <w:rFonts w:ascii="Calibri" w:hAnsi="Calibri" w:eastAsia="Calibri" w:cs="Calibri"/>
          <w:noProof w:val="0"/>
          <w:sz w:val="22"/>
          <w:szCs w:val="22"/>
          <w:lang w:val="en-GB"/>
        </w:rPr>
        <w:t xml:space="preserve"> </w:t>
      </w:r>
      <w:r w:rsidRPr="46F4F1AF" w:rsidR="0CDD71AB">
        <w:rPr>
          <w:rFonts w:ascii="Calibri" w:hAnsi="Calibri" w:eastAsia="Calibri" w:cs="Calibri"/>
          <w:i w:val="1"/>
          <w:iCs w:val="1"/>
          <w:noProof w:val="0"/>
          <w:sz w:val="22"/>
          <w:szCs w:val="22"/>
          <w:lang w:val="en-GB"/>
        </w:rPr>
        <w:t>A handbook for teaching and learning in higher education: Enhancing academic practice</w:t>
      </w:r>
      <w:r w:rsidRPr="46F4F1AF" w:rsidR="0CDD71AB">
        <w:rPr>
          <w:rFonts w:ascii="Calibri" w:hAnsi="Calibri" w:eastAsia="Calibri" w:cs="Calibri"/>
          <w:noProof w:val="0"/>
          <w:sz w:val="22"/>
          <w:szCs w:val="22"/>
          <w:lang w:val="en-GB"/>
        </w:rPr>
        <w:t>. 3rd ed. London: Routledge.</w:t>
      </w:r>
    </w:p>
    <w:p w:rsidRPr="0023678A" w:rsidR="0023678A" w:rsidP="46F4F1AF" w:rsidRDefault="0023678A" w14:paraId="4B3E924F" w14:textId="7DFB5F32">
      <w:pPr>
        <w:spacing w:before="240" w:beforeAutospacing="off" w:after="240" w:afterAutospacing="off"/>
      </w:pPr>
      <w:r w:rsidRPr="46F4F1AF" w:rsidR="10389650">
        <w:rPr>
          <w:rFonts w:ascii="Calibri" w:hAnsi="Calibri" w:eastAsia="Calibri" w:cs="Calibri"/>
          <w:noProof w:val="0"/>
          <w:sz w:val="22"/>
          <w:szCs w:val="22"/>
          <w:lang w:val="en-GB"/>
        </w:rPr>
        <w:t xml:space="preserve">Weissberg, R. and Buker, S., </w:t>
      </w:r>
      <w:r w:rsidRPr="46F4F1AF" w:rsidR="6D2B58D3">
        <w:rPr>
          <w:rFonts w:ascii="Calibri" w:hAnsi="Calibri" w:eastAsia="Calibri" w:cs="Calibri"/>
          <w:noProof w:val="0"/>
          <w:sz w:val="22"/>
          <w:szCs w:val="22"/>
          <w:lang w:val="en-GB"/>
        </w:rPr>
        <w:t>(</w:t>
      </w:r>
      <w:r w:rsidRPr="46F4F1AF" w:rsidR="10389650">
        <w:rPr>
          <w:rFonts w:ascii="Calibri" w:hAnsi="Calibri" w:eastAsia="Calibri" w:cs="Calibri"/>
          <w:noProof w:val="0"/>
          <w:sz w:val="22"/>
          <w:szCs w:val="22"/>
          <w:lang w:val="en-GB"/>
        </w:rPr>
        <w:t>1990.</w:t>
      </w:r>
      <w:r w:rsidRPr="46F4F1AF" w:rsidR="594FD034">
        <w:rPr>
          <w:rFonts w:ascii="Calibri" w:hAnsi="Calibri" w:eastAsia="Calibri" w:cs="Calibri"/>
          <w:noProof w:val="0"/>
          <w:sz w:val="22"/>
          <w:szCs w:val="22"/>
          <w:lang w:val="en-GB"/>
        </w:rPr>
        <w:t>)</w:t>
      </w:r>
      <w:r w:rsidRPr="46F4F1AF" w:rsidR="10389650">
        <w:rPr>
          <w:rFonts w:ascii="Calibri" w:hAnsi="Calibri" w:eastAsia="Calibri" w:cs="Calibri"/>
          <w:noProof w:val="0"/>
          <w:sz w:val="22"/>
          <w:szCs w:val="22"/>
          <w:lang w:val="en-GB"/>
        </w:rPr>
        <w:t xml:space="preserve"> </w:t>
      </w:r>
      <w:r w:rsidRPr="46F4F1AF" w:rsidR="10389650">
        <w:rPr>
          <w:rFonts w:ascii="Calibri" w:hAnsi="Calibri" w:eastAsia="Calibri" w:cs="Calibri"/>
          <w:i w:val="1"/>
          <w:iCs w:val="1"/>
          <w:noProof w:val="0"/>
          <w:sz w:val="22"/>
          <w:szCs w:val="22"/>
          <w:lang w:val="en-GB"/>
        </w:rPr>
        <w:t>Writing up research: Experimental research report writing for students of English</w:t>
      </w:r>
      <w:r w:rsidRPr="46F4F1AF" w:rsidR="10389650">
        <w:rPr>
          <w:rFonts w:ascii="Calibri" w:hAnsi="Calibri" w:eastAsia="Calibri" w:cs="Calibri"/>
          <w:noProof w:val="0"/>
          <w:sz w:val="22"/>
          <w:szCs w:val="22"/>
          <w:lang w:val="en-GB"/>
        </w:rPr>
        <w:t>. Englewood Cliffs, NJ: Prentice Hall.</w:t>
      </w:r>
    </w:p>
    <w:p w:rsidRPr="0023678A" w:rsidR="0023678A" w:rsidP="46F4F1AF" w:rsidRDefault="0023678A" w14:paraId="17C5BB11" w14:textId="412B4182">
      <w:pPr>
        <w:spacing w:before="240" w:beforeAutospacing="off" w:after="240" w:afterAutospacing="off"/>
      </w:pPr>
      <w:r w:rsidRPr="46F4F1AF" w:rsidR="50942AE4">
        <w:rPr>
          <w:rFonts w:ascii="Calibri" w:hAnsi="Calibri" w:eastAsia="Calibri" w:cs="Calibri"/>
          <w:noProof w:val="0"/>
          <w:sz w:val="22"/>
          <w:szCs w:val="22"/>
          <w:lang w:val="en-GB"/>
        </w:rPr>
        <w:t xml:space="preserve">Brown, P., (2018.) </w:t>
      </w:r>
      <w:r w:rsidRPr="46F4F1AF" w:rsidR="50942AE4">
        <w:rPr>
          <w:rFonts w:ascii="Calibri" w:hAnsi="Calibri" w:eastAsia="Calibri" w:cs="Calibri"/>
          <w:i w:val="1"/>
          <w:iCs w:val="1"/>
          <w:noProof w:val="0"/>
          <w:sz w:val="22"/>
          <w:szCs w:val="22"/>
          <w:lang w:val="en-GB"/>
        </w:rPr>
        <w:t xml:space="preserve">Effective </w:t>
      </w:r>
      <w:r w:rsidRPr="46F4F1AF" w:rsidR="50942AE4">
        <w:rPr>
          <w:rFonts w:ascii="Calibri" w:hAnsi="Calibri" w:eastAsia="Calibri" w:cs="Calibri"/>
          <w:i w:val="1"/>
          <w:iCs w:val="1"/>
          <w:noProof w:val="0"/>
          <w:sz w:val="22"/>
          <w:szCs w:val="22"/>
          <w:lang w:val="en-GB"/>
        </w:rPr>
        <w:t>note-taking</w:t>
      </w:r>
      <w:r w:rsidRPr="46F4F1AF" w:rsidR="50942AE4">
        <w:rPr>
          <w:rFonts w:ascii="Calibri" w:hAnsi="Calibri" w:eastAsia="Calibri" w:cs="Calibri"/>
          <w:i w:val="1"/>
          <w:iCs w:val="1"/>
          <w:noProof w:val="0"/>
          <w:sz w:val="22"/>
          <w:szCs w:val="22"/>
          <w:lang w:val="en-GB"/>
        </w:rPr>
        <w:t xml:space="preserve"> for students</w:t>
      </w:r>
      <w:r w:rsidRPr="46F4F1AF" w:rsidR="50942AE4">
        <w:rPr>
          <w:rFonts w:ascii="Calibri" w:hAnsi="Calibri" w:eastAsia="Calibri" w:cs="Calibri"/>
          <w:noProof w:val="0"/>
          <w:sz w:val="22"/>
          <w:szCs w:val="22"/>
          <w:lang w:val="en-GB"/>
        </w:rPr>
        <w:t>. 3rd ed. London: University Press.</w:t>
      </w:r>
    </w:p>
    <w:p w:rsidRPr="0023678A" w:rsidR="0023678A" w:rsidP="46F4F1AF" w:rsidRDefault="0023678A" w14:paraId="761F86E9" w14:textId="1EDE5012">
      <w:pPr>
        <w:spacing w:before="240" w:beforeAutospacing="off" w:after="240" w:afterAutospacing="off"/>
        <w:rPr>
          <w:rFonts w:ascii="Calibri" w:hAnsi="Calibri" w:eastAsia="Calibri" w:cs="Calibri"/>
          <w:noProof w:val="0"/>
          <w:sz w:val="22"/>
          <w:szCs w:val="22"/>
          <w:lang w:val="en-GB"/>
        </w:rPr>
      </w:pPr>
    </w:p>
    <w:p w:rsidRPr="0023678A" w:rsidR="0023678A" w:rsidP="46F4F1AF" w:rsidRDefault="0023678A" w14:paraId="5E00EB8D" w14:textId="78F516D6">
      <w:pPr>
        <w:pStyle w:val="NormalWeb"/>
        <w:jc w:val="both"/>
        <w:rPr>
          <w:rFonts w:cs="Calibri" w:cstheme="minorAscii"/>
          <w:b w:val="1"/>
          <w:bCs w:val="1"/>
          <w:sz w:val="28"/>
          <w:szCs w:val="28"/>
        </w:rPr>
      </w:pPr>
    </w:p>
    <w:sectPr w:rsidRPr="0023678A" w:rsidR="0023678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713FB" w:rsidP="000D2D48" w:rsidRDefault="00C713FB" w14:paraId="4078FC6F" w14:textId="77777777">
      <w:pPr>
        <w:spacing w:after="0" w:line="240" w:lineRule="auto"/>
      </w:pPr>
      <w:r>
        <w:separator/>
      </w:r>
    </w:p>
  </w:endnote>
  <w:endnote w:type="continuationSeparator" w:id="0">
    <w:p w:rsidR="00C713FB" w:rsidP="000D2D48" w:rsidRDefault="00C713FB" w14:paraId="4ADBFDB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713FB" w:rsidP="000D2D48" w:rsidRDefault="00C713FB" w14:paraId="2C2BCCB4" w14:textId="77777777">
      <w:pPr>
        <w:spacing w:after="0" w:line="240" w:lineRule="auto"/>
      </w:pPr>
      <w:r>
        <w:separator/>
      </w:r>
    </w:p>
  </w:footnote>
  <w:footnote w:type="continuationSeparator" w:id="0">
    <w:p w:rsidR="00C713FB" w:rsidP="000D2D48" w:rsidRDefault="00C713FB" w14:paraId="1624270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738e01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hint="default" w:ascii="Symbol" w:hAnsi="Symbol"/>
      </w:rPr>
    </w:lvl>
    <w:lvl w:ilvl="1" w:tplc="9D06942C">
      <w:start w:val="1"/>
      <w:numFmt w:val="bullet"/>
      <w:lvlText w:val="o"/>
      <w:lvlJc w:val="left"/>
      <w:pPr>
        <w:ind w:left="1440" w:hanging="360"/>
      </w:pPr>
      <w:rPr>
        <w:rFonts w:hint="default" w:ascii="Courier New" w:hAnsi="Courier New"/>
      </w:rPr>
    </w:lvl>
    <w:lvl w:ilvl="2" w:tplc="E5D4751C">
      <w:start w:val="1"/>
      <w:numFmt w:val="bullet"/>
      <w:lvlText w:val=""/>
      <w:lvlJc w:val="left"/>
      <w:pPr>
        <w:ind w:left="2160" w:hanging="360"/>
      </w:pPr>
      <w:rPr>
        <w:rFonts w:hint="default" w:ascii="Wingdings" w:hAnsi="Wingdings"/>
      </w:rPr>
    </w:lvl>
    <w:lvl w:ilvl="3" w:tplc="1B4C7CEE">
      <w:start w:val="1"/>
      <w:numFmt w:val="bullet"/>
      <w:lvlText w:val=""/>
      <w:lvlJc w:val="left"/>
      <w:pPr>
        <w:ind w:left="2880" w:hanging="360"/>
      </w:pPr>
      <w:rPr>
        <w:rFonts w:hint="default" w:ascii="Symbol" w:hAnsi="Symbol"/>
      </w:rPr>
    </w:lvl>
    <w:lvl w:ilvl="4" w:tplc="2E88A408">
      <w:start w:val="1"/>
      <w:numFmt w:val="bullet"/>
      <w:lvlText w:val="o"/>
      <w:lvlJc w:val="left"/>
      <w:pPr>
        <w:ind w:left="3600" w:hanging="360"/>
      </w:pPr>
      <w:rPr>
        <w:rFonts w:hint="default" w:ascii="Courier New" w:hAnsi="Courier New"/>
      </w:rPr>
    </w:lvl>
    <w:lvl w:ilvl="5" w:tplc="657EEE68">
      <w:start w:val="1"/>
      <w:numFmt w:val="bullet"/>
      <w:lvlText w:val=""/>
      <w:lvlJc w:val="left"/>
      <w:pPr>
        <w:ind w:left="4320" w:hanging="360"/>
      </w:pPr>
      <w:rPr>
        <w:rFonts w:hint="default" w:ascii="Wingdings" w:hAnsi="Wingdings"/>
      </w:rPr>
    </w:lvl>
    <w:lvl w:ilvl="6" w:tplc="92FA289E">
      <w:start w:val="1"/>
      <w:numFmt w:val="bullet"/>
      <w:lvlText w:val=""/>
      <w:lvlJc w:val="left"/>
      <w:pPr>
        <w:ind w:left="5040" w:hanging="360"/>
      </w:pPr>
      <w:rPr>
        <w:rFonts w:hint="default" w:ascii="Symbol" w:hAnsi="Symbol"/>
      </w:rPr>
    </w:lvl>
    <w:lvl w:ilvl="7" w:tplc="A30C829A">
      <w:start w:val="1"/>
      <w:numFmt w:val="bullet"/>
      <w:lvlText w:val="o"/>
      <w:lvlJc w:val="left"/>
      <w:pPr>
        <w:ind w:left="5760" w:hanging="360"/>
      </w:pPr>
      <w:rPr>
        <w:rFonts w:hint="default" w:ascii="Courier New" w:hAnsi="Courier New"/>
      </w:rPr>
    </w:lvl>
    <w:lvl w:ilvl="8" w:tplc="BECAE328">
      <w:start w:val="1"/>
      <w:numFmt w:val="bullet"/>
      <w:lvlText w:val=""/>
      <w:lvlJc w:val="left"/>
      <w:pPr>
        <w:ind w:left="6480" w:hanging="360"/>
      </w:pPr>
      <w:rPr>
        <w:rFonts w:hint="default" w:ascii="Wingdings" w:hAnsi="Wingdings"/>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hint="default" w:ascii="Symbol" w:hAnsi="Symbol"/>
      </w:rPr>
    </w:lvl>
    <w:lvl w:ilvl="1" w:tplc="77D6BC10">
      <w:start w:val="1"/>
      <w:numFmt w:val="bullet"/>
      <w:lvlText w:val="o"/>
      <w:lvlJc w:val="left"/>
      <w:pPr>
        <w:ind w:left="1440" w:hanging="360"/>
      </w:pPr>
      <w:rPr>
        <w:rFonts w:hint="default" w:ascii="Courier New" w:hAnsi="Courier New"/>
      </w:rPr>
    </w:lvl>
    <w:lvl w:ilvl="2" w:tplc="4050C472">
      <w:start w:val="1"/>
      <w:numFmt w:val="bullet"/>
      <w:lvlText w:val=""/>
      <w:lvlJc w:val="left"/>
      <w:pPr>
        <w:ind w:left="2160" w:hanging="360"/>
      </w:pPr>
      <w:rPr>
        <w:rFonts w:hint="default" w:ascii="Wingdings" w:hAnsi="Wingdings"/>
      </w:rPr>
    </w:lvl>
    <w:lvl w:ilvl="3" w:tplc="C45A41A2">
      <w:start w:val="1"/>
      <w:numFmt w:val="bullet"/>
      <w:lvlText w:val=""/>
      <w:lvlJc w:val="left"/>
      <w:pPr>
        <w:ind w:left="2880" w:hanging="360"/>
      </w:pPr>
      <w:rPr>
        <w:rFonts w:hint="default" w:ascii="Symbol" w:hAnsi="Symbol"/>
      </w:rPr>
    </w:lvl>
    <w:lvl w:ilvl="4" w:tplc="32DCA708">
      <w:start w:val="1"/>
      <w:numFmt w:val="bullet"/>
      <w:lvlText w:val="o"/>
      <w:lvlJc w:val="left"/>
      <w:pPr>
        <w:ind w:left="3600" w:hanging="360"/>
      </w:pPr>
      <w:rPr>
        <w:rFonts w:hint="default" w:ascii="Courier New" w:hAnsi="Courier New"/>
      </w:rPr>
    </w:lvl>
    <w:lvl w:ilvl="5" w:tplc="8FB45950">
      <w:start w:val="1"/>
      <w:numFmt w:val="bullet"/>
      <w:lvlText w:val=""/>
      <w:lvlJc w:val="left"/>
      <w:pPr>
        <w:ind w:left="4320" w:hanging="360"/>
      </w:pPr>
      <w:rPr>
        <w:rFonts w:hint="default" w:ascii="Wingdings" w:hAnsi="Wingdings"/>
      </w:rPr>
    </w:lvl>
    <w:lvl w:ilvl="6" w:tplc="BD88C514">
      <w:start w:val="1"/>
      <w:numFmt w:val="bullet"/>
      <w:lvlText w:val=""/>
      <w:lvlJc w:val="left"/>
      <w:pPr>
        <w:ind w:left="5040" w:hanging="360"/>
      </w:pPr>
      <w:rPr>
        <w:rFonts w:hint="default" w:ascii="Symbol" w:hAnsi="Symbol"/>
      </w:rPr>
    </w:lvl>
    <w:lvl w:ilvl="7" w:tplc="1B421BFE">
      <w:start w:val="1"/>
      <w:numFmt w:val="bullet"/>
      <w:lvlText w:val="o"/>
      <w:lvlJc w:val="left"/>
      <w:pPr>
        <w:ind w:left="5760" w:hanging="360"/>
      </w:pPr>
      <w:rPr>
        <w:rFonts w:hint="default" w:ascii="Courier New" w:hAnsi="Courier New"/>
      </w:rPr>
    </w:lvl>
    <w:lvl w:ilvl="8" w:tplc="2C925888">
      <w:start w:val="1"/>
      <w:numFmt w:val="bullet"/>
      <w:lvlText w:val=""/>
      <w:lvlJc w:val="left"/>
      <w:pPr>
        <w:ind w:left="6480" w:hanging="360"/>
      </w:pPr>
      <w:rPr>
        <w:rFonts w:hint="default" w:ascii="Wingdings" w:hAnsi="Wingdings"/>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4">
    <w:abstractNumId w:val="13"/>
  </w: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D2D48"/>
    <w:rsid w:val="00157CD2"/>
    <w:rsid w:val="0023678A"/>
    <w:rsid w:val="00286B31"/>
    <w:rsid w:val="002E2580"/>
    <w:rsid w:val="003261F1"/>
    <w:rsid w:val="00507362"/>
    <w:rsid w:val="00612DEA"/>
    <w:rsid w:val="006A5CFC"/>
    <w:rsid w:val="007B7467"/>
    <w:rsid w:val="00812716"/>
    <w:rsid w:val="00858A3C"/>
    <w:rsid w:val="009D2C60"/>
    <w:rsid w:val="009F5CE6"/>
    <w:rsid w:val="00A507C5"/>
    <w:rsid w:val="00A83AF3"/>
    <w:rsid w:val="00B1067E"/>
    <w:rsid w:val="00C713FB"/>
    <w:rsid w:val="00CC682A"/>
    <w:rsid w:val="00DB4BFF"/>
    <w:rsid w:val="00E067A8"/>
    <w:rsid w:val="00E602AF"/>
    <w:rsid w:val="00E91A3E"/>
    <w:rsid w:val="00ED5964"/>
    <w:rsid w:val="00F42B61"/>
    <w:rsid w:val="017D8B42"/>
    <w:rsid w:val="01C9F5E1"/>
    <w:rsid w:val="024E0203"/>
    <w:rsid w:val="02A23A7E"/>
    <w:rsid w:val="02B21A7C"/>
    <w:rsid w:val="02CFBDF4"/>
    <w:rsid w:val="034B2C42"/>
    <w:rsid w:val="03B107C7"/>
    <w:rsid w:val="03EC0EDC"/>
    <w:rsid w:val="046F5741"/>
    <w:rsid w:val="050AB40A"/>
    <w:rsid w:val="05AF38B4"/>
    <w:rsid w:val="0607497B"/>
    <w:rsid w:val="06271F70"/>
    <w:rsid w:val="06602C24"/>
    <w:rsid w:val="0660A4D5"/>
    <w:rsid w:val="07103AEB"/>
    <w:rsid w:val="072E4447"/>
    <w:rsid w:val="07415B6B"/>
    <w:rsid w:val="0749E9B1"/>
    <w:rsid w:val="075B79D8"/>
    <w:rsid w:val="08667478"/>
    <w:rsid w:val="08727DE6"/>
    <w:rsid w:val="08A86B86"/>
    <w:rsid w:val="08FBE088"/>
    <w:rsid w:val="09ABF311"/>
    <w:rsid w:val="0A5C0D5A"/>
    <w:rsid w:val="0A5F4D7A"/>
    <w:rsid w:val="0ADACFD9"/>
    <w:rsid w:val="0AE37C07"/>
    <w:rsid w:val="0B1277AC"/>
    <w:rsid w:val="0B62C625"/>
    <w:rsid w:val="0B734A7B"/>
    <w:rsid w:val="0BBBE39E"/>
    <w:rsid w:val="0BE44BDB"/>
    <w:rsid w:val="0C4DCE93"/>
    <w:rsid w:val="0C687249"/>
    <w:rsid w:val="0CDD71AB"/>
    <w:rsid w:val="0D71674A"/>
    <w:rsid w:val="0DCA1DB3"/>
    <w:rsid w:val="0EB0C403"/>
    <w:rsid w:val="0FFEB9A5"/>
    <w:rsid w:val="101EE8EC"/>
    <w:rsid w:val="10389650"/>
    <w:rsid w:val="10859CFD"/>
    <w:rsid w:val="10CEEB65"/>
    <w:rsid w:val="114AD466"/>
    <w:rsid w:val="115EAB99"/>
    <w:rsid w:val="11EE6881"/>
    <w:rsid w:val="1221A0BB"/>
    <w:rsid w:val="126AA2A9"/>
    <w:rsid w:val="12E3A103"/>
    <w:rsid w:val="130B68F0"/>
    <w:rsid w:val="1311D6B9"/>
    <w:rsid w:val="136F1275"/>
    <w:rsid w:val="13A75D93"/>
    <w:rsid w:val="13BF6277"/>
    <w:rsid w:val="153B827D"/>
    <w:rsid w:val="15490A68"/>
    <w:rsid w:val="156A9F2D"/>
    <w:rsid w:val="1594C376"/>
    <w:rsid w:val="15EDC151"/>
    <w:rsid w:val="16D8C157"/>
    <w:rsid w:val="170C8B42"/>
    <w:rsid w:val="176208C2"/>
    <w:rsid w:val="179F903E"/>
    <w:rsid w:val="17DEA1FB"/>
    <w:rsid w:val="17EAF189"/>
    <w:rsid w:val="17F0BA11"/>
    <w:rsid w:val="1805B7BF"/>
    <w:rsid w:val="1824EBAB"/>
    <w:rsid w:val="197E63D3"/>
    <w:rsid w:val="19A253DC"/>
    <w:rsid w:val="1AD9AD14"/>
    <w:rsid w:val="1B80F500"/>
    <w:rsid w:val="1BBB25D6"/>
    <w:rsid w:val="1C2A22EE"/>
    <w:rsid w:val="1C98B031"/>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2C38A3"/>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6A07E"/>
    <w:rsid w:val="2E0C9C46"/>
    <w:rsid w:val="2E7C0997"/>
    <w:rsid w:val="2E7C1F70"/>
    <w:rsid w:val="2F21C263"/>
    <w:rsid w:val="2FE30802"/>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969BF7"/>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66D7D7"/>
    <w:rsid w:val="3DE510D2"/>
    <w:rsid w:val="3E15A6DA"/>
    <w:rsid w:val="3E70ED69"/>
    <w:rsid w:val="3E9F7DDD"/>
    <w:rsid w:val="3F37BAF3"/>
    <w:rsid w:val="3F380C68"/>
    <w:rsid w:val="3F7F80D1"/>
    <w:rsid w:val="3FD2E15B"/>
    <w:rsid w:val="3FF07D76"/>
    <w:rsid w:val="4011E965"/>
    <w:rsid w:val="4068E119"/>
    <w:rsid w:val="40F70CA1"/>
    <w:rsid w:val="4130613F"/>
    <w:rsid w:val="41532A2E"/>
    <w:rsid w:val="418FABB0"/>
    <w:rsid w:val="41DD8C59"/>
    <w:rsid w:val="422C75EC"/>
    <w:rsid w:val="431241BC"/>
    <w:rsid w:val="4350ECE8"/>
    <w:rsid w:val="43B18D4B"/>
    <w:rsid w:val="45318FFF"/>
    <w:rsid w:val="45E48D4F"/>
    <w:rsid w:val="4606F38B"/>
    <w:rsid w:val="4629E75E"/>
    <w:rsid w:val="46BE08C9"/>
    <w:rsid w:val="46E1DCB2"/>
    <w:rsid w:val="46F4F1AF"/>
    <w:rsid w:val="46F97E3D"/>
    <w:rsid w:val="4706C259"/>
    <w:rsid w:val="471A1042"/>
    <w:rsid w:val="47EF0483"/>
    <w:rsid w:val="481D1090"/>
    <w:rsid w:val="4845C352"/>
    <w:rsid w:val="4A277048"/>
    <w:rsid w:val="4A385EEB"/>
    <w:rsid w:val="4AAF2835"/>
    <w:rsid w:val="4BBAF759"/>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942AE4"/>
    <w:rsid w:val="50B0916F"/>
    <w:rsid w:val="518C7818"/>
    <w:rsid w:val="51CB6DE1"/>
    <w:rsid w:val="51F2AC4D"/>
    <w:rsid w:val="521E06AF"/>
    <w:rsid w:val="52766FD1"/>
    <w:rsid w:val="52D63D36"/>
    <w:rsid w:val="53057234"/>
    <w:rsid w:val="532B5FED"/>
    <w:rsid w:val="533AC5E3"/>
    <w:rsid w:val="53F30A26"/>
    <w:rsid w:val="55341AD6"/>
    <w:rsid w:val="553DEDF0"/>
    <w:rsid w:val="55497588"/>
    <w:rsid w:val="55D761C5"/>
    <w:rsid w:val="55F9FE17"/>
    <w:rsid w:val="564CFE20"/>
    <w:rsid w:val="569072CB"/>
    <w:rsid w:val="56F68CEA"/>
    <w:rsid w:val="576B1AF2"/>
    <w:rsid w:val="57DAB1C1"/>
    <w:rsid w:val="57FCD6C9"/>
    <w:rsid w:val="5833345A"/>
    <w:rsid w:val="584B7815"/>
    <w:rsid w:val="58C84BDD"/>
    <w:rsid w:val="58CDF96B"/>
    <w:rsid w:val="591F80B2"/>
    <w:rsid w:val="594FD034"/>
    <w:rsid w:val="59C66B7D"/>
    <w:rsid w:val="59F7C532"/>
    <w:rsid w:val="5A566A36"/>
    <w:rsid w:val="5BC9727A"/>
    <w:rsid w:val="5C3BF6A2"/>
    <w:rsid w:val="5D589741"/>
    <w:rsid w:val="5D68AF21"/>
    <w:rsid w:val="5D8A9A9E"/>
    <w:rsid w:val="5DCAE370"/>
    <w:rsid w:val="5DE28331"/>
    <w:rsid w:val="5E4C3E69"/>
    <w:rsid w:val="5E585083"/>
    <w:rsid w:val="5E7EA2BD"/>
    <w:rsid w:val="5E81E92C"/>
    <w:rsid w:val="5EFAA467"/>
    <w:rsid w:val="5F36D883"/>
    <w:rsid w:val="5F695AD1"/>
    <w:rsid w:val="60153ED2"/>
    <w:rsid w:val="60378DF7"/>
    <w:rsid w:val="60A3408E"/>
    <w:rsid w:val="60BBEFF0"/>
    <w:rsid w:val="615B02EC"/>
    <w:rsid w:val="61AE04BB"/>
    <w:rsid w:val="61B45465"/>
    <w:rsid w:val="61C7AB48"/>
    <w:rsid w:val="627A5869"/>
    <w:rsid w:val="62B06468"/>
    <w:rsid w:val="62B09E1F"/>
    <w:rsid w:val="62C25DB1"/>
    <w:rsid w:val="635862C7"/>
    <w:rsid w:val="64AC7B20"/>
    <w:rsid w:val="64CE8B58"/>
    <w:rsid w:val="655D49CD"/>
    <w:rsid w:val="656E1EA4"/>
    <w:rsid w:val="65D048A0"/>
    <w:rsid w:val="664A0E9E"/>
    <w:rsid w:val="66556B72"/>
    <w:rsid w:val="6726353A"/>
    <w:rsid w:val="67394EF8"/>
    <w:rsid w:val="67882259"/>
    <w:rsid w:val="67A404AB"/>
    <w:rsid w:val="67DABFAE"/>
    <w:rsid w:val="6862D1DD"/>
    <w:rsid w:val="68C266D1"/>
    <w:rsid w:val="694D95A2"/>
    <w:rsid w:val="69965C76"/>
    <w:rsid w:val="6A580246"/>
    <w:rsid w:val="6B5786E3"/>
    <w:rsid w:val="6B90D7AB"/>
    <w:rsid w:val="6BCEA97B"/>
    <w:rsid w:val="6BF64762"/>
    <w:rsid w:val="6BFD0F98"/>
    <w:rsid w:val="6C084339"/>
    <w:rsid w:val="6CD7813B"/>
    <w:rsid w:val="6D11456F"/>
    <w:rsid w:val="6D2B58D3"/>
    <w:rsid w:val="6D58D53F"/>
    <w:rsid w:val="6DA38551"/>
    <w:rsid w:val="6DED706E"/>
    <w:rsid w:val="6DFFD945"/>
    <w:rsid w:val="6E34BE12"/>
    <w:rsid w:val="6F1649F2"/>
    <w:rsid w:val="6F199904"/>
    <w:rsid w:val="6F64BB64"/>
    <w:rsid w:val="6F7A0BE1"/>
    <w:rsid w:val="6F84E95C"/>
    <w:rsid w:val="6F850DC8"/>
    <w:rsid w:val="6F94DC96"/>
    <w:rsid w:val="6FC65ADB"/>
    <w:rsid w:val="6FF1209D"/>
    <w:rsid w:val="706B3734"/>
    <w:rsid w:val="709D8835"/>
    <w:rsid w:val="70C7373E"/>
    <w:rsid w:val="70EEE2A6"/>
    <w:rsid w:val="7115DC42"/>
    <w:rsid w:val="71E9B972"/>
    <w:rsid w:val="71EE9060"/>
    <w:rsid w:val="71EF669A"/>
    <w:rsid w:val="7210D00A"/>
    <w:rsid w:val="722A2AF1"/>
    <w:rsid w:val="72A0B3D2"/>
    <w:rsid w:val="72D186E4"/>
    <w:rsid w:val="7469823B"/>
    <w:rsid w:val="74C8AA57"/>
    <w:rsid w:val="74CD4DBA"/>
    <w:rsid w:val="75022234"/>
    <w:rsid w:val="7514005F"/>
    <w:rsid w:val="75516B3E"/>
    <w:rsid w:val="75824F52"/>
    <w:rsid w:val="75B1FF4C"/>
    <w:rsid w:val="76460B8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C2028C"/>
    <w:rsid w:val="7ED16E5F"/>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854751">
      <w:bodyDiv w:val="1"/>
      <w:marLeft w:val="0"/>
      <w:marRight w:val="0"/>
      <w:marTop w:val="0"/>
      <w:marBottom w:val="0"/>
      <w:divBdr>
        <w:top w:val="none" w:sz="0" w:space="0" w:color="auto"/>
        <w:left w:val="none" w:sz="0" w:space="0" w:color="auto"/>
        <w:bottom w:val="none" w:sz="0" w:space="0" w:color="auto"/>
        <w:right w:val="none" w:sz="0" w:space="0" w:color="auto"/>
      </w:divBdr>
    </w:div>
    <w:div w:id="514729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ltsn.ac.uk/" TargetMode="External" Id="Ra773204499d845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Nika Vlasova (2416718)</lastModifiedBy>
  <revision>8</revision>
  <dcterms:created xsi:type="dcterms:W3CDTF">2025-04-04T09:51:00.0000000Z</dcterms:created>
  <dcterms:modified xsi:type="dcterms:W3CDTF">2025-04-26T21:15:28.5858906Z</dcterms:modified>
</coreProperties>
</file>