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194B5" w14:textId="77777777" w:rsidR="00B35599" w:rsidRPr="0079564F" w:rsidRDefault="00B35599" w:rsidP="00EE7CF9">
      <w:pPr>
        <w:spacing w:before="240" w:after="240" w:line="360" w:lineRule="auto"/>
        <w:jc w:val="center"/>
        <w:rPr>
          <w:rFonts w:ascii="Arial" w:eastAsia="Times New Roman" w:hAnsi="Arial" w:cs="Arial"/>
          <w:b/>
          <w:sz w:val="32"/>
          <w:szCs w:val="32"/>
          <w:lang w:val="en-GB"/>
        </w:rPr>
      </w:pPr>
    </w:p>
    <w:p w14:paraId="2DE2C696" w14:textId="77777777" w:rsidR="00B35599" w:rsidRPr="0079564F" w:rsidRDefault="00B35599" w:rsidP="00EE7CF9">
      <w:pPr>
        <w:spacing w:before="240" w:after="240" w:line="360" w:lineRule="auto"/>
        <w:jc w:val="center"/>
        <w:rPr>
          <w:rFonts w:ascii="Arial" w:eastAsia="Times New Roman" w:hAnsi="Arial" w:cs="Arial"/>
          <w:b/>
          <w:sz w:val="32"/>
          <w:szCs w:val="32"/>
          <w:lang w:val="en-GB"/>
        </w:rPr>
      </w:pPr>
    </w:p>
    <w:p w14:paraId="6FE93272" w14:textId="77777777" w:rsidR="00B35599" w:rsidRPr="0079564F" w:rsidRDefault="00B35599" w:rsidP="00EE7CF9">
      <w:pPr>
        <w:spacing w:before="240" w:after="240" w:line="360" w:lineRule="auto"/>
        <w:jc w:val="center"/>
        <w:rPr>
          <w:rFonts w:ascii="Arial" w:eastAsia="Times New Roman" w:hAnsi="Arial" w:cs="Arial"/>
          <w:b/>
          <w:sz w:val="32"/>
          <w:szCs w:val="32"/>
          <w:lang w:val="en-GB"/>
        </w:rPr>
      </w:pPr>
    </w:p>
    <w:p w14:paraId="604123F7" w14:textId="77777777" w:rsidR="00B35599" w:rsidRPr="0079564F" w:rsidRDefault="00B35599" w:rsidP="00EE7CF9">
      <w:pPr>
        <w:spacing w:before="240" w:after="240" w:line="360" w:lineRule="auto"/>
        <w:jc w:val="center"/>
        <w:rPr>
          <w:rFonts w:ascii="Arial" w:eastAsia="Times New Roman" w:hAnsi="Arial" w:cs="Arial"/>
          <w:b/>
          <w:sz w:val="32"/>
          <w:szCs w:val="32"/>
          <w:lang w:val="en-GB"/>
        </w:rPr>
      </w:pPr>
    </w:p>
    <w:p w14:paraId="3E0DB1F1" w14:textId="77777777" w:rsidR="00B35599" w:rsidRPr="0079564F" w:rsidRDefault="00B35599" w:rsidP="00EE7CF9">
      <w:pPr>
        <w:spacing w:before="240" w:after="240" w:line="360" w:lineRule="auto"/>
        <w:jc w:val="center"/>
        <w:rPr>
          <w:rFonts w:ascii="Arial" w:eastAsia="Times New Roman" w:hAnsi="Arial" w:cs="Arial"/>
          <w:b/>
          <w:sz w:val="32"/>
          <w:szCs w:val="32"/>
          <w:lang w:val="en-GB"/>
        </w:rPr>
      </w:pPr>
    </w:p>
    <w:p w14:paraId="2E704404" w14:textId="0B02D1E1" w:rsidR="002E1285" w:rsidRDefault="002E3EAA" w:rsidP="00EE7CF9">
      <w:pPr>
        <w:spacing w:before="240" w:after="240" w:line="360" w:lineRule="auto"/>
        <w:jc w:val="center"/>
        <w:rPr>
          <w:rFonts w:ascii="Arial" w:eastAsia="Times New Roman" w:hAnsi="Arial" w:cs="Arial"/>
          <w:b/>
          <w:sz w:val="36"/>
          <w:szCs w:val="36"/>
          <w:lang w:val="en-GB"/>
        </w:rPr>
      </w:pPr>
      <w:r w:rsidRPr="0079564F">
        <w:rPr>
          <w:rFonts w:ascii="Arial" w:eastAsia="Times New Roman" w:hAnsi="Arial" w:cs="Arial"/>
          <w:b/>
          <w:sz w:val="36"/>
          <w:szCs w:val="36"/>
          <w:lang w:val="en-GB"/>
        </w:rPr>
        <w:t>DEVELOPING RELATIONSHIPS AND WORKPLACE</w:t>
      </w:r>
      <w:r w:rsidR="006018CE">
        <w:rPr>
          <w:rFonts w:ascii="Arial" w:eastAsia="Times New Roman" w:hAnsi="Arial" w:cs="Arial"/>
          <w:b/>
          <w:sz w:val="36"/>
          <w:szCs w:val="36"/>
          <w:lang w:val="en-GB"/>
        </w:rPr>
        <w:t xml:space="preserve"> ACHIEVEMENT </w:t>
      </w:r>
    </w:p>
    <w:p w14:paraId="063A63AF" w14:textId="6BB80388" w:rsidR="006018CE" w:rsidRDefault="006018CE" w:rsidP="00EE7CF9">
      <w:pPr>
        <w:spacing w:before="240" w:after="240" w:line="360" w:lineRule="auto"/>
        <w:jc w:val="center"/>
        <w:rPr>
          <w:rFonts w:ascii="Arial" w:eastAsia="Times New Roman" w:hAnsi="Arial" w:cs="Arial"/>
          <w:b/>
          <w:sz w:val="36"/>
          <w:szCs w:val="36"/>
          <w:lang w:val="en-GB"/>
        </w:rPr>
      </w:pPr>
      <w:r>
        <w:rPr>
          <w:rFonts w:ascii="Arial" w:eastAsia="Times New Roman" w:hAnsi="Arial" w:cs="Arial"/>
          <w:b/>
          <w:sz w:val="36"/>
          <w:szCs w:val="36"/>
          <w:lang w:val="en-GB"/>
        </w:rPr>
        <w:t>BMSW5102</w:t>
      </w:r>
    </w:p>
    <w:p w14:paraId="18E2B455" w14:textId="77777777" w:rsidR="006018CE" w:rsidRDefault="006018CE" w:rsidP="00EE7CF9">
      <w:pPr>
        <w:spacing w:before="240" w:after="240" w:line="360" w:lineRule="auto"/>
        <w:jc w:val="center"/>
        <w:rPr>
          <w:rFonts w:ascii="Arial" w:eastAsia="Times New Roman" w:hAnsi="Arial" w:cs="Arial"/>
          <w:b/>
          <w:sz w:val="36"/>
          <w:szCs w:val="36"/>
          <w:lang w:val="en-GB"/>
        </w:rPr>
      </w:pPr>
    </w:p>
    <w:p w14:paraId="1B1A8937" w14:textId="4852B443" w:rsidR="006018CE" w:rsidRPr="007D618A" w:rsidRDefault="006018CE" w:rsidP="006018CE">
      <w:pPr>
        <w:jc w:val="center"/>
        <w:rPr>
          <w:b/>
          <w:sz w:val="32"/>
          <w:szCs w:val="32"/>
        </w:rPr>
      </w:pPr>
      <w:r w:rsidRPr="007D618A">
        <w:rPr>
          <w:b/>
          <w:sz w:val="32"/>
          <w:szCs w:val="32"/>
        </w:rPr>
        <w:t xml:space="preserve">Lecturer: </w:t>
      </w:r>
      <w:r>
        <w:rPr>
          <w:b/>
          <w:sz w:val="32"/>
          <w:szCs w:val="32"/>
        </w:rPr>
        <w:t>Aparna Venkatesan</w:t>
      </w:r>
    </w:p>
    <w:p w14:paraId="640EBBA0" w14:textId="0D6C6FC5" w:rsidR="006018CE" w:rsidRPr="007D618A" w:rsidRDefault="006018CE" w:rsidP="006018CE">
      <w:pPr>
        <w:jc w:val="center"/>
        <w:rPr>
          <w:b/>
          <w:sz w:val="32"/>
          <w:szCs w:val="32"/>
        </w:rPr>
      </w:pPr>
      <w:r w:rsidRPr="007D618A">
        <w:rPr>
          <w:b/>
          <w:sz w:val="32"/>
          <w:szCs w:val="32"/>
        </w:rPr>
        <w:t>Presented By:</w:t>
      </w:r>
      <w:r>
        <w:rPr>
          <w:b/>
          <w:sz w:val="32"/>
          <w:szCs w:val="32"/>
        </w:rPr>
        <w:t xml:space="preserve"> </w:t>
      </w:r>
      <w:r w:rsidRPr="007D618A">
        <w:rPr>
          <w:b/>
          <w:sz w:val="32"/>
          <w:szCs w:val="32"/>
        </w:rPr>
        <w:t>Lizel Cedeno Canas 211894</w:t>
      </w:r>
    </w:p>
    <w:p w14:paraId="5D9F7BAF" w14:textId="4ECBF1E5" w:rsidR="006018CE" w:rsidRPr="0079564F" w:rsidRDefault="006018CE" w:rsidP="00EE7CF9">
      <w:pPr>
        <w:spacing w:before="240" w:after="240" w:line="360" w:lineRule="auto"/>
        <w:jc w:val="center"/>
        <w:rPr>
          <w:rFonts w:ascii="Arial" w:eastAsia="Times New Roman" w:hAnsi="Arial" w:cs="Arial"/>
          <w:b/>
          <w:sz w:val="36"/>
          <w:szCs w:val="36"/>
          <w:lang w:val="en-GB"/>
        </w:rPr>
      </w:pPr>
    </w:p>
    <w:p w14:paraId="23EE22A6" w14:textId="77777777" w:rsidR="002E1285" w:rsidRPr="0079564F" w:rsidRDefault="002E3EAA" w:rsidP="00EE7CF9">
      <w:pPr>
        <w:spacing w:line="360" w:lineRule="auto"/>
        <w:rPr>
          <w:rFonts w:ascii="Arial" w:eastAsia="Times New Roman" w:hAnsi="Arial" w:cs="Arial"/>
          <w:b/>
          <w:sz w:val="32"/>
          <w:szCs w:val="32"/>
          <w:lang w:val="en-GB"/>
        </w:rPr>
      </w:pPr>
      <w:r w:rsidRPr="0079564F">
        <w:rPr>
          <w:rFonts w:ascii="Arial" w:eastAsia="Times New Roman" w:hAnsi="Arial" w:cs="Arial"/>
          <w:b/>
          <w:sz w:val="32"/>
          <w:szCs w:val="32"/>
          <w:lang w:val="en-GB"/>
        </w:rPr>
        <w:br w:type="page"/>
      </w:r>
    </w:p>
    <w:p w14:paraId="01B401F1" w14:textId="77777777" w:rsidR="002E1285" w:rsidRPr="0079564F" w:rsidRDefault="002E3EAA" w:rsidP="00EE7CF9">
      <w:pPr>
        <w:spacing w:before="240" w:after="240" w:line="360" w:lineRule="auto"/>
        <w:jc w:val="center"/>
        <w:rPr>
          <w:rFonts w:ascii="Arial" w:eastAsia="Times New Roman" w:hAnsi="Arial" w:cs="Arial"/>
          <w:b/>
          <w:sz w:val="28"/>
          <w:szCs w:val="28"/>
          <w:lang w:val="en-GB"/>
        </w:rPr>
      </w:pPr>
      <w:r w:rsidRPr="0079564F">
        <w:rPr>
          <w:rFonts w:ascii="Arial" w:eastAsia="Times New Roman" w:hAnsi="Arial" w:cs="Arial"/>
          <w:b/>
          <w:sz w:val="28"/>
          <w:szCs w:val="28"/>
          <w:lang w:val="en-GB"/>
        </w:rPr>
        <w:lastRenderedPageBreak/>
        <w:t>Executive Summary</w:t>
      </w:r>
    </w:p>
    <w:p w14:paraId="71BB2089" w14:textId="77777777" w:rsidR="002E1285" w:rsidRPr="0079564F" w:rsidRDefault="002E3EAA" w:rsidP="00EE7CF9">
      <w:pPr>
        <w:spacing w:before="240" w:after="240" w:line="360" w:lineRule="auto"/>
        <w:jc w:val="both"/>
        <w:rPr>
          <w:rFonts w:ascii="Arial" w:eastAsia="Times New Roman" w:hAnsi="Arial" w:cs="Arial"/>
          <w:lang w:val="en-GB"/>
        </w:rPr>
      </w:pPr>
      <w:r w:rsidRPr="0079564F">
        <w:rPr>
          <w:rFonts w:ascii="Arial" w:eastAsia="Times New Roman" w:hAnsi="Arial" w:cs="Arial"/>
          <w:lang w:val="en-GB"/>
        </w:rPr>
        <w:t xml:space="preserve">Tesco is a significant company in the UK that </w:t>
      </w:r>
      <w:r w:rsidR="005A3AE0" w:rsidRPr="0079564F">
        <w:rPr>
          <w:rFonts w:ascii="Arial" w:eastAsia="Times New Roman" w:hAnsi="Arial" w:cs="Arial"/>
          <w:lang w:val="en-GB"/>
        </w:rPr>
        <w:t>practices</w:t>
      </w:r>
      <w:r w:rsidRPr="0079564F">
        <w:rPr>
          <w:rFonts w:ascii="Arial" w:eastAsia="Times New Roman" w:hAnsi="Arial" w:cs="Arial"/>
          <w:lang w:val="en-GB"/>
        </w:rPr>
        <w:t xml:space="preserve"> the development of employee satisfaction for developing performance. The report is represented appraisal tools and techniques that this company uses for performance appraisal. The effectiveness of these significant tools and techniques within the company band their appraisal of performances is also discussed here in this report.</w:t>
      </w:r>
      <w:r w:rsidR="005A3AE0" w:rsidRPr="0079564F">
        <w:rPr>
          <w:rFonts w:ascii="Arial" w:eastAsia="Times New Roman" w:hAnsi="Arial" w:cs="Arial"/>
          <w:lang w:val="en-GB"/>
        </w:rPr>
        <w:t xml:space="preserve"> </w:t>
      </w:r>
      <w:r w:rsidRPr="0079564F">
        <w:rPr>
          <w:rFonts w:ascii="Arial" w:eastAsia="Times New Roman" w:hAnsi="Arial" w:cs="Arial"/>
          <w:lang w:val="en-GB"/>
        </w:rPr>
        <w:t>Based on the PDP plan, monthly increment as per daily performance plays an effective role in employee professional development. Technological skill development training program increases employee knowledge development which is beneficial for Tesco in operating their e-commerce. Enhancing employee empowerment through direct conversation with a manager makes an authentic decision about employee promotion. Employee safety and health measurement lead to an organizational positive culture</w:t>
      </w:r>
      <w:r w:rsidRPr="0079564F">
        <w:rPr>
          <w:rFonts w:ascii="Arial" w:eastAsia="Times New Roman" w:hAnsi="Arial" w:cs="Arial"/>
          <w:sz w:val="24"/>
          <w:szCs w:val="24"/>
          <w:lang w:val="en-GB"/>
        </w:rPr>
        <w:t xml:space="preserve">.  </w:t>
      </w:r>
    </w:p>
    <w:p w14:paraId="32DC2B7F" w14:textId="77777777" w:rsidR="002E1285" w:rsidRPr="0079564F" w:rsidRDefault="002E3EAA" w:rsidP="00EE7CF9">
      <w:pPr>
        <w:spacing w:line="360" w:lineRule="auto"/>
        <w:rPr>
          <w:rFonts w:ascii="Arial" w:eastAsia="Times New Roman" w:hAnsi="Arial" w:cs="Arial"/>
          <w:b/>
          <w:sz w:val="32"/>
          <w:szCs w:val="32"/>
          <w:lang w:val="en-GB"/>
        </w:rPr>
      </w:pPr>
      <w:r w:rsidRPr="0079564F">
        <w:rPr>
          <w:rFonts w:ascii="Arial" w:eastAsia="Times New Roman" w:hAnsi="Arial" w:cs="Arial"/>
          <w:b/>
          <w:sz w:val="32"/>
          <w:szCs w:val="32"/>
          <w:lang w:val="en-GB"/>
        </w:rPr>
        <w:br w:type="page"/>
      </w:r>
    </w:p>
    <w:sdt>
      <w:sdtPr>
        <w:rPr>
          <w:rFonts w:asciiTheme="minorHAnsi" w:eastAsiaTheme="minorEastAsia" w:hAnsiTheme="minorHAnsi" w:cstheme="minorBidi"/>
          <w:b w:val="0"/>
          <w:bCs w:val="0"/>
          <w:color w:val="auto"/>
          <w:sz w:val="22"/>
          <w:szCs w:val="22"/>
          <w:lang w:val="en-GB"/>
        </w:rPr>
        <w:id w:val="12497005"/>
        <w:docPartObj>
          <w:docPartGallery w:val="Table of Contents"/>
          <w:docPartUnique/>
        </w:docPartObj>
      </w:sdtPr>
      <w:sdtEndPr/>
      <w:sdtContent>
        <w:p w14:paraId="437D7E21" w14:textId="77777777" w:rsidR="002E1285" w:rsidRPr="0079564F" w:rsidRDefault="002E3EAA" w:rsidP="00833ABA">
          <w:pPr>
            <w:pStyle w:val="TOCHeading"/>
            <w:jc w:val="center"/>
            <w:rPr>
              <w:rFonts w:ascii="Arial" w:hAnsi="Arial" w:cs="Arial"/>
              <w:color w:val="auto"/>
              <w:lang w:val="en-GB"/>
            </w:rPr>
          </w:pPr>
          <w:r w:rsidRPr="0079564F">
            <w:rPr>
              <w:rFonts w:ascii="Arial" w:hAnsi="Arial" w:cs="Arial"/>
              <w:color w:val="auto"/>
              <w:lang w:val="en-GB"/>
            </w:rPr>
            <w:t>Table of Contents</w:t>
          </w:r>
        </w:p>
        <w:p w14:paraId="405C8D68" w14:textId="77777777" w:rsidR="00833ABA" w:rsidRPr="0079564F" w:rsidRDefault="0038280E" w:rsidP="00833ABA">
          <w:pPr>
            <w:pStyle w:val="TOC1"/>
            <w:tabs>
              <w:tab w:val="right" w:leader="dot" w:pos="9350"/>
            </w:tabs>
            <w:spacing w:line="360" w:lineRule="auto"/>
            <w:jc w:val="both"/>
            <w:rPr>
              <w:rFonts w:ascii="Arial" w:hAnsi="Arial" w:cs="Arial"/>
              <w:noProof/>
              <w:lang w:val="en-GB"/>
            </w:rPr>
          </w:pPr>
          <w:r w:rsidRPr="0079564F">
            <w:rPr>
              <w:lang w:val="en-GB"/>
            </w:rPr>
            <w:fldChar w:fldCharType="begin"/>
          </w:r>
          <w:r w:rsidR="002E1285" w:rsidRPr="0079564F">
            <w:rPr>
              <w:lang w:val="en-GB"/>
            </w:rPr>
            <w:instrText xml:space="preserve"> TOC \o "1-3" \h \z \u </w:instrText>
          </w:r>
          <w:r w:rsidRPr="0079564F">
            <w:rPr>
              <w:lang w:val="en-GB"/>
            </w:rPr>
            <w:fldChar w:fldCharType="separate"/>
          </w:r>
          <w:hyperlink w:anchor="_Toc133235912" w:history="1">
            <w:r w:rsidR="002E3EAA" w:rsidRPr="0079564F">
              <w:rPr>
                <w:rStyle w:val="Hyperlink"/>
                <w:rFonts w:ascii="Arial" w:hAnsi="Arial" w:cs="Arial"/>
                <w:noProof/>
                <w:color w:val="auto"/>
                <w:u w:val="none"/>
                <w:lang w:val="en-GB"/>
              </w:rPr>
              <w:t>Introduction</w:t>
            </w:r>
            <w:r w:rsidR="002E3EAA" w:rsidRPr="0079564F">
              <w:rPr>
                <w:rFonts w:ascii="Arial" w:hAnsi="Arial" w:cs="Arial"/>
                <w:noProof/>
                <w:webHidden/>
                <w:lang w:val="en-GB"/>
              </w:rPr>
              <w:tab/>
            </w:r>
            <w:r w:rsidRPr="0079564F">
              <w:rPr>
                <w:rFonts w:ascii="Arial" w:hAnsi="Arial" w:cs="Arial"/>
                <w:noProof/>
                <w:webHidden/>
                <w:lang w:val="en-GB"/>
              </w:rPr>
              <w:fldChar w:fldCharType="begin"/>
            </w:r>
            <w:r w:rsidR="002E3EAA" w:rsidRPr="0079564F">
              <w:rPr>
                <w:rFonts w:ascii="Arial" w:hAnsi="Arial" w:cs="Arial"/>
                <w:noProof/>
                <w:webHidden/>
                <w:lang w:val="en-GB"/>
              </w:rPr>
              <w:instrText xml:space="preserve"> PAGEREF _Toc133235912 \h </w:instrText>
            </w:r>
            <w:r w:rsidRPr="0079564F">
              <w:rPr>
                <w:rFonts w:ascii="Arial" w:hAnsi="Arial" w:cs="Arial"/>
                <w:noProof/>
                <w:webHidden/>
                <w:lang w:val="en-GB"/>
              </w:rPr>
            </w:r>
            <w:r w:rsidRPr="0079564F">
              <w:rPr>
                <w:rFonts w:ascii="Arial" w:hAnsi="Arial" w:cs="Arial"/>
                <w:noProof/>
                <w:webHidden/>
                <w:lang w:val="en-GB"/>
              </w:rPr>
              <w:fldChar w:fldCharType="separate"/>
            </w:r>
            <w:r w:rsidR="002E3EAA" w:rsidRPr="0079564F">
              <w:rPr>
                <w:rFonts w:ascii="Arial" w:hAnsi="Arial" w:cs="Arial"/>
                <w:noProof/>
                <w:webHidden/>
                <w:lang w:val="en-GB"/>
              </w:rPr>
              <w:t>4</w:t>
            </w:r>
            <w:r w:rsidRPr="0079564F">
              <w:rPr>
                <w:rFonts w:ascii="Arial" w:hAnsi="Arial" w:cs="Arial"/>
                <w:noProof/>
                <w:webHidden/>
                <w:lang w:val="en-GB"/>
              </w:rPr>
              <w:fldChar w:fldCharType="end"/>
            </w:r>
          </w:hyperlink>
        </w:p>
        <w:p w14:paraId="39A9AB52" w14:textId="77777777" w:rsidR="00833ABA" w:rsidRPr="0079564F" w:rsidRDefault="006018CE" w:rsidP="00833ABA">
          <w:pPr>
            <w:pStyle w:val="TOC1"/>
            <w:tabs>
              <w:tab w:val="right" w:leader="dot" w:pos="9350"/>
            </w:tabs>
            <w:spacing w:line="360" w:lineRule="auto"/>
            <w:jc w:val="both"/>
            <w:rPr>
              <w:rFonts w:ascii="Arial" w:hAnsi="Arial" w:cs="Arial"/>
              <w:noProof/>
              <w:lang w:val="en-GB"/>
            </w:rPr>
          </w:pPr>
          <w:hyperlink w:anchor="_Toc133235913" w:history="1">
            <w:r w:rsidR="002E3EAA" w:rsidRPr="0079564F">
              <w:rPr>
                <w:rStyle w:val="Hyperlink"/>
                <w:rFonts w:ascii="Arial" w:hAnsi="Arial" w:cs="Arial"/>
                <w:noProof/>
                <w:color w:val="auto"/>
                <w:u w:val="none"/>
                <w:lang w:val="en-GB"/>
              </w:rPr>
              <w:t>Critically evaluate development vehicles (performance appraisal tools and techniques) available to your organization</w:t>
            </w:r>
            <w:r w:rsidR="002E3EAA" w:rsidRPr="0079564F">
              <w:rPr>
                <w:rFonts w:ascii="Arial" w:hAnsi="Arial" w:cs="Arial"/>
                <w:noProof/>
                <w:webHidden/>
                <w:lang w:val="en-GB"/>
              </w:rPr>
              <w:tab/>
            </w:r>
            <w:r w:rsidR="0038280E" w:rsidRPr="0079564F">
              <w:rPr>
                <w:rFonts w:ascii="Arial" w:hAnsi="Arial" w:cs="Arial"/>
                <w:noProof/>
                <w:webHidden/>
                <w:lang w:val="en-GB"/>
              </w:rPr>
              <w:fldChar w:fldCharType="begin"/>
            </w:r>
            <w:r w:rsidR="002E3EAA" w:rsidRPr="0079564F">
              <w:rPr>
                <w:rFonts w:ascii="Arial" w:hAnsi="Arial" w:cs="Arial"/>
                <w:noProof/>
                <w:webHidden/>
                <w:lang w:val="en-GB"/>
              </w:rPr>
              <w:instrText xml:space="preserve"> PAGEREF _Toc133235913 \h </w:instrText>
            </w:r>
            <w:r w:rsidR="0038280E" w:rsidRPr="0079564F">
              <w:rPr>
                <w:rFonts w:ascii="Arial" w:hAnsi="Arial" w:cs="Arial"/>
                <w:noProof/>
                <w:webHidden/>
                <w:lang w:val="en-GB"/>
              </w:rPr>
            </w:r>
            <w:r w:rsidR="0038280E" w:rsidRPr="0079564F">
              <w:rPr>
                <w:rFonts w:ascii="Arial" w:hAnsi="Arial" w:cs="Arial"/>
                <w:noProof/>
                <w:webHidden/>
                <w:lang w:val="en-GB"/>
              </w:rPr>
              <w:fldChar w:fldCharType="separate"/>
            </w:r>
            <w:r w:rsidR="002E3EAA" w:rsidRPr="0079564F">
              <w:rPr>
                <w:rFonts w:ascii="Arial" w:hAnsi="Arial" w:cs="Arial"/>
                <w:noProof/>
                <w:webHidden/>
                <w:lang w:val="en-GB"/>
              </w:rPr>
              <w:t>4</w:t>
            </w:r>
            <w:r w:rsidR="0038280E" w:rsidRPr="0079564F">
              <w:rPr>
                <w:rFonts w:ascii="Arial" w:hAnsi="Arial" w:cs="Arial"/>
                <w:noProof/>
                <w:webHidden/>
                <w:lang w:val="en-GB"/>
              </w:rPr>
              <w:fldChar w:fldCharType="end"/>
            </w:r>
          </w:hyperlink>
        </w:p>
        <w:p w14:paraId="3D1E28C7" w14:textId="77777777" w:rsidR="00833ABA" w:rsidRPr="0079564F" w:rsidRDefault="006018CE" w:rsidP="00833ABA">
          <w:pPr>
            <w:pStyle w:val="TOC1"/>
            <w:tabs>
              <w:tab w:val="right" w:leader="dot" w:pos="9350"/>
            </w:tabs>
            <w:spacing w:line="360" w:lineRule="auto"/>
            <w:jc w:val="both"/>
            <w:rPr>
              <w:rFonts w:ascii="Arial" w:hAnsi="Arial" w:cs="Arial"/>
              <w:noProof/>
              <w:lang w:val="en-GB"/>
            </w:rPr>
          </w:pPr>
          <w:hyperlink w:anchor="_Toc133235914" w:history="1">
            <w:r w:rsidR="002E3EAA" w:rsidRPr="0079564F">
              <w:rPr>
                <w:rStyle w:val="Hyperlink"/>
                <w:rFonts w:ascii="Arial" w:hAnsi="Arial" w:cs="Arial"/>
                <w:noProof/>
                <w:color w:val="auto"/>
                <w:u w:val="none"/>
                <w:lang w:val="en-GB"/>
              </w:rPr>
              <w:t>Explain their effectiveness to which you think they are appropriate in identifying and satisfying the development needs of the individual employees to meet both individual and organizational success</w:t>
            </w:r>
            <w:r w:rsidR="002E3EAA" w:rsidRPr="0079564F">
              <w:rPr>
                <w:rFonts w:ascii="Arial" w:hAnsi="Arial" w:cs="Arial"/>
                <w:noProof/>
                <w:webHidden/>
                <w:lang w:val="en-GB"/>
              </w:rPr>
              <w:tab/>
            </w:r>
            <w:r w:rsidR="0038280E" w:rsidRPr="0079564F">
              <w:rPr>
                <w:rFonts w:ascii="Arial" w:hAnsi="Arial" w:cs="Arial"/>
                <w:noProof/>
                <w:webHidden/>
                <w:lang w:val="en-GB"/>
              </w:rPr>
              <w:fldChar w:fldCharType="begin"/>
            </w:r>
            <w:r w:rsidR="002E3EAA" w:rsidRPr="0079564F">
              <w:rPr>
                <w:rFonts w:ascii="Arial" w:hAnsi="Arial" w:cs="Arial"/>
                <w:noProof/>
                <w:webHidden/>
                <w:lang w:val="en-GB"/>
              </w:rPr>
              <w:instrText xml:space="preserve"> PAGEREF _Toc133235914 \h </w:instrText>
            </w:r>
            <w:r w:rsidR="0038280E" w:rsidRPr="0079564F">
              <w:rPr>
                <w:rFonts w:ascii="Arial" w:hAnsi="Arial" w:cs="Arial"/>
                <w:noProof/>
                <w:webHidden/>
                <w:lang w:val="en-GB"/>
              </w:rPr>
            </w:r>
            <w:r w:rsidR="0038280E" w:rsidRPr="0079564F">
              <w:rPr>
                <w:rFonts w:ascii="Arial" w:hAnsi="Arial" w:cs="Arial"/>
                <w:noProof/>
                <w:webHidden/>
                <w:lang w:val="en-GB"/>
              </w:rPr>
              <w:fldChar w:fldCharType="separate"/>
            </w:r>
            <w:r w:rsidR="002E3EAA" w:rsidRPr="0079564F">
              <w:rPr>
                <w:rFonts w:ascii="Arial" w:hAnsi="Arial" w:cs="Arial"/>
                <w:noProof/>
                <w:webHidden/>
                <w:lang w:val="en-GB"/>
              </w:rPr>
              <w:t>6</w:t>
            </w:r>
            <w:r w:rsidR="0038280E" w:rsidRPr="0079564F">
              <w:rPr>
                <w:rFonts w:ascii="Arial" w:hAnsi="Arial" w:cs="Arial"/>
                <w:noProof/>
                <w:webHidden/>
                <w:lang w:val="en-GB"/>
              </w:rPr>
              <w:fldChar w:fldCharType="end"/>
            </w:r>
          </w:hyperlink>
        </w:p>
        <w:p w14:paraId="490F38C7" w14:textId="77777777" w:rsidR="00833ABA" w:rsidRPr="0079564F" w:rsidRDefault="006018CE" w:rsidP="00833ABA">
          <w:pPr>
            <w:pStyle w:val="TOC1"/>
            <w:tabs>
              <w:tab w:val="right" w:leader="dot" w:pos="9350"/>
            </w:tabs>
            <w:spacing w:line="360" w:lineRule="auto"/>
            <w:jc w:val="both"/>
            <w:rPr>
              <w:rFonts w:ascii="Arial" w:hAnsi="Arial" w:cs="Arial"/>
              <w:noProof/>
              <w:lang w:val="en-GB"/>
            </w:rPr>
          </w:pPr>
          <w:hyperlink w:anchor="_Toc133235915" w:history="1">
            <w:r w:rsidR="002E3EAA" w:rsidRPr="0079564F">
              <w:rPr>
                <w:rStyle w:val="Hyperlink"/>
                <w:rFonts w:ascii="Arial" w:hAnsi="Arial" w:cs="Arial"/>
                <w:noProof/>
                <w:color w:val="auto"/>
                <w:u w:val="none"/>
                <w:lang w:val="en-GB"/>
              </w:rPr>
              <w:t>PDP plan</w:t>
            </w:r>
            <w:r w:rsidR="002E3EAA" w:rsidRPr="0079564F">
              <w:rPr>
                <w:rFonts w:ascii="Arial" w:hAnsi="Arial" w:cs="Arial"/>
                <w:noProof/>
                <w:webHidden/>
                <w:lang w:val="en-GB"/>
              </w:rPr>
              <w:tab/>
            </w:r>
            <w:r w:rsidR="0038280E" w:rsidRPr="0079564F">
              <w:rPr>
                <w:rFonts w:ascii="Arial" w:hAnsi="Arial" w:cs="Arial"/>
                <w:noProof/>
                <w:webHidden/>
                <w:lang w:val="en-GB"/>
              </w:rPr>
              <w:fldChar w:fldCharType="begin"/>
            </w:r>
            <w:r w:rsidR="002E3EAA" w:rsidRPr="0079564F">
              <w:rPr>
                <w:rFonts w:ascii="Arial" w:hAnsi="Arial" w:cs="Arial"/>
                <w:noProof/>
                <w:webHidden/>
                <w:lang w:val="en-GB"/>
              </w:rPr>
              <w:instrText xml:space="preserve"> PAGEREF _Toc133235915 \h </w:instrText>
            </w:r>
            <w:r w:rsidR="0038280E" w:rsidRPr="0079564F">
              <w:rPr>
                <w:rFonts w:ascii="Arial" w:hAnsi="Arial" w:cs="Arial"/>
                <w:noProof/>
                <w:webHidden/>
                <w:lang w:val="en-GB"/>
              </w:rPr>
            </w:r>
            <w:r w:rsidR="0038280E" w:rsidRPr="0079564F">
              <w:rPr>
                <w:rFonts w:ascii="Arial" w:hAnsi="Arial" w:cs="Arial"/>
                <w:noProof/>
                <w:webHidden/>
                <w:lang w:val="en-GB"/>
              </w:rPr>
              <w:fldChar w:fldCharType="separate"/>
            </w:r>
            <w:r w:rsidR="002E3EAA" w:rsidRPr="0079564F">
              <w:rPr>
                <w:rFonts w:ascii="Arial" w:hAnsi="Arial" w:cs="Arial"/>
                <w:noProof/>
                <w:webHidden/>
                <w:lang w:val="en-GB"/>
              </w:rPr>
              <w:t>9</w:t>
            </w:r>
            <w:r w:rsidR="0038280E" w:rsidRPr="0079564F">
              <w:rPr>
                <w:rFonts w:ascii="Arial" w:hAnsi="Arial" w:cs="Arial"/>
                <w:noProof/>
                <w:webHidden/>
                <w:lang w:val="en-GB"/>
              </w:rPr>
              <w:fldChar w:fldCharType="end"/>
            </w:r>
          </w:hyperlink>
        </w:p>
        <w:p w14:paraId="68020601" w14:textId="77777777" w:rsidR="00833ABA" w:rsidRPr="0079564F" w:rsidRDefault="006018CE" w:rsidP="00833ABA">
          <w:pPr>
            <w:pStyle w:val="TOC1"/>
            <w:tabs>
              <w:tab w:val="right" w:leader="dot" w:pos="9350"/>
            </w:tabs>
            <w:spacing w:line="360" w:lineRule="auto"/>
            <w:jc w:val="both"/>
            <w:rPr>
              <w:rFonts w:ascii="Arial" w:hAnsi="Arial" w:cs="Arial"/>
              <w:noProof/>
              <w:lang w:val="en-GB"/>
            </w:rPr>
          </w:pPr>
          <w:hyperlink w:anchor="_Toc133235916" w:history="1">
            <w:r w:rsidR="002E3EAA" w:rsidRPr="0079564F">
              <w:rPr>
                <w:rStyle w:val="Hyperlink"/>
                <w:rFonts w:ascii="Arial" w:hAnsi="Arial" w:cs="Arial"/>
                <w:noProof/>
                <w:color w:val="auto"/>
                <w:u w:val="none"/>
                <w:lang w:val="en-GB"/>
              </w:rPr>
              <w:t>Conclusion</w:t>
            </w:r>
            <w:r w:rsidR="002E3EAA" w:rsidRPr="0079564F">
              <w:rPr>
                <w:rFonts w:ascii="Arial" w:hAnsi="Arial" w:cs="Arial"/>
                <w:noProof/>
                <w:webHidden/>
                <w:lang w:val="en-GB"/>
              </w:rPr>
              <w:tab/>
            </w:r>
            <w:r w:rsidR="0038280E" w:rsidRPr="0079564F">
              <w:rPr>
                <w:rFonts w:ascii="Arial" w:hAnsi="Arial" w:cs="Arial"/>
                <w:noProof/>
                <w:webHidden/>
                <w:lang w:val="en-GB"/>
              </w:rPr>
              <w:fldChar w:fldCharType="begin"/>
            </w:r>
            <w:r w:rsidR="002E3EAA" w:rsidRPr="0079564F">
              <w:rPr>
                <w:rFonts w:ascii="Arial" w:hAnsi="Arial" w:cs="Arial"/>
                <w:noProof/>
                <w:webHidden/>
                <w:lang w:val="en-GB"/>
              </w:rPr>
              <w:instrText xml:space="preserve"> PAGEREF _Toc133235916 \h </w:instrText>
            </w:r>
            <w:r w:rsidR="0038280E" w:rsidRPr="0079564F">
              <w:rPr>
                <w:rFonts w:ascii="Arial" w:hAnsi="Arial" w:cs="Arial"/>
                <w:noProof/>
                <w:webHidden/>
                <w:lang w:val="en-GB"/>
              </w:rPr>
            </w:r>
            <w:r w:rsidR="0038280E" w:rsidRPr="0079564F">
              <w:rPr>
                <w:rFonts w:ascii="Arial" w:hAnsi="Arial" w:cs="Arial"/>
                <w:noProof/>
                <w:webHidden/>
                <w:lang w:val="en-GB"/>
              </w:rPr>
              <w:fldChar w:fldCharType="separate"/>
            </w:r>
            <w:r w:rsidR="002E3EAA" w:rsidRPr="0079564F">
              <w:rPr>
                <w:rFonts w:ascii="Arial" w:hAnsi="Arial" w:cs="Arial"/>
                <w:noProof/>
                <w:webHidden/>
                <w:lang w:val="en-GB"/>
              </w:rPr>
              <w:t>21</w:t>
            </w:r>
            <w:r w:rsidR="0038280E" w:rsidRPr="0079564F">
              <w:rPr>
                <w:rFonts w:ascii="Arial" w:hAnsi="Arial" w:cs="Arial"/>
                <w:noProof/>
                <w:webHidden/>
                <w:lang w:val="en-GB"/>
              </w:rPr>
              <w:fldChar w:fldCharType="end"/>
            </w:r>
          </w:hyperlink>
        </w:p>
        <w:p w14:paraId="30AD3ACB" w14:textId="77777777" w:rsidR="00833ABA" w:rsidRPr="0079564F" w:rsidRDefault="006018CE" w:rsidP="00833ABA">
          <w:pPr>
            <w:pStyle w:val="TOC1"/>
            <w:tabs>
              <w:tab w:val="right" w:leader="dot" w:pos="9350"/>
            </w:tabs>
            <w:spacing w:line="360" w:lineRule="auto"/>
            <w:jc w:val="both"/>
            <w:rPr>
              <w:noProof/>
              <w:lang w:val="en-GB"/>
            </w:rPr>
          </w:pPr>
          <w:hyperlink w:anchor="_Toc133235917" w:history="1">
            <w:r w:rsidR="002E3EAA" w:rsidRPr="0079564F">
              <w:rPr>
                <w:rStyle w:val="Hyperlink"/>
                <w:rFonts w:ascii="Arial" w:hAnsi="Arial" w:cs="Arial"/>
                <w:noProof/>
                <w:color w:val="auto"/>
                <w:u w:val="none"/>
                <w:lang w:val="en-GB"/>
              </w:rPr>
              <w:t>Reference</w:t>
            </w:r>
            <w:r w:rsidR="002E3EAA" w:rsidRPr="0079564F">
              <w:rPr>
                <w:rFonts w:ascii="Arial" w:hAnsi="Arial" w:cs="Arial"/>
                <w:noProof/>
                <w:webHidden/>
                <w:lang w:val="en-GB"/>
              </w:rPr>
              <w:tab/>
            </w:r>
            <w:r w:rsidR="0038280E" w:rsidRPr="0079564F">
              <w:rPr>
                <w:rFonts w:ascii="Arial" w:hAnsi="Arial" w:cs="Arial"/>
                <w:noProof/>
                <w:webHidden/>
                <w:lang w:val="en-GB"/>
              </w:rPr>
              <w:fldChar w:fldCharType="begin"/>
            </w:r>
            <w:r w:rsidR="002E3EAA" w:rsidRPr="0079564F">
              <w:rPr>
                <w:rFonts w:ascii="Arial" w:hAnsi="Arial" w:cs="Arial"/>
                <w:noProof/>
                <w:webHidden/>
                <w:lang w:val="en-GB"/>
              </w:rPr>
              <w:instrText xml:space="preserve"> PAGEREF _Toc133235917 \h </w:instrText>
            </w:r>
            <w:r w:rsidR="0038280E" w:rsidRPr="0079564F">
              <w:rPr>
                <w:rFonts w:ascii="Arial" w:hAnsi="Arial" w:cs="Arial"/>
                <w:noProof/>
                <w:webHidden/>
                <w:lang w:val="en-GB"/>
              </w:rPr>
            </w:r>
            <w:r w:rsidR="0038280E" w:rsidRPr="0079564F">
              <w:rPr>
                <w:rFonts w:ascii="Arial" w:hAnsi="Arial" w:cs="Arial"/>
                <w:noProof/>
                <w:webHidden/>
                <w:lang w:val="en-GB"/>
              </w:rPr>
              <w:fldChar w:fldCharType="separate"/>
            </w:r>
            <w:r w:rsidR="002E3EAA" w:rsidRPr="0079564F">
              <w:rPr>
                <w:rFonts w:ascii="Arial" w:hAnsi="Arial" w:cs="Arial"/>
                <w:noProof/>
                <w:webHidden/>
                <w:lang w:val="en-GB"/>
              </w:rPr>
              <w:t>22</w:t>
            </w:r>
            <w:r w:rsidR="0038280E" w:rsidRPr="0079564F">
              <w:rPr>
                <w:rFonts w:ascii="Arial" w:hAnsi="Arial" w:cs="Arial"/>
                <w:noProof/>
                <w:webHidden/>
                <w:lang w:val="en-GB"/>
              </w:rPr>
              <w:fldChar w:fldCharType="end"/>
            </w:r>
          </w:hyperlink>
        </w:p>
        <w:p w14:paraId="00B53CD7" w14:textId="77777777" w:rsidR="002E1285" w:rsidRPr="0079564F" w:rsidRDefault="0038280E" w:rsidP="00EE7CF9">
          <w:pPr>
            <w:spacing w:line="360" w:lineRule="auto"/>
            <w:rPr>
              <w:lang w:val="en-GB"/>
            </w:rPr>
          </w:pPr>
          <w:r w:rsidRPr="0079564F">
            <w:rPr>
              <w:lang w:val="en-GB"/>
            </w:rPr>
            <w:fldChar w:fldCharType="end"/>
          </w:r>
        </w:p>
      </w:sdtContent>
    </w:sdt>
    <w:p w14:paraId="43EBB555" w14:textId="77777777" w:rsidR="00B35599" w:rsidRPr="0079564F" w:rsidRDefault="00B35599" w:rsidP="00EE7CF9">
      <w:pPr>
        <w:spacing w:before="240" w:after="240" w:line="360" w:lineRule="auto"/>
        <w:jc w:val="center"/>
        <w:rPr>
          <w:rFonts w:ascii="Arial" w:eastAsia="Times New Roman" w:hAnsi="Arial" w:cs="Arial"/>
          <w:b/>
          <w:sz w:val="32"/>
          <w:szCs w:val="32"/>
          <w:lang w:val="en-GB"/>
        </w:rPr>
      </w:pPr>
    </w:p>
    <w:p w14:paraId="449864AF" w14:textId="77777777" w:rsidR="00B35599" w:rsidRPr="0079564F" w:rsidRDefault="002E3EAA" w:rsidP="00EE7CF9">
      <w:pPr>
        <w:spacing w:line="360" w:lineRule="auto"/>
        <w:rPr>
          <w:rFonts w:ascii="Times New Roman" w:eastAsia="Times New Roman" w:hAnsi="Times New Roman" w:cs="Times New Roman"/>
          <w:b/>
          <w:sz w:val="32"/>
          <w:szCs w:val="32"/>
          <w:lang w:val="en-GB"/>
        </w:rPr>
      </w:pPr>
      <w:r w:rsidRPr="0079564F">
        <w:rPr>
          <w:rFonts w:ascii="Times New Roman" w:eastAsia="Times New Roman" w:hAnsi="Times New Roman" w:cs="Times New Roman"/>
          <w:b/>
          <w:sz w:val="32"/>
          <w:szCs w:val="32"/>
          <w:lang w:val="en-GB"/>
        </w:rPr>
        <w:br w:type="page"/>
      </w:r>
    </w:p>
    <w:p w14:paraId="255B549C" w14:textId="77777777" w:rsidR="00421CB8" w:rsidRPr="0079564F" w:rsidRDefault="002E3EAA" w:rsidP="00833ABA">
      <w:pPr>
        <w:pStyle w:val="Heading1"/>
        <w:rPr>
          <w:lang w:val="en-GB"/>
        </w:rPr>
      </w:pPr>
      <w:bookmarkStart w:id="0" w:name="_Toc133235912"/>
      <w:r w:rsidRPr="0079564F">
        <w:rPr>
          <w:lang w:val="en-GB"/>
        </w:rPr>
        <w:lastRenderedPageBreak/>
        <w:t>Introduction</w:t>
      </w:r>
      <w:bookmarkEnd w:id="0"/>
      <w:r w:rsidRPr="0079564F">
        <w:rPr>
          <w:lang w:val="en-GB"/>
        </w:rPr>
        <w:t> </w:t>
      </w:r>
    </w:p>
    <w:p w14:paraId="3BC99FA4" w14:textId="23F4AD2A" w:rsidR="00421CB8" w:rsidRPr="0079564F" w:rsidRDefault="002E3EAA" w:rsidP="00421CB8">
      <w:pPr>
        <w:pStyle w:val="NormalWeb"/>
        <w:spacing w:before="240" w:beforeAutospacing="0" w:after="240" w:afterAutospacing="0" w:line="360" w:lineRule="auto"/>
        <w:jc w:val="both"/>
        <w:rPr>
          <w:rFonts w:ascii="Arial" w:hAnsi="Arial" w:cs="Arial"/>
          <w:sz w:val="22"/>
          <w:szCs w:val="22"/>
          <w:lang w:val="en-GB"/>
        </w:rPr>
      </w:pPr>
      <w:r w:rsidRPr="0079564F">
        <w:rPr>
          <w:rFonts w:ascii="Arial" w:hAnsi="Arial" w:cs="Arial"/>
          <w:sz w:val="22"/>
          <w:szCs w:val="22"/>
          <w:lang w:val="en-GB"/>
        </w:rPr>
        <w:t xml:space="preserve">The performance appraisal system of the company aims to develop employee satisfaction and develop overall performance. This report presented tools and techniques of the company </w:t>
      </w:r>
      <w:r w:rsidR="006018CE" w:rsidRPr="0079564F">
        <w:rPr>
          <w:rFonts w:ascii="Arial" w:hAnsi="Arial" w:cs="Arial"/>
          <w:sz w:val="22"/>
          <w:szCs w:val="22"/>
          <w:lang w:val="en-GB"/>
        </w:rPr>
        <w:t>to</w:t>
      </w:r>
      <w:r w:rsidRPr="0079564F">
        <w:rPr>
          <w:rFonts w:ascii="Arial" w:hAnsi="Arial" w:cs="Arial"/>
          <w:sz w:val="22"/>
          <w:szCs w:val="22"/>
          <w:lang w:val="en-GB"/>
        </w:rPr>
        <w:t xml:space="preserve"> make their employees satisfied with their performance enhancement in the market. These tools are available in the company and have effectively proven to be beneficial for the company. The company planned to ‘</w:t>
      </w:r>
      <w:r w:rsidRPr="0079564F">
        <w:rPr>
          <w:rFonts w:ascii="Arial" w:hAnsi="Arial" w:cs="Arial"/>
          <w:b/>
          <w:bCs/>
          <w:i/>
          <w:iCs/>
          <w:sz w:val="22"/>
          <w:szCs w:val="22"/>
          <w:lang w:val="en-GB"/>
        </w:rPr>
        <w:t>Develop employee satisfaction for performance appraisal’</w:t>
      </w:r>
      <w:r w:rsidRPr="0079564F">
        <w:rPr>
          <w:rFonts w:ascii="Arial" w:hAnsi="Arial" w:cs="Arial"/>
          <w:sz w:val="22"/>
          <w:szCs w:val="22"/>
          <w:lang w:val="en-GB"/>
        </w:rPr>
        <w:t xml:space="preserve">. The effectiveness of these too and techniques are elaborated here in this report. The PDP plan is based on the techniques that Tesco adopted for managing their staff's performance within the company. This plan is included 5 objectives of the company that need to meet for the succession of their plan for increasing the efficiency of their workers. </w:t>
      </w:r>
    </w:p>
    <w:p w14:paraId="40FE2E8B" w14:textId="77777777" w:rsidR="00421CB8" w:rsidRPr="0079564F" w:rsidRDefault="002E3EAA" w:rsidP="00421CB8">
      <w:pPr>
        <w:pStyle w:val="Heading1"/>
        <w:rPr>
          <w:lang w:val="en-GB"/>
        </w:rPr>
      </w:pPr>
      <w:bookmarkStart w:id="1" w:name="_Toc133235913"/>
      <w:r w:rsidRPr="0079564F">
        <w:rPr>
          <w:lang w:val="en-GB"/>
        </w:rPr>
        <w:t>Critically evaluate development vehicles (performance appraisal tools and techniques) available to your organization</w:t>
      </w:r>
      <w:bookmarkEnd w:id="1"/>
      <w:r w:rsidRPr="0079564F">
        <w:rPr>
          <w:lang w:val="en-GB"/>
        </w:rPr>
        <w:t> </w:t>
      </w:r>
    </w:p>
    <w:p w14:paraId="724C6DC6" w14:textId="77777777" w:rsidR="00421CB8" w:rsidRPr="0079564F" w:rsidRDefault="002E3EAA" w:rsidP="00421CB8">
      <w:pPr>
        <w:pStyle w:val="NormalWeb"/>
        <w:spacing w:line="360" w:lineRule="auto"/>
        <w:rPr>
          <w:i/>
          <w:lang w:val="en-GB"/>
        </w:rPr>
      </w:pPr>
      <w:r w:rsidRPr="0079564F">
        <w:rPr>
          <w:b/>
          <w:bCs/>
          <w:i/>
          <w:lang w:val="en-GB"/>
        </w:rPr>
        <w:t>Rating and rewards</w:t>
      </w:r>
    </w:p>
    <w:p w14:paraId="791C389E" w14:textId="38DC67D3" w:rsidR="00421CB8" w:rsidRPr="0079564F" w:rsidRDefault="002E3EAA" w:rsidP="00E1390A">
      <w:pPr>
        <w:pStyle w:val="NormalWeb"/>
        <w:spacing w:line="360" w:lineRule="auto"/>
        <w:jc w:val="both"/>
        <w:rPr>
          <w:rFonts w:ascii="Arial" w:hAnsi="Arial" w:cs="Arial"/>
          <w:sz w:val="22"/>
          <w:szCs w:val="22"/>
          <w:lang w:val="en-GB"/>
        </w:rPr>
      </w:pPr>
      <w:r w:rsidRPr="0079564F">
        <w:rPr>
          <w:rFonts w:ascii="Arial" w:hAnsi="Arial" w:cs="Arial"/>
          <w:sz w:val="22"/>
          <w:szCs w:val="22"/>
          <w:lang w:val="en-GB"/>
        </w:rPr>
        <w:t xml:space="preserve">Tesco has always considered its employees to be the core of its business success. The company provided a supportive workplace for its employees. In this way, the employees feel recognized and valued within the company. On the other hand, the company also provided their employees to increase their opportunities to develop their careers within the organization. The company offered a reward package to their employees </w:t>
      </w:r>
      <w:r w:rsidR="006018CE" w:rsidRPr="0079564F">
        <w:rPr>
          <w:rFonts w:ascii="Arial" w:hAnsi="Arial" w:cs="Arial"/>
          <w:sz w:val="22"/>
          <w:szCs w:val="22"/>
          <w:lang w:val="en-GB"/>
        </w:rPr>
        <w:t>to</w:t>
      </w:r>
      <w:r w:rsidRPr="0079564F">
        <w:rPr>
          <w:rFonts w:ascii="Arial" w:hAnsi="Arial" w:cs="Arial"/>
          <w:sz w:val="22"/>
          <w:szCs w:val="22"/>
          <w:lang w:val="en-GB"/>
        </w:rPr>
        <w:t xml:space="preserve"> keep them satisfied (</w:t>
      </w:r>
      <w:proofErr w:type="spellStart"/>
      <w:r w:rsidRPr="0079564F">
        <w:rPr>
          <w:rFonts w:ascii="Arial" w:hAnsi="Arial" w:cs="Arial"/>
          <w:sz w:val="22"/>
          <w:szCs w:val="22"/>
          <w:lang w:val="en-GB"/>
        </w:rPr>
        <w:t>Tescoplc</w:t>
      </w:r>
      <w:proofErr w:type="spellEnd"/>
      <w:r w:rsidRPr="0079564F">
        <w:rPr>
          <w:rFonts w:ascii="Arial" w:hAnsi="Arial" w:cs="Arial"/>
          <w:sz w:val="22"/>
          <w:szCs w:val="22"/>
          <w:lang w:val="en-GB"/>
        </w:rPr>
        <w:t xml:space="preserve">, 2022). The company made its partnership with Vitality in February of 2022, for developing points-based reward programs. Tesco allowed their employees to enjoy the benefit of </w:t>
      </w:r>
      <w:r w:rsidRPr="0079564F">
        <w:rPr>
          <w:rFonts w:ascii="Arial" w:hAnsi="Arial" w:cs="Arial"/>
          <w:b/>
          <w:bCs/>
          <w:i/>
          <w:iCs/>
          <w:sz w:val="22"/>
          <w:szCs w:val="22"/>
          <w:lang w:val="en-GB"/>
        </w:rPr>
        <w:t xml:space="preserve">discount-in-store </w:t>
      </w:r>
      <w:r w:rsidRPr="0079564F">
        <w:rPr>
          <w:rFonts w:ascii="Arial" w:hAnsi="Arial" w:cs="Arial"/>
          <w:sz w:val="22"/>
          <w:szCs w:val="22"/>
          <w:lang w:val="en-GB"/>
        </w:rPr>
        <w:t>for making their employees satisfied with their services. This kind of technique of Tesco allowed their workers to shop from their store at a lower price than other customers. </w:t>
      </w:r>
    </w:p>
    <w:p w14:paraId="4AB4F09F" w14:textId="77777777" w:rsidR="00421CB8" w:rsidRPr="0079564F" w:rsidRDefault="002E3EAA" w:rsidP="00421CB8">
      <w:pPr>
        <w:pStyle w:val="NormalWeb"/>
        <w:spacing w:line="360" w:lineRule="auto"/>
        <w:jc w:val="both"/>
        <w:rPr>
          <w:lang w:val="en-GB"/>
        </w:rPr>
      </w:pPr>
      <w:r w:rsidRPr="0079564F">
        <w:rPr>
          <w:noProof/>
          <w:lang w:val="en-GB" w:eastAsia="en-IN"/>
        </w:rPr>
        <w:lastRenderedPageBreak/>
        <w:drawing>
          <wp:inline distT="0" distB="0" distL="0" distR="0" wp14:anchorId="06BA3A9F" wp14:editId="3167A5C0">
            <wp:extent cx="5991225" cy="1838325"/>
            <wp:effectExtent l="76200" t="76200" r="123825" b="123825"/>
            <wp:docPr id="6" name="Picture 6" descr="https://lh3.googleusercontent.com/Djr2B14A1umKeNPXjQiwKdoS-TUtwgyHyWAyxRLdPrKHSFI9Ai_VgieJFM6aWDdFJrg5TMmdPnfK0IB3RwHOi-0MBTZEuUQOUp17quSmhsXq4M51KMSb509Z6ge0sBiPQX5FzbO45RxzAfCuNtP57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https://lh3.googleusercontent.com/Djr2B14A1umKeNPXjQiwKdoS-TUtwgyHyWAyxRLdPrKHSFI9Ai_VgieJFM6aWDdFJrg5TMmdPnfK0IB3RwHOi-0MBTZEuUQOUp17quSmhsXq4M51KMSb509Z6ge0sBiPQX5FzbO45RxzAfCuNtP5758"/>
                    <pic:cNvPicPr>
                      <a:picLocks noChangeAspect="1" noChangeArrowheads="1"/>
                    </pic:cNvPicPr>
                  </pic:nvPicPr>
                  <pic:blipFill>
                    <a:blip r:embed="rId7"/>
                    <a:stretch>
                      <a:fillRect/>
                    </a:stretch>
                  </pic:blipFill>
                  <pic:spPr bwMode="auto">
                    <a:xfrm>
                      <a:off x="0" y="0"/>
                      <a:ext cx="5991225" cy="1838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7FDAE8" w14:textId="77777777" w:rsidR="00421CB8" w:rsidRPr="0079564F" w:rsidRDefault="002E3EAA" w:rsidP="0051748C">
      <w:pPr>
        <w:pStyle w:val="NormalWeb"/>
        <w:spacing w:line="360" w:lineRule="auto"/>
        <w:jc w:val="center"/>
        <w:rPr>
          <w:rFonts w:ascii="Arial" w:hAnsi="Arial" w:cs="Arial"/>
          <w:sz w:val="22"/>
          <w:szCs w:val="22"/>
          <w:lang w:val="en-GB"/>
        </w:rPr>
      </w:pPr>
      <w:r w:rsidRPr="0079564F">
        <w:rPr>
          <w:rFonts w:ascii="Arial" w:hAnsi="Arial" w:cs="Arial"/>
          <w:b/>
          <w:bCs/>
          <w:sz w:val="22"/>
          <w:szCs w:val="22"/>
          <w:lang w:val="en-GB"/>
        </w:rPr>
        <w:t>Figure 1: Reward approach of Tesco</w:t>
      </w:r>
    </w:p>
    <w:p w14:paraId="35FDB346" w14:textId="77777777" w:rsidR="00421CB8" w:rsidRPr="0079564F" w:rsidRDefault="002E3EAA" w:rsidP="0051748C">
      <w:pPr>
        <w:pStyle w:val="NormalWeb"/>
        <w:spacing w:line="360" w:lineRule="auto"/>
        <w:jc w:val="center"/>
        <w:rPr>
          <w:rFonts w:ascii="Arial" w:hAnsi="Arial" w:cs="Arial"/>
          <w:sz w:val="22"/>
          <w:szCs w:val="22"/>
          <w:lang w:val="en-GB"/>
        </w:rPr>
      </w:pPr>
      <w:r w:rsidRPr="0079564F">
        <w:rPr>
          <w:rFonts w:ascii="Arial" w:hAnsi="Arial" w:cs="Arial"/>
          <w:sz w:val="22"/>
          <w:szCs w:val="22"/>
          <w:lang w:val="en-GB"/>
        </w:rPr>
        <w:t xml:space="preserve">(Source: </w:t>
      </w:r>
      <w:proofErr w:type="spellStart"/>
      <w:r w:rsidRPr="0079564F">
        <w:rPr>
          <w:rFonts w:ascii="Arial" w:hAnsi="Arial" w:cs="Arial"/>
          <w:sz w:val="22"/>
          <w:szCs w:val="22"/>
          <w:lang w:val="en-GB"/>
        </w:rPr>
        <w:t>Tescoplc</w:t>
      </w:r>
      <w:proofErr w:type="spellEnd"/>
      <w:r w:rsidRPr="0079564F">
        <w:rPr>
          <w:rFonts w:ascii="Arial" w:hAnsi="Arial" w:cs="Arial"/>
          <w:sz w:val="22"/>
          <w:szCs w:val="22"/>
          <w:lang w:val="en-GB"/>
        </w:rPr>
        <w:t>, 2022)</w:t>
      </w:r>
    </w:p>
    <w:p w14:paraId="60D358B9" w14:textId="77777777" w:rsidR="00421CB8" w:rsidRPr="0079564F" w:rsidRDefault="002E3EAA" w:rsidP="0051748C">
      <w:pPr>
        <w:pStyle w:val="NormalWeb"/>
        <w:spacing w:line="360" w:lineRule="auto"/>
        <w:jc w:val="both"/>
        <w:rPr>
          <w:rFonts w:ascii="Arial" w:hAnsi="Arial" w:cs="Arial"/>
          <w:sz w:val="22"/>
          <w:szCs w:val="22"/>
          <w:lang w:val="en-GB"/>
        </w:rPr>
      </w:pPr>
      <w:r w:rsidRPr="0079564F">
        <w:rPr>
          <w:rFonts w:ascii="Arial" w:hAnsi="Arial" w:cs="Arial"/>
          <w:sz w:val="22"/>
          <w:szCs w:val="22"/>
          <w:lang w:val="en-GB"/>
        </w:rPr>
        <w:t xml:space="preserve">The employee has the opportunity of using the benefits of purchasing shares. On the other hand, the company had to develop their annual bonus plan for encouraging their employees </w:t>
      </w:r>
      <w:proofErr w:type="gramStart"/>
      <w:r w:rsidRPr="0079564F">
        <w:rPr>
          <w:rFonts w:ascii="Arial" w:hAnsi="Arial" w:cs="Arial"/>
          <w:sz w:val="22"/>
          <w:szCs w:val="22"/>
          <w:lang w:val="en-GB"/>
        </w:rPr>
        <w:t>in order to</w:t>
      </w:r>
      <w:proofErr w:type="gramEnd"/>
      <w:r w:rsidRPr="0079564F">
        <w:rPr>
          <w:rFonts w:ascii="Arial" w:hAnsi="Arial" w:cs="Arial"/>
          <w:sz w:val="22"/>
          <w:szCs w:val="22"/>
          <w:lang w:val="en-GB"/>
        </w:rPr>
        <w:t xml:space="preserve"> develop their performance level and outcome. The aim of the co</w:t>
      </w:r>
      <w:r w:rsidR="00AE0286" w:rsidRPr="0079564F">
        <w:rPr>
          <w:rFonts w:ascii="Arial" w:hAnsi="Arial" w:cs="Arial"/>
          <w:sz w:val="22"/>
          <w:szCs w:val="22"/>
          <w:lang w:val="en-GB"/>
        </w:rPr>
        <w:t>mpany</w:t>
      </w:r>
      <w:r w:rsidRPr="0079564F">
        <w:rPr>
          <w:rFonts w:ascii="Arial" w:hAnsi="Arial" w:cs="Arial"/>
          <w:sz w:val="22"/>
          <w:szCs w:val="22"/>
          <w:lang w:val="en-GB"/>
        </w:rPr>
        <w:t xml:space="preserve"> to provide rewards to show respect to their employees for their contribution to making this organization a successful one. As per the view of </w:t>
      </w:r>
      <w:proofErr w:type="spellStart"/>
      <w:r w:rsidRPr="0079564F">
        <w:rPr>
          <w:rFonts w:ascii="Arial" w:hAnsi="Arial" w:cs="Arial"/>
          <w:sz w:val="22"/>
          <w:szCs w:val="22"/>
          <w:lang w:val="en-GB"/>
        </w:rPr>
        <w:t>Paais</w:t>
      </w:r>
      <w:proofErr w:type="spellEnd"/>
      <w:r w:rsidRPr="0079564F">
        <w:rPr>
          <w:rFonts w:ascii="Arial" w:hAnsi="Arial" w:cs="Arial"/>
          <w:sz w:val="22"/>
          <w:szCs w:val="22"/>
          <w:lang w:val="en-GB"/>
        </w:rPr>
        <w:t xml:space="preserve"> and </w:t>
      </w:r>
      <w:proofErr w:type="spellStart"/>
      <w:r w:rsidRPr="0079564F">
        <w:rPr>
          <w:rFonts w:ascii="Arial" w:hAnsi="Arial" w:cs="Arial"/>
          <w:sz w:val="22"/>
          <w:szCs w:val="22"/>
          <w:lang w:val="en-GB"/>
        </w:rPr>
        <w:t>Pattiruhu</w:t>
      </w:r>
      <w:proofErr w:type="spellEnd"/>
      <w:r w:rsidRPr="0079564F">
        <w:rPr>
          <w:rFonts w:ascii="Arial" w:hAnsi="Arial" w:cs="Arial"/>
          <w:sz w:val="22"/>
          <w:szCs w:val="22"/>
          <w:lang w:val="en-GB"/>
        </w:rPr>
        <w:t xml:space="preserve"> (2020, p.1), the company had to make its rewards system effective for motivating its employees.  The reward system of this company is not only connected to the achievement of the company’s goal but linked to the achievement of personal goals as well. The senior level of employees is provided some of the Tesco shares for enhancing their performances. On the other hand, the company had linked its objective with its stakeholder experience for their appraisal of performance. </w:t>
      </w:r>
    </w:p>
    <w:p w14:paraId="26FF984F" w14:textId="77777777" w:rsidR="00421CB8" w:rsidRPr="0079564F" w:rsidRDefault="002E3EAA" w:rsidP="0051748C">
      <w:pPr>
        <w:pStyle w:val="NormalWeb"/>
        <w:spacing w:line="360" w:lineRule="auto"/>
        <w:jc w:val="both"/>
        <w:rPr>
          <w:rFonts w:ascii="Arial" w:hAnsi="Arial" w:cs="Arial"/>
          <w:i/>
          <w:sz w:val="22"/>
          <w:szCs w:val="22"/>
          <w:lang w:val="en-GB"/>
        </w:rPr>
      </w:pPr>
      <w:r w:rsidRPr="0079564F">
        <w:rPr>
          <w:rFonts w:ascii="Arial" w:hAnsi="Arial" w:cs="Arial"/>
          <w:b/>
          <w:bCs/>
          <w:i/>
          <w:sz w:val="22"/>
          <w:szCs w:val="22"/>
          <w:lang w:val="en-GB"/>
        </w:rPr>
        <w:t>360-degree feedback </w:t>
      </w:r>
    </w:p>
    <w:p w14:paraId="3682E624" w14:textId="77777777" w:rsidR="00421CB8" w:rsidRPr="0079564F" w:rsidRDefault="002E3EAA" w:rsidP="0051748C">
      <w:pPr>
        <w:pStyle w:val="NormalWeb"/>
        <w:spacing w:line="360" w:lineRule="auto"/>
        <w:jc w:val="both"/>
        <w:rPr>
          <w:rFonts w:ascii="Arial" w:hAnsi="Arial" w:cs="Arial"/>
          <w:sz w:val="22"/>
          <w:szCs w:val="22"/>
          <w:lang w:val="en-GB"/>
        </w:rPr>
      </w:pPr>
      <w:r w:rsidRPr="0079564F">
        <w:rPr>
          <w:rFonts w:ascii="Arial" w:hAnsi="Arial" w:cs="Arial"/>
          <w:sz w:val="22"/>
          <w:szCs w:val="22"/>
          <w:lang w:val="en-GB"/>
        </w:rPr>
        <w:t>360-degree feedback is a specific valuation system of the company. This system of the company is effective for measuring the performance</w:t>
      </w:r>
      <w:r w:rsidR="00833ABA" w:rsidRPr="0079564F">
        <w:rPr>
          <w:rFonts w:ascii="Arial" w:hAnsi="Arial" w:cs="Arial"/>
          <w:sz w:val="22"/>
          <w:szCs w:val="22"/>
          <w:lang w:val="en-GB"/>
        </w:rPr>
        <w:t> of</w:t>
      </w:r>
      <w:r w:rsidRPr="0079564F">
        <w:rPr>
          <w:rFonts w:ascii="Arial" w:hAnsi="Arial" w:cs="Arial"/>
          <w:sz w:val="22"/>
          <w:szCs w:val="22"/>
          <w:lang w:val="en-GB"/>
        </w:rPr>
        <w:t xml:space="preserve"> their employees. In this process, the employees receive confidential and anonymous feedback from their supervisors. The manager of the company, peers, and directors are involved in</w:t>
      </w:r>
      <w:r w:rsidR="00833ABA" w:rsidRPr="0079564F">
        <w:rPr>
          <w:rFonts w:ascii="Arial" w:hAnsi="Arial" w:cs="Arial"/>
          <w:sz w:val="22"/>
          <w:szCs w:val="22"/>
          <w:lang w:val="en-GB"/>
        </w:rPr>
        <w:t> this</w:t>
      </w:r>
      <w:r w:rsidRPr="0079564F">
        <w:rPr>
          <w:rFonts w:ascii="Arial" w:hAnsi="Arial" w:cs="Arial"/>
          <w:sz w:val="22"/>
          <w:szCs w:val="22"/>
          <w:lang w:val="en-GB"/>
        </w:rPr>
        <w:t xml:space="preserve"> process of performance evaluat</w:t>
      </w:r>
      <w:r w:rsidR="00833ABA" w:rsidRPr="0079564F">
        <w:rPr>
          <w:rFonts w:ascii="Arial" w:hAnsi="Arial" w:cs="Arial"/>
          <w:sz w:val="22"/>
          <w:szCs w:val="22"/>
          <w:lang w:val="en-GB"/>
        </w:rPr>
        <w:t>ion. This is observed in the </w:t>
      </w:r>
      <w:r w:rsidRPr="0079564F">
        <w:rPr>
          <w:rFonts w:ascii="Arial" w:hAnsi="Arial" w:cs="Arial"/>
          <w:sz w:val="22"/>
          <w:szCs w:val="22"/>
          <w:lang w:val="en-GB"/>
        </w:rPr>
        <w:t>360 tools used by Tesco for measuring the performance level of their valuable and skilled employee. This is effective for these employees who want to keep their identity confidential while evaluating their performances. The manager of the company is committed to acting upon the results of performance evaluations. </w:t>
      </w:r>
    </w:p>
    <w:p w14:paraId="56C3CBF1" w14:textId="76B09754" w:rsidR="00421CB8" w:rsidRPr="0079564F" w:rsidRDefault="002E3EAA" w:rsidP="0051748C">
      <w:pPr>
        <w:pStyle w:val="NormalWeb"/>
        <w:spacing w:line="360" w:lineRule="auto"/>
        <w:jc w:val="both"/>
        <w:rPr>
          <w:rFonts w:ascii="Arial" w:hAnsi="Arial" w:cs="Arial"/>
          <w:sz w:val="22"/>
          <w:szCs w:val="22"/>
          <w:lang w:val="en-GB"/>
        </w:rPr>
      </w:pPr>
      <w:r w:rsidRPr="0079564F">
        <w:rPr>
          <w:rFonts w:ascii="Arial" w:hAnsi="Arial" w:cs="Arial"/>
          <w:sz w:val="22"/>
          <w:szCs w:val="22"/>
          <w:lang w:val="en-GB"/>
        </w:rPr>
        <w:lastRenderedPageBreak/>
        <w:t>In this system, the manager of the organization had to provide clear instructions</w:t>
      </w:r>
      <w:r w:rsidR="00833ABA" w:rsidRPr="0079564F">
        <w:rPr>
          <w:rFonts w:ascii="Arial" w:hAnsi="Arial" w:cs="Arial"/>
          <w:sz w:val="22"/>
          <w:szCs w:val="22"/>
          <w:lang w:val="en-GB"/>
        </w:rPr>
        <w:t> to</w:t>
      </w:r>
      <w:r w:rsidRPr="0079564F">
        <w:rPr>
          <w:rFonts w:ascii="Arial" w:hAnsi="Arial" w:cs="Arial"/>
          <w:sz w:val="22"/>
          <w:szCs w:val="22"/>
          <w:lang w:val="en-GB"/>
        </w:rPr>
        <w:t xml:space="preserve"> their employees to enhance their constructive skills.  On the other hand, Tesco </w:t>
      </w:r>
      <w:proofErr w:type="gramStart"/>
      <w:r w:rsidRPr="0079564F">
        <w:rPr>
          <w:rFonts w:ascii="Arial" w:hAnsi="Arial" w:cs="Arial"/>
          <w:sz w:val="22"/>
          <w:szCs w:val="22"/>
          <w:lang w:val="en-GB"/>
        </w:rPr>
        <w:t>has to</w:t>
      </w:r>
      <w:proofErr w:type="gramEnd"/>
      <w:r w:rsidRPr="0079564F">
        <w:rPr>
          <w:rFonts w:ascii="Arial" w:hAnsi="Arial" w:cs="Arial"/>
          <w:sz w:val="22"/>
          <w:szCs w:val="22"/>
          <w:lang w:val="en-GB"/>
        </w:rPr>
        <w:t xml:space="preserve"> follow up on the future plan for performance</w:t>
      </w:r>
      <w:r w:rsidR="00833ABA" w:rsidRPr="0079564F">
        <w:rPr>
          <w:rFonts w:ascii="Arial" w:hAnsi="Arial" w:cs="Arial"/>
          <w:sz w:val="22"/>
          <w:szCs w:val="22"/>
          <w:lang w:val="en-GB"/>
        </w:rPr>
        <w:t> for</w:t>
      </w:r>
      <w:r w:rsidRPr="0079564F">
        <w:rPr>
          <w:rFonts w:ascii="Arial" w:hAnsi="Arial" w:cs="Arial"/>
          <w:sz w:val="22"/>
          <w:szCs w:val="22"/>
          <w:lang w:val="en-GB"/>
        </w:rPr>
        <w:t xml:space="preserve"> improving their performance. As per the view of El Haddad et al. (2019, p. 6), the company had to develop positive relationships with its employees </w:t>
      </w:r>
      <w:proofErr w:type="gramStart"/>
      <w:r w:rsidRPr="0079564F">
        <w:rPr>
          <w:rFonts w:ascii="Arial" w:hAnsi="Arial" w:cs="Arial"/>
          <w:sz w:val="22"/>
          <w:szCs w:val="22"/>
          <w:lang w:val="en-GB"/>
        </w:rPr>
        <w:t>in order to</w:t>
      </w:r>
      <w:proofErr w:type="gramEnd"/>
      <w:r w:rsidRPr="0079564F">
        <w:rPr>
          <w:rFonts w:ascii="Arial" w:hAnsi="Arial" w:cs="Arial"/>
          <w:sz w:val="22"/>
          <w:szCs w:val="22"/>
          <w:lang w:val="en-GB"/>
        </w:rPr>
        <w:t xml:space="preserve"> develop their </w:t>
      </w:r>
      <w:r w:rsidR="00833ABA" w:rsidRPr="0079564F">
        <w:rPr>
          <w:rFonts w:ascii="Arial" w:hAnsi="Arial" w:cs="Arial"/>
          <w:sz w:val="22"/>
          <w:szCs w:val="22"/>
          <w:lang w:val="en-GB"/>
        </w:rPr>
        <w:t>performance. This feedback system within</w:t>
      </w:r>
      <w:r w:rsidRPr="0079564F">
        <w:rPr>
          <w:rFonts w:ascii="Arial" w:hAnsi="Arial" w:cs="Arial"/>
          <w:sz w:val="22"/>
          <w:szCs w:val="22"/>
          <w:lang w:val="en-GB"/>
        </w:rPr>
        <w:t xml:space="preserve"> the company is also considered to be one of the major processes of performance management. The feedback of the employees is mainly generated by their </w:t>
      </w:r>
      <w:r w:rsidR="006018CE" w:rsidRPr="0079564F">
        <w:rPr>
          <w:rFonts w:ascii="Arial" w:hAnsi="Arial" w:cs="Arial"/>
          <w:sz w:val="22"/>
          <w:szCs w:val="22"/>
          <w:lang w:val="en-GB"/>
        </w:rPr>
        <w:t>behaviour</w:t>
      </w:r>
      <w:r w:rsidRPr="0079564F">
        <w:rPr>
          <w:rFonts w:ascii="Arial" w:hAnsi="Arial" w:cs="Arial"/>
          <w:sz w:val="22"/>
          <w:szCs w:val="22"/>
          <w:lang w:val="en-GB"/>
        </w:rPr>
        <w:t xml:space="preserve"> and competencies within this company environment. </w:t>
      </w:r>
    </w:p>
    <w:p w14:paraId="3073C6BA" w14:textId="77777777" w:rsidR="00421CB8" w:rsidRPr="0079564F" w:rsidRDefault="002E3EAA" w:rsidP="0051748C">
      <w:pPr>
        <w:pStyle w:val="NormalWeb"/>
        <w:spacing w:line="360" w:lineRule="auto"/>
        <w:jc w:val="both"/>
        <w:rPr>
          <w:rFonts w:ascii="Arial" w:hAnsi="Arial" w:cs="Arial"/>
          <w:i/>
          <w:sz w:val="22"/>
          <w:szCs w:val="22"/>
          <w:lang w:val="en-GB"/>
        </w:rPr>
      </w:pPr>
      <w:r w:rsidRPr="0079564F">
        <w:rPr>
          <w:rFonts w:ascii="Arial" w:hAnsi="Arial" w:cs="Arial"/>
          <w:b/>
          <w:bCs/>
          <w:i/>
          <w:sz w:val="22"/>
          <w:szCs w:val="22"/>
          <w:lang w:val="en-GB"/>
        </w:rPr>
        <w:t>Individual training</w:t>
      </w:r>
    </w:p>
    <w:p w14:paraId="649B8FCE" w14:textId="77777777" w:rsidR="00421CB8" w:rsidRPr="0079564F" w:rsidRDefault="002E3EAA" w:rsidP="0051748C">
      <w:pPr>
        <w:pStyle w:val="NormalWeb"/>
        <w:spacing w:line="360" w:lineRule="auto"/>
        <w:jc w:val="both"/>
        <w:rPr>
          <w:rFonts w:ascii="Arial" w:hAnsi="Arial" w:cs="Arial"/>
          <w:sz w:val="22"/>
          <w:szCs w:val="22"/>
          <w:lang w:val="en-GB"/>
        </w:rPr>
      </w:pPr>
      <w:r w:rsidRPr="0079564F">
        <w:rPr>
          <w:rFonts w:ascii="Arial" w:hAnsi="Arial" w:cs="Arial"/>
          <w:sz w:val="22"/>
          <w:szCs w:val="22"/>
          <w:lang w:val="en-GB"/>
        </w:rPr>
        <w:t xml:space="preserve">Tesco applied individual training processes for their employees to develop their performances in such a competitive market. In this process, the company </w:t>
      </w:r>
      <w:proofErr w:type="gramStart"/>
      <w:r w:rsidRPr="0079564F">
        <w:rPr>
          <w:rFonts w:ascii="Arial" w:hAnsi="Arial" w:cs="Arial"/>
          <w:sz w:val="22"/>
          <w:szCs w:val="22"/>
          <w:lang w:val="en-GB"/>
        </w:rPr>
        <w:t>is capable of providing</w:t>
      </w:r>
      <w:proofErr w:type="gramEnd"/>
      <w:r w:rsidRPr="0079564F">
        <w:rPr>
          <w:rFonts w:ascii="Arial" w:hAnsi="Arial" w:cs="Arial"/>
          <w:sz w:val="22"/>
          <w:szCs w:val="22"/>
          <w:lang w:val="en-GB"/>
        </w:rPr>
        <w:t xml:space="preserve"> training to its skilled employees the employees linked to this kind of training are able to gather vast knowledge about their job within a shorter period of time. The company had created job opportunities within their organization for serving their community and skilled people of t</w:t>
      </w:r>
      <w:r w:rsidR="0051748C" w:rsidRPr="0079564F">
        <w:rPr>
          <w:rFonts w:ascii="Arial" w:hAnsi="Arial" w:cs="Arial"/>
          <w:sz w:val="22"/>
          <w:szCs w:val="22"/>
          <w:lang w:val="en-GB"/>
        </w:rPr>
        <w:t xml:space="preserve">he country. As per the view of </w:t>
      </w:r>
      <w:r w:rsidRPr="0079564F">
        <w:rPr>
          <w:rFonts w:ascii="Arial" w:hAnsi="Arial" w:cs="Arial"/>
          <w:sz w:val="22"/>
          <w:szCs w:val="22"/>
          <w:lang w:val="en-GB"/>
        </w:rPr>
        <w:t>Mira and Odeh, (2019), authentic leadership within the company helps to grow employee competencies with the help of a proper training system. The quality of work gets better as the company concentrates more on the development of individual employees' skills. This is an effective process for improving working quality and outcomes. Recently, the company started a new program named Online Learning Platform to provide required training to their workers. </w:t>
      </w:r>
    </w:p>
    <w:p w14:paraId="3EE8C18E" w14:textId="77777777" w:rsidR="000C1B79" w:rsidRPr="0079564F" w:rsidRDefault="00B356EC" w:rsidP="00421CB8">
      <w:pPr>
        <w:pStyle w:val="Heading1"/>
        <w:rPr>
          <w:lang w:val="en-GB"/>
        </w:rPr>
      </w:pPr>
      <w:bookmarkStart w:id="2" w:name="_Toc133235914"/>
      <w:r w:rsidRPr="0079564F">
        <w:rPr>
          <w:lang w:val="en-GB"/>
        </w:rPr>
        <w:t>“</w:t>
      </w:r>
      <w:r w:rsidR="00C87007" w:rsidRPr="0079564F">
        <w:rPr>
          <w:lang w:val="en-GB"/>
        </w:rPr>
        <w:t>E</w:t>
      </w:r>
      <w:r w:rsidR="002E3EAA" w:rsidRPr="0079564F">
        <w:rPr>
          <w:lang w:val="en-GB"/>
        </w:rPr>
        <w:t xml:space="preserve">ffectiveness </w:t>
      </w:r>
      <w:r w:rsidR="00C87007" w:rsidRPr="0079564F">
        <w:rPr>
          <w:lang w:val="en-GB"/>
        </w:rPr>
        <w:t xml:space="preserve">of the development vehicles in </w:t>
      </w:r>
      <w:r w:rsidR="002E3EAA" w:rsidRPr="0079564F">
        <w:rPr>
          <w:lang w:val="en-GB"/>
        </w:rPr>
        <w:t>meet</w:t>
      </w:r>
      <w:r w:rsidR="00C87007" w:rsidRPr="0079564F">
        <w:rPr>
          <w:lang w:val="en-GB"/>
        </w:rPr>
        <w:t>ing</w:t>
      </w:r>
      <w:r w:rsidR="002E3EAA" w:rsidRPr="0079564F">
        <w:rPr>
          <w:lang w:val="en-GB"/>
        </w:rPr>
        <w:t xml:space="preserve"> both individual and organizational success</w:t>
      </w:r>
      <w:bookmarkEnd w:id="2"/>
      <w:r w:rsidRPr="0079564F">
        <w:rPr>
          <w:lang w:val="en-GB"/>
        </w:rPr>
        <w:t>”</w:t>
      </w:r>
      <w:r w:rsidR="002E3EAA" w:rsidRPr="0079564F">
        <w:rPr>
          <w:lang w:val="en-GB"/>
        </w:rPr>
        <w:t xml:space="preserve"> </w:t>
      </w:r>
    </w:p>
    <w:p w14:paraId="025637C3" w14:textId="77777777" w:rsidR="00DB1B2B" w:rsidRPr="0079564F" w:rsidRDefault="002E3EAA" w:rsidP="00DB1B2B">
      <w:pPr>
        <w:pStyle w:val="NormalWeb"/>
        <w:spacing w:before="240" w:beforeAutospacing="0" w:after="240" w:afterAutospacing="0" w:line="360" w:lineRule="auto"/>
        <w:jc w:val="both"/>
        <w:rPr>
          <w:rFonts w:ascii="Arial" w:hAnsi="Arial" w:cs="Arial"/>
          <w:sz w:val="22"/>
          <w:szCs w:val="22"/>
          <w:lang w:val="en-GB"/>
        </w:rPr>
      </w:pPr>
      <w:r w:rsidRPr="0079564F">
        <w:rPr>
          <w:rFonts w:ascii="Arial" w:hAnsi="Arial" w:cs="Arial"/>
          <w:sz w:val="22"/>
          <w:szCs w:val="22"/>
          <w:lang w:val="en-GB"/>
        </w:rPr>
        <w:t xml:space="preserve">The reward system is an effective way to increase employee satisfaction. Enhancement of employee satisfaction is connected to the development of performance with their whole effort. The reward system of the company is not only an actor for employee motivation. On the other hand, promoting the work-life balance and aching employee satisfaction is necessary for the development of performance. The rewards system is effective for declaring the company's respect ton rewards their employees for employee's efforts. As per the view of Tabrez Agrawal and Hayes (2019, p. 2), an organization had to collaborate belie of the company for making its rewards system more effective. </w:t>
      </w:r>
      <w:r w:rsidR="00C87007" w:rsidRPr="0079564F">
        <w:rPr>
          <w:rFonts w:ascii="Arial" w:hAnsi="Arial" w:cs="Arial"/>
          <w:sz w:val="22"/>
          <w:szCs w:val="22"/>
          <w:lang w:val="en-GB"/>
        </w:rPr>
        <w:t>This</w:t>
      </w:r>
      <w:r w:rsidRPr="0079564F">
        <w:rPr>
          <w:rFonts w:ascii="Arial" w:hAnsi="Arial" w:cs="Arial"/>
          <w:sz w:val="22"/>
          <w:szCs w:val="22"/>
          <w:lang w:val="en-GB"/>
        </w:rPr>
        <w:t xml:space="preserve"> further motivates employees to keep the following goal of the company. </w:t>
      </w:r>
    </w:p>
    <w:p w14:paraId="40A5D8C8" w14:textId="77777777" w:rsidR="00DB1B2B" w:rsidRPr="0079564F" w:rsidRDefault="002E3EAA" w:rsidP="00AD27FD">
      <w:pPr>
        <w:jc w:val="center"/>
        <w:rPr>
          <w:lang w:val="en-GB"/>
        </w:rPr>
      </w:pPr>
      <w:r w:rsidRPr="0079564F">
        <w:rPr>
          <w:noProof/>
          <w:lang w:val="en-GB" w:eastAsia="en-IN"/>
        </w:rPr>
        <w:lastRenderedPageBreak/>
        <w:drawing>
          <wp:inline distT="0" distB="0" distL="0" distR="0" wp14:anchorId="704E953B" wp14:editId="11BFFA83">
            <wp:extent cx="5486400" cy="3200400"/>
            <wp:effectExtent l="0" t="0" r="0" b="0"/>
            <wp:docPr id="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57A3931" w14:textId="77777777" w:rsidR="00DB1B2B" w:rsidRPr="0079564F" w:rsidRDefault="002E3EAA" w:rsidP="00DB1B2B">
      <w:pPr>
        <w:jc w:val="center"/>
        <w:rPr>
          <w:rFonts w:ascii="Arial" w:hAnsi="Arial" w:cs="Arial"/>
          <w:b/>
          <w:szCs w:val="24"/>
          <w:lang w:val="en-GB"/>
        </w:rPr>
      </w:pPr>
      <w:r w:rsidRPr="0079564F">
        <w:rPr>
          <w:rFonts w:ascii="Arial" w:hAnsi="Arial" w:cs="Arial"/>
          <w:b/>
          <w:szCs w:val="24"/>
          <w:lang w:val="en-GB"/>
        </w:rPr>
        <w:t>Figure 2: Effects of proper reward system</w:t>
      </w:r>
    </w:p>
    <w:p w14:paraId="2CF0D0B0" w14:textId="77777777" w:rsidR="00DB1B2B" w:rsidRPr="0079564F" w:rsidRDefault="002E3EAA" w:rsidP="00DB1B2B">
      <w:pPr>
        <w:jc w:val="center"/>
        <w:rPr>
          <w:rFonts w:ascii="Arial" w:hAnsi="Arial" w:cs="Arial"/>
          <w:szCs w:val="24"/>
          <w:lang w:val="en-GB"/>
        </w:rPr>
      </w:pPr>
      <w:r w:rsidRPr="0079564F">
        <w:rPr>
          <w:rFonts w:ascii="Arial" w:hAnsi="Arial" w:cs="Arial"/>
          <w:szCs w:val="24"/>
          <w:lang w:val="en-GB"/>
        </w:rPr>
        <w:t>(Source: Self-developed)</w:t>
      </w:r>
    </w:p>
    <w:p w14:paraId="2D82B925" w14:textId="77777777" w:rsidR="00DB1B2B" w:rsidRPr="0079564F" w:rsidRDefault="002E3EAA" w:rsidP="00DB1B2B">
      <w:pPr>
        <w:pStyle w:val="NormalWeb"/>
        <w:spacing w:before="240" w:beforeAutospacing="0" w:after="240" w:afterAutospacing="0" w:line="360" w:lineRule="auto"/>
        <w:jc w:val="both"/>
        <w:rPr>
          <w:lang w:val="en-GB"/>
        </w:rPr>
      </w:pPr>
      <w:r w:rsidRPr="0079564F">
        <w:rPr>
          <w:rFonts w:ascii="Arial" w:hAnsi="Arial" w:cs="Arial"/>
          <w:sz w:val="22"/>
          <w:szCs w:val="22"/>
          <w:lang w:val="en-GB"/>
        </w:rPr>
        <w:t>The employees tend to work if they had the support of a proper reward system. Moreover, the company had to increase their employee's motivation activities like this for meeting their organizational goal. Tesco has observed that the reward system makes their employees more engaged in their allocated duty. On the other hand, the company offers incentives to their employees to keep them satisfied. Regular pay and merit pays are available within the company to enhance their performance. Increasing sales revenue and productivity is the main goal of introducing a rewards system within the company. </w:t>
      </w:r>
    </w:p>
    <w:p w14:paraId="0B0585AE" w14:textId="77777777" w:rsidR="00DB1B2B" w:rsidRPr="0079564F" w:rsidRDefault="002E3EAA" w:rsidP="00DB1B2B">
      <w:pPr>
        <w:pStyle w:val="NormalWeb"/>
        <w:spacing w:before="240" w:beforeAutospacing="0" w:after="240" w:afterAutospacing="0" w:line="360" w:lineRule="auto"/>
        <w:jc w:val="both"/>
        <w:rPr>
          <w:lang w:val="en-GB"/>
        </w:rPr>
      </w:pPr>
      <w:r w:rsidRPr="0079564F">
        <w:rPr>
          <w:rFonts w:ascii="Arial" w:hAnsi="Arial" w:cs="Arial"/>
          <w:sz w:val="22"/>
          <w:szCs w:val="22"/>
          <w:lang w:val="en-GB"/>
        </w:rPr>
        <w:t xml:space="preserve">360-degree feedback is </w:t>
      </w:r>
      <w:r w:rsidR="0051748C" w:rsidRPr="0079564F">
        <w:rPr>
          <w:rFonts w:ascii="Arial" w:hAnsi="Arial" w:cs="Arial"/>
          <w:sz w:val="22"/>
          <w:szCs w:val="22"/>
          <w:lang w:val="en-GB"/>
        </w:rPr>
        <w:t>effective</w:t>
      </w:r>
      <w:r w:rsidRPr="0079564F">
        <w:rPr>
          <w:rFonts w:ascii="Arial" w:hAnsi="Arial" w:cs="Arial"/>
          <w:sz w:val="22"/>
          <w:szCs w:val="22"/>
          <w:lang w:val="en-GB"/>
        </w:rPr>
        <w:t xml:space="preserve"> for enhancing the trust of their employees. The </w:t>
      </w:r>
      <w:proofErr w:type="spellStart"/>
      <w:r w:rsidRPr="0079564F">
        <w:rPr>
          <w:rFonts w:ascii="Arial" w:hAnsi="Arial" w:cs="Arial"/>
          <w:sz w:val="22"/>
          <w:szCs w:val="22"/>
          <w:lang w:val="en-GB"/>
        </w:rPr>
        <w:t>coworkers</w:t>
      </w:r>
      <w:proofErr w:type="spellEnd"/>
      <w:r w:rsidRPr="0079564F">
        <w:rPr>
          <w:rFonts w:ascii="Arial" w:hAnsi="Arial" w:cs="Arial"/>
          <w:sz w:val="22"/>
          <w:szCs w:val="22"/>
          <w:lang w:val="en-GB"/>
        </w:rPr>
        <w:t xml:space="preserve"> of the company enable them to develop their trust in the management of the organization in this process. On the other hand, this is festive for making a </w:t>
      </w:r>
      <w:r w:rsidRPr="0079564F">
        <w:rPr>
          <w:rFonts w:ascii="Arial" w:hAnsi="Arial" w:cs="Arial"/>
          <w:b/>
          <w:bCs/>
          <w:i/>
          <w:iCs/>
          <w:sz w:val="22"/>
          <w:szCs w:val="22"/>
          <w:lang w:val="en-GB"/>
        </w:rPr>
        <w:t>positive working environment</w:t>
      </w:r>
      <w:r w:rsidRPr="0079564F">
        <w:rPr>
          <w:rFonts w:ascii="Arial" w:hAnsi="Arial" w:cs="Arial"/>
          <w:sz w:val="22"/>
          <w:szCs w:val="22"/>
          <w:lang w:val="en-GB"/>
        </w:rPr>
        <w:t xml:space="preserve"> within the organization. </w:t>
      </w:r>
      <w:r w:rsidR="00B271E0" w:rsidRPr="0079564F">
        <w:rPr>
          <w:rFonts w:ascii="Arial" w:hAnsi="Arial" w:cs="Arial"/>
          <w:sz w:val="22"/>
          <w:szCs w:val="22"/>
          <w:lang w:val="en-GB"/>
        </w:rPr>
        <w:t>Thus,</w:t>
      </w:r>
      <w:r w:rsidRPr="0079564F">
        <w:rPr>
          <w:rFonts w:ascii="Arial" w:hAnsi="Arial" w:cs="Arial"/>
          <w:sz w:val="22"/>
          <w:szCs w:val="22"/>
          <w:lang w:val="en-GB"/>
        </w:rPr>
        <w:t xml:space="preserve"> this process of performance appraisal </w:t>
      </w:r>
      <w:proofErr w:type="gramStart"/>
      <w:r w:rsidRPr="0079564F">
        <w:rPr>
          <w:rFonts w:ascii="Arial" w:hAnsi="Arial" w:cs="Arial"/>
          <w:sz w:val="22"/>
          <w:szCs w:val="22"/>
          <w:lang w:val="en-GB"/>
        </w:rPr>
        <w:t>is able to</w:t>
      </w:r>
      <w:proofErr w:type="gramEnd"/>
      <w:r w:rsidRPr="0079564F">
        <w:rPr>
          <w:rFonts w:ascii="Arial" w:hAnsi="Arial" w:cs="Arial"/>
          <w:sz w:val="22"/>
          <w:szCs w:val="22"/>
          <w:lang w:val="en-GB"/>
        </w:rPr>
        <w:t xml:space="preserve"> develop </w:t>
      </w:r>
      <w:r w:rsidR="0051748C" w:rsidRPr="0079564F">
        <w:rPr>
          <w:rFonts w:ascii="Arial" w:hAnsi="Arial" w:cs="Arial"/>
          <w:sz w:val="22"/>
          <w:szCs w:val="22"/>
          <w:lang w:val="en-GB"/>
        </w:rPr>
        <w:t>performance quality</w:t>
      </w:r>
      <w:r w:rsidRPr="0079564F">
        <w:rPr>
          <w:rFonts w:ascii="Arial" w:hAnsi="Arial" w:cs="Arial"/>
          <w:sz w:val="22"/>
          <w:szCs w:val="22"/>
          <w:lang w:val="en-GB"/>
        </w:rPr>
        <w:t xml:space="preserve"> of the workers. The development of skills leads to the enhancement of productivity. The spike in the revenue of the company proved the effectiveness of the </w:t>
      </w:r>
      <w:r w:rsidR="00B271E0" w:rsidRPr="0079564F">
        <w:rPr>
          <w:rFonts w:ascii="Arial" w:hAnsi="Arial" w:cs="Arial"/>
          <w:b/>
          <w:bCs/>
          <w:i/>
          <w:iCs/>
          <w:sz w:val="22"/>
          <w:szCs w:val="22"/>
          <w:lang w:val="en-GB"/>
        </w:rPr>
        <w:t>360-feedback</w:t>
      </w:r>
      <w:r w:rsidRPr="0079564F">
        <w:rPr>
          <w:rFonts w:ascii="Arial" w:hAnsi="Arial" w:cs="Arial"/>
          <w:b/>
          <w:bCs/>
          <w:i/>
          <w:iCs/>
          <w:sz w:val="22"/>
          <w:szCs w:val="22"/>
          <w:lang w:val="en-GB"/>
        </w:rPr>
        <w:t xml:space="preserve"> system</w:t>
      </w:r>
      <w:r w:rsidRPr="0079564F">
        <w:rPr>
          <w:rFonts w:ascii="Arial" w:hAnsi="Arial" w:cs="Arial"/>
          <w:sz w:val="22"/>
          <w:szCs w:val="22"/>
          <w:lang w:val="en-GB"/>
        </w:rPr>
        <w:t xml:space="preserve">. Identification of </w:t>
      </w:r>
      <w:r w:rsidRPr="0079564F">
        <w:rPr>
          <w:rFonts w:ascii="Arial" w:hAnsi="Arial" w:cs="Arial"/>
          <w:b/>
          <w:bCs/>
          <w:i/>
          <w:iCs/>
          <w:sz w:val="22"/>
          <w:szCs w:val="22"/>
          <w:lang w:val="en-GB"/>
        </w:rPr>
        <w:t xml:space="preserve">strengths and weaknesses for a persona </w:t>
      </w:r>
      <w:r w:rsidRPr="0079564F">
        <w:rPr>
          <w:rFonts w:ascii="Arial" w:hAnsi="Arial" w:cs="Arial"/>
          <w:sz w:val="22"/>
          <w:szCs w:val="22"/>
          <w:lang w:val="en-GB"/>
        </w:rPr>
        <w:t xml:space="preserve">helps the manager to arrange training programs for their employees. The existing skills of the employees get better the manager and another peer of the company closely monitor performance. </w:t>
      </w:r>
    </w:p>
    <w:p w14:paraId="6DE61164" w14:textId="77777777" w:rsidR="00DB1B2B" w:rsidRPr="0079564F" w:rsidRDefault="002E3EAA" w:rsidP="00DB1B2B">
      <w:pPr>
        <w:pStyle w:val="NormalWeb"/>
        <w:spacing w:before="240" w:beforeAutospacing="0" w:after="240" w:afterAutospacing="0" w:line="360" w:lineRule="auto"/>
        <w:jc w:val="both"/>
        <w:rPr>
          <w:lang w:val="en-GB"/>
        </w:rPr>
      </w:pPr>
      <w:r w:rsidRPr="0079564F">
        <w:rPr>
          <w:rFonts w:ascii="Arial" w:hAnsi="Arial" w:cs="Arial"/>
          <w:sz w:val="22"/>
          <w:szCs w:val="22"/>
          <w:lang w:val="en-GB"/>
        </w:rPr>
        <w:lastRenderedPageBreak/>
        <w:t xml:space="preserve">A company </w:t>
      </w:r>
      <w:proofErr w:type="gramStart"/>
      <w:r w:rsidRPr="0079564F">
        <w:rPr>
          <w:rFonts w:ascii="Arial" w:hAnsi="Arial" w:cs="Arial"/>
          <w:sz w:val="22"/>
          <w:szCs w:val="22"/>
          <w:lang w:val="en-GB"/>
        </w:rPr>
        <w:t>has to</w:t>
      </w:r>
      <w:proofErr w:type="gramEnd"/>
      <w:r w:rsidRPr="0079564F">
        <w:rPr>
          <w:rFonts w:ascii="Arial" w:hAnsi="Arial" w:cs="Arial"/>
          <w:sz w:val="22"/>
          <w:szCs w:val="22"/>
          <w:lang w:val="en-GB"/>
        </w:rPr>
        <w:t xml:space="preserve"> follow a 360-degree feedback system in order to develop their performances in the comparative market. As per the view of Fleenor, Taylor, and Chappelow (2020, p.20), the 360-degree feedback process within</w:t>
      </w:r>
      <w:r w:rsidR="00257A3A" w:rsidRPr="0079564F">
        <w:rPr>
          <w:rFonts w:ascii="Arial" w:hAnsi="Arial" w:cs="Arial"/>
          <w:sz w:val="22"/>
          <w:szCs w:val="22"/>
          <w:lang w:val="en-GB"/>
        </w:rPr>
        <w:t> the</w:t>
      </w:r>
      <w:r w:rsidRPr="0079564F">
        <w:rPr>
          <w:rFonts w:ascii="Arial" w:hAnsi="Arial" w:cs="Arial"/>
          <w:sz w:val="22"/>
          <w:szCs w:val="22"/>
          <w:lang w:val="en-GB"/>
        </w:rPr>
        <w:t xml:space="preserve"> company mainly focuses on the specific </w:t>
      </w:r>
      <w:proofErr w:type="spellStart"/>
      <w:r w:rsidRPr="0079564F">
        <w:rPr>
          <w:rFonts w:ascii="Arial" w:hAnsi="Arial" w:cs="Arial"/>
          <w:sz w:val="22"/>
          <w:szCs w:val="22"/>
          <w:lang w:val="en-GB"/>
        </w:rPr>
        <w:t>behaviors</w:t>
      </w:r>
      <w:proofErr w:type="spellEnd"/>
      <w:r w:rsidRPr="0079564F">
        <w:rPr>
          <w:rFonts w:ascii="Arial" w:hAnsi="Arial" w:cs="Arial"/>
          <w:sz w:val="22"/>
          <w:szCs w:val="22"/>
          <w:lang w:val="en-GB"/>
        </w:rPr>
        <w:t xml:space="preserve"> of the employees. This helps to evaluate employee attitudes within the workplace and rate their performance for the allocation of rewards. The individual workers received feedback from their senior management after performing job development purpose of the company gets fulfilled as the outcome of performance gets developed. </w:t>
      </w:r>
    </w:p>
    <w:p w14:paraId="2E361779" w14:textId="77777777" w:rsidR="00D761F2" w:rsidRPr="0079564F" w:rsidRDefault="002E3EAA" w:rsidP="00EE7CF9">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 xml:space="preserve">Implementation of the individual training </w:t>
      </w:r>
      <w:r w:rsidR="00421CB8" w:rsidRPr="0079564F">
        <w:rPr>
          <w:rFonts w:ascii="Arial" w:eastAsia="Times New Roman" w:hAnsi="Arial" w:cs="Arial"/>
          <w:lang w:val="en-GB"/>
        </w:rPr>
        <w:t>program</w:t>
      </w:r>
      <w:r w:rsidRPr="0079564F">
        <w:rPr>
          <w:rFonts w:ascii="Arial" w:eastAsia="Times New Roman" w:hAnsi="Arial" w:cs="Arial"/>
          <w:lang w:val="en-GB"/>
        </w:rPr>
        <w:t xml:space="preserve"> is crucial for </w:t>
      </w:r>
      <w:r w:rsidR="00421CB8" w:rsidRPr="0079564F">
        <w:rPr>
          <w:rFonts w:ascii="Arial" w:eastAsia="Times New Roman" w:hAnsi="Arial" w:cs="Arial"/>
          <w:lang w:val="en-GB"/>
        </w:rPr>
        <w:t>optimizing</w:t>
      </w:r>
      <w:r w:rsidRPr="0079564F">
        <w:rPr>
          <w:rFonts w:ascii="Arial" w:eastAsia="Times New Roman" w:hAnsi="Arial" w:cs="Arial"/>
          <w:lang w:val="en-GB"/>
        </w:rPr>
        <w:t xml:space="preserve"> staff performance. Training managers can deliver training by classifying employees based on their skills and capability. Training simplicity provides motivation for leading their productivity and work engagement. It makes employees upgrade their technological background and allow them to increase their experience in the operational management of Tesco. Trainin</w:t>
      </w:r>
      <w:r w:rsidR="00421CB8" w:rsidRPr="0079564F">
        <w:rPr>
          <w:rFonts w:ascii="Arial" w:eastAsia="Times New Roman" w:hAnsi="Arial" w:cs="Arial"/>
          <w:lang w:val="en-GB"/>
        </w:rPr>
        <w:t>g programs</w:t>
      </w:r>
      <w:r w:rsidRPr="0079564F">
        <w:rPr>
          <w:rFonts w:ascii="Arial" w:eastAsia="Times New Roman" w:hAnsi="Arial" w:cs="Arial"/>
          <w:lang w:val="en-GB"/>
        </w:rPr>
        <w:t xml:space="preserve"> are beneficial for improving their </w:t>
      </w:r>
      <w:proofErr w:type="spellStart"/>
      <w:r w:rsidR="00257A3A" w:rsidRPr="0079564F">
        <w:rPr>
          <w:rFonts w:ascii="Arial" w:eastAsia="Times New Roman" w:hAnsi="Arial" w:cs="Arial"/>
          <w:lang w:val="en-GB"/>
        </w:rPr>
        <w:t>behavioral</w:t>
      </w:r>
      <w:proofErr w:type="spellEnd"/>
      <w:r w:rsidRPr="0079564F">
        <w:rPr>
          <w:rFonts w:ascii="Arial" w:eastAsia="Times New Roman" w:hAnsi="Arial" w:cs="Arial"/>
          <w:lang w:val="en-GB"/>
        </w:rPr>
        <w:t xml:space="preserve"> skill which is effective for their professional growth and supports their capacity for decision-making. As referred to by </w:t>
      </w:r>
      <w:r w:rsidRPr="0079564F">
        <w:rPr>
          <w:rFonts w:ascii="Arial" w:eastAsia="Times New Roman" w:hAnsi="Arial" w:cs="Arial"/>
          <w:shd w:val="clear" w:color="auto" w:fill="FFFFFF"/>
          <w:lang w:val="en-GB"/>
        </w:rPr>
        <w:t xml:space="preserve">Anderson </w:t>
      </w:r>
      <w:r w:rsidRPr="0079564F">
        <w:rPr>
          <w:rFonts w:ascii="Arial" w:eastAsia="Times New Roman" w:hAnsi="Arial" w:cs="Arial"/>
          <w:i/>
          <w:iCs/>
          <w:shd w:val="clear" w:color="auto" w:fill="FFFFFF"/>
          <w:lang w:val="en-GB"/>
        </w:rPr>
        <w:t>et al.</w:t>
      </w:r>
      <w:r w:rsidRPr="0079564F">
        <w:rPr>
          <w:rFonts w:ascii="Arial" w:eastAsia="Times New Roman" w:hAnsi="Arial" w:cs="Arial"/>
          <w:shd w:val="clear" w:color="auto" w:fill="FFFFFF"/>
          <w:lang w:val="en-GB"/>
        </w:rPr>
        <w:t xml:space="preserve"> (2019, P. 50), individual training p</w:t>
      </w:r>
      <w:r w:rsidRPr="0079564F">
        <w:rPr>
          <w:rFonts w:ascii="Arial" w:eastAsia="Times New Roman" w:hAnsi="Arial" w:cs="Arial"/>
          <w:lang w:val="en-GB"/>
        </w:rPr>
        <w:t xml:space="preserve">rograms increase employees' CSR skills which is crucial for quality management. Employees' working efficiency </w:t>
      </w:r>
      <w:r w:rsidR="002E1285" w:rsidRPr="0079564F">
        <w:rPr>
          <w:rFonts w:ascii="Arial" w:eastAsia="Times New Roman" w:hAnsi="Arial" w:cs="Arial"/>
          <w:lang w:val="en-GB"/>
        </w:rPr>
        <w:t>meets</w:t>
      </w:r>
      <w:r w:rsidRPr="0079564F">
        <w:rPr>
          <w:rFonts w:ascii="Arial" w:eastAsia="Times New Roman" w:hAnsi="Arial" w:cs="Arial"/>
          <w:lang w:val="en-GB"/>
        </w:rPr>
        <w:t xml:space="preserve"> </w:t>
      </w:r>
      <w:r w:rsidR="002E1285" w:rsidRPr="0079564F">
        <w:rPr>
          <w:rFonts w:ascii="Arial" w:eastAsia="Times New Roman" w:hAnsi="Arial" w:cs="Arial"/>
          <w:lang w:val="en-GB"/>
        </w:rPr>
        <w:t>organizational developmental needs that make</w:t>
      </w:r>
      <w:r w:rsidRPr="0079564F">
        <w:rPr>
          <w:rFonts w:ascii="Arial" w:eastAsia="Times New Roman" w:hAnsi="Arial" w:cs="Arial"/>
          <w:lang w:val="en-GB"/>
        </w:rPr>
        <w:t xml:space="preserve"> them confident to meet organizational targets and goals. Implementation of a training </w:t>
      </w:r>
      <w:r w:rsidR="00421CB8" w:rsidRPr="0079564F">
        <w:rPr>
          <w:rFonts w:ascii="Arial" w:eastAsia="Times New Roman" w:hAnsi="Arial" w:cs="Arial"/>
          <w:lang w:val="en-GB"/>
        </w:rPr>
        <w:t>program</w:t>
      </w:r>
      <w:r w:rsidRPr="0079564F">
        <w:rPr>
          <w:rFonts w:ascii="Arial" w:eastAsia="Times New Roman" w:hAnsi="Arial" w:cs="Arial"/>
          <w:lang w:val="en-GB"/>
        </w:rPr>
        <w:t xml:space="preserve"> helps to develop employee competencies and motivates them to understand their job</w:t>
      </w:r>
      <w:r w:rsidR="00257A3A" w:rsidRPr="0079564F">
        <w:rPr>
          <w:rFonts w:ascii="Arial" w:eastAsia="Times New Roman" w:hAnsi="Arial" w:cs="Arial"/>
          <w:lang w:val="en-GB"/>
        </w:rPr>
        <w:t xml:space="preserve"> roles. Developmental and training</w:t>
      </w:r>
      <w:r w:rsidRPr="0079564F">
        <w:rPr>
          <w:rFonts w:ascii="Arial" w:eastAsia="Times New Roman" w:hAnsi="Arial" w:cs="Arial"/>
          <w:lang w:val="en-GB"/>
        </w:rPr>
        <w:t xml:space="preserve"> </w:t>
      </w:r>
      <w:r w:rsidR="002E1285" w:rsidRPr="0079564F">
        <w:rPr>
          <w:rFonts w:ascii="Arial" w:eastAsia="Times New Roman" w:hAnsi="Arial" w:cs="Arial"/>
          <w:lang w:val="en-GB"/>
        </w:rPr>
        <w:t>progress assists</w:t>
      </w:r>
      <w:r w:rsidRPr="0079564F">
        <w:rPr>
          <w:rFonts w:ascii="Arial" w:eastAsia="Times New Roman" w:hAnsi="Arial" w:cs="Arial"/>
          <w:lang w:val="en-GB"/>
        </w:rPr>
        <w:t xml:space="preserve"> to control the organizational workforce which is crucial to driving business toward organizational business. </w:t>
      </w:r>
    </w:p>
    <w:p w14:paraId="6C2F5765" w14:textId="1FA378A5" w:rsidR="00D761F2" w:rsidRPr="0079564F" w:rsidRDefault="002E3EAA" w:rsidP="00EE7CF9">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 xml:space="preserve">Excellent communication by training managers motivates employees to control their </w:t>
      </w:r>
      <w:r w:rsidR="006018CE" w:rsidRPr="0079564F">
        <w:rPr>
          <w:rFonts w:ascii="Arial" w:eastAsia="Times New Roman" w:hAnsi="Arial" w:cs="Arial"/>
          <w:lang w:val="en-GB"/>
        </w:rPr>
        <w:t>behaviour</w:t>
      </w:r>
      <w:r w:rsidRPr="0079564F">
        <w:rPr>
          <w:rFonts w:ascii="Arial" w:eastAsia="Times New Roman" w:hAnsi="Arial" w:cs="Arial"/>
          <w:lang w:val="en-GB"/>
        </w:rPr>
        <w:t xml:space="preserve"> in difficult situations and delivers them potential support for risk management. Employee competence provides them with job opportunities that support their personal and professional growth. Providing employee training support to develop employee skill and knowledge which has a strong impact on </w:t>
      </w:r>
      <w:proofErr w:type="spellStart"/>
      <w:r w:rsidR="00421CB8" w:rsidRPr="0079564F">
        <w:rPr>
          <w:rFonts w:ascii="Arial" w:eastAsia="Times New Roman" w:hAnsi="Arial" w:cs="Arial"/>
          <w:lang w:val="en-GB"/>
        </w:rPr>
        <w:t>behavioral</w:t>
      </w:r>
      <w:proofErr w:type="spellEnd"/>
      <w:r w:rsidRPr="0079564F">
        <w:rPr>
          <w:rFonts w:ascii="Arial" w:eastAsia="Times New Roman" w:hAnsi="Arial" w:cs="Arial"/>
          <w:lang w:val="en-GB"/>
        </w:rPr>
        <w:t xml:space="preserve"> change and deliver them a collaborative working capacity. Tesco has concerns about employee </w:t>
      </w:r>
      <w:r w:rsidR="00421CB8" w:rsidRPr="0079564F">
        <w:rPr>
          <w:rFonts w:ascii="Arial" w:eastAsia="Times New Roman" w:hAnsi="Arial" w:cs="Arial"/>
          <w:lang w:val="en-GB"/>
        </w:rPr>
        <w:t>behaviora</w:t>
      </w:r>
      <w:r w:rsidR="00C71A85" w:rsidRPr="0079564F">
        <w:rPr>
          <w:rFonts w:ascii="Arial" w:eastAsia="Times New Roman" w:hAnsi="Arial" w:cs="Arial"/>
          <w:lang w:val="en-GB"/>
        </w:rPr>
        <w:t>006C</w:t>
      </w:r>
      <w:r w:rsidRPr="0079564F">
        <w:rPr>
          <w:rFonts w:ascii="Arial" w:eastAsia="Times New Roman" w:hAnsi="Arial" w:cs="Arial"/>
          <w:lang w:val="en-GB"/>
        </w:rPr>
        <w:t xml:space="preserve"> change which enhance their management power that is </w:t>
      </w:r>
      <w:r w:rsidR="00421CB8" w:rsidRPr="0079564F">
        <w:rPr>
          <w:rFonts w:ascii="Arial" w:eastAsia="Times New Roman" w:hAnsi="Arial" w:cs="Arial"/>
          <w:lang w:val="en-GB"/>
        </w:rPr>
        <w:t>effective</w:t>
      </w:r>
      <w:r w:rsidRPr="0079564F">
        <w:rPr>
          <w:rFonts w:ascii="Arial" w:eastAsia="Times New Roman" w:hAnsi="Arial" w:cs="Arial"/>
          <w:lang w:val="en-GB"/>
        </w:rPr>
        <w:t xml:space="preserve"> for the </w:t>
      </w:r>
      <w:r w:rsidR="00421CB8" w:rsidRPr="0079564F">
        <w:rPr>
          <w:rFonts w:ascii="Arial" w:eastAsia="Times New Roman" w:hAnsi="Arial" w:cs="Arial"/>
          <w:lang w:val="en-GB"/>
        </w:rPr>
        <w:t>organization’s</w:t>
      </w:r>
      <w:r w:rsidRPr="0079564F">
        <w:rPr>
          <w:rFonts w:ascii="Arial" w:eastAsia="Times New Roman" w:hAnsi="Arial" w:cs="Arial"/>
          <w:lang w:val="en-GB"/>
        </w:rPr>
        <w:t xml:space="preserve"> brand reputation and growth. Identifying employee appraisal performance tools (individual training) makes </w:t>
      </w:r>
      <w:proofErr w:type="gramStart"/>
      <w:r w:rsidRPr="0079564F">
        <w:rPr>
          <w:rFonts w:ascii="Arial" w:eastAsia="Times New Roman" w:hAnsi="Arial" w:cs="Arial"/>
          <w:lang w:val="en-GB"/>
        </w:rPr>
        <w:t>up-to-date</w:t>
      </w:r>
      <w:proofErr w:type="gramEnd"/>
      <w:r w:rsidRPr="0079564F">
        <w:rPr>
          <w:rFonts w:ascii="Arial" w:eastAsia="Times New Roman" w:hAnsi="Arial" w:cs="Arial"/>
          <w:lang w:val="en-GB"/>
        </w:rPr>
        <w:t xml:space="preserve"> about each employee's regular performance which helps to deliver empowerment as per their needs.  Tesco mainly focuses on quality and sustainability which can be achieved through employee training and the </w:t>
      </w:r>
      <w:r w:rsidR="00421CB8" w:rsidRPr="0079564F">
        <w:rPr>
          <w:rFonts w:ascii="Arial" w:eastAsia="Times New Roman" w:hAnsi="Arial" w:cs="Arial"/>
          <w:lang w:val="en-GB"/>
        </w:rPr>
        <w:t>implementation</w:t>
      </w:r>
      <w:r w:rsidRPr="0079564F">
        <w:rPr>
          <w:rFonts w:ascii="Arial" w:eastAsia="Times New Roman" w:hAnsi="Arial" w:cs="Arial"/>
          <w:lang w:val="en-GB"/>
        </w:rPr>
        <w:t xml:space="preserve"> of skill development programs. </w:t>
      </w:r>
    </w:p>
    <w:p w14:paraId="6F38A0BE" w14:textId="77777777" w:rsidR="00AD27FD" w:rsidRPr="0079564F" w:rsidRDefault="00AD27FD">
      <w:pPr>
        <w:rPr>
          <w:rFonts w:ascii="Arial" w:eastAsia="Times New Roman" w:hAnsi="Arial" w:cs="Times New Roman"/>
          <w:b/>
          <w:bCs/>
          <w:kern w:val="36"/>
          <w:sz w:val="28"/>
          <w:szCs w:val="48"/>
          <w:lang w:val="en-GB"/>
        </w:rPr>
      </w:pPr>
      <w:bookmarkStart w:id="3" w:name="_Toc133235915"/>
      <w:r w:rsidRPr="0079564F">
        <w:rPr>
          <w:lang w:val="en-GB"/>
        </w:rPr>
        <w:br w:type="page"/>
      </w:r>
    </w:p>
    <w:p w14:paraId="6A7B9E52" w14:textId="77777777" w:rsidR="00D761F2" w:rsidRPr="0079564F" w:rsidRDefault="002E3EAA" w:rsidP="00421CB8">
      <w:pPr>
        <w:pStyle w:val="Heading1"/>
        <w:rPr>
          <w:rFonts w:ascii="Times New Roman" w:hAnsi="Times New Roman"/>
          <w:sz w:val="48"/>
          <w:lang w:val="en-GB"/>
        </w:rPr>
      </w:pPr>
      <w:r w:rsidRPr="0079564F">
        <w:rPr>
          <w:lang w:val="en-GB"/>
        </w:rPr>
        <w:lastRenderedPageBreak/>
        <w:t>PDP plan</w:t>
      </w:r>
      <w:bookmarkEnd w:id="3"/>
      <w:r w:rsidRPr="0079564F">
        <w:rPr>
          <w:lang w:val="en-GB"/>
        </w:rPr>
        <w:t> </w:t>
      </w:r>
    </w:p>
    <w:p w14:paraId="23758F06" w14:textId="77777777" w:rsidR="00D761F2" w:rsidRPr="0079564F" w:rsidRDefault="002E3EAA" w:rsidP="00EE7CF9">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 xml:space="preserve">Documents of the PDP plan are required for competency development and effective staff management. This supportive work helps employees' career and professional development and growth. The plan for professional development is supportive of enhancing retention, re-energizing staff, and developing employee efficiency.  </w:t>
      </w:r>
    </w:p>
    <w:tbl>
      <w:tblPr>
        <w:tblW w:w="0" w:type="auto"/>
        <w:jc w:val="center"/>
        <w:tblCellMar>
          <w:top w:w="15" w:type="dxa"/>
          <w:left w:w="15" w:type="dxa"/>
          <w:bottom w:w="15" w:type="dxa"/>
          <w:right w:w="15" w:type="dxa"/>
        </w:tblCellMar>
        <w:tblLook w:val="04A0" w:firstRow="1" w:lastRow="0" w:firstColumn="1" w:lastColumn="0" w:noHBand="0" w:noVBand="1"/>
      </w:tblPr>
      <w:tblGrid>
        <w:gridCol w:w="1552"/>
        <w:gridCol w:w="1058"/>
        <w:gridCol w:w="1630"/>
        <w:gridCol w:w="1504"/>
        <w:gridCol w:w="783"/>
        <w:gridCol w:w="1133"/>
        <w:gridCol w:w="1684"/>
      </w:tblGrid>
      <w:tr w:rsidR="00AD27FD" w:rsidRPr="0079564F" w14:paraId="54CB62AC" w14:textId="77777777" w:rsidTr="00D443AE">
        <w:trPr>
          <w:trHeight w:val="1040"/>
          <w:jc w:val="center"/>
        </w:trPr>
        <w:tc>
          <w:tcPr>
            <w:tcW w:w="0" w:type="auto"/>
            <w:tcBorders>
              <w:top w:val="single" w:sz="6" w:space="0" w:color="000000"/>
              <w:left w:val="single" w:sz="6" w:space="0" w:color="000000"/>
              <w:bottom w:val="single" w:sz="6" w:space="0" w:color="000000"/>
              <w:right w:val="single" w:sz="6" w:space="0" w:color="000000"/>
            </w:tcBorders>
            <w:shd w:val="clear" w:color="auto" w:fill="D9E1F3"/>
            <w:tcMar>
              <w:top w:w="100" w:type="dxa"/>
              <w:left w:w="100" w:type="dxa"/>
              <w:bottom w:w="100" w:type="dxa"/>
              <w:right w:w="100" w:type="dxa"/>
            </w:tcMar>
            <w:hideMark/>
          </w:tcPr>
          <w:p w14:paraId="6FFCADD9" w14:textId="77777777" w:rsidR="00D761F2" w:rsidRPr="0079564F" w:rsidRDefault="002E3EAA" w:rsidP="00EE7CF9">
            <w:pPr>
              <w:spacing w:before="20" w:after="240" w:line="360" w:lineRule="auto"/>
              <w:ind w:right="180"/>
              <w:jc w:val="both"/>
              <w:rPr>
                <w:rFonts w:ascii="Times New Roman" w:eastAsia="Times New Roman" w:hAnsi="Times New Roman" w:cs="Times New Roman"/>
                <w:sz w:val="24"/>
                <w:szCs w:val="24"/>
                <w:lang w:val="en-GB"/>
              </w:rPr>
            </w:pPr>
            <w:r w:rsidRPr="0079564F">
              <w:rPr>
                <w:rFonts w:ascii="Arial" w:eastAsia="Times New Roman" w:hAnsi="Arial" w:cs="Arial"/>
                <w:b/>
                <w:bCs/>
                <w:lang w:val="en-GB"/>
              </w:rPr>
              <w:t>Development Objectives</w:t>
            </w:r>
          </w:p>
        </w:tc>
        <w:tc>
          <w:tcPr>
            <w:tcW w:w="0" w:type="auto"/>
            <w:tcBorders>
              <w:top w:val="single" w:sz="6" w:space="0" w:color="000000"/>
              <w:left w:val="single" w:sz="6" w:space="0" w:color="000000"/>
              <w:bottom w:val="single" w:sz="6" w:space="0" w:color="000000"/>
              <w:right w:val="single" w:sz="6" w:space="0" w:color="000000"/>
            </w:tcBorders>
            <w:shd w:val="clear" w:color="auto" w:fill="D9E1F3"/>
            <w:tcMar>
              <w:top w:w="100" w:type="dxa"/>
              <w:left w:w="100" w:type="dxa"/>
              <w:bottom w:w="100" w:type="dxa"/>
              <w:right w:w="100" w:type="dxa"/>
            </w:tcMar>
            <w:hideMark/>
          </w:tcPr>
          <w:p w14:paraId="4BA64169" w14:textId="77777777" w:rsidR="00D761F2" w:rsidRPr="0079564F" w:rsidRDefault="002E3EAA" w:rsidP="00EE7CF9">
            <w:pPr>
              <w:spacing w:before="2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b/>
                <w:bCs/>
                <w:lang w:val="en-GB"/>
              </w:rPr>
              <w:t>Priority</w:t>
            </w:r>
          </w:p>
        </w:tc>
        <w:tc>
          <w:tcPr>
            <w:tcW w:w="0" w:type="auto"/>
            <w:tcBorders>
              <w:top w:val="single" w:sz="6" w:space="0" w:color="000000"/>
              <w:left w:val="single" w:sz="6" w:space="0" w:color="000000"/>
              <w:bottom w:val="single" w:sz="6" w:space="0" w:color="000000"/>
              <w:right w:val="single" w:sz="6" w:space="0" w:color="000000"/>
            </w:tcBorders>
            <w:shd w:val="clear" w:color="auto" w:fill="D9E1F3"/>
            <w:tcMar>
              <w:top w:w="100" w:type="dxa"/>
              <w:left w:w="100" w:type="dxa"/>
              <w:bottom w:w="100" w:type="dxa"/>
              <w:right w:w="100" w:type="dxa"/>
            </w:tcMar>
            <w:hideMark/>
          </w:tcPr>
          <w:p w14:paraId="4428426B" w14:textId="77777777" w:rsidR="00D761F2" w:rsidRPr="0079564F" w:rsidRDefault="002E3EAA" w:rsidP="00EE7CF9">
            <w:pPr>
              <w:spacing w:before="2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b/>
                <w:bCs/>
                <w:lang w:val="en-GB"/>
              </w:rPr>
              <w:t>Activities to be undertaken</w:t>
            </w:r>
          </w:p>
        </w:tc>
        <w:tc>
          <w:tcPr>
            <w:tcW w:w="0" w:type="auto"/>
            <w:tcBorders>
              <w:top w:val="single" w:sz="6" w:space="0" w:color="000000"/>
              <w:left w:val="single" w:sz="6" w:space="0" w:color="000000"/>
              <w:bottom w:val="single" w:sz="6" w:space="0" w:color="000000"/>
              <w:right w:val="single" w:sz="6" w:space="0" w:color="000000"/>
            </w:tcBorders>
            <w:shd w:val="clear" w:color="auto" w:fill="D9E1F3"/>
            <w:tcMar>
              <w:top w:w="100" w:type="dxa"/>
              <w:left w:w="100" w:type="dxa"/>
              <w:bottom w:w="100" w:type="dxa"/>
              <w:right w:w="100" w:type="dxa"/>
            </w:tcMar>
            <w:hideMark/>
          </w:tcPr>
          <w:p w14:paraId="5788E494" w14:textId="77777777" w:rsidR="00D761F2" w:rsidRPr="0079564F" w:rsidRDefault="002E3EAA" w:rsidP="00EE7CF9">
            <w:pPr>
              <w:spacing w:before="2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b/>
                <w:bCs/>
                <w:lang w:val="en-GB"/>
              </w:rPr>
              <w:t>Resources</w:t>
            </w:r>
          </w:p>
        </w:tc>
        <w:tc>
          <w:tcPr>
            <w:tcW w:w="0" w:type="auto"/>
            <w:tcBorders>
              <w:top w:val="single" w:sz="6" w:space="0" w:color="000000"/>
              <w:left w:val="single" w:sz="6" w:space="0" w:color="000000"/>
              <w:bottom w:val="single" w:sz="6" w:space="0" w:color="000000"/>
              <w:right w:val="single" w:sz="6" w:space="0" w:color="000000"/>
            </w:tcBorders>
            <w:shd w:val="clear" w:color="auto" w:fill="D9E1F3"/>
            <w:tcMar>
              <w:top w:w="100" w:type="dxa"/>
              <w:left w:w="100" w:type="dxa"/>
              <w:bottom w:w="100" w:type="dxa"/>
              <w:right w:w="100" w:type="dxa"/>
            </w:tcMar>
            <w:hideMark/>
          </w:tcPr>
          <w:p w14:paraId="39B5D636" w14:textId="77777777" w:rsidR="00D761F2" w:rsidRPr="0079564F" w:rsidRDefault="002E3EAA" w:rsidP="00EE7CF9">
            <w:pPr>
              <w:spacing w:before="2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b/>
                <w:bCs/>
                <w:lang w:val="en-GB"/>
              </w:rPr>
              <w:t>Target Start Date</w:t>
            </w:r>
          </w:p>
        </w:tc>
        <w:tc>
          <w:tcPr>
            <w:tcW w:w="0" w:type="auto"/>
            <w:tcBorders>
              <w:top w:val="single" w:sz="6" w:space="0" w:color="000000"/>
              <w:left w:val="single" w:sz="6" w:space="0" w:color="000000"/>
              <w:bottom w:val="single" w:sz="6" w:space="0" w:color="000000"/>
              <w:right w:val="single" w:sz="6" w:space="0" w:color="000000"/>
            </w:tcBorders>
            <w:shd w:val="clear" w:color="auto" w:fill="D9E1F3"/>
            <w:tcMar>
              <w:top w:w="100" w:type="dxa"/>
              <w:left w:w="100" w:type="dxa"/>
              <w:bottom w:w="100" w:type="dxa"/>
              <w:right w:w="100" w:type="dxa"/>
            </w:tcMar>
            <w:hideMark/>
          </w:tcPr>
          <w:p w14:paraId="0FE7A44C" w14:textId="77777777" w:rsidR="00D761F2" w:rsidRPr="0079564F" w:rsidRDefault="002E3EAA" w:rsidP="00EE7CF9">
            <w:pPr>
              <w:spacing w:before="2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b/>
                <w:bCs/>
                <w:lang w:val="en-GB"/>
              </w:rPr>
              <w:t>Target</w:t>
            </w:r>
          </w:p>
          <w:p w14:paraId="4496A072" w14:textId="77777777" w:rsidR="00D761F2" w:rsidRPr="0079564F" w:rsidRDefault="002E3EAA" w:rsidP="00EE7CF9">
            <w:pPr>
              <w:spacing w:before="240" w:after="240" w:line="360" w:lineRule="auto"/>
              <w:ind w:right="600"/>
              <w:jc w:val="both"/>
              <w:rPr>
                <w:rFonts w:ascii="Times New Roman" w:eastAsia="Times New Roman" w:hAnsi="Times New Roman" w:cs="Times New Roman"/>
                <w:sz w:val="24"/>
                <w:szCs w:val="24"/>
                <w:lang w:val="en-GB"/>
              </w:rPr>
            </w:pPr>
            <w:r w:rsidRPr="0079564F">
              <w:rPr>
                <w:rFonts w:ascii="Arial" w:eastAsia="Times New Roman" w:hAnsi="Arial" w:cs="Arial"/>
                <w:b/>
                <w:bCs/>
                <w:lang w:val="en-GB"/>
              </w:rPr>
              <w:t>End Date</w:t>
            </w:r>
          </w:p>
        </w:tc>
        <w:tc>
          <w:tcPr>
            <w:tcW w:w="0" w:type="auto"/>
            <w:tcBorders>
              <w:top w:val="single" w:sz="6" w:space="0" w:color="000000"/>
              <w:left w:val="single" w:sz="6" w:space="0" w:color="000000"/>
              <w:bottom w:val="single" w:sz="6" w:space="0" w:color="000000"/>
              <w:right w:val="single" w:sz="6" w:space="0" w:color="000000"/>
            </w:tcBorders>
            <w:shd w:val="clear" w:color="auto" w:fill="D9E1F3"/>
            <w:tcMar>
              <w:top w:w="100" w:type="dxa"/>
              <w:left w:w="100" w:type="dxa"/>
              <w:bottom w:w="100" w:type="dxa"/>
              <w:right w:w="100" w:type="dxa"/>
            </w:tcMar>
            <w:hideMark/>
          </w:tcPr>
          <w:p w14:paraId="61960F07" w14:textId="77777777" w:rsidR="00D761F2" w:rsidRPr="0079564F" w:rsidRDefault="002E3EAA" w:rsidP="00EE7CF9">
            <w:pPr>
              <w:spacing w:before="2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b/>
                <w:bCs/>
                <w:lang w:val="en-GB"/>
              </w:rPr>
              <w:t>Evaluation</w:t>
            </w:r>
          </w:p>
        </w:tc>
      </w:tr>
      <w:tr w:rsidR="00AD27FD" w:rsidRPr="0079564F" w14:paraId="6A40D4E2" w14:textId="77777777" w:rsidTr="00D443AE">
        <w:trPr>
          <w:trHeight w:val="965"/>
          <w:jc w:val="center"/>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995463D"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To arrange monthly basis increments for extra work.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EB45F44"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Higher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8B763A8"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 xml:space="preserve">Management of Tesco has offered yearly rewards as per employee’s yearly basis performance. As per this project, offering them monthly increment for their overtime work play an effective role in enhancing their motivation. Additionally, </w:t>
            </w:r>
            <w:r w:rsidRPr="0079564F">
              <w:rPr>
                <w:rFonts w:ascii="Arial" w:eastAsia="Times New Roman" w:hAnsi="Arial" w:cs="Arial"/>
                <w:lang w:val="en-GB"/>
              </w:rPr>
              <w:lastRenderedPageBreak/>
              <w:t xml:space="preserve">increments also deliver them financial strength which is also beneficial for their regular attendance. According to Edward and </w:t>
            </w:r>
            <w:proofErr w:type="spellStart"/>
            <w:r w:rsidRPr="0079564F">
              <w:rPr>
                <w:rFonts w:ascii="Arial" w:eastAsia="Times New Roman" w:hAnsi="Arial" w:cs="Arial"/>
                <w:lang w:val="en-GB"/>
              </w:rPr>
              <w:t>Kaban</w:t>
            </w:r>
            <w:proofErr w:type="spellEnd"/>
            <w:r w:rsidRPr="0079564F">
              <w:rPr>
                <w:rFonts w:ascii="Arial" w:eastAsia="Times New Roman" w:hAnsi="Arial" w:cs="Arial"/>
                <w:lang w:val="en-GB"/>
              </w:rPr>
              <w:t xml:space="preserve"> (2020, P.65), delivering monthly incentives to every employee provides job satisfaction which is significant for increasing their performance. This helps to generate employee loyalty which has a positive contribution to their workflow management capacity. Also, </w:t>
            </w:r>
            <w:r w:rsidRPr="0079564F">
              <w:rPr>
                <w:rFonts w:ascii="Arial" w:eastAsia="Times New Roman" w:hAnsi="Arial" w:cs="Arial"/>
                <w:lang w:val="en-GB"/>
              </w:rPr>
              <w:lastRenderedPageBreak/>
              <w:t xml:space="preserve">loyal employees are run for enhancing the organization's benefits and reputation which are effective for establishing organisational collaboration. Incentives act as motivation factors that affect employees' attitudes as well as </w:t>
            </w:r>
            <w:proofErr w:type="spellStart"/>
            <w:r w:rsidRPr="0079564F">
              <w:rPr>
                <w:rFonts w:ascii="Arial" w:eastAsia="Times New Roman" w:hAnsi="Arial" w:cs="Arial"/>
                <w:lang w:val="en-GB"/>
              </w:rPr>
              <w:t>behavior</w:t>
            </w:r>
            <w:proofErr w:type="spellEnd"/>
            <w:r w:rsidRPr="0079564F">
              <w:rPr>
                <w:rFonts w:ascii="Arial" w:eastAsia="Times New Roman" w:hAnsi="Arial" w:cs="Arial"/>
                <w:lang w:val="en-GB"/>
              </w:rPr>
              <w:t xml:space="preserve">.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E770775"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lastRenderedPageBreak/>
              <w:t xml:space="preserve">The organization needs to measure its performance </w:t>
            </w:r>
            <w:proofErr w:type="gramStart"/>
            <w:r w:rsidRPr="0079564F">
              <w:rPr>
                <w:rFonts w:ascii="Arial" w:eastAsia="Times New Roman" w:hAnsi="Arial" w:cs="Arial"/>
                <w:lang w:val="en-GB"/>
              </w:rPr>
              <w:t>on a daily basis</w:t>
            </w:r>
            <w:proofErr w:type="gramEnd"/>
            <w:r w:rsidRPr="0079564F">
              <w:rPr>
                <w:rFonts w:ascii="Arial" w:eastAsia="Times New Roman" w:hAnsi="Arial" w:cs="Arial"/>
                <w:lang w:val="en-GB"/>
              </w:rPr>
              <w:t xml:space="preserve"> by using a specific software tool. Using an effective employee performance measurement platform helps to maintain equality </w:t>
            </w:r>
            <w:r w:rsidRPr="0079564F">
              <w:rPr>
                <w:rFonts w:ascii="Arial" w:eastAsia="Times New Roman" w:hAnsi="Arial" w:cs="Arial"/>
                <w:lang w:val="en-GB"/>
              </w:rPr>
              <w:lastRenderedPageBreak/>
              <w:t xml:space="preserve">among employees and helps to minimize conflict in the platform.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7661521"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lastRenderedPageBreak/>
              <w:t>10th May 2023</w:t>
            </w:r>
          </w:p>
          <w:p w14:paraId="5245761E" w14:textId="77777777" w:rsidR="00D761F2" w:rsidRPr="0079564F" w:rsidRDefault="00D761F2" w:rsidP="00EE7CF9">
            <w:pPr>
              <w:spacing w:after="0" w:line="360" w:lineRule="auto"/>
              <w:rPr>
                <w:rFonts w:ascii="Times New Roman" w:eastAsia="Times New Roman" w:hAnsi="Times New Roman" w:cs="Times New Roman"/>
                <w:sz w:val="24"/>
                <w:szCs w:val="24"/>
                <w:lang w:val="en-GB"/>
              </w:rPr>
            </w:pP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DD142A7"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24th June 2023</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FF6CDC4"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 xml:space="preserve">This is highly significant for organisations as it enhances employees' regular presence and avoids unnecessary absences. Incentives deliver </w:t>
            </w:r>
            <w:r w:rsidR="00DC1390" w:rsidRPr="0079564F">
              <w:rPr>
                <w:rFonts w:ascii="Arial" w:eastAsia="Times New Roman" w:hAnsi="Arial" w:cs="Arial"/>
                <w:lang w:val="en-GB"/>
              </w:rPr>
              <w:t>employees</w:t>
            </w:r>
            <w:r w:rsidRPr="0079564F">
              <w:rPr>
                <w:rFonts w:ascii="Arial" w:eastAsia="Times New Roman" w:hAnsi="Arial" w:cs="Arial"/>
                <w:lang w:val="en-GB"/>
              </w:rPr>
              <w:t xml:space="preserve"> strive which is crucial for their tangible acknowledgment. This program is </w:t>
            </w:r>
            <w:r w:rsidRPr="0079564F">
              <w:rPr>
                <w:rFonts w:ascii="Arial" w:eastAsia="Times New Roman" w:hAnsi="Arial" w:cs="Arial"/>
                <w:lang w:val="en-GB"/>
              </w:rPr>
              <w:lastRenderedPageBreak/>
              <w:t xml:space="preserve">beneficial for boosting employees' accountability along with their morale. </w:t>
            </w:r>
          </w:p>
        </w:tc>
      </w:tr>
      <w:tr w:rsidR="00AD27FD" w:rsidRPr="0079564F" w14:paraId="52846D68" w14:textId="77777777" w:rsidTr="00D443AE">
        <w:trPr>
          <w:trHeight w:val="965"/>
          <w:jc w:val="center"/>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433C588"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lastRenderedPageBreak/>
              <w:t>To enhance employee empowerment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12DCDAB"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Higher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537FC1A"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Recognizing program relative interesting events and arranging special team-building activities are nece</w:t>
            </w:r>
            <w:r w:rsidR="00AD27FD" w:rsidRPr="0079564F">
              <w:rPr>
                <w:rFonts w:ascii="Arial" w:eastAsia="Times New Roman" w:hAnsi="Arial" w:cs="Arial"/>
                <w:lang w:val="en-GB"/>
              </w:rPr>
              <w:t xml:space="preserve">ssary for employee </w:t>
            </w:r>
            <w:r w:rsidR="00AD27FD" w:rsidRPr="0079564F">
              <w:rPr>
                <w:rFonts w:ascii="Arial" w:eastAsia="Times New Roman" w:hAnsi="Arial" w:cs="Arial"/>
                <w:lang w:val="en-GB"/>
              </w:rPr>
              <w:lastRenderedPageBreak/>
              <w:t xml:space="preserve">empowerment. </w:t>
            </w:r>
            <w:r w:rsidRPr="0079564F">
              <w:rPr>
                <w:rFonts w:ascii="Arial" w:eastAsia="Times New Roman" w:hAnsi="Arial" w:cs="Arial"/>
                <w:lang w:val="en-GB"/>
              </w:rPr>
              <w:t xml:space="preserve">Tesco needs to show empathy to every employee and influence them for open communication is required for empowering employees.  While recruiting employees, the HR manager needs to be more concerned about employees' responsibilities. Recruiters need to check aspirants' skills and knowledge power as they </w:t>
            </w:r>
            <w:proofErr w:type="gramStart"/>
            <w:r w:rsidRPr="0079564F">
              <w:rPr>
                <w:rFonts w:ascii="Arial" w:eastAsia="Times New Roman" w:hAnsi="Arial" w:cs="Arial"/>
                <w:lang w:val="en-GB"/>
              </w:rPr>
              <w:t>have the ability to</w:t>
            </w:r>
            <w:proofErr w:type="gramEnd"/>
            <w:r w:rsidRPr="0079564F">
              <w:rPr>
                <w:rFonts w:ascii="Arial" w:eastAsia="Times New Roman" w:hAnsi="Arial" w:cs="Arial"/>
                <w:lang w:val="en-GB"/>
              </w:rPr>
              <w:t xml:space="preserve"> serve better service which </w:t>
            </w:r>
            <w:r w:rsidRPr="0079564F">
              <w:rPr>
                <w:rFonts w:ascii="Arial" w:eastAsia="Times New Roman" w:hAnsi="Arial" w:cs="Arial"/>
                <w:lang w:val="en-GB"/>
              </w:rPr>
              <w:lastRenderedPageBreak/>
              <w:t xml:space="preserve">is necessary for driving organizational operational business. Additionally, higher managers and leaders need to influence their juniors for taking responsibility and work accordingly. As opined by </w:t>
            </w:r>
            <w:r w:rsidRPr="0079564F">
              <w:rPr>
                <w:rFonts w:ascii="Arial" w:eastAsia="Times New Roman" w:hAnsi="Arial" w:cs="Arial"/>
                <w:shd w:val="clear" w:color="auto" w:fill="FFFFFF"/>
                <w:lang w:val="en-GB"/>
              </w:rPr>
              <w:t>Thakre and Mathew (2020, P. 50),</w:t>
            </w:r>
            <w:r w:rsidRPr="0079564F">
              <w:rPr>
                <w:rFonts w:ascii="Arial" w:eastAsia="Times New Roman" w:hAnsi="Arial" w:cs="Arial"/>
                <w:lang w:val="en-GB"/>
              </w:rPr>
              <w:t xml:space="preserve"> work engagement along with empowerment is significant for operational management and its delivery of employee decision-making authenticity. Encouraging them for serving their </w:t>
            </w:r>
            <w:r w:rsidRPr="0079564F">
              <w:rPr>
                <w:rFonts w:ascii="Arial" w:eastAsia="Times New Roman" w:hAnsi="Arial" w:cs="Arial"/>
                <w:lang w:val="en-GB"/>
              </w:rPr>
              <w:lastRenderedPageBreak/>
              <w:t xml:space="preserve">performance helps seniors to decide on empowerment. Employee empowerment influences co-workers to perform their roles effectively which </w:t>
            </w:r>
            <w:r w:rsidR="008A1228" w:rsidRPr="0079564F">
              <w:rPr>
                <w:rFonts w:ascii="Arial" w:eastAsia="Times New Roman" w:hAnsi="Arial" w:cs="Arial"/>
                <w:lang w:val="en-GB"/>
              </w:rPr>
              <w:t>support</w:t>
            </w:r>
            <w:r w:rsidRPr="0079564F">
              <w:rPr>
                <w:rFonts w:ascii="Arial" w:eastAsia="Times New Roman" w:hAnsi="Arial" w:cs="Arial"/>
                <w:lang w:val="en-GB"/>
              </w:rPr>
              <w:t xml:space="preserve">s keeping a balance to drive error-free work.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FCF4943"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lastRenderedPageBreak/>
              <w:t xml:space="preserve">Taking 360-degree feedback and regular communication among seniors and juniors is necessary for solving multiple </w:t>
            </w:r>
            <w:r w:rsidRPr="0079564F">
              <w:rPr>
                <w:rFonts w:ascii="Arial" w:eastAsia="Times New Roman" w:hAnsi="Arial" w:cs="Arial"/>
                <w:lang w:val="en-GB"/>
              </w:rPr>
              <w:lastRenderedPageBreak/>
              <w:t xml:space="preserve">issues.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E3A64B0"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lastRenderedPageBreak/>
              <w:t>2nd May 2023</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1356324"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24 May 2023</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829468E"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 xml:space="preserve">Installing employee empowerment through trust and transparent culture is necessary for increasing employee retention and </w:t>
            </w:r>
            <w:r w:rsidRPr="0079564F">
              <w:rPr>
                <w:rFonts w:ascii="Arial" w:eastAsia="Times New Roman" w:hAnsi="Arial" w:cs="Arial"/>
                <w:lang w:val="en-GB"/>
              </w:rPr>
              <w:lastRenderedPageBreak/>
              <w:t>creativity. Employee empowerment motivates staff for being responsible to meet the organisational goal. </w:t>
            </w:r>
          </w:p>
        </w:tc>
      </w:tr>
      <w:tr w:rsidR="00AD27FD" w:rsidRPr="0079564F" w14:paraId="792521DA" w14:textId="77777777" w:rsidTr="00D443AE">
        <w:trPr>
          <w:trHeight w:val="965"/>
          <w:jc w:val="center"/>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D6614FC"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lastRenderedPageBreak/>
              <w:t>Encouraging technical skill and knowledge upgradation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03FD819"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Higher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C51F4AB" w14:textId="77777777" w:rsidR="00D761F2" w:rsidRPr="0079564F" w:rsidRDefault="008A1228"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Management</w:t>
            </w:r>
            <w:r w:rsidR="002E3EAA" w:rsidRPr="0079564F">
              <w:rPr>
                <w:rFonts w:ascii="Arial" w:eastAsia="Times New Roman" w:hAnsi="Arial" w:cs="Arial"/>
                <w:lang w:val="en-GB"/>
              </w:rPr>
              <w:t xml:space="preserve"> and senior manager allow each employee for opening their personal mail id and ask them to use this for operating official work. Additionally, they </w:t>
            </w:r>
            <w:proofErr w:type="gramStart"/>
            <w:r w:rsidR="002E3EAA" w:rsidRPr="0079564F">
              <w:rPr>
                <w:rFonts w:ascii="Arial" w:eastAsia="Times New Roman" w:hAnsi="Arial" w:cs="Arial"/>
                <w:lang w:val="en-GB"/>
              </w:rPr>
              <w:t>have to</w:t>
            </w:r>
            <w:proofErr w:type="gramEnd"/>
            <w:r w:rsidR="002E3EAA" w:rsidRPr="0079564F">
              <w:rPr>
                <w:rFonts w:ascii="Arial" w:eastAsia="Times New Roman" w:hAnsi="Arial" w:cs="Arial"/>
                <w:lang w:val="en-GB"/>
              </w:rPr>
              <w:t xml:space="preserve"> work through </w:t>
            </w:r>
            <w:r w:rsidR="002E3EAA" w:rsidRPr="0079564F">
              <w:rPr>
                <w:rFonts w:ascii="Arial" w:eastAsia="Times New Roman" w:hAnsi="Arial" w:cs="Arial"/>
                <w:lang w:val="en-GB"/>
              </w:rPr>
              <w:lastRenderedPageBreak/>
              <w:t xml:space="preserve">their official software, which helps team leaders for measuring team members' performance. As referred to by </w:t>
            </w:r>
            <w:proofErr w:type="spellStart"/>
            <w:r w:rsidR="002E3EAA" w:rsidRPr="0079564F">
              <w:rPr>
                <w:rFonts w:ascii="Arial" w:eastAsia="Times New Roman" w:hAnsi="Arial" w:cs="Arial"/>
                <w:shd w:val="clear" w:color="auto" w:fill="FFFFFF"/>
                <w:lang w:val="en-GB"/>
              </w:rPr>
              <w:t>Riegger</w:t>
            </w:r>
            <w:proofErr w:type="spellEnd"/>
            <w:r w:rsidR="002E3EAA" w:rsidRPr="0079564F">
              <w:rPr>
                <w:rFonts w:ascii="Arial" w:eastAsia="Times New Roman" w:hAnsi="Arial" w:cs="Arial"/>
                <w:shd w:val="clear" w:color="auto" w:fill="FFFFFF"/>
                <w:lang w:val="en-GB"/>
              </w:rPr>
              <w:t xml:space="preserve"> </w:t>
            </w:r>
            <w:r w:rsidR="002E3EAA" w:rsidRPr="0079564F">
              <w:rPr>
                <w:rFonts w:ascii="Arial" w:eastAsia="Times New Roman" w:hAnsi="Arial" w:cs="Arial"/>
                <w:i/>
                <w:iCs/>
                <w:shd w:val="clear" w:color="auto" w:fill="FFFFFF"/>
                <w:lang w:val="en-GB"/>
              </w:rPr>
              <w:t>et al.</w:t>
            </w:r>
            <w:r w:rsidR="002E3EAA" w:rsidRPr="0079564F">
              <w:rPr>
                <w:rFonts w:ascii="Arial" w:eastAsia="Times New Roman" w:hAnsi="Arial" w:cs="Arial"/>
                <w:shd w:val="clear" w:color="auto" w:fill="FFFFFF"/>
                <w:lang w:val="en-GB"/>
              </w:rPr>
              <w:t xml:space="preserve"> (2021, P. 142), influencing for technological enabling effective increasing employee personalization which drives organizational online retailing. </w:t>
            </w:r>
            <w:r w:rsidR="002E3EAA" w:rsidRPr="0079564F">
              <w:rPr>
                <w:rFonts w:ascii="Arial" w:eastAsia="Times New Roman" w:hAnsi="Arial" w:cs="Arial"/>
                <w:lang w:val="en-GB"/>
              </w:rPr>
              <w:t>Aldo team leaders take responsibility to provide training in different technological aspects for upgradation employees’</w:t>
            </w:r>
            <w:r w:rsidRPr="0079564F">
              <w:rPr>
                <w:rFonts w:ascii="Arial" w:eastAsia="Times New Roman" w:hAnsi="Arial" w:cs="Arial"/>
                <w:lang w:val="en-GB"/>
              </w:rPr>
              <w:t> ski</w:t>
            </w:r>
            <w:r w:rsidRPr="0079564F">
              <w:rPr>
                <w:rFonts w:ascii="Arial" w:eastAsia="Times New Roman" w:hAnsi="Arial" w:cs="Arial"/>
                <w:lang w:val="en-GB"/>
              </w:rPr>
              <w:lastRenderedPageBreak/>
              <w:t>lls</w:t>
            </w:r>
            <w:r w:rsidR="002E3EAA" w:rsidRPr="0079564F">
              <w:rPr>
                <w:rFonts w:ascii="Arial" w:eastAsia="Times New Roman" w:hAnsi="Arial" w:cs="Arial"/>
                <w:lang w:val="en-GB"/>
              </w:rPr>
              <w:t xml:space="preserve"> to handle business digitally. Presently Through providing training, managers need to offer employees employment opportunities as on their skill-based ability.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F245029"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lastRenderedPageBreak/>
              <w:t>Developing employee-friendly software where employees can do their regular work and seniors are able to generate different promotional activities.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F242177"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2nd June 2023</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824B3B7"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 xml:space="preserve">30th June 2023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30F3306"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 xml:space="preserve">Upgradation of employees' technical skills is always profitable for organisational business operations. This delivers the employee's ability to direct communication with customers and boost customer </w:t>
            </w:r>
            <w:r w:rsidRPr="0079564F">
              <w:rPr>
                <w:rFonts w:ascii="Arial" w:eastAsia="Times New Roman" w:hAnsi="Arial" w:cs="Arial"/>
                <w:lang w:val="en-GB"/>
              </w:rPr>
              <w:lastRenderedPageBreak/>
              <w:t xml:space="preserve">satisfaction. Additionally, enhancing technical efficiency enhances employees' work performance which assists employers in building their confidence.  Furthermore, technical upskilling guides each staff to develop their understanding power </w:t>
            </w:r>
            <w:proofErr w:type="gramStart"/>
            <w:r w:rsidRPr="0079564F">
              <w:rPr>
                <w:rFonts w:ascii="Arial" w:eastAsia="Times New Roman" w:hAnsi="Arial" w:cs="Arial"/>
                <w:lang w:val="en-GB"/>
              </w:rPr>
              <w:t>and also</w:t>
            </w:r>
            <w:proofErr w:type="gramEnd"/>
            <w:r w:rsidRPr="0079564F">
              <w:rPr>
                <w:rFonts w:ascii="Arial" w:eastAsia="Times New Roman" w:hAnsi="Arial" w:cs="Arial"/>
                <w:lang w:val="en-GB"/>
              </w:rPr>
              <w:t xml:space="preserve"> assists to become a leading coordinator. </w:t>
            </w:r>
          </w:p>
        </w:tc>
      </w:tr>
      <w:tr w:rsidR="00AD27FD" w:rsidRPr="0079564F" w14:paraId="3F1F9A6B" w14:textId="77777777" w:rsidTr="00D443AE">
        <w:trPr>
          <w:trHeight w:val="965"/>
          <w:jc w:val="center"/>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0909CA3"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lastRenderedPageBreak/>
              <w:t xml:space="preserve">Offering core values through freedom and self-esteem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6D5EE1B"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Moderate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81C7A4B"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 xml:space="preserve">Delivering employee reinforcement and positive feedback is an essential element to boost employee confidence and is also effective for enhancing employee morale. Leaders need </w:t>
            </w:r>
            <w:r w:rsidRPr="0079564F">
              <w:rPr>
                <w:rFonts w:ascii="Arial" w:eastAsia="Times New Roman" w:hAnsi="Arial" w:cs="Arial"/>
                <w:lang w:val="en-GB"/>
              </w:rPr>
              <w:lastRenderedPageBreak/>
              <w:t>to maintain balance by delivering employee freedom, delivering flexibility, and asking them for their ideas. Freedom in the workplace is an advanced method for balancing staff management that makes employees determined to meet target goals. As stated by Ma</w:t>
            </w:r>
            <w:r w:rsidRPr="0079564F">
              <w:rPr>
                <w:rFonts w:ascii="Arial" w:eastAsia="Times New Roman" w:hAnsi="Arial" w:cs="Arial"/>
                <w:i/>
                <w:iCs/>
                <w:lang w:val="en-GB"/>
              </w:rPr>
              <w:t> et al.</w:t>
            </w:r>
            <w:r w:rsidRPr="0079564F">
              <w:rPr>
                <w:rFonts w:ascii="Arial" w:eastAsia="Times New Roman" w:hAnsi="Arial" w:cs="Arial"/>
                <w:lang w:val="en-GB"/>
              </w:rPr>
              <w:t xml:space="preserve"> (2021, P. 3), employee self-esteem through trust helps to build positive relations with internal and external stakeholders </w:t>
            </w:r>
            <w:r w:rsidRPr="0079564F">
              <w:rPr>
                <w:rFonts w:ascii="Arial" w:eastAsia="Times New Roman" w:hAnsi="Arial" w:cs="Arial"/>
                <w:lang w:val="en-GB"/>
              </w:rPr>
              <w:lastRenderedPageBreak/>
              <w:t xml:space="preserve">which facilitates employee empowerment and their contextual performance. Self-esteem contains self-determination, competence, and </w:t>
            </w:r>
            <w:r w:rsidR="00AD27FD" w:rsidRPr="0079564F">
              <w:rPr>
                <w:rFonts w:ascii="Arial" w:eastAsia="Times New Roman" w:hAnsi="Arial" w:cs="Arial"/>
                <w:lang w:val="en-GB"/>
              </w:rPr>
              <w:t>sub dimensions</w:t>
            </w:r>
            <w:r w:rsidRPr="0079564F">
              <w:rPr>
                <w:rFonts w:ascii="Arial" w:eastAsia="Times New Roman" w:hAnsi="Arial" w:cs="Arial"/>
                <w:lang w:val="en-GB"/>
              </w:rPr>
              <w:t xml:space="preserve"> which differently lead to employee performance.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78C6C15"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lastRenderedPageBreak/>
              <w:t xml:space="preserve">Delivering individual training and working through non-traditional working hours as per their choice is the source of their flexibility. Organisational care and concern encourage </w:t>
            </w:r>
            <w:r w:rsidRPr="0079564F">
              <w:rPr>
                <w:rFonts w:ascii="Arial" w:eastAsia="Times New Roman" w:hAnsi="Arial" w:cs="Arial"/>
                <w:lang w:val="en-GB"/>
              </w:rPr>
              <w:lastRenderedPageBreak/>
              <w:t xml:space="preserve">employees to work with Tesco freely and flexibly.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11B3D7E"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lastRenderedPageBreak/>
              <w:t>7th June 2023</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D12D8C6"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20th June 2023</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7130124" w14:textId="77777777" w:rsidR="00D761F2" w:rsidRPr="0079564F" w:rsidRDefault="008A1228"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Higher levels of employee flexibility and self-esteem are effective factors for establishing employee trust and make</w:t>
            </w:r>
            <w:r w:rsidR="002E3EAA" w:rsidRPr="0079564F">
              <w:rPr>
                <w:rFonts w:ascii="Arial" w:eastAsia="Times New Roman" w:hAnsi="Arial" w:cs="Arial"/>
                <w:lang w:val="en-GB"/>
              </w:rPr>
              <w:t xml:space="preserve"> a fair image of the organisation. It works as an inspirational role for enhancing employee </w:t>
            </w:r>
            <w:r w:rsidR="002E3EAA" w:rsidRPr="0079564F">
              <w:rPr>
                <w:rFonts w:ascii="Arial" w:eastAsia="Times New Roman" w:hAnsi="Arial" w:cs="Arial"/>
                <w:lang w:val="en-GB"/>
              </w:rPr>
              <w:lastRenderedPageBreak/>
              <w:t xml:space="preserve">creativity and influences to regulate the working environment. This builds better relations between workers and employees which drives a lower rate of employee turnover. Freedom of workers makes them productive and happier which is responsible for lower autonomy. </w:t>
            </w:r>
          </w:p>
        </w:tc>
      </w:tr>
      <w:tr w:rsidR="00AD27FD" w:rsidRPr="0079564F" w14:paraId="7007410F" w14:textId="77777777" w:rsidTr="00D443AE">
        <w:trPr>
          <w:trHeight w:val="965"/>
          <w:jc w:val="center"/>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A73DAA1"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lastRenderedPageBreak/>
              <w:t xml:space="preserve">Enhancing employee health and safety measurements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9973193"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Moderate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8559B23"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 xml:space="preserve">Management needs to pay attention to employees' safety and health issues which makes them responsible for employees' objectives. According to </w:t>
            </w:r>
            <w:proofErr w:type="spellStart"/>
            <w:r w:rsidRPr="0079564F">
              <w:rPr>
                <w:rFonts w:ascii="Arial" w:eastAsia="Times New Roman" w:hAnsi="Arial" w:cs="Arial"/>
                <w:shd w:val="clear" w:color="auto" w:fill="FFFFFF"/>
                <w:lang w:val="en-GB"/>
              </w:rPr>
              <w:t>Yanar</w:t>
            </w:r>
            <w:proofErr w:type="spellEnd"/>
            <w:r w:rsidRPr="0079564F">
              <w:rPr>
                <w:rFonts w:ascii="Arial" w:eastAsia="Times New Roman" w:hAnsi="Arial" w:cs="Arial"/>
                <w:i/>
                <w:iCs/>
                <w:shd w:val="clear" w:color="auto" w:fill="FFFFFF"/>
                <w:lang w:val="en-GB"/>
              </w:rPr>
              <w:t> et al.</w:t>
            </w:r>
            <w:r w:rsidRPr="0079564F">
              <w:rPr>
                <w:rFonts w:ascii="Arial" w:eastAsia="Times New Roman" w:hAnsi="Arial" w:cs="Arial"/>
                <w:shd w:val="clear" w:color="auto" w:fill="FFFFFF"/>
                <w:lang w:val="en-GB"/>
              </w:rPr>
              <w:t xml:space="preserve"> (2019, P. 5), </w:t>
            </w:r>
            <w:r w:rsidRPr="0079564F">
              <w:rPr>
                <w:rFonts w:ascii="Arial" w:eastAsia="Times New Roman" w:hAnsi="Arial" w:cs="Arial"/>
                <w:shd w:val="clear" w:color="auto" w:fill="FFFFFF"/>
                <w:lang w:val="en-GB"/>
              </w:rPr>
              <w:lastRenderedPageBreak/>
              <w:t xml:space="preserve">hazard control programs support delivering occupational safety and health vulnerability which prevent work injury. Also, it is effective for developing social sustainability which allows staff for their working performance development. </w:t>
            </w:r>
            <w:r w:rsidRPr="0079564F">
              <w:rPr>
                <w:rFonts w:ascii="Arial" w:eastAsia="Times New Roman" w:hAnsi="Arial" w:cs="Arial"/>
                <w:lang w:val="en-GB"/>
              </w:rPr>
              <w:t xml:space="preserve"> Additionally, maintaining positive work culture and awareness influence women employees to express themselves.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72D532C"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lastRenderedPageBreak/>
              <w:t xml:space="preserve">Influence employees to make their health insurance which delivers support to get benefits to the employee and their family related to their </w:t>
            </w:r>
            <w:r w:rsidRPr="0079564F">
              <w:rPr>
                <w:rFonts w:ascii="Arial" w:eastAsia="Times New Roman" w:hAnsi="Arial" w:cs="Arial"/>
                <w:lang w:val="en-GB"/>
              </w:rPr>
              <w:lastRenderedPageBreak/>
              <w:t>health. Implementation of a 'sexual harassment policy' to control employee harassment, especially for women. </w:t>
            </w:r>
          </w:p>
          <w:p w14:paraId="00DCA770" w14:textId="77777777" w:rsidR="00D761F2" w:rsidRPr="0079564F" w:rsidRDefault="00D761F2" w:rsidP="00EE7CF9">
            <w:pPr>
              <w:spacing w:after="0" w:line="360" w:lineRule="auto"/>
              <w:rPr>
                <w:rFonts w:ascii="Times New Roman" w:eastAsia="Times New Roman" w:hAnsi="Times New Roman" w:cs="Times New Roman"/>
                <w:sz w:val="24"/>
                <w:szCs w:val="24"/>
                <w:lang w:val="en-GB"/>
              </w:rPr>
            </w:pP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C102F1B"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lastRenderedPageBreak/>
              <w:t>15th June 2023</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3EBFA3A"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17th August 2023</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EEB32C4" w14:textId="77777777" w:rsidR="00D761F2" w:rsidRPr="0079564F" w:rsidRDefault="002E3EAA" w:rsidP="00AD27FD">
            <w:pPr>
              <w:spacing w:before="240" w:after="240" w:line="360" w:lineRule="auto"/>
              <w:jc w:val="both"/>
              <w:rPr>
                <w:rFonts w:ascii="Times New Roman" w:eastAsia="Times New Roman" w:hAnsi="Times New Roman" w:cs="Times New Roman"/>
                <w:sz w:val="24"/>
                <w:szCs w:val="24"/>
                <w:lang w:val="en-GB"/>
              </w:rPr>
            </w:pPr>
            <w:r w:rsidRPr="0079564F">
              <w:rPr>
                <w:rFonts w:ascii="Arial" w:eastAsia="Times New Roman" w:hAnsi="Arial" w:cs="Arial"/>
                <w:lang w:val="en-GB"/>
              </w:rPr>
              <w:t xml:space="preserve">Maintaining good work culture with safety and health leads to developing a safe work environment which is effective for increasing organisational morale and efficiency.  </w:t>
            </w:r>
          </w:p>
        </w:tc>
      </w:tr>
    </w:tbl>
    <w:p w14:paraId="6157D951" w14:textId="77777777" w:rsidR="00D761F2" w:rsidRPr="0079564F" w:rsidRDefault="002E3EAA" w:rsidP="00833ABA">
      <w:pPr>
        <w:spacing w:after="0" w:line="360" w:lineRule="auto"/>
        <w:jc w:val="center"/>
        <w:rPr>
          <w:rFonts w:ascii="Times New Roman" w:eastAsia="Times New Roman" w:hAnsi="Times New Roman" w:cs="Times New Roman"/>
          <w:b/>
          <w:sz w:val="24"/>
          <w:szCs w:val="24"/>
          <w:lang w:val="en-GB"/>
        </w:rPr>
      </w:pPr>
      <w:r w:rsidRPr="0079564F">
        <w:rPr>
          <w:rFonts w:ascii="Times New Roman" w:eastAsia="Times New Roman" w:hAnsi="Times New Roman" w:cs="Times New Roman"/>
          <w:b/>
          <w:sz w:val="24"/>
          <w:szCs w:val="24"/>
          <w:lang w:val="en-GB"/>
        </w:rPr>
        <w:t>Table 1: PDP plan</w:t>
      </w:r>
    </w:p>
    <w:p w14:paraId="0238DA36" w14:textId="77777777" w:rsidR="00833ABA" w:rsidRPr="0079564F" w:rsidRDefault="002E3EAA" w:rsidP="00833ABA">
      <w:pPr>
        <w:spacing w:after="0" w:line="360" w:lineRule="auto"/>
        <w:jc w:val="center"/>
        <w:rPr>
          <w:rFonts w:ascii="Times New Roman" w:eastAsia="Times New Roman" w:hAnsi="Times New Roman" w:cs="Times New Roman"/>
          <w:sz w:val="24"/>
          <w:szCs w:val="24"/>
          <w:lang w:val="en-GB"/>
        </w:rPr>
      </w:pPr>
      <w:r w:rsidRPr="0079564F">
        <w:rPr>
          <w:rFonts w:ascii="Times New Roman" w:eastAsia="Times New Roman" w:hAnsi="Times New Roman" w:cs="Times New Roman"/>
          <w:sz w:val="24"/>
          <w:szCs w:val="24"/>
          <w:lang w:val="en-GB"/>
        </w:rPr>
        <w:t>(Source: Self-developed)</w:t>
      </w:r>
    </w:p>
    <w:p w14:paraId="5A17FEAA" w14:textId="77777777" w:rsidR="00833ABA" w:rsidRPr="0079564F" w:rsidRDefault="002E3EAA" w:rsidP="00833ABA">
      <w:pPr>
        <w:pStyle w:val="Heading1"/>
        <w:rPr>
          <w:lang w:val="en-GB"/>
        </w:rPr>
      </w:pPr>
      <w:bookmarkStart w:id="4" w:name="_Toc133235916"/>
      <w:r w:rsidRPr="0079564F">
        <w:rPr>
          <w:lang w:val="en-GB"/>
        </w:rPr>
        <w:lastRenderedPageBreak/>
        <w:t>Conclusion</w:t>
      </w:r>
      <w:bookmarkEnd w:id="4"/>
      <w:r w:rsidRPr="0079564F">
        <w:rPr>
          <w:lang w:val="en-GB"/>
        </w:rPr>
        <w:t> </w:t>
      </w:r>
    </w:p>
    <w:p w14:paraId="6591B0AD" w14:textId="77777777" w:rsidR="00833ABA" w:rsidRPr="0079564F" w:rsidRDefault="002E3EAA" w:rsidP="00833ABA">
      <w:pPr>
        <w:pStyle w:val="NormalWeb"/>
        <w:spacing w:before="240" w:beforeAutospacing="0" w:after="240" w:afterAutospacing="0" w:line="360" w:lineRule="auto"/>
        <w:jc w:val="both"/>
        <w:rPr>
          <w:lang w:val="en-GB"/>
        </w:rPr>
      </w:pPr>
      <w:r w:rsidRPr="0079564F">
        <w:rPr>
          <w:rFonts w:ascii="Arial" w:hAnsi="Arial" w:cs="Arial"/>
          <w:sz w:val="22"/>
          <w:szCs w:val="22"/>
          <w:lang w:val="en-GB"/>
        </w:rPr>
        <w:t>The report has explained three major performance appraisal processes that Tesco currently using. This report elaborated that rewards and ratings of the company's employees try to keep their employees motivated and encouraged. As per the project, building employee satisfaction was the main aim of the company to enhance its performance level. This report also provided extensive knowledge about the effectiveness of these tools of appraisal for developing insight into the company's success. The company had to make sure that every employee gets satisfied with the company system. The PDP plan is developed for enriching the objective of the company to meet its performance appraisal goals. There are five specific goals of the company are mentioned here for their improvement of performance.</w:t>
      </w:r>
    </w:p>
    <w:p w14:paraId="2133C36D" w14:textId="77777777" w:rsidR="00833ABA" w:rsidRPr="0079564F" w:rsidRDefault="00833ABA" w:rsidP="00833ABA">
      <w:pPr>
        <w:spacing w:after="0" w:line="360" w:lineRule="auto"/>
        <w:rPr>
          <w:rFonts w:ascii="Times New Roman" w:eastAsia="Times New Roman" w:hAnsi="Times New Roman" w:cs="Times New Roman"/>
          <w:sz w:val="24"/>
          <w:szCs w:val="24"/>
          <w:lang w:val="en-GB"/>
        </w:rPr>
      </w:pPr>
    </w:p>
    <w:p w14:paraId="59DCF99F" w14:textId="77777777" w:rsidR="00D761F2" w:rsidRPr="0079564F" w:rsidRDefault="002E3EAA" w:rsidP="00EE7CF9">
      <w:pPr>
        <w:spacing w:line="360" w:lineRule="auto"/>
        <w:rPr>
          <w:rFonts w:ascii="Arial" w:eastAsia="Times New Roman" w:hAnsi="Arial" w:cs="Arial"/>
          <w:b/>
          <w:bCs/>
          <w:lang w:val="en-GB"/>
        </w:rPr>
      </w:pPr>
      <w:r w:rsidRPr="0079564F">
        <w:rPr>
          <w:rFonts w:ascii="Arial" w:eastAsia="Times New Roman" w:hAnsi="Arial" w:cs="Arial"/>
          <w:b/>
          <w:bCs/>
          <w:lang w:val="en-GB"/>
        </w:rPr>
        <w:br w:type="page"/>
      </w:r>
    </w:p>
    <w:p w14:paraId="0D613E7A" w14:textId="77777777" w:rsidR="00257A3A" w:rsidRPr="0079564F" w:rsidRDefault="002E3EAA" w:rsidP="00257A3A">
      <w:pPr>
        <w:pStyle w:val="Heading1"/>
        <w:rPr>
          <w:rFonts w:ascii="Times New Roman" w:hAnsi="Times New Roman"/>
          <w:sz w:val="24"/>
          <w:szCs w:val="24"/>
          <w:lang w:val="en-GB"/>
        </w:rPr>
      </w:pPr>
      <w:bookmarkStart w:id="5" w:name="_Toc133235917"/>
      <w:r w:rsidRPr="0079564F">
        <w:rPr>
          <w:lang w:val="en-GB"/>
        </w:rPr>
        <w:lastRenderedPageBreak/>
        <w:t>Reference</w:t>
      </w:r>
      <w:bookmarkEnd w:id="5"/>
    </w:p>
    <w:p w14:paraId="66A68F82" w14:textId="77777777" w:rsidR="00257A3A" w:rsidRPr="0079564F" w:rsidRDefault="002E3EAA" w:rsidP="00257A3A">
      <w:pPr>
        <w:spacing w:before="240" w:after="240" w:line="360" w:lineRule="auto"/>
        <w:jc w:val="both"/>
        <w:rPr>
          <w:rFonts w:ascii="Arial" w:hAnsi="Arial" w:cs="Arial"/>
          <w:lang w:val="en-GB"/>
        </w:rPr>
      </w:pPr>
      <w:r w:rsidRPr="0079564F">
        <w:rPr>
          <w:rFonts w:ascii="Arial" w:eastAsia="Times New Roman" w:hAnsi="Arial" w:cs="Arial"/>
          <w:shd w:val="clear" w:color="auto" w:fill="FFFFFF"/>
          <w:lang w:val="en-GB"/>
        </w:rPr>
        <w:t xml:space="preserve">Anderson, R., </w:t>
      </w:r>
      <w:proofErr w:type="spellStart"/>
      <w:r w:rsidRPr="0079564F">
        <w:rPr>
          <w:rFonts w:ascii="Arial" w:eastAsia="Times New Roman" w:hAnsi="Arial" w:cs="Arial"/>
          <w:shd w:val="clear" w:color="auto" w:fill="FFFFFF"/>
          <w:lang w:val="en-GB"/>
        </w:rPr>
        <w:t>Sebaldt</w:t>
      </w:r>
      <w:proofErr w:type="spellEnd"/>
      <w:r w:rsidRPr="0079564F">
        <w:rPr>
          <w:rFonts w:ascii="Arial" w:eastAsia="Times New Roman" w:hAnsi="Arial" w:cs="Arial"/>
          <w:shd w:val="clear" w:color="auto" w:fill="FFFFFF"/>
          <w:lang w:val="en-GB"/>
        </w:rPr>
        <w:t xml:space="preserve">, A., Lin, Y. and Cheng, A., (2019). ‘Optimal training frequency for acquisition and retention of high-quality CPR skills: a randomized trial’. </w:t>
      </w:r>
      <w:r w:rsidRPr="0079564F">
        <w:rPr>
          <w:rFonts w:ascii="Arial" w:eastAsia="Times New Roman" w:hAnsi="Arial" w:cs="Arial"/>
          <w:i/>
          <w:iCs/>
          <w:shd w:val="clear" w:color="auto" w:fill="FFFFFF"/>
          <w:lang w:val="en-GB"/>
        </w:rPr>
        <w:t>Resuscitation</w:t>
      </w:r>
      <w:r w:rsidRPr="0079564F">
        <w:rPr>
          <w:rFonts w:ascii="Arial" w:eastAsia="Times New Roman" w:hAnsi="Arial" w:cs="Arial"/>
          <w:shd w:val="clear" w:color="auto" w:fill="FFFFFF"/>
          <w:lang w:val="en-GB"/>
        </w:rPr>
        <w:t xml:space="preserve">, </w:t>
      </w:r>
      <w:r w:rsidRPr="0079564F">
        <w:rPr>
          <w:rFonts w:ascii="Arial" w:eastAsia="Times New Roman" w:hAnsi="Arial" w:cs="Arial"/>
          <w:i/>
          <w:iCs/>
          <w:shd w:val="clear" w:color="auto" w:fill="FFFFFF"/>
          <w:lang w:val="en-GB"/>
        </w:rPr>
        <w:t>135</w:t>
      </w:r>
      <w:r w:rsidRPr="0079564F">
        <w:rPr>
          <w:rFonts w:ascii="Arial" w:eastAsia="Times New Roman" w:hAnsi="Arial" w:cs="Arial"/>
          <w:shd w:val="clear" w:color="auto" w:fill="FFFFFF"/>
          <w:lang w:val="en-GB"/>
        </w:rPr>
        <w:t>, pp.153-161.</w:t>
      </w:r>
      <w:hyperlink r:id="rId13" w:history="1">
        <w:r w:rsidRPr="0079564F">
          <w:rPr>
            <w:rFonts w:ascii="Arial" w:eastAsia="Times New Roman" w:hAnsi="Arial" w:cs="Arial"/>
            <w:lang w:val="en-GB"/>
          </w:rPr>
          <w:t>https://doi.org/10.1016/</w:t>
        </w:r>
        <w:proofErr w:type="spellStart"/>
        <w:r w:rsidRPr="0079564F">
          <w:rPr>
            <w:rFonts w:ascii="Arial" w:eastAsia="Times New Roman" w:hAnsi="Arial" w:cs="Arial"/>
            <w:lang w:val="en-GB"/>
          </w:rPr>
          <w:t>j.resuscitation</w:t>
        </w:r>
        <w:proofErr w:type="spellEnd"/>
        <w:r w:rsidRPr="0079564F">
          <w:rPr>
            <w:rFonts w:ascii="Arial" w:eastAsia="Times New Roman" w:hAnsi="Arial" w:cs="Arial"/>
            <w:lang w:val="en-GB"/>
          </w:rPr>
          <w:t>.</w:t>
        </w:r>
      </w:hyperlink>
    </w:p>
    <w:p w14:paraId="1EDC491E" w14:textId="77777777" w:rsidR="00257A3A" w:rsidRPr="0079564F" w:rsidRDefault="002E3EAA" w:rsidP="00257A3A">
      <w:pPr>
        <w:spacing w:before="240" w:after="240" w:line="360" w:lineRule="auto"/>
        <w:jc w:val="both"/>
        <w:rPr>
          <w:rFonts w:ascii="Arial" w:eastAsia="Times New Roman" w:hAnsi="Arial" w:cs="Arial"/>
          <w:lang w:val="en-GB"/>
        </w:rPr>
      </w:pPr>
      <w:r w:rsidRPr="0079564F">
        <w:rPr>
          <w:rFonts w:ascii="Arial" w:eastAsia="Times New Roman" w:hAnsi="Arial" w:cs="Arial"/>
          <w:lang w:val="en-GB"/>
        </w:rPr>
        <w:t xml:space="preserve">Edward, Y.R. and </w:t>
      </w:r>
      <w:proofErr w:type="spellStart"/>
      <w:r w:rsidRPr="0079564F">
        <w:rPr>
          <w:rFonts w:ascii="Arial" w:eastAsia="Times New Roman" w:hAnsi="Arial" w:cs="Arial"/>
          <w:lang w:val="en-GB"/>
        </w:rPr>
        <w:t>Kaban</w:t>
      </w:r>
      <w:proofErr w:type="spellEnd"/>
      <w:r w:rsidRPr="0079564F">
        <w:rPr>
          <w:rFonts w:ascii="Arial" w:eastAsia="Times New Roman" w:hAnsi="Arial" w:cs="Arial"/>
          <w:lang w:val="en-GB"/>
        </w:rPr>
        <w:t>, L.M., (2020). ‘The effect of transformational leadership and competence on employee performance with job satisfaction as intervening variable’. Academic journal of economic studies, 6(2), pp.62-72.</w:t>
      </w:r>
      <w:hyperlink r:id="rId14" w:history="1">
        <w:r w:rsidRPr="0079564F">
          <w:rPr>
            <w:rFonts w:ascii="Arial" w:eastAsia="Times New Roman" w:hAnsi="Arial" w:cs="Arial"/>
            <w:lang w:val="en-GB"/>
          </w:rPr>
          <w:t>https://www.ceeol.com/search/article-detail?id=875899</w:t>
        </w:r>
      </w:hyperlink>
    </w:p>
    <w:p w14:paraId="03EDC40B" w14:textId="77777777" w:rsidR="00257A3A" w:rsidRPr="0079564F" w:rsidRDefault="002E3EAA" w:rsidP="00257A3A">
      <w:pPr>
        <w:spacing w:before="240" w:after="240" w:line="360" w:lineRule="auto"/>
        <w:jc w:val="both"/>
        <w:rPr>
          <w:rFonts w:ascii="Arial" w:eastAsia="Times New Roman" w:hAnsi="Arial" w:cs="Arial"/>
          <w:lang w:val="en-GB"/>
        </w:rPr>
      </w:pPr>
      <w:r w:rsidRPr="0079564F">
        <w:rPr>
          <w:rFonts w:ascii="Arial" w:eastAsia="Times New Roman" w:hAnsi="Arial" w:cs="Arial"/>
          <w:lang w:val="en-GB"/>
        </w:rPr>
        <w:t xml:space="preserve">El Haddad, R., </w:t>
      </w:r>
      <w:proofErr w:type="spellStart"/>
      <w:r w:rsidRPr="0079564F">
        <w:rPr>
          <w:rFonts w:ascii="Arial" w:eastAsia="Times New Roman" w:hAnsi="Arial" w:cs="Arial"/>
          <w:lang w:val="en-GB"/>
        </w:rPr>
        <w:t>Karkoulian</w:t>
      </w:r>
      <w:proofErr w:type="spellEnd"/>
      <w:r w:rsidRPr="0079564F">
        <w:rPr>
          <w:rFonts w:ascii="Arial" w:eastAsia="Times New Roman" w:hAnsi="Arial" w:cs="Arial"/>
          <w:lang w:val="en-GB"/>
        </w:rPr>
        <w:t xml:space="preserve">, S. and Nehme, R., (2019). </w:t>
      </w:r>
      <w:r w:rsidRPr="0079564F">
        <w:rPr>
          <w:rFonts w:ascii="Arial" w:eastAsia="Times New Roman" w:hAnsi="Arial" w:cs="Arial"/>
          <w:i/>
          <w:iCs/>
          <w:lang w:val="en-GB"/>
        </w:rPr>
        <w:t>The impact of 360 feedback appraisal system on organizational justice and sustainability: The mediating roles of gender and managerial levels</w:t>
      </w:r>
      <w:r w:rsidRPr="0079564F">
        <w:rPr>
          <w:rFonts w:ascii="Arial" w:eastAsia="Times New Roman" w:hAnsi="Arial" w:cs="Arial"/>
          <w:lang w:val="en-GB"/>
        </w:rPr>
        <w:t xml:space="preserve">. International Journal of Organizational Analysis, 27(3), pp.712-728. </w:t>
      </w:r>
      <w:hyperlink r:id="rId15" w:history="1">
        <w:r w:rsidRPr="0079564F">
          <w:rPr>
            <w:rStyle w:val="Hyperlink"/>
            <w:rFonts w:ascii="Arial" w:eastAsia="Times New Roman" w:hAnsi="Arial" w:cs="Arial"/>
            <w:color w:val="auto"/>
            <w:u w:val="none"/>
            <w:lang w:val="en-GB"/>
          </w:rPr>
          <w:t>https://doi.org/10.1108/IJOA-08-2018-1499</w:t>
        </w:r>
      </w:hyperlink>
    </w:p>
    <w:p w14:paraId="538679B1" w14:textId="77777777" w:rsidR="00257A3A" w:rsidRPr="0079564F" w:rsidRDefault="002E3EAA" w:rsidP="00257A3A">
      <w:pPr>
        <w:spacing w:before="240" w:after="240" w:line="360" w:lineRule="auto"/>
        <w:jc w:val="both"/>
        <w:rPr>
          <w:rFonts w:ascii="Arial" w:eastAsia="Times New Roman" w:hAnsi="Arial" w:cs="Arial"/>
          <w:lang w:val="en-GB"/>
        </w:rPr>
      </w:pPr>
      <w:r w:rsidRPr="0079564F">
        <w:rPr>
          <w:rFonts w:ascii="Arial" w:eastAsia="Times New Roman" w:hAnsi="Arial" w:cs="Arial"/>
          <w:lang w:val="en-GB"/>
        </w:rPr>
        <w:t xml:space="preserve">Fleenor, J.W., Taylor, S. and Chappelow, C., (2020). </w:t>
      </w:r>
      <w:r w:rsidRPr="0079564F">
        <w:rPr>
          <w:rFonts w:ascii="Arial" w:eastAsia="Times New Roman" w:hAnsi="Arial" w:cs="Arial"/>
          <w:i/>
          <w:iCs/>
          <w:lang w:val="en-GB"/>
        </w:rPr>
        <w:t xml:space="preserve">Leveraging the impact of 360-degree feedback. Berrett-Koehler </w:t>
      </w:r>
      <w:proofErr w:type="spellStart"/>
      <w:r w:rsidRPr="0079564F">
        <w:rPr>
          <w:rFonts w:ascii="Arial" w:eastAsia="Times New Roman" w:hAnsi="Arial" w:cs="Arial"/>
          <w:i/>
          <w:iCs/>
          <w:lang w:val="en-GB"/>
        </w:rPr>
        <w:t>Publishers.</w:t>
      </w:r>
      <w:r w:rsidRPr="0079564F">
        <w:rPr>
          <w:rFonts w:ascii="Arial" w:eastAsia="Times New Roman" w:hAnsi="Arial" w:cs="Arial"/>
          <w:lang w:val="en-GB"/>
        </w:rPr>
        <w:t>pp</w:t>
      </w:r>
      <w:proofErr w:type="spellEnd"/>
      <w:r w:rsidRPr="0079564F">
        <w:rPr>
          <w:rFonts w:ascii="Arial" w:eastAsia="Times New Roman" w:hAnsi="Arial" w:cs="Arial"/>
          <w:lang w:val="en-GB"/>
        </w:rPr>
        <w:t>. 1-129.https://www.researchgate.net/profile/John-Fleenor/publication/277010728_Leveraging_the_impact_of_360-degree_feedback/links/63403ff276e39959d6a7cc55/Leveraging-the-impact-of-360-degree-feedback.pdf</w:t>
      </w:r>
    </w:p>
    <w:p w14:paraId="68F74EC5" w14:textId="77777777" w:rsidR="00257A3A" w:rsidRPr="0079564F" w:rsidRDefault="002E3EAA" w:rsidP="00257A3A">
      <w:pPr>
        <w:spacing w:before="240" w:after="240" w:line="360" w:lineRule="auto"/>
        <w:jc w:val="both"/>
        <w:rPr>
          <w:rFonts w:ascii="Arial" w:eastAsia="Times New Roman" w:hAnsi="Arial" w:cs="Arial"/>
          <w:lang w:val="en-GB"/>
        </w:rPr>
      </w:pPr>
      <w:r w:rsidRPr="0079564F">
        <w:rPr>
          <w:rFonts w:ascii="Arial" w:eastAsia="Times New Roman" w:hAnsi="Arial" w:cs="Arial"/>
          <w:shd w:val="clear" w:color="auto" w:fill="FFFFFF"/>
          <w:lang w:val="en-GB"/>
        </w:rPr>
        <w:t xml:space="preserve">Ma, E., Zhang, Y., Xu, F.Z., Wang, D. and Kim, M.S., (2021). ‘Feeling empowered and doing good? A psychological mechanism of empowerment, self-esteem, perceived trust, and OCBs. </w:t>
      </w:r>
      <w:r w:rsidRPr="0079564F">
        <w:rPr>
          <w:rFonts w:ascii="Arial" w:eastAsia="Times New Roman" w:hAnsi="Arial" w:cs="Arial"/>
          <w:i/>
          <w:iCs/>
          <w:shd w:val="clear" w:color="auto" w:fill="FFFFFF"/>
          <w:lang w:val="en-GB"/>
        </w:rPr>
        <w:t>Tourism Management</w:t>
      </w:r>
      <w:r w:rsidRPr="0079564F">
        <w:rPr>
          <w:rFonts w:ascii="Arial" w:eastAsia="Times New Roman" w:hAnsi="Arial" w:cs="Arial"/>
          <w:shd w:val="clear" w:color="auto" w:fill="FFFFFF"/>
          <w:lang w:val="en-GB"/>
        </w:rPr>
        <w:t xml:space="preserve">, </w:t>
      </w:r>
      <w:r w:rsidRPr="0079564F">
        <w:rPr>
          <w:rFonts w:ascii="Arial" w:eastAsia="Times New Roman" w:hAnsi="Arial" w:cs="Arial"/>
          <w:i/>
          <w:iCs/>
          <w:shd w:val="clear" w:color="auto" w:fill="FFFFFF"/>
          <w:lang w:val="en-GB"/>
        </w:rPr>
        <w:t>87</w:t>
      </w:r>
      <w:r w:rsidRPr="0079564F">
        <w:rPr>
          <w:rFonts w:ascii="Arial" w:eastAsia="Times New Roman" w:hAnsi="Arial" w:cs="Arial"/>
          <w:shd w:val="clear" w:color="auto" w:fill="FFFFFF"/>
          <w:lang w:val="en-GB"/>
        </w:rPr>
        <w:t>, p.104356.</w:t>
      </w:r>
      <w:hyperlink r:id="rId16" w:history="1">
        <w:r w:rsidRPr="0079564F">
          <w:rPr>
            <w:rFonts w:ascii="Arial" w:eastAsia="Times New Roman" w:hAnsi="Arial" w:cs="Arial"/>
            <w:lang w:val="en-GB"/>
          </w:rPr>
          <w:t>https://doi.org/10.1016/j.tourman.2021.104356</w:t>
        </w:r>
      </w:hyperlink>
      <w:r w:rsidRPr="0079564F">
        <w:rPr>
          <w:rFonts w:ascii="Arial" w:hAnsi="Arial" w:cs="Arial"/>
          <w:lang w:val="en-GB"/>
        </w:rPr>
        <w:t>’</w:t>
      </w:r>
    </w:p>
    <w:p w14:paraId="7295C2BD" w14:textId="77777777" w:rsidR="00257A3A" w:rsidRPr="0079564F" w:rsidRDefault="002E3EAA" w:rsidP="00257A3A">
      <w:pPr>
        <w:spacing w:before="240" w:after="240" w:line="360" w:lineRule="auto"/>
        <w:jc w:val="both"/>
        <w:rPr>
          <w:rFonts w:ascii="Arial" w:eastAsia="Times New Roman" w:hAnsi="Arial" w:cs="Arial"/>
          <w:lang w:val="en-GB"/>
        </w:rPr>
      </w:pPr>
      <w:r w:rsidRPr="0079564F">
        <w:rPr>
          <w:rFonts w:ascii="Arial" w:eastAsia="Times New Roman" w:hAnsi="Arial" w:cs="Arial"/>
          <w:lang w:val="en-GB"/>
        </w:rPr>
        <w:t>Mira, M. and Odeh, K., (2019). T</w:t>
      </w:r>
      <w:r w:rsidRPr="0079564F">
        <w:rPr>
          <w:rFonts w:ascii="Arial" w:eastAsia="Times New Roman" w:hAnsi="Arial" w:cs="Arial"/>
          <w:i/>
          <w:iCs/>
          <w:lang w:val="en-GB"/>
        </w:rPr>
        <w:t>he mediating role of authentic leadership between the relationship of employee training and employee performance</w:t>
      </w:r>
      <w:r w:rsidRPr="0079564F">
        <w:rPr>
          <w:rFonts w:ascii="Arial" w:eastAsia="Times New Roman" w:hAnsi="Arial" w:cs="Arial"/>
          <w:lang w:val="en-GB"/>
        </w:rPr>
        <w:t>. Management Science Letters, 9(3), pp.381-388.</w:t>
      </w:r>
      <w:hyperlink r:id="rId17" w:history="1">
        <w:r w:rsidRPr="0079564F">
          <w:rPr>
            <w:rStyle w:val="Hyperlink"/>
            <w:rFonts w:ascii="Arial" w:eastAsia="Times New Roman" w:hAnsi="Arial" w:cs="Arial"/>
            <w:color w:val="auto"/>
            <w:u w:val="none"/>
            <w:lang w:val="en-GB"/>
          </w:rPr>
          <w:t>http://m.growingscience.com/msl/Vol9/msl_2019_39.pdf</w:t>
        </w:r>
      </w:hyperlink>
    </w:p>
    <w:p w14:paraId="765CD16E" w14:textId="77777777" w:rsidR="00257A3A" w:rsidRPr="0079564F" w:rsidRDefault="002E3EAA" w:rsidP="00257A3A">
      <w:pPr>
        <w:spacing w:before="240" w:after="240" w:line="360" w:lineRule="auto"/>
        <w:jc w:val="both"/>
        <w:rPr>
          <w:rFonts w:ascii="Arial" w:eastAsia="Times New Roman" w:hAnsi="Arial" w:cs="Arial"/>
          <w:lang w:val="en-GB"/>
        </w:rPr>
      </w:pPr>
      <w:proofErr w:type="spellStart"/>
      <w:r w:rsidRPr="0079564F">
        <w:rPr>
          <w:rFonts w:ascii="Arial" w:eastAsia="Times New Roman" w:hAnsi="Arial" w:cs="Arial"/>
          <w:lang w:val="en-GB"/>
        </w:rPr>
        <w:t>Paais</w:t>
      </w:r>
      <w:proofErr w:type="spellEnd"/>
      <w:r w:rsidRPr="0079564F">
        <w:rPr>
          <w:rFonts w:ascii="Arial" w:eastAsia="Times New Roman" w:hAnsi="Arial" w:cs="Arial"/>
          <w:lang w:val="en-GB"/>
        </w:rPr>
        <w:t xml:space="preserve">, M. and </w:t>
      </w:r>
      <w:proofErr w:type="spellStart"/>
      <w:r w:rsidRPr="0079564F">
        <w:rPr>
          <w:rFonts w:ascii="Arial" w:eastAsia="Times New Roman" w:hAnsi="Arial" w:cs="Arial"/>
          <w:lang w:val="en-GB"/>
        </w:rPr>
        <w:t>Pattiruhu</w:t>
      </w:r>
      <w:proofErr w:type="spellEnd"/>
      <w:r w:rsidRPr="0079564F">
        <w:rPr>
          <w:rFonts w:ascii="Arial" w:eastAsia="Times New Roman" w:hAnsi="Arial" w:cs="Arial"/>
          <w:lang w:val="en-GB"/>
        </w:rPr>
        <w:t xml:space="preserve">, J.R., (2020). </w:t>
      </w:r>
      <w:r w:rsidRPr="0079564F">
        <w:rPr>
          <w:rFonts w:ascii="Arial" w:eastAsia="Times New Roman" w:hAnsi="Arial" w:cs="Arial"/>
          <w:i/>
          <w:iCs/>
          <w:lang w:val="en-GB"/>
        </w:rPr>
        <w:t>Effect of motivation, leadership, and organizational culture on satisfaction and employee performance</w:t>
      </w:r>
      <w:r w:rsidRPr="0079564F">
        <w:rPr>
          <w:rFonts w:ascii="Arial" w:eastAsia="Times New Roman" w:hAnsi="Arial" w:cs="Arial"/>
          <w:lang w:val="en-GB"/>
        </w:rPr>
        <w:t>. The Journal of Asian Finance, Economics and Business, 7(8), pp.577-588.</w:t>
      </w:r>
      <w:hyperlink r:id="rId18" w:history="1">
        <w:r w:rsidRPr="0079564F">
          <w:rPr>
            <w:rStyle w:val="Hyperlink"/>
            <w:rFonts w:ascii="Arial" w:eastAsia="Times New Roman" w:hAnsi="Arial" w:cs="Arial"/>
            <w:color w:val="auto"/>
            <w:u w:val="none"/>
            <w:lang w:val="en-GB"/>
          </w:rPr>
          <w:t>https://www.koreascience.or.kr/article/JAKO202026061031735.pdf</w:t>
        </w:r>
      </w:hyperlink>
    </w:p>
    <w:p w14:paraId="61DB6411" w14:textId="77777777" w:rsidR="00257A3A" w:rsidRPr="0079564F" w:rsidRDefault="002E3EAA" w:rsidP="00257A3A">
      <w:pPr>
        <w:spacing w:before="240" w:after="240" w:line="360" w:lineRule="auto"/>
        <w:jc w:val="both"/>
        <w:rPr>
          <w:rFonts w:ascii="Arial" w:eastAsia="Times New Roman" w:hAnsi="Arial" w:cs="Arial"/>
          <w:lang w:val="en-GB"/>
        </w:rPr>
      </w:pPr>
      <w:proofErr w:type="spellStart"/>
      <w:r w:rsidRPr="0079564F">
        <w:rPr>
          <w:rFonts w:ascii="Arial" w:eastAsia="Times New Roman" w:hAnsi="Arial" w:cs="Arial"/>
          <w:shd w:val="clear" w:color="auto" w:fill="FFFFFF"/>
          <w:lang w:val="en-GB"/>
        </w:rPr>
        <w:t>Riegger</w:t>
      </w:r>
      <w:proofErr w:type="spellEnd"/>
      <w:r w:rsidRPr="0079564F">
        <w:rPr>
          <w:rFonts w:ascii="Arial" w:eastAsia="Times New Roman" w:hAnsi="Arial" w:cs="Arial"/>
          <w:shd w:val="clear" w:color="auto" w:fill="FFFFFF"/>
          <w:lang w:val="en-GB"/>
        </w:rPr>
        <w:t xml:space="preserve">, A.S., Klein, J.F., </w:t>
      </w:r>
      <w:proofErr w:type="spellStart"/>
      <w:r w:rsidRPr="0079564F">
        <w:rPr>
          <w:rFonts w:ascii="Arial" w:eastAsia="Times New Roman" w:hAnsi="Arial" w:cs="Arial"/>
          <w:shd w:val="clear" w:color="auto" w:fill="FFFFFF"/>
          <w:lang w:val="en-GB"/>
        </w:rPr>
        <w:t>Merfeld</w:t>
      </w:r>
      <w:proofErr w:type="spellEnd"/>
      <w:r w:rsidRPr="0079564F">
        <w:rPr>
          <w:rFonts w:ascii="Arial" w:eastAsia="Times New Roman" w:hAnsi="Arial" w:cs="Arial"/>
          <w:shd w:val="clear" w:color="auto" w:fill="FFFFFF"/>
          <w:lang w:val="en-GB"/>
        </w:rPr>
        <w:t xml:space="preserve">, K. and Henkel, S., (2021). Technology-enabled personalization in retail stores: Understanding drivers and barriers. </w:t>
      </w:r>
      <w:r w:rsidRPr="0079564F">
        <w:rPr>
          <w:rFonts w:ascii="Arial" w:eastAsia="Times New Roman" w:hAnsi="Arial" w:cs="Arial"/>
          <w:i/>
          <w:iCs/>
          <w:shd w:val="clear" w:color="auto" w:fill="FFFFFF"/>
          <w:lang w:val="en-GB"/>
        </w:rPr>
        <w:t>Journal of Business Research</w:t>
      </w:r>
      <w:r w:rsidRPr="0079564F">
        <w:rPr>
          <w:rFonts w:ascii="Arial" w:eastAsia="Times New Roman" w:hAnsi="Arial" w:cs="Arial"/>
          <w:shd w:val="clear" w:color="auto" w:fill="FFFFFF"/>
          <w:lang w:val="en-GB"/>
        </w:rPr>
        <w:t xml:space="preserve">, </w:t>
      </w:r>
      <w:r w:rsidRPr="0079564F">
        <w:rPr>
          <w:rFonts w:ascii="Arial" w:eastAsia="Times New Roman" w:hAnsi="Arial" w:cs="Arial"/>
          <w:i/>
          <w:iCs/>
          <w:shd w:val="clear" w:color="auto" w:fill="FFFFFF"/>
          <w:lang w:val="en-GB"/>
        </w:rPr>
        <w:t>123</w:t>
      </w:r>
      <w:r w:rsidRPr="0079564F">
        <w:rPr>
          <w:rFonts w:ascii="Arial" w:eastAsia="Times New Roman" w:hAnsi="Arial" w:cs="Arial"/>
          <w:shd w:val="clear" w:color="auto" w:fill="FFFFFF"/>
          <w:lang w:val="en-GB"/>
        </w:rPr>
        <w:t>, pp.140-155.</w:t>
      </w:r>
      <w:hyperlink r:id="rId19" w:history="1">
        <w:r w:rsidRPr="0079564F">
          <w:rPr>
            <w:rFonts w:ascii="Arial" w:eastAsia="Times New Roman" w:hAnsi="Arial" w:cs="Arial"/>
            <w:lang w:val="en-GB"/>
          </w:rPr>
          <w:t>https://doi.org/10.1016/j.jbusres.2020.09.039</w:t>
        </w:r>
      </w:hyperlink>
    </w:p>
    <w:p w14:paraId="389ACACD" w14:textId="77777777" w:rsidR="00257A3A" w:rsidRPr="0079564F" w:rsidRDefault="002E3EAA" w:rsidP="00257A3A">
      <w:pPr>
        <w:spacing w:before="240" w:after="240" w:line="360" w:lineRule="auto"/>
        <w:jc w:val="both"/>
        <w:rPr>
          <w:rFonts w:ascii="Arial" w:eastAsia="Times New Roman" w:hAnsi="Arial" w:cs="Arial"/>
          <w:lang w:val="en-GB"/>
        </w:rPr>
      </w:pPr>
      <w:r w:rsidRPr="0079564F">
        <w:rPr>
          <w:rFonts w:ascii="Arial" w:eastAsia="Times New Roman" w:hAnsi="Arial" w:cs="Arial"/>
          <w:lang w:val="en-GB"/>
        </w:rPr>
        <w:lastRenderedPageBreak/>
        <w:t>Tabrez, A., Agrawal, S. and Hayes, B., (2019), March.</w:t>
      </w:r>
      <w:r w:rsidRPr="0079564F">
        <w:rPr>
          <w:rFonts w:ascii="Arial" w:eastAsia="Times New Roman" w:hAnsi="Arial" w:cs="Arial"/>
          <w:i/>
          <w:iCs/>
          <w:lang w:val="en-GB"/>
        </w:rPr>
        <w:t xml:space="preserve"> Explanation-based reward coaching to improve human performance via reinforcement learning.</w:t>
      </w:r>
      <w:r w:rsidRPr="0079564F">
        <w:rPr>
          <w:rFonts w:ascii="Arial" w:eastAsia="Times New Roman" w:hAnsi="Arial" w:cs="Arial"/>
          <w:lang w:val="en-GB"/>
        </w:rPr>
        <w:t xml:space="preserve"> In 2019 14th ACM/IEEE International Conference on Human-Robot Interaction (HRI) (pp. 249-257). </w:t>
      </w:r>
      <w:proofErr w:type="spellStart"/>
      <w:r w:rsidRPr="0079564F">
        <w:rPr>
          <w:rFonts w:ascii="Arial" w:eastAsia="Times New Roman" w:hAnsi="Arial" w:cs="Arial"/>
          <w:lang w:val="en-GB"/>
        </w:rPr>
        <w:t>IEEE.http</w:t>
      </w:r>
      <w:proofErr w:type="spellEnd"/>
      <w:r w:rsidRPr="0079564F">
        <w:rPr>
          <w:rFonts w:ascii="Arial" w:eastAsia="Times New Roman" w:hAnsi="Arial" w:cs="Arial"/>
          <w:lang w:val="en-GB"/>
        </w:rPr>
        <w:t>://www.cairo-lab.com/papers/hri19.pdf</w:t>
      </w:r>
    </w:p>
    <w:p w14:paraId="2562E028" w14:textId="77777777" w:rsidR="00257A3A" w:rsidRPr="0079564F" w:rsidRDefault="002E3EAA" w:rsidP="00257A3A">
      <w:pPr>
        <w:spacing w:before="240" w:after="240" w:line="360" w:lineRule="auto"/>
        <w:jc w:val="both"/>
        <w:rPr>
          <w:rFonts w:ascii="Arial" w:eastAsia="Times New Roman" w:hAnsi="Arial" w:cs="Arial"/>
          <w:lang w:val="en-GB"/>
        </w:rPr>
      </w:pPr>
      <w:proofErr w:type="spellStart"/>
      <w:r w:rsidRPr="0079564F">
        <w:rPr>
          <w:rFonts w:ascii="Arial" w:eastAsia="Times New Roman" w:hAnsi="Arial" w:cs="Arial"/>
          <w:lang w:val="en-GB"/>
        </w:rPr>
        <w:t>Tescoplc</w:t>
      </w:r>
      <w:proofErr w:type="spellEnd"/>
      <w:r w:rsidRPr="0079564F">
        <w:rPr>
          <w:rFonts w:ascii="Arial" w:eastAsia="Times New Roman" w:hAnsi="Arial" w:cs="Arial"/>
          <w:lang w:val="en-GB"/>
        </w:rPr>
        <w:t xml:space="preserve"> (2022). </w:t>
      </w:r>
      <w:r w:rsidRPr="0079564F">
        <w:rPr>
          <w:rFonts w:ascii="Arial" w:eastAsia="Times New Roman" w:hAnsi="Arial" w:cs="Arial"/>
          <w:i/>
          <w:iCs/>
          <w:lang w:val="en-GB"/>
        </w:rPr>
        <w:t xml:space="preserve">Annual Report and Financial Statements 2022. </w:t>
      </w:r>
      <w:r w:rsidRPr="0079564F">
        <w:rPr>
          <w:rFonts w:ascii="Arial" w:eastAsia="Times New Roman" w:hAnsi="Arial" w:cs="Arial"/>
          <w:lang w:val="en-GB"/>
        </w:rPr>
        <w:t>Available at: ‘</w:t>
      </w:r>
      <w:hyperlink r:id="rId20" w:history="1">
        <w:r w:rsidRPr="0079564F">
          <w:rPr>
            <w:rStyle w:val="Hyperlink"/>
            <w:rFonts w:ascii="Arial" w:eastAsia="Times New Roman" w:hAnsi="Arial" w:cs="Arial"/>
            <w:color w:val="auto"/>
            <w:u w:val="none"/>
            <w:lang w:val="en-GB"/>
          </w:rPr>
          <w:t>https://www.tescoplc.com/media/an0cp1co/tesco-annual-report-2022.pd</w:t>
        </w:r>
      </w:hyperlink>
      <w:r w:rsidRPr="0079564F">
        <w:rPr>
          <w:rFonts w:ascii="Arial" w:eastAsia="Times New Roman" w:hAnsi="Arial" w:cs="Arial"/>
          <w:lang w:val="en-GB"/>
        </w:rPr>
        <w:t xml:space="preserve">. (Accessed:  20 </w:t>
      </w:r>
      <w:proofErr w:type="gramStart"/>
      <w:r w:rsidRPr="0079564F">
        <w:rPr>
          <w:rFonts w:ascii="Arial" w:eastAsia="Times New Roman" w:hAnsi="Arial" w:cs="Arial"/>
          <w:lang w:val="en-GB"/>
        </w:rPr>
        <w:t>April,</w:t>
      </w:r>
      <w:proofErr w:type="gramEnd"/>
      <w:r w:rsidRPr="0079564F">
        <w:rPr>
          <w:rFonts w:ascii="Arial" w:eastAsia="Times New Roman" w:hAnsi="Arial" w:cs="Arial"/>
          <w:lang w:val="en-GB"/>
        </w:rPr>
        <w:t xml:space="preserve"> 2023)</w:t>
      </w:r>
    </w:p>
    <w:p w14:paraId="5D3E3586" w14:textId="77777777" w:rsidR="00257A3A" w:rsidRPr="0079564F" w:rsidRDefault="002E3EAA" w:rsidP="00257A3A">
      <w:pPr>
        <w:spacing w:before="240" w:after="240" w:line="360" w:lineRule="auto"/>
        <w:jc w:val="both"/>
        <w:rPr>
          <w:rFonts w:ascii="Arial" w:eastAsia="Times New Roman" w:hAnsi="Arial" w:cs="Arial"/>
          <w:lang w:val="en-GB"/>
        </w:rPr>
      </w:pPr>
      <w:r w:rsidRPr="0079564F">
        <w:rPr>
          <w:rFonts w:ascii="Arial" w:eastAsia="Times New Roman" w:hAnsi="Arial" w:cs="Arial"/>
          <w:shd w:val="clear" w:color="auto" w:fill="FFFFFF"/>
          <w:lang w:val="en-GB"/>
        </w:rPr>
        <w:t xml:space="preserve">Thakre, N. and Mathew, P., (2020). ‘Psychological empowerment, work engagement, and organizational citizenship </w:t>
      </w:r>
      <w:proofErr w:type="spellStart"/>
      <w:r w:rsidRPr="0079564F">
        <w:rPr>
          <w:rFonts w:ascii="Arial" w:eastAsia="Times New Roman" w:hAnsi="Arial" w:cs="Arial"/>
          <w:shd w:val="clear" w:color="auto" w:fill="FFFFFF"/>
          <w:lang w:val="en-GB"/>
        </w:rPr>
        <w:t>behavior</w:t>
      </w:r>
      <w:proofErr w:type="spellEnd"/>
      <w:r w:rsidRPr="0079564F">
        <w:rPr>
          <w:rFonts w:ascii="Arial" w:eastAsia="Times New Roman" w:hAnsi="Arial" w:cs="Arial"/>
          <w:shd w:val="clear" w:color="auto" w:fill="FFFFFF"/>
          <w:lang w:val="en-GB"/>
        </w:rPr>
        <w:t xml:space="preserve"> among Indian service</w:t>
      </w:r>
      <w:r w:rsidRPr="0079564F">
        <w:rPr>
          <w:rFonts w:ascii="Cambria Math" w:eastAsia="Times New Roman" w:hAnsi="Cambria Math" w:cs="Arial"/>
          <w:shd w:val="clear" w:color="auto" w:fill="FFFFFF"/>
          <w:lang w:val="en-GB"/>
        </w:rPr>
        <w:t>‐</w:t>
      </w:r>
      <w:r w:rsidRPr="0079564F">
        <w:rPr>
          <w:rFonts w:ascii="Arial" w:eastAsia="Times New Roman" w:hAnsi="Arial" w:cs="Arial"/>
          <w:shd w:val="clear" w:color="auto" w:fill="FFFFFF"/>
          <w:lang w:val="en-GB"/>
        </w:rPr>
        <w:t xml:space="preserve">sector </w:t>
      </w:r>
      <w:proofErr w:type="gramStart"/>
      <w:r w:rsidRPr="0079564F">
        <w:rPr>
          <w:rFonts w:ascii="Arial" w:eastAsia="Times New Roman" w:hAnsi="Arial" w:cs="Arial"/>
          <w:shd w:val="clear" w:color="auto" w:fill="FFFFFF"/>
          <w:lang w:val="en-GB"/>
        </w:rPr>
        <w:t>employees’</w:t>
      </w:r>
      <w:proofErr w:type="gramEnd"/>
      <w:r w:rsidRPr="0079564F">
        <w:rPr>
          <w:rFonts w:ascii="Arial" w:eastAsia="Times New Roman" w:hAnsi="Arial" w:cs="Arial"/>
          <w:shd w:val="clear" w:color="auto" w:fill="FFFFFF"/>
          <w:lang w:val="en-GB"/>
        </w:rPr>
        <w:t xml:space="preserve">. </w:t>
      </w:r>
      <w:r w:rsidRPr="0079564F">
        <w:rPr>
          <w:rFonts w:ascii="Arial" w:eastAsia="Times New Roman" w:hAnsi="Arial" w:cs="Arial"/>
          <w:i/>
          <w:iCs/>
          <w:shd w:val="clear" w:color="auto" w:fill="FFFFFF"/>
          <w:lang w:val="en-GB"/>
        </w:rPr>
        <w:t>Global Business and Organizational Excellence</w:t>
      </w:r>
      <w:r w:rsidRPr="0079564F">
        <w:rPr>
          <w:rFonts w:ascii="Arial" w:eastAsia="Times New Roman" w:hAnsi="Arial" w:cs="Arial"/>
          <w:shd w:val="clear" w:color="auto" w:fill="FFFFFF"/>
          <w:lang w:val="en-GB"/>
        </w:rPr>
        <w:t xml:space="preserve">, </w:t>
      </w:r>
      <w:r w:rsidRPr="0079564F">
        <w:rPr>
          <w:rFonts w:ascii="Arial" w:eastAsia="Times New Roman" w:hAnsi="Arial" w:cs="Arial"/>
          <w:i/>
          <w:iCs/>
          <w:shd w:val="clear" w:color="auto" w:fill="FFFFFF"/>
          <w:lang w:val="en-GB"/>
        </w:rPr>
        <w:t>39</w:t>
      </w:r>
      <w:r w:rsidRPr="0079564F">
        <w:rPr>
          <w:rFonts w:ascii="Arial" w:eastAsia="Times New Roman" w:hAnsi="Arial" w:cs="Arial"/>
          <w:shd w:val="clear" w:color="auto" w:fill="FFFFFF"/>
          <w:lang w:val="en-GB"/>
        </w:rPr>
        <w:t>(4), pp.45-52.</w:t>
      </w:r>
      <w:hyperlink r:id="rId21" w:history="1">
        <w:r w:rsidRPr="0079564F">
          <w:rPr>
            <w:rFonts w:ascii="Arial" w:eastAsia="Times New Roman" w:hAnsi="Arial" w:cs="Arial"/>
            <w:lang w:val="en-GB"/>
          </w:rPr>
          <w:t>https://doi.org/10.1002/joe.22003</w:t>
        </w:r>
      </w:hyperlink>
    </w:p>
    <w:p w14:paraId="36982B19" w14:textId="77777777" w:rsidR="00257A3A" w:rsidRPr="0079564F" w:rsidRDefault="002E3EAA" w:rsidP="00257A3A">
      <w:pPr>
        <w:spacing w:before="240" w:after="240" w:line="360" w:lineRule="auto"/>
        <w:jc w:val="both"/>
        <w:rPr>
          <w:rFonts w:ascii="Arial" w:eastAsia="Times New Roman" w:hAnsi="Arial" w:cs="Arial"/>
          <w:lang w:val="en-GB"/>
        </w:rPr>
      </w:pPr>
      <w:proofErr w:type="spellStart"/>
      <w:r w:rsidRPr="0079564F">
        <w:rPr>
          <w:rFonts w:ascii="Arial" w:eastAsia="Times New Roman" w:hAnsi="Arial" w:cs="Arial"/>
          <w:shd w:val="clear" w:color="auto" w:fill="FFFFFF"/>
          <w:lang w:val="en-GB"/>
        </w:rPr>
        <w:t>Yanar</w:t>
      </w:r>
      <w:proofErr w:type="spellEnd"/>
      <w:r w:rsidRPr="0079564F">
        <w:rPr>
          <w:rFonts w:ascii="Arial" w:eastAsia="Times New Roman" w:hAnsi="Arial" w:cs="Arial"/>
          <w:shd w:val="clear" w:color="auto" w:fill="FFFFFF"/>
          <w:lang w:val="en-GB"/>
        </w:rPr>
        <w:t>, B., Lay, M. and Smith, P.M., (2019). ‘The interplay between supervisor safety support and occupational health and safety vulnerability on work injury’. Safety and health at work, 10(2), pp.172-179.</w:t>
      </w:r>
      <w:hyperlink r:id="rId22" w:history="1">
        <w:r w:rsidRPr="0079564F">
          <w:rPr>
            <w:rFonts w:ascii="Arial" w:eastAsia="Times New Roman" w:hAnsi="Arial" w:cs="Arial"/>
            <w:lang w:val="en-GB"/>
          </w:rPr>
          <w:t>https://doi.org/10.1016/j.shaw.2018.11.001</w:t>
        </w:r>
      </w:hyperlink>
    </w:p>
    <w:sectPr w:rsidR="00257A3A" w:rsidRPr="0079564F" w:rsidSect="00B35599">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64070" w14:textId="77777777" w:rsidR="00CD2D2E" w:rsidRDefault="00CD2D2E" w:rsidP="0038280E">
      <w:pPr>
        <w:spacing w:after="0" w:line="240" w:lineRule="auto"/>
      </w:pPr>
      <w:r>
        <w:separator/>
      </w:r>
    </w:p>
  </w:endnote>
  <w:endnote w:type="continuationSeparator" w:id="0">
    <w:p w14:paraId="50BE130E" w14:textId="77777777" w:rsidR="00CD2D2E" w:rsidRDefault="00CD2D2E" w:rsidP="00382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0"/>
        <w:szCs w:val="20"/>
      </w:rPr>
      <w:id w:val="12497002"/>
      <w:docPartObj>
        <w:docPartGallery w:val="Page Numbers (Bottom of Page)"/>
        <w:docPartUnique/>
      </w:docPartObj>
    </w:sdtPr>
    <w:sdtEndPr/>
    <w:sdtContent>
      <w:p w14:paraId="1199BF0F" w14:textId="77777777" w:rsidR="00B35599" w:rsidRPr="00B35599" w:rsidRDefault="0038280E">
        <w:pPr>
          <w:pStyle w:val="Footer"/>
          <w:jc w:val="right"/>
          <w:rPr>
            <w:rFonts w:ascii="Arial" w:hAnsi="Arial" w:cs="Arial"/>
            <w:sz w:val="20"/>
            <w:szCs w:val="20"/>
          </w:rPr>
        </w:pPr>
        <w:r w:rsidRPr="00B35599">
          <w:rPr>
            <w:rFonts w:ascii="Arial" w:hAnsi="Arial" w:cs="Arial"/>
            <w:sz w:val="20"/>
            <w:szCs w:val="20"/>
          </w:rPr>
          <w:fldChar w:fldCharType="begin"/>
        </w:r>
        <w:r w:rsidR="002E3EAA" w:rsidRPr="00B35599">
          <w:rPr>
            <w:rFonts w:ascii="Arial" w:hAnsi="Arial" w:cs="Arial"/>
            <w:sz w:val="20"/>
            <w:szCs w:val="20"/>
          </w:rPr>
          <w:instrText xml:space="preserve"> PAGE   \* MERGEFORMAT </w:instrText>
        </w:r>
        <w:r w:rsidRPr="00B35599">
          <w:rPr>
            <w:rFonts w:ascii="Arial" w:hAnsi="Arial" w:cs="Arial"/>
            <w:sz w:val="20"/>
            <w:szCs w:val="20"/>
          </w:rPr>
          <w:fldChar w:fldCharType="separate"/>
        </w:r>
        <w:r w:rsidR="00AD27FD">
          <w:rPr>
            <w:rFonts w:ascii="Arial" w:hAnsi="Arial" w:cs="Arial"/>
            <w:noProof/>
            <w:sz w:val="20"/>
            <w:szCs w:val="20"/>
          </w:rPr>
          <w:t>21</w:t>
        </w:r>
        <w:r w:rsidRPr="00B35599">
          <w:rPr>
            <w:rFonts w:ascii="Arial" w:hAnsi="Arial" w:cs="Arial"/>
            <w:sz w:val="20"/>
            <w:szCs w:val="20"/>
          </w:rPr>
          <w:fldChar w:fldCharType="end"/>
        </w:r>
      </w:p>
    </w:sdtContent>
  </w:sdt>
  <w:p w14:paraId="52437000" w14:textId="77777777" w:rsidR="00B35599" w:rsidRDefault="00B355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A33A8" w14:textId="77777777" w:rsidR="00CD2D2E" w:rsidRDefault="00CD2D2E" w:rsidP="0038280E">
      <w:pPr>
        <w:spacing w:after="0" w:line="240" w:lineRule="auto"/>
      </w:pPr>
      <w:r>
        <w:separator/>
      </w:r>
    </w:p>
  </w:footnote>
  <w:footnote w:type="continuationSeparator" w:id="0">
    <w:p w14:paraId="0DF943DB" w14:textId="77777777" w:rsidR="00CD2D2E" w:rsidRDefault="00CD2D2E" w:rsidP="003828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1F2"/>
    <w:rsid w:val="000C1B79"/>
    <w:rsid w:val="00257A3A"/>
    <w:rsid w:val="002E1285"/>
    <w:rsid w:val="002E3EAA"/>
    <w:rsid w:val="0038280E"/>
    <w:rsid w:val="0039780C"/>
    <w:rsid w:val="003A2498"/>
    <w:rsid w:val="00405B3A"/>
    <w:rsid w:val="00421CB8"/>
    <w:rsid w:val="0051748C"/>
    <w:rsid w:val="005A3AE0"/>
    <w:rsid w:val="006018CE"/>
    <w:rsid w:val="006576B8"/>
    <w:rsid w:val="006C4A41"/>
    <w:rsid w:val="0079564F"/>
    <w:rsid w:val="00833ABA"/>
    <w:rsid w:val="008633FD"/>
    <w:rsid w:val="008A1228"/>
    <w:rsid w:val="009209A4"/>
    <w:rsid w:val="00936B60"/>
    <w:rsid w:val="009B5323"/>
    <w:rsid w:val="00AD27FD"/>
    <w:rsid w:val="00AE0286"/>
    <w:rsid w:val="00B271E0"/>
    <w:rsid w:val="00B35599"/>
    <w:rsid w:val="00B356EC"/>
    <w:rsid w:val="00B4183B"/>
    <w:rsid w:val="00B531E8"/>
    <w:rsid w:val="00B61290"/>
    <w:rsid w:val="00C71A85"/>
    <w:rsid w:val="00C87007"/>
    <w:rsid w:val="00CC1266"/>
    <w:rsid w:val="00CD2D2E"/>
    <w:rsid w:val="00D443AE"/>
    <w:rsid w:val="00D761F2"/>
    <w:rsid w:val="00DB1B2B"/>
    <w:rsid w:val="00DC1390"/>
    <w:rsid w:val="00E1390A"/>
    <w:rsid w:val="00E76F94"/>
    <w:rsid w:val="00EB28A8"/>
    <w:rsid w:val="00EE6511"/>
    <w:rsid w:val="00EE7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BE90A"/>
  <w15:docId w15:val="{5AD0F889-9243-4665-8B0C-3893876E3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290"/>
  </w:style>
  <w:style w:type="paragraph" w:styleId="Heading1">
    <w:name w:val="heading 1"/>
    <w:basedOn w:val="Normal"/>
    <w:link w:val="Heading1Char"/>
    <w:uiPriority w:val="9"/>
    <w:qFormat/>
    <w:rsid w:val="00421CB8"/>
    <w:pPr>
      <w:spacing w:before="100" w:beforeAutospacing="1" w:after="100" w:afterAutospacing="1" w:line="360" w:lineRule="auto"/>
      <w:jc w:val="both"/>
      <w:outlineLvl w:val="0"/>
    </w:pPr>
    <w:rPr>
      <w:rFonts w:ascii="Arial" w:eastAsia="Times New Roman" w:hAnsi="Arial" w:cs="Times New Roman"/>
      <w:b/>
      <w:bCs/>
      <w:kern w:val="36"/>
      <w:sz w:val="2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CB8"/>
    <w:rPr>
      <w:rFonts w:ascii="Arial" w:eastAsia="Times New Roman" w:hAnsi="Arial" w:cs="Times New Roman"/>
      <w:b/>
      <w:bCs/>
      <w:kern w:val="36"/>
      <w:sz w:val="28"/>
      <w:szCs w:val="48"/>
    </w:rPr>
  </w:style>
  <w:style w:type="paragraph" w:styleId="NormalWeb">
    <w:name w:val="Normal (Web)"/>
    <w:basedOn w:val="Normal"/>
    <w:uiPriority w:val="99"/>
    <w:unhideWhenUsed/>
    <w:rsid w:val="00D761F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761F2"/>
    <w:rPr>
      <w:color w:val="0000FF"/>
      <w:u w:val="single"/>
    </w:rPr>
  </w:style>
  <w:style w:type="paragraph" w:styleId="Header">
    <w:name w:val="header"/>
    <w:basedOn w:val="Normal"/>
    <w:link w:val="HeaderChar"/>
    <w:uiPriority w:val="99"/>
    <w:unhideWhenUsed/>
    <w:rsid w:val="00B355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5599"/>
  </w:style>
  <w:style w:type="paragraph" w:styleId="Footer">
    <w:name w:val="footer"/>
    <w:basedOn w:val="Normal"/>
    <w:link w:val="FooterChar"/>
    <w:uiPriority w:val="99"/>
    <w:unhideWhenUsed/>
    <w:rsid w:val="00B355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5599"/>
  </w:style>
  <w:style w:type="paragraph" w:styleId="TOCHeading">
    <w:name w:val="TOC Heading"/>
    <w:basedOn w:val="Heading1"/>
    <w:next w:val="Normal"/>
    <w:uiPriority w:val="39"/>
    <w:unhideWhenUsed/>
    <w:qFormat/>
    <w:rsid w:val="002E1285"/>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Cs w:val="28"/>
    </w:rPr>
  </w:style>
  <w:style w:type="paragraph" w:styleId="TOC1">
    <w:name w:val="toc 1"/>
    <w:basedOn w:val="Normal"/>
    <w:next w:val="Normal"/>
    <w:autoRedefine/>
    <w:uiPriority w:val="39"/>
    <w:unhideWhenUsed/>
    <w:rsid w:val="002E1285"/>
    <w:pPr>
      <w:spacing w:after="100"/>
    </w:pPr>
  </w:style>
  <w:style w:type="paragraph" w:styleId="BalloonText">
    <w:name w:val="Balloon Text"/>
    <w:basedOn w:val="Normal"/>
    <w:link w:val="BalloonTextChar"/>
    <w:uiPriority w:val="99"/>
    <w:semiHidden/>
    <w:unhideWhenUsed/>
    <w:rsid w:val="002E12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128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doi.org/10.1016/j.resuscitation.2018.10.033" TargetMode="External"/><Relationship Id="rId18" Type="http://schemas.openxmlformats.org/officeDocument/2006/relationships/hyperlink" Target="https://www.koreascience.or.kr/article/JAKO202026061031735.pdf" TargetMode="External"/><Relationship Id="rId3" Type="http://schemas.openxmlformats.org/officeDocument/2006/relationships/settings" Target="settings.xml"/><Relationship Id="rId21" Type="http://schemas.openxmlformats.org/officeDocument/2006/relationships/hyperlink" Target="https://doi.org/10.1002/joe.22003" TargetMode="Externa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m.growingscience.com/msl/Vol9/msl_2019_39.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tourman.2021.104356" TargetMode="External"/><Relationship Id="rId20" Type="http://schemas.openxmlformats.org/officeDocument/2006/relationships/hyperlink" Target="https://www.tescoplc.com/media/an0cp1co/tesco-annual-report-2022.p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08/IJOA-08-2018-1499" TargetMode="Externa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hyperlink" Target="https://doi.org/10.1016/j.jbusres.2020.09.039"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www.ceeol.com/search/article-detail?id=875899" TargetMode="External"/><Relationship Id="rId22" Type="http://schemas.openxmlformats.org/officeDocument/2006/relationships/hyperlink" Target="https://doi.org/10.1016/j.shaw.2018.11.001"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153E5F-D2E1-4547-B864-4C4768053B59}" type="doc">
      <dgm:prSet loTypeId="urn:microsoft.com/office/officeart/2005/8/layout/list1#1" loCatId="list" qsTypeId="urn:microsoft.com/office/officeart/2005/8/quickstyle/simple4" qsCatId="simple" csTypeId="urn:microsoft.com/office/officeart/2005/8/colors/colorful5" csCatId="colorful" phldr="1"/>
      <dgm:spPr/>
      <dgm:t>
        <a:bodyPr/>
        <a:lstStyle/>
        <a:p>
          <a:endParaRPr lang="en-US"/>
        </a:p>
      </dgm:t>
    </dgm:pt>
    <dgm:pt modelId="{7D4EE7A5-F361-409A-B0D2-076EB4AABCC5}">
      <dgm:prSet phldrT="[Text]" custT="1"/>
      <dgm:spPr/>
      <dgm:t>
        <a:bodyPr/>
        <a:lstStyle/>
        <a:p>
          <a:pPr algn="ctr"/>
          <a:r>
            <a:rPr lang="en-US" sz="1400" b="1">
              <a:solidFill>
                <a:schemeClr val="tx1"/>
              </a:solidFill>
              <a:latin typeface="Arial" pitchFamily="34" charset="0"/>
              <a:cs typeface="Arial" pitchFamily="34" charset="0"/>
            </a:rPr>
            <a:t>Increase productivity</a:t>
          </a:r>
        </a:p>
      </dgm:t>
    </dgm:pt>
    <dgm:pt modelId="{46106F0B-2626-4700-9A00-42666C15BDA1}" type="parTrans" cxnId="{7809F95C-F6A1-40BB-A380-1F49572BEFC0}">
      <dgm:prSet/>
      <dgm:spPr/>
      <dgm:t>
        <a:bodyPr/>
        <a:lstStyle/>
        <a:p>
          <a:endParaRPr lang="en-US"/>
        </a:p>
      </dgm:t>
    </dgm:pt>
    <dgm:pt modelId="{3E7C7EA6-533D-4A26-B57F-DBAC672B7133}" type="sibTrans" cxnId="{7809F95C-F6A1-40BB-A380-1F49572BEFC0}">
      <dgm:prSet/>
      <dgm:spPr/>
      <dgm:t>
        <a:bodyPr/>
        <a:lstStyle/>
        <a:p>
          <a:endParaRPr lang="en-US"/>
        </a:p>
      </dgm:t>
    </dgm:pt>
    <dgm:pt modelId="{ED33059A-D750-44B9-9714-2062082A5DD4}">
      <dgm:prSet phldrT="[Text]" custT="1"/>
      <dgm:spPr/>
      <dgm:t>
        <a:bodyPr/>
        <a:lstStyle/>
        <a:p>
          <a:pPr algn="ctr"/>
          <a:r>
            <a:rPr lang="en-US" sz="1400" b="1">
              <a:solidFill>
                <a:schemeClr val="tx1"/>
              </a:solidFill>
              <a:latin typeface="Arial" pitchFamily="34" charset="0"/>
              <a:cs typeface="Arial" pitchFamily="34" charset="0"/>
            </a:rPr>
            <a:t>Improve employee engagement</a:t>
          </a:r>
        </a:p>
      </dgm:t>
    </dgm:pt>
    <dgm:pt modelId="{3668405F-45F4-4976-9AFC-ECF6A1E660DA}" type="parTrans" cxnId="{489A2B0E-1241-43B9-851C-C9D3B14A2E64}">
      <dgm:prSet/>
      <dgm:spPr/>
      <dgm:t>
        <a:bodyPr/>
        <a:lstStyle/>
        <a:p>
          <a:endParaRPr lang="en-US"/>
        </a:p>
      </dgm:t>
    </dgm:pt>
    <dgm:pt modelId="{F67D8BDA-617C-4E06-B78D-67EEB46CDF54}" type="sibTrans" cxnId="{489A2B0E-1241-43B9-851C-C9D3B14A2E64}">
      <dgm:prSet/>
      <dgm:spPr/>
      <dgm:t>
        <a:bodyPr/>
        <a:lstStyle/>
        <a:p>
          <a:endParaRPr lang="en-US"/>
        </a:p>
      </dgm:t>
    </dgm:pt>
    <dgm:pt modelId="{8D56AD06-533A-4618-84B0-4F42E9C6AB1A}">
      <dgm:prSet phldrT="[Text]" custT="1"/>
      <dgm:spPr/>
      <dgm:t>
        <a:bodyPr/>
        <a:lstStyle/>
        <a:p>
          <a:pPr algn="ctr"/>
          <a:r>
            <a:rPr lang="en-US" sz="1400" b="1">
              <a:solidFill>
                <a:schemeClr val="tx1"/>
              </a:solidFill>
              <a:latin typeface="Arial" pitchFamily="34" charset="0"/>
              <a:cs typeface="Arial" pitchFamily="34" charset="0"/>
            </a:rPr>
            <a:t>Develop employee satisfaction</a:t>
          </a:r>
        </a:p>
      </dgm:t>
    </dgm:pt>
    <dgm:pt modelId="{BD0F9C5B-AC10-4DBA-90F1-6BEF288948D2}" type="parTrans" cxnId="{7AF6C9D9-8DDA-4B60-8878-4C1A906A0EB3}">
      <dgm:prSet/>
      <dgm:spPr/>
      <dgm:t>
        <a:bodyPr/>
        <a:lstStyle/>
        <a:p>
          <a:endParaRPr lang="en-US"/>
        </a:p>
      </dgm:t>
    </dgm:pt>
    <dgm:pt modelId="{19EEB3A8-C0EE-46F8-90EC-471DDB1D0E03}" type="sibTrans" cxnId="{7AF6C9D9-8DDA-4B60-8878-4C1A906A0EB3}">
      <dgm:prSet/>
      <dgm:spPr/>
      <dgm:t>
        <a:bodyPr/>
        <a:lstStyle/>
        <a:p>
          <a:endParaRPr lang="en-US"/>
        </a:p>
      </dgm:t>
    </dgm:pt>
    <dgm:pt modelId="{92269712-750E-4D72-AA61-76221A65A652}" type="pres">
      <dgm:prSet presAssocID="{F2153E5F-D2E1-4547-B864-4C4768053B59}" presName="linear" presStyleCnt="0">
        <dgm:presLayoutVars>
          <dgm:dir/>
          <dgm:animLvl val="lvl"/>
          <dgm:resizeHandles val="exact"/>
        </dgm:presLayoutVars>
      </dgm:prSet>
      <dgm:spPr/>
    </dgm:pt>
    <dgm:pt modelId="{4650A671-C056-4B48-88C7-A0852B1E203B}" type="pres">
      <dgm:prSet presAssocID="{7D4EE7A5-F361-409A-B0D2-076EB4AABCC5}" presName="parentLin" presStyleCnt="0"/>
      <dgm:spPr/>
    </dgm:pt>
    <dgm:pt modelId="{B6F8414A-38AA-4CB3-921C-68660D9F1F8F}" type="pres">
      <dgm:prSet presAssocID="{7D4EE7A5-F361-409A-B0D2-076EB4AABCC5}" presName="parentLeftMargin" presStyleLbl="node1" presStyleIdx="0" presStyleCnt="3"/>
      <dgm:spPr/>
    </dgm:pt>
    <dgm:pt modelId="{7C4FD5E2-63D8-423F-9E86-621F4087C087}" type="pres">
      <dgm:prSet presAssocID="{7D4EE7A5-F361-409A-B0D2-076EB4AABCC5}" presName="parentText" presStyleLbl="node1" presStyleIdx="0" presStyleCnt="3">
        <dgm:presLayoutVars>
          <dgm:chMax val="0"/>
          <dgm:bulletEnabled val="1"/>
        </dgm:presLayoutVars>
      </dgm:prSet>
      <dgm:spPr/>
    </dgm:pt>
    <dgm:pt modelId="{7884EDF4-332D-41CC-ABB0-374D8FFDFB12}" type="pres">
      <dgm:prSet presAssocID="{7D4EE7A5-F361-409A-B0D2-076EB4AABCC5}" presName="negativeSpace" presStyleCnt="0"/>
      <dgm:spPr/>
    </dgm:pt>
    <dgm:pt modelId="{A5BA081C-7013-4740-9AEE-C0BAE80D954F}" type="pres">
      <dgm:prSet presAssocID="{7D4EE7A5-F361-409A-B0D2-076EB4AABCC5}" presName="childText" presStyleLbl="conFgAcc1" presStyleIdx="0" presStyleCnt="3">
        <dgm:presLayoutVars>
          <dgm:bulletEnabled val="1"/>
        </dgm:presLayoutVars>
      </dgm:prSet>
      <dgm:spPr/>
    </dgm:pt>
    <dgm:pt modelId="{854718B0-B7F4-4377-8A73-69DB123112E6}" type="pres">
      <dgm:prSet presAssocID="{3E7C7EA6-533D-4A26-B57F-DBAC672B7133}" presName="spaceBetweenRectangles" presStyleCnt="0"/>
      <dgm:spPr/>
    </dgm:pt>
    <dgm:pt modelId="{C1F33DFC-3BD5-4A13-B456-C3844D8E0DFF}" type="pres">
      <dgm:prSet presAssocID="{ED33059A-D750-44B9-9714-2062082A5DD4}" presName="parentLin" presStyleCnt="0"/>
      <dgm:spPr/>
    </dgm:pt>
    <dgm:pt modelId="{BB2AD21E-B188-422C-9BEE-31C5F16D8A42}" type="pres">
      <dgm:prSet presAssocID="{ED33059A-D750-44B9-9714-2062082A5DD4}" presName="parentLeftMargin" presStyleLbl="node1" presStyleIdx="0" presStyleCnt="3"/>
      <dgm:spPr/>
    </dgm:pt>
    <dgm:pt modelId="{958B06EF-A037-4689-BBF5-59C137A53474}" type="pres">
      <dgm:prSet presAssocID="{ED33059A-D750-44B9-9714-2062082A5DD4}" presName="parentText" presStyleLbl="node1" presStyleIdx="1" presStyleCnt="3">
        <dgm:presLayoutVars>
          <dgm:chMax val="0"/>
          <dgm:bulletEnabled val="1"/>
        </dgm:presLayoutVars>
      </dgm:prSet>
      <dgm:spPr/>
    </dgm:pt>
    <dgm:pt modelId="{C7BBF06C-1FB5-4298-A053-9DF0BD8D4343}" type="pres">
      <dgm:prSet presAssocID="{ED33059A-D750-44B9-9714-2062082A5DD4}" presName="negativeSpace" presStyleCnt="0"/>
      <dgm:spPr/>
    </dgm:pt>
    <dgm:pt modelId="{B459BF9C-19BF-4F38-BFCB-91D5908B2A2F}" type="pres">
      <dgm:prSet presAssocID="{ED33059A-D750-44B9-9714-2062082A5DD4}" presName="childText" presStyleLbl="conFgAcc1" presStyleIdx="1" presStyleCnt="3">
        <dgm:presLayoutVars>
          <dgm:bulletEnabled val="1"/>
        </dgm:presLayoutVars>
      </dgm:prSet>
      <dgm:spPr/>
    </dgm:pt>
    <dgm:pt modelId="{5AD7505C-BBB5-423D-B8CB-7F9D190A07DA}" type="pres">
      <dgm:prSet presAssocID="{F67D8BDA-617C-4E06-B78D-67EEB46CDF54}" presName="spaceBetweenRectangles" presStyleCnt="0"/>
      <dgm:spPr/>
    </dgm:pt>
    <dgm:pt modelId="{A2E629DB-AE73-4B23-9B56-840CCBE053C4}" type="pres">
      <dgm:prSet presAssocID="{8D56AD06-533A-4618-84B0-4F42E9C6AB1A}" presName="parentLin" presStyleCnt="0"/>
      <dgm:spPr/>
    </dgm:pt>
    <dgm:pt modelId="{5B392D82-73E7-473B-B9D3-400CFC9A7088}" type="pres">
      <dgm:prSet presAssocID="{8D56AD06-533A-4618-84B0-4F42E9C6AB1A}" presName="parentLeftMargin" presStyleLbl="node1" presStyleIdx="1" presStyleCnt="3"/>
      <dgm:spPr/>
    </dgm:pt>
    <dgm:pt modelId="{7B036D2F-A980-4156-9C18-FE3AA7C7BBFD}" type="pres">
      <dgm:prSet presAssocID="{8D56AD06-533A-4618-84B0-4F42E9C6AB1A}" presName="parentText" presStyleLbl="node1" presStyleIdx="2" presStyleCnt="3">
        <dgm:presLayoutVars>
          <dgm:chMax val="0"/>
          <dgm:bulletEnabled val="1"/>
        </dgm:presLayoutVars>
      </dgm:prSet>
      <dgm:spPr/>
    </dgm:pt>
    <dgm:pt modelId="{DFA02A31-5910-468F-93CD-C15922215B4C}" type="pres">
      <dgm:prSet presAssocID="{8D56AD06-533A-4618-84B0-4F42E9C6AB1A}" presName="negativeSpace" presStyleCnt="0"/>
      <dgm:spPr/>
    </dgm:pt>
    <dgm:pt modelId="{E8ABB3C6-B887-4E2F-95C0-F2D930757EAE}" type="pres">
      <dgm:prSet presAssocID="{8D56AD06-533A-4618-84B0-4F42E9C6AB1A}" presName="childText" presStyleLbl="conFgAcc1" presStyleIdx="2" presStyleCnt="3">
        <dgm:presLayoutVars>
          <dgm:bulletEnabled val="1"/>
        </dgm:presLayoutVars>
      </dgm:prSet>
      <dgm:spPr/>
    </dgm:pt>
  </dgm:ptLst>
  <dgm:cxnLst>
    <dgm:cxn modelId="{3E092A0C-B9D2-45FB-8B23-9275C476A9EC}" type="presOf" srcId="{F2153E5F-D2E1-4547-B864-4C4768053B59}" destId="{92269712-750E-4D72-AA61-76221A65A652}" srcOrd="0" destOrd="0" presId="urn:microsoft.com/office/officeart/2005/8/layout/list1#1"/>
    <dgm:cxn modelId="{489A2B0E-1241-43B9-851C-C9D3B14A2E64}" srcId="{F2153E5F-D2E1-4547-B864-4C4768053B59}" destId="{ED33059A-D750-44B9-9714-2062082A5DD4}" srcOrd="1" destOrd="0" parTransId="{3668405F-45F4-4976-9AFC-ECF6A1E660DA}" sibTransId="{F67D8BDA-617C-4E06-B78D-67EEB46CDF54}"/>
    <dgm:cxn modelId="{510F202F-A53B-43E0-B4B5-4DA91A0CF1FE}" type="presOf" srcId="{8D56AD06-533A-4618-84B0-4F42E9C6AB1A}" destId="{5B392D82-73E7-473B-B9D3-400CFC9A7088}" srcOrd="0" destOrd="0" presId="urn:microsoft.com/office/officeart/2005/8/layout/list1#1"/>
    <dgm:cxn modelId="{7809F95C-F6A1-40BB-A380-1F49572BEFC0}" srcId="{F2153E5F-D2E1-4547-B864-4C4768053B59}" destId="{7D4EE7A5-F361-409A-B0D2-076EB4AABCC5}" srcOrd="0" destOrd="0" parTransId="{46106F0B-2626-4700-9A00-42666C15BDA1}" sibTransId="{3E7C7EA6-533D-4A26-B57F-DBAC672B7133}"/>
    <dgm:cxn modelId="{BE83185F-1FA7-4D8B-A359-0F8D51C1C5B9}" type="presOf" srcId="{7D4EE7A5-F361-409A-B0D2-076EB4AABCC5}" destId="{7C4FD5E2-63D8-423F-9E86-621F4087C087}" srcOrd="1" destOrd="0" presId="urn:microsoft.com/office/officeart/2005/8/layout/list1#1"/>
    <dgm:cxn modelId="{DE4BDD69-1400-441B-B804-46258EDD3BFD}" type="presOf" srcId="{ED33059A-D750-44B9-9714-2062082A5DD4}" destId="{958B06EF-A037-4689-BBF5-59C137A53474}" srcOrd="1" destOrd="0" presId="urn:microsoft.com/office/officeart/2005/8/layout/list1#1"/>
    <dgm:cxn modelId="{180EB39A-06D4-4142-A838-7FF7F42D1899}" type="presOf" srcId="{ED33059A-D750-44B9-9714-2062082A5DD4}" destId="{BB2AD21E-B188-422C-9BEE-31C5F16D8A42}" srcOrd="0" destOrd="0" presId="urn:microsoft.com/office/officeart/2005/8/layout/list1#1"/>
    <dgm:cxn modelId="{043119BB-7E93-4A70-B0F6-8A0B1654C4D1}" type="presOf" srcId="{8D56AD06-533A-4618-84B0-4F42E9C6AB1A}" destId="{7B036D2F-A980-4156-9C18-FE3AA7C7BBFD}" srcOrd="1" destOrd="0" presId="urn:microsoft.com/office/officeart/2005/8/layout/list1#1"/>
    <dgm:cxn modelId="{C3EDB4C3-83FC-4C66-ACF9-8F21C80C2ECB}" type="presOf" srcId="{7D4EE7A5-F361-409A-B0D2-076EB4AABCC5}" destId="{B6F8414A-38AA-4CB3-921C-68660D9F1F8F}" srcOrd="0" destOrd="0" presId="urn:microsoft.com/office/officeart/2005/8/layout/list1#1"/>
    <dgm:cxn modelId="{7AF6C9D9-8DDA-4B60-8878-4C1A906A0EB3}" srcId="{F2153E5F-D2E1-4547-B864-4C4768053B59}" destId="{8D56AD06-533A-4618-84B0-4F42E9C6AB1A}" srcOrd="2" destOrd="0" parTransId="{BD0F9C5B-AC10-4DBA-90F1-6BEF288948D2}" sibTransId="{19EEB3A8-C0EE-46F8-90EC-471DDB1D0E03}"/>
    <dgm:cxn modelId="{F32B8BE0-760A-429B-B3CB-F9C635AF45EF}" type="presParOf" srcId="{92269712-750E-4D72-AA61-76221A65A652}" destId="{4650A671-C056-4B48-88C7-A0852B1E203B}" srcOrd="0" destOrd="0" presId="urn:microsoft.com/office/officeart/2005/8/layout/list1#1"/>
    <dgm:cxn modelId="{DE2E70BB-56C9-4722-81E0-B9332B146B76}" type="presParOf" srcId="{4650A671-C056-4B48-88C7-A0852B1E203B}" destId="{B6F8414A-38AA-4CB3-921C-68660D9F1F8F}" srcOrd="0" destOrd="0" presId="urn:microsoft.com/office/officeart/2005/8/layout/list1#1"/>
    <dgm:cxn modelId="{BDA926C2-A9B0-4C19-AD98-0919697C684E}" type="presParOf" srcId="{4650A671-C056-4B48-88C7-A0852B1E203B}" destId="{7C4FD5E2-63D8-423F-9E86-621F4087C087}" srcOrd="1" destOrd="0" presId="urn:microsoft.com/office/officeart/2005/8/layout/list1#1"/>
    <dgm:cxn modelId="{A72CF8D8-9CA3-4729-ABF1-449E45CEB90E}" type="presParOf" srcId="{92269712-750E-4D72-AA61-76221A65A652}" destId="{7884EDF4-332D-41CC-ABB0-374D8FFDFB12}" srcOrd="1" destOrd="0" presId="urn:microsoft.com/office/officeart/2005/8/layout/list1#1"/>
    <dgm:cxn modelId="{FD3601BA-91F5-4735-831A-217D8ED1238C}" type="presParOf" srcId="{92269712-750E-4D72-AA61-76221A65A652}" destId="{A5BA081C-7013-4740-9AEE-C0BAE80D954F}" srcOrd="2" destOrd="0" presId="urn:microsoft.com/office/officeart/2005/8/layout/list1#1"/>
    <dgm:cxn modelId="{7E98BC31-6536-4D5E-940D-FCFA8B9F0CB3}" type="presParOf" srcId="{92269712-750E-4D72-AA61-76221A65A652}" destId="{854718B0-B7F4-4377-8A73-69DB123112E6}" srcOrd="3" destOrd="0" presId="urn:microsoft.com/office/officeart/2005/8/layout/list1#1"/>
    <dgm:cxn modelId="{F369913C-DBC1-4ECC-BBDD-5BF0D5BEA19A}" type="presParOf" srcId="{92269712-750E-4D72-AA61-76221A65A652}" destId="{C1F33DFC-3BD5-4A13-B456-C3844D8E0DFF}" srcOrd="4" destOrd="0" presId="urn:microsoft.com/office/officeart/2005/8/layout/list1#1"/>
    <dgm:cxn modelId="{B4C99E15-25E8-4850-9231-0827098C6A7D}" type="presParOf" srcId="{C1F33DFC-3BD5-4A13-B456-C3844D8E0DFF}" destId="{BB2AD21E-B188-422C-9BEE-31C5F16D8A42}" srcOrd="0" destOrd="0" presId="urn:microsoft.com/office/officeart/2005/8/layout/list1#1"/>
    <dgm:cxn modelId="{C0A169B3-F3C8-4F91-8184-8C54D84E3809}" type="presParOf" srcId="{C1F33DFC-3BD5-4A13-B456-C3844D8E0DFF}" destId="{958B06EF-A037-4689-BBF5-59C137A53474}" srcOrd="1" destOrd="0" presId="urn:microsoft.com/office/officeart/2005/8/layout/list1#1"/>
    <dgm:cxn modelId="{514F7CBC-6CF2-4730-A83A-ED39EE42FB3F}" type="presParOf" srcId="{92269712-750E-4D72-AA61-76221A65A652}" destId="{C7BBF06C-1FB5-4298-A053-9DF0BD8D4343}" srcOrd="5" destOrd="0" presId="urn:microsoft.com/office/officeart/2005/8/layout/list1#1"/>
    <dgm:cxn modelId="{422A92E9-4527-4F3C-B8CC-1DBB8FE03BA2}" type="presParOf" srcId="{92269712-750E-4D72-AA61-76221A65A652}" destId="{B459BF9C-19BF-4F38-BFCB-91D5908B2A2F}" srcOrd="6" destOrd="0" presId="urn:microsoft.com/office/officeart/2005/8/layout/list1#1"/>
    <dgm:cxn modelId="{DED55192-54D6-4EDF-96CC-6BD800D74FBE}" type="presParOf" srcId="{92269712-750E-4D72-AA61-76221A65A652}" destId="{5AD7505C-BBB5-423D-B8CB-7F9D190A07DA}" srcOrd="7" destOrd="0" presId="urn:microsoft.com/office/officeart/2005/8/layout/list1#1"/>
    <dgm:cxn modelId="{B7B83982-30A7-4B82-A406-0A3BCB3D63EA}" type="presParOf" srcId="{92269712-750E-4D72-AA61-76221A65A652}" destId="{A2E629DB-AE73-4B23-9B56-840CCBE053C4}" srcOrd="8" destOrd="0" presId="urn:microsoft.com/office/officeart/2005/8/layout/list1#1"/>
    <dgm:cxn modelId="{36E562F8-3DA0-418A-8E44-1A241CF3FA0B}" type="presParOf" srcId="{A2E629DB-AE73-4B23-9B56-840CCBE053C4}" destId="{5B392D82-73E7-473B-B9D3-400CFC9A7088}" srcOrd="0" destOrd="0" presId="urn:microsoft.com/office/officeart/2005/8/layout/list1#1"/>
    <dgm:cxn modelId="{FCAFB418-E632-4D22-89A7-FFD18EE5E210}" type="presParOf" srcId="{A2E629DB-AE73-4B23-9B56-840CCBE053C4}" destId="{7B036D2F-A980-4156-9C18-FE3AA7C7BBFD}" srcOrd="1" destOrd="0" presId="urn:microsoft.com/office/officeart/2005/8/layout/list1#1"/>
    <dgm:cxn modelId="{D47232A8-DB99-408C-AF8A-E1B78482666A}" type="presParOf" srcId="{92269712-750E-4D72-AA61-76221A65A652}" destId="{DFA02A31-5910-468F-93CD-C15922215B4C}" srcOrd="9" destOrd="0" presId="urn:microsoft.com/office/officeart/2005/8/layout/list1#1"/>
    <dgm:cxn modelId="{C6063F07-BD1D-4452-9439-0A4366CBA7B5}" type="presParOf" srcId="{92269712-750E-4D72-AA61-76221A65A652}" destId="{E8ABB3C6-B887-4E2F-95C0-F2D930757EAE}" srcOrd="10" destOrd="0" presId="urn:microsoft.com/office/officeart/2005/8/layout/list1#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BA081C-7013-4740-9AEE-C0BAE80D954F}">
      <dsp:nvSpPr>
        <dsp:cNvPr id="0" name=""/>
        <dsp:cNvSpPr/>
      </dsp:nvSpPr>
      <dsp:spPr>
        <a:xfrm>
          <a:off x="0" y="386280"/>
          <a:ext cx="5486400" cy="604800"/>
        </a:xfrm>
        <a:prstGeom prst="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7C4FD5E2-63D8-423F-9E86-621F4087C087}">
      <dsp:nvSpPr>
        <dsp:cNvPr id="0" name=""/>
        <dsp:cNvSpPr/>
      </dsp:nvSpPr>
      <dsp:spPr>
        <a:xfrm>
          <a:off x="274320" y="32040"/>
          <a:ext cx="3840480" cy="708480"/>
        </a:xfrm>
        <a:prstGeom prst="round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Arial" pitchFamily="34" charset="0"/>
              <a:cs typeface="Arial" pitchFamily="34" charset="0"/>
            </a:rPr>
            <a:t>Increase productivity</a:t>
          </a:r>
        </a:p>
      </dsp:txBody>
      <dsp:txXfrm>
        <a:off x="308905" y="66625"/>
        <a:ext cx="3771310" cy="639310"/>
      </dsp:txXfrm>
    </dsp:sp>
    <dsp:sp modelId="{B459BF9C-19BF-4F38-BFCB-91D5908B2A2F}">
      <dsp:nvSpPr>
        <dsp:cNvPr id="0" name=""/>
        <dsp:cNvSpPr/>
      </dsp:nvSpPr>
      <dsp:spPr>
        <a:xfrm>
          <a:off x="0" y="1474920"/>
          <a:ext cx="5486400" cy="604800"/>
        </a:xfrm>
        <a:prstGeom prst="rect">
          <a:avLst/>
        </a:prstGeom>
        <a:solidFill>
          <a:schemeClr val="lt1">
            <a:alpha val="90000"/>
            <a:hueOff val="0"/>
            <a:satOff val="0"/>
            <a:lumOff val="0"/>
            <a:alphaOff val="0"/>
          </a:schemeClr>
        </a:solidFill>
        <a:ln w="9525" cap="flat" cmpd="sng" algn="ctr">
          <a:solidFill>
            <a:schemeClr val="accent5">
              <a:hueOff val="-4966938"/>
              <a:satOff val="19906"/>
              <a:lumOff val="4314"/>
              <a:alphaOff val="0"/>
            </a:schemeClr>
          </a:solidFill>
          <a:prstDash val="solid"/>
        </a:ln>
        <a:effectLst/>
      </dsp:spPr>
      <dsp:style>
        <a:lnRef idx="1">
          <a:scrgbClr r="0" g="0" b="0"/>
        </a:lnRef>
        <a:fillRef idx="1">
          <a:scrgbClr r="0" g="0" b="0"/>
        </a:fillRef>
        <a:effectRef idx="0">
          <a:scrgbClr r="0" g="0" b="0"/>
        </a:effectRef>
        <a:fontRef idx="minor"/>
      </dsp:style>
    </dsp:sp>
    <dsp:sp modelId="{958B06EF-A037-4689-BBF5-59C137A53474}">
      <dsp:nvSpPr>
        <dsp:cNvPr id="0" name=""/>
        <dsp:cNvSpPr/>
      </dsp:nvSpPr>
      <dsp:spPr>
        <a:xfrm>
          <a:off x="274320" y="1120680"/>
          <a:ext cx="3840480" cy="708480"/>
        </a:xfrm>
        <a:prstGeom prst="roundRect">
          <a:avLst/>
        </a:prstGeom>
        <a:gradFill rotWithShape="0">
          <a:gsLst>
            <a:gs pos="0">
              <a:schemeClr val="accent5">
                <a:hueOff val="-4966938"/>
                <a:satOff val="19906"/>
                <a:lumOff val="4314"/>
                <a:alphaOff val="0"/>
                <a:shade val="51000"/>
                <a:satMod val="130000"/>
              </a:schemeClr>
            </a:gs>
            <a:gs pos="80000">
              <a:schemeClr val="accent5">
                <a:hueOff val="-4966938"/>
                <a:satOff val="19906"/>
                <a:lumOff val="4314"/>
                <a:alphaOff val="0"/>
                <a:shade val="93000"/>
                <a:satMod val="130000"/>
              </a:schemeClr>
            </a:gs>
            <a:gs pos="100000">
              <a:schemeClr val="accent5">
                <a:hueOff val="-4966938"/>
                <a:satOff val="19906"/>
                <a:lumOff val="4314"/>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Arial" pitchFamily="34" charset="0"/>
              <a:cs typeface="Arial" pitchFamily="34" charset="0"/>
            </a:rPr>
            <a:t>Improve employee engagement</a:t>
          </a:r>
        </a:p>
      </dsp:txBody>
      <dsp:txXfrm>
        <a:off x="308905" y="1155265"/>
        <a:ext cx="3771310" cy="639310"/>
      </dsp:txXfrm>
    </dsp:sp>
    <dsp:sp modelId="{E8ABB3C6-B887-4E2F-95C0-F2D930757EAE}">
      <dsp:nvSpPr>
        <dsp:cNvPr id="0" name=""/>
        <dsp:cNvSpPr/>
      </dsp:nvSpPr>
      <dsp:spPr>
        <a:xfrm>
          <a:off x="0" y="2563560"/>
          <a:ext cx="5486400" cy="604800"/>
        </a:xfrm>
        <a:prstGeom prst="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dsp:spPr>
      <dsp:style>
        <a:lnRef idx="1">
          <a:scrgbClr r="0" g="0" b="0"/>
        </a:lnRef>
        <a:fillRef idx="1">
          <a:scrgbClr r="0" g="0" b="0"/>
        </a:fillRef>
        <a:effectRef idx="0">
          <a:scrgbClr r="0" g="0" b="0"/>
        </a:effectRef>
        <a:fontRef idx="minor"/>
      </dsp:style>
    </dsp:sp>
    <dsp:sp modelId="{7B036D2F-A980-4156-9C18-FE3AA7C7BBFD}">
      <dsp:nvSpPr>
        <dsp:cNvPr id="0" name=""/>
        <dsp:cNvSpPr/>
      </dsp:nvSpPr>
      <dsp:spPr>
        <a:xfrm>
          <a:off x="274320" y="2209320"/>
          <a:ext cx="3840480" cy="708480"/>
        </a:xfrm>
        <a:prstGeom prst="roundRect">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Arial" pitchFamily="34" charset="0"/>
              <a:cs typeface="Arial" pitchFamily="34" charset="0"/>
            </a:rPr>
            <a:t>Develop employee satisfaction</a:t>
          </a: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1C2A5A-B62F-4B69-BB02-7BBC2DCB8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3599</Words>
  <Characters>20518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Cedeno Canas, Lizel</cp:lastModifiedBy>
  <cp:revision>2</cp:revision>
  <dcterms:created xsi:type="dcterms:W3CDTF">2023-05-02T15:05:00Z</dcterms:created>
  <dcterms:modified xsi:type="dcterms:W3CDTF">2023-05-02T15:05:00Z</dcterms:modified>
</cp:coreProperties>
</file>