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868704" w14:textId="74C618B3" w:rsidR="004F1A94" w:rsidRDefault="004F1A94" w:rsidP="004F1A94">
      <w:pPr>
        <w:spacing w:line="360" w:lineRule="auto"/>
        <w:jc w:val="both"/>
        <w:rPr>
          <w:rFonts w:ascii="Arial" w:hAnsi="Arial" w:cs="Arial"/>
          <w:sz w:val="32"/>
          <w:szCs w:val="32"/>
        </w:rPr>
      </w:pPr>
      <w:r>
        <w:rPr>
          <w:rFonts w:ascii="Arial" w:hAnsi="Arial" w:cs="Arial"/>
          <w:sz w:val="32"/>
          <w:szCs w:val="32"/>
        </w:rPr>
        <w:t xml:space="preserve">  Critically evaluate the different approaches to leadership and                         </w:t>
      </w:r>
    </w:p>
    <w:p w14:paraId="778B7A53" w14:textId="35463477" w:rsidR="004F1A94" w:rsidRPr="004F1A94" w:rsidRDefault="004F1A94" w:rsidP="004F1A94">
      <w:pPr>
        <w:spacing w:line="360" w:lineRule="auto"/>
        <w:jc w:val="both"/>
        <w:rPr>
          <w:rFonts w:ascii="Arial" w:hAnsi="Arial" w:cs="Arial"/>
          <w:sz w:val="32"/>
          <w:szCs w:val="32"/>
        </w:rPr>
      </w:pPr>
      <w:r>
        <w:rPr>
          <w:rFonts w:ascii="Arial" w:hAnsi="Arial" w:cs="Arial"/>
          <w:sz w:val="32"/>
          <w:szCs w:val="32"/>
        </w:rPr>
        <w:t xml:space="preserve">               their effectiveness within the hotel industry</w:t>
      </w:r>
    </w:p>
    <w:p w14:paraId="14311E88" w14:textId="77777777" w:rsidR="004F1A94" w:rsidRDefault="004F1A94" w:rsidP="004F1A94">
      <w:pPr>
        <w:spacing w:line="360" w:lineRule="auto"/>
        <w:jc w:val="both"/>
        <w:rPr>
          <w:rFonts w:ascii="Arial" w:hAnsi="Arial" w:cs="Arial"/>
          <w:sz w:val="24"/>
          <w:szCs w:val="24"/>
        </w:rPr>
      </w:pPr>
    </w:p>
    <w:p w14:paraId="60E40A9F" w14:textId="77777777" w:rsidR="004F1A94" w:rsidRDefault="004F1A94" w:rsidP="004F1A94">
      <w:pPr>
        <w:spacing w:line="360" w:lineRule="auto"/>
        <w:jc w:val="both"/>
        <w:rPr>
          <w:rFonts w:ascii="Arial" w:hAnsi="Arial" w:cs="Arial"/>
          <w:sz w:val="24"/>
          <w:szCs w:val="24"/>
        </w:rPr>
      </w:pPr>
    </w:p>
    <w:p w14:paraId="51F0C64F" w14:textId="61578CC6" w:rsidR="004F1A94" w:rsidRDefault="004F1A94" w:rsidP="004F1A94">
      <w:pPr>
        <w:spacing w:line="360" w:lineRule="auto"/>
        <w:jc w:val="both"/>
        <w:rPr>
          <w:rFonts w:ascii="Arial" w:hAnsi="Arial" w:cs="Arial"/>
          <w:sz w:val="24"/>
          <w:szCs w:val="24"/>
        </w:rPr>
      </w:pPr>
      <w:r>
        <w:rPr>
          <w:rFonts w:ascii="Arial" w:hAnsi="Arial" w:cs="Arial"/>
          <w:sz w:val="24"/>
          <w:szCs w:val="24"/>
        </w:rPr>
        <w:t xml:space="preserve"> </w:t>
      </w:r>
    </w:p>
    <w:p w14:paraId="507E9131" w14:textId="77777777" w:rsidR="004F1A94" w:rsidRDefault="004F1A94" w:rsidP="004F1A94">
      <w:pPr>
        <w:spacing w:line="360" w:lineRule="auto"/>
        <w:jc w:val="both"/>
        <w:rPr>
          <w:rFonts w:ascii="Arial" w:hAnsi="Arial" w:cs="Arial"/>
          <w:sz w:val="24"/>
          <w:szCs w:val="24"/>
        </w:rPr>
      </w:pPr>
    </w:p>
    <w:p w14:paraId="437BD345" w14:textId="77777777" w:rsidR="004F1A94" w:rsidRDefault="004F1A94" w:rsidP="004F1A94">
      <w:pPr>
        <w:spacing w:line="360" w:lineRule="auto"/>
        <w:jc w:val="both"/>
        <w:rPr>
          <w:rFonts w:ascii="Arial" w:hAnsi="Arial" w:cs="Arial"/>
          <w:sz w:val="24"/>
          <w:szCs w:val="24"/>
        </w:rPr>
      </w:pPr>
    </w:p>
    <w:p w14:paraId="35B6483C" w14:textId="77777777" w:rsidR="004F1A94" w:rsidRDefault="004F1A94" w:rsidP="004F1A94">
      <w:pPr>
        <w:spacing w:line="360" w:lineRule="auto"/>
        <w:jc w:val="both"/>
        <w:rPr>
          <w:rFonts w:ascii="Arial" w:hAnsi="Arial" w:cs="Arial"/>
          <w:sz w:val="24"/>
          <w:szCs w:val="24"/>
        </w:rPr>
      </w:pPr>
    </w:p>
    <w:p w14:paraId="23625D06" w14:textId="77777777" w:rsidR="004F1A94" w:rsidRDefault="004F1A94" w:rsidP="004F1A94">
      <w:pPr>
        <w:spacing w:line="360" w:lineRule="auto"/>
        <w:jc w:val="both"/>
        <w:rPr>
          <w:rFonts w:ascii="Arial" w:hAnsi="Arial" w:cs="Arial"/>
          <w:sz w:val="24"/>
          <w:szCs w:val="24"/>
        </w:rPr>
      </w:pPr>
    </w:p>
    <w:p w14:paraId="3DDE96A2" w14:textId="77777777" w:rsidR="004F1A94" w:rsidRDefault="004F1A94" w:rsidP="004F1A94">
      <w:pPr>
        <w:spacing w:line="360" w:lineRule="auto"/>
        <w:jc w:val="both"/>
        <w:rPr>
          <w:rFonts w:ascii="Arial" w:hAnsi="Arial" w:cs="Arial"/>
          <w:sz w:val="24"/>
          <w:szCs w:val="24"/>
        </w:rPr>
      </w:pPr>
    </w:p>
    <w:p w14:paraId="4E726C20" w14:textId="77777777" w:rsidR="004F1A94" w:rsidRDefault="004F1A94" w:rsidP="004F1A94">
      <w:pPr>
        <w:spacing w:line="360" w:lineRule="auto"/>
        <w:jc w:val="both"/>
        <w:rPr>
          <w:rFonts w:ascii="Arial" w:hAnsi="Arial" w:cs="Arial"/>
          <w:sz w:val="24"/>
          <w:szCs w:val="24"/>
        </w:rPr>
      </w:pPr>
    </w:p>
    <w:p w14:paraId="3589D90A" w14:textId="77777777" w:rsidR="004F1A94" w:rsidRDefault="004F1A94" w:rsidP="004F1A94">
      <w:pPr>
        <w:spacing w:line="360" w:lineRule="auto"/>
        <w:jc w:val="both"/>
        <w:rPr>
          <w:rFonts w:ascii="Arial" w:hAnsi="Arial" w:cs="Arial"/>
          <w:sz w:val="24"/>
          <w:szCs w:val="24"/>
        </w:rPr>
      </w:pPr>
    </w:p>
    <w:p w14:paraId="709AF87B" w14:textId="67978A36" w:rsidR="004F1A94" w:rsidRDefault="004F1A94" w:rsidP="004F1A94">
      <w:pPr>
        <w:spacing w:line="360" w:lineRule="auto"/>
        <w:jc w:val="both"/>
        <w:rPr>
          <w:rFonts w:ascii="Arial" w:hAnsi="Arial" w:cs="Arial"/>
          <w:sz w:val="32"/>
          <w:szCs w:val="32"/>
        </w:rPr>
      </w:pPr>
      <w:r>
        <w:rPr>
          <w:rFonts w:ascii="Arial" w:hAnsi="Arial" w:cs="Arial"/>
          <w:sz w:val="32"/>
          <w:szCs w:val="32"/>
        </w:rPr>
        <w:t xml:space="preserve">Lavinia Lenuta </w:t>
      </w:r>
      <w:proofErr w:type="spellStart"/>
      <w:r>
        <w:rPr>
          <w:rFonts w:ascii="Arial" w:hAnsi="Arial" w:cs="Arial"/>
          <w:sz w:val="32"/>
          <w:szCs w:val="32"/>
        </w:rPr>
        <w:t>Siminiuc</w:t>
      </w:r>
      <w:proofErr w:type="spellEnd"/>
    </w:p>
    <w:p w14:paraId="3E87B132" w14:textId="10D1773E" w:rsidR="004F1A94" w:rsidRDefault="004F1A94" w:rsidP="004F1A94">
      <w:pPr>
        <w:spacing w:line="360" w:lineRule="auto"/>
        <w:jc w:val="both"/>
        <w:rPr>
          <w:rFonts w:ascii="Arial" w:hAnsi="Arial" w:cs="Arial"/>
          <w:sz w:val="32"/>
          <w:szCs w:val="32"/>
        </w:rPr>
      </w:pPr>
      <w:r>
        <w:rPr>
          <w:rFonts w:ascii="Arial" w:hAnsi="Arial" w:cs="Arial"/>
          <w:sz w:val="32"/>
          <w:szCs w:val="32"/>
        </w:rPr>
        <w:t>2208461</w:t>
      </w:r>
    </w:p>
    <w:p w14:paraId="5B346276" w14:textId="47E86AF1" w:rsidR="004F1A94" w:rsidRDefault="004F1A94" w:rsidP="004F1A94">
      <w:pPr>
        <w:spacing w:line="360" w:lineRule="auto"/>
        <w:jc w:val="both"/>
        <w:rPr>
          <w:rFonts w:ascii="Arial" w:hAnsi="Arial" w:cs="Arial"/>
          <w:sz w:val="32"/>
          <w:szCs w:val="32"/>
        </w:rPr>
      </w:pPr>
      <w:proofErr w:type="spellStart"/>
      <w:r>
        <w:rPr>
          <w:rFonts w:ascii="Arial" w:hAnsi="Arial" w:cs="Arial"/>
          <w:sz w:val="32"/>
          <w:szCs w:val="32"/>
        </w:rPr>
        <w:t>Management&amp;Organisational</w:t>
      </w:r>
      <w:proofErr w:type="spellEnd"/>
      <w:r>
        <w:rPr>
          <w:rFonts w:ascii="Arial" w:hAnsi="Arial" w:cs="Arial"/>
          <w:sz w:val="32"/>
          <w:szCs w:val="32"/>
        </w:rPr>
        <w:t xml:space="preserve"> </w:t>
      </w:r>
      <w:proofErr w:type="spellStart"/>
      <w:r>
        <w:rPr>
          <w:rFonts w:ascii="Arial" w:hAnsi="Arial" w:cs="Arial"/>
          <w:sz w:val="32"/>
          <w:szCs w:val="32"/>
        </w:rPr>
        <w:t>Behaviour</w:t>
      </w:r>
      <w:proofErr w:type="spellEnd"/>
    </w:p>
    <w:p w14:paraId="631BB9B0" w14:textId="18F97CBC" w:rsidR="004F1A94" w:rsidRDefault="004F1A94" w:rsidP="004F1A94">
      <w:pPr>
        <w:spacing w:line="360" w:lineRule="auto"/>
        <w:jc w:val="both"/>
        <w:rPr>
          <w:rFonts w:ascii="Arial" w:hAnsi="Arial" w:cs="Arial"/>
          <w:sz w:val="32"/>
          <w:szCs w:val="32"/>
        </w:rPr>
      </w:pPr>
      <w:r>
        <w:rPr>
          <w:rFonts w:ascii="Arial" w:hAnsi="Arial" w:cs="Arial"/>
          <w:sz w:val="32"/>
          <w:szCs w:val="32"/>
        </w:rPr>
        <w:t>BMIH5004</w:t>
      </w:r>
    </w:p>
    <w:p w14:paraId="5EFE2963" w14:textId="237344FC" w:rsidR="004F1A94" w:rsidRPr="004F1A94" w:rsidRDefault="004F1A94" w:rsidP="004F1A94">
      <w:pPr>
        <w:spacing w:line="360" w:lineRule="auto"/>
        <w:jc w:val="both"/>
        <w:rPr>
          <w:rFonts w:ascii="Arial" w:hAnsi="Arial" w:cs="Arial"/>
          <w:sz w:val="32"/>
          <w:szCs w:val="32"/>
        </w:rPr>
      </w:pPr>
      <w:r>
        <w:rPr>
          <w:rFonts w:ascii="Arial" w:hAnsi="Arial" w:cs="Arial"/>
          <w:sz w:val="32"/>
          <w:szCs w:val="32"/>
        </w:rPr>
        <w:t>Julia Ault</w:t>
      </w:r>
    </w:p>
    <w:p w14:paraId="7A42692D" w14:textId="77777777" w:rsidR="004F1A94" w:rsidRDefault="004F1A94" w:rsidP="004F1A94">
      <w:pPr>
        <w:spacing w:line="360" w:lineRule="auto"/>
        <w:jc w:val="both"/>
        <w:rPr>
          <w:rFonts w:ascii="Arial" w:hAnsi="Arial" w:cs="Arial"/>
          <w:sz w:val="24"/>
          <w:szCs w:val="24"/>
        </w:rPr>
      </w:pPr>
    </w:p>
    <w:p w14:paraId="3D30FE47" w14:textId="77777777" w:rsidR="004F1A94" w:rsidRDefault="004F1A94" w:rsidP="004F1A94">
      <w:pPr>
        <w:spacing w:line="360" w:lineRule="auto"/>
        <w:jc w:val="both"/>
        <w:rPr>
          <w:rFonts w:ascii="Arial" w:hAnsi="Arial" w:cs="Arial"/>
          <w:sz w:val="24"/>
          <w:szCs w:val="24"/>
        </w:rPr>
      </w:pPr>
    </w:p>
    <w:p w14:paraId="25C92B97" w14:textId="77777777" w:rsidR="004F1A94" w:rsidRDefault="004F1A94" w:rsidP="004F1A94">
      <w:pPr>
        <w:spacing w:line="360" w:lineRule="auto"/>
        <w:jc w:val="both"/>
        <w:rPr>
          <w:rFonts w:ascii="Arial" w:hAnsi="Arial" w:cs="Arial"/>
          <w:sz w:val="24"/>
          <w:szCs w:val="24"/>
        </w:rPr>
      </w:pPr>
    </w:p>
    <w:p w14:paraId="7BD0A1C3" w14:textId="77777777" w:rsidR="004F1A94" w:rsidRDefault="004F1A94" w:rsidP="004F1A94">
      <w:pPr>
        <w:spacing w:line="360" w:lineRule="auto"/>
        <w:jc w:val="both"/>
        <w:rPr>
          <w:rFonts w:ascii="Arial" w:hAnsi="Arial" w:cs="Arial"/>
          <w:sz w:val="24"/>
          <w:szCs w:val="24"/>
        </w:rPr>
      </w:pPr>
    </w:p>
    <w:p w14:paraId="17F45370" w14:textId="77777777" w:rsidR="004F1A94" w:rsidRDefault="004F1A94" w:rsidP="004F1A94">
      <w:pPr>
        <w:spacing w:line="360" w:lineRule="auto"/>
        <w:jc w:val="both"/>
        <w:rPr>
          <w:rFonts w:ascii="Arial" w:hAnsi="Arial" w:cs="Arial"/>
          <w:sz w:val="24"/>
          <w:szCs w:val="24"/>
        </w:rPr>
      </w:pPr>
    </w:p>
    <w:p w14:paraId="72057729" w14:textId="77777777" w:rsidR="004F1A94" w:rsidRDefault="004F1A94" w:rsidP="004F1A94">
      <w:pPr>
        <w:spacing w:line="360" w:lineRule="auto"/>
        <w:jc w:val="both"/>
        <w:rPr>
          <w:rFonts w:ascii="Arial" w:hAnsi="Arial" w:cs="Arial"/>
          <w:sz w:val="24"/>
          <w:szCs w:val="24"/>
        </w:rPr>
      </w:pPr>
    </w:p>
    <w:p w14:paraId="1EC8665B" w14:textId="77777777" w:rsidR="004F1A94" w:rsidRDefault="004F1A94" w:rsidP="004F1A94">
      <w:pPr>
        <w:spacing w:line="360" w:lineRule="auto"/>
        <w:jc w:val="both"/>
        <w:rPr>
          <w:rFonts w:ascii="Arial" w:hAnsi="Arial" w:cs="Arial"/>
          <w:sz w:val="24"/>
          <w:szCs w:val="24"/>
        </w:rPr>
      </w:pPr>
    </w:p>
    <w:p w14:paraId="14B2523B" w14:textId="77777777" w:rsidR="004F1A94" w:rsidRDefault="004F1A94" w:rsidP="004F1A94">
      <w:pPr>
        <w:spacing w:line="360" w:lineRule="auto"/>
        <w:jc w:val="both"/>
        <w:rPr>
          <w:rFonts w:ascii="Arial" w:hAnsi="Arial" w:cs="Arial"/>
          <w:sz w:val="24"/>
          <w:szCs w:val="24"/>
        </w:rPr>
      </w:pPr>
    </w:p>
    <w:p w14:paraId="38D4A2C6" w14:textId="77777777" w:rsidR="004F1A94" w:rsidRDefault="004F1A94" w:rsidP="004F1A94">
      <w:pPr>
        <w:spacing w:line="360" w:lineRule="auto"/>
        <w:jc w:val="both"/>
        <w:rPr>
          <w:rFonts w:ascii="Arial" w:hAnsi="Arial" w:cs="Arial"/>
          <w:sz w:val="24"/>
          <w:szCs w:val="24"/>
        </w:rPr>
      </w:pPr>
    </w:p>
    <w:p w14:paraId="45C7EBF5" w14:textId="77777777" w:rsidR="004F1A94" w:rsidRDefault="004F1A94" w:rsidP="004F1A94">
      <w:pPr>
        <w:spacing w:line="360" w:lineRule="auto"/>
        <w:jc w:val="both"/>
        <w:rPr>
          <w:rFonts w:ascii="Arial" w:hAnsi="Arial" w:cs="Arial"/>
          <w:sz w:val="24"/>
          <w:szCs w:val="24"/>
        </w:rPr>
      </w:pPr>
    </w:p>
    <w:p w14:paraId="6C44E5A0" w14:textId="04582D21" w:rsidR="004F1A94" w:rsidRPr="004F1A94" w:rsidRDefault="004F1A94" w:rsidP="004F1A94">
      <w:pPr>
        <w:spacing w:line="360" w:lineRule="auto"/>
        <w:jc w:val="both"/>
        <w:rPr>
          <w:rFonts w:ascii="Arial" w:hAnsi="Arial" w:cs="Arial"/>
          <w:sz w:val="24"/>
          <w:szCs w:val="24"/>
        </w:rPr>
      </w:pPr>
      <w:r w:rsidRPr="004F1A94">
        <w:rPr>
          <w:rFonts w:ascii="Arial" w:hAnsi="Arial" w:cs="Arial"/>
          <w:sz w:val="24"/>
          <w:szCs w:val="24"/>
        </w:rPr>
        <w:t>Effective leadership is crucial in the hotel industry as it directly impacts customer satisfaction, employee engagement, and operational efficiency. This essay examines three prominent leadership theories: Blake and Mouton's Managerial Grid, Adair’s Action-</w:t>
      </w:r>
      <w:proofErr w:type="spellStart"/>
      <w:r w:rsidRPr="004F1A94">
        <w:rPr>
          <w:rFonts w:ascii="Arial" w:hAnsi="Arial" w:cs="Arial"/>
          <w:sz w:val="24"/>
          <w:szCs w:val="24"/>
        </w:rPr>
        <w:t>Centred</w:t>
      </w:r>
      <w:proofErr w:type="spellEnd"/>
      <w:r w:rsidRPr="004F1A94">
        <w:rPr>
          <w:rFonts w:ascii="Arial" w:hAnsi="Arial" w:cs="Arial"/>
          <w:sz w:val="24"/>
          <w:szCs w:val="24"/>
        </w:rPr>
        <w:t xml:space="preserve"> Leadership (ACL), and McGregor’s Theory X and Y. Every theory provides distinct perspectives on the intricacies of effectively managing a hotel. The aim is to rigorously assess these theories, gauging their applicability in the hotel industry to enhance management practices and contribute to the success of hotel operations.</w:t>
      </w:r>
    </w:p>
    <w:p w14:paraId="2A2A209D" w14:textId="77777777" w:rsidR="004F1A94" w:rsidRPr="004F1A94" w:rsidRDefault="004F1A94" w:rsidP="004F1A94">
      <w:pPr>
        <w:spacing w:line="360" w:lineRule="auto"/>
        <w:jc w:val="both"/>
        <w:rPr>
          <w:rFonts w:ascii="Arial" w:hAnsi="Arial" w:cs="Arial"/>
          <w:sz w:val="24"/>
          <w:szCs w:val="24"/>
        </w:rPr>
      </w:pPr>
    </w:p>
    <w:p w14:paraId="2D31F9AF" w14:textId="77777777" w:rsidR="004F1A94" w:rsidRPr="004F1A94" w:rsidRDefault="004F1A94" w:rsidP="004F1A94">
      <w:pPr>
        <w:spacing w:line="360" w:lineRule="auto"/>
        <w:jc w:val="both"/>
        <w:rPr>
          <w:rFonts w:ascii="Arial" w:hAnsi="Arial" w:cs="Arial"/>
          <w:sz w:val="24"/>
          <w:szCs w:val="24"/>
        </w:rPr>
      </w:pPr>
      <w:r w:rsidRPr="004F1A94">
        <w:rPr>
          <w:rFonts w:ascii="Arial" w:hAnsi="Arial" w:cs="Arial"/>
          <w:sz w:val="24"/>
          <w:szCs w:val="24"/>
        </w:rPr>
        <w:t xml:space="preserve">The Managerial Grid developed by Blake and Mouton (Blake &amp; Mouton, 1964) offers a systematic approach to evaluating leadership by considering two essential factors: the level of consideration for individuals and the level of emphasis on productivity. This model </w:t>
      </w:r>
      <w:proofErr w:type="spellStart"/>
      <w:r w:rsidRPr="004F1A94">
        <w:rPr>
          <w:rFonts w:ascii="Arial" w:hAnsi="Arial" w:cs="Arial"/>
          <w:sz w:val="24"/>
          <w:szCs w:val="24"/>
        </w:rPr>
        <w:t>categorises</w:t>
      </w:r>
      <w:proofErr w:type="spellEnd"/>
      <w:r w:rsidRPr="004F1A94">
        <w:rPr>
          <w:rFonts w:ascii="Arial" w:hAnsi="Arial" w:cs="Arial"/>
          <w:sz w:val="24"/>
          <w:szCs w:val="24"/>
        </w:rPr>
        <w:t xml:space="preserve"> leadership into five distinct styles, with the 'Team Leader' style being identified as the most effective due to its high levels in both dimensions. Mullins (2016) further highlights that having a well-balanced leadership style improves an </w:t>
      </w:r>
      <w:proofErr w:type="spellStart"/>
      <w:r w:rsidRPr="004F1A94">
        <w:rPr>
          <w:rFonts w:ascii="Arial" w:hAnsi="Arial" w:cs="Arial"/>
          <w:sz w:val="24"/>
          <w:szCs w:val="24"/>
        </w:rPr>
        <w:t>organisation's</w:t>
      </w:r>
      <w:proofErr w:type="spellEnd"/>
      <w:r w:rsidRPr="004F1A94">
        <w:rPr>
          <w:rFonts w:ascii="Arial" w:hAnsi="Arial" w:cs="Arial"/>
          <w:sz w:val="24"/>
          <w:szCs w:val="24"/>
        </w:rPr>
        <w:t xml:space="preserve"> dedication and effectiveness, especially in service-oriented industries such as hospitality. In the hospitality industry, maintaining a balanced approach is essential as it enables managers to cultivate a motivated workforce while also ensuring optimal productivity, which is vital for customer satisfaction. Worsfold (1989) states that successfully implementing this model in hotels can improve team performance and increase managerial effectiveness. Furthermore, a study conducted by </w:t>
      </w:r>
      <w:proofErr w:type="spellStart"/>
      <w:r w:rsidRPr="004F1A94">
        <w:rPr>
          <w:rFonts w:ascii="Arial" w:hAnsi="Arial" w:cs="Arial"/>
          <w:sz w:val="24"/>
          <w:szCs w:val="24"/>
        </w:rPr>
        <w:t>Bovsh</w:t>
      </w:r>
      <w:proofErr w:type="spellEnd"/>
      <w:r w:rsidRPr="004F1A94">
        <w:rPr>
          <w:rFonts w:ascii="Arial" w:hAnsi="Arial" w:cs="Arial"/>
          <w:sz w:val="24"/>
          <w:szCs w:val="24"/>
        </w:rPr>
        <w:t xml:space="preserve">, </w:t>
      </w:r>
      <w:proofErr w:type="spellStart"/>
      <w:r w:rsidRPr="004F1A94">
        <w:rPr>
          <w:rFonts w:ascii="Arial" w:hAnsi="Arial" w:cs="Arial"/>
          <w:sz w:val="24"/>
          <w:szCs w:val="24"/>
        </w:rPr>
        <w:t>Hopkalo</w:t>
      </w:r>
      <w:proofErr w:type="spellEnd"/>
      <w:r w:rsidRPr="004F1A94">
        <w:rPr>
          <w:rFonts w:ascii="Arial" w:hAnsi="Arial" w:cs="Arial"/>
          <w:sz w:val="24"/>
          <w:szCs w:val="24"/>
        </w:rPr>
        <w:t xml:space="preserve">, and </w:t>
      </w:r>
      <w:proofErr w:type="spellStart"/>
      <w:r w:rsidRPr="004F1A94">
        <w:rPr>
          <w:rFonts w:ascii="Arial" w:hAnsi="Arial" w:cs="Arial"/>
          <w:sz w:val="24"/>
          <w:szCs w:val="24"/>
        </w:rPr>
        <w:t>Komarnitskyi</w:t>
      </w:r>
      <w:proofErr w:type="spellEnd"/>
      <w:r w:rsidRPr="004F1A94">
        <w:rPr>
          <w:rFonts w:ascii="Arial" w:hAnsi="Arial" w:cs="Arial"/>
          <w:sz w:val="24"/>
          <w:szCs w:val="24"/>
        </w:rPr>
        <w:t xml:space="preserve"> (2020) provides evidence that leadership that effectively manages these considerations positively impacts both service quality and employee satisfaction.</w:t>
      </w:r>
    </w:p>
    <w:p w14:paraId="71446F76" w14:textId="77777777" w:rsidR="004F1A94" w:rsidRPr="004F1A94" w:rsidRDefault="004F1A94" w:rsidP="004F1A94">
      <w:pPr>
        <w:spacing w:line="360" w:lineRule="auto"/>
        <w:jc w:val="both"/>
        <w:rPr>
          <w:rFonts w:ascii="Arial" w:hAnsi="Arial" w:cs="Arial"/>
          <w:sz w:val="24"/>
          <w:szCs w:val="24"/>
        </w:rPr>
      </w:pPr>
      <w:r w:rsidRPr="004F1A94">
        <w:rPr>
          <w:rFonts w:ascii="Arial" w:hAnsi="Arial" w:cs="Arial"/>
          <w:sz w:val="24"/>
          <w:szCs w:val="24"/>
        </w:rPr>
        <w:t xml:space="preserve">John Adair's Action-Centered Leadership model </w:t>
      </w:r>
      <w:proofErr w:type="spellStart"/>
      <w:r w:rsidRPr="004F1A94">
        <w:rPr>
          <w:rFonts w:ascii="Arial" w:hAnsi="Arial" w:cs="Arial"/>
          <w:sz w:val="24"/>
          <w:szCs w:val="24"/>
        </w:rPr>
        <w:t>emphasises</w:t>
      </w:r>
      <w:proofErr w:type="spellEnd"/>
      <w:r w:rsidRPr="004F1A94">
        <w:rPr>
          <w:rFonts w:ascii="Arial" w:hAnsi="Arial" w:cs="Arial"/>
          <w:sz w:val="24"/>
          <w:szCs w:val="24"/>
        </w:rPr>
        <w:t xml:space="preserve"> the significance of concurrently managing tasks, teams, and individuals (Adair, 1973). This framework is especially applicable to the hospitality industry, where leaders must </w:t>
      </w:r>
      <w:proofErr w:type="spellStart"/>
      <w:r w:rsidRPr="004F1A94">
        <w:rPr>
          <w:rFonts w:ascii="Arial" w:hAnsi="Arial" w:cs="Arial"/>
          <w:sz w:val="24"/>
          <w:szCs w:val="24"/>
        </w:rPr>
        <w:t>prioritise</w:t>
      </w:r>
      <w:proofErr w:type="spellEnd"/>
      <w:r w:rsidRPr="004F1A94">
        <w:rPr>
          <w:rFonts w:ascii="Arial" w:hAnsi="Arial" w:cs="Arial"/>
          <w:sz w:val="24"/>
          <w:szCs w:val="24"/>
        </w:rPr>
        <w:t xml:space="preserve"> </w:t>
      </w:r>
      <w:r w:rsidRPr="004F1A94">
        <w:rPr>
          <w:rFonts w:ascii="Arial" w:hAnsi="Arial" w:cs="Arial"/>
          <w:sz w:val="24"/>
          <w:szCs w:val="24"/>
        </w:rPr>
        <w:lastRenderedPageBreak/>
        <w:t xml:space="preserve">operational efficiency, foster team cohesion, and attend to the specific needs of each employee. Mullins and Dosser (2013) </w:t>
      </w:r>
      <w:proofErr w:type="spellStart"/>
      <w:r w:rsidRPr="004F1A94">
        <w:rPr>
          <w:rFonts w:ascii="Arial" w:hAnsi="Arial" w:cs="Arial"/>
          <w:sz w:val="24"/>
          <w:szCs w:val="24"/>
        </w:rPr>
        <w:t>emphasise</w:t>
      </w:r>
      <w:proofErr w:type="spellEnd"/>
      <w:r w:rsidRPr="004F1A94">
        <w:rPr>
          <w:rFonts w:ascii="Arial" w:hAnsi="Arial" w:cs="Arial"/>
          <w:sz w:val="24"/>
          <w:szCs w:val="24"/>
        </w:rPr>
        <w:t xml:space="preserve"> the importance of employing an integrative leadership approach to cultivate a supportive work environment that enhances guest satisfaction. Managers who successfully incorporate these three components are more likely to attain superior </w:t>
      </w:r>
      <w:proofErr w:type="spellStart"/>
      <w:r w:rsidRPr="004F1A94">
        <w:rPr>
          <w:rFonts w:ascii="Arial" w:hAnsi="Arial" w:cs="Arial"/>
          <w:sz w:val="24"/>
          <w:szCs w:val="24"/>
        </w:rPr>
        <w:t>organisational</w:t>
      </w:r>
      <w:proofErr w:type="spellEnd"/>
      <w:r w:rsidRPr="004F1A94">
        <w:rPr>
          <w:rFonts w:ascii="Arial" w:hAnsi="Arial" w:cs="Arial"/>
          <w:sz w:val="24"/>
          <w:szCs w:val="24"/>
        </w:rPr>
        <w:t xml:space="preserve"> performance, as stated by Ruiz-Palomino et al. (2019). In their study, Clark, Hartline, and Jones (2009) highlight the importance of leadership styles that effectively cater to the needs of task, team, and individual levels. They argue that such leadership styles are more likely to lead to committed and productive employees, ultimately improving hotel service delivery.</w:t>
      </w:r>
    </w:p>
    <w:p w14:paraId="6974E73E" w14:textId="77777777" w:rsidR="004F1A94" w:rsidRPr="004F1A94" w:rsidRDefault="004F1A94" w:rsidP="004F1A94">
      <w:pPr>
        <w:spacing w:line="360" w:lineRule="auto"/>
        <w:jc w:val="both"/>
        <w:rPr>
          <w:rFonts w:ascii="Arial" w:hAnsi="Arial" w:cs="Arial"/>
          <w:sz w:val="24"/>
          <w:szCs w:val="24"/>
        </w:rPr>
      </w:pPr>
      <w:r w:rsidRPr="004F1A94">
        <w:rPr>
          <w:rFonts w:ascii="Arial" w:hAnsi="Arial" w:cs="Arial"/>
          <w:sz w:val="24"/>
          <w:szCs w:val="24"/>
        </w:rPr>
        <w:t xml:space="preserve">McGregor's Theory X and Y (McGregor, 1960) present contrasting perspectives on employee motivation, with significant ramifications for leadership in the hospitality sector. Theory X advocates a management style </w:t>
      </w:r>
      <w:proofErr w:type="spellStart"/>
      <w:r w:rsidRPr="004F1A94">
        <w:rPr>
          <w:rFonts w:ascii="Arial" w:hAnsi="Arial" w:cs="Arial"/>
          <w:sz w:val="24"/>
          <w:szCs w:val="24"/>
        </w:rPr>
        <w:t>emphasising</w:t>
      </w:r>
      <w:proofErr w:type="spellEnd"/>
      <w:r w:rsidRPr="004F1A94">
        <w:rPr>
          <w:rFonts w:ascii="Arial" w:hAnsi="Arial" w:cs="Arial"/>
          <w:sz w:val="24"/>
          <w:szCs w:val="24"/>
        </w:rPr>
        <w:t xml:space="preserve"> control, while Theory Y promotes empowerment and self-direction. Mullins (2016) provides additional evidence to support this perspective by explaining how implementing Theory Y-based practices in the hospitality sector increases employee engagement and improves </w:t>
      </w:r>
      <w:proofErr w:type="spellStart"/>
      <w:r w:rsidRPr="004F1A94">
        <w:rPr>
          <w:rFonts w:ascii="Arial" w:hAnsi="Arial" w:cs="Arial"/>
          <w:sz w:val="24"/>
          <w:szCs w:val="24"/>
        </w:rPr>
        <w:t>organisational</w:t>
      </w:r>
      <w:proofErr w:type="spellEnd"/>
      <w:r w:rsidRPr="004F1A94">
        <w:rPr>
          <w:rFonts w:ascii="Arial" w:hAnsi="Arial" w:cs="Arial"/>
          <w:sz w:val="24"/>
          <w:szCs w:val="24"/>
        </w:rPr>
        <w:t xml:space="preserve"> effectiveness. López (2022) asserts that the Theory of Y-aligned leadership benefits the </w:t>
      </w:r>
      <w:proofErr w:type="spellStart"/>
      <w:r w:rsidRPr="004F1A94">
        <w:rPr>
          <w:rFonts w:ascii="Arial" w:hAnsi="Arial" w:cs="Arial"/>
          <w:sz w:val="24"/>
          <w:szCs w:val="24"/>
        </w:rPr>
        <w:t>organisational</w:t>
      </w:r>
      <w:proofErr w:type="spellEnd"/>
      <w:r w:rsidRPr="004F1A94">
        <w:rPr>
          <w:rFonts w:ascii="Arial" w:hAnsi="Arial" w:cs="Arial"/>
          <w:sz w:val="24"/>
          <w:szCs w:val="24"/>
        </w:rPr>
        <w:t xml:space="preserve"> climate. In addition, the research conducted by B. López in 2022 demonstrates that hotels that implement Theory Y practices frequently observe improved customer service outcomes and higher levels of employee engagement. These findings indicate that adapting McGregor's theories to fit the unique circumstances of different </w:t>
      </w:r>
      <w:proofErr w:type="spellStart"/>
      <w:r w:rsidRPr="004F1A94">
        <w:rPr>
          <w:rFonts w:ascii="Arial" w:hAnsi="Arial" w:cs="Arial"/>
          <w:sz w:val="24"/>
          <w:szCs w:val="24"/>
        </w:rPr>
        <w:t>organisations</w:t>
      </w:r>
      <w:proofErr w:type="spellEnd"/>
      <w:r w:rsidRPr="004F1A94">
        <w:rPr>
          <w:rFonts w:ascii="Arial" w:hAnsi="Arial" w:cs="Arial"/>
          <w:sz w:val="24"/>
          <w:szCs w:val="24"/>
        </w:rPr>
        <w:t xml:space="preserve"> and individual employees may yield the best results.</w:t>
      </w:r>
    </w:p>
    <w:p w14:paraId="44D82C96" w14:textId="77777777" w:rsidR="004F1A94" w:rsidRPr="004F1A94" w:rsidRDefault="004F1A94" w:rsidP="004F1A94">
      <w:pPr>
        <w:spacing w:line="360" w:lineRule="auto"/>
        <w:jc w:val="both"/>
        <w:rPr>
          <w:rFonts w:ascii="Arial" w:hAnsi="Arial" w:cs="Arial"/>
          <w:b/>
          <w:bCs/>
          <w:sz w:val="24"/>
          <w:szCs w:val="24"/>
        </w:rPr>
      </w:pPr>
    </w:p>
    <w:p w14:paraId="34334205" w14:textId="77777777" w:rsidR="004F1A94" w:rsidRPr="004F1A94" w:rsidRDefault="004F1A94" w:rsidP="004F1A94">
      <w:pPr>
        <w:spacing w:line="360" w:lineRule="auto"/>
        <w:jc w:val="both"/>
        <w:rPr>
          <w:rFonts w:ascii="Arial" w:hAnsi="Arial" w:cs="Arial"/>
          <w:sz w:val="24"/>
          <w:szCs w:val="24"/>
        </w:rPr>
      </w:pPr>
      <w:r w:rsidRPr="004F1A94">
        <w:rPr>
          <w:rFonts w:ascii="Arial" w:hAnsi="Arial" w:cs="Arial"/>
          <w:sz w:val="24"/>
          <w:szCs w:val="24"/>
        </w:rPr>
        <w:t xml:space="preserve">The Managerial Grid developed by Blake and Mouton is highly regarded for its precise </w:t>
      </w:r>
      <w:proofErr w:type="spellStart"/>
      <w:r w:rsidRPr="004F1A94">
        <w:rPr>
          <w:rFonts w:ascii="Arial" w:hAnsi="Arial" w:cs="Arial"/>
          <w:sz w:val="24"/>
          <w:szCs w:val="24"/>
        </w:rPr>
        <w:t>categorisation</w:t>
      </w:r>
      <w:proofErr w:type="spellEnd"/>
      <w:r w:rsidRPr="004F1A94">
        <w:rPr>
          <w:rFonts w:ascii="Arial" w:hAnsi="Arial" w:cs="Arial"/>
          <w:sz w:val="24"/>
          <w:szCs w:val="24"/>
        </w:rPr>
        <w:t xml:space="preserve"> of leadership styles according to the emphasis on people and productivity. An optimal strategy for promoting high employee morale and strong work output, especially in service-oriented industries such as hospitality, is to </w:t>
      </w:r>
      <w:proofErr w:type="spellStart"/>
      <w:r w:rsidRPr="004F1A94">
        <w:rPr>
          <w:rFonts w:ascii="Arial" w:hAnsi="Arial" w:cs="Arial"/>
          <w:sz w:val="24"/>
          <w:szCs w:val="24"/>
        </w:rPr>
        <w:t>prioritise</w:t>
      </w:r>
      <w:proofErr w:type="spellEnd"/>
      <w:r w:rsidRPr="004F1A94">
        <w:rPr>
          <w:rFonts w:ascii="Arial" w:hAnsi="Arial" w:cs="Arial"/>
          <w:sz w:val="24"/>
          <w:szCs w:val="24"/>
        </w:rPr>
        <w:t xml:space="preserve"> a balanced 'Team Leader' approach. This approach is particularly crucial, as both elements are essential for success (</w:t>
      </w:r>
      <w:proofErr w:type="spellStart"/>
      <w:r w:rsidRPr="004F1A94">
        <w:rPr>
          <w:rFonts w:ascii="Arial" w:hAnsi="Arial" w:cs="Arial"/>
          <w:sz w:val="24"/>
          <w:szCs w:val="24"/>
        </w:rPr>
        <w:t>Bovsh</w:t>
      </w:r>
      <w:proofErr w:type="spellEnd"/>
      <w:r w:rsidRPr="004F1A94">
        <w:rPr>
          <w:rFonts w:ascii="Arial" w:hAnsi="Arial" w:cs="Arial"/>
          <w:sz w:val="24"/>
          <w:szCs w:val="24"/>
        </w:rPr>
        <w:t xml:space="preserve">, </w:t>
      </w:r>
      <w:proofErr w:type="spellStart"/>
      <w:r w:rsidRPr="004F1A94">
        <w:rPr>
          <w:rFonts w:ascii="Arial" w:hAnsi="Arial" w:cs="Arial"/>
          <w:sz w:val="24"/>
          <w:szCs w:val="24"/>
        </w:rPr>
        <w:t>Hopkalo</w:t>
      </w:r>
      <w:proofErr w:type="spellEnd"/>
      <w:r w:rsidRPr="004F1A94">
        <w:rPr>
          <w:rFonts w:ascii="Arial" w:hAnsi="Arial" w:cs="Arial"/>
          <w:sz w:val="24"/>
          <w:szCs w:val="24"/>
        </w:rPr>
        <w:t xml:space="preserve">, &amp; </w:t>
      </w:r>
      <w:proofErr w:type="spellStart"/>
      <w:r w:rsidRPr="004F1A94">
        <w:rPr>
          <w:rFonts w:ascii="Arial" w:hAnsi="Arial" w:cs="Arial"/>
          <w:sz w:val="24"/>
          <w:szCs w:val="24"/>
        </w:rPr>
        <w:t>Komarnitskyi</w:t>
      </w:r>
      <w:proofErr w:type="spellEnd"/>
      <w:r w:rsidRPr="004F1A94">
        <w:rPr>
          <w:rFonts w:ascii="Arial" w:hAnsi="Arial" w:cs="Arial"/>
          <w:sz w:val="24"/>
          <w:szCs w:val="24"/>
        </w:rPr>
        <w:t xml:space="preserve">, 2020). Nevertheless, the straightforwardness of the model may not sufficiently tackle the </w:t>
      </w:r>
      <w:r w:rsidRPr="004F1A94">
        <w:rPr>
          <w:rFonts w:ascii="Arial" w:hAnsi="Arial" w:cs="Arial"/>
          <w:sz w:val="24"/>
          <w:szCs w:val="24"/>
        </w:rPr>
        <w:lastRenderedPageBreak/>
        <w:t>intricacies of contemporary hospitality settings, which frequently demand more adaptable and dynamic leadership methods (</w:t>
      </w:r>
      <w:proofErr w:type="spellStart"/>
      <w:r w:rsidRPr="004F1A94">
        <w:rPr>
          <w:rFonts w:ascii="Arial" w:hAnsi="Arial" w:cs="Arial"/>
          <w:sz w:val="24"/>
          <w:szCs w:val="24"/>
        </w:rPr>
        <w:t>Elkhwesky</w:t>
      </w:r>
      <w:proofErr w:type="spellEnd"/>
      <w:r w:rsidRPr="004F1A94">
        <w:rPr>
          <w:rFonts w:ascii="Arial" w:hAnsi="Arial" w:cs="Arial"/>
          <w:sz w:val="24"/>
          <w:szCs w:val="24"/>
        </w:rPr>
        <w:t xml:space="preserve"> et al., 2022).</w:t>
      </w:r>
    </w:p>
    <w:p w14:paraId="2D789741" w14:textId="77777777" w:rsidR="004F1A94" w:rsidRPr="004F1A94" w:rsidRDefault="004F1A94" w:rsidP="004F1A94">
      <w:pPr>
        <w:spacing w:line="360" w:lineRule="auto"/>
        <w:jc w:val="both"/>
        <w:rPr>
          <w:rFonts w:ascii="Arial" w:hAnsi="Arial" w:cs="Arial"/>
          <w:sz w:val="24"/>
          <w:szCs w:val="24"/>
        </w:rPr>
      </w:pPr>
      <w:r w:rsidRPr="004F1A94">
        <w:rPr>
          <w:rFonts w:ascii="Arial" w:hAnsi="Arial" w:cs="Arial"/>
          <w:sz w:val="24"/>
          <w:szCs w:val="24"/>
        </w:rPr>
        <w:t xml:space="preserve">Adair's Action-Centered Leadership model is pragmatic, </w:t>
      </w:r>
      <w:proofErr w:type="spellStart"/>
      <w:r w:rsidRPr="004F1A94">
        <w:rPr>
          <w:rFonts w:ascii="Arial" w:hAnsi="Arial" w:cs="Arial"/>
          <w:sz w:val="24"/>
          <w:szCs w:val="24"/>
        </w:rPr>
        <w:t>emphasising</w:t>
      </w:r>
      <w:proofErr w:type="spellEnd"/>
      <w:r w:rsidRPr="004F1A94">
        <w:rPr>
          <w:rFonts w:ascii="Arial" w:hAnsi="Arial" w:cs="Arial"/>
          <w:sz w:val="24"/>
          <w:szCs w:val="24"/>
        </w:rPr>
        <w:t xml:space="preserve"> the importance of balancing the requirements of the task, the team, and the individual. This balance is particularly vital in the hospitality industry, as effective coordination among these elements can directly influence customer satisfaction and operational efficiency (Chon &amp; Zoltan, 2019). However, this model may not possess the necessary depth to effectively address the varied individual motivations and more comprehensive strategic requirements of larger and more intricate </w:t>
      </w:r>
      <w:proofErr w:type="spellStart"/>
      <w:r w:rsidRPr="004F1A94">
        <w:rPr>
          <w:rFonts w:ascii="Arial" w:hAnsi="Arial" w:cs="Arial"/>
          <w:sz w:val="24"/>
          <w:szCs w:val="24"/>
        </w:rPr>
        <w:t>organisations</w:t>
      </w:r>
      <w:proofErr w:type="spellEnd"/>
      <w:r w:rsidRPr="004F1A94">
        <w:rPr>
          <w:rFonts w:ascii="Arial" w:hAnsi="Arial" w:cs="Arial"/>
          <w:sz w:val="24"/>
          <w:szCs w:val="24"/>
        </w:rPr>
        <w:t xml:space="preserve"> (Huertas-Valdivia et al., 2019).</w:t>
      </w:r>
    </w:p>
    <w:p w14:paraId="064F5F80" w14:textId="77777777" w:rsidR="004F1A94" w:rsidRPr="004F1A94" w:rsidRDefault="004F1A94" w:rsidP="004F1A94">
      <w:pPr>
        <w:spacing w:line="360" w:lineRule="auto"/>
        <w:jc w:val="both"/>
        <w:rPr>
          <w:rFonts w:ascii="Arial" w:hAnsi="Arial" w:cs="Arial"/>
          <w:sz w:val="24"/>
          <w:szCs w:val="24"/>
        </w:rPr>
      </w:pPr>
      <w:r w:rsidRPr="004F1A94">
        <w:rPr>
          <w:rFonts w:ascii="Arial" w:hAnsi="Arial" w:cs="Arial"/>
          <w:sz w:val="24"/>
          <w:szCs w:val="24"/>
        </w:rPr>
        <w:t xml:space="preserve">McGregor's Theories X and Y present a fundamental contrast between authoritarian and democratic leadership styles, prompting managers to examine their beliefs about employee motivations. Theory Y, which </w:t>
      </w:r>
      <w:proofErr w:type="spellStart"/>
      <w:r w:rsidRPr="004F1A94">
        <w:rPr>
          <w:rFonts w:ascii="Arial" w:hAnsi="Arial" w:cs="Arial"/>
          <w:sz w:val="24"/>
          <w:szCs w:val="24"/>
        </w:rPr>
        <w:t>emphasises</w:t>
      </w:r>
      <w:proofErr w:type="spellEnd"/>
      <w:r w:rsidRPr="004F1A94">
        <w:rPr>
          <w:rFonts w:ascii="Arial" w:hAnsi="Arial" w:cs="Arial"/>
          <w:sz w:val="24"/>
          <w:szCs w:val="24"/>
        </w:rPr>
        <w:t xml:space="preserve"> trust and empowerment, is highly compatible with modern approaches </w:t>
      </w:r>
      <w:proofErr w:type="spellStart"/>
      <w:r w:rsidRPr="004F1A94">
        <w:rPr>
          <w:rFonts w:ascii="Arial" w:hAnsi="Arial" w:cs="Arial"/>
          <w:sz w:val="24"/>
          <w:szCs w:val="24"/>
        </w:rPr>
        <w:t>prioritising</w:t>
      </w:r>
      <w:proofErr w:type="spellEnd"/>
      <w:r w:rsidRPr="004F1A94">
        <w:rPr>
          <w:rFonts w:ascii="Arial" w:hAnsi="Arial" w:cs="Arial"/>
          <w:sz w:val="24"/>
          <w:szCs w:val="24"/>
        </w:rPr>
        <w:t xml:space="preserve"> employee initiative and involvement, which are crucial in the hospitality industry (Huang et al., 2016). Nevertheless, this theory may oversimplify the range of human </w:t>
      </w:r>
      <w:proofErr w:type="spellStart"/>
      <w:r w:rsidRPr="004F1A94">
        <w:rPr>
          <w:rFonts w:ascii="Arial" w:hAnsi="Arial" w:cs="Arial"/>
          <w:sz w:val="24"/>
          <w:szCs w:val="24"/>
        </w:rPr>
        <w:t>behaviour</w:t>
      </w:r>
      <w:proofErr w:type="spellEnd"/>
      <w:r w:rsidRPr="004F1A94">
        <w:rPr>
          <w:rFonts w:ascii="Arial" w:hAnsi="Arial" w:cs="Arial"/>
          <w:sz w:val="24"/>
          <w:szCs w:val="24"/>
        </w:rPr>
        <w:t>, disregarding the nuances of cultural and individual variations widespread in worldwide hospitality operations (Kara et al., 2013).</w:t>
      </w:r>
    </w:p>
    <w:p w14:paraId="2E0F5E89" w14:textId="77777777" w:rsidR="004F1A94" w:rsidRPr="004F1A94" w:rsidRDefault="004F1A94" w:rsidP="004F1A94">
      <w:pPr>
        <w:spacing w:line="360" w:lineRule="auto"/>
        <w:jc w:val="both"/>
        <w:rPr>
          <w:rFonts w:ascii="Arial" w:hAnsi="Arial" w:cs="Arial"/>
          <w:sz w:val="24"/>
          <w:szCs w:val="24"/>
        </w:rPr>
      </w:pPr>
    </w:p>
    <w:p w14:paraId="1EAA679E" w14:textId="77777777" w:rsidR="004F1A94" w:rsidRPr="004F1A94" w:rsidRDefault="004F1A94" w:rsidP="004F1A94">
      <w:pPr>
        <w:spacing w:line="360" w:lineRule="auto"/>
        <w:jc w:val="both"/>
        <w:rPr>
          <w:rFonts w:ascii="Arial" w:hAnsi="Arial" w:cs="Arial"/>
          <w:sz w:val="24"/>
          <w:szCs w:val="24"/>
        </w:rPr>
      </w:pPr>
      <w:r w:rsidRPr="004F1A94">
        <w:rPr>
          <w:rFonts w:ascii="Arial" w:hAnsi="Arial" w:cs="Arial"/>
          <w:sz w:val="24"/>
          <w:szCs w:val="24"/>
        </w:rPr>
        <w:t>The primary differentiation between Blake and Mouton's Managerial Grid and Adair's Action-Centered Leadership lies in their respective methodologies for overseeing individuals and tasks. The Managerial Grid is a tool that places leadership style on a fixed axis, giving equal importance to production and people. On the other hand, Adair's model suggests a more adaptable balance that can be adjusted according to the situation. This flexibility can be particularly beneficial in the fast-paced hospitality industry (</w:t>
      </w:r>
      <w:proofErr w:type="spellStart"/>
      <w:r w:rsidRPr="004F1A94">
        <w:rPr>
          <w:rFonts w:ascii="Arial" w:hAnsi="Arial" w:cs="Arial"/>
          <w:sz w:val="24"/>
          <w:szCs w:val="24"/>
        </w:rPr>
        <w:t>Bovsh</w:t>
      </w:r>
      <w:proofErr w:type="spellEnd"/>
      <w:r w:rsidRPr="004F1A94">
        <w:rPr>
          <w:rFonts w:ascii="Arial" w:hAnsi="Arial" w:cs="Arial"/>
          <w:sz w:val="24"/>
          <w:szCs w:val="24"/>
        </w:rPr>
        <w:t xml:space="preserve"> et al., 2020; Chon &amp; Zoltan, 2019).</w:t>
      </w:r>
    </w:p>
    <w:p w14:paraId="0A55D492" w14:textId="77777777" w:rsidR="004F1A94" w:rsidRPr="004F1A94" w:rsidRDefault="004F1A94" w:rsidP="004F1A94">
      <w:pPr>
        <w:spacing w:line="360" w:lineRule="auto"/>
        <w:jc w:val="both"/>
        <w:rPr>
          <w:rFonts w:ascii="Arial" w:hAnsi="Arial" w:cs="Arial"/>
          <w:sz w:val="24"/>
          <w:szCs w:val="24"/>
        </w:rPr>
      </w:pPr>
      <w:r w:rsidRPr="004F1A94">
        <w:rPr>
          <w:rFonts w:ascii="Arial" w:hAnsi="Arial" w:cs="Arial"/>
          <w:sz w:val="24"/>
          <w:szCs w:val="24"/>
        </w:rPr>
        <w:t xml:space="preserve">McGregor's Theory X and Y examine leaders' fundamental psychological beliefs about their teams. This theory proposes that leaders in the hospitality industry should encourage a culture of empowerment (Theory Y) rather than control (Theory X). This can significantly impact employee satisfaction and productivity, which are crucial for maintaining service quality (Huang et al., 2016; Kara et al., 2013). McGregor's theory goes beyond the Managerial Grid and Action-Centered Leadership by examining the </w:t>
      </w:r>
      <w:r w:rsidRPr="004F1A94">
        <w:rPr>
          <w:rFonts w:ascii="Arial" w:hAnsi="Arial" w:cs="Arial"/>
          <w:sz w:val="24"/>
          <w:szCs w:val="24"/>
        </w:rPr>
        <w:lastRenderedPageBreak/>
        <w:t xml:space="preserve">psychological atmosphere within an </w:t>
      </w:r>
      <w:proofErr w:type="spellStart"/>
      <w:r w:rsidRPr="004F1A94">
        <w:rPr>
          <w:rFonts w:ascii="Arial" w:hAnsi="Arial" w:cs="Arial"/>
          <w:sz w:val="24"/>
          <w:szCs w:val="24"/>
        </w:rPr>
        <w:t>organisation</w:t>
      </w:r>
      <w:proofErr w:type="spellEnd"/>
      <w:r w:rsidRPr="004F1A94">
        <w:rPr>
          <w:rFonts w:ascii="Arial" w:hAnsi="Arial" w:cs="Arial"/>
          <w:sz w:val="24"/>
          <w:szCs w:val="24"/>
        </w:rPr>
        <w:t xml:space="preserve">. This provides a more profound insight into how leadership perceptions can impact employee </w:t>
      </w:r>
      <w:proofErr w:type="spellStart"/>
      <w:r w:rsidRPr="004F1A94">
        <w:rPr>
          <w:rFonts w:ascii="Arial" w:hAnsi="Arial" w:cs="Arial"/>
          <w:sz w:val="24"/>
          <w:szCs w:val="24"/>
        </w:rPr>
        <w:t>behaviours</w:t>
      </w:r>
      <w:proofErr w:type="spellEnd"/>
      <w:r w:rsidRPr="004F1A94">
        <w:rPr>
          <w:rFonts w:ascii="Arial" w:hAnsi="Arial" w:cs="Arial"/>
          <w:sz w:val="24"/>
          <w:szCs w:val="24"/>
        </w:rPr>
        <w:t>.</w:t>
      </w:r>
    </w:p>
    <w:p w14:paraId="19C8930C" w14:textId="77777777" w:rsidR="004F1A94" w:rsidRPr="004F1A94" w:rsidRDefault="004F1A94" w:rsidP="004F1A94">
      <w:pPr>
        <w:spacing w:line="360" w:lineRule="auto"/>
        <w:jc w:val="both"/>
        <w:rPr>
          <w:rFonts w:ascii="Arial" w:hAnsi="Arial" w:cs="Arial"/>
          <w:sz w:val="24"/>
          <w:szCs w:val="24"/>
        </w:rPr>
      </w:pPr>
      <w:r w:rsidRPr="004F1A94">
        <w:rPr>
          <w:rFonts w:ascii="Arial" w:hAnsi="Arial" w:cs="Arial"/>
          <w:sz w:val="24"/>
          <w:szCs w:val="24"/>
        </w:rPr>
        <w:t xml:space="preserve">Every theory provides distinct perspectives but has constraints when employed in the context of the hospitality industry. The Managerial Grid offers a different structure for evaluating leadership styles, but it may lack the flexibility to accommodate the varied requirements of contemporary hospitality operations. Adair's model provides practical principles for managing leadership duties, but it may be deficient in its strategic implementation. While McGregor's psychological focus is advantageous for comprehending employee motivations, it may oversimplify the intricacies of human </w:t>
      </w:r>
      <w:proofErr w:type="spellStart"/>
      <w:r w:rsidRPr="004F1A94">
        <w:rPr>
          <w:rFonts w:ascii="Arial" w:hAnsi="Arial" w:cs="Arial"/>
          <w:sz w:val="24"/>
          <w:szCs w:val="24"/>
        </w:rPr>
        <w:t>behaviour</w:t>
      </w:r>
      <w:proofErr w:type="spellEnd"/>
      <w:r w:rsidRPr="004F1A94">
        <w:rPr>
          <w:rFonts w:ascii="Arial" w:hAnsi="Arial" w:cs="Arial"/>
          <w:sz w:val="24"/>
          <w:szCs w:val="24"/>
        </w:rPr>
        <w:t xml:space="preserve"> in a multicultural workforce. Integrating these theories can achieve a more comprehensive leadership approach in the hospitality industry. This approach would encompass leadership's operational and psychological aspects to improve employee well-being and </w:t>
      </w:r>
      <w:proofErr w:type="spellStart"/>
      <w:r w:rsidRPr="004F1A94">
        <w:rPr>
          <w:rFonts w:ascii="Arial" w:hAnsi="Arial" w:cs="Arial"/>
          <w:sz w:val="24"/>
          <w:szCs w:val="24"/>
        </w:rPr>
        <w:t>organisational</w:t>
      </w:r>
      <w:proofErr w:type="spellEnd"/>
      <w:r w:rsidRPr="004F1A94">
        <w:rPr>
          <w:rFonts w:ascii="Arial" w:hAnsi="Arial" w:cs="Arial"/>
          <w:sz w:val="24"/>
          <w:szCs w:val="24"/>
        </w:rPr>
        <w:t xml:space="preserve"> performance.</w:t>
      </w:r>
    </w:p>
    <w:p w14:paraId="3EBDFB11" w14:textId="77777777" w:rsidR="004F1A94" w:rsidRPr="004F1A94" w:rsidRDefault="004F1A94" w:rsidP="004F1A94">
      <w:pPr>
        <w:spacing w:line="360" w:lineRule="auto"/>
        <w:jc w:val="both"/>
        <w:rPr>
          <w:rFonts w:ascii="Arial" w:hAnsi="Arial" w:cs="Arial"/>
          <w:sz w:val="24"/>
          <w:szCs w:val="24"/>
        </w:rPr>
      </w:pPr>
    </w:p>
    <w:p w14:paraId="19558E80" w14:textId="77777777" w:rsidR="004F1A94" w:rsidRPr="004F1A94" w:rsidRDefault="004F1A94" w:rsidP="004F1A94">
      <w:pPr>
        <w:spacing w:line="360" w:lineRule="auto"/>
        <w:jc w:val="both"/>
        <w:rPr>
          <w:rFonts w:ascii="Arial" w:hAnsi="Arial" w:cs="Arial"/>
          <w:sz w:val="24"/>
          <w:szCs w:val="24"/>
        </w:rPr>
      </w:pPr>
      <w:r w:rsidRPr="004F1A94">
        <w:rPr>
          <w:rFonts w:ascii="Arial" w:hAnsi="Arial" w:cs="Arial"/>
          <w:sz w:val="24"/>
          <w:szCs w:val="24"/>
        </w:rPr>
        <w:t>Managerial styles in the hospitality industry significantly impact employee performance and customer satisfaction. Mullins (2020) argues that successful management in the hospitality industry necessitates using transactional and transformational leadership styles to address the sector's varied needs effectively. Research, such as the study conducted by Michel et al. (2020), highlights the efficacy of transformational leadership in stimulating and encouraging employees. This is particularly important in service-oriented industries, where employees' morale directly impacts the customer experience.</w:t>
      </w:r>
    </w:p>
    <w:p w14:paraId="02487761" w14:textId="77777777" w:rsidR="004F1A94" w:rsidRPr="004F1A94" w:rsidRDefault="004F1A94" w:rsidP="004F1A94">
      <w:pPr>
        <w:spacing w:line="360" w:lineRule="auto"/>
        <w:jc w:val="both"/>
        <w:rPr>
          <w:rFonts w:ascii="Arial" w:hAnsi="Arial" w:cs="Arial"/>
          <w:sz w:val="24"/>
          <w:szCs w:val="24"/>
        </w:rPr>
      </w:pPr>
      <w:r w:rsidRPr="004F1A94">
        <w:rPr>
          <w:rFonts w:ascii="Arial" w:hAnsi="Arial" w:cs="Arial"/>
          <w:sz w:val="24"/>
          <w:szCs w:val="24"/>
        </w:rPr>
        <w:t xml:space="preserve">Transactional Leadership is distinguished by its emphasis on </w:t>
      </w:r>
      <w:proofErr w:type="spellStart"/>
      <w:r w:rsidRPr="004F1A94">
        <w:rPr>
          <w:rFonts w:ascii="Arial" w:hAnsi="Arial" w:cs="Arial"/>
          <w:sz w:val="24"/>
          <w:szCs w:val="24"/>
        </w:rPr>
        <w:t>organised</w:t>
      </w:r>
      <w:proofErr w:type="spellEnd"/>
      <w:r w:rsidRPr="004F1A94">
        <w:rPr>
          <w:rFonts w:ascii="Arial" w:hAnsi="Arial" w:cs="Arial"/>
          <w:sz w:val="24"/>
          <w:szCs w:val="24"/>
        </w:rPr>
        <w:t xml:space="preserve"> tasks, incentives, and consequences to oversee staff performance. This approach is efficient in circumstances that necessitate significant levels of control and guidance, such as during periods of high tourism activity when it is crucial to </w:t>
      </w:r>
      <w:proofErr w:type="spellStart"/>
      <w:r w:rsidRPr="004F1A94">
        <w:rPr>
          <w:rFonts w:ascii="Arial" w:hAnsi="Arial" w:cs="Arial"/>
          <w:sz w:val="24"/>
          <w:szCs w:val="24"/>
        </w:rPr>
        <w:t>prioritise</w:t>
      </w:r>
      <w:proofErr w:type="spellEnd"/>
      <w:r w:rsidRPr="004F1A94">
        <w:rPr>
          <w:rFonts w:ascii="Arial" w:hAnsi="Arial" w:cs="Arial"/>
          <w:sz w:val="24"/>
          <w:szCs w:val="24"/>
        </w:rPr>
        <w:t xml:space="preserve"> efficiency and </w:t>
      </w:r>
      <w:proofErr w:type="spellStart"/>
      <w:r w:rsidRPr="004F1A94">
        <w:rPr>
          <w:rFonts w:ascii="Arial" w:hAnsi="Arial" w:cs="Arial"/>
          <w:sz w:val="24"/>
          <w:szCs w:val="24"/>
        </w:rPr>
        <w:t>minimise</w:t>
      </w:r>
      <w:proofErr w:type="spellEnd"/>
      <w:r w:rsidRPr="004F1A94">
        <w:rPr>
          <w:rFonts w:ascii="Arial" w:hAnsi="Arial" w:cs="Arial"/>
          <w:sz w:val="24"/>
          <w:szCs w:val="24"/>
        </w:rPr>
        <w:t xml:space="preserve"> errors (Whitelaw, 2013). According to </w:t>
      </w:r>
      <w:proofErr w:type="spellStart"/>
      <w:r w:rsidRPr="004F1A94">
        <w:rPr>
          <w:rFonts w:ascii="Arial" w:hAnsi="Arial" w:cs="Arial"/>
          <w:sz w:val="24"/>
          <w:szCs w:val="24"/>
        </w:rPr>
        <w:t>Hossny</w:t>
      </w:r>
      <w:proofErr w:type="spellEnd"/>
      <w:r w:rsidRPr="004F1A94">
        <w:rPr>
          <w:rFonts w:ascii="Arial" w:hAnsi="Arial" w:cs="Arial"/>
          <w:sz w:val="24"/>
          <w:szCs w:val="24"/>
        </w:rPr>
        <w:t xml:space="preserve"> (2019), transactional leadership can enhance operational efficiency. Still, it may not effectively promote employee loyalty and initiative, which are crucial for maintaining long-term customer relations and fostering service innovation.</w:t>
      </w:r>
    </w:p>
    <w:p w14:paraId="31188487" w14:textId="77777777" w:rsidR="004F1A94" w:rsidRPr="004F1A94" w:rsidRDefault="004F1A94" w:rsidP="004F1A94">
      <w:pPr>
        <w:spacing w:line="360" w:lineRule="auto"/>
        <w:jc w:val="both"/>
        <w:rPr>
          <w:rFonts w:ascii="Arial" w:hAnsi="Arial" w:cs="Arial"/>
          <w:sz w:val="24"/>
          <w:szCs w:val="24"/>
        </w:rPr>
      </w:pPr>
      <w:r w:rsidRPr="004F1A94">
        <w:rPr>
          <w:rFonts w:ascii="Arial" w:hAnsi="Arial" w:cs="Arial"/>
          <w:sz w:val="24"/>
          <w:szCs w:val="24"/>
        </w:rPr>
        <w:t xml:space="preserve">Transformational Leadership promotes innovation and personal growth, which are crucial in the hospitality industry for adjusting to evolving consumer preferences and </w:t>
      </w:r>
      <w:r w:rsidRPr="004F1A94">
        <w:rPr>
          <w:rFonts w:ascii="Arial" w:hAnsi="Arial" w:cs="Arial"/>
          <w:sz w:val="24"/>
          <w:szCs w:val="24"/>
        </w:rPr>
        <w:lastRenderedPageBreak/>
        <w:t xml:space="preserve">improving service quality (Kara et al., 2013; </w:t>
      </w:r>
      <w:proofErr w:type="spellStart"/>
      <w:r w:rsidRPr="004F1A94">
        <w:rPr>
          <w:rFonts w:ascii="Arial" w:hAnsi="Arial" w:cs="Arial"/>
          <w:sz w:val="24"/>
          <w:szCs w:val="24"/>
        </w:rPr>
        <w:t>Elkhwesky</w:t>
      </w:r>
      <w:proofErr w:type="spellEnd"/>
      <w:r w:rsidRPr="004F1A94">
        <w:rPr>
          <w:rFonts w:ascii="Arial" w:hAnsi="Arial" w:cs="Arial"/>
          <w:sz w:val="24"/>
          <w:szCs w:val="24"/>
        </w:rPr>
        <w:t xml:space="preserve"> et al., 2022). Transformational leaders inspire and motivate their staff by creating a shared vision and acknowledging </w:t>
      </w:r>
      <w:proofErr w:type="gramStart"/>
      <w:r w:rsidRPr="004F1A94">
        <w:rPr>
          <w:rFonts w:ascii="Arial" w:hAnsi="Arial" w:cs="Arial"/>
          <w:sz w:val="24"/>
          <w:szCs w:val="24"/>
        </w:rPr>
        <w:t>each individual's</w:t>
      </w:r>
      <w:proofErr w:type="gramEnd"/>
      <w:r w:rsidRPr="004F1A94">
        <w:rPr>
          <w:rFonts w:ascii="Arial" w:hAnsi="Arial" w:cs="Arial"/>
          <w:sz w:val="24"/>
          <w:szCs w:val="24"/>
        </w:rPr>
        <w:t xml:space="preserve"> contributions. This approach empowers employees and leads to a higher standard of service delivery (Huertas-Valdivia et al., 2019).</w:t>
      </w:r>
    </w:p>
    <w:p w14:paraId="14A1030B" w14:textId="77777777" w:rsidR="004F1A94" w:rsidRPr="004F1A94" w:rsidRDefault="004F1A94" w:rsidP="004F1A94">
      <w:pPr>
        <w:spacing w:line="360" w:lineRule="auto"/>
        <w:jc w:val="both"/>
        <w:rPr>
          <w:rFonts w:ascii="Arial" w:hAnsi="Arial" w:cs="Arial"/>
          <w:sz w:val="24"/>
          <w:szCs w:val="24"/>
        </w:rPr>
      </w:pPr>
      <w:r w:rsidRPr="004F1A94">
        <w:rPr>
          <w:rFonts w:ascii="Arial" w:hAnsi="Arial" w:cs="Arial"/>
          <w:sz w:val="24"/>
          <w:szCs w:val="24"/>
        </w:rPr>
        <w:t xml:space="preserve">Servant Leadership is crucial in the hospitality industry, as it </w:t>
      </w:r>
      <w:proofErr w:type="spellStart"/>
      <w:r w:rsidRPr="004F1A94">
        <w:rPr>
          <w:rFonts w:ascii="Arial" w:hAnsi="Arial" w:cs="Arial"/>
          <w:sz w:val="24"/>
          <w:szCs w:val="24"/>
        </w:rPr>
        <w:t>prioritises</w:t>
      </w:r>
      <w:proofErr w:type="spellEnd"/>
      <w:r w:rsidRPr="004F1A94">
        <w:rPr>
          <w:rFonts w:ascii="Arial" w:hAnsi="Arial" w:cs="Arial"/>
          <w:sz w:val="24"/>
          <w:szCs w:val="24"/>
        </w:rPr>
        <w:t xml:space="preserve"> the well-being of both employees and customers. As mentioned earlier, the style is associated with increased levels of job satisfaction and customer satisfaction as it </w:t>
      </w:r>
      <w:proofErr w:type="spellStart"/>
      <w:r w:rsidRPr="004F1A94">
        <w:rPr>
          <w:rFonts w:ascii="Arial" w:hAnsi="Arial" w:cs="Arial"/>
          <w:sz w:val="24"/>
          <w:szCs w:val="24"/>
        </w:rPr>
        <w:t>prioritises</w:t>
      </w:r>
      <w:proofErr w:type="spellEnd"/>
      <w:r w:rsidRPr="004F1A94">
        <w:rPr>
          <w:rFonts w:ascii="Arial" w:hAnsi="Arial" w:cs="Arial"/>
          <w:sz w:val="24"/>
          <w:szCs w:val="24"/>
        </w:rPr>
        <w:t xml:space="preserve"> service and support over control (</w:t>
      </w:r>
      <w:proofErr w:type="spellStart"/>
      <w:r w:rsidRPr="004F1A94">
        <w:rPr>
          <w:rFonts w:ascii="Arial" w:hAnsi="Arial" w:cs="Arial"/>
          <w:sz w:val="24"/>
          <w:szCs w:val="24"/>
        </w:rPr>
        <w:t>Elkhwesky</w:t>
      </w:r>
      <w:proofErr w:type="spellEnd"/>
      <w:r w:rsidRPr="004F1A94">
        <w:rPr>
          <w:rFonts w:ascii="Arial" w:hAnsi="Arial" w:cs="Arial"/>
          <w:sz w:val="24"/>
          <w:szCs w:val="24"/>
        </w:rPr>
        <w:t xml:space="preserve"> et al., 2022). Servant leadership can </w:t>
      </w:r>
      <w:proofErr w:type="spellStart"/>
      <w:r w:rsidRPr="004F1A94">
        <w:rPr>
          <w:rFonts w:ascii="Arial" w:hAnsi="Arial" w:cs="Arial"/>
          <w:sz w:val="24"/>
          <w:szCs w:val="24"/>
        </w:rPr>
        <w:t>revolutionise</w:t>
      </w:r>
      <w:proofErr w:type="spellEnd"/>
      <w:r w:rsidRPr="004F1A94">
        <w:rPr>
          <w:rFonts w:ascii="Arial" w:hAnsi="Arial" w:cs="Arial"/>
          <w:sz w:val="24"/>
          <w:szCs w:val="24"/>
        </w:rPr>
        <w:t xml:space="preserve"> customer interactions by instilling a culture of authentic care and service within the team, an essential aspect of hospitality (Michel et al., 2020).</w:t>
      </w:r>
    </w:p>
    <w:p w14:paraId="7FFE78DC" w14:textId="77777777" w:rsidR="004F1A94" w:rsidRPr="004F1A94" w:rsidRDefault="004F1A94" w:rsidP="004F1A94">
      <w:pPr>
        <w:spacing w:line="360" w:lineRule="auto"/>
        <w:jc w:val="both"/>
        <w:rPr>
          <w:rFonts w:ascii="Arial" w:hAnsi="Arial" w:cs="Arial"/>
          <w:sz w:val="24"/>
          <w:szCs w:val="24"/>
        </w:rPr>
      </w:pPr>
      <w:r w:rsidRPr="004F1A94">
        <w:rPr>
          <w:rFonts w:ascii="Arial" w:hAnsi="Arial" w:cs="Arial"/>
          <w:sz w:val="24"/>
          <w:szCs w:val="24"/>
        </w:rPr>
        <w:t>Although transformational and servant leadership styles offer numerous advantages, the autocratic style, less popular in contemporary practices, still holds significance in specific operational settings within the hospitality industry. In certain situations, such as emergency evacuations or health crises, adopting a more authoritative approach may be essential to guarantee safety and adherence to guidelines (Mistry et al., 2021).</w:t>
      </w:r>
    </w:p>
    <w:p w14:paraId="606F9525" w14:textId="77777777" w:rsidR="004F1A94" w:rsidRPr="004F1A94" w:rsidRDefault="004F1A94" w:rsidP="004F1A94">
      <w:pPr>
        <w:spacing w:line="360" w:lineRule="auto"/>
        <w:jc w:val="both"/>
        <w:rPr>
          <w:rFonts w:ascii="Arial" w:hAnsi="Arial" w:cs="Arial"/>
          <w:sz w:val="24"/>
          <w:szCs w:val="24"/>
        </w:rPr>
      </w:pPr>
      <w:r w:rsidRPr="004F1A94">
        <w:rPr>
          <w:rFonts w:ascii="Arial" w:hAnsi="Arial" w:cs="Arial"/>
          <w:sz w:val="24"/>
          <w:szCs w:val="24"/>
        </w:rPr>
        <w:t xml:space="preserve">In real-world applications, transactional leadership's structured approach to managing tasks, </w:t>
      </w:r>
      <w:proofErr w:type="spellStart"/>
      <w:r w:rsidRPr="004F1A94">
        <w:rPr>
          <w:rFonts w:ascii="Arial" w:hAnsi="Arial" w:cs="Arial"/>
          <w:sz w:val="24"/>
          <w:szCs w:val="24"/>
        </w:rPr>
        <w:t>emphasising</w:t>
      </w:r>
      <w:proofErr w:type="spellEnd"/>
      <w:r w:rsidRPr="004F1A94">
        <w:rPr>
          <w:rFonts w:ascii="Arial" w:hAnsi="Arial" w:cs="Arial"/>
          <w:sz w:val="24"/>
          <w:szCs w:val="24"/>
        </w:rPr>
        <w:t xml:space="preserve"> incentives and consequences, proves effective during peak tourism periods when efficiency is paramount. Whitelaw (2013) states this leadership style ensures streamlined operations and error </w:t>
      </w:r>
      <w:proofErr w:type="spellStart"/>
      <w:r w:rsidRPr="004F1A94">
        <w:rPr>
          <w:rFonts w:ascii="Arial" w:hAnsi="Arial" w:cs="Arial"/>
          <w:sz w:val="24"/>
          <w:szCs w:val="24"/>
        </w:rPr>
        <w:t>minimisation</w:t>
      </w:r>
      <w:proofErr w:type="spellEnd"/>
      <w:r w:rsidRPr="004F1A94">
        <w:rPr>
          <w:rFonts w:ascii="Arial" w:hAnsi="Arial" w:cs="Arial"/>
          <w:sz w:val="24"/>
          <w:szCs w:val="24"/>
        </w:rPr>
        <w:t xml:space="preserve">. However, </w:t>
      </w:r>
      <w:proofErr w:type="spellStart"/>
      <w:r w:rsidRPr="004F1A94">
        <w:rPr>
          <w:rFonts w:ascii="Arial" w:hAnsi="Arial" w:cs="Arial"/>
          <w:sz w:val="24"/>
          <w:szCs w:val="24"/>
        </w:rPr>
        <w:t>Hossny</w:t>
      </w:r>
      <w:proofErr w:type="spellEnd"/>
      <w:r w:rsidRPr="004F1A94">
        <w:rPr>
          <w:rFonts w:ascii="Arial" w:hAnsi="Arial" w:cs="Arial"/>
          <w:sz w:val="24"/>
          <w:szCs w:val="24"/>
        </w:rPr>
        <w:t xml:space="preserve"> (2019) points out that while it boosts operational efficiency, it might not sufficiently foster employee loyalty and initiative, which are crucial for sustained customer relationships and service innovation.</w:t>
      </w:r>
    </w:p>
    <w:p w14:paraId="33B984C8" w14:textId="77777777" w:rsidR="004F1A94" w:rsidRPr="004F1A94" w:rsidRDefault="004F1A94" w:rsidP="004F1A94">
      <w:pPr>
        <w:spacing w:line="360" w:lineRule="auto"/>
        <w:jc w:val="both"/>
        <w:rPr>
          <w:rFonts w:ascii="Arial" w:hAnsi="Arial" w:cs="Arial"/>
          <w:sz w:val="24"/>
          <w:szCs w:val="24"/>
        </w:rPr>
      </w:pPr>
      <w:r w:rsidRPr="004F1A94">
        <w:rPr>
          <w:rFonts w:ascii="Arial" w:hAnsi="Arial" w:cs="Arial"/>
          <w:sz w:val="24"/>
          <w:szCs w:val="24"/>
        </w:rPr>
        <w:t xml:space="preserve">Transformational leadership, as exemplified by Marriott International leaders, fosters a culture of innovation and personal growth that is essential for adapting to changing consumer preferences and enhancing service quality (Kara et al., 2013). Leaders who adopt this style inspire and motivate staff by developing a shared vision and </w:t>
      </w:r>
      <w:proofErr w:type="spellStart"/>
      <w:r w:rsidRPr="004F1A94">
        <w:rPr>
          <w:rFonts w:ascii="Arial" w:hAnsi="Arial" w:cs="Arial"/>
          <w:sz w:val="24"/>
          <w:szCs w:val="24"/>
        </w:rPr>
        <w:t>recognising</w:t>
      </w:r>
      <w:proofErr w:type="spellEnd"/>
      <w:r w:rsidRPr="004F1A94">
        <w:rPr>
          <w:rFonts w:ascii="Arial" w:hAnsi="Arial" w:cs="Arial"/>
          <w:sz w:val="24"/>
          <w:szCs w:val="24"/>
        </w:rPr>
        <w:t xml:space="preserve"> individual contributions, which leads to superior service delivery (Huertas-Valdivia et al., 2019).</w:t>
      </w:r>
    </w:p>
    <w:p w14:paraId="6F27CC69" w14:textId="77777777" w:rsidR="004F1A94" w:rsidRPr="004F1A94" w:rsidRDefault="004F1A94" w:rsidP="004F1A94">
      <w:pPr>
        <w:spacing w:line="360" w:lineRule="auto"/>
        <w:jc w:val="both"/>
        <w:rPr>
          <w:rFonts w:ascii="Arial" w:hAnsi="Arial" w:cs="Arial"/>
          <w:sz w:val="24"/>
          <w:szCs w:val="24"/>
        </w:rPr>
      </w:pPr>
      <w:r w:rsidRPr="004F1A94">
        <w:rPr>
          <w:rFonts w:ascii="Arial" w:hAnsi="Arial" w:cs="Arial"/>
          <w:sz w:val="24"/>
          <w:szCs w:val="24"/>
        </w:rPr>
        <w:t xml:space="preserve">Similarly, servant leadership </w:t>
      </w:r>
      <w:proofErr w:type="spellStart"/>
      <w:r w:rsidRPr="004F1A94">
        <w:rPr>
          <w:rFonts w:ascii="Arial" w:hAnsi="Arial" w:cs="Arial"/>
          <w:sz w:val="24"/>
          <w:szCs w:val="24"/>
        </w:rPr>
        <w:t>prioritises</w:t>
      </w:r>
      <w:proofErr w:type="spellEnd"/>
      <w:r w:rsidRPr="004F1A94">
        <w:rPr>
          <w:rFonts w:ascii="Arial" w:hAnsi="Arial" w:cs="Arial"/>
          <w:sz w:val="24"/>
          <w:szCs w:val="24"/>
        </w:rPr>
        <w:t xml:space="preserve"> the well-being of both employees and customers, enhancing job and customer satisfaction by promoting service and support over control. As implemented at companies like Southwest Airlines, this approach transforms customer interactions by fostering a culture of genuine care and service </w:t>
      </w:r>
      <w:r w:rsidRPr="004F1A94">
        <w:rPr>
          <w:rFonts w:ascii="Arial" w:hAnsi="Arial" w:cs="Arial"/>
          <w:sz w:val="24"/>
          <w:szCs w:val="24"/>
        </w:rPr>
        <w:lastRenderedPageBreak/>
        <w:t>within the team, an indispensable trait in hospitality (</w:t>
      </w:r>
      <w:proofErr w:type="spellStart"/>
      <w:r w:rsidRPr="004F1A94">
        <w:rPr>
          <w:rFonts w:ascii="Arial" w:hAnsi="Arial" w:cs="Arial"/>
          <w:sz w:val="24"/>
          <w:szCs w:val="24"/>
        </w:rPr>
        <w:t>Elkhwesky</w:t>
      </w:r>
      <w:proofErr w:type="spellEnd"/>
      <w:r w:rsidRPr="004F1A94">
        <w:rPr>
          <w:rFonts w:ascii="Arial" w:hAnsi="Arial" w:cs="Arial"/>
          <w:sz w:val="24"/>
          <w:szCs w:val="24"/>
        </w:rPr>
        <w:t xml:space="preserve"> et al., 2022; Michel et al., 2020).</w:t>
      </w:r>
    </w:p>
    <w:p w14:paraId="64D9DD97" w14:textId="77777777" w:rsidR="004F1A94" w:rsidRPr="004F1A94" w:rsidRDefault="004F1A94" w:rsidP="004F1A94">
      <w:pPr>
        <w:spacing w:line="360" w:lineRule="auto"/>
        <w:jc w:val="both"/>
        <w:rPr>
          <w:rFonts w:ascii="Arial" w:hAnsi="Arial" w:cs="Arial"/>
          <w:sz w:val="24"/>
          <w:szCs w:val="24"/>
        </w:rPr>
      </w:pPr>
      <w:r w:rsidRPr="004F1A94">
        <w:rPr>
          <w:rFonts w:ascii="Arial" w:hAnsi="Arial" w:cs="Arial"/>
          <w:sz w:val="24"/>
          <w:szCs w:val="24"/>
        </w:rPr>
        <w:t>Ultimately, the managerial styles most favored in the hospitality industry, transformational, transactional, and servant leadership, are shaped by the sector's distinct needs. These needs encompass the necessity for efficient operations and outstanding customer service. Leaders in the hospitality industry must adjust their management approach to align with their staff and customers' specific circumstances and requirements, thereby improving employee well-being and customer satisfaction.</w:t>
      </w:r>
    </w:p>
    <w:p w14:paraId="1516D707" w14:textId="77777777" w:rsidR="004F1A94" w:rsidRPr="004F1A94" w:rsidRDefault="004F1A94" w:rsidP="004F1A94">
      <w:pPr>
        <w:spacing w:line="360" w:lineRule="auto"/>
        <w:jc w:val="both"/>
        <w:rPr>
          <w:rFonts w:ascii="Arial" w:hAnsi="Arial" w:cs="Arial"/>
          <w:sz w:val="24"/>
          <w:szCs w:val="24"/>
        </w:rPr>
      </w:pPr>
    </w:p>
    <w:p w14:paraId="2843F3F9" w14:textId="77777777" w:rsidR="004F1A94" w:rsidRPr="004F1A94" w:rsidRDefault="004F1A94" w:rsidP="004F1A94">
      <w:pPr>
        <w:spacing w:line="360" w:lineRule="auto"/>
        <w:jc w:val="both"/>
        <w:rPr>
          <w:rFonts w:ascii="Arial" w:hAnsi="Arial" w:cs="Arial"/>
          <w:sz w:val="24"/>
          <w:szCs w:val="24"/>
        </w:rPr>
      </w:pPr>
      <w:r w:rsidRPr="004F1A94">
        <w:rPr>
          <w:rFonts w:ascii="Arial" w:hAnsi="Arial" w:cs="Arial"/>
          <w:sz w:val="24"/>
          <w:szCs w:val="24"/>
        </w:rPr>
        <w:t xml:space="preserve">Craig Poole, the General Manager of the DoubleTree by Hilton in Reading, Pennsylvania, exhibits transformational leadership by empowering employees and rejuvenating the community. Under his guidance, employee morale and customer satisfaction have been enhanced significantly. Poole </w:t>
      </w:r>
      <w:proofErr w:type="spellStart"/>
      <w:r w:rsidRPr="004F1A94">
        <w:rPr>
          <w:rFonts w:ascii="Arial" w:hAnsi="Arial" w:cs="Arial"/>
          <w:sz w:val="24"/>
          <w:szCs w:val="24"/>
        </w:rPr>
        <w:t>prioritises</w:t>
      </w:r>
      <w:proofErr w:type="spellEnd"/>
      <w:r w:rsidRPr="004F1A94">
        <w:rPr>
          <w:rFonts w:ascii="Arial" w:hAnsi="Arial" w:cs="Arial"/>
          <w:sz w:val="24"/>
          <w:szCs w:val="24"/>
        </w:rPr>
        <w:t xml:space="preserve"> fostering a </w:t>
      </w:r>
      <w:proofErr w:type="spellStart"/>
      <w:r w:rsidRPr="004F1A94">
        <w:rPr>
          <w:rFonts w:ascii="Arial" w:hAnsi="Arial" w:cs="Arial"/>
          <w:sz w:val="24"/>
          <w:szCs w:val="24"/>
        </w:rPr>
        <w:t>favourable</w:t>
      </w:r>
      <w:proofErr w:type="spellEnd"/>
      <w:r w:rsidRPr="004F1A94">
        <w:rPr>
          <w:rFonts w:ascii="Arial" w:hAnsi="Arial" w:cs="Arial"/>
          <w:sz w:val="24"/>
          <w:szCs w:val="24"/>
        </w:rPr>
        <w:t xml:space="preserve"> and all-encompassing environment that reaches out to the surrounding locality, substantially influencing the hotel's performance as well as the well-being of the community (Michel et al., 2020).</w:t>
      </w:r>
    </w:p>
    <w:p w14:paraId="51F3556C" w14:textId="77777777" w:rsidR="004F1A94" w:rsidRPr="004F1A94" w:rsidRDefault="004F1A94" w:rsidP="004F1A94">
      <w:pPr>
        <w:spacing w:line="360" w:lineRule="auto"/>
        <w:jc w:val="both"/>
        <w:rPr>
          <w:rFonts w:ascii="Arial" w:hAnsi="Arial" w:cs="Arial"/>
          <w:sz w:val="24"/>
          <w:szCs w:val="24"/>
        </w:rPr>
      </w:pPr>
      <w:r w:rsidRPr="004F1A94">
        <w:rPr>
          <w:rFonts w:ascii="Arial" w:hAnsi="Arial" w:cs="Arial"/>
          <w:sz w:val="24"/>
          <w:szCs w:val="24"/>
        </w:rPr>
        <w:t xml:space="preserve">Similarly, Zhang Yong, the founder and CEO of Haidilao, demonstrates a paternalistic leadership style and is strongly influenced by Chinese cultural values. He is renowned for cultivating a familial ambience in the professional setting, </w:t>
      </w:r>
      <w:proofErr w:type="spellStart"/>
      <w:r w:rsidRPr="004F1A94">
        <w:rPr>
          <w:rFonts w:ascii="Arial" w:hAnsi="Arial" w:cs="Arial"/>
          <w:sz w:val="24"/>
          <w:szCs w:val="24"/>
        </w:rPr>
        <w:t>prioritising</w:t>
      </w:r>
      <w:proofErr w:type="spellEnd"/>
      <w:r w:rsidRPr="004F1A94">
        <w:rPr>
          <w:rFonts w:ascii="Arial" w:hAnsi="Arial" w:cs="Arial"/>
          <w:sz w:val="24"/>
          <w:szCs w:val="24"/>
        </w:rPr>
        <w:t xml:space="preserve"> allegiance and the well-being of employees, thereby nurturing a profound dedication and devotion among the staff. Haidilao has established itself as a standard of excellence in the restaurant industry due to its exceptional customer service and employee management (Wang &amp; Ma, 2020).</w:t>
      </w:r>
    </w:p>
    <w:p w14:paraId="7F20F263" w14:textId="77777777" w:rsidR="004F1A94" w:rsidRPr="004F1A94" w:rsidRDefault="004F1A94" w:rsidP="004F1A94">
      <w:pPr>
        <w:spacing w:line="360" w:lineRule="auto"/>
        <w:jc w:val="both"/>
        <w:rPr>
          <w:rFonts w:ascii="Arial" w:hAnsi="Arial" w:cs="Arial"/>
          <w:sz w:val="24"/>
          <w:szCs w:val="24"/>
        </w:rPr>
      </w:pPr>
      <w:r w:rsidRPr="004F1A94">
        <w:rPr>
          <w:rFonts w:ascii="Arial" w:hAnsi="Arial" w:cs="Arial"/>
          <w:sz w:val="24"/>
          <w:szCs w:val="24"/>
        </w:rPr>
        <w:t xml:space="preserve">Poole and Zhang's leadership styles significantly improve managerial effectiveness in crucial domains. Poole's transformational leadership cultivates innovation and adaptability, essential for successfully navigating the ever-changing hospitality industry. The author argues that aligning </w:t>
      </w:r>
      <w:proofErr w:type="spellStart"/>
      <w:r w:rsidRPr="004F1A94">
        <w:rPr>
          <w:rFonts w:ascii="Arial" w:hAnsi="Arial" w:cs="Arial"/>
          <w:sz w:val="24"/>
          <w:szCs w:val="24"/>
        </w:rPr>
        <w:t>organisational</w:t>
      </w:r>
      <w:proofErr w:type="spellEnd"/>
      <w:r w:rsidRPr="004F1A94">
        <w:rPr>
          <w:rFonts w:ascii="Arial" w:hAnsi="Arial" w:cs="Arial"/>
          <w:sz w:val="24"/>
          <w:szCs w:val="24"/>
        </w:rPr>
        <w:t xml:space="preserve"> goals with employees' personal goals enhances decision-making and staff motivation. This, in turn, leads to significant improvements in service delivery and operational efficiency (Brownell, 2010).</w:t>
      </w:r>
    </w:p>
    <w:p w14:paraId="2DFFBE38" w14:textId="77777777" w:rsidR="004F1A94" w:rsidRPr="004F1A94" w:rsidRDefault="004F1A94" w:rsidP="004F1A94">
      <w:pPr>
        <w:spacing w:line="360" w:lineRule="auto"/>
        <w:jc w:val="both"/>
        <w:rPr>
          <w:rFonts w:ascii="Arial" w:hAnsi="Arial" w:cs="Arial"/>
          <w:sz w:val="24"/>
          <w:szCs w:val="24"/>
        </w:rPr>
      </w:pPr>
      <w:r w:rsidRPr="004F1A94">
        <w:rPr>
          <w:rFonts w:ascii="Arial" w:hAnsi="Arial" w:cs="Arial"/>
          <w:sz w:val="24"/>
          <w:szCs w:val="24"/>
        </w:rPr>
        <w:lastRenderedPageBreak/>
        <w:t>Conversely, Zhang's paternalistic leadership style improves managerial effectiveness by fostering a stable and harmonious work environment. This style is incredibly impactful within the framework of Chinese culture, where the focus on collectivism and authority figures is of utmost importance. Zhang's leadership style effectively inspires and encourages employees, resulting in high retention and satisfaction. These factors are essential for upholding consistency and maintaining high standards in customer service (Cheung, King, &amp; Wong, 2018).</w:t>
      </w:r>
    </w:p>
    <w:p w14:paraId="473146BB" w14:textId="77777777" w:rsidR="004F1A94" w:rsidRPr="004F1A94" w:rsidRDefault="004F1A94" w:rsidP="004F1A94">
      <w:pPr>
        <w:spacing w:line="360" w:lineRule="auto"/>
        <w:jc w:val="both"/>
        <w:rPr>
          <w:rFonts w:ascii="Arial" w:hAnsi="Arial" w:cs="Arial"/>
          <w:sz w:val="24"/>
          <w:szCs w:val="24"/>
        </w:rPr>
      </w:pPr>
    </w:p>
    <w:p w14:paraId="48734C59" w14:textId="77777777" w:rsidR="004F1A94" w:rsidRPr="004F1A94" w:rsidRDefault="004F1A94" w:rsidP="004F1A94">
      <w:pPr>
        <w:spacing w:line="360" w:lineRule="auto"/>
        <w:jc w:val="both"/>
        <w:rPr>
          <w:rFonts w:ascii="Arial" w:hAnsi="Arial" w:cs="Arial"/>
          <w:b/>
          <w:bCs/>
          <w:vanish/>
          <w:sz w:val="24"/>
          <w:szCs w:val="24"/>
        </w:rPr>
      </w:pPr>
      <w:r w:rsidRPr="004F1A94">
        <w:rPr>
          <w:rFonts w:ascii="Arial" w:hAnsi="Arial" w:cs="Arial"/>
          <w:sz w:val="24"/>
          <w:szCs w:val="24"/>
        </w:rPr>
        <w:t xml:space="preserve">This essay </w:t>
      </w:r>
      <w:proofErr w:type="spellStart"/>
      <w:r w:rsidRPr="004F1A94">
        <w:rPr>
          <w:rFonts w:ascii="Arial" w:hAnsi="Arial" w:cs="Arial"/>
          <w:sz w:val="24"/>
          <w:szCs w:val="24"/>
        </w:rPr>
        <w:t>analysed</w:t>
      </w:r>
      <w:proofErr w:type="spellEnd"/>
      <w:r w:rsidRPr="004F1A94">
        <w:rPr>
          <w:rFonts w:ascii="Arial" w:hAnsi="Arial" w:cs="Arial"/>
          <w:sz w:val="24"/>
          <w:szCs w:val="24"/>
        </w:rPr>
        <w:t xml:space="preserve"> the Managerial Grid by Blake and Mouton, Action-</w:t>
      </w:r>
      <w:proofErr w:type="spellStart"/>
      <w:r w:rsidRPr="004F1A94">
        <w:rPr>
          <w:rFonts w:ascii="Arial" w:hAnsi="Arial" w:cs="Arial"/>
          <w:sz w:val="24"/>
          <w:szCs w:val="24"/>
        </w:rPr>
        <w:t>Centred</w:t>
      </w:r>
      <w:proofErr w:type="spellEnd"/>
      <w:r w:rsidRPr="004F1A94">
        <w:rPr>
          <w:rFonts w:ascii="Arial" w:hAnsi="Arial" w:cs="Arial"/>
          <w:sz w:val="24"/>
          <w:szCs w:val="24"/>
        </w:rPr>
        <w:t xml:space="preserve"> Leadership by Adair, and Theories X and Y by McGregor, </w:t>
      </w:r>
      <w:proofErr w:type="spellStart"/>
      <w:r w:rsidRPr="004F1A94">
        <w:rPr>
          <w:rFonts w:ascii="Arial" w:hAnsi="Arial" w:cs="Arial"/>
          <w:sz w:val="24"/>
          <w:szCs w:val="24"/>
        </w:rPr>
        <w:t>emphasising</w:t>
      </w:r>
      <w:proofErr w:type="spellEnd"/>
      <w:r w:rsidRPr="004F1A94">
        <w:rPr>
          <w:rFonts w:ascii="Arial" w:hAnsi="Arial" w:cs="Arial"/>
          <w:sz w:val="24"/>
          <w:szCs w:val="24"/>
        </w:rPr>
        <w:t xml:space="preserve"> their significance and practicality in the hotel industry. The analysis demonstrated that the effectiveness of each leadership theory is contingent upon the </w:t>
      </w:r>
      <w:proofErr w:type="gramStart"/>
      <w:r w:rsidRPr="004F1A94">
        <w:rPr>
          <w:rFonts w:ascii="Arial" w:hAnsi="Arial" w:cs="Arial"/>
          <w:sz w:val="24"/>
          <w:szCs w:val="24"/>
        </w:rPr>
        <w:t>particular operational</w:t>
      </w:r>
      <w:proofErr w:type="gramEnd"/>
      <w:r w:rsidRPr="004F1A94">
        <w:rPr>
          <w:rFonts w:ascii="Arial" w:hAnsi="Arial" w:cs="Arial"/>
          <w:sz w:val="24"/>
          <w:szCs w:val="24"/>
        </w:rPr>
        <w:t xml:space="preserve"> and cultural context of a hotel. The leadership styles of transformational and servant, as demonstrated by industry figures such as Craig Poole and Zhang Yong, are highly effective in promoting employee motivation and attaining high levels of customer satisfaction. The selection of a leadership style can ultimately profoundly impact the overall success of hotel operations.</w:t>
      </w:r>
      <w:r w:rsidRPr="004F1A94">
        <w:rPr>
          <w:rFonts w:ascii="Arial" w:hAnsi="Arial" w:cs="Arial"/>
          <w:b/>
          <w:bCs/>
          <w:vanish/>
          <w:sz w:val="24"/>
          <w:szCs w:val="24"/>
        </w:rPr>
        <w:t>Top of Form</w:t>
      </w:r>
    </w:p>
    <w:p w14:paraId="0A44D910" w14:textId="77777777" w:rsidR="004F1A94" w:rsidRPr="004F1A94" w:rsidRDefault="004F1A94" w:rsidP="004F1A94">
      <w:pPr>
        <w:spacing w:line="360" w:lineRule="auto"/>
        <w:jc w:val="both"/>
        <w:rPr>
          <w:rFonts w:ascii="Arial" w:hAnsi="Arial" w:cs="Arial"/>
          <w:b/>
          <w:bCs/>
          <w:sz w:val="24"/>
          <w:szCs w:val="24"/>
        </w:rPr>
      </w:pPr>
    </w:p>
    <w:p w14:paraId="0E47EF6A" w14:textId="77777777" w:rsidR="004F1A94" w:rsidRPr="004F1A94" w:rsidRDefault="004F1A94" w:rsidP="004F1A94">
      <w:pPr>
        <w:spacing w:line="360" w:lineRule="auto"/>
        <w:jc w:val="both"/>
        <w:rPr>
          <w:rFonts w:ascii="Arial" w:hAnsi="Arial" w:cs="Arial"/>
          <w:b/>
          <w:bCs/>
          <w:sz w:val="24"/>
          <w:szCs w:val="24"/>
        </w:rPr>
      </w:pPr>
    </w:p>
    <w:p w14:paraId="78B87C9D" w14:textId="77777777" w:rsidR="004F1A94" w:rsidRPr="004F1A94" w:rsidRDefault="004F1A94" w:rsidP="004F1A94">
      <w:pPr>
        <w:spacing w:line="360" w:lineRule="auto"/>
        <w:jc w:val="both"/>
        <w:rPr>
          <w:rFonts w:ascii="Arial" w:hAnsi="Arial" w:cs="Arial"/>
          <w:b/>
          <w:bCs/>
          <w:sz w:val="24"/>
          <w:szCs w:val="24"/>
        </w:rPr>
      </w:pPr>
    </w:p>
    <w:p w14:paraId="58917B56" w14:textId="77777777" w:rsidR="004F1A94" w:rsidRPr="004F1A94" w:rsidRDefault="004F1A94" w:rsidP="004F1A94">
      <w:pPr>
        <w:spacing w:line="360" w:lineRule="auto"/>
        <w:jc w:val="both"/>
        <w:rPr>
          <w:rFonts w:ascii="Arial" w:hAnsi="Arial" w:cs="Arial"/>
          <w:b/>
          <w:bCs/>
          <w:sz w:val="24"/>
          <w:szCs w:val="24"/>
        </w:rPr>
      </w:pPr>
    </w:p>
    <w:p w14:paraId="60356616" w14:textId="77777777" w:rsidR="004F1A94" w:rsidRPr="004F1A94" w:rsidRDefault="004F1A94" w:rsidP="004F1A94">
      <w:pPr>
        <w:spacing w:line="360" w:lineRule="auto"/>
        <w:jc w:val="both"/>
        <w:rPr>
          <w:rFonts w:ascii="Arial" w:hAnsi="Arial" w:cs="Arial"/>
          <w:b/>
          <w:bCs/>
          <w:sz w:val="24"/>
          <w:szCs w:val="24"/>
        </w:rPr>
      </w:pPr>
    </w:p>
    <w:p w14:paraId="7B9A3DA5" w14:textId="77777777" w:rsidR="004F1A94" w:rsidRPr="004F1A94" w:rsidRDefault="004F1A94" w:rsidP="004F1A94">
      <w:pPr>
        <w:spacing w:line="360" w:lineRule="auto"/>
        <w:jc w:val="both"/>
        <w:rPr>
          <w:rFonts w:ascii="Arial" w:hAnsi="Arial" w:cs="Arial"/>
          <w:b/>
          <w:bCs/>
          <w:sz w:val="24"/>
          <w:szCs w:val="24"/>
        </w:rPr>
      </w:pPr>
    </w:p>
    <w:p w14:paraId="673BD31B" w14:textId="77777777" w:rsidR="004F1A94" w:rsidRPr="004F1A94" w:rsidRDefault="004F1A94" w:rsidP="004F1A94">
      <w:pPr>
        <w:spacing w:line="360" w:lineRule="auto"/>
        <w:jc w:val="both"/>
        <w:rPr>
          <w:rFonts w:ascii="Arial" w:hAnsi="Arial" w:cs="Arial"/>
          <w:b/>
          <w:bCs/>
          <w:sz w:val="24"/>
          <w:szCs w:val="24"/>
        </w:rPr>
      </w:pPr>
    </w:p>
    <w:p w14:paraId="7D1EAFDC" w14:textId="77777777" w:rsidR="004F1A94" w:rsidRPr="004F1A94" w:rsidRDefault="004F1A94" w:rsidP="004F1A94">
      <w:pPr>
        <w:spacing w:line="360" w:lineRule="auto"/>
        <w:jc w:val="both"/>
        <w:rPr>
          <w:rFonts w:ascii="Arial" w:hAnsi="Arial" w:cs="Arial"/>
          <w:b/>
          <w:bCs/>
          <w:sz w:val="24"/>
          <w:szCs w:val="24"/>
        </w:rPr>
      </w:pPr>
    </w:p>
    <w:p w14:paraId="1D4D9132" w14:textId="77777777" w:rsidR="004F1A94" w:rsidRPr="004F1A94" w:rsidRDefault="004F1A94" w:rsidP="004F1A94">
      <w:pPr>
        <w:spacing w:line="360" w:lineRule="auto"/>
        <w:jc w:val="both"/>
        <w:rPr>
          <w:rFonts w:ascii="Arial" w:hAnsi="Arial" w:cs="Arial"/>
          <w:b/>
          <w:bCs/>
          <w:sz w:val="24"/>
          <w:szCs w:val="24"/>
        </w:rPr>
      </w:pPr>
    </w:p>
    <w:p w14:paraId="43C7F1D2" w14:textId="77777777" w:rsidR="004F1A94" w:rsidRPr="004F1A94" w:rsidRDefault="004F1A94" w:rsidP="004F1A94">
      <w:pPr>
        <w:spacing w:line="360" w:lineRule="auto"/>
        <w:jc w:val="both"/>
        <w:rPr>
          <w:rFonts w:ascii="Arial" w:hAnsi="Arial" w:cs="Arial"/>
          <w:b/>
          <w:bCs/>
          <w:sz w:val="24"/>
          <w:szCs w:val="24"/>
        </w:rPr>
      </w:pPr>
    </w:p>
    <w:p w14:paraId="6894EA24" w14:textId="77777777" w:rsidR="004F1A94" w:rsidRPr="004F1A94" w:rsidRDefault="004F1A94" w:rsidP="004F1A94">
      <w:pPr>
        <w:spacing w:line="360" w:lineRule="auto"/>
        <w:jc w:val="both"/>
        <w:rPr>
          <w:rFonts w:ascii="Arial" w:hAnsi="Arial" w:cs="Arial"/>
          <w:b/>
          <w:bCs/>
          <w:sz w:val="24"/>
          <w:szCs w:val="24"/>
        </w:rPr>
      </w:pPr>
    </w:p>
    <w:p w14:paraId="33E753A6" w14:textId="77777777" w:rsidR="004F1A94" w:rsidRPr="004F1A94" w:rsidRDefault="004F1A94" w:rsidP="004F1A94">
      <w:pPr>
        <w:spacing w:line="360" w:lineRule="auto"/>
        <w:jc w:val="both"/>
        <w:rPr>
          <w:rFonts w:ascii="Arial" w:hAnsi="Arial" w:cs="Arial"/>
          <w:b/>
          <w:bCs/>
          <w:sz w:val="24"/>
          <w:szCs w:val="24"/>
        </w:rPr>
      </w:pPr>
    </w:p>
    <w:p w14:paraId="4C80E8B6" w14:textId="77777777" w:rsidR="004F1A94" w:rsidRPr="004F1A94" w:rsidRDefault="004F1A94" w:rsidP="004F1A94">
      <w:pPr>
        <w:spacing w:line="360" w:lineRule="auto"/>
        <w:jc w:val="both"/>
        <w:rPr>
          <w:rFonts w:ascii="Arial" w:hAnsi="Arial" w:cs="Arial"/>
          <w:b/>
          <w:bCs/>
          <w:sz w:val="24"/>
          <w:szCs w:val="24"/>
        </w:rPr>
      </w:pPr>
    </w:p>
    <w:p w14:paraId="115D6497" w14:textId="77777777" w:rsidR="004F1A94" w:rsidRPr="004F1A94" w:rsidRDefault="004F1A94" w:rsidP="004F1A94">
      <w:pPr>
        <w:spacing w:line="360" w:lineRule="auto"/>
        <w:jc w:val="both"/>
        <w:rPr>
          <w:rFonts w:ascii="Arial" w:hAnsi="Arial" w:cs="Arial"/>
          <w:b/>
          <w:bCs/>
          <w:sz w:val="24"/>
          <w:szCs w:val="24"/>
        </w:rPr>
      </w:pPr>
    </w:p>
    <w:p w14:paraId="65CDFF37" w14:textId="77777777" w:rsidR="004F1A94" w:rsidRPr="004F1A94" w:rsidRDefault="004F1A94" w:rsidP="004F1A94">
      <w:pPr>
        <w:spacing w:line="360" w:lineRule="auto"/>
        <w:jc w:val="both"/>
        <w:rPr>
          <w:rFonts w:ascii="Arial" w:hAnsi="Arial" w:cs="Arial"/>
          <w:b/>
          <w:bCs/>
          <w:sz w:val="24"/>
          <w:szCs w:val="24"/>
        </w:rPr>
      </w:pPr>
    </w:p>
    <w:p w14:paraId="5950EFAC" w14:textId="77777777" w:rsidR="004F1A94" w:rsidRPr="004F1A94" w:rsidRDefault="004F1A94" w:rsidP="004F1A94">
      <w:pPr>
        <w:spacing w:line="360" w:lineRule="auto"/>
        <w:jc w:val="both"/>
        <w:rPr>
          <w:rFonts w:ascii="Arial" w:hAnsi="Arial" w:cs="Arial"/>
          <w:b/>
          <w:bCs/>
          <w:sz w:val="24"/>
          <w:szCs w:val="24"/>
        </w:rPr>
      </w:pPr>
    </w:p>
    <w:p w14:paraId="6A60B4F6" w14:textId="77777777" w:rsidR="004F1A94" w:rsidRPr="004F1A94" w:rsidRDefault="004F1A94" w:rsidP="004F1A94">
      <w:pPr>
        <w:spacing w:line="360" w:lineRule="auto"/>
        <w:jc w:val="both"/>
        <w:rPr>
          <w:rFonts w:ascii="Arial" w:hAnsi="Arial" w:cs="Arial"/>
          <w:b/>
          <w:bCs/>
          <w:sz w:val="24"/>
          <w:szCs w:val="24"/>
        </w:rPr>
      </w:pPr>
    </w:p>
    <w:p w14:paraId="195DF589" w14:textId="77777777" w:rsidR="004F1A94" w:rsidRPr="004F1A94" w:rsidRDefault="004F1A94" w:rsidP="004F1A94">
      <w:pPr>
        <w:spacing w:line="360" w:lineRule="auto"/>
        <w:jc w:val="both"/>
        <w:rPr>
          <w:rFonts w:ascii="Arial" w:hAnsi="Arial" w:cs="Arial"/>
          <w:b/>
          <w:bCs/>
          <w:sz w:val="24"/>
          <w:szCs w:val="24"/>
        </w:rPr>
      </w:pPr>
    </w:p>
    <w:p w14:paraId="086C6D0E" w14:textId="1B0B3E33" w:rsidR="004F1A94" w:rsidRPr="004F1A94" w:rsidRDefault="004F1A94" w:rsidP="004F1A94">
      <w:pPr>
        <w:spacing w:line="360" w:lineRule="auto"/>
        <w:jc w:val="both"/>
        <w:rPr>
          <w:rFonts w:ascii="Arial" w:hAnsi="Arial" w:cs="Arial"/>
          <w:b/>
          <w:bCs/>
          <w:sz w:val="24"/>
          <w:szCs w:val="24"/>
        </w:rPr>
      </w:pPr>
      <w:r w:rsidRPr="004F1A94">
        <w:rPr>
          <w:rFonts w:ascii="Arial" w:hAnsi="Arial" w:cs="Arial"/>
          <w:b/>
          <w:bCs/>
          <w:sz w:val="24"/>
          <w:szCs w:val="24"/>
        </w:rPr>
        <w:t>Reference List</w:t>
      </w:r>
    </w:p>
    <w:p w14:paraId="42A06AE2" w14:textId="77777777" w:rsidR="004F1A94" w:rsidRPr="004F1A94" w:rsidRDefault="004F1A94" w:rsidP="004F1A94">
      <w:pPr>
        <w:spacing w:line="360" w:lineRule="auto"/>
        <w:ind w:left="360"/>
        <w:jc w:val="both"/>
        <w:rPr>
          <w:rFonts w:ascii="Arial" w:hAnsi="Arial" w:cs="Arial"/>
          <w:sz w:val="24"/>
          <w:szCs w:val="24"/>
        </w:rPr>
      </w:pPr>
      <w:r w:rsidRPr="004F1A94">
        <w:rPr>
          <w:rFonts w:ascii="Arial" w:hAnsi="Arial" w:cs="Arial"/>
          <w:sz w:val="24"/>
          <w:szCs w:val="24"/>
        </w:rPr>
        <w:t xml:space="preserve">Adair, J. (1973). Action-Centered Leadership Book. </w:t>
      </w:r>
    </w:p>
    <w:p w14:paraId="1F312DCE" w14:textId="77777777" w:rsidR="004F1A94" w:rsidRPr="004F1A94" w:rsidRDefault="004F1A94" w:rsidP="004F1A94">
      <w:pPr>
        <w:spacing w:line="360" w:lineRule="auto"/>
        <w:ind w:left="360"/>
        <w:jc w:val="both"/>
        <w:rPr>
          <w:rFonts w:ascii="Arial" w:hAnsi="Arial" w:cs="Arial"/>
          <w:sz w:val="24"/>
          <w:szCs w:val="24"/>
        </w:rPr>
      </w:pPr>
      <w:r w:rsidRPr="004F1A94">
        <w:rPr>
          <w:rFonts w:ascii="Arial" w:hAnsi="Arial" w:cs="Arial"/>
          <w:sz w:val="24"/>
          <w:szCs w:val="24"/>
        </w:rPr>
        <w:t>Blake, R. R., &amp; Mouton, J. S. (1964). The Managerial Grid: The Key to Leadership Excellence. Gulf Publishing Co</w:t>
      </w:r>
    </w:p>
    <w:p w14:paraId="3CB6F92D" w14:textId="77777777" w:rsidR="004F1A94" w:rsidRPr="004F1A94" w:rsidRDefault="004F1A94" w:rsidP="004F1A94">
      <w:pPr>
        <w:spacing w:line="360" w:lineRule="auto"/>
        <w:ind w:left="360"/>
        <w:jc w:val="both"/>
        <w:rPr>
          <w:rFonts w:ascii="Arial" w:hAnsi="Arial" w:cs="Arial"/>
          <w:sz w:val="24"/>
          <w:szCs w:val="24"/>
        </w:rPr>
      </w:pPr>
      <w:proofErr w:type="spellStart"/>
      <w:r w:rsidRPr="004F1A94">
        <w:rPr>
          <w:rFonts w:ascii="Arial" w:hAnsi="Arial" w:cs="Arial"/>
          <w:sz w:val="24"/>
          <w:szCs w:val="24"/>
        </w:rPr>
        <w:t>Bovsh</w:t>
      </w:r>
      <w:proofErr w:type="spellEnd"/>
      <w:r w:rsidRPr="004F1A94">
        <w:rPr>
          <w:rFonts w:ascii="Arial" w:hAnsi="Arial" w:cs="Arial"/>
          <w:sz w:val="24"/>
          <w:szCs w:val="24"/>
        </w:rPr>
        <w:t xml:space="preserve">, L., </w:t>
      </w:r>
      <w:proofErr w:type="spellStart"/>
      <w:r w:rsidRPr="004F1A94">
        <w:rPr>
          <w:rFonts w:ascii="Arial" w:hAnsi="Arial" w:cs="Arial"/>
          <w:sz w:val="24"/>
          <w:szCs w:val="24"/>
        </w:rPr>
        <w:t>Hopkalo</w:t>
      </w:r>
      <w:proofErr w:type="spellEnd"/>
      <w:r w:rsidRPr="004F1A94">
        <w:rPr>
          <w:rFonts w:ascii="Arial" w:hAnsi="Arial" w:cs="Arial"/>
          <w:sz w:val="24"/>
          <w:szCs w:val="24"/>
        </w:rPr>
        <w:t xml:space="preserve">, L. &amp; </w:t>
      </w:r>
      <w:proofErr w:type="spellStart"/>
      <w:r w:rsidRPr="004F1A94">
        <w:rPr>
          <w:rFonts w:ascii="Arial" w:hAnsi="Arial" w:cs="Arial"/>
          <w:sz w:val="24"/>
          <w:szCs w:val="24"/>
        </w:rPr>
        <w:t>Komarnitskyi</w:t>
      </w:r>
      <w:proofErr w:type="spellEnd"/>
      <w:r w:rsidRPr="004F1A94">
        <w:rPr>
          <w:rFonts w:ascii="Arial" w:hAnsi="Arial" w:cs="Arial"/>
          <w:sz w:val="24"/>
          <w:szCs w:val="24"/>
        </w:rPr>
        <w:t>, I. (2020). Leadership in the Client-</w:t>
      </w:r>
      <w:proofErr w:type="spellStart"/>
      <w:r w:rsidRPr="004F1A94">
        <w:rPr>
          <w:rFonts w:ascii="Arial" w:hAnsi="Arial" w:cs="Arial"/>
          <w:sz w:val="24"/>
          <w:szCs w:val="24"/>
        </w:rPr>
        <w:t>Centred</w:t>
      </w:r>
      <w:proofErr w:type="spellEnd"/>
      <w:r w:rsidRPr="004F1A94">
        <w:rPr>
          <w:rFonts w:ascii="Arial" w:hAnsi="Arial" w:cs="Arial"/>
          <w:sz w:val="24"/>
          <w:szCs w:val="24"/>
        </w:rPr>
        <w:t xml:space="preserve"> Service of Hospitality.</w:t>
      </w:r>
    </w:p>
    <w:p w14:paraId="5281F5CF" w14:textId="77777777" w:rsidR="004F1A94" w:rsidRPr="004F1A94" w:rsidRDefault="004F1A94" w:rsidP="004F1A94">
      <w:pPr>
        <w:spacing w:line="360" w:lineRule="auto"/>
        <w:ind w:left="360"/>
        <w:jc w:val="both"/>
        <w:rPr>
          <w:rFonts w:ascii="Arial" w:hAnsi="Arial" w:cs="Arial"/>
          <w:sz w:val="24"/>
          <w:szCs w:val="24"/>
        </w:rPr>
      </w:pPr>
      <w:r w:rsidRPr="004F1A94">
        <w:rPr>
          <w:rFonts w:ascii="Arial" w:hAnsi="Arial" w:cs="Arial"/>
          <w:sz w:val="24"/>
          <w:szCs w:val="24"/>
        </w:rPr>
        <w:t>Brownell, J. (2010). Leadership in the service of hospitality. Cornell Hospitality Quarterly, 51(3), 363-378.</w:t>
      </w:r>
    </w:p>
    <w:p w14:paraId="5EBFE475" w14:textId="77777777" w:rsidR="004F1A94" w:rsidRPr="004F1A94" w:rsidRDefault="004F1A94" w:rsidP="004F1A94">
      <w:pPr>
        <w:spacing w:line="360" w:lineRule="auto"/>
        <w:ind w:left="360"/>
        <w:jc w:val="both"/>
        <w:rPr>
          <w:rFonts w:ascii="Arial" w:hAnsi="Arial" w:cs="Arial"/>
          <w:sz w:val="24"/>
          <w:szCs w:val="24"/>
        </w:rPr>
      </w:pPr>
      <w:r w:rsidRPr="004F1A94">
        <w:rPr>
          <w:rFonts w:ascii="Arial" w:hAnsi="Arial" w:cs="Arial"/>
          <w:sz w:val="24"/>
          <w:szCs w:val="24"/>
        </w:rPr>
        <w:t>Cheung, C., King, B. &amp; Wong, A. (2018). What does the industry need to know about Chinese hospitality leadership? Journal of China Tourism Research, 14, 177-192.</w:t>
      </w:r>
    </w:p>
    <w:p w14:paraId="02AC49AE" w14:textId="77777777" w:rsidR="004F1A94" w:rsidRPr="004F1A94" w:rsidRDefault="004F1A94" w:rsidP="004F1A94">
      <w:pPr>
        <w:spacing w:line="360" w:lineRule="auto"/>
        <w:ind w:left="360"/>
        <w:jc w:val="both"/>
        <w:rPr>
          <w:rFonts w:ascii="Arial" w:hAnsi="Arial" w:cs="Arial"/>
          <w:sz w:val="24"/>
          <w:szCs w:val="24"/>
        </w:rPr>
      </w:pPr>
      <w:r w:rsidRPr="004F1A94">
        <w:rPr>
          <w:rFonts w:ascii="Arial" w:hAnsi="Arial" w:cs="Arial"/>
          <w:sz w:val="24"/>
          <w:szCs w:val="24"/>
        </w:rPr>
        <w:t>Chon, K. &amp; Zoltan, J. (2019). Role of servant leadership in contemporary hospitality. International Journal of Contemporary Hospitality Management.</w:t>
      </w:r>
    </w:p>
    <w:p w14:paraId="26933E47" w14:textId="77777777" w:rsidR="004F1A94" w:rsidRPr="004F1A94" w:rsidRDefault="004F1A94" w:rsidP="004F1A94">
      <w:pPr>
        <w:spacing w:line="360" w:lineRule="auto"/>
        <w:ind w:left="360"/>
        <w:jc w:val="both"/>
        <w:rPr>
          <w:rFonts w:ascii="Arial" w:hAnsi="Arial" w:cs="Arial"/>
          <w:sz w:val="24"/>
          <w:szCs w:val="24"/>
        </w:rPr>
      </w:pPr>
      <w:r w:rsidRPr="004F1A94">
        <w:rPr>
          <w:rFonts w:ascii="Arial" w:hAnsi="Arial" w:cs="Arial"/>
          <w:sz w:val="24"/>
          <w:szCs w:val="24"/>
        </w:rPr>
        <w:t>Clark, R., Hartline, M. D. &amp; Jones, K. C. (2009). The Effects of Leadership Style on Hotel Employees' Commitment to Service Quality. Cornell Hospitality Quarterly, 50, 209-231.</w:t>
      </w:r>
    </w:p>
    <w:p w14:paraId="79C8E7C2" w14:textId="77777777" w:rsidR="004F1A94" w:rsidRPr="004F1A94" w:rsidRDefault="004F1A94" w:rsidP="004F1A94">
      <w:pPr>
        <w:spacing w:line="360" w:lineRule="auto"/>
        <w:ind w:left="360"/>
        <w:jc w:val="both"/>
        <w:rPr>
          <w:rFonts w:ascii="Arial" w:hAnsi="Arial" w:cs="Arial"/>
          <w:sz w:val="24"/>
          <w:szCs w:val="24"/>
        </w:rPr>
      </w:pPr>
      <w:proofErr w:type="spellStart"/>
      <w:r w:rsidRPr="004F1A94">
        <w:rPr>
          <w:rFonts w:ascii="Arial" w:hAnsi="Arial" w:cs="Arial"/>
          <w:sz w:val="24"/>
          <w:szCs w:val="24"/>
        </w:rPr>
        <w:t>Elkhwesky</w:t>
      </w:r>
      <w:proofErr w:type="spellEnd"/>
      <w:r w:rsidRPr="004F1A94">
        <w:rPr>
          <w:rFonts w:ascii="Arial" w:hAnsi="Arial" w:cs="Arial"/>
          <w:sz w:val="24"/>
          <w:szCs w:val="24"/>
        </w:rPr>
        <w:t>, Z., Salem, I. &amp; Ramkissoon, H. (2022). A systematic and critical review of leadership styles in contemporary hospitality: a roadmap and a call for future research. International Journal of Contemporary Hospitality Management.</w:t>
      </w:r>
    </w:p>
    <w:p w14:paraId="2B6FF6A3" w14:textId="77777777" w:rsidR="004F1A94" w:rsidRPr="004F1A94" w:rsidRDefault="004F1A94" w:rsidP="004F1A94">
      <w:pPr>
        <w:spacing w:line="360" w:lineRule="auto"/>
        <w:ind w:left="360"/>
        <w:jc w:val="both"/>
        <w:rPr>
          <w:rFonts w:ascii="Arial" w:hAnsi="Arial" w:cs="Arial"/>
          <w:sz w:val="24"/>
          <w:szCs w:val="24"/>
        </w:rPr>
      </w:pPr>
      <w:proofErr w:type="spellStart"/>
      <w:r w:rsidRPr="004F1A94">
        <w:rPr>
          <w:rFonts w:ascii="Arial" w:hAnsi="Arial" w:cs="Arial"/>
          <w:sz w:val="24"/>
          <w:szCs w:val="24"/>
        </w:rPr>
        <w:t>Hossny</w:t>
      </w:r>
      <w:proofErr w:type="spellEnd"/>
      <w:r w:rsidRPr="004F1A94">
        <w:rPr>
          <w:rFonts w:ascii="Arial" w:hAnsi="Arial" w:cs="Arial"/>
          <w:sz w:val="24"/>
          <w:szCs w:val="24"/>
        </w:rPr>
        <w:t>, M. F. (2019). Impact of Leadership Style on Employee Job Satisfaction in the Hospitality Industry. International Journal of Heritage, Tourism and Hospitality.</w:t>
      </w:r>
    </w:p>
    <w:p w14:paraId="01559A1E" w14:textId="77777777" w:rsidR="004F1A94" w:rsidRPr="004F1A94" w:rsidRDefault="004F1A94" w:rsidP="004F1A94">
      <w:pPr>
        <w:spacing w:line="360" w:lineRule="auto"/>
        <w:ind w:left="360"/>
        <w:jc w:val="both"/>
        <w:rPr>
          <w:rFonts w:ascii="Arial" w:hAnsi="Arial" w:cs="Arial"/>
          <w:sz w:val="24"/>
          <w:szCs w:val="24"/>
        </w:rPr>
      </w:pPr>
      <w:r w:rsidRPr="004F1A94">
        <w:rPr>
          <w:rFonts w:ascii="Arial" w:hAnsi="Arial" w:cs="Arial"/>
          <w:sz w:val="24"/>
          <w:szCs w:val="24"/>
        </w:rPr>
        <w:lastRenderedPageBreak/>
        <w:t>Huang, J., Li, W., Qiu, C., Yim, F., &amp; Wan, J. (2016). The impact of CEO servant leadership on firm performance in the hospitality industry. International Journal of Contemporary Hospitality Management.</w:t>
      </w:r>
    </w:p>
    <w:p w14:paraId="4C062EA4" w14:textId="77777777" w:rsidR="004F1A94" w:rsidRPr="004F1A94" w:rsidRDefault="004F1A94" w:rsidP="004F1A94">
      <w:pPr>
        <w:spacing w:line="360" w:lineRule="auto"/>
        <w:ind w:left="360"/>
        <w:jc w:val="both"/>
        <w:rPr>
          <w:rFonts w:ascii="Arial" w:hAnsi="Arial" w:cs="Arial"/>
          <w:sz w:val="24"/>
          <w:szCs w:val="24"/>
        </w:rPr>
      </w:pPr>
      <w:r w:rsidRPr="004F1A94">
        <w:rPr>
          <w:rFonts w:ascii="Arial" w:hAnsi="Arial" w:cs="Arial"/>
          <w:sz w:val="24"/>
          <w:szCs w:val="24"/>
        </w:rPr>
        <w:t>Huertas-Valdivia, I., Rojo Gallego-</w:t>
      </w:r>
      <w:proofErr w:type="spellStart"/>
      <w:r w:rsidRPr="004F1A94">
        <w:rPr>
          <w:rFonts w:ascii="Arial" w:hAnsi="Arial" w:cs="Arial"/>
          <w:sz w:val="24"/>
          <w:szCs w:val="24"/>
        </w:rPr>
        <w:t>Burín</w:t>
      </w:r>
      <w:proofErr w:type="spellEnd"/>
      <w:r w:rsidRPr="004F1A94">
        <w:rPr>
          <w:rFonts w:ascii="Arial" w:hAnsi="Arial" w:cs="Arial"/>
          <w:sz w:val="24"/>
          <w:szCs w:val="24"/>
        </w:rPr>
        <w:t>, A. &amp; Lloréns-Montes, F. (2019). Effects of different leadership styles on hospitality workers. Tourism Management.</w:t>
      </w:r>
    </w:p>
    <w:p w14:paraId="243816D5" w14:textId="77777777" w:rsidR="004F1A94" w:rsidRPr="004F1A94" w:rsidRDefault="004F1A94" w:rsidP="004F1A94">
      <w:pPr>
        <w:spacing w:line="360" w:lineRule="auto"/>
        <w:ind w:left="360"/>
        <w:jc w:val="both"/>
        <w:rPr>
          <w:rFonts w:ascii="Arial" w:hAnsi="Arial" w:cs="Arial"/>
          <w:sz w:val="24"/>
          <w:szCs w:val="24"/>
        </w:rPr>
      </w:pPr>
      <w:r w:rsidRPr="004F1A94">
        <w:rPr>
          <w:rFonts w:ascii="Arial" w:hAnsi="Arial" w:cs="Arial"/>
          <w:sz w:val="24"/>
          <w:szCs w:val="24"/>
        </w:rPr>
        <w:t xml:space="preserve">Kara, D., Uysal, M., </w:t>
      </w:r>
      <w:proofErr w:type="spellStart"/>
      <w:r w:rsidRPr="004F1A94">
        <w:rPr>
          <w:rFonts w:ascii="Arial" w:hAnsi="Arial" w:cs="Arial"/>
          <w:sz w:val="24"/>
          <w:szCs w:val="24"/>
        </w:rPr>
        <w:t>Sirgy</w:t>
      </w:r>
      <w:proofErr w:type="spellEnd"/>
      <w:r w:rsidRPr="004F1A94">
        <w:rPr>
          <w:rFonts w:ascii="Arial" w:hAnsi="Arial" w:cs="Arial"/>
          <w:sz w:val="24"/>
          <w:szCs w:val="24"/>
        </w:rPr>
        <w:t>, M. &amp; Lee, G. (2013). The effects of leadership style on employee well-being in hospitality. International Journal of Hospitality Management.</w:t>
      </w:r>
    </w:p>
    <w:p w14:paraId="16D0B2BD" w14:textId="77777777" w:rsidR="004F1A94" w:rsidRPr="004F1A94" w:rsidRDefault="004F1A94" w:rsidP="004F1A94">
      <w:pPr>
        <w:spacing w:line="360" w:lineRule="auto"/>
        <w:ind w:left="360"/>
        <w:jc w:val="both"/>
        <w:rPr>
          <w:rFonts w:ascii="Arial" w:hAnsi="Arial" w:cs="Arial"/>
          <w:sz w:val="24"/>
          <w:szCs w:val="24"/>
        </w:rPr>
      </w:pPr>
      <w:r w:rsidRPr="004F1A94">
        <w:rPr>
          <w:rFonts w:ascii="Arial" w:hAnsi="Arial" w:cs="Arial"/>
          <w:sz w:val="24"/>
          <w:szCs w:val="24"/>
        </w:rPr>
        <w:t>López, B. (2022). Leadership in Mazatlan's hotel industry. Journal of Macroeconomics and Monetary Economy.</w:t>
      </w:r>
    </w:p>
    <w:p w14:paraId="5F65A977" w14:textId="77777777" w:rsidR="004F1A94" w:rsidRPr="004F1A94" w:rsidRDefault="004F1A94" w:rsidP="004F1A94">
      <w:pPr>
        <w:ind w:left="360"/>
        <w:rPr>
          <w:rFonts w:ascii="Arial" w:hAnsi="Arial" w:cs="Arial"/>
          <w:sz w:val="24"/>
          <w:szCs w:val="24"/>
        </w:rPr>
      </w:pPr>
      <w:r w:rsidRPr="004F1A94">
        <w:rPr>
          <w:rFonts w:ascii="Arial" w:hAnsi="Arial" w:cs="Arial"/>
          <w:sz w:val="24"/>
          <w:szCs w:val="24"/>
        </w:rPr>
        <w:t xml:space="preserve">McGregor, D. (1960). The Human Side of Enterprise. </w:t>
      </w:r>
    </w:p>
    <w:p w14:paraId="5A232BE5" w14:textId="17381E4D" w:rsidR="004F1A94" w:rsidRPr="004F1A94" w:rsidRDefault="004F1A94" w:rsidP="004F1A94">
      <w:pPr>
        <w:spacing w:line="360" w:lineRule="auto"/>
        <w:ind w:left="360"/>
        <w:jc w:val="both"/>
        <w:rPr>
          <w:rFonts w:ascii="Arial" w:hAnsi="Arial" w:cs="Arial"/>
          <w:sz w:val="24"/>
          <w:szCs w:val="24"/>
        </w:rPr>
      </w:pPr>
      <w:r w:rsidRPr="004F1A94">
        <w:rPr>
          <w:rFonts w:ascii="Arial" w:hAnsi="Arial" w:cs="Arial"/>
          <w:sz w:val="24"/>
          <w:szCs w:val="24"/>
        </w:rPr>
        <w:t xml:space="preserve">Michel, J. W., Tews, M. J. &amp; Tracey, J. B. (2020). Validating effective managerial </w:t>
      </w:r>
      <w:proofErr w:type="spellStart"/>
      <w:r w:rsidRPr="004F1A94">
        <w:rPr>
          <w:rFonts w:ascii="Arial" w:hAnsi="Arial" w:cs="Arial"/>
          <w:sz w:val="24"/>
          <w:szCs w:val="24"/>
        </w:rPr>
        <w:t>m</w:t>
      </w:r>
      <w:r w:rsidRPr="004F1A94">
        <w:rPr>
          <w:rFonts w:ascii="Arial" w:hAnsi="Arial" w:cs="Arial"/>
          <w:sz w:val="24"/>
          <w:szCs w:val="24"/>
        </w:rPr>
        <w:t>behaviours</w:t>
      </w:r>
      <w:proofErr w:type="spellEnd"/>
      <w:r w:rsidRPr="004F1A94">
        <w:rPr>
          <w:rFonts w:ascii="Arial" w:hAnsi="Arial" w:cs="Arial"/>
          <w:sz w:val="24"/>
          <w:szCs w:val="24"/>
        </w:rPr>
        <w:t xml:space="preserve"> for the hospitality industry. International Journal of Contemporary Hospitality Management, 32(6), 2175-2193.</w:t>
      </w:r>
    </w:p>
    <w:p w14:paraId="1257DF17" w14:textId="77777777" w:rsidR="004F1A94" w:rsidRPr="004F1A94" w:rsidRDefault="004F1A94" w:rsidP="004F1A94">
      <w:pPr>
        <w:spacing w:line="360" w:lineRule="auto"/>
        <w:ind w:left="360"/>
        <w:jc w:val="both"/>
        <w:rPr>
          <w:rFonts w:ascii="Arial" w:hAnsi="Arial" w:cs="Arial"/>
          <w:sz w:val="24"/>
          <w:szCs w:val="24"/>
        </w:rPr>
      </w:pPr>
      <w:r w:rsidRPr="004F1A94">
        <w:rPr>
          <w:rFonts w:ascii="Arial" w:hAnsi="Arial" w:cs="Arial"/>
          <w:sz w:val="24"/>
          <w:szCs w:val="24"/>
        </w:rPr>
        <w:t xml:space="preserve">Mistry, T., Hight, S., </w:t>
      </w:r>
      <w:proofErr w:type="spellStart"/>
      <w:r w:rsidRPr="004F1A94">
        <w:rPr>
          <w:rFonts w:ascii="Arial" w:hAnsi="Arial" w:cs="Arial"/>
          <w:sz w:val="24"/>
          <w:szCs w:val="24"/>
        </w:rPr>
        <w:t>Okumus</w:t>
      </w:r>
      <w:proofErr w:type="spellEnd"/>
      <w:r w:rsidRPr="004F1A94">
        <w:rPr>
          <w:rFonts w:ascii="Arial" w:hAnsi="Arial" w:cs="Arial"/>
          <w:sz w:val="24"/>
          <w:szCs w:val="24"/>
        </w:rPr>
        <w:t>, F., &amp; Terrah, A. (2021). Managers from Heaven: how do hospitality employees describe good managers?</w:t>
      </w:r>
    </w:p>
    <w:p w14:paraId="5016223D" w14:textId="77777777" w:rsidR="004F1A94" w:rsidRPr="004F1A94" w:rsidRDefault="004F1A94" w:rsidP="004F1A94">
      <w:pPr>
        <w:spacing w:line="360" w:lineRule="auto"/>
        <w:ind w:left="360"/>
        <w:jc w:val="both"/>
        <w:rPr>
          <w:rFonts w:ascii="Arial" w:hAnsi="Arial" w:cs="Arial"/>
          <w:sz w:val="24"/>
          <w:szCs w:val="24"/>
        </w:rPr>
      </w:pPr>
      <w:r w:rsidRPr="004F1A94">
        <w:rPr>
          <w:rFonts w:ascii="Arial" w:hAnsi="Arial" w:cs="Arial"/>
          <w:sz w:val="24"/>
          <w:szCs w:val="24"/>
        </w:rPr>
        <w:t xml:space="preserve">Mullins, L. &amp; Dosser, P. (2013). Hospitality Management and </w:t>
      </w:r>
      <w:proofErr w:type="spellStart"/>
      <w:r w:rsidRPr="004F1A94">
        <w:rPr>
          <w:rFonts w:ascii="Arial" w:hAnsi="Arial" w:cs="Arial"/>
          <w:sz w:val="24"/>
          <w:szCs w:val="24"/>
        </w:rPr>
        <w:t>Organisational</w:t>
      </w:r>
      <w:proofErr w:type="spellEnd"/>
      <w:r w:rsidRPr="004F1A94">
        <w:rPr>
          <w:rFonts w:ascii="Arial" w:hAnsi="Arial" w:cs="Arial"/>
          <w:sz w:val="24"/>
          <w:szCs w:val="24"/>
        </w:rPr>
        <w:t xml:space="preserve"> </w:t>
      </w:r>
      <w:proofErr w:type="spellStart"/>
      <w:r w:rsidRPr="004F1A94">
        <w:rPr>
          <w:rFonts w:ascii="Arial" w:hAnsi="Arial" w:cs="Arial"/>
          <w:sz w:val="24"/>
          <w:szCs w:val="24"/>
        </w:rPr>
        <w:t>Behaviour</w:t>
      </w:r>
      <w:proofErr w:type="spellEnd"/>
      <w:r w:rsidRPr="004F1A94">
        <w:rPr>
          <w:rFonts w:ascii="Arial" w:hAnsi="Arial" w:cs="Arial"/>
          <w:sz w:val="24"/>
          <w:szCs w:val="24"/>
        </w:rPr>
        <w:t>. 5th ed. Harlow: Pearson.</w:t>
      </w:r>
    </w:p>
    <w:p w14:paraId="7C2C506E" w14:textId="77777777" w:rsidR="004F1A94" w:rsidRPr="004F1A94" w:rsidRDefault="004F1A94" w:rsidP="004F1A94">
      <w:pPr>
        <w:spacing w:line="360" w:lineRule="auto"/>
        <w:ind w:left="360"/>
        <w:jc w:val="both"/>
        <w:rPr>
          <w:rFonts w:ascii="Arial" w:hAnsi="Arial" w:cs="Arial"/>
          <w:sz w:val="24"/>
          <w:szCs w:val="24"/>
        </w:rPr>
      </w:pPr>
      <w:r w:rsidRPr="004F1A94">
        <w:rPr>
          <w:rFonts w:ascii="Arial" w:hAnsi="Arial" w:cs="Arial"/>
          <w:sz w:val="24"/>
          <w:szCs w:val="24"/>
        </w:rPr>
        <w:t xml:space="preserve">Mullins, L. (2016). Management and </w:t>
      </w:r>
      <w:proofErr w:type="spellStart"/>
      <w:r w:rsidRPr="004F1A94">
        <w:rPr>
          <w:rFonts w:ascii="Arial" w:hAnsi="Arial" w:cs="Arial"/>
          <w:sz w:val="24"/>
          <w:szCs w:val="24"/>
        </w:rPr>
        <w:t>Organisational</w:t>
      </w:r>
      <w:proofErr w:type="spellEnd"/>
      <w:r w:rsidRPr="004F1A94">
        <w:rPr>
          <w:rFonts w:ascii="Arial" w:hAnsi="Arial" w:cs="Arial"/>
          <w:sz w:val="24"/>
          <w:szCs w:val="24"/>
        </w:rPr>
        <w:t xml:space="preserve"> </w:t>
      </w:r>
      <w:proofErr w:type="spellStart"/>
      <w:r w:rsidRPr="004F1A94">
        <w:rPr>
          <w:rFonts w:ascii="Arial" w:hAnsi="Arial" w:cs="Arial"/>
          <w:sz w:val="24"/>
          <w:szCs w:val="24"/>
        </w:rPr>
        <w:t>Behaviour</w:t>
      </w:r>
      <w:proofErr w:type="spellEnd"/>
      <w:r w:rsidRPr="004F1A94">
        <w:rPr>
          <w:rFonts w:ascii="Arial" w:hAnsi="Arial" w:cs="Arial"/>
          <w:sz w:val="24"/>
          <w:szCs w:val="24"/>
        </w:rPr>
        <w:t>. 11th ed. Harlow: Pearson.</w:t>
      </w:r>
    </w:p>
    <w:p w14:paraId="4B1676BC" w14:textId="77777777" w:rsidR="004F1A94" w:rsidRPr="004F1A94" w:rsidRDefault="004F1A94" w:rsidP="004F1A94">
      <w:pPr>
        <w:spacing w:line="360" w:lineRule="auto"/>
        <w:ind w:left="360"/>
        <w:jc w:val="both"/>
        <w:rPr>
          <w:rFonts w:ascii="Arial" w:hAnsi="Arial" w:cs="Arial"/>
          <w:sz w:val="24"/>
          <w:szCs w:val="24"/>
        </w:rPr>
      </w:pPr>
      <w:r w:rsidRPr="004F1A94">
        <w:rPr>
          <w:rFonts w:ascii="Arial" w:hAnsi="Arial" w:cs="Arial"/>
          <w:sz w:val="24"/>
          <w:szCs w:val="24"/>
        </w:rPr>
        <w:t xml:space="preserve">Mullins, L. (2020). </w:t>
      </w:r>
      <w:proofErr w:type="spellStart"/>
      <w:r w:rsidRPr="004F1A94">
        <w:rPr>
          <w:rFonts w:ascii="Arial" w:hAnsi="Arial" w:cs="Arial"/>
          <w:sz w:val="24"/>
          <w:szCs w:val="24"/>
        </w:rPr>
        <w:t>Organisational</w:t>
      </w:r>
      <w:proofErr w:type="spellEnd"/>
      <w:r w:rsidRPr="004F1A94">
        <w:rPr>
          <w:rFonts w:ascii="Arial" w:hAnsi="Arial" w:cs="Arial"/>
          <w:sz w:val="24"/>
          <w:szCs w:val="24"/>
        </w:rPr>
        <w:t xml:space="preserve"> </w:t>
      </w:r>
      <w:proofErr w:type="spellStart"/>
      <w:r w:rsidRPr="004F1A94">
        <w:rPr>
          <w:rFonts w:ascii="Arial" w:hAnsi="Arial" w:cs="Arial"/>
          <w:sz w:val="24"/>
          <w:szCs w:val="24"/>
        </w:rPr>
        <w:t>Behaviour</w:t>
      </w:r>
      <w:proofErr w:type="spellEnd"/>
      <w:r w:rsidRPr="004F1A94">
        <w:rPr>
          <w:rFonts w:ascii="Arial" w:hAnsi="Arial" w:cs="Arial"/>
          <w:sz w:val="24"/>
          <w:szCs w:val="24"/>
        </w:rPr>
        <w:t xml:space="preserve"> in the Workplace. 12th ed. Harlow: Pearson.</w:t>
      </w:r>
    </w:p>
    <w:p w14:paraId="37D5DDFE" w14:textId="77777777" w:rsidR="004F1A94" w:rsidRPr="004F1A94" w:rsidRDefault="004F1A94" w:rsidP="004F1A94">
      <w:pPr>
        <w:spacing w:line="360" w:lineRule="auto"/>
        <w:ind w:left="360"/>
        <w:jc w:val="both"/>
        <w:rPr>
          <w:rFonts w:ascii="Arial" w:hAnsi="Arial" w:cs="Arial"/>
          <w:sz w:val="24"/>
          <w:szCs w:val="24"/>
        </w:rPr>
      </w:pPr>
      <w:r w:rsidRPr="004F1A94">
        <w:rPr>
          <w:rFonts w:ascii="Arial" w:hAnsi="Arial" w:cs="Arial"/>
          <w:sz w:val="24"/>
          <w:szCs w:val="24"/>
        </w:rPr>
        <w:t>Ruiz</w:t>
      </w:r>
      <w:r w:rsidRPr="004F1A94">
        <w:rPr>
          <w:rFonts w:ascii="Cambria Math" w:hAnsi="Cambria Math" w:cs="Cambria Math"/>
          <w:sz w:val="24"/>
          <w:szCs w:val="24"/>
        </w:rPr>
        <w:t>‐</w:t>
      </w:r>
      <w:r w:rsidRPr="004F1A94">
        <w:rPr>
          <w:rFonts w:ascii="Arial" w:hAnsi="Arial" w:cs="Arial"/>
          <w:sz w:val="24"/>
          <w:szCs w:val="24"/>
        </w:rPr>
        <w:t>Palomino, P., Hernández-</w:t>
      </w:r>
      <w:proofErr w:type="spellStart"/>
      <w:r w:rsidRPr="004F1A94">
        <w:rPr>
          <w:rFonts w:ascii="Arial" w:hAnsi="Arial" w:cs="Arial"/>
          <w:sz w:val="24"/>
          <w:szCs w:val="24"/>
        </w:rPr>
        <w:t>Perlines</w:t>
      </w:r>
      <w:proofErr w:type="spellEnd"/>
      <w:r w:rsidRPr="004F1A94">
        <w:rPr>
          <w:rFonts w:ascii="Arial" w:hAnsi="Arial" w:cs="Arial"/>
          <w:sz w:val="24"/>
          <w:szCs w:val="24"/>
        </w:rPr>
        <w:t>, F., Jiménez-Estévez, P., &amp; Gutiérrez-Broncano, S. (2019). CEO servant leadership and firm innovativeness in hotels. International Journal of Contemporary Hospitality Management.</w:t>
      </w:r>
    </w:p>
    <w:p w14:paraId="22B22EFE" w14:textId="77777777" w:rsidR="004F1A94" w:rsidRPr="004F1A94" w:rsidRDefault="004F1A94" w:rsidP="004F1A94">
      <w:pPr>
        <w:spacing w:line="360" w:lineRule="auto"/>
        <w:ind w:left="360"/>
        <w:jc w:val="both"/>
        <w:rPr>
          <w:rFonts w:ascii="Arial" w:hAnsi="Arial" w:cs="Arial"/>
          <w:sz w:val="24"/>
          <w:szCs w:val="24"/>
        </w:rPr>
      </w:pPr>
      <w:r w:rsidRPr="004F1A94">
        <w:rPr>
          <w:rFonts w:ascii="Arial" w:hAnsi="Arial" w:cs="Arial"/>
          <w:sz w:val="24"/>
          <w:szCs w:val="24"/>
        </w:rPr>
        <w:t>Wang, S. &amp; Ma, Y. (2020). Compare Leadership Characteristics of CEOs in Chinese Hospitality Industry: A Case Study of Zhang Yong and Sun Jian: Business and Management Research, 9(4), 1.</w:t>
      </w:r>
    </w:p>
    <w:p w14:paraId="28C19852" w14:textId="77777777" w:rsidR="004F1A94" w:rsidRPr="004F1A94" w:rsidRDefault="004F1A94" w:rsidP="004F1A94">
      <w:pPr>
        <w:spacing w:line="360" w:lineRule="auto"/>
        <w:ind w:left="360"/>
        <w:jc w:val="both"/>
        <w:rPr>
          <w:rFonts w:ascii="Arial" w:hAnsi="Arial" w:cs="Arial"/>
          <w:sz w:val="24"/>
          <w:szCs w:val="24"/>
        </w:rPr>
      </w:pPr>
      <w:r w:rsidRPr="004F1A94">
        <w:rPr>
          <w:rFonts w:ascii="Arial" w:hAnsi="Arial" w:cs="Arial"/>
          <w:sz w:val="24"/>
          <w:szCs w:val="24"/>
        </w:rPr>
        <w:lastRenderedPageBreak/>
        <w:t>Whitelaw, P. (2013). Leadership up the ladder: The construction of leadership styles in the hospitality industry. The Journal of Contemporary Issues in Business and Government.</w:t>
      </w:r>
    </w:p>
    <w:p w14:paraId="25FD57A9" w14:textId="77777777" w:rsidR="004F1A94" w:rsidRPr="004F1A94" w:rsidRDefault="004F1A94" w:rsidP="004F1A94">
      <w:pPr>
        <w:spacing w:line="360" w:lineRule="auto"/>
        <w:ind w:left="360"/>
        <w:jc w:val="both"/>
        <w:rPr>
          <w:rFonts w:ascii="Arial" w:hAnsi="Arial" w:cs="Arial"/>
          <w:sz w:val="24"/>
          <w:szCs w:val="24"/>
        </w:rPr>
      </w:pPr>
      <w:r w:rsidRPr="004F1A94">
        <w:rPr>
          <w:rFonts w:ascii="Arial" w:hAnsi="Arial" w:cs="Arial"/>
          <w:sz w:val="24"/>
          <w:szCs w:val="24"/>
        </w:rPr>
        <w:t>Worsfold, P. (1989). Leadership and managerial effectiveness in the hospitality industry. International Journal of Hospitality Management, 8, 145-155.</w:t>
      </w:r>
    </w:p>
    <w:p w14:paraId="17631BDF" w14:textId="77777777" w:rsidR="009A0B3F" w:rsidRPr="004F1A94" w:rsidRDefault="009A0B3F">
      <w:pPr>
        <w:rPr>
          <w:sz w:val="24"/>
          <w:szCs w:val="24"/>
        </w:rPr>
      </w:pPr>
    </w:p>
    <w:sectPr w:rsidR="009A0B3F" w:rsidRPr="004F1A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A94"/>
    <w:rsid w:val="003A37C1"/>
    <w:rsid w:val="004F1A94"/>
    <w:rsid w:val="009A0B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F4C5F7"/>
  <w15:chartTrackingRefBased/>
  <w15:docId w15:val="{EB3EAB95-0B6A-4CB0-84A9-3B7FA3B76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1A94"/>
    <w:pPr>
      <w:spacing w:line="256" w:lineRule="auto"/>
    </w:pPr>
    <w:rPr>
      <w:rFonts w:ascii="Aptos" w:eastAsia="Aptos" w:hAnsi="Aptos" w:cs="Times New Roman"/>
      <w:lang w:val="en-US"/>
    </w:rPr>
  </w:style>
  <w:style w:type="paragraph" w:styleId="Heading1">
    <w:name w:val="heading 1"/>
    <w:basedOn w:val="Normal"/>
    <w:next w:val="Normal"/>
    <w:link w:val="Heading1Char"/>
    <w:uiPriority w:val="9"/>
    <w:qFormat/>
    <w:rsid w:val="004F1A94"/>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lang w:val="en-GB"/>
    </w:rPr>
  </w:style>
  <w:style w:type="paragraph" w:styleId="Heading2">
    <w:name w:val="heading 2"/>
    <w:basedOn w:val="Normal"/>
    <w:next w:val="Normal"/>
    <w:link w:val="Heading2Char"/>
    <w:uiPriority w:val="9"/>
    <w:semiHidden/>
    <w:unhideWhenUsed/>
    <w:qFormat/>
    <w:rsid w:val="004F1A94"/>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lang w:val="en-GB"/>
    </w:rPr>
  </w:style>
  <w:style w:type="paragraph" w:styleId="Heading3">
    <w:name w:val="heading 3"/>
    <w:basedOn w:val="Normal"/>
    <w:next w:val="Normal"/>
    <w:link w:val="Heading3Char"/>
    <w:uiPriority w:val="9"/>
    <w:semiHidden/>
    <w:unhideWhenUsed/>
    <w:qFormat/>
    <w:rsid w:val="004F1A94"/>
    <w:pPr>
      <w:keepNext/>
      <w:keepLines/>
      <w:spacing w:before="160" w:after="80" w:line="259" w:lineRule="auto"/>
      <w:outlineLvl w:val="2"/>
    </w:pPr>
    <w:rPr>
      <w:rFonts w:asciiTheme="minorHAnsi" w:eastAsiaTheme="majorEastAsia" w:hAnsiTheme="minorHAnsi" w:cstheme="majorBidi"/>
      <w:color w:val="0F4761" w:themeColor="accent1" w:themeShade="BF"/>
      <w:sz w:val="28"/>
      <w:szCs w:val="28"/>
      <w:lang w:val="en-GB"/>
    </w:rPr>
  </w:style>
  <w:style w:type="paragraph" w:styleId="Heading4">
    <w:name w:val="heading 4"/>
    <w:basedOn w:val="Normal"/>
    <w:next w:val="Normal"/>
    <w:link w:val="Heading4Char"/>
    <w:uiPriority w:val="9"/>
    <w:semiHidden/>
    <w:unhideWhenUsed/>
    <w:qFormat/>
    <w:rsid w:val="004F1A94"/>
    <w:pPr>
      <w:keepNext/>
      <w:keepLines/>
      <w:spacing w:before="80" w:after="40" w:line="259" w:lineRule="auto"/>
      <w:outlineLvl w:val="3"/>
    </w:pPr>
    <w:rPr>
      <w:rFonts w:asciiTheme="minorHAnsi" w:eastAsiaTheme="majorEastAsia" w:hAnsiTheme="minorHAnsi" w:cstheme="majorBidi"/>
      <w:i/>
      <w:iCs/>
      <w:color w:val="0F4761" w:themeColor="accent1" w:themeShade="BF"/>
      <w:lang w:val="en-GB"/>
    </w:rPr>
  </w:style>
  <w:style w:type="paragraph" w:styleId="Heading5">
    <w:name w:val="heading 5"/>
    <w:basedOn w:val="Normal"/>
    <w:next w:val="Normal"/>
    <w:link w:val="Heading5Char"/>
    <w:uiPriority w:val="9"/>
    <w:semiHidden/>
    <w:unhideWhenUsed/>
    <w:qFormat/>
    <w:rsid w:val="004F1A94"/>
    <w:pPr>
      <w:keepNext/>
      <w:keepLines/>
      <w:spacing w:before="80" w:after="40" w:line="259" w:lineRule="auto"/>
      <w:outlineLvl w:val="4"/>
    </w:pPr>
    <w:rPr>
      <w:rFonts w:asciiTheme="minorHAnsi" w:eastAsiaTheme="majorEastAsia" w:hAnsiTheme="minorHAnsi" w:cstheme="majorBidi"/>
      <w:color w:val="0F4761" w:themeColor="accent1" w:themeShade="BF"/>
      <w:lang w:val="en-GB"/>
    </w:rPr>
  </w:style>
  <w:style w:type="paragraph" w:styleId="Heading6">
    <w:name w:val="heading 6"/>
    <w:basedOn w:val="Normal"/>
    <w:next w:val="Normal"/>
    <w:link w:val="Heading6Char"/>
    <w:uiPriority w:val="9"/>
    <w:semiHidden/>
    <w:unhideWhenUsed/>
    <w:qFormat/>
    <w:rsid w:val="004F1A94"/>
    <w:pPr>
      <w:keepNext/>
      <w:keepLines/>
      <w:spacing w:before="40" w:after="0" w:line="259" w:lineRule="auto"/>
      <w:outlineLvl w:val="5"/>
    </w:pPr>
    <w:rPr>
      <w:rFonts w:asciiTheme="minorHAnsi" w:eastAsiaTheme="majorEastAsia" w:hAnsiTheme="minorHAnsi" w:cstheme="majorBidi"/>
      <w:i/>
      <w:iCs/>
      <w:color w:val="595959" w:themeColor="text1" w:themeTint="A6"/>
      <w:lang w:val="en-GB"/>
    </w:rPr>
  </w:style>
  <w:style w:type="paragraph" w:styleId="Heading7">
    <w:name w:val="heading 7"/>
    <w:basedOn w:val="Normal"/>
    <w:next w:val="Normal"/>
    <w:link w:val="Heading7Char"/>
    <w:uiPriority w:val="9"/>
    <w:semiHidden/>
    <w:unhideWhenUsed/>
    <w:qFormat/>
    <w:rsid w:val="004F1A94"/>
    <w:pPr>
      <w:keepNext/>
      <w:keepLines/>
      <w:spacing w:before="40" w:after="0" w:line="259" w:lineRule="auto"/>
      <w:outlineLvl w:val="6"/>
    </w:pPr>
    <w:rPr>
      <w:rFonts w:asciiTheme="minorHAnsi" w:eastAsiaTheme="majorEastAsia" w:hAnsiTheme="minorHAnsi" w:cstheme="majorBidi"/>
      <w:color w:val="595959" w:themeColor="text1" w:themeTint="A6"/>
      <w:lang w:val="en-GB"/>
    </w:rPr>
  </w:style>
  <w:style w:type="paragraph" w:styleId="Heading8">
    <w:name w:val="heading 8"/>
    <w:basedOn w:val="Normal"/>
    <w:next w:val="Normal"/>
    <w:link w:val="Heading8Char"/>
    <w:uiPriority w:val="9"/>
    <w:semiHidden/>
    <w:unhideWhenUsed/>
    <w:qFormat/>
    <w:rsid w:val="004F1A94"/>
    <w:pPr>
      <w:keepNext/>
      <w:keepLines/>
      <w:spacing w:after="0" w:line="259" w:lineRule="auto"/>
      <w:outlineLvl w:val="7"/>
    </w:pPr>
    <w:rPr>
      <w:rFonts w:asciiTheme="minorHAnsi" w:eastAsiaTheme="majorEastAsia" w:hAnsiTheme="minorHAnsi" w:cstheme="majorBidi"/>
      <w:i/>
      <w:iCs/>
      <w:color w:val="272727" w:themeColor="text1" w:themeTint="D8"/>
      <w:lang w:val="en-GB"/>
    </w:rPr>
  </w:style>
  <w:style w:type="paragraph" w:styleId="Heading9">
    <w:name w:val="heading 9"/>
    <w:basedOn w:val="Normal"/>
    <w:next w:val="Normal"/>
    <w:link w:val="Heading9Char"/>
    <w:uiPriority w:val="9"/>
    <w:semiHidden/>
    <w:unhideWhenUsed/>
    <w:qFormat/>
    <w:rsid w:val="004F1A94"/>
    <w:pPr>
      <w:keepNext/>
      <w:keepLines/>
      <w:spacing w:after="0" w:line="259" w:lineRule="auto"/>
      <w:outlineLvl w:val="8"/>
    </w:pPr>
    <w:rPr>
      <w:rFonts w:asciiTheme="minorHAnsi" w:eastAsiaTheme="majorEastAsia" w:hAnsiTheme="minorHAnsi" w:cstheme="majorBidi"/>
      <w:color w:val="272727" w:themeColor="text1" w:themeTint="D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1A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1A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1A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1A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1A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1A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1A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1A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1A94"/>
    <w:rPr>
      <w:rFonts w:eastAsiaTheme="majorEastAsia" w:cstheme="majorBidi"/>
      <w:color w:val="272727" w:themeColor="text1" w:themeTint="D8"/>
    </w:rPr>
  </w:style>
  <w:style w:type="paragraph" w:styleId="Title">
    <w:name w:val="Title"/>
    <w:basedOn w:val="Normal"/>
    <w:next w:val="Normal"/>
    <w:link w:val="TitleChar"/>
    <w:uiPriority w:val="10"/>
    <w:qFormat/>
    <w:rsid w:val="004F1A94"/>
    <w:pPr>
      <w:spacing w:after="80" w:line="240" w:lineRule="auto"/>
      <w:contextualSpacing/>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4F1A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1A94"/>
    <w:pPr>
      <w:numPr>
        <w:ilvl w:val="1"/>
      </w:numPr>
      <w:spacing w:line="259" w:lineRule="auto"/>
    </w:pPr>
    <w:rPr>
      <w:rFonts w:asciiTheme="minorHAnsi" w:eastAsiaTheme="majorEastAsia" w:hAnsiTheme="minorHAnsi"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4F1A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1A94"/>
    <w:pPr>
      <w:spacing w:before="160" w:line="259" w:lineRule="auto"/>
      <w:jc w:val="center"/>
    </w:pPr>
    <w:rPr>
      <w:rFonts w:asciiTheme="minorHAnsi" w:eastAsiaTheme="minorHAnsi" w:hAnsiTheme="minorHAnsi" w:cstheme="minorBidi"/>
      <w:i/>
      <w:iCs/>
      <w:color w:val="404040" w:themeColor="text1" w:themeTint="BF"/>
      <w:lang w:val="en-GB"/>
    </w:rPr>
  </w:style>
  <w:style w:type="character" w:customStyle="1" w:styleId="QuoteChar">
    <w:name w:val="Quote Char"/>
    <w:basedOn w:val="DefaultParagraphFont"/>
    <w:link w:val="Quote"/>
    <w:uiPriority w:val="29"/>
    <w:rsid w:val="004F1A94"/>
    <w:rPr>
      <w:i/>
      <w:iCs/>
      <w:color w:val="404040" w:themeColor="text1" w:themeTint="BF"/>
    </w:rPr>
  </w:style>
  <w:style w:type="paragraph" w:styleId="ListParagraph">
    <w:name w:val="List Paragraph"/>
    <w:basedOn w:val="Normal"/>
    <w:uiPriority w:val="34"/>
    <w:qFormat/>
    <w:rsid w:val="004F1A94"/>
    <w:pPr>
      <w:spacing w:line="259" w:lineRule="auto"/>
      <w:ind w:left="720"/>
      <w:contextualSpacing/>
    </w:pPr>
    <w:rPr>
      <w:rFonts w:asciiTheme="minorHAnsi" w:eastAsiaTheme="minorHAnsi" w:hAnsiTheme="minorHAnsi" w:cstheme="minorBidi"/>
      <w:lang w:val="en-GB"/>
    </w:rPr>
  </w:style>
  <w:style w:type="character" w:styleId="IntenseEmphasis">
    <w:name w:val="Intense Emphasis"/>
    <w:basedOn w:val="DefaultParagraphFont"/>
    <w:uiPriority w:val="21"/>
    <w:qFormat/>
    <w:rsid w:val="004F1A94"/>
    <w:rPr>
      <w:i/>
      <w:iCs/>
      <w:color w:val="0F4761" w:themeColor="accent1" w:themeShade="BF"/>
    </w:rPr>
  </w:style>
  <w:style w:type="paragraph" w:styleId="IntenseQuote">
    <w:name w:val="Intense Quote"/>
    <w:basedOn w:val="Normal"/>
    <w:next w:val="Normal"/>
    <w:link w:val="IntenseQuoteChar"/>
    <w:uiPriority w:val="30"/>
    <w:qFormat/>
    <w:rsid w:val="004F1A94"/>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lang w:val="en-GB"/>
    </w:rPr>
  </w:style>
  <w:style w:type="character" w:customStyle="1" w:styleId="IntenseQuoteChar">
    <w:name w:val="Intense Quote Char"/>
    <w:basedOn w:val="DefaultParagraphFont"/>
    <w:link w:val="IntenseQuote"/>
    <w:uiPriority w:val="30"/>
    <w:rsid w:val="004F1A94"/>
    <w:rPr>
      <w:i/>
      <w:iCs/>
      <w:color w:val="0F4761" w:themeColor="accent1" w:themeShade="BF"/>
    </w:rPr>
  </w:style>
  <w:style w:type="character" w:styleId="IntenseReference">
    <w:name w:val="Intense Reference"/>
    <w:basedOn w:val="DefaultParagraphFont"/>
    <w:uiPriority w:val="32"/>
    <w:qFormat/>
    <w:rsid w:val="004F1A9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804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11</Pages>
  <Words>2515</Words>
  <Characters>16267</Characters>
  <Application>Microsoft Office Word</Application>
  <DocSecurity>0</DocSecurity>
  <Lines>301</Lines>
  <Paragraphs>63</Paragraphs>
  <ScaleCrop>false</ScaleCrop>
  <Company/>
  <LinksUpToDate>false</LinksUpToDate>
  <CharactersWithSpaces>18719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Lavinia Lenuta</dc:creator>
  <cp:keywords/>
  <dc:description/>
  <cp:lastModifiedBy>Lavinia Lenuta</cp:lastModifiedBy>
  <cp:revision>1</cp:revision>
  <dcterms:created xsi:type="dcterms:W3CDTF">2024-05-10T18:03:00Z</dcterms:created>
  <dcterms:modified xsi:type="dcterms:W3CDTF">2024-05-10T18:22:00Z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f37e4588-b461-447e-9e3e-c56cd750442c</vt:lpwstr>
  </property>
</Properties>
</file>