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2E3BF" w14:textId="77777777" w:rsidR="008407A4" w:rsidRDefault="008407A4" w:rsidP="00351F72">
      <w:pPr>
        <w:jc w:val="both"/>
      </w:pPr>
      <w:r>
        <w:fldChar w:fldCharType="begin"/>
      </w:r>
      <w:r>
        <w:instrText xml:space="preserve"> INCLUDEPICTURE "/Users/waleedalanesi/Library/Group Containers/UBF8T346G9.ms/WebArchiveCopyPasteTempFiles/com.microsoft.Word/UWTSD-Logo.jpg" \* MERGEFORMATINET </w:instrText>
      </w:r>
      <w:r>
        <w:fldChar w:fldCharType="separate"/>
      </w:r>
      <w:r>
        <w:rPr>
          <w:noProof/>
        </w:rPr>
        <w:drawing>
          <wp:inline distT="0" distB="0" distL="0" distR="0" wp14:anchorId="40C7DB10" wp14:editId="4E2BCD4D">
            <wp:extent cx="4980214" cy="1992638"/>
            <wp:effectExtent l="0" t="0" r="0" b="1270"/>
            <wp:docPr id="418924229"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7824" cy="2003685"/>
                    </a:xfrm>
                    <a:prstGeom prst="rect">
                      <a:avLst/>
                    </a:prstGeom>
                    <a:noFill/>
                    <a:ln>
                      <a:noFill/>
                    </a:ln>
                  </pic:spPr>
                </pic:pic>
              </a:graphicData>
            </a:graphic>
          </wp:inline>
        </w:drawing>
      </w:r>
      <w:r>
        <w:fldChar w:fldCharType="end"/>
      </w:r>
    </w:p>
    <w:p w14:paraId="6237E476" w14:textId="77777777" w:rsidR="008407A4" w:rsidRDefault="008407A4" w:rsidP="00351F72">
      <w:pPr>
        <w:spacing w:line="360" w:lineRule="auto"/>
        <w:jc w:val="both"/>
      </w:pPr>
    </w:p>
    <w:p w14:paraId="1544670D" w14:textId="77777777" w:rsidR="008407A4" w:rsidRDefault="008407A4" w:rsidP="00351F72">
      <w:pPr>
        <w:spacing w:line="360" w:lineRule="auto"/>
        <w:jc w:val="both"/>
      </w:pPr>
    </w:p>
    <w:p w14:paraId="7C320B93" w14:textId="77777777" w:rsidR="008407A4" w:rsidRDefault="008407A4" w:rsidP="00351F72">
      <w:pPr>
        <w:spacing w:line="360" w:lineRule="auto"/>
        <w:jc w:val="both"/>
      </w:pPr>
    </w:p>
    <w:p w14:paraId="26F30CE7" w14:textId="6ED7BA00" w:rsidR="008407A4" w:rsidRPr="00F9403C" w:rsidRDefault="00A56326" w:rsidP="00351F72">
      <w:pPr>
        <w:pStyle w:val="Footer"/>
        <w:ind w:right="360"/>
        <w:jc w:val="both"/>
        <w:rPr>
          <w:rFonts w:ascii="Arial" w:hAnsi="Arial" w:cs="Arial"/>
          <w:b/>
          <w:sz w:val="22"/>
          <w:szCs w:val="22"/>
        </w:rPr>
      </w:pPr>
      <w:r>
        <w:rPr>
          <w:rFonts w:ascii="Arial" w:hAnsi="Arial" w:cs="Arial"/>
          <w:b/>
          <w:sz w:val="22"/>
          <w:szCs w:val="22"/>
        </w:rPr>
        <w:t xml:space="preserve">              </w:t>
      </w:r>
      <w:r w:rsidR="00F9403C">
        <w:rPr>
          <w:rFonts w:ascii="Arial" w:hAnsi="Arial" w:cs="Arial"/>
          <w:b/>
          <w:sz w:val="22"/>
          <w:szCs w:val="22"/>
        </w:rPr>
        <w:t xml:space="preserve">            </w:t>
      </w:r>
      <w:r>
        <w:rPr>
          <w:rFonts w:ascii="Arial" w:hAnsi="Arial" w:cs="Arial"/>
          <w:b/>
          <w:sz w:val="22"/>
          <w:szCs w:val="22"/>
        </w:rPr>
        <w:t>Engin</w:t>
      </w:r>
      <w:r w:rsidRPr="00F9403C">
        <w:rPr>
          <w:rFonts w:ascii="Arial" w:hAnsi="Arial" w:cs="Arial"/>
          <w:b/>
          <w:sz w:val="22"/>
          <w:szCs w:val="22"/>
        </w:rPr>
        <w:t>eeri</w:t>
      </w:r>
      <w:r>
        <w:rPr>
          <w:rFonts w:ascii="Arial" w:hAnsi="Arial" w:cs="Arial"/>
          <w:b/>
          <w:sz w:val="22"/>
          <w:szCs w:val="22"/>
        </w:rPr>
        <w:t>ng Management Leadership</w:t>
      </w:r>
      <w:r>
        <w:rPr>
          <w:rFonts w:ascii="Arial" w:hAnsi="Arial" w:cs="Arial"/>
          <w:b/>
          <w:sz w:val="22"/>
          <w:szCs w:val="22"/>
        </w:rPr>
        <w:t xml:space="preserve">  </w:t>
      </w:r>
      <w:r w:rsidR="008407A4">
        <w:rPr>
          <w:rFonts w:ascii="Arial" w:hAnsi="Arial" w:cs="Arial"/>
          <w:b/>
          <w:sz w:val="22"/>
          <w:szCs w:val="22"/>
        </w:rPr>
        <w:t>(</w:t>
      </w:r>
      <w:r w:rsidR="00F9403C" w:rsidRPr="00F9403C">
        <w:rPr>
          <w:rFonts w:ascii="Arial" w:hAnsi="Arial" w:cs="Arial"/>
          <w:b/>
          <w:sz w:val="22"/>
          <w:szCs w:val="22"/>
        </w:rPr>
        <w:t>Toon Air</w:t>
      </w:r>
      <w:r w:rsidR="00F9403C" w:rsidRPr="00F9403C">
        <w:rPr>
          <w:rFonts w:ascii="Arial" w:hAnsi="Arial" w:cs="Arial"/>
          <w:b/>
          <w:sz w:val="22"/>
          <w:szCs w:val="22"/>
        </w:rPr>
        <w:t xml:space="preserve"> airlines</w:t>
      </w:r>
      <w:r w:rsidR="008407A4">
        <w:rPr>
          <w:rFonts w:ascii="Arial" w:hAnsi="Arial" w:cs="Arial"/>
          <w:b/>
          <w:sz w:val="22"/>
          <w:szCs w:val="22"/>
        </w:rPr>
        <w:t>)</w:t>
      </w:r>
    </w:p>
    <w:p w14:paraId="5542AF31" w14:textId="77777777" w:rsidR="008407A4" w:rsidRDefault="008407A4" w:rsidP="00351F72">
      <w:pPr>
        <w:spacing w:before="120" w:after="120" w:line="360" w:lineRule="auto"/>
        <w:jc w:val="both"/>
        <w:rPr>
          <w:rFonts w:ascii="Arial" w:hAnsi="Arial" w:cs="Arial"/>
          <w:b/>
          <w:sz w:val="22"/>
          <w:szCs w:val="22"/>
        </w:rPr>
      </w:pPr>
    </w:p>
    <w:p w14:paraId="7A47CA42" w14:textId="1D58F2F4" w:rsidR="008407A4" w:rsidRPr="00006E18" w:rsidRDefault="00FA4DA1" w:rsidP="00351F72">
      <w:pPr>
        <w:spacing w:before="120" w:after="120" w:line="360" w:lineRule="auto"/>
        <w:jc w:val="both"/>
        <w:rPr>
          <w:rFonts w:ascii="Arial" w:hAnsi="Arial" w:cs="Arial"/>
          <w:b/>
          <w:sz w:val="22"/>
          <w:szCs w:val="22"/>
        </w:rPr>
      </w:pPr>
      <w:r>
        <w:rPr>
          <w:rFonts w:ascii="Arial" w:hAnsi="Arial" w:cs="Arial"/>
          <w:b/>
          <w:sz w:val="22"/>
          <w:szCs w:val="22"/>
        </w:rPr>
        <w:t xml:space="preserve">                              </w:t>
      </w:r>
      <w:r w:rsidR="00F9403C">
        <w:rPr>
          <w:rFonts w:ascii="Arial" w:hAnsi="Arial" w:cs="Arial"/>
          <w:b/>
          <w:sz w:val="22"/>
          <w:szCs w:val="22"/>
        </w:rPr>
        <w:t>Engin</w:t>
      </w:r>
      <w:r w:rsidR="00F9403C" w:rsidRPr="00F9403C">
        <w:rPr>
          <w:rFonts w:ascii="Arial" w:hAnsi="Arial" w:cs="Arial"/>
          <w:b/>
          <w:sz w:val="22"/>
          <w:szCs w:val="22"/>
        </w:rPr>
        <w:t>eeri</w:t>
      </w:r>
      <w:r w:rsidR="00F9403C">
        <w:rPr>
          <w:rFonts w:ascii="Arial" w:hAnsi="Arial" w:cs="Arial"/>
          <w:b/>
          <w:sz w:val="22"/>
          <w:szCs w:val="22"/>
        </w:rPr>
        <w:t>ng Management Leadership</w:t>
      </w:r>
      <w:r w:rsidR="008407A4">
        <w:rPr>
          <w:rFonts w:ascii="Arial" w:hAnsi="Arial" w:cs="Arial"/>
          <w:b/>
          <w:sz w:val="22"/>
          <w:szCs w:val="22"/>
        </w:rPr>
        <w:t xml:space="preserve"> (</w:t>
      </w:r>
      <w:r w:rsidR="006338C0">
        <w:rPr>
          <w:rFonts w:ascii="Arial" w:hAnsi="Arial" w:cs="Arial"/>
          <w:b/>
          <w:sz w:val="22"/>
          <w:szCs w:val="22"/>
        </w:rPr>
        <w:t>ACEA 7006</w:t>
      </w:r>
      <w:r w:rsidR="008407A4">
        <w:rPr>
          <w:rFonts w:ascii="Arial" w:hAnsi="Arial" w:cs="Arial"/>
          <w:b/>
          <w:sz w:val="22"/>
          <w:szCs w:val="22"/>
        </w:rPr>
        <w:t>)</w:t>
      </w:r>
    </w:p>
    <w:p w14:paraId="2F272F8D" w14:textId="77777777" w:rsidR="008407A4" w:rsidRDefault="008407A4" w:rsidP="00351F72">
      <w:pPr>
        <w:spacing w:line="360" w:lineRule="auto"/>
        <w:jc w:val="both"/>
      </w:pPr>
    </w:p>
    <w:p w14:paraId="0D580B84" w14:textId="7279D7EF" w:rsidR="008407A4" w:rsidRDefault="00FA4DA1" w:rsidP="00351F72">
      <w:pPr>
        <w:spacing w:line="360" w:lineRule="auto"/>
        <w:jc w:val="both"/>
        <w:rPr>
          <w:rFonts w:ascii="Arial" w:hAnsi="Arial" w:cs="Arial"/>
          <w:b/>
          <w:sz w:val="22"/>
          <w:szCs w:val="22"/>
        </w:rPr>
      </w:pPr>
      <w:r>
        <w:rPr>
          <w:rFonts w:ascii="Arial" w:hAnsi="Arial" w:cs="Arial"/>
          <w:b/>
          <w:sz w:val="22"/>
          <w:szCs w:val="22"/>
        </w:rPr>
        <w:t xml:space="preserve">                                       </w:t>
      </w:r>
      <w:r w:rsidR="008407A4">
        <w:rPr>
          <w:rFonts w:ascii="Arial" w:hAnsi="Arial" w:cs="Arial"/>
          <w:b/>
          <w:sz w:val="22"/>
          <w:szCs w:val="22"/>
        </w:rPr>
        <w:t>MSc Engineering Project Management</w:t>
      </w:r>
    </w:p>
    <w:p w14:paraId="05BE91E3" w14:textId="77777777" w:rsidR="008407A4" w:rsidRDefault="008407A4" w:rsidP="00351F72">
      <w:pPr>
        <w:spacing w:line="360" w:lineRule="auto"/>
        <w:jc w:val="both"/>
        <w:rPr>
          <w:rFonts w:ascii="Arial" w:hAnsi="Arial" w:cs="Arial"/>
          <w:b/>
          <w:sz w:val="22"/>
          <w:szCs w:val="22"/>
        </w:rPr>
      </w:pPr>
    </w:p>
    <w:p w14:paraId="7AEF5727" w14:textId="77777777" w:rsidR="008407A4" w:rsidRDefault="008407A4" w:rsidP="00351F72">
      <w:pPr>
        <w:spacing w:line="360" w:lineRule="auto"/>
        <w:jc w:val="both"/>
        <w:rPr>
          <w:rFonts w:ascii="Arial" w:hAnsi="Arial" w:cs="Arial"/>
          <w:b/>
          <w:sz w:val="22"/>
          <w:szCs w:val="22"/>
        </w:rPr>
      </w:pPr>
    </w:p>
    <w:p w14:paraId="4AEF5B05" w14:textId="77777777" w:rsidR="008407A4" w:rsidRDefault="008407A4" w:rsidP="00351F72">
      <w:pPr>
        <w:jc w:val="both"/>
        <w:rPr>
          <w:rFonts w:ascii="Arial" w:hAnsi="Arial" w:cs="Arial"/>
          <w:b/>
          <w:sz w:val="22"/>
          <w:szCs w:val="22"/>
        </w:rPr>
      </w:pPr>
    </w:p>
    <w:p w14:paraId="5B839F37" w14:textId="77777777" w:rsidR="008407A4" w:rsidRDefault="008407A4" w:rsidP="00351F72">
      <w:pPr>
        <w:jc w:val="both"/>
        <w:rPr>
          <w:rFonts w:ascii="Arial" w:hAnsi="Arial" w:cs="Arial"/>
          <w:b/>
          <w:sz w:val="22"/>
          <w:szCs w:val="22"/>
        </w:rPr>
      </w:pPr>
    </w:p>
    <w:p w14:paraId="637FD6FF" w14:textId="19E0C901" w:rsidR="008407A4" w:rsidRDefault="00FA4DA1" w:rsidP="00351F72">
      <w:pPr>
        <w:spacing w:line="360" w:lineRule="auto"/>
        <w:jc w:val="both"/>
        <w:rPr>
          <w:rFonts w:ascii="Arial" w:hAnsi="Arial" w:cs="Arial"/>
          <w:b/>
          <w:sz w:val="22"/>
          <w:szCs w:val="22"/>
        </w:rPr>
      </w:pPr>
      <w:r>
        <w:rPr>
          <w:rFonts w:ascii="Arial" w:hAnsi="Arial" w:cs="Arial"/>
          <w:b/>
          <w:sz w:val="22"/>
          <w:szCs w:val="22"/>
        </w:rPr>
        <w:t xml:space="preserve">                                                         </w:t>
      </w:r>
      <w:r w:rsidR="008407A4">
        <w:rPr>
          <w:rFonts w:ascii="Arial" w:hAnsi="Arial" w:cs="Arial"/>
          <w:b/>
          <w:sz w:val="22"/>
          <w:szCs w:val="22"/>
        </w:rPr>
        <w:t>Waleed Al-Anesi</w:t>
      </w:r>
    </w:p>
    <w:p w14:paraId="3A67E28F" w14:textId="294587C9" w:rsidR="008407A4" w:rsidRDefault="006338C0" w:rsidP="00351F72">
      <w:pPr>
        <w:spacing w:line="360" w:lineRule="auto"/>
        <w:jc w:val="both"/>
        <w:rPr>
          <w:rFonts w:ascii="Arial" w:hAnsi="Arial" w:cs="Arial"/>
          <w:b/>
          <w:sz w:val="22"/>
          <w:szCs w:val="22"/>
        </w:rPr>
      </w:pPr>
      <w:r>
        <w:rPr>
          <w:rFonts w:ascii="Arial" w:hAnsi="Arial" w:cs="Arial"/>
          <w:b/>
          <w:sz w:val="22"/>
          <w:szCs w:val="22"/>
        </w:rPr>
        <w:t xml:space="preserve">                                                                 </w:t>
      </w:r>
      <w:r w:rsidR="008407A4">
        <w:rPr>
          <w:rFonts w:ascii="Arial" w:hAnsi="Arial" w:cs="Arial"/>
          <w:b/>
          <w:sz w:val="22"/>
          <w:szCs w:val="22"/>
        </w:rPr>
        <w:t>2306909</w:t>
      </w:r>
    </w:p>
    <w:p w14:paraId="3E6B4D55" w14:textId="77777777" w:rsidR="008407A4" w:rsidRDefault="008407A4" w:rsidP="00351F72">
      <w:pPr>
        <w:spacing w:line="360" w:lineRule="auto"/>
        <w:jc w:val="both"/>
        <w:rPr>
          <w:rFonts w:ascii="Arial" w:hAnsi="Arial" w:cs="Arial"/>
          <w:b/>
          <w:sz w:val="22"/>
          <w:szCs w:val="22"/>
        </w:rPr>
      </w:pPr>
    </w:p>
    <w:p w14:paraId="3582975D" w14:textId="77777777" w:rsidR="008407A4" w:rsidRDefault="008407A4" w:rsidP="00351F72">
      <w:pPr>
        <w:spacing w:line="360" w:lineRule="auto"/>
        <w:jc w:val="both"/>
        <w:rPr>
          <w:rFonts w:ascii="Arial" w:hAnsi="Arial" w:cs="Arial"/>
          <w:b/>
          <w:sz w:val="22"/>
          <w:szCs w:val="22"/>
        </w:rPr>
      </w:pPr>
    </w:p>
    <w:p w14:paraId="6DF58A52" w14:textId="77777777" w:rsidR="008407A4" w:rsidRDefault="008407A4" w:rsidP="00351F72">
      <w:pPr>
        <w:spacing w:line="360" w:lineRule="auto"/>
        <w:jc w:val="both"/>
        <w:rPr>
          <w:rFonts w:ascii="Arial" w:hAnsi="Arial" w:cs="Arial"/>
          <w:b/>
          <w:sz w:val="22"/>
          <w:szCs w:val="22"/>
        </w:rPr>
      </w:pPr>
    </w:p>
    <w:p w14:paraId="7FC86D30" w14:textId="77777777" w:rsidR="008407A4" w:rsidRDefault="008407A4" w:rsidP="00351F72">
      <w:pPr>
        <w:spacing w:line="360" w:lineRule="auto"/>
        <w:jc w:val="both"/>
        <w:rPr>
          <w:rFonts w:ascii="Arial" w:hAnsi="Arial" w:cs="Arial"/>
          <w:b/>
          <w:sz w:val="22"/>
          <w:szCs w:val="22"/>
        </w:rPr>
      </w:pPr>
    </w:p>
    <w:p w14:paraId="4711BEF3" w14:textId="77777777" w:rsidR="008407A4" w:rsidRDefault="008407A4" w:rsidP="00351F72">
      <w:pPr>
        <w:spacing w:line="360" w:lineRule="auto"/>
        <w:jc w:val="both"/>
        <w:rPr>
          <w:rFonts w:ascii="Arial" w:hAnsi="Arial" w:cs="Arial"/>
          <w:b/>
          <w:sz w:val="22"/>
          <w:szCs w:val="22"/>
        </w:rPr>
      </w:pPr>
    </w:p>
    <w:p w14:paraId="0ED75B81" w14:textId="77777777" w:rsidR="008407A4" w:rsidRDefault="008407A4" w:rsidP="00351F72">
      <w:pPr>
        <w:spacing w:line="360" w:lineRule="auto"/>
        <w:jc w:val="both"/>
        <w:rPr>
          <w:rFonts w:ascii="Arial" w:hAnsi="Arial" w:cs="Arial"/>
          <w:b/>
          <w:sz w:val="22"/>
          <w:szCs w:val="22"/>
        </w:rPr>
      </w:pPr>
    </w:p>
    <w:p w14:paraId="76DE1490" w14:textId="0E72B530" w:rsidR="008407A4" w:rsidRDefault="008407A4" w:rsidP="00351F72">
      <w:pPr>
        <w:spacing w:line="360" w:lineRule="auto"/>
        <w:jc w:val="both"/>
        <w:rPr>
          <w:rFonts w:ascii="Arial" w:hAnsi="Arial" w:cs="Arial"/>
          <w:b/>
          <w:sz w:val="22"/>
          <w:szCs w:val="22"/>
        </w:rPr>
      </w:pPr>
      <w:r>
        <w:rPr>
          <w:rFonts w:ascii="Arial" w:hAnsi="Arial" w:cs="Arial"/>
          <w:b/>
          <w:noProof/>
          <w:sz w:val="22"/>
          <w:szCs w:val="22"/>
        </w:rPr>
        <mc:AlternateContent>
          <mc:Choice Requires="wps">
            <w:drawing>
              <wp:anchor distT="0" distB="0" distL="114300" distR="114300" simplePos="0" relativeHeight="251659264" behindDoc="0" locked="0" layoutInCell="1" allowOverlap="1" wp14:anchorId="016FF0AC" wp14:editId="3E70A6F7">
                <wp:simplePos x="0" y="0"/>
                <wp:positionH relativeFrom="column">
                  <wp:posOffset>4731488</wp:posOffset>
                </wp:positionH>
                <wp:positionV relativeFrom="paragraph">
                  <wp:posOffset>1694298</wp:posOffset>
                </wp:positionV>
                <wp:extent cx="1520456" cy="776177"/>
                <wp:effectExtent l="0" t="0" r="16510" b="11430"/>
                <wp:wrapNone/>
                <wp:docPr id="223171425" name="Text Box 2"/>
                <wp:cNvGraphicFramePr/>
                <a:graphic xmlns:a="http://schemas.openxmlformats.org/drawingml/2006/main">
                  <a:graphicData uri="http://schemas.microsoft.com/office/word/2010/wordprocessingShape">
                    <wps:wsp>
                      <wps:cNvSpPr txBox="1"/>
                      <wps:spPr>
                        <a:xfrm>
                          <a:off x="0" y="0"/>
                          <a:ext cx="1520456" cy="776177"/>
                        </a:xfrm>
                        <a:prstGeom prst="rect">
                          <a:avLst/>
                        </a:prstGeom>
                        <a:solidFill>
                          <a:schemeClr val="bg1"/>
                        </a:solidFill>
                        <a:ln>
                          <a:solidFill>
                            <a:schemeClr val="bg1"/>
                          </a:solidFill>
                        </a:ln>
                      </wps:spPr>
                      <wps:style>
                        <a:lnRef idx="2">
                          <a:schemeClr val="dk1"/>
                        </a:lnRef>
                        <a:fillRef idx="1">
                          <a:schemeClr val="lt1"/>
                        </a:fillRef>
                        <a:effectRef idx="0">
                          <a:schemeClr val="dk1"/>
                        </a:effectRef>
                        <a:fontRef idx="minor">
                          <a:schemeClr val="dk1"/>
                        </a:fontRef>
                      </wps:style>
                      <wps:txbx>
                        <w:txbxContent>
                          <w:p w14:paraId="77C1978B" w14:textId="77777777" w:rsidR="008407A4" w:rsidRPr="00006E18" w:rsidRDefault="008407A4" w:rsidP="008407A4">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16FF0AC" id="_x0000_t202" coordsize="21600,21600" o:spt="202" path="m,l,21600r21600,l21600,xe">
                <v:stroke joinstyle="miter"/>
                <v:path gradientshapeok="t" o:connecttype="rect"/>
              </v:shapetype>
              <v:shape id="Text Box 2" o:spid="_x0000_s1026" type="#_x0000_t202" style="position:absolute;left:0;text-align:left;margin-left:372.55pt;margin-top:133.4pt;width:119.7pt;height:61.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" fillcolor="white [3212]" strokecolor="white [3212]" strokeweight="1pt">
                <v:textbox>
                  <w:txbxContent>
                    <w:p w14:paraId="77C1978B" w14:textId="77777777" w:rsidR="008407A4" w:rsidRPr="00006E18" w:rsidRDefault="008407A4" w:rsidP="008407A4">
                      <w:pPr>
                        <w:rPr>
                          <w:color w:val="FFFFFF" w:themeColor="background1"/>
                        </w:rPr>
                      </w:pPr>
                    </w:p>
                  </w:txbxContent>
                </v:textbox>
              </v:shape>
            </w:pict>
          </mc:Fallback>
        </mc:AlternateContent>
      </w:r>
      <w:r w:rsidR="00FA4DA1">
        <w:rPr>
          <w:rFonts w:ascii="Arial" w:hAnsi="Arial" w:cs="Arial"/>
          <w:b/>
          <w:sz w:val="22"/>
          <w:szCs w:val="22"/>
        </w:rPr>
        <w:t xml:space="preserve">                                                             </w:t>
      </w:r>
      <w:r w:rsidR="006338C0">
        <w:rPr>
          <w:rFonts w:ascii="Arial" w:hAnsi="Arial" w:cs="Arial"/>
          <w:b/>
          <w:sz w:val="22"/>
          <w:szCs w:val="22"/>
        </w:rPr>
        <w:t xml:space="preserve"> </w:t>
      </w:r>
      <w:r>
        <w:rPr>
          <w:rFonts w:ascii="Arial" w:hAnsi="Arial" w:cs="Arial"/>
          <w:b/>
          <w:sz w:val="22"/>
          <w:szCs w:val="22"/>
        </w:rPr>
        <w:t>2</w:t>
      </w:r>
      <w:r w:rsidR="00F9403C">
        <w:rPr>
          <w:rFonts w:ascii="Arial" w:hAnsi="Arial" w:cs="Arial"/>
          <w:b/>
          <w:sz w:val="22"/>
          <w:szCs w:val="22"/>
        </w:rPr>
        <w:t>1</w:t>
      </w:r>
      <w:r>
        <w:rPr>
          <w:rFonts w:ascii="Arial" w:hAnsi="Arial" w:cs="Arial"/>
          <w:b/>
          <w:sz w:val="22"/>
          <w:szCs w:val="22"/>
        </w:rPr>
        <w:t>/</w:t>
      </w:r>
      <w:r w:rsidR="00F9403C">
        <w:rPr>
          <w:rFonts w:ascii="Arial" w:hAnsi="Arial" w:cs="Arial"/>
          <w:b/>
          <w:sz w:val="22"/>
          <w:szCs w:val="22"/>
        </w:rPr>
        <w:t>03</w:t>
      </w:r>
      <w:r>
        <w:rPr>
          <w:rFonts w:ascii="Arial" w:hAnsi="Arial" w:cs="Arial"/>
          <w:b/>
          <w:sz w:val="22"/>
          <w:szCs w:val="22"/>
        </w:rPr>
        <w:t>/202</w:t>
      </w:r>
      <w:r w:rsidR="00F9403C">
        <w:rPr>
          <w:rFonts w:ascii="Arial" w:hAnsi="Arial" w:cs="Arial"/>
          <w:b/>
          <w:sz w:val="22"/>
          <w:szCs w:val="22"/>
        </w:rPr>
        <w:t>4</w:t>
      </w:r>
    </w:p>
    <w:p w14:paraId="066F8015" w14:textId="77777777" w:rsidR="008407A4" w:rsidRDefault="008407A4" w:rsidP="00351F72">
      <w:pPr>
        <w:spacing w:line="360" w:lineRule="auto"/>
        <w:jc w:val="both"/>
        <w:rPr>
          <w:rFonts w:asciiTheme="majorBidi" w:hAnsiTheme="majorBidi" w:cstheme="majorBidi"/>
          <w:b/>
          <w:bCs/>
          <w:color w:val="000000" w:themeColor="text1"/>
        </w:rPr>
      </w:pPr>
    </w:p>
    <w:p w14:paraId="2BE5B205" w14:textId="77777777" w:rsidR="008407A4" w:rsidRDefault="008407A4" w:rsidP="00351F72">
      <w:pPr>
        <w:spacing w:line="360" w:lineRule="auto"/>
        <w:jc w:val="both"/>
        <w:rPr>
          <w:rFonts w:asciiTheme="majorBidi" w:hAnsiTheme="majorBidi" w:cstheme="majorBidi"/>
          <w:b/>
          <w:bCs/>
          <w:color w:val="000000" w:themeColor="text1"/>
        </w:rPr>
      </w:pPr>
    </w:p>
    <w:p w14:paraId="66F9071C" w14:textId="77777777" w:rsidR="008407A4" w:rsidRDefault="008407A4" w:rsidP="00351F72">
      <w:pPr>
        <w:spacing w:line="360" w:lineRule="auto"/>
        <w:jc w:val="both"/>
        <w:rPr>
          <w:rFonts w:asciiTheme="majorBidi" w:hAnsiTheme="majorBidi" w:cstheme="majorBidi"/>
          <w:b/>
          <w:bCs/>
          <w:color w:val="000000" w:themeColor="text1"/>
        </w:rPr>
      </w:pPr>
    </w:p>
    <w:sdt>
      <w:sdtPr>
        <w:id w:val="-136798348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3C0867DD" w14:textId="4C9DA7CE" w:rsidR="006338C0" w:rsidRPr="002D21E8" w:rsidRDefault="006338C0" w:rsidP="00351F72">
          <w:pPr>
            <w:pStyle w:val="TOCHeading"/>
            <w:spacing w:line="360" w:lineRule="auto"/>
            <w:jc w:val="both"/>
            <w:rPr>
              <w:rFonts w:asciiTheme="majorBidi" w:hAnsiTheme="majorBidi"/>
              <w:sz w:val="24"/>
              <w:szCs w:val="24"/>
            </w:rPr>
          </w:pPr>
          <w:r w:rsidRPr="006338C0">
            <w:rPr>
              <w:rFonts w:asciiTheme="majorBidi" w:hAnsiTheme="majorBidi"/>
              <w:sz w:val="24"/>
              <w:szCs w:val="24"/>
            </w:rPr>
            <w:t>Table of Contents</w:t>
          </w:r>
        </w:p>
        <w:p w14:paraId="12E8F126" w14:textId="59ECBEAB" w:rsidR="006338C0" w:rsidRPr="002D21E8" w:rsidRDefault="006338C0" w:rsidP="00351F72">
          <w:pPr>
            <w:pStyle w:val="TOC1"/>
            <w:tabs>
              <w:tab w:val="right" w:leader="dot" w:pos="9016"/>
            </w:tabs>
            <w:spacing w:line="360" w:lineRule="auto"/>
            <w:jc w:val="both"/>
            <w:rPr>
              <w:rFonts w:asciiTheme="majorBidi" w:eastAsiaTheme="minorEastAsia" w:hAnsiTheme="majorBidi" w:cstheme="majorBidi"/>
              <w:i w:val="0"/>
              <w:iCs w:val="0"/>
              <w:noProof/>
              <w:szCs w:val="24"/>
              <w:lang w:eastAsia="en-GB"/>
            </w:rPr>
          </w:pPr>
          <w:r w:rsidRPr="002D21E8">
            <w:rPr>
              <w:rFonts w:asciiTheme="majorBidi" w:hAnsiTheme="majorBidi" w:cstheme="majorBidi"/>
              <w:i w:val="0"/>
              <w:iCs w:val="0"/>
              <w:szCs w:val="24"/>
            </w:rPr>
            <w:fldChar w:fldCharType="begin"/>
          </w:r>
          <w:r w:rsidRPr="002D21E8">
            <w:rPr>
              <w:rFonts w:asciiTheme="majorBidi" w:hAnsiTheme="majorBidi" w:cstheme="majorBidi"/>
              <w:i w:val="0"/>
              <w:iCs w:val="0"/>
              <w:szCs w:val="24"/>
            </w:rPr>
            <w:instrText xml:space="preserve"> TOC \o "1-7" \h \z \u </w:instrText>
          </w:r>
          <w:r w:rsidRPr="002D21E8">
            <w:rPr>
              <w:rFonts w:asciiTheme="majorBidi" w:hAnsiTheme="majorBidi" w:cstheme="majorBidi"/>
              <w:i w:val="0"/>
              <w:iCs w:val="0"/>
              <w:szCs w:val="24"/>
            </w:rPr>
            <w:fldChar w:fldCharType="separate"/>
          </w:r>
          <w:hyperlink w:anchor="_Toc161883123" w:history="1">
            <w:r w:rsidRPr="005075B8">
              <w:rPr>
                <w:rStyle w:val="Hyperlink"/>
                <w:rFonts w:asciiTheme="majorBidi" w:hAnsiTheme="majorBidi" w:cstheme="majorBidi"/>
                <w:noProof/>
                <w:szCs w:val="24"/>
              </w:rPr>
              <w:t>Summary</w:t>
            </w:r>
            <w:r w:rsidRPr="002D21E8">
              <w:rPr>
                <w:rStyle w:val="Hyperlink"/>
                <w:rFonts w:asciiTheme="majorBidi" w:hAnsiTheme="majorBidi" w:cstheme="majorBidi"/>
                <w:noProof/>
                <w:szCs w:val="24"/>
              </w:rPr>
              <w:t>:</w:t>
            </w:r>
            <w:r w:rsidRPr="002D21E8">
              <w:rPr>
                <w:rFonts w:asciiTheme="majorBidi" w:hAnsiTheme="majorBidi" w:cstheme="majorBidi"/>
                <w:noProof/>
                <w:webHidden/>
                <w:szCs w:val="24"/>
              </w:rPr>
              <w:tab/>
            </w:r>
            <w:r w:rsidRPr="002D21E8">
              <w:rPr>
                <w:rFonts w:asciiTheme="majorBidi" w:hAnsiTheme="majorBidi" w:cstheme="majorBidi"/>
                <w:noProof/>
                <w:webHidden/>
                <w:szCs w:val="24"/>
              </w:rPr>
              <w:fldChar w:fldCharType="begin"/>
            </w:r>
            <w:r w:rsidRPr="002D21E8">
              <w:rPr>
                <w:rFonts w:asciiTheme="majorBidi" w:hAnsiTheme="majorBidi" w:cstheme="majorBidi"/>
                <w:noProof/>
                <w:webHidden/>
                <w:szCs w:val="24"/>
              </w:rPr>
              <w:instrText xml:space="preserve"> PAGEREF _Toc161883123 \h </w:instrText>
            </w:r>
            <w:r w:rsidRPr="002D21E8">
              <w:rPr>
                <w:rFonts w:asciiTheme="majorBidi" w:hAnsiTheme="majorBidi" w:cstheme="majorBidi"/>
                <w:noProof/>
                <w:webHidden/>
                <w:szCs w:val="24"/>
              </w:rPr>
            </w:r>
            <w:r w:rsidRPr="002D21E8">
              <w:rPr>
                <w:rFonts w:asciiTheme="majorBidi" w:hAnsiTheme="majorBidi" w:cstheme="majorBidi"/>
                <w:noProof/>
                <w:webHidden/>
                <w:szCs w:val="24"/>
              </w:rPr>
              <w:fldChar w:fldCharType="separate"/>
            </w:r>
            <w:r w:rsidRPr="002D21E8">
              <w:rPr>
                <w:rFonts w:asciiTheme="majorBidi" w:hAnsiTheme="majorBidi" w:cstheme="majorBidi"/>
                <w:noProof/>
                <w:webHidden/>
                <w:szCs w:val="24"/>
              </w:rPr>
              <w:t>3</w:t>
            </w:r>
            <w:r w:rsidRPr="002D21E8">
              <w:rPr>
                <w:rFonts w:asciiTheme="majorBidi" w:hAnsiTheme="majorBidi" w:cstheme="majorBidi"/>
                <w:noProof/>
                <w:webHidden/>
                <w:szCs w:val="24"/>
              </w:rPr>
              <w:fldChar w:fldCharType="end"/>
            </w:r>
          </w:hyperlink>
        </w:p>
        <w:p w14:paraId="0D780A43" w14:textId="780B6D6F" w:rsidR="006338C0" w:rsidRPr="002D21E8" w:rsidRDefault="006338C0" w:rsidP="00351F72">
          <w:pPr>
            <w:pStyle w:val="TOC2"/>
            <w:tabs>
              <w:tab w:val="right" w:leader="dot" w:pos="9016"/>
            </w:tabs>
            <w:spacing w:line="360" w:lineRule="auto"/>
            <w:ind w:left="0"/>
            <w:jc w:val="both"/>
            <w:rPr>
              <w:rFonts w:asciiTheme="majorBidi" w:eastAsiaTheme="minorEastAsia" w:hAnsiTheme="majorBidi" w:cstheme="majorBidi"/>
              <w:noProof/>
              <w:sz w:val="24"/>
              <w:szCs w:val="24"/>
              <w:lang w:eastAsia="en-GB"/>
            </w:rPr>
          </w:pPr>
          <w:hyperlink w:anchor="_Toc161883124" w:history="1">
            <w:r w:rsidRPr="002D21E8">
              <w:rPr>
                <w:rStyle w:val="Hyperlink"/>
                <w:rFonts w:asciiTheme="majorBidi" w:hAnsiTheme="majorBidi" w:cstheme="majorBidi"/>
                <w:noProof/>
                <w:sz w:val="24"/>
                <w:szCs w:val="24"/>
              </w:rPr>
              <w:t>Introduction:</w:t>
            </w:r>
            <w:r w:rsidRPr="002D21E8">
              <w:rPr>
                <w:rFonts w:asciiTheme="majorBidi" w:hAnsiTheme="majorBidi" w:cstheme="majorBidi"/>
                <w:noProof/>
                <w:webHidden/>
                <w:sz w:val="24"/>
                <w:szCs w:val="24"/>
              </w:rPr>
              <w:tab/>
            </w:r>
            <w:r w:rsidRPr="002D21E8">
              <w:rPr>
                <w:rFonts w:asciiTheme="majorBidi" w:hAnsiTheme="majorBidi" w:cstheme="majorBidi"/>
                <w:noProof/>
                <w:webHidden/>
                <w:sz w:val="24"/>
                <w:szCs w:val="24"/>
              </w:rPr>
              <w:fldChar w:fldCharType="begin"/>
            </w:r>
            <w:r w:rsidRPr="002D21E8">
              <w:rPr>
                <w:rFonts w:asciiTheme="majorBidi" w:hAnsiTheme="majorBidi" w:cstheme="majorBidi"/>
                <w:noProof/>
                <w:webHidden/>
                <w:sz w:val="24"/>
                <w:szCs w:val="24"/>
              </w:rPr>
              <w:instrText xml:space="preserve"> PAGEREF _Toc161883124 \h </w:instrText>
            </w:r>
            <w:r w:rsidRPr="002D21E8">
              <w:rPr>
                <w:rFonts w:asciiTheme="majorBidi" w:hAnsiTheme="majorBidi" w:cstheme="majorBidi"/>
                <w:noProof/>
                <w:webHidden/>
                <w:sz w:val="24"/>
                <w:szCs w:val="24"/>
              </w:rPr>
            </w:r>
            <w:r w:rsidRPr="002D21E8">
              <w:rPr>
                <w:rFonts w:asciiTheme="majorBidi" w:hAnsiTheme="majorBidi" w:cstheme="majorBidi"/>
                <w:noProof/>
                <w:webHidden/>
                <w:sz w:val="24"/>
                <w:szCs w:val="24"/>
              </w:rPr>
              <w:fldChar w:fldCharType="separate"/>
            </w:r>
            <w:r w:rsidRPr="002D21E8">
              <w:rPr>
                <w:rFonts w:asciiTheme="majorBidi" w:hAnsiTheme="majorBidi" w:cstheme="majorBidi"/>
                <w:noProof/>
                <w:webHidden/>
                <w:sz w:val="24"/>
                <w:szCs w:val="24"/>
              </w:rPr>
              <w:t>3</w:t>
            </w:r>
            <w:r w:rsidRPr="002D21E8">
              <w:rPr>
                <w:rFonts w:asciiTheme="majorBidi" w:hAnsiTheme="majorBidi" w:cstheme="majorBidi"/>
                <w:noProof/>
                <w:webHidden/>
                <w:sz w:val="24"/>
                <w:szCs w:val="24"/>
              </w:rPr>
              <w:fldChar w:fldCharType="end"/>
            </w:r>
          </w:hyperlink>
        </w:p>
        <w:p w14:paraId="512E5C71" w14:textId="22B73BDB" w:rsidR="006338C0" w:rsidRPr="002D21E8" w:rsidRDefault="006338C0" w:rsidP="00351F72">
          <w:pPr>
            <w:pStyle w:val="TOC3"/>
            <w:spacing w:line="360" w:lineRule="auto"/>
            <w:jc w:val="both"/>
            <w:rPr>
              <w:rFonts w:asciiTheme="majorBidi" w:eastAsiaTheme="minorEastAsia" w:hAnsiTheme="majorBidi" w:cstheme="majorBidi"/>
              <w:b/>
              <w:bCs/>
              <w:noProof/>
              <w:sz w:val="24"/>
              <w:lang w:eastAsia="en-GB"/>
            </w:rPr>
          </w:pPr>
          <w:hyperlink w:anchor="_Toc161883125" w:history="1">
            <w:r w:rsidRPr="002D21E8">
              <w:rPr>
                <w:rStyle w:val="Hyperlink"/>
                <w:rFonts w:asciiTheme="majorBidi" w:hAnsiTheme="majorBidi" w:cstheme="majorBidi"/>
                <w:b/>
                <w:bCs/>
                <w:noProof/>
                <w:sz w:val="24"/>
              </w:rPr>
              <w:t>1-Evaluation of the supply spares and improvement of user</w:t>
            </w:r>
            <w:r w:rsidRPr="002D21E8">
              <w:rPr>
                <w:rStyle w:val="Hyperlink"/>
                <w:rFonts w:asciiTheme="majorBidi" w:hAnsiTheme="majorBidi" w:cstheme="majorBidi"/>
                <w:b/>
                <w:bCs/>
                <w:noProof/>
                <w:sz w:val="24"/>
              </w:rPr>
              <w:t>s</w:t>
            </w:r>
            <w:r w:rsidRPr="002D21E8">
              <w:rPr>
                <w:rStyle w:val="Hyperlink"/>
                <w:rFonts w:asciiTheme="majorBidi" w:hAnsiTheme="majorBidi" w:cstheme="majorBidi"/>
                <w:b/>
                <w:bCs/>
                <w:noProof/>
                <w:sz w:val="24"/>
              </w:rPr>
              <w:t>:</w:t>
            </w:r>
            <w:r w:rsidRPr="002D21E8">
              <w:rPr>
                <w:rFonts w:asciiTheme="majorBidi" w:hAnsiTheme="majorBidi" w:cstheme="majorBidi"/>
                <w:b/>
                <w:bCs/>
                <w:noProof/>
                <w:webHidden/>
                <w:sz w:val="24"/>
              </w:rPr>
              <w:tab/>
            </w:r>
            <w:r w:rsidRPr="002D21E8">
              <w:rPr>
                <w:rFonts w:asciiTheme="majorBidi" w:hAnsiTheme="majorBidi" w:cstheme="majorBidi"/>
                <w:b/>
                <w:bCs/>
                <w:noProof/>
                <w:webHidden/>
                <w:sz w:val="24"/>
              </w:rPr>
              <w:fldChar w:fldCharType="begin"/>
            </w:r>
            <w:r w:rsidRPr="002D21E8">
              <w:rPr>
                <w:rFonts w:asciiTheme="majorBidi" w:hAnsiTheme="majorBidi" w:cstheme="majorBidi"/>
                <w:b/>
                <w:bCs/>
                <w:noProof/>
                <w:webHidden/>
                <w:sz w:val="24"/>
              </w:rPr>
              <w:instrText xml:space="preserve"> PAGEREF _Toc161883125 \h </w:instrText>
            </w:r>
            <w:r w:rsidRPr="002D21E8">
              <w:rPr>
                <w:rFonts w:asciiTheme="majorBidi" w:hAnsiTheme="majorBidi" w:cstheme="majorBidi"/>
                <w:b/>
                <w:bCs/>
                <w:noProof/>
                <w:webHidden/>
                <w:sz w:val="24"/>
              </w:rPr>
            </w:r>
            <w:r w:rsidRPr="002D21E8">
              <w:rPr>
                <w:rFonts w:asciiTheme="majorBidi" w:hAnsiTheme="majorBidi" w:cstheme="majorBidi"/>
                <w:b/>
                <w:bCs/>
                <w:noProof/>
                <w:webHidden/>
                <w:sz w:val="24"/>
              </w:rPr>
              <w:fldChar w:fldCharType="separate"/>
            </w:r>
            <w:r w:rsidRPr="002D21E8">
              <w:rPr>
                <w:rFonts w:asciiTheme="majorBidi" w:hAnsiTheme="majorBidi" w:cstheme="majorBidi"/>
                <w:b/>
                <w:bCs/>
                <w:noProof/>
                <w:webHidden/>
                <w:sz w:val="24"/>
              </w:rPr>
              <w:t>4</w:t>
            </w:r>
            <w:r w:rsidRPr="002D21E8">
              <w:rPr>
                <w:rFonts w:asciiTheme="majorBidi" w:hAnsiTheme="majorBidi" w:cstheme="majorBidi"/>
                <w:b/>
                <w:bCs/>
                <w:noProof/>
                <w:webHidden/>
                <w:sz w:val="24"/>
              </w:rPr>
              <w:fldChar w:fldCharType="end"/>
            </w:r>
          </w:hyperlink>
        </w:p>
        <w:p w14:paraId="7A9D4C6A" w14:textId="10FDDAD5" w:rsidR="006338C0" w:rsidRPr="002D21E8" w:rsidRDefault="006338C0" w:rsidP="00351F72">
          <w:pPr>
            <w:pStyle w:val="TOC4"/>
            <w:tabs>
              <w:tab w:val="right" w:leader="dot" w:pos="9016"/>
            </w:tabs>
            <w:spacing w:line="360" w:lineRule="auto"/>
            <w:ind w:left="0"/>
            <w:jc w:val="both"/>
            <w:rPr>
              <w:rFonts w:asciiTheme="majorBidi" w:eastAsiaTheme="minorEastAsia" w:hAnsiTheme="majorBidi" w:cstheme="majorBidi"/>
              <w:b/>
              <w:bCs/>
              <w:noProof/>
              <w:sz w:val="24"/>
              <w:lang w:eastAsia="en-GB"/>
            </w:rPr>
          </w:pPr>
          <w:hyperlink w:anchor="_Toc161883126" w:history="1">
            <w:r w:rsidRPr="002D21E8">
              <w:rPr>
                <w:rStyle w:val="Hyperlink"/>
                <w:rFonts w:asciiTheme="majorBidi" w:hAnsiTheme="majorBidi" w:cstheme="majorBidi"/>
                <w:b/>
                <w:bCs/>
                <w:noProof/>
                <w:sz w:val="24"/>
              </w:rPr>
              <w:t>2- Company outsourcing management :</w:t>
            </w:r>
            <w:r w:rsidRPr="002D21E8">
              <w:rPr>
                <w:rFonts w:asciiTheme="majorBidi" w:hAnsiTheme="majorBidi" w:cstheme="majorBidi"/>
                <w:b/>
                <w:bCs/>
                <w:noProof/>
                <w:webHidden/>
                <w:sz w:val="24"/>
              </w:rPr>
              <w:tab/>
            </w:r>
            <w:r w:rsidRPr="002D21E8">
              <w:rPr>
                <w:rFonts w:asciiTheme="majorBidi" w:hAnsiTheme="majorBidi" w:cstheme="majorBidi"/>
                <w:b/>
                <w:bCs/>
                <w:noProof/>
                <w:webHidden/>
                <w:sz w:val="24"/>
              </w:rPr>
              <w:fldChar w:fldCharType="begin"/>
            </w:r>
            <w:r w:rsidRPr="002D21E8">
              <w:rPr>
                <w:rFonts w:asciiTheme="majorBidi" w:hAnsiTheme="majorBidi" w:cstheme="majorBidi"/>
                <w:b/>
                <w:bCs/>
                <w:noProof/>
                <w:webHidden/>
                <w:sz w:val="24"/>
              </w:rPr>
              <w:instrText xml:space="preserve"> PAGEREF _Toc161883126 \h </w:instrText>
            </w:r>
            <w:r w:rsidRPr="002D21E8">
              <w:rPr>
                <w:rFonts w:asciiTheme="majorBidi" w:hAnsiTheme="majorBidi" w:cstheme="majorBidi"/>
                <w:b/>
                <w:bCs/>
                <w:noProof/>
                <w:webHidden/>
                <w:sz w:val="24"/>
              </w:rPr>
            </w:r>
            <w:r w:rsidRPr="002D21E8">
              <w:rPr>
                <w:rFonts w:asciiTheme="majorBidi" w:hAnsiTheme="majorBidi" w:cstheme="majorBidi"/>
                <w:b/>
                <w:bCs/>
                <w:noProof/>
                <w:webHidden/>
                <w:sz w:val="24"/>
              </w:rPr>
              <w:fldChar w:fldCharType="separate"/>
            </w:r>
            <w:r w:rsidRPr="002D21E8">
              <w:rPr>
                <w:rFonts w:asciiTheme="majorBidi" w:hAnsiTheme="majorBidi" w:cstheme="majorBidi"/>
                <w:b/>
                <w:bCs/>
                <w:noProof/>
                <w:webHidden/>
                <w:sz w:val="24"/>
              </w:rPr>
              <w:t>7</w:t>
            </w:r>
            <w:r w:rsidRPr="002D21E8">
              <w:rPr>
                <w:rFonts w:asciiTheme="majorBidi" w:hAnsiTheme="majorBidi" w:cstheme="majorBidi"/>
                <w:b/>
                <w:bCs/>
                <w:noProof/>
                <w:webHidden/>
                <w:sz w:val="24"/>
              </w:rPr>
              <w:fldChar w:fldCharType="end"/>
            </w:r>
          </w:hyperlink>
        </w:p>
        <w:p w14:paraId="7F8977E3" w14:textId="50C70838" w:rsidR="006338C0" w:rsidRPr="002D21E8" w:rsidRDefault="006338C0" w:rsidP="00351F72">
          <w:pPr>
            <w:pStyle w:val="TOC5"/>
            <w:tabs>
              <w:tab w:val="right" w:leader="dot" w:pos="9016"/>
            </w:tabs>
            <w:spacing w:line="360" w:lineRule="auto"/>
            <w:ind w:left="0"/>
            <w:jc w:val="both"/>
            <w:rPr>
              <w:rFonts w:asciiTheme="majorBidi" w:eastAsiaTheme="minorEastAsia" w:hAnsiTheme="majorBidi" w:cstheme="majorBidi"/>
              <w:b/>
              <w:bCs/>
              <w:noProof/>
              <w:sz w:val="24"/>
              <w:lang w:eastAsia="en-GB"/>
            </w:rPr>
          </w:pPr>
          <w:hyperlink w:anchor="_Toc161883127" w:history="1">
            <w:r w:rsidRPr="002D21E8">
              <w:rPr>
                <w:rStyle w:val="Hyperlink"/>
                <w:rFonts w:asciiTheme="majorBidi" w:hAnsiTheme="majorBidi" w:cstheme="majorBidi"/>
                <w:b/>
                <w:bCs/>
                <w:noProof/>
                <w:sz w:val="24"/>
              </w:rPr>
              <w:t>3- Performance Evaluation:</w:t>
            </w:r>
            <w:r w:rsidRPr="002D21E8">
              <w:rPr>
                <w:rFonts w:asciiTheme="majorBidi" w:hAnsiTheme="majorBidi" w:cstheme="majorBidi"/>
                <w:b/>
                <w:bCs/>
                <w:noProof/>
                <w:webHidden/>
                <w:sz w:val="24"/>
              </w:rPr>
              <w:tab/>
            </w:r>
            <w:r w:rsidRPr="002D21E8">
              <w:rPr>
                <w:rFonts w:asciiTheme="majorBidi" w:hAnsiTheme="majorBidi" w:cstheme="majorBidi"/>
                <w:b/>
                <w:bCs/>
                <w:noProof/>
                <w:webHidden/>
                <w:sz w:val="24"/>
              </w:rPr>
              <w:fldChar w:fldCharType="begin"/>
            </w:r>
            <w:r w:rsidRPr="002D21E8">
              <w:rPr>
                <w:rFonts w:asciiTheme="majorBidi" w:hAnsiTheme="majorBidi" w:cstheme="majorBidi"/>
                <w:b/>
                <w:bCs/>
                <w:noProof/>
                <w:webHidden/>
                <w:sz w:val="24"/>
              </w:rPr>
              <w:instrText xml:space="preserve"> PAGEREF _Toc161883127 \h </w:instrText>
            </w:r>
            <w:r w:rsidRPr="002D21E8">
              <w:rPr>
                <w:rFonts w:asciiTheme="majorBidi" w:hAnsiTheme="majorBidi" w:cstheme="majorBidi"/>
                <w:b/>
                <w:bCs/>
                <w:noProof/>
                <w:webHidden/>
                <w:sz w:val="24"/>
              </w:rPr>
            </w:r>
            <w:r w:rsidRPr="002D21E8">
              <w:rPr>
                <w:rFonts w:asciiTheme="majorBidi" w:hAnsiTheme="majorBidi" w:cstheme="majorBidi"/>
                <w:b/>
                <w:bCs/>
                <w:noProof/>
                <w:webHidden/>
                <w:sz w:val="24"/>
              </w:rPr>
              <w:fldChar w:fldCharType="separate"/>
            </w:r>
            <w:r w:rsidRPr="002D21E8">
              <w:rPr>
                <w:rFonts w:asciiTheme="majorBidi" w:hAnsiTheme="majorBidi" w:cstheme="majorBidi"/>
                <w:b/>
                <w:bCs/>
                <w:noProof/>
                <w:webHidden/>
                <w:sz w:val="24"/>
              </w:rPr>
              <w:t>10</w:t>
            </w:r>
            <w:r w:rsidRPr="002D21E8">
              <w:rPr>
                <w:rFonts w:asciiTheme="majorBidi" w:hAnsiTheme="majorBidi" w:cstheme="majorBidi"/>
                <w:b/>
                <w:bCs/>
                <w:noProof/>
                <w:webHidden/>
                <w:sz w:val="24"/>
              </w:rPr>
              <w:fldChar w:fldCharType="end"/>
            </w:r>
          </w:hyperlink>
        </w:p>
        <w:p w14:paraId="57C9498E" w14:textId="6F56A119" w:rsidR="006338C0" w:rsidRPr="002D21E8" w:rsidRDefault="006338C0" w:rsidP="00351F72">
          <w:pPr>
            <w:pStyle w:val="TOC6"/>
            <w:tabs>
              <w:tab w:val="right" w:leader="dot" w:pos="9016"/>
            </w:tabs>
            <w:spacing w:line="360" w:lineRule="auto"/>
            <w:ind w:left="0"/>
            <w:jc w:val="both"/>
            <w:rPr>
              <w:rFonts w:asciiTheme="majorBidi" w:eastAsiaTheme="minorEastAsia" w:hAnsiTheme="majorBidi" w:cstheme="majorBidi"/>
              <w:b/>
              <w:bCs/>
              <w:noProof/>
              <w:sz w:val="24"/>
              <w:lang w:eastAsia="en-GB"/>
            </w:rPr>
          </w:pPr>
          <w:hyperlink w:anchor="_Toc161883128" w:history="1">
            <w:r w:rsidRPr="002D21E8">
              <w:rPr>
                <w:rStyle w:val="Hyperlink"/>
                <w:rFonts w:asciiTheme="majorBidi" w:hAnsiTheme="majorBidi" w:cstheme="majorBidi"/>
                <w:b/>
                <w:bCs/>
                <w:noProof/>
                <w:sz w:val="24"/>
              </w:rPr>
              <w:t>Recommendations:</w:t>
            </w:r>
            <w:r w:rsidRPr="002D21E8">
              <w:rPr>
                <w:rFonts w:asciiTheme="majorBidi" w:hAnsiTheme="majorBidi" w:cstheme="majorBidi"/>
                <w:b/>
                <w:bCs/>
                <w:noProof/>
                <w:webHidden/>
                <w:sz w:val="24"/>
              </w:rPr>
              <w:tab/>
            </w:r>
            <w:r w:rsidRPr="002D21E8">
              <w:rPr>
                <w:rFonts w:asciiTheme="majorBidi" w:hAnsiTheme="majorBidi" w:cstheme="majorBidi"/>
                <w:b/>
                <w:bCs/>
                <w:noProof/>
                <w:webHidden/>
                <w:sz w:val="24"/>
              </w:rPr>
              <w:fldChar w:fldCharType="begin"/>
            </w:r>
            <w:r w:rsidRPr="002D21E8">
              <w:rPr>
                <w:rFonts w:asciiTheme="majorBidi" w:hAnsiTheme="majorBidi" w:cstheme="majorBidi"/>
                <w:b/>
                <w:bCs/>
                <w:noProof/>
                <w:webHidden/>
                <w:sz w:val="24"/>
              </w:rPr>
              <w:instrText xml:space="preserve"> PAGEREF _Toc161883128 \h </w:instrText>
            </w:r>
            <w:r w:rsidRPr="002D21E8">
              <w:rPr>
                <w:rFonts w:asciiTheme="majorBidi" w:hAnsiTheme="majorBidi" w:cstheme="majorBidi"/>
                <w:b/>
                <w:bCs/>
                <w:noProof/>
                <w:webHidden/>
                <w:sz w:val="24"/>
              </w:rPr>
            </w:r>
            <w:r w:rsidRPr="002D21E8">
              <w:rPr>
                <w:rFonts w:asciiTheme="majorBidi" w:hAnsiTheme="majorBidi" w:cstheme="majorBidi"/>
                <w:b/>
                <w:bCs/>
                <w:noProof/>
                <w:webHidden/>
                <w:sz w:val="24"/>
              </w:rPr>
              <w:fldChar w:fldCharType="separate"/>
            </w:r>
            <w:r w:rsidRPr="002D21E8">
              <w:rPr>
                <w:rFonts w:asciiTheme="majorBidi" w:hAnsiTheme="majorBidi" w:cstheme="majorBidi"/>
                <w:b/>
                <w:bCs/>
                <w:noProof/>
                <w:webHidden/>
                <w:sz w:val="24"/>
              </w:rPr>
              <w:t>15</w:t>
            </w:r>
            <w:r w:rsidRPr="002D21E8">
              <w:rPr>
                <w:rFonts w:asciiTheme="majorBidi" w:hAnsiTheme="majorBidi" w:cstheme="majorBidi"/>
                <w:b/>
                <w:bCs/>
                <w:noProof/>
                <w:webHidden/>
                <w:sz w:val="24"/>
              </w:rPr>
              <w:fldChar w:fldCharType="end"/>
            </w:r>
          </w:hyperlink>
        </w:p>
        <w:p w14:paraId="6017C3CC" w14:textId="07E49B77" w:rsidR="006338C0" w:rsidRPr="002D21E8" w:rsidRDefault="006338C0" w:rsidP="00351F72">
          <w:pPr>
            <w:pStyle w:val="TOC7"/>
            <w:tabs>
              <w:tab w:val="right" w:leader="dot" w:pos="9016"/>
            </w:tabs>
            <w:spacing w:line="360" w:lineRule="auto"/>
            <w:ind w:left="0"/>
            <w:jc w:val="both"/>
            <w:rPr>
              <w:rFonts w:asciiTheme="majorBidi" w:eastAsiaTheme="minorEastAsia" w:hAnsiTheme="majorBidi" w:cstheme="majorBidi"/>
              <w:b/>
              <w:bCs/>
              <w:noProof/>
              <w:sz w:val="24"/>
              <w:lang w:eastAsia="en-GB"/>
            </w:rPr>
          </w:pPr>
          <w:hyperlink w:anchor="_Toc161883129" w:history="1">
            <w:r w:rsidRPr="002D21E8">
              <w:rPr>
                <w:rStyle w:val="Hyperlink"/>
                <w:rFonts w:asciiTheme="majorBidi" w:hAnsiTheme="majorBidi" w:cstheme="majorBidi"/>
                <w:b/>
                <w:bCs/>
                <w:noProof/>
                <w:sz w:val="24"/>
              </w:rPr>
              <w:t>Refere</w:t>
            </w:r>
            <w:r w:rsidRPr="002D21E8">
              <w:rPr>
                <w:rStyle w:val="Hyperlink"/>
                <w:rFonts w:asciiTheme="majorBidi" w:hAnsiTheme="majorBidi" w:cstheme="majorBidi"/>
                <w:b/>
                <w:bCs/>
                <w:noProof/>
                <w:sz w:val="24"/>
              </w:rPr>
              <w:t>n</w:t>
            </w:r>
            <w:r w:rsidRPr="002D21E8">
              <w:rPr>
                <w:rStyle w:val="Hyperlink"/>
                <w:rFonts w:asciiTheme="majorBidi" w:hAnsiTheme="majorBidi" w:cstheme="majorBidi"/>
                <w:b/>
                <w:bCs/>
                <w:noProof/>
                <w:sz w:val="24"/>
              </w:rPr>
              <w:t>ces:</w:t>
            </w:r>
            <w:r w:rsidRPr="002D21E8">
              <w:rPr>
                <w:rFonts w:asciiTheme="majorBidi" w:hAnsiTheme="majorBidi" w:cstheme="majorBidi"/>
                <w:b/>
                <w:bCs/>
                <w:noProof/>
                <w:webHidden/>
                <w:sz w:val="24"/>
              </w:rPr>
              <w:tab/>
            </w:r>
            <w:r w:rsidRPr="002D21E8">
              <w:rPr>
                <w:rFonts w:asciiTheme="majorBidi" w:hAnsiTheme="majorBidi" w:cstheme="majorBidi"/>
                <w:b/>
                <w:bCs/>
                <w:noProof/>
                <w:webHidden/>
                <w:sz w:val="24"/>
              </w:rPr>
              <w:fldChar w:fldCharType="begin"/>
            </w:r>
            <w:r w:rsidRPr="002D21E8">
              <w:rPr>
                <w:rFonts w:asciiTheme="majorBidi" w:hAnsiTheme="majorBidi" w:cstheme="majorBidi"/>
                <w:b/>
                <w:bCs/>
                <w:noProof/>
                <w:webHidden/>
                <w:sz w:val="24"/>
              </w:rPr>
              <w:instrText xml:space="preserve"> PAGEREF _Toc161883129 \h </w:instrText>
            </w:r>
            <w:r w:rsidRPr="002D21E8">
              <w:rPr>
                <w:rFonts w:asciiTheme="majorBidi" w:hAnsiTheme="majorBidi" w:cstheme="majorBidi"/>
                <w:b/>
                <w:bCs/>
                <w:noProof/>
                <w:webHidden/>
                <w:sz w:val="24"/>
              </w:rPr>
            </w:r>
            <w:r w:rsidRPr="002D21E8">
              <w:rPr>
                <w:rFonts w:asciiTheme="majorBidi" w:hAnsiTheme="majorBidi" w:cstheme="majorBidi"/>
                <w:b/>
                <w:bCs/>
                <w:noProof/>
                <w:webHidden/>
                <w:sz w:val="24"/>
              </w:rPr>
              <w:fldChar w:fldCharType="separate"/>
            </w:r>
            <w:r w:rsidRPr="002D21E8">
              <w:rPr>
                <w:rFonts w:asciiTheme="majorBidi" w:hAnsiTheme="majorBidi" w:cstheme="majorBidi"/>
                <w:b/>
                <w:bCs/>
                <w:noProof/>
                <w:webHidden/>
                <w:sz w:val="24"/>
              </w:rPr>
              <w:t>15</w:t>
            </w:r>
            <w:r w:rsidRPr="002D21E8">
              <w:rPr>
                <w:rFonts w:asciiTheme="majorBidi" w:hAnsiTheme="majorBidi" w:cstheme="majorBidi"/>
                <w:b/>
                <w:bCs/>
                <w:noProof/>
                <w:webHidden/>
                <w:sz w:val="24"/>
              </w:rPr>
              <w:fldChar w:fldCharType="end"/>
            </w:r>
          </w:hyperlink>
        </w:p>
        <w:p w14:paraId="29855EDB" w14:textId="0ABF4294" w:rsidR="006338C0" w:rsidRDefault="006338C0" w:rsidP="00351F72">
          <w:pPr>
            <w:spacing w:line="360" w:lineRule="auto"/>
            <w:jc w:val="both"/>
          </w:pPr>
          <w:r w:rsidRPr="002D21E8">
            <w:rPr>
              <w:rFonts w:asciiTheme="majorBidi" w:hAnsiTheme="majorBidi" w:cstheme="majorBidi"/>
              <w:b/>
              <w:bCs/>
              <w:i/>
              <w:iCs/>
            </w:rPr>
            <w:fldChar w:fldCharType="end"/>
          </w:r>
        </w:p>
      </w:sdtContent>
    </w:sdt>
    <w:p w14:paraId="66674C5C" w14:textId="77777777" w:rsidR="008407A4" w:rsidRDefault="008407A4" w:rsidP="00351F72">
      <w:pPr>
        <w:spacing w:line="360" w:lineRule="auto"/>
        <w:jc w:val="both"/>
        <w:rPr>
          <w:rFonts w:asciiTheme="majorBidi" w:hAnsiTheme="majorBidi" w:cstheme="majorBidi"/>
          <w:b/>
          <w:bCs/>
          <w:color w:val="000000" w:themeColor="text1"/>
        </w:rPr>
      </w:pPr>
    </w:p>
    <w:p w14:paraId="4B348513" w14:textId="77777777" w:rsidR="008407A4" w:rsidRDefault="008407A4" w:rsidP="00351F72">
      <w:pPr>
        <w:jc w:val="both"/>
      </w:pPr>
    </w:p>
    <w:p w14:paraId="50ED2ABF" w14:textId="77777777" w:rsidR="008407A4" w:rsidRDefault="008407A4" w:rsidP="00351F72">
      <w:pPr>
        <w:jc w:val="both"/>
      </w:pPr>
    </w:p>
    <w:p w14:paraId="1C3FD01F" w14:textId="5BD202D1" w:rsidR="008407A4" w:rsidRDefault="008407A4" w:rsidP="00351F72">
      <w:pPr>
        <w:pStyle w:val="Heading1"/>
        <w:jc w:val="both"/>
      </w:pPr>
    </w:p>
    <w:p w14:paraId="7E86A873" w14:textId="77777777" w:rsidR="008407A4" w:rsidRDefault="008407A4" w:rsidP="00351F72">
      <w:pPr>
        <w:spacing w:line="360" w:lineRule="auto"/>
        <w:jc w:val="both"/>
        <w:rPr>
          <w:rFonts w:asciiTheme="majorBidi" w:hAnsiTheme="majorBidi" w:cstheme="majorBidi"/>
          <w:b/>
          <w:bCs/>
          <w:color w:val="000000" w:themeColor="text1"/>
        </w:rPr>
      </w:pPr>
    </w:p>
    <w:p w14:paraId="0A58D574" w14:textId="77777777" w:rsidR="008407A4" w:rsidRDefault="008407A4" w:rsidP="00351F72">
      <w:pPr>
        <w:spacing w:line="360" w:lineRule="auto"/>
        <w:jc w:val="both"/>
        <w:rPr>
          <w:rFonts w:asciiTheme="majorBidi" w:hAnsiTheme="majorBidi" w:cstheme="majorBidi"/>
          <w:b/>
          <w:bCs/>
          <w:color w:val="000000" w:themeColor="text1"/>
        </w:rPr>
      </w:pPr>
    </w:p>
    <w:p w14:paraId="4E57B2F9" w14:textId="7A95F1B4" w:rsidR="008407A4" w:rsidRPr="00646B7D" w:rsidRDefault="008407A4" w:rsidP="00351F72">
      <w:pPr>
        <w:pStyle w:val="TOCHeading"/>
        <w:jc w:val="both"/>
        <w:rPr>
          <w:lang w:val="en-GB"/>
        </w:rPr>
      </w:pPr>
    </w:p>
    <w:p w14:paraId="7C98E760" w14:textId="77777777" w:rsidR="008407A4" w:rsidRDefault="008407A4" w:rsidP="00351F72">
      <w:pPr>
        <w:spacing w:line="360" w:lineRule="auto"/>
        <w:jc w:val="both"/>
        <w:rPr>
          <w:rFonts w:asciiTheme="majorBidi" w:hAnsiTheme="majorBidi" w:cstheme="majorBidi"/>
          <w:b/>
          <w:bCs/>
          <w:color w:val="000000" w:themeColor="text1"/>
        </w:rPr>
      </w:pPr>
    </w:p>
    <w:p w14:paraId="128F9AFC" w14:textId="77777777" w:rsidR="008407A4" w:rsidRDefault="008407A4" w:rsidP="00351F72">
      <w:pPr>
        <w:spacing w:line="360" w:lineRule="auto"/>
        <w:jc w:val="both"/>
        <w:rPr>
          <w:rFonts w:asciiTheme="majorBidi" w:hAnsiTheme="majorBidi" w:cstheme="majorBidi"/>
          <w:b/>
          <w:bCs/>
          <w:color w:val="000000" w:themeColor="text1"/>
        </w:rPr>
      </w:pPr>
    </w:p>
    <w:p w14:paraId="7B2AD28F" w14:textId="77777777" w:rsidR="008407A4" w:rsidRDefault="008407A4" w:rsidP="00351F72">
      <w:pPr>
        <w:spacing w:line="360" w:lineRule="auto"/>
        <w:jc w:val="both"/>
        <w:rPr>
          <w:rFonts w:asciiTheme="majorBidi" w:hAnsiTheme="majorBidi" w:cstheme="majorBidi"/>
          <w:b/>
          <w:bCs/>
          <w:color w:val="000000" w:themeColor="text1"/>
        </w:rPr>
      </w:pPr>
    </w:p>
    <w:p w14:paraId="11C56B06" w14:textId="77777777" w:rsidR="008407A4" w:rsidRDefault="008407A4" w:rsidP="00351F72">
      <w:pPr>
        <w:spacing w:line="360" w:lineRule="auto"/>
        <w:jc w:val="both"/>
        <w:rPr>
          <w:rFonts w:asciiTheme="majorBidi" w:hAnsiTheme="majorBidi" w:cstheme="majorBidi"/>
          <w:b/>
          <w:bCs/>
          <w:color w:val="000000" w:themeColor="text1"/>
        </w:rPr>
      </w:pPr>
    </w:p>
    <w:p w14:paraId="00560DF8" w14:textId="77777777" w:rsidR="008407A4" w:rsidRDefault="008407A4" w:rsidP="00351F72">
      <w:pPr>
        <w:spacing w:line="360" w:lineRule="auto"/>
        <w:jc w:val="both"/>
        <w:rPr>
          <w:rFonts w:asciiTheme="majorBidi" w:hAnsiTheme="majorBidi" w:cstheme="majorBidi"/>
          <w:b/>
          <w:bCs/>
          <w:color w:val="000000" w:themeColor="text1"/>
        </w:rPr>
      </w:pPr>
    </w:p>
    <w:p w14:paraId="621486C1" w14:textId="77777777" w:rsidR="008407A4" w:rsidRDefault="008407A4" w:rsidP="00351F72">
      <w:pPr>
        <w:spacing w:line="360" w:lineRule="auto"/>
        <w:jc w:val="both"/>
        <w:rPr>
          <w:rFonts w:asciiTheme="majorBidi" w:hAnsiTheme="majorBidi" w:cstheme="majorBidi"/>
          <w:b/>
          <w:bCs/>
          <w:color w:val="000000" w:themeColor="text1"/>
        </w:rPr>
      </w:pPr>
    </w:p>
    <w:p w14:paraId="502DCA86" w14:textId="77777777" w:rsidR="008407A4" w:rsidRDefault="008407A4" w:rsidP="00351F72">
      <w:pPr>
        <w:spacing w:line="360" w:lineRule="auto"/>
        <w:jc w:val="both"/>
        <w:rPr>
          <w:rFonts w:asciiTheme="majorBidi" w:hAnsiTheme="majorBidi" w:cstheme="majorBidi"/>
          <w:b/>
          <w:bCs/>
          <w:color w:val="000000" w:themeColor="text1"/>
        </w:rPr>
      </w:pPr>
    </w:p>
    <w:p w14:paraId="53527B09" w14:textId="77777777" w:rsidR="008407A4" w:rsidRDefault="008407A4" w:rsidP="00351F72">
      <w:pPr>
        <w:spacing w:line="360" w:lineRule="auto"/>
        <w:jc w:val="both"/>
        <w:rPr>
          <w:rFonts w:asciiTheme="majorBidi" w:hAnsiTheme="majorBidi" w:cstheme="majorBidi"/>
          <w:b/>
          <w:bCs/>
          <w:color w:val="000000" w:themeColor="text1"/>
        </w:rPr>
      </w:pPr>
    </w:p>
    <w:p w14:paraId="23BB770C" w14:textId="77777777" w:rsidR="008407A4" w:rsidRDefault="008407A4" w:rsidP="00351F72">
      <w:pPr>
        <w:spacing w:line="360" w:lineRule="auto"/>
        <w:jc w:val="both"/>
        <w:rPr>
          <w:rFonts w:asciiTheme="majorBidi" w:hAnsiTheme="majorBidi" w:cstheme="majorBidi"/>
          <w:b/>
          <w:bCs/>
          <w:color w:val="000000" w:themeColor="text1"/>
        </w:rPr>
      </w:pPr>
    </w:p>
    <w:p w14:paraId="58B782FA" w14:textId="77777777" w:rsidR="008407A4" w:rsidRDefault="008407A4" w:rsidP="00351F72">
      <w:pPr>
        <w:spacing w:line="360" w:lineRule="auto"/>
        <w:jc w:val="both"/>
        <w:rPr>
          <w:rFonts w:asciiTheme="majorBidi" w:hAnsiTheme="majorBidi" w:cstheme="majorBidi"/>
          <w:b/>
          <w:bCs/>
          <w:color w:val="000000" w:themeColor="text1"/>
        </w:rPr>
      </w:pPr>
    </w:p>
    <w:p w14:paraId="15E640DD" w14:textId="77777777" w:rsidR="008407A4" w:rsidRDefault="008407A4" w:rsidP="00351F72">
      <w:pPr>
        <w:spacing w:line="360" w:lineRule="auto"/>
        <w:jc w:val="both"/>
        <w:rPr>
          <w:rFonts w:asciiTheme="majorBidi" w:hAnsiTheme="majorBidi" w:cstheme="majorBidi"/>
          <w:b/>
          <w:bCs/>
          <w:color w:val="000000" w:themeColor="text1"/>
        </w:rPr>
      </w:pPr>
    </w:p>
    <w:p w14:paraId="23F555E4" w14:textId="1A3C0D13" w:rsidR="00DB0436" w:rsidRPr="00DB0436" w:rsidRDefault="00DB0436" w:rsidP="00351F72">
      <w:pPr>
        <w:jc w:val="both"/>
      </w:pPr>
    </w:p>
    <w:p w14:paraId="378DEB10" w14:textId="2D2C5EC2" w:rsidR="00334C49" w:rsidRPr="005075B8" w:rsidRDefault="00334C49" w:rsidP="00351F72">
      <w:pPr>
        <w:pStyle w:val="Heading3"/>
        <w:jc w:val="both"/>
        <w:rPr>
          <w:rFonts w:asciiTheme="majorBidi" w:hAnsiTheme="majorBidi"/>
          <w:b/>
          <w:bCs/>
          <w:color w:val="000000" w:themeColor="text1"/>
          <w:sz w:val="24"/>
          <w:szCs w:val="24"/>
        </w:rPr>
      </w:pPr>
      <w:bookmarkStart w:id="0" w:name="_Toc161882786"/>
      <w:bookmarkStart w:id="1" w:name="_Toc161883123"/>
      <w:r w:rsidRPr="005075B8">
        <w:rPr>
          <w:rFonts w:asciiTheme="majorBidi" w:hAnsiTheme="majorBidi"/>
          <w:b/>
          <w:bCs/>
          <w:color w:val="000000" w:themeColor="text1"/>
          <w:sz w:val="24"/>
          <w:szCs w:val="24"/>
        </w:rPr>
        <w:lastRenderedPageBreak/>
        <w:t>Summary:</w:t>
      </w:r>
      <w:bookmarkEnd w:id="0"/>
      <w:bookmarkEnd w:id="1"/>
      <w:r w:rsidRPr="005075B8">
        <w:rPr>
          <w:rFonts w:asciiTheme="majorBidi" w:hAnsiTheme="majorBidi"/>
          <w:b/>
          <w:bCs/>
          <w:color w:val="000000" w:themeColor="text1"/>
          <w:sz w:val="24"/>
          <w:szCs w:val="24"/>
        </w:rPr>
        <w:t xml:space="preserve"> </w:t>
      </w:r>
    </w:p>
    <w:p w14:paraId="051DA6C8" w14:textId="686586FF" w:rsidR="00334C49" w:rsidRPr="00334C49" w:rsidRDefault="00334C49" w:rsidP="00351F72">
      <w:pPr>
        <w:spacing w:line="360" w:lineRule="auto"/>
        <w:jc w:val="both"/>
        <w:rPr>
          <w:rFonts w:asciiTheme="majorBidi" w:hAnsiTheme="majorBidi" w:cstheme="majorBidi"/>
          <w:color w:val="000000" w:themeColor="text1"/>
        </w:rPr>
      </w:pPr>
      <w:r w:rsidRPr="00334C49">
        <w:rPr>
          <w:rFonts w:asciiTheme="majorBidi" w:hAnsiTheme="majorBidi" w:cstheme="majorBidi"/>
          <w:color w:val="000000" w:themeColor="text1"/>
        </w:rPr>
        <w:t>Toon Air, a successful UK airline, is facing increased competition from new low-cost operators, prompting a comprehensive operational review with a focus on cost reduction and efficiency. This includes a close examination of the purchasing and materials management function, resulting in the appointment of a new materials manager tasked with improving the acquisition, storage, and distribution of supplies, including spares and consumables.</w:t>
      </w:r>
      <w:r w:rsidR="005E659A">
        <w:rPr>
          <w:rFonts w:asciiTheme="majorBidi" w:hAnsiTheme="majorBidi" w:cstheme="majorBidi"/>
          <w:color w:val="000000" w:themeColor="text1"/>
        </w:rPr>
        <w:t xml:space="preserve"> </w:t>
      </w:r>
      <w:r w:rsidRPr="00334C49">
        <w:rPr>
          <w:rFonts w:asciiTheme="majorBidi" w:hAnsiTheme="majorBidi" w:cstheme="majorBidi"/>
          <w:color w:val="000000" w:themeColor="text1"/>
        </w:rPr>
        <w:t>Key issues identified include centralized spares management causing delays in supplying parts to destination airports, high inventory investment resulting in unusable stock due to technical obsolescence, challenges with parts issued in kit form for maintenance routines leading to stockouts, engineers bypassing the purchasing department to order parts directly, and frequent ordering of high-value items without purchase orders.</w:t>
      </w:r>
      <w:r w:rsidR="005E659A">
        <w:rPr>
          <w:rFonts w:asciiTheme="majorBidi" w:hAnsiTheme="majorBidi" w:cstheme="majorBidi"/>
          <w:color w:val="000000" w:themeColor="text1"/>
        </w:rPr>
        <w:t xml:space="preserve"> </w:t>
      </w:r>
      <w:r w:rsidRPr="00334C49">
        <w:rPr>
          <w:rFonts w:asciiTheme="majorBidi" w:hAnsiTheme="majorBidi" w:cstheme="majorBidi"/>
          <w:color w:val="000000" w:themeColor="text1"/>
        </w:rPr>
        <w:t>Addressing these issues is vital for Toon Air's competitiveness and operational efficiency. Strategic improvements in purchasing and materials management practices aim to optimize operations, reduce costs, and enhance overall efficiency in the airline's supply chain management.</w:t>
      </w:r>
    </w:p>
    <w:p w14:paraId="134880FF" w14:textId="77777777" w:rsidR="00334C49" w:rsidRDefault="00334C49" w:rsidP="00351F72">
      <w:pPr>
        <w:spacing w:line="360" w:lineRule="auto"/>
        <w:jc w:val="both"/>
        <w:rPr>
          <w:rFonts w:asciiTheme="majorBidi" w:hAnsiTheme="majorBidi" w:cstheme="majorBidi"/>
          <w:color w:val="FF0000"/>
        </w:rPr>
      </w:pPr>
    </w:p>
    <w:p w14:paraId="5C034A86" w14:textId="77777777" w:rsidR="002D21E8" w:rsidRDefault="002D21E8" w:rsidP="00351F72">
      <w:pPr>
        <w:spacing w:line="360" w:lineRule="auto"/>
        <w:jc w:val="both"/>
        <w:rPr>
          <w:rFonts w:asciiTheme="majorBidi" w:hAnsiTheme="majorBidi" w:cstheme="majorBidi"/>
          <w:color w:val="000000" w:themeColor="text1"/>
        </w:rPr>
      </w:pPr>
    </w:p>
    <w:p w14:paraId="6A8D84C7" w14:textId="115A5E7A" w:rsidR="00E13F9F" w:rsidRPr="005075B8" w:rsidRDefault="00E13F9F" w:rsidP="00351F72">
      <w:pPr>
        <w:pStyle w:val="Heading3"/>
        <w:jc w:val="both"/>
        <w:rPr>
          <w:rFonts w:asciiTheme="majorBidi" w:hAnsiTheme="majorBidi"/>
          <w:b/>
          <w:bCs/>
          <w:color w:val="000000" w:themeColor="text1"/>
          <w:sz w:val="24"/>
          <w:szCs w:val="24"/>
        </w:rPr>
      </w:pPr>
      <w:bookmarkStart w:id="2" w:name="_Toc161882787"/>
      <w:bookmarkStart w:id="3" w:name="_Toc161883124"/>
      <w:r w:rsidRPr="005075B8">
        <w:rPr>
          <w:rFonts w:asciiTheme="majorBidi" w:hAnsiTheme="majorBidi"/>
          <w:b/>
          <w:bCs/>
          <w:color w:val="000000" w:themeColor="text1"/>
          <w:sz w:val="24"/>
          <w:szCs w:val="24"/>
        </w:rPr>
        <w:t>Introduction:</w:t>
      </w:r>
      <w:bookmarkEnd w:id="2"/>
      <w:bookmarkEnd w:id="3"/>
    </w:p>
    <w:p w14:paraId="5DFB0160" w14:textId="3FDC9421" w:rsidR="00E13F9F" w:rsidRDefault="00E13F9F" w:rsidP="00351F72">
      <w:pPr>
        <w:spacing w:line="360" w:lineRule="auto"/>
        <w:jc w:val="both"/>
        <w:rPr>
          <w:rFonts w:asciiTheme="majorBidi" w:hAnsiTheme="majorBidi" w:cstheme="majorBidi"/>
          <w:color w:val="000000" w:themeColor="text1"/>
        </w:rPr>
      </w:pPr>
      <w:r w:rsidRPr="00E13F9F">
        <w:rPr>
          <w:rFonts w:asciiTheme="majorBidi" w:hAnsiTheme="majorBidi" w:cstheme="majorBidi"/>
          <w:color w:val="000000" w:themeColor="text1"/>
        </w:rPr>
        <w:t>Toon Air, a prominent UK airline, faces increased competition from low-cost operators, prompting a thorough review of its operations for cost-saving measures and efficiency enhancements. Key to this review is the examination of the purchasing and materials management function</w:t>
      </w:r>
      <w:r w:rsidR="003831AE">
        <w:rPr>
          <w:rFonts w:asciiTheme="majorBidi" w:hAnsiTheme="majorBidi" w:cstheme="majorBidi"/>
          <w:color w:val="000000" w:themeColor="text1"/>
        </w:rPr>
        <w:t xml:space="preserve"> </w:t>
      </w:r>
      <w:r w:rsidR="003831AE">
        <w:rPr>
          <w:rFonts w:asciiTheme="majorBidi" w:hAnsiTheme="majorBidi" w:cstheme="majorBidi"/>
          <w:color w:val="000000" w:themeColor="text1"/>
        </w:rPr>
        <w:fldChar w:fldCharType="begin" w:fldLock="1"/>
      </w:r>
      <w:r w:rsidR="003831AE">
        <w:rPr>
          <w:rFonts w:asciiTheme="majorBidi" w:hAnsiTheme="majorBidi" w:cstheme="majorBidi"/>
          <w:color w:val="000000" w:themeColor="text1"/>
        </w:rPr>
        <w:instrText>ADDIN CSL_CITATION {"citationItems":[{"id":"ITEM-1","itemData":{"author":[{"dropping-particle":"","family":"Saeed","given":"Khawaja A","non-dropping-particle":"","parse-names":false,"suffix":""},{"dropping-particle":"","family":"Malhotra","given":"Manoj K","non-dropping-particle":"","parse-names":false,"suffix":""},{"dropping-particle":"","family":"Abdinnour","given":"Sue","non-dropping-particle":"","parse-names":false,"suffix":""}],"container-title":"Journal of purchasing and supply management","id":"ITEM-1","issue":"1","issued":{"date-parts":[["2019"]]},"page":"40-52","publisher":"Elsevier","title":"How supply chain architecture and product architecture impact firm performance: An empirical examination","type":"article-journal","volume":"25"},"uris":["http://www.mendeley.com/documents/?uuid=dd03da62-ef66-4983-9b0c-62aaa8311f20"]}],"mendeley":{"formattedCitation":"(Saeed, Malhotra and Abdinnour, 2019)","plainTextFormattedCitation":"(Saeed, Malhotra and Abdinnour, 2019)","previouslyFormattedCitation":"(Saeed, Malhotra and Abdinnour, 2019)"},"properties":{"noteIndex":0},"schema":"https://github.com/citation-style-language/schema/raw/master/csl-citation.json"}</w:instrText>
      </w:r>
      <w:r w:rsidR="003831AE">
        <w:rPr>
          <w:rFonts w:asciiTheme="majorBidi" w:hAnsiTheme="majorBidi" w:cstheme="majorBidi"/>
          <w:color w:val="000000" w:themeColor="text1"/>
        </w:rPr>
        <w:fldChar w:fldCharType="separate"/>
      </w:r>
      <w:r w:rsidR="003831AE" w:rsidRPr="003831AE">
        <w:rPr>
          <w:rFonts w:asciiTheme="majorBidi" w:hAnsiTheme="majorBidi" w:cstheme="majorBidi"/>
          <w:noProof/>
          <w:color w:val="000000" w:themeColor="text1"/>
        </w:rPr>
        <w:t>(Saeed, Malhotra and Abdinnour, 2019)</w:t>
      </w:r>
      <w:r w:rsidR="003831AE">
        <w:rPr>
          <w:rFonts w:asciiTheme="majorBidi" w:hAnsiTheme="majorBidi" w:cstheme="majorBidi"/>
          <w:color w:val="000000" w:themeColor="text1"/>
        </w:rPr>
        <w:fldChar w:fldCharType="end"/>
      </w:r>
      <w:r w:rsidRPr="00E13F9F">
        <w:rPr>
          <w:rFonts w:asciiTheme="majorBidi" w:hAnsiTheme="majorBidi" w:cstheme="majorBidi"/>
          <w:color w:val="000000" w:themeColor="text1"/>
        </w:rPr>
        <w:t>.</w:t>
      </w:r>
      <w:r w:rsidR="005E659A">
        <w:rPr>
          <w:rFonts w:asciiTheme="majorBidi" w:hAnsiTheme="majorBidi" w:cstheme="majorBidi"/>
          <w:color w:val="000000" w:themeColor="text1"/>
        </w:rPr>
        <w:t xml:space="preserve"> </w:t>
      </w:r>
      <w:r w:rsidRPr="00E13F9F">
        <w:rPr>
          <w:rFonts w:asciiTheme="majorBidi" w:hAnsiTheme="majorBidi" w:cstheme="majorBidi"/>
          <w:color w:val="000000" w:themeColor="text1"/>
        </w:rPr>
        <w:t>To address these challenges, Toon Air has appointed a new materials manager tasked with refining the acquisition, storage, and distribution of supplies, including spares and consumables. Initial investigations have highlighted issues such as centralized spares management causing delays, high inventory investment leading to obsolescence, and inefficiencies resulting in stockouts</w:t>
      </w:r>
      <w:r w:rsidR="003831AE">
        <w:rPr>
          <w:rFonts w:asciiTheme="majorBidi" w:hAnsiTheme="majorBidi" w:cstheme="majorBidi"/>
          <w:color w:val="000000" w:themeColor="text1"/>
        </w:rPr>
        <w:t xml:space="preserve"> </w:t>
      </w:r>
      <w:r w:rsidR="003831AE">
        <w:rPr>
          <w:rFonts w:asciiTheme="majorBidi" w:hAnsiTheme="majorBidi" w:cstheme="majorBidi"/>
          <w:color w:val="000000" w:themeColor="text1"/>
        </w:rPr>
        <w:fldChar w:fldCharType="begin" w:fldLock="1"/>
      </w:r>
      <w:r w:rsidR="00985DE6">
        <w:rPr>
          <w:rFonts w:asciiTheme="majorBidi" w:hAnsiTheme="majorBidi" w:cstheme="majorBidi"/>
          <w:color w:val="000000" w:themeColor="text1"/>
        </w:rPr>
        <w:instrText>ADDIN CSL_CITATION {"citationItems":[{"id":"ITEM-1","itemData":{"author":[{"dropping-particle":"","family":"Leirvaag","given":"Martinus","non-dropping-particle":"","parse-names":false,"suffix":""},{"dropping-particle":"","family":"Husum","given":"Lossius","non-dropping-particle":"","parse-names":false,"suffix":""}],"id":"ITEM-1","issued":{"date-parts":[["2022"]]},"publisher":"uis","title":"A Multi-Criteria Classification Framework for Spare Parts Management: A case study","type":"thesis"},"uris":["http://www.mendeley.com/documents/?uuid=76a9e1d1-ecc2-4a67-bf53-5499d6d7e851"]}],"mendeley":{"formattedCitation":"(Leirvaag and Husum, 2022)","plainTextFormattedCitation":"(Leirvaag and Husum, 2022)","previouslyFormattedCitation":"(Leirvaag and Husum, 2022)"},"properties":{"noteIndex":0},"schema":"https://github.com/citation-style-language/schema/raw/master/csl-citation.json"}</w:instrText>
      </w:r>
      <w:r w:rsidR="003831AE">
        <w:rPr>
          <w:rFonts w:asciiTheme="majorBidi" w:hAnsiTheme="majorBidi" w:cstheme="majorBidi"/>
          <w:color w:val="000000" w:themeColor="text1"/>
        </w:rPr>
        <w:fldChar w:fldCharType="separate"/>
      </w:r>
      <w:r w:rsidR="003831AE" w:rsidRPr="003831AE">
        <w:rPr>
          <w:rFonts w:asciiTheme="majorBidi" w:hAnsiTheme="majorBidi" w:cstheme="majorBidi"/>
          <w:noProof/>
          <w:color w:val="000000" w:themeColor="text1"/>
        </w:rPr>
        <w:t>(Leirvaag and Husum, 2022)</w:t>
      </w:r>
      <w:r w:rsidR="003831AE">
        <w:rPr>
          <w:rFonts w:asciiTheme="majorBidi" w:hAnsiTheme="majorBidi" w:cstheme="majorBidi"/>
          <w:color w:val="000000" w:themeColor="text1"/>
        </w:rPr>
        <w:fldChar w:fldCharType="end"/>
      </w:r>
      <w:r w:rsidRPr="00E13F9F">
        <w:rPr>
          <w:rFonts w:asciiTheme="majorBidi" w:hAnsiTheme="majorBidi" w:cstheme="majorBidi"/>
          <w:color w:val="000000" w:themeColor="text1"/>
        </w:rPr>
        <w:t>.</w:t>
      </w:r>
      <w:r w:rsidR="005E659A">
        <w:rPr>
          <w:rFonts w:asciiTheme="majorBidi" w:hAnsiTheme="majorBidi" w:cstheme="majorBidi"/>
          <w:color w:val="000000" w:themeColor="text1"/>
        </w:rPr>
        <w:t xml:space="preserve"> </w:t>
      </w:r>
      <w:r w:rsidRPr="00E13F9F">
        <w:rPr>
          <w:rFonts w:asciiTheme="majorBidi" w:hAnsiTheme="majorBidi" w:cstheme="majorBidi"/>
          <w:color w:val="000000" w:themeColor="text1"/>
        </w:rPr>
        <w:t>The prevalence of direct ordering by engineers and the lack of differentiation between high and low-value orders further emphasize the need for comprehensive reforms</w:t>
      </w:r>
      <w:r w:rsidR="00985DE6">
        <w:rPr>
          <w:rFonts w:asciiTheme="majorBidi" w:hAnsiTheme="majorBidi" w:cstheme="majorBidi"/>
          <w:color w:val="000000" w:themeColor="text1"/>
        </w:rPr>
        <w:t xml:space="preserve"> </w:t>
      </w:r>
      <w:r w:rsidR="00985DE6">
        <w:rPr>
          <w:rFonts w:asciiTheme="majorBidi" w:hAnsiTheme="majorBidi" w:cstheme="majorBidi"/>
          <w:color w:val="000000" w:themeColor="text1"/>
        </w:rPr>
        <w:fldChar w:fldCharType="begin" w:fldLock="1"/>
      </w:r>
      <w:r w:rsidR="00BA4B9D">
        <w:rPr>
          <w:rFonts w:asciiTheme="majorBidi" w:hAnsiTheme="majorBidi" w:cstheme="majorBidi"/>
          <w:color w:val="000000" w:themeColor="text1"/>
        </w:rPr>
        <w:instrText>ADDIN CSL_CITATION {"citationItems":[{"id":"ITEM-1","itemData":{"author":[{"dropping-particle":"","family":"Yan","given":"Yingchen","non-dropping-particle":"","parse-names":false,"suffix":""},{"dropping-particle":"","family":"Zhao","given":"Ruiqing","non-dropping-particle":"","parse-names":false,"suffix":""},{"dropping-particle":"","family":"Xing","given":"Tiantian","non-dropping-particle":"","parse-names":false,"suffix":""}],"container-title":"European Journal of Operational Research","id":"ITEM-1","issue":"3","issued":{"date-parts":[["2019"]]},"page":"968-982","publisher":"Elsevier","title":"Strategic introduction of the marketplace channel under dual upstream disadvantages in sales efficiency and demand information","type":"article-journal","volume":"273"},"uris":["http://www.mendeley.com/documents/?uuid=304cc890-e450-4327-b7be-2018b621a118"]}],"mendeley":{"formattedCitation":"(Yan, Zhao and Xing, 2019)","plainTextFormattedCitation":"(Yan, Zhao and Xing, 2019)","previouslyFormattedCitation":"(Yan, Zhao and Xing, 2019)"},"properties":{"noteIndex":0},"schema":"https://github.com/citation-style-language/schema/raw/master/csl-citation.json"}</w:instrText>
      </w:r>
      <w:r w:rsidR="00985DE6">
        <w:rPr>
          <w:rFonts w:asciiTheme="majorBidi" w:hAnsiTheme="majorBidi" w:cstheme="majorBidi"/>
          <w:color w:val="000000" w:themeColor="text1"/>
        </w:rPr>
        <w:fldChar w:fldCharType="separate"/>
      </w:r>
      <w:r w:rsidR="00985DE6" w:rsidRPr="00985DE6">
        <w:rPr>
          <w:rFonts w:asciiTheme="majorBidi" w:hAnsiTheme="majorBidi" w:cstheme="majorBidi"/>
          <w:noProof/>
          <w:color w:val="000000" w:themeColor="text1"/>
        </w:rPr>
        <w:t>(Yan, Zhao and Xing, 2019)</w:t>
      </w:r>
      <w:r w:rsidR="00985DE6">
        <w:rPr>
          <w:rFonts w:asciiTheme="majorBidi" w:hAnsiTheme="majorBidi" w:cstheme="majorBidi"/>
          <w:color w:val="000000" w:themeColor="text1"/>
        </w:rPr>
        <w:fldChar w:fldCharType="end"/>
      </w:r>
      <w:r w:rsidRPr="00E13F9F">
        <w:rPr>
          <w:rFonts w:asciiTheme="majorBidi" w:hAnsiTheme="majorBidi" w:cstheme="majorBidi"/>
          <w:color w:val="000000" w:themeColor="text1"/>
        </w:rPr>
        <w:t>. This introduction sets the stage for exploring the challenges faced by Toon Air and the imperative for strategic interventions to enhance operational efficiency and competitiveness.</w:t>
      </w:r>
    </w:p>
    <w:p w14:paraId="77B5B438" w14:textId="77777777" w:rsidR="005E659A" w:rsidRDefault="005E659A" w:rsidP="00351F72">
      <w:pPr>
        <w:spacing w:line="360" w:lineRule="auto"/>
        <w:jc w:val="both"/>
        <w:rPr>
          <w:rFonts w:asciiTheme="majorBidi" w:hAnsiTheme="majorBidi" w:cstheme="majorBidi"/>
          <w:color w:val="000000" w:themeColor="text1"/>
        </w:rPr>
      </w:pPr>
    </w:p>
    <w:p w14:paraId="2D8B9C51" w14:textId="77777777" w:rsidR="005E659A" w:rsidRDefault="005E659A" w:rsidP="00351F72">
      <w:pPr>
        <w:spacing w:line="360" w:lineRule="auto"/>
        <w:jc w:val="both"/>
        <w:rPr>
          <w:rFonts w:asciiTheme="majorBidi" w:hAnsiTheme="majorBidi" w:cstheme="majorBidi"/>
          <w:color w:val="FF0000"/>
        </w:rPr>
      </w:pPr>
    </w:p>
    <w:p w14:paraId="32E0E998" w14:textId="2820E142" w:rsidR="00BD24D3" w:rsidRPr="005075B8" w:rsidRDefault="00BD24D3" w:rsidP="00351F72">
      <w:pPr>
        <w:pStyle w:val="Heading3"/>
        <w:jc w:val="both"/>
        <w:rPr>
          <w:rFonts w:asciiTheme="majorBidi" w:hAnsiTheme="majorBidi"/>
          <w:b/>
          <w:bCs/>
          <w:color w:val="000000" w:themeColor="text1"/>
          <w:sz w:val="24"/>
          <w:szCs w:val="24"/>
        </w:rPr>
      </w:pPr>
      <w:bookmarkStart w:id="4" w:name="_Toc161882788"/>
      <w:bookmarkStart w:id="5" w:name="_Toc161883125"/>
      <w:r w:rsidRPr="005075B8">
        <w:rPr>
          <w:rFonts w:asciiTheme="majorBidi" w:hAnsiTheme="majorBidi"/>
          <w:b/>
          <w:bCs/>
          <w:color w:val="000000" w:themeColor="text1"/>
          <w:sz w:val="24"/>
          <w:szCs w:val="24"/>
        </w:rPr>
        <w:lastRenderedPageBreak/>
        <w:t>1-</w:t>
      </w:r>
      <w:r w:rsidR="00985DE6" w:rsidRPr="005075B8">
        <w:rPr>
          <w:rFonts w:asciiTheme="majorBidi" w:hAnsiTheme="majorBidi"/>
          <w:b/>
          <w:bCs/>
          <w:color w:val="000000" w:themeColor="text1"/>
          <w:sz w:val="24"/>
          <w:szCs w:val="24"/>
        </w:rPr>
        <w:t>Evaluation of the supply spares and improvement of users:</w:t>
      </w:r>
      <w:bookmarkEnd w:id="4"/>
      <w:bookmarkEnd w:id="5"/>
      <w:r w:rsidR="00985DE6" w:rsidRPr="005075B8">
        <w:rPr>
          <w:rFonts w:asciiTheme="majorBidi" w:hAnsiTheme="majorBidi"/>
          <w:b/>
          <w:bCs/>
          <w:color w:val="000000" w:themeColor="text1"/>
          <w:sz w:val="24"/>
          <w:szCs w:val="24"/>
        </w:rPr>
        <w:t xml:space="preserve"> </w:t>
      </w:r>
    </w:p>
    <w:p w14:paraId="772B8F76" w14:textId="77777777" w:rsidR="00985DE6" w:rsidRPr="00AA6D95" w:rsidRDefault="00985DE6" w:rsidP="00351F72">
      <w:pPr>
        <w:spacing w:line="360" w:lineRule="auto"/>
        <w:jc w:val="both"/>
        <w:rPr>
          <w:rFonts w:asciiTheme="majorBidi" w:hAnsiTheme="majorBidi" w:cstheme="majorBidi"/>
        </w:rPr>
      </w:pPr>
    </w:p>
    <w:p w14:paraId="607FB7F8" w14:textId="102631C4" w:rsidR="00BD24D3" w:rsidRPr="005E659A" w:rsidRDefault="00BD24D3" w:rsidP="00351F72">
      <w:pPr>
        <w:pStyle w:val="ListParagraph"/>
        <w:numPr>
          <w:ilvl w:val="0"/>
          <w:numId w:val="4"/>
        </w:numPr>
        <w:spacing w:line="360" w:lineRule="auto"/>
        <w:jc w:val="both"/>
        <w:rPr>
          <w:rFonts w:asciiTheme="majorBidi" w:hAnsiTheme="majorBidi" w:cstheme="majorBidi"/>
        </w:rPr>
      </w:pPr>
      <w:r w:rsidRPr="005E659A">
        <w:rPr>
          <w:rFonts w:asciiTheme="majorBidi" w:hAnsiTheme="majorBidi" w:cstheme="majorBidi"/>
        </w:rPr>
        <w:t>Collaborate with Airlines and Suppliers:</w:t>
      </w:r>
    </w:p>
    <w:p w14:paraId="08C5E229" w14:textId="04D52A5E" w:rsidR="00BD24D3" w:rsidRPr="00AA6D95" w:rsidRDefault="00BD24D3" w:rsidP="00351F72">
      <w:pPr>
        <w:spacing w:line="360" w:lineRule="auto"/>
        <w:jc w:val="both"/>
        <w:rPr>
          <w:rFonts w:asciiTheme="majorBidi" w:hAnsiTheme="majorBidi" w:cstheme="majorBidi"/>
        </w:rPr>
      </w:pPr>
      <w:r w:rsidRPr="00EB4172">
        <w:rPr>
          <w:rFonts w:asciiTheme="majorBidi" w:hAnsiTheme="majorBidi" w:cstheme="majorBidi"/>
          <w:color w:val="000000" w:themeColor="text1"/>
        </w:rPr>
        <w:t>Toon Air can form partnerships with airlines and suppliers</w:t>
      </w:r>
      <w:r w:rsidR="00EB4172">
        <w:rPr>
          <w:rFonts w:asciiTheme="majorBidi" w:hAnsiTheme="majorBidi" w:cstheme="majorBidi"/>
          <w:color w:val="000000" w:themeColor="text1"/>
        </w:rPr>
        <w:t xml:space="preserve"> </w:t>
      </w:r>
      <w:r w:rsidR="00EB4172">
        <w:rPr>
          <w:rFonts w:asciiTheme="majorBidi" w:hAnsiTheme="majorBidi" w:cstheme="majorBidi"/>
          <w:color w:val="000000" w:themeColor="text1"/>
        </w:rPr>
        <w:fldChar w:fldCharType="begin" w:fldLock="1"/>
      </w:r>
      <w:r w:rsidR="001D2345">
        <w:rPr>
          <w:rFonts w:asciiTheme="majorBidi" w:hAnsiTheme="majorBidi" w:cstheme="majorBidi"/>
          <w:color w:val="000000" w:themeColor="text1"/>
        </w:rPr>
        <w:instrText>ADDIN CSL_CITATION {"citationItems":[{"id":"ITEM-1","itemData":{"author":[{"dropping-particle":"","family":"Tunčikien\\.e","given":"Živil\\.e","non-dropping-particle":"","parse-names":false,"suffix":""},{"dropping-particle":"","family":"Katinas","given":"Romanas","non-dropping-particle":"","parse-names":false,"suffix":""}],"container-title":"Business, Management and Economics Engineering","id":"ITEM-1","issue":"2","issued":{"date-parts":[["2020"]]},"page":"247-264","title":"Solutions for improving the partnership between airport and airline companies","type":"article-journal","volume":"18"},"uris":["http://www.mendeley.com/documents/?uuid=73952d94-572c-4be2-a02d-c8cdd7dc5373"]}],"mendeley":{"formattedCitation":"(Tunčikien\\.e and Katinas, 2020)","plainTextFormattedCitation":"(Tunčikien\\.e and Katinas, 2020)","previouslyFormattedCitation":"(Tunčikien\\.e and Katinas, 2020)"},"properties":{"noteIndex":0},"schema":"https://github.com/citation-style-language/schema/raw/master/csl-citation.json"}</w:instrText>
      </w:r>
      <w:r w:rsidR="00EB4172">
        <w:rPr>
          <w:rFonts w:asciiTheme="majorBidi" w:hAnsiTheme="majorBidi" w:cstheme="majorBidi"/>
          <w:color w:val="000000" w:themeColor="text1"/>
        </w:rPr>
        <w:fldChar w:fldCharType="separate"/>
      </w:r>
      <w:r w:rsidR="00EB4172" w:rsidRPr="00EB4172">
        <w:rPr>
          <w:rFonts w:asciiTheme="majorBidi" w:hAnsiTheme="majorBidi" w:cstheme="majorBidi"/>
          <w:noProof/>
          <w:color w:val="000000" w:themeColor="text1"/>
        </w:rPr>
        <w:t>(Tunčikien\.e and Katinas, 2020)</w:t>
      </w:r>
      <w:r w:rsidR="00EB4172">
        <w:rPr>
          <w:rFonts w:asciiTheme="majorBidi" w:hAnsiTheme="majorBidi" w:cstheme="majorBidi"/>
          <w:color w:val="000000" w:themeColor="text1"/>
        </w:rPr>
        <w:fldChar w:fldCharType="end"/>
      </w:r>
      <w:r w:rsidRPr="00EB4172">
        <w:rPr>
          <w:rFonts w:asciiTheme="majorBidi" w:hAnsiTheme="majorBidi" w:cstheme="majorBidi"/>
          <w:color w:val="000000" w:themeColor="text1"/>
        </w:rPr>
        <w:t xml:space="preserve">. </w:t>
      </w:r>
      <w:r w:rsidRPr="002A4AA1">
        <w:rPr>
          <w:rFonts w:asciiTheme="majorBidi" w:hAnsiTheme="majorBidi" w:cstheme="majorBidi"/>
          <w:color w:val="000000" w:themeColor="text1"/>
        </w:rPr>
        <w:t>Collaborating with airlines facilitates shared resources during emergencies, reducing downtime and promoting cost-sharing</w:t>
      </w:r>
      <w:r w:rsidR="002A4AA1" w:rsidRPr="002A4AA1">
        <w:rPr>
          <w:rFonts w:asciiTheme="majorBidi" w:hAnsiTheme="majorBidi" w:cstheme="majorBidi"/>
          <w:color w:val="000000" w:themeColor="text1"/>
        </w:rPr>
        <w:fldChar w:fldCharType="begin" w:fldLock="1"/>
      </w:r>
      <w:r w:rsidR="005075B8">
        <w:rPr>
          <w:rFonts w:asciiTheme="majorBidi" w:hAnsiTheme="majorBidi" w:cstheme="majorBidi"/>
          <w:color w:val="000000" w:themeColor="text1"/>
        </w:rPr>
        <w:instrText>ADDIN CSL_CITATION {"citationItems":[{"id":"ITEM-1","itemData":{"author":[{"dropping-particle":"","family":"Szaller","given":"Ádám","non-dropping-particle":"","parse-names":false,"suffix":""},{"dropping-particle":"","family":"Fries","given":"Christian","non-dropping-particle":"","parse-names":false,"suffix":""},{"dropping-particle":"","family":"Kádár","given":"Botond","non-dropping-particle":"","parse-names":false,"suffix":""}],"container-title":"CIRP Journal of Manufacturing Science and Technology","id":"ITEM-1","issued":{"date-parts":[["2023"]]},"page":"88-105","publisher":"Elsevier","title":"Financial aspects of a trust-based resource sharing platform","type":"article-journal","volume":"43"},"uris":["http://www.mendeley.com/documents/?uuid=aaaeb798-2362-406a-af0b-1337d172efa6"]}],"mendeley":{"formattedCitation":"(Szaller, Fries and Kádár, 2023)","manualFormatting":"(Smaller, Fries and Kádár, 2023)","plainTextFormattedCitation":"(Szaller, Fries and Kádár, 2023)","previouslyFormattedCitation":"(Szaller, Fries and Kádár, 2023)"},"properties":{"noteIndex":0},"schema":"https://github.com/citation-style-language/schema/raw/master/csl-citation.json"}</w:instrText>
      </w:r>
      <w:r w:rsidR="002A4AA1" w:rsidRPr="002A4AA1">
        <w:rPr>
          <w:rFonts w:asciiTheme="majorBidi" w:hAnsiTheme="majorBidi" w:cstheme="majorBidi"/>
          <w:color w:val="000000" w:themeColor="text1"/>
        </w:rPr>
        <w:fldChar w:fldCharType="separate"/>
      </w:r>
      <w:r w:rsidR="002A4AA1" w:rsidRPr="002A4AA1">
        <w:rPr>
          <w:rFonts w:asciiTheme="majorBidi" w:hAnsiTheme="majorBidi" w:cstheme="majorBidi"/>
          <w:noProof/>
          <w:color w:val="000000" w:themeColor="text1"/>
        </w:rPr>
        <w:t>(</w:t>
      </w:r>
      <w:r w:rsidR="005075B8" w:rsidRPr="002A4AA1">
        <w:rPr>
          <w:rFonts w:asciiTheme="majorBidi" w:hAnsiTheme="majorBidi" w:cstheme="majorBidi"/>
          <w:noProof/>
          <w:color w:val="000000" w:themeColor="text1"/>
        </w:rPr>
        <w:t>Smaller</w:t>
      </w:r>
      <w:r w:rsidR="002A4AA1" w:rsidRPr="002A4AA1">
        <w:rPr>
          <w:rFonts w:asciiTheme="majorBidi" w:hAnsiTheme="majorBidi" w:cstheme="majorBidi"/>
          <w:noProof/>
          <w:color w:val="000000" w:themeColor="text1"/>
        </w:rPr>
        <w:t>, Fries and Kádár, 2023)</w:t>
      </w:r>
      <w:r w:rsidR="002A4AA1" w:rsidRPr="002A4AA1">
        <w:rPr>
          <w:rFonts w:asciiTheme="majorBidi" w:hAnsiTheme="majorBidi" w:cstheme="majorBidi"/>
          <w:color w:val="000000" w:themeColor="text1"/>
        </w:rPr>
        <w:fldChar w:fldCharType="end"/>
      </w:r>
      <w:r w:rsidRPr="002A4AA1">
        <w:rPr>
          <w:rFonts w:asciiTheme="majorBidi" w:hAnsiTheme="majorBidi" w:cstheme="majorBidi"/>
          <w:color w:val="000000" w:themeColor="text1"/>
        </w:rPr>
        <w:t xml:space="preserve">. </w:t>
      </w:r>
      <w:r w:rsidRPr="00AA6D95">
        <w:rPr>
          <w:rFonts w:asciiTheme="majorBidi" w:hAnsiTheme="majorBidi" w:cstheme="majorBidi"/>
        </w:rPr>
        <w:t>Additionally, it offers increased flexibility, optimizing operations and preventing stockouts. Building strong ties with suppliers is vital for supply chain optimization</w:t>
      </w:r>
      <w:r w:rsidR="00EB4172">
        <w:rPr>
          <w:rFonts w:asciiTheme="majorBidi" w:hAnsiTheme="majorBidi" w:cstheme="majorBidi"/>
        </w:rPr>
        <w:t xml:space="preserve"> </w:t>
      </w:r>
      <w:r w:rsidR="00EB4172">
        <w:rPr>
          <w:rFonts w:asciiTheme="majorBidi" w:hAnsiTheme="majorBidi" w:cstheme="majorBidi"/>
        </w:rPr>
        <w:fldChar w:fldCharType="begin" w:fldLock="1"/>
      </w:r>
      <w:r w:rsidR="00EB4172">
        <w:rPr>
          <w:rFonts w:asciiTheme="majorBidi" w:hAnsiTheme="majorBidi" w:cstheme="majorBidi"/>
        </w:rPr>
        <w:instrText>ADDIN CSL_CITATION {"citationItems":[{"id":"ITEM-1","itemData":{"author":[{"dropping-particle":"","family":"Wang","given":"Mengmeng","non-dropping-particle":"","parse-names":false,"suffix":""},{"dropping-particle":"","family":"Xiao","given":"Shufeng","non-dropping-particle":"","parse-names":false,"suffix":""}],"container-title":"Sustainability","id":"ITEM-1","issue":"1","issued":{"date-parts":[["2022"]]},"page":"208","publisher":"MDPI","title":"How do political and business ties matter for supply chain management capability? An empirical test of an integrative framework","type":"article-journal","volume":"15"},"uris":["http://www.mendeley.com/documents/?uuid=7a2467d2-e0cd-48ae-9899-de28fb26afd1"]}],"mendeley":{"formattedCitation":"(Wang and Xiao, 2022)","plainTextFormattedCitation":"(Wang and Xiao, 2022)","previouslyFormattedCitation":"(Wang and Xiao, 2022)"},"properties":{"noteIndex":0},"schema":"https://github.com/citation-style-language/schema/raw/master/csl-citation.json"}</w:instrText>
      </w:r>
      <w:r w:rsidR="00EB4172">
        <w:rPr>
          <w:rFonts w:asciiTheme="majorBidi" w:hAnsiTheme="majorBidi" w:cstheme="majorBidi"/>
        </w:rPr>
        <w:fldChar w:fldCharType="separate"/>
      </w:r>
      <w:r w:rsidR="00EB4172" w:rsidRPr="00EB4172">
        <w:rPr>
          <w:rFonts w:asciiTheme="majorBidi" w:hAnsiTheme="majorBidi" w:cstheme="majorBidi"/>
          <w:noProof/>
        </w:rPr>
        <w:t>(Wang and Xiao, 2022)</w:t>
      </w:r>
      <w:r w:rsidR="00EB4172">
        <w:rPr>
          <w:rFonts w:asciiTheme="majorBidi" w:hAnsiTheme="majorBidi" w:cstheme="majorBidi"/>
        </w:rPr>
        <w:fldChar w:fldCharType="end"/>
      </w:r>
      <w:r w:rsidRPr="00AA6D95">
        <w:rPr>
          <w:rFonts w:asciiTheme="majorBidi" w:hAnsiTheme="majorBidi" w:cstheme="majorBidi"/>
        </w:rPr>
        <w:t>. Strategies like Vendor-Managed Inventory, Just-in-Time Deliveries, and Collaborative Forecasting enhance efficiency, reduce costs, and drive continuous improvement</w:t>
      </w:r>
      <w:r w:rsidR="001D2345">
        <w:rPr>
          <w:rFonts w:asciiTheme="majorBidi" w:hAnsiTheme="majorBidi" w:cstheme="majorBidi"/>
        </w:rPr>
        <w:t xml:space="preserve"> </w:t>
      </w:r>
      <w:r w:rsidR="001D2345">
        <w:rPr>
          <w:rFonts w:asciiTheme="majorBidi" w:hAnsiTheme="majorBidi" w:cstheme="majorBidi"/>
        </w:rPr>
        <w:fldChar w:fldCharType="begin" w:fldLock="1"/>
      </w:r>
      <w:r w:rsidR="00DB184B">
        <w:rPr>
          <w:rFonts w:asciiTheme="majorBidi" w:hAnsiTheme="majorBidi" w:cstheme="majorBidi"/>
        </w:rPr>
        <w:instrText>ADDIN CSL_CITATION {"citationItems":[{"id":"ITEM-1","itemData":{"author":[{"dropping-particle":"","family":"Bogaert","given":"Joep","non-dropping-particle":"den","parse-names":false,"suffix":""},{"dropping-particle":"","family":"Jaarsveld","given":"Willem","non-dropping-particle":"Van","parse-names":false,"suffix":""}],"container-title":"International journal of production research","id":"ITEM-1","issue":"20","issued":{"date-parts":[["2022"]]},"page":"6087-6103","publisher":"Taylor \\&amp; Francis","title":"Vendor-managed inventory in practice: understanding and mitigating the impact of supplier heterogeneity","type":"article-journal","volume":"60"},"uris":["http://www.mendeley.com/documents/?uuid=c2fdfeb7-a90f-45e0-9423-4b2ebbcb6db5"]}],"mendeley":{"formattedCitation":"(den Bogaert and Van Jaarsveld, 2022)","plainTextFormattedCitation":"(den Bogaert and Van Jaarsveld, 2022)","previouslyFormattedCitation":"(den Bogaert and Van Jaarsveld, 2022)"},"properties":{"noteIndex":0},"schema":"https://github.com/citation-style-language/schema/raw/master/csl-citation.json"}</w:instrText>
      </w:r>
      <w:r w:rsidR="001D2345">
        <w:rPr>
          <w:rFonts w:asciiTheme="majorBidi" w:hAnsiTheme="majorBidi" w:cstheme="majorBidi"/>
        </w:rPr>
        <w:fldChar w:fldCharType="separate"/>
      </w:r>
      <w:r w:rsidR="001D2345" w:rsidRPr="001D2345">
        <w:rPr>
          <w:rFonts w:asciiTheme="majorBidi" w:hAnsiTheme="majorBidi" w:cstheme="majorBidi"/>
          <w:noProof/>
        </w:rPr>
        <w:t>(den Bogaert and Van Jaarsveld, 2022)</w:t>
      </w:r>
      <w:r w:rsidR="001D2345">
        <w:rPr>
          <w:rFonts w:asciiTheme="majorBidi" w:hAnsiTheme="majorBidi" w:cstheme="majorBidi"/>
        </w:rPr>
        <w:fldChar w:fldCharType="end"/>
      </w:r>
      <w:r w:rsidRPr="00AA6D95">
        <w:rPr>
          <w:rFonts w:asciiTheme="majorBidi" w:hAnsiTheme="majorBidi" w:cstheme="majorBidi"/>
        </w:rPr>
        <w:t>. Fostering robust relationships with both airlines and suppliers enables Toon Air to establish a resilient and efficient supply chain, ensuring timely spare part availability, cost control, and innovation</w:t>
      </w:r>
      <w:r w:rsidR="00DB184B">
        <w:rPr>
          <w:rFonts w:asciiTheme="majorBidi" w:hAnsiTheme="majorBidi" w:cstheme="majorBidi"/>
        </w:rPr>
        <w:t xml:space="preserve"> </w:t>
      </w:r>
      <w:r w:rsidR="00DB184B">
        <w:rPr>
          <w:rFonts w:asciiTheme="majorBidi" w:hAnsiTheme="majorBidi" w:cstheme="majorBidi"/>
        </w:rPr>
        <w:fldChar w:fldCharType="begin" w:fldLock="1"/>
      </w:r>
      <w:r w:rsidR="00DB184B">
        <w:rPr>
          <w:rFonts w:asciiTheme="majorBidi" w:hAnsiTheme="majorBidi" w:cstheme="majorBidi"/>
        </w:rPr>
        <w:instrText>ADDIN CSL_CITATION {"citationItems":[{"id":"ITEM-1","itemData":{"author":[{"dropping-particle":"","family":"Faruquee","given":"Murtaza","non-dropping-particle":"","parse-names":false,"suffix":""},{"dropping-particle":"","family":"Paulraj","given":"Antony","non-dropping-particle":"","parse-names":false,"suffix":""},{"dropping-particle":"","family":"Irawan","given":"Chandra Ade","non-dropping-particle":"","parse-names":false,"suffix":""}],"container-title":"International Journal of Operations \\&amp; Production Management","id":"ITEM-1","issue":"7","issued":{"date-parts":[["2021"]]},"page":"1192-1219","publisher":"Emerald Publishing Limited","title":"Strategic supplier relationships and supply chain resilience: is digital transformation that precludes trust beneficial?","type":"article-journal","volume":"41"},"uris":["http://www.mendeley.com/documents/?uuid=9c19a204-38bc-4681-b879-ea4bc73b800e"]}],"mendeley":{"formattedCitation":"(Faruquee, Paulraj and Irawan, 2021)","plainTextFormattedCitation":"(Faruquee, Paulraj and Irawan, 2021)","previouslyFormattedCitation":"(Faruquee, Paulraj and Irawan, 2021)"},"properties":{"noteIndex":0},"schema":"https://github.com/citation-style-language/schema/raw/master/csl-citation.json"}</w:instrText>
      </w:r>
      <w:r w:rsidR="00DB184B">
        <w:rPr>
          <w:rFonts w:asciiTheme="majorBidi" w:hAnsiTheme="majorBidi" w:cstheme="majorBidi"/>
        </w:rPr>
        <w:fldChar w:fldCharType="separate"/>
      </w:r>
      <w:r w:rsidR="00DB184B" w:rsidRPr="00DB184B">
        <w:rPr>
          <w:rFonts w:asciiTheme="majorBidi" w:hAnsiTheme="majorBidi" w:cstheme="majorBidi"/>
          <w:noProof/>
        </w:rPr>
        <w:t>(Faruquee, Paulraj and Irawan, 2021)</w:t>
      </w:r>
      <w:r w:rsidR="00DB184B">
        <w:rPr>
          <w:rFonts w:asciiTheme="majorBidi" w:hAnsiTheme="majorBidi" w:cstheme="majorBidi"/>
        </w:rPr>
        <w:fldChar w:fldCharType="end"/>
      </w:r>
      <w:r w:rsidRPr="00AA6D95">
        <w:rPr>
          <w:rFonts w:asciiTheme="majorBidi" w:hAnsiTheme="majorBidi" w:cstheme="majorBidi"/>
        </w:rPr>
        <w:t>.</w:t>
      </w:r>
    </w:p>
    <w:p w14:paraId="0AAAF7B3" w14:textId="77777777" w:rsidR="00BD24D3" w:rsidRPr="00AA6D95" w:rsidRDefault="00BD24D3" w:rsidP="00351F72">
      <w:pPr>
        <w:spacing w:line="360" w:lineRule="auto"/>
        <w:jc w:val="both"/>
        <w:rPr>
          <w:rFonts w:asciiTheme="majorBidi" w:hAnsiTheme="majorBidi" w:cstheme="majorBidi"/>
        </w:rPr>
      </w:pPr>
    </w:p>
    <w:p w14:paraId="3E79AD06" w14:textId="34EDA86F" w:rsidR="00BD24D3" w:rsidRPr="005E659A" w:rsidRDefault="00BD24D3" w:rsidP="00351F72">
      <w:pPr>
        <w:pStyle w:val="ListParagraph"/>
        <w:numPr>
          <w:ilvl w:val="0"/>
          <w:numId w:val="4"/>
        </w:numPr>
        <w:spacing w:line="360" w:lineRule="auto"/>
        <w:jc w:val="both"/>
        <w:rPr>
          <w:rFonts w:asciiTheme="majorBidi" w:hAnsiTheme="majorBidi" w:cstheme="majorBidi"/>
        </w:rPr>
      </w:pPr>
      <w:r w:rsidRPr="005E659A">
        <w:rPr>
          <w:rFonts w:asciiTheme="majorBidi" w:hAnsiTheme="majorBidi" w:cstheme="majorBidi"/>
        </w:rPr>
        <w:t>Cross-Training for Engineers:</w:t>
      </w:r>
    </w:p>
    <w:p w14:paraId="3648E979" w14:textId="0F3F97A4" w:rsidR="00BD24D3" w:rsidRPr="00AA6D95" w:rsidRDefault="00BD24D3" w:rsidP="00351F72">
      <w:pPr>
        <w:spacing w:line="360" w:lineRule="auto"/>
        <w:jc w:val="both"/>
        <w:rPr>
          <w:rFonts w:asciiTheme="majorBidi" w:hAnsiTheme="majorBidi" w:cstheme="majorBidi"/>
        </w:rPr>
      </w:pPr>
      <w:r w:rsidRPr="00AA6D95">
        <w:rPr>
          <w:rFonts w:asciiTheme="majorBidi" w:hAnsiTheme="majorBidi" w:cstheme="majorBidi"/>
        </w:rPr>
        <w:t>To optimize materials management, Toon Air plans to implement cross-training programs for maintenance engineers, exposing them to technical and procurement aspects</w:t>
      </w:r>
      <w:r w:rsidR="00DB184B">
        <w:rPr>
          <w:rFonts w:asciiTheme="majorBidi" w:hAnsiTheme="majorBidi" w:cstheme="majorBidi"/>
        </w:rPr>
        <w:t xml:space="preserve"> </w:t>
      </w:r>
      <w:r w:rsidR="00DB184B">
        <w:rPr>
          <w:rFonts w:asciiTheme="majorBidi" w:hAnsiTheme="majorBidi" w:cstheme="majorBidi"/>
        </w:rPr>
        <w:fldChar w:fldCharType="begin" w:fldLock="1"/>
      </w:r>
      <w:r w:rsidR="00972DEB">
        <w:rPr>
          <w:rFonts w:asciiTheme="majorBidi" w:hAnsiTheme="majorBidi" w:cstheme="majorBidi"/>
        </w:rPr>
        <w:instrText>ADDIN CSL_CITATION {"citationItems":[{"id":"ITEM-1","itemData":{"author":[{"dropping-particle":"","family":"Kafiabad","given":"Shayan Tavakoli","non-dropping-particle":"","parse-names":false,"suffix":""},{"dropping-particle":"","family":"Zanjani","given":"Masoumeh Kazemi","non-dropping-particle":"","parse-names":false,"suffix":""},{"dropping-particle":"","family":"Nourelfath","given":"Mustapha","non-dropping-particle":"","parse-names":false,"suffix":""}],"container-title":"Reliability Engineering \\&amp; System Safety","id":"ITEM-1","issued":{"date-parts":[["2020"]]},"page":"106922","publisher":"Elsevier","title":"Integrated planning of operations and on-job training in maintenance logistics networks","type":"article-journal","volume":"199"},"uris":["http://www.mendeley.com/documents/?uuid=2db0b8e4-1692-4e41-8c7c-5d4145ae029d"]}],"mendeley":{"formattedCitation":"(Kafiabad, Zanjani and Nourelfath, 2020)","plainTextFormattedCitation":"(Kafiabad, Zanjani and Nourelfath, 2020)","previouslyFormattedCitation":"(Kafiabad, Zanjani and Nourelfath, 2020)"},"properties":{"noteIndex":0},"schema":"https://github.com/citation-style-language/schema/raw/master/csl-citation.json"}</w:instrText>
      </w:r>
      <w:r w:rsidR="00DB184B">
        <w:rPr>
          <w:rFonts w:asciiTheme="majorBidi" w:hAnsiTheme="majorBidi" w:cstheme="majorBidi"/>
        </w:rPr>
        <w:fldChar w:fldCharType="separate"/>
      </w:r>
      <w:r w:rsidR="00DB184B" w:rsidRPr="00DB184B">
        <w:rPr>
          <w:rFonts w:asciiTheme="majorBidi" w:hAnsiTheme="majorBidi" w:cstheme="majorBidi"/>
          <w:noProof/>
        </w:rPr>
        <w:t>(Kafiabad, Zanjani and Nourelfath, 2020)</w:t>
      </w:r>
      <w:r w:rsidR="00DB184B">
        <w:rPr>
          <w:rFonts w:asciiTheme="majorBidi" w:hAnsiTheme="majorBidi" w:cstheme="majorBidi"/>
        </w:rPr>
        <w:fldChar w:fldCharType="end"/>
      </w:r>
      <w:r w:rsidRPr="00AA6D95">
        <w:rPr>
          <w:rFonts w:asciiTheme="majorBidi" w:hAnsiTheme="majorBidi" w:cstheme="majorBidi"/>
        </w:rPr>
        <w:t>. This fosters a comprehensive skill set, enhancing understanding of aircraft parts, procurement procedures, and promoting efficient communication</w:t>
      </w:r>
      <w:r w:rsidR="00972DEB">
        <w:rPr>
          <w:rFonts w:asciiTheme="majorBidi" w:hAnsiTheme="majorBidi" w:cstheme="majorBidi"/>
        </w:rPr>
        <w:t xml:space="preserve"> </w:t>
      </w:r>
      <w:r w:rsidR="00972DEB">
        <w:rPr>
          <w:rFonts w:asciiTheme="majorBidi" w:hAnsiTheme="majorBidi" w:cstheme="majorBidi"/>
        </w:rPr>
        <w:fldChar w:fldCharType="begin" w:fldLock="1"/>
      </w:r>
      <w:r w:rsidR="00957EEB">
        <w:rPr>
          <w:rFonts w:asciiTheme="majorBidi" w:hAnsiTheme="majorBidi" w:cstheme="majorBidi"/>
        </w:rPr>
        <w:instrText>ADDIN CSL_CITATION {"citationItems":[{"id":"ITEM-1","itemData":{"author":[{"dropping-particle":"","family":"Mwagike","given":"Leonada Raphael","non-dropping-particle":"","parse-names":false,"suffix":""},{"dropping-particle":"","family":"Changalima","given":"Ismail Abdi","non-dropping-particle":"","parse-names":false,"suffix":""}],"container-title":"International Journal of Public Sector Management","id":"ITEM-1","issue":"1","issued":{"date-parts":[["2022"]]},"page":"94-109","publisher":"Emerald Publishing Limited","title":"Procurement professionals' perceptions of skills and attributes of procurement negotiators: a cross-sectional survey in Tanzania","type":"article-journal","volume":"35"},"uris":["http://www.mendeley.com/documents/?uuid=b8845eb2-ed88-45b8-9621-dc37c882d63a"]}],"mendeley":{"formattedCitation":"(Mwagike and Changalima, 2022)","plainTextFormattedCitation":"(Mwagike and Changalima, 2022)","previouslyFormattedCitation":"(Mwagike and Changalima, 2022)"},"properties":{"noteIndex":0},"schema":"https://github.com/citation-style-language/schema/raw/master/csl-citation.json"}</w:instrText>
      </w:r>
      <w:r w:rsidR="00972DEB">
        <w:rPr>
          <w:rFonts w:asciiTheme="majorBidi" w:hAnsiTheme="majorBidi" w:cstheme="majorBidi"/>
        </w:rPr>
        <w:fldChar w:fldCharType="separate"/>
      </w:r>
      <w:r w:rsidR="00972DEB" w:rsidRPr="00972DEB">
        <w:rPr>
          <w:rFonts w:asciiTheme="majorBidi" w:hAnsiTheme="majorBidi" w:cstheme="majorBidi"/>
          <w:noProof/>
        </w:rPr>
        <w:t>(Mwagike and Changalima, 2022)</w:t>
      </w:r>
      <w:r w:rsidR="00972DEB">
        <w:rPr>
          <w:rFonts w:asciiTheme="majorBidi" w:hAnsiTheme="majorBidi" w:cstheme="majorBidi"/>
        </w:rPr>
        <w:fldChar w:fldCharType="end"/>
      </w:r>
      <w:r w:rsidRPr="00AA6D95">
        <w:rPr>
          <w:rFonts w:asciiTheme="majorBidi" w:hAnsiTheme="majorBidi" w:cstheme="majorBidi"/>
        </w:rPr>
        <w:t>. Cross-trained engineers can adeptly navigate industry changes and address challenges, aligning with Toon Air's commitment to continuous improvement and a holistic approach. Implementation strategies include structured training programs, job rotation, collaborative learning platforms, and performance metrics for ongoing enhancement</w:t>
      </w:r>
      <w:r w:rsidR="00957EEB">
        <w:rPr>
          <w:rFonts w:asciiTheme="majorBidi" w:hAnsiTheme="majorBidi" w:cstheme="majorBidi"/>
        </w:rPr>
        <w:t xml:space="preserve"> </w:t>
      </w:r>
      <w:r w:rsidR="00957EEB">
        <w:rPr>
          <w:rFonts w:asciiTheme="majorBidi" w:hAnsiTheme="majorBidi" w:cstheme="majorBidi"/>
        </w:rPr>
        <w:fldChar w:fldCharType="begin" w:fldLock="1"/>
      </w:r>
      <w:r w:rsidR="00BC65CE">
        <w:rPr>
          <w:rFonts w:asciiTheme="majorBidi" w:hAnsiTheme="majorBidi" w:cstheme="majorBidi"/>
        </w:rPr>
        <w:instrText>ADDIN CSL_CITATION {"citationItems":[{"id":"ITEM-1","itemData":{"author":[{"dropping-particle":"","family":"Al-Zoubi","given":"Mohammad Orsan","non-dropping-particle":"","parse-names":false,"suffix":""},{"dropping-particle":"","family":"Masa'deh","given":"Ra'ed","non-dropping-particle":"","parse-names":false,"suffix":""},{"dropping-particle":"","family":"Twaissi","given":"Naseem Mohammad","non-dropping-particle":"","parse-names":false,"suffix":""}],"container-title":"VINE Journal of Information and Knowledge Management Systems","id":"ITEM-1","issued":{"date-parts":[["2022"]]},"publisher":"Emerald Publishing Limited","title":"@article{corbo2019design, title={Design of material transportation systems for sustainability}, author={Corbo, Rosario and Glaus, Mathias}, journal={Transportation Research Part D: Transport and Environment}, volume={75}, pages={13--22}, year={2019}, publ","type":"article-journal"},"uris":["http://www.mendeley.com/documents/?uuid=fe869140-c6f9-43bb-b890-514921ac802b"]}],"mendeley":{"formattedCitation":"(Al-Zoubi, Masa’deh and Twaissi, 2022)","plainTextFormattedCitation":"(Al-Zoubi, Masa’deh and Twaissi, 2022)","previouslyFormattedCitation":"(Al-Zoubi, Masa’deh and Twaissi, 2022)"},"properties":{"noteIndex":0},"schema":"https://github.com/citation-style-language/schema/raw/master/csl-citation.json"}</w:instrText>
      </w:r>
      <w:r w:rsidR="00957EEB">
        <w:rPr>
          <w:rFonts w:asciiTheme="majorBidi" w:hAnsiTheme="majorBidi" w:cstheme="majorBidi"/>
        </w:rPr>
        <w:fldChar w:fldCharType="separate"/>
      </w:r>
      <w:r w:rsidR="00957EEB" w:rsidRPr="00957EEB">
        <w:rPr>
          <w:rFonts w:asciiTheme="majorBidi" w:hAnsiTheme="majorBidi" w:cstheme="majorBidi"/>
          <w:noProof/>
        </w:rPr>
        <w:t>(Al-Zoubi, Masa’deh and Twaissi, 2022)</w:t>
      </w:r>
      <w:r w:rsidR="00957EEB">
        <w:rPr>
          <w:rFonts w:asciiTheme="majorBidi" w:hAnsiTheme="majorBidi" w:cstheme="majorBidi"/>
        </w:rPr>
        <w:fldChar w:fldCharType="end"/>
      </w:r>
      <w:r w:rsidRPr="00AA6D95">
        <w:rPr>
          <w:rFonts w:asciiTheme="majorBidi" w:hAnsiTheme="majorBidi" w:cstheme="majorBidi"/>
        </w:rPr>
        <w:t>.</w:t>
      </w:r>
    </w:p>
    <w:p w14:paraId="68CC03A5" w14:textId="77777777" w:rsidR="00BD24D3" w:rsidRPr="00AA6D95" w:rsidRDefault="00BD24D3" w:rsidP="00351F72">
      <w:pPr>
        <w:spacing w:line="360" w:lineRule="auto"/>
        <w:jc w:val="both"/>
        <w:rPr>
          <w:rFonts w:asciiTheme="majorBidi" w:hAnsiTheme="majorBidi" w:cstheme="majorBidi"/>
        </w:rPr>
      </w:pPr>
    </w:p>
    <w:p w14:paraId="2631A8D1" w14:textId="2A6EFFDA" w:rsidR="00BD24D3" w:rsidRPr="005E659A" w:rsidRDefault="00BD24D3" w:rsidP="00351F72">
      <w:pPr>
        <w:pStyle w:val="ListParagraph"/>
        <w:numPr>
          <w:ilvl w:val="0"/>
          <w:numId w:val="4"/>
        </w:numPr>
        <w:spacing w:line="360" w:lineRule="auto"/>
        <w:jc w:val="both"/>
        <w:rPr>
          <w:rFonts w:asciiTheme="majorBidi" w:hAnsiTheme="majorBidi" w:cstheme="majorBidi"/>
        </w:rPr>
      </w:pPr>
      <w:r w:rsidRPr="005E659A">
        <w:rPr>
          <w:rFonts w:asciiTheme="majorBidi" w:hAnsiTheme="majorBidi" w:cstheme="majorBidi"/>
        </w:rPr>
        <w:t>Environmental Considerations:</w:t>
      </w:r>
    </w:p>
    <w:p w14:paraId="2AEB4866" w14:textId="227A3BBE" w:rsidR="00985DE6" w:rsidRDefault="00BD24D3" w:rsidP="00351F72">
      <w:pPr>
        <w:spacing w:line="360" w:lineRule="auto"/>
        <w:jc w:val="both"/>
        <w:rPr>
          <w:rFonts w:asciiTheme="majorBidi" w:hAnsiTheme="majorBidi" w:cstheme="majorBidi"/>
        </w:rPr>
      </w:pPr>
      <w:r w:rsidRPr="00AA6D95">
        <w:rPr>
          <w:rFonts w:asciiTheme="majorBidi" w:hAnsiTheme="majorBidi" w:cstheme="majorBidi"/>
        </w:rPr>
        <w:t>To improve materials management, Toon Air addresses the environmental impact of spare parts transportation through a sustainable approach</w:t>
      </w:r>
      <w:r w:rsidR="00BC65CE">
        <w:rPr>
          <w:rFonts w:asciiTheme="majorBidi" w:hAnsiTheme="majorBidi" w:cstheme="majorBidi"/>
        </w:rPr>
        <w:t xml:space="preserve"> </w:t>
      </w:r>
      <w:r w:rsidR="00BC65CE">
        <w:rPr>
          <w:rFonts w:asciiTheme="majorBidi" w:hAnsiTheme="majorBidi" w:cstheme="majorBidi"/>
        </w:rPr>
        <w:fldChar w:fldCharType="begin" w:fldLock="1"/>
      </w:r>
      <w:r w:rsidR="00A35E41">
        <w:rPr>
          <w:rFonts w:asciiTheme="majorBidi" w:hAnsiTheme="majorBidi" w:cstheme="majorBidi"/>
        </w:rPr>
        <w:instrText>ADDIN CSL_CITATION {"citationItems":[{"id":"ITEM-1","itemData":{"author":[{"dropping-particle":"","family":"Corbo","given":"Rosario","non-dropping-particle":"","parse-names":false,"suffix":""},{"dropping-particle":"","family":"Glaus","given":"Mathias","non-dropping-particle":"","parse-names":false,"suffix":""}],"container-title":"Transportation Research Part D: Transport and Environment","id":"ITEM-1","issued":{"date-parts":[["2019"]]},"page":"13-22","publisher":"Elsevier","title":"@article{bradu2023recent, title={Recent advances in green technology and Industrial Revolution 4.0 for a sustainable future}, author={Bradu, Pragya and Biswas, Antara and Nair, Chandralekha and Sreevalsakumar, Salini and Patil, Megha and Kannampuzha, Sand","type":"article-journal","volume":"75"},"uris":["http://www.mendeley.com/documents/?uuid=398dde9f-d14f-4aef-a3b0-4df72729dfdc"]}],"mendeley":{"formattedCitation":"(Corbo and Glaus, 2019)","plainTextFormattedCitation":"(Corbo and Glaus, 2019)","previouslyFormattedCitation":"(Corbo and Glaus, 2019)"},"properties":{"noteIndex":0},"schema":"https://github.com/citation-style-language/schema/raw/master/csl-citation.json"}</w:instrText>
      </w:r>
      <w:r w:rsidR="00BC65CE">
        <w:rPr>
          <w:rFonts w:asciiTheme="majorBidi" w:hAnsiTheme="majorBidi" w:cstheme="majorBidi"/>
        </w:rPr>
        <w:fldChar w:fldCharType="separate"/>
      </w:r>
      <w:r w:rsidR="00BC65CE" w:rsidRPr="00BC65CE">
        <w:rPr>
          <w:rFonts w:asciiTheme="majorBidi" w:hAnsiTheme="majorBidi" w:cstheme="majorBidi"/>
          <w:noProof/>
        </w:rPr>
        <w:t>(Corbo and Glaus, 2019)</w:t>
      </w:r>
      <w:r w:rsidR="00BC65CE">
        <w:rPr>
          <w:rFonts w:asciiTheme="majorBidi" w:hAnsiTheme="majorBidi" w:cstheme="majorBidi"/>
        </w:rPr>
        <w:fldChar w:fldCharType="end"/>
      </w:r>
      <w:r w:rsidRPr="00AA6D95">
        <w:rPr>
          <w:rFonts w:asciiTheme="majorBidi" w:hAnsiTheme="majorBidi" w:cstheme="majorBidi"/>
        </w:rPr>
        <w:t>. The airline explores green transportation modes, consolidation, and route optimization while committing to eco-friendly packaging</w:t>
      </w:r>
      <w:r w:rsidR="00A35E41">
        <w:rPr>
          <w:rFonts w:asciiTheme="majorBidi" w:hAnsiTheme="majorBidi" w:cstheme="majorBidi"/>
        </w:rPr>
        <w:t xml:space="preserve"> </w:t>
      </w:r>
      <w:r w:rsidR="00A35E41">
        <w:rPr>
          <w:rFonts w:asciiTheme="majorBidi" w:hAnsiTheme="majorBidi" w:cstheme="majorBidi"/>
        </w:rPr>
        <w:fldChar w:fldCharType="begin" w:fldLock="1"/>
      </w:r>
      <w:r w:rsidR="00A35E41">
        <w:rPr>
          <w:rFonts w:asciiTheme="majorBidi" w:hAnsiTheme="majorBidi" w:cstheme="majorBidi"/>
        </w:rPr>
        <w:instrText>ADDIN CSL_CITATION {"citationItems":[{"id":"ITEM-1","itemData":{"author":[{"dropping-particle":"","family":"Bradu","given":"Pragya","non-dropping-particle":"","parse-names":false,"suffix":""},{"dropping-particle":"","family":"Biswas","given":"Antara","non-dropping-particle":"","parse-names":false,"suffix":""},{"dropping-particle":"","family":"Nair","given":"Chandralekha","non-dropping-particle":"","parse-names":false,"suffix":""},{"dropping-particle":"","family":"Sreevalsakumar","given":"Salini","non-dropping-particle":"","parse-names":false,"suffix":""},{"dropping-particle":"","family":"Patil","given":"Megha","non-dropping-particle":"","parse-names":false,"suffix":""},{"dropping-particle":"","family":"Kannampuzha","given":"Sandra","non-dropping-particle":"","parse-names":false,"suffix":""},{"dropping-particle":"","family":"Mukherjee","given":"Anirban Goutam","non-dropping-particle":"","parse-names":false,"suffix":""},{"dropping-particle":"","family":"Wanjari","given":"Uddesh Ramesh","non-dropping-particle":"","parse-names":false,"suffix":""},{"dropping-particle":"","family":"Renu","given":"Kaviyarasi","non-dropping-particle":"","parse-names":false,"suffix":""},{"dropping-particle":"","family":"Vellingiri","given":"Balachandar","non-dropping-particle":"","parse-names":false,"suffix":""},{"dropping-particle":"","family":"others","given":"","non-dropping-particle":"","parse-names":false,"suffix":""}],"container-title":"Environmental Science and Pollution Research","id":"ITEM-1","issue":"60","issued":{"date-parts":[["2023"]]},"page":"124488-124519","publisher":"Springer","title":"Recent advances in green technology and Industrial Revolution 4.0 for a sustainable future","type":"article-journal","volume":"30"},"uris":["http://www.mendeley.com/documents/?uuid=b0b4f807-9a62-4711-9032-621e938fc4af"]}],"mendeley":{"formattedCitation":"(Bradu &lt;i&gt;et al.&lt;/i&gt;, 2023)","plainTextFormattedCitation":"(Bradu et al., 2023)","previouslyFormattedCitation":"(Bradu &lt;i&gt;et al.&lt;/i&gt;, 2023)"},"properties":{"noteIndex":0},"schema":"https://github.com/citation-style-language/schema/raw/master/csl-citation.json"}</w:instrText>
      </w:r>
      <w:r w:rsidR="00A35E41">
        <w:rPr>
          <w:rFonts w:asciiTheme="majorBidi" w:hAnsiTheme="majorBidi" w:cstheme="majorBidi"/>
        </w:rPr>
        <w:fldChar w:fldCharType="separate"/>
      </w:r>
      <w:r w:rsidR="00A35E41" w:rsidRPr="00A35E41">
        <w:rPr>
          <w:rFonts w:asciiTheme="majorBidi" w:hAnsiTheme="majorBidi" w:cstheme="majorBidi"/>
          <w:noProof/>
        </w:rPr>
        <w:t xml:space="preserve">(Bradu </w:t>
      </w:r>
      <w:r w:rsidR="00A35E41" w:rsidRPr="00A35E41">
        <w:rPr>
          <w:rFonts w:asciiTheme="majorBidi" w:hAnsiTheme="majorBidi" w:cstheme="majorBidi"/>
          <w:i/>
          <w:noProof/>
        </w:rPr>
        <w:t>et al.</w:t>
      </w:r>
      <w:r w:rsidR="00A35E41" w:rsidRPr="00A35E41">
        <w:rPr>
          <w:rFonts w:asciiTheme="majorBidi" w:hAnsiTheme="majorBidi" w:cstheme="majorBidi"/>
          <w:noProof/>
        </w:rPr>
        <w:t>, 2023)</w:t>
      </w:r>
      <w:r w:rsidR="00A35E41">
        <w:rPr>
          <w:rFonts w:asciiTheme="majorBidi" w:hAnsiTheme="majorBidi" w:cstheme="majorBidi"/>
        </w:rPr>
        <w:fldChar w:fldCharType="end"/>
      </w:r>
      <w:r w:rsidRPr="00AA6D95">
        <w:rPr>
          <w:rFonts w:asciiTheme="majorBidi" w:hAnsiTheme="majorBidi" w:cstheme="majorBidi"/>
        </w:rPr>
        <w:t>. Considerations include participation in carbon offsetting programs and local sourcing strategies, such as regional warehousing and collaborating with local suppliers</w:t>
      </w:r>
      <w:r w:rsidR="00A35E41">
        <w:rPr>
          <w:rFonts w:asciiTheme="majorBidi" w:hAnsiTheme="majorBidi" w:cstheme="majorBidi"/>
        </w:rPr>
        <w:t xml:space="preserve"> </w:t>
      </w:r>
      <w:r w:rsidR="00A35E41">
        <w:rPr>
          <w:rFonts w:asciiTheme="majorBidi" w:hAnsiTheme="majorBidi" w:cstheme="majorBidi"/>
        </w:rPr>
        <w:fldChar w:fldCharType="begin" w:fldLock="1"/>
      </w:r>
      <w:r w:rsidR="00F31094">
        <w:rPr>
          <w:rFonts w:asciiTheme="majorBidi" w:hAnsiTheme="majorBidi" w:cstheme="majorBidi"/>
        </w:rPr>
        <w:instrText>ADDIN CSL_CITATION {"citationItems":[{"id":"ITEM-1","itemData":{"author":[{"dropping-particle":"","family":"Moshood","given":"Taofeeq Durojaye","non-dropping-particle":"","parse-names":false,"suffix":""},{"dropping-particle":"","family":"Nawanir","given":"Gusman","non-dropping-particle":"","parse-names":false,"suffix":""},{"dropping-particle":"","family":"Mahmud","given":"Fatimah","non-dropping-particle":"","parse-names":false,"suffix":""},{"dropping-particle":"","family":"Sorooshian","given":"Shahryar","non-dropping-particle":"","parse-names":false,"suffix":""},{"dropping-particle":"","family":"Adeleke","given":"A Q","non-dropping-particle":"","parse-names":false,"suffix":""}],"container-title":"Cleaner Engineering and Technology","id":"ITEM-1","issued":{"date-parts":[["2021"]]},"page":"100144","publisher":"Elsevier","title":"Green and low carbon matters: A systematic review of the past, today, and future on sustainability supply chain management practices among manufacturing industry","type":"article-journal","volume":"4"},"uris":["http://www.mendeley.com/documents/?uuid=18cfd9f7-6574-49c6-9574-bc1e18dc3331"]}],"mendeley":{"formattedCitation":"(Moshood &lt;i&gt;et al.&lt;/i&gt;, 2021)","plainTextFormattedCitation":"(Moshood et al., 2021)","previouslyFormattedCitation":"(Moshood &lt;i&gt;et al.&lt;/i&gt;, 2021)"},"properties":{"noteIndex":0},"schema":"https://github.com/citation-style-language/schema/raw/master/csl-citation.json"}</w:instrText>
      </w:r>
      <w:r w:rsidR="00A35E41">
        <w:rPr>
          <w:rFonts w:asciiTheme="majorBidi" w:hAnsiTheme="majorBidi" w:cstheme="majorBidi"/>
        </w:rPr>
        <w:fldChar w:fldCharType="separate"/>
      </w:r>
      <w:r w:rsidR="00A35E41" w:rsidRPr="00A35E41">
        <w:rPr>
          <w:rFonts w:asciiTheme="majorBidi" w:hAnsiTheme="majorBidi" w:cstheme="majorBidi"/>
          <w:noProof/>
        </w:rPr>
        <w:t xml:space="preserve">(Moshood </w:t>
      </w:r>
      <w:r w:rsidR="00A35E41" w:rsidRPr="00A35E41">
        <w:rPr>
          <w:rFonts w:asciiTheme="majorBidi" w:hAnsiTheme="majorBidi" w:cstheme="majorBidi"/>
          <w:i/>
          <w:noProof/>
        </w:rPr>
        <w:t>et al.</w:t>
      </w:r>
      <w:r w:rsidR="00A35E41" w:rsidRPr="00A35E41">
        <w:rPr>
          <w:rFonts w:asciiTheme="majorBidi" w:hAnsiTheme="majorBidi" w:cstheme="majorBidi"/>
          <w:noProof/>
        </w:rPr>
        <w:t>, 2021)</w:t>
      </w:r>
      <w:r w:rsidR="00A35E41">
        <w:rPr>
          <w:rFonts w:asciiTheme="majorBidi" w:hAnsiTheme="majorBidi" w:cstheme="majorBidi"/>
        </w:rPr>
        <w:fldChar w:fldCharType="end"/>
      </w:r>
      <w:r w:rsidRPr="00AA6D95">
        <w:rPr>
          <w:rFonts w:asciiTheme="majorBidi" w:hAnsiTheme="majorBidi" w:cstheme="majorBidi"/>
        </w:rPr>
        <w:t xml:space="preserve">. Toon Air emphasizes its dedication </w:t>
      </w:r>
      <w:r w:rsidRPr="00AA6D95">
        <w:rPr>
          <w:rFonts w:asciiTheme="majorBidi" w:hAnsiTheme="majorBidi" w:cstheme="majorBidi"/>
        </w:rPr>
        <w:lastRenderedPageBreak/>
        <w:t>to sustainability, contributing to global environmental efforts and positioning itself as a leader in sustainable materials management within the aviation sector</w:t>
      </w:r>
      <w:r w:rsidR="00A35E41">
        <w:rPr>
          <w:rFonts w:asciiTheme="majorBidi" w:hAnsiTheme="majorBidi" w:cstheme="majorBidi"/>
        </w:rPr>
        <w:t xml:space="preserve"> </w:t>
      </w:r>
      <w:r w:rsidR="00F31094">
        <w:rPr>
          <w:rFonts w:asciiTheme="majorBidi" w:hAnsiTheme="majorBidi" w:cstheme="majorBidi"/>
        </w:rPr>
        <w:fldChar w:fldCharType="begin" w:fldLock="1"/>
      </w:r>
      <w:r w:rsidR="002D7A8B">
        <w:rPr>
          <w:rFonts w:asciiTheme="majorBidi" w:hAnsiTheme="majorBidi" w:cstheme="majorBidi"/>
        </w:rPr>
        <w:instrText>ADDIN CSL_CITATION {"citationItems":[{"id":"ITEM-1","itemData":{"author":[{"dropping-particle":"","family":"Radomska","given":"Margaryta","non-dropping-particle":"","parse-names":false,"suffix":""},{"dropping-particle":"","family":"Cherniak","given":"Larysa","non-dropping-particle":"","parse-names":false,"suffix":""}],"container-title":"Sustainable Aviation: Greening the Flight Path","id":"ITEM-1","issued":{"date-parts":[["2020"]]},"page":"79-100","publisher":"Springer","title":"The Analysis of the Sustainability Commitment Formulation and Implementation for the Selected Airlines","type":"article-journal"},"uris":["http://www.mendeley.com/documents/?uuid=3c5d0ca7-3a3f-4fa3-b25f-0989ffe489cb"]}],"mendeley":{"formattedCitation":"(Radomska and Cherniak, 2020)","plainTextFormattedCitation":"(Radomska and Cherniak, 2020)","previouslyFormattedCitation":"(Radomska and Cherniak, 2020)"},"properties":{"noteIndex":0},"schema":"https://github.com/citation-style-language/schema/raw/master/csl-citation.json"}</w:instrText>
      </w:r>
      <w:r w:rsidR="00F31094">
        <w:rPr>
          <w:rFonts w:asciiTheme="majorBidi" w:hAnsiTheme="majorBidi" w:cstheme="majorBidi"/>
        </w:rPr>
        <w:fldChar w:fldCharType="separate"/>
      </w:r>
      <w:r w:rsidR="00F31094" w:rsidRPr="00F31094">
        <w:rPr>
          <w:rFonts w:asciiTheme="majorBidi" w:hAnsiTheme="majorBidi" w:cstheme="majorBidi"/>
          <w:noProof/>
        </w:rPr>
        <w:t>(Radomska and Cherniak, 2020)</w:t>
      </w:r>
      <w:r w:rsidR="00F31094">
        <w:rPr>
          <w:rFonts w:asciiTheme="majorBidi" w:hAnsiTheme="majorBidi" w:cstheme="majorBidi"/>
        </w:rPr>
        <w:fldChar w:fldCharType="end"/>
      </w:r>
      <w:r w:rsidRPr="00AA6D95">
        <w:rPr>
          <w:rFonts w:asciiTheme="majorBidi" w:hAnsiTheme="majorBidi" w:cstheme="majorBidi"/>
        </w:rPr>
        <w:t>.</w:t>
      </w:r>
    </w:p>
    <w:p w14:paraId="6B82FF64" w14:textId="77777777" w:rsidR="005075B8" w:rsidRPr="00AA6D95" w:rsidRDefault="005075B8" w:rsidP="00351F72">
      <w:pPr>
        <w:spacing w:line="360" w:lineRule="auto"/>
        <w:jc w:val="both"/>
        <w:rPr>
          <w:rFonts w:asciiTheme="majorBidi" w:hAnsiTheme="majorBidi" w:cstheme="majorBidi"/>
        </w:rPr>
      </w:pPr>
    </w:p>
    <w:p w14:paraId="53CE4548" w14:textId="2CD61269" w:rsidR="00BD24D3" w:rsidRPr="005E659A" w:rsidRDefault="00BD24D3" w:rsidP="00351F72">
      <w:pPr>
        <w:pStyle w:val="ListParagraph"/>
        <w:numPr>
          <w:ilvl w:val="0"/>
          <w:numId w:val="4"/>
        </w:numPr>
        <w:spacing w:line="360" w:lineRule="auto"/>
        <w:jc w:val="both"/>
        <w:rPr>
          <w:rFonts w:asciiTheme="majorBidi" w:hAnsiTheme="majorBidi" w:cstheme="majorBidi"/>
          <w:color w:val="000000" w:themeColor="text1"/>
        </w:rPr>
      </w:pPr>
      <w:r w:rsidRPr="005E659A">
        <w:rPr>
          <w:rFonts w:asciiTheme="majorBidi" w:hAnsiTheme="majorBidi" w:cstheme="majorBidi"/>
          <w:color w:val="000000" w:themeColor="text1"/>
        </w:rPr>
        <w:t>Risk Management:</w:t>
      </w:r>
    </w:p>
    <w:p w14:paraId="28BA9712" w14:textId="4DE135A8" w:rsidR="00DB184B" w:rsidRDefault="00BD24D3" w:rsidP="00351F72">
      <w:pPr>
        <w:spacing w:line="360" w:lineRule="auto"/>
        <w:jc w:val="both"/>
        <w:rPr>
          <w:rFonts w:asciiTheme="majorBidi" w:hAnsiTheme="majorBidi" w:cstheme="majorBidi"/>
        </w:rPr>
      </w:pPr>
      <w:r w:rsidRPr="00AA6D95">
        <w:rPr>
          <w:rFonts w:asciiTheme="majorBidi" w:hAnsiTheme="majorBidi" w:cstheme="majorBidi"/>
        </w:rPr>
        <w:t xml:space="preserve"> Toon Air prioritizes a robust risk management strategy to optimize materials management and enhance supply chain resilience</w:t>
      </w:r>
      <w:r w:rsidR="002D7A8B">
        <w:rPr>
          <w:rFonts w:asciiTheme="majorBidi" w:hAnsiTheme="majorBidi" w:cstheme="majorBidi"/>
        </w:rPr>
        <w:t xml:space="preserve"> </w:t>
      </w:r>
      <w:r w:rsidR="002D7A8B">
        <w:rPr>
          <w:rFonts w:asciiTheme="majorBidi" w:hAnsiTheme="majorBidi" w:cstheme="majorBidi"/>
        </w:rPr>
        <w:fldChar w:fldCharType="begin" w:fldLock="1"/>
      </w:r>
      <w:r w:rsidR="002D7A8B">
        <w:rPr>
          <w:rFonts w:asciiTheme="majorBidi" w:hAnsiTheme="majorBidi" w:cstheme="majorBidi"/>
        </w:rPr>
        <w:instrText>ADDIN CSL_CITATION {"citationItems":[{"id":"ITEM-1","itemData":{"author":[{"dropping-particle":"","family":"Jafarnejad","given":"Ahmad","non-dropping-particle":"","parse-names":false,"suffix":""},{"dropping-particle":"","family":"Momeni","given":"Mansoor","non-dropping-particle":"","parse-names":false,"suffix":""},{"dropping-particle":"","family":"Razavi Hajiagha","given":"Seyed Hossein","non-dropping-particle":"","parse-names":false,"suffix":""},{"dropping-particle":"","family":"Faridi Khorshidi","given":"Maryam","non-dropping-particle":"","parse-names":false,"suffix":""}],"container-title":"Journal of Modelling in Management","id":"ITEM-1","issue":"3","issued":{"date-parts":[["2019"]]},"page":"816-840","publisher":"Emerald Publishing Limited","title":"A dynamic supply chain resilience model for medical equipment’s industry","type":"article-journal","volume":"14"},"uris":["http://www.mendeley.com/documents/?uuid=13e8ac04-9102-4d1d-a125-10c1430a8dda"]}],"mendeley":{"formattedCitation":"(Jafarnejad &lt;i&gt;et al.&lt;/i&gt;, 2019)","plainTextFormattedCitation":"(Jafarnejad et al., 2019)","previouslyFormattedCitation":"(Jafarnejad &lt;i&gt;et al.&lt;/i&gt;, 2019)"},"properties":{"noteIndex":0},"schema":"https://github.com/citation-style-language/schema/raw/master/csl-citation.json"}</w:instrText>
      </w:r>
      <w:r w:rsidR="002D7A8B">
        <w:rPr>
          <w:rFonts w:asciiTheme="majorBidi" w:hAnsiTheme="majorBidi" w:cstheme="majorBidi"/>
        </w:rPr>
        <w:fldChar w:fldCharType="separate"/>
      </w:r>
      <w:r w:rsidR="002D7A8B" w:rsidRPr="002D7A8B">
        <w:rPr>
          <w:rFonts w:asciiTheme="majorBidi" w:hAnsiTheme="majorBidi" w:cstheme="majorBidi"/>
          <w:noProof/>
        </w:rPr>
        <w:t xml:space="preserve">(Jafarnejad </w:t>
      </w:r>
      <w:r w:rsidR="002D7A8B" w:rsidRPr="002D7A8B">
        <w:rPr>
          <w:rFonts w:asciiTheme="majorBidi" w:hAnsiTheme="majorBidi" w:cstheme="majorBidi"/>
          <w:i/>
          <w:noProof/>
        </w:rPr>
        <w:t>et al.</w:t>
      </w:r>
      <w:r w:rsidR="002D7A8B" w:rsidRPr="002D7A8B">
        <w:rPr>
          <w:rFonts w:asciiTheme="majorBidi" w:hAnsiTheme="majorBidi" w:cstheme="majorBidi"/>
          <w:noProof/>
        </w:rPr>
        <w:t>, 2019)</w:t>
      </w:r>
      <w:r w:rsidR="002D7A8B">
        <w:rPr>
          <w:rFonts w:asciiTheme="majorBidi" w:hAnsiTheme="majorBidi" w:cstheme="majorBidi"/>
        </w:rPr>
        <w:fldChar w:fldCharType="end"/>
      </w:r>
      <w:r w:rsidRPr="00AA6D95">
        <w:rPr>
          <w:rFonts w:asciiTheme="majorBidi" w:hAnsiTheme="majorBidi" w:cstheme="majorBidi"/>
        </w:rPr>
        <w:t>. The strategy includes thorough risk assessment, contingency planning for various scenarios, supplier diversification, emergency logistics protocols, clear communication guidelines, continuous monitoring, and integration with technology</w:t>
      </w:r>
      <w:r w:rsidR="002D7A8B">
        <w:rPr>
          <w:rFonts w:asciiTheme="majorBidi" w:hAnsiTheme="majorBidi" w:cstheme="majorBidi"/>
        </w:rPr>
        <w:t xml:space="preserve"> </w:t>
      </w:r>
      <w:r w:rsidR="002D7A8B">
        <w:rPr>
          <w:rFonts w:asciiTheme="majorBidi" w:hAnsiTheme="majorBidi" w:cstheme="majorBidi"/>
        </w:rPr>
        <w:fldChar w:fldCharType="begin" w:fldLock="1"/>
      </w:r>
      <w:r w:rsidR="007F7679">
        <w:rPr>
          <w:rFonts w:asciiTheme="majorBidi" w:hAnsiTheme="majorBidi" w:cstheme="majorBidi"/>
        </w:rPr>
        <w:instrText>ADDIN CSL_CITATION {"citationItems":[{"id":"ITEM-1","itemData":{"author":[{"dropping-particle":"","family":"KT","given":"Ramesh","non-dropping-particle":"","parse-names":false,"suffix":""},{"dropping-particle":"","family":"Sarmah","given":"Sarada P","non-dropping-particle":"","parse-names":false,"suffix":""},{"dropping-particle":"","family":"Tarei","given":"Pradeep Kumar","non-dropping-particle":"","parse-names":false,"suffix":""}],"container-title":"Benchmarking: an international journal","id":"ITEM-1","issue":"3","issued":{"date-parts":[["2020"]]},"page":"1261-1286","publisher":"Emerald Publishing Limited","title":"An integrated framework for the assessment of inbound supply risk and prioritization of the risk drivers: A real-life case on electronics supply chain","type":"article-journal","volume":"27"},"uris":["http://www.mendeley.com/documents/?uuid=f171f3fd-71f1-46ec-a6eb-26827d8f1ec6"]}],"mendeley":{"formattedCitation":"(KT, Sarmah and Tarei, 2020)","plainTextFormattedCitation":"(KT, Sarmah and Tarei, 2020)","previouslyFormattedCitation":"(KT, Sarmah and Tarei, 2020)"},"properties":{"noteIndex":0},"schema":"https://github.com/citation-style-language/schema/raw/master/csl-citation.json"}</w:instrText>
      </w:r>
      <w:r w:rsidR="002D7A8B">
        <w:rPr>
          <w:rFonts w:asciiTheme="majorBidi" w:hAnsiTheme="majorBidi" w:cstheme="majorBidi"/>
        </w:rPr>
        <w:fldChar w:fldCharType="separate"/>
      </w:r>
      <w:r w:rsidR="002D7A8B" w:rsidRPr="002D7A8B">
        <w:rPr>
          <w:rFonts w:asciiTheme="majorBidi" w:hAnsiTheme="majorBidi" w:cstheme="majorBidi"/>
          <w:noProof/>
        </w:rPr>
        <w:t>(KT, Sarmah and Tarei, 2020)</w:t>
      </w:r>
      <w:r w:rsidR="002D7A8B">
        <w:rPr>
          <w:rFonts w:asciiTheme="majorBidi" w:hAnsiTheme="majorBidi" w:cstheme="majorBidi"/>
        </w:rPr>
        <w:fldChar w:fldCharType="end"/>
      </w:r>
      <w:r w:rsidRPr="00AA6D95">
        <w:rPr>
          <w:rFonts w:asciiTheme="majorBidi" w:hAnsiTheme="majorBidi" w:cstheme="majorBidi"/>
        </w:rPr>
        <w:t>. Employee training and simulation drills ensure effective execution. By implementing this proactive approach, Toon Air aims to fortify its supply chain, ensuring uninterrupted spare part availability and operational efficiency, emphasizing its commitment to reliable customer services</w:t>
      </w:r>
      <w:r w:rsidR="007F7679">
        <w:rPr>
          <w:rFonts w:asciiTheme="majorBidi" w:hAnsiTheme="majorBidi" w:cstheme="majorBidi"/>
        </w:rPr>
        <w:t xml:space="preserve"> </w:t>
      </w:r>
      <w:r w:rsidR="007F7679">
        <w:rPr>
          <w:rFonts w:asciiTheme="majorBidi" w:hAnsiTheme="majorBidi" w:cstheme="majorBidi"/>
        </w:rPr>
        <w:fldChar w:fldCharType="begin" w:fldLock="1"/>
      </w:r>
      <w:r w:rsidR="007F7679">
        <w:rPr>
          <w:rFonts w:asciiTheme="majorBidi" w:hAnsiTheme="majorBidi" w:cstheme="majorBidi"/>
        </w:rPr>
        <w:instrText>ADDIN CSL_CITATION {"citationItems":[{"id":"ITEM-1","itemData":{"author":[{"dropping-particle":"","family":"Kaur","given":"Mandeep","non-dropping-particle":"","parse-names":false,"suffix":""},{"dropping-particle":"","family":"Singh","given":"Kanwarpreet","non-dropping-particle":"","parse-names":false,"suffix":""},{"dropping-particle":"","family":"Singh","given":"Doordarshi","non-dropping-particle":"","parse-names":false,"suffix":""}],"container-title":"International Journal of Quality \\&amp; Reliability Management","id":"ITEM-1","issue":"6","issued":{"date-parts":[["2019"]]},"page":"842-863","publisher":"Emerald Publishing Limited","title":"Synergetic success factors of total quality management (TQM) and supply chain management (SCM) A literature review","type":"article-journal","volume":"36"},"uris":["http://www.mendeley.com/documents/?uuid=130a6a56-6bcc-4af8-8d35-823a8021b1c4"]}],"mendeley":{"formattedCitation":"(Kaur, Singh and Singh, 2019)","plainTextFormattedCitation":"(Kaur, Singh and Singh, 2019)","previouslyFormattedCitation":"(Kaur, Singh and Singh, 2019)"},"properties":{"noteIndex":0},"schema":"https://github.com/citation-style-language/schema/raw/master/csl-citation.json"}</w:instrText>
      </w:r>
      <w:r w:rsidR="007F7679">
        <w:rPr>
          <w:rFonts w:asciiTheme="majorBidi" w:hAnsiTheme="majorBidi" w:cstheme="majorBidi"/>
        </w:rPr>
        <w:fldChar w:fldCharType="separate"/>
      </w:r>
      <w:r w:rsidR="007F7679" w:rsidRPr="007F7679">
        <w:rPr>
          <w:rFonts w:asciiTheme="majorBidi" w:hAnsiTheme="majorBidi" w:cstheme="majorBidi"/>
          <w:noProof/>
        </w:rPr>
        <w:t>(Kaur, Singh and Singh, 2019)</w:t>
      </w:r>
      <w:r w:rsidR="007F7679">
        <w:rPr>
          <w:rFonts w:asciiTheme="majorBidi" w:hAnsiTheme="majorBidi" w:cstheme="majorBidi"/>
        </w:rPr>
        <w:fldChar w:fldCharType="end"/>
      </w:r>
      <w:r w:rsidRPr="00AA6D95">
        <w:rPr>
          <w:rFonts w:asciiTheme="majorBidi" w:hAnsiTheme="majorBidi" w:cstheme="majorBidi"/>
        </w:rPr>
        <w:t>.</w:t>
      </w:r>
    </w:p>
    <w:p w14:paraId="548ABF6D" w14:textId="7FF5E25F" w:rsidR="00BD24D3" w:rsidRPr="005E659A" w:rsidRDefault="00BD24D3" w:rsidP="00351F72">
      <w:pPr>
        <w:pStyle w:val="ListParagraph"/>
        <w:numPr>
          <w:ilvl w:val="0"/>
          <w:numId w:val="4"/>
        </w:numPr>
        <w:spacing w:line="360" w:lineRule="auto"/>
        <w:jc w:val="both"/>
        <w:rPr>
          <w:rFonts w:asciiTheme="majorBidi" w:hAnsiTheme="majorBidi" w:cstheme="majorBidi"/>
        </w:rPr>
      </w:pPr>
      <w:r w:rsidRPr="005E659A">
        <w:rPr>
          <w:rFonts w:asciiTheme="majorBidi" w:hAnsiTheme="majorBidi" w:cstheme="majorBidi"/>
        </w:rPr>
        <w:t>Continuous Improvement Culture:</w:t>
      </w:r>
    </w:p>
    <w:p w14:paraId="66C38C3A" w14:textId="77777777" w:rsidR="00574042" w:rsidRDefault="00BD24D3" w:rsidP="00351F72">
      <w:pPr>
        <w:spacing w:line="360" w:lineRule="auto"/>
        <w:jc w:val="both"/>
        <w:rPr>
          <w:rFonts w:asciiTheme="majorBidi" w:hAnsiTheme="majorBidi" w:cstheme="majorBidi"/>
        </w:rPr>
      </w:pPr>
      <w:r w:rsidRPr="00AA6D95">
        <w:rPr>
          <w:rFonts w:asciiTheme="majorBidi" w:hAnsiTheme="majorBidi" w:cstheme="majorBidi"/>
        </w:rPr>
        <w:t>Toon Air is dedicated to instilling a culture of continuous improvement within its materials management team to adapt to the dynamic aviation industry. Key strategies include encouraging feedback from frontline staff, leveraging performance data for analysis, and establishing regular processes reviews</w:t>
      </w:r>
      <w:r w:rsidR="007F7679">
        <w:rPr>
          <w:rFonts w:asciiTheme="majorBidi" w:hAnsiTheme="majorBidi" w:cstheme="majorBidi"/>
        </w:rPr>
        <w:t xml:space="preserve"> </w:t>
      </w:r>
      <w:r w:rsidR="007F7679">
        <w:rPr>
          <w:rFonts w:asciiTheme="majorBidi" w:hAnsiTheme="majorBidi" w:cstheme="majorBidi"/>
        </w:rPr>
        <w:fldChar w:fldCharType="begin" w:fldLock="1"/>
      </w:r>
      <w:r w:rsidR="005A0089">
        <w:rPr>
          <w:rFonts w:asciiTheme="majorBidi" w:hAnsiTheme="majorBidi" w:cstheme="majorBidi"/>
        </w:rPr>
        <w:instrText>ADDIN CSL_CITATION {"citationItems":[{"id":"ITEM-1","itemData":{"author":[{"dropping-particle":"","family":"Ariyo","given":"Promise","non-dropping-particle":"","parse-names":false,"suffix":""},{"dropping-particle":"","family":"Zayed","given":"Bassem","non-dropping-particle":"","parse-names":false,"suffix":""},{"dropping-particle":"","family":"Riese","given":"Victoria","non-dropping-particle":"","parse-names":false,"suffix":""},{"dropping-particle":"","family":"Anton","given":"Blair","non-dropping-particle":"","parse-names":false,"suffix":""},{"dropping-particle":"","family":"Latif","given":"Asad","non-dropping-particle":"","parse-names":false,"suffix":""},{"dropping-particle":"","family":"Kilpatrick","given":"Claire","non-dropping-particle":"","parse-names":false,"suffix":""},{"dropping-particle":"","family":"Allegranzi","given":"Benedetta","non-dropping-particle":"","parse-names":false,"suffix":""},{"dropping-particle":"","family":"Berenholtz","given":"Sean","non-dropping-particle":"","parse-names":false,"suffix":""}],"container-title":"Infection Control \\&amp; Hospital Epidemiology","id":"ITEM-1","issue":"3","issued":{"date-parts":[["2019"]]},"page":"287-300","publisher":"Cambridge University Press","title":"Implementation strategies to reduce surgical site infections: a systematic review","type":"article-journal","volume":"40"},"uris":["http://www.mendeley.com/documents/?uuid=e138a62e-b5e8-4226-b775-e3afb93188c5"]}],"mendeley":{"formattedCitation":"(Ariyo &lt;i&gt;et al.&lt;/i&gt;, 2019)","plainTextFormattedCitation":"(Ariyo et al., 2019)","previouslyFormattedCitation":"(Ariyo &lt;i&gt;et al.&lt;/i&gt;, 2019)"},"properties":{"noteIndex":0},"schema":"https://github.com/citation-style-language/schema/raw/master/csl-citation.json"}</w:instrText>
      </w:r>
      <w:r w:rsidR="007F7679">
        <w:rPr>
          <w:rFonts w:asciiTheme="majorBidi" w:hAnsiTheme="majorBidi" w:cstheme="majorBidi"/>
        </w:rPr>
        <w:fldChar w:fldCharType="separate"/>
      </w:r>
      <w:r w:rsidR="007F7679" w:rsidRPr="007F7679">
        <w:rPr>
          <w:rFonts w:asciiTheme="majorBidi" w:hAnsiTheme="majorBidi" w:cstheme="majorBidi"/>
          <w:noProof/>
        </w:rPr>
        <w:t xml:space="preserve">(Ariyo </w:t>
      </w:r>
      <w:r w:rsidR="007F7679" w:rsidRPr="007F7679">
        <w:rPr>
          <w:rFonts w:asciiTheme="majorBidi" w:hAnsiTheme="majorBidi" w:cstheme="majorBidi"/>
          <w:i/>
          <w:noProof/>
        </w:rPr>
        <w:t>et al.</w:t>
      </w:r>
      <w:r w:rsidR="007F7679" w:rsidRPr="007F7679">
        <w:rPr>
          <w:rFonts w:asciiTheme="majorBidi" w:hAnsiTheme="majorBidi" w:cstheme="majorBidi"/>
          <w:noProof/>
        </w:rPr>
        <w:t>, 2019)</w:t>
      </w:r>
      <w:r w:rsidR="007F7679">
        <w:rPr>
          <w:rFonts w:asciiTheme="majorBidi" w:hAnsiTheme="majorBidi" w:cstheme="majorBidi"/>
        </w:rPr>
        <w:fldChar w:fldCharType="end"/>
      </w:r>
      <w:r w:rsidRPr="00AA6D95">
        <w:rPr>
          <w:rFonts w:asciiTheme="majorBidi" w:hAnsiTheme="majorBidi" w:cstheme="majorBidi"/>
        </w:rPr>
        <w:t>. The airline aims to remain agile in response to market changes and industry trends by fostering cross-functional collaboration, investing in training programs, implementing recognition systems, and promoting innovation forums</w:t>
      </w:r>
      <w:r w:rsidR="005A0089">
        <w:rPr>
          <w:rFonts w:asciiTheme="majorBidi" w:hAnsiTheme="majorBidi" w:cstheme="majorBidi"/>
        </w:rPr>
        <w:t xml:space="preserve"> </w:t>
      </w:r>
      <w:r w:rsidR="005A0089">
        <w:rPr>
          <w:rFonts w:asciiTheme="majorBidi" w:hAnsiTheme="majorBidi" w:cstheme="majorBidi"/>
        </w:rPr>
        <w:fldChar w:fldCharType="begin" w:fldLock="1"/>
      </w:r>
      <w:r w:rsidR="00601188">
        <w:rPr>
          <w:rFonts w:asciiTheme="majorBidi" w:hAnsiTheme="majorBidi" w:cstheme="majorBidi"/>
        </w:rPr>
        <w:instrText>ADDIN CSL_CITATION {"citationItems":[{"id":"ITEM-1","itemData":{"author":[{"dropping-particle":"","family":"Sarangee","given":"Kumar","non-dropping-particle":"","parse-names":false,"suffix":""},{"dropping-particle":"","family":"Schmidt","given":"Jeffrey B","non-dropping-particle":"","parse-names":false,"suffix":""},{"dropping-particle":"","family":"Srinath","given":"Priyanka Botny","non-dropping-particle":"","parse-names":false,"suffix":""},{"dropping-particle":"","family":"Wallace","given":"Anthony","non-dropping-particle":"","parse-names":false,"suffix":""}],"container-title":"Industrial Marketing Management","id":"ITEM-1","issued":{"date-parts":[["2022"]]},"page":"24-34","publisher":"Elsevier","title":"Agile transformation in dynamic, high-technology markets: Drivers, inhibitors, and execution","type":"article-journal","volume":"102"},"uris":["http://www.mendeley.com/documents/?uuid=e138fb7a-748e-4ad8-856d-7f04e2e18982"]}],"mendeley":{"formattedCitation":"(Sarangee &lt;i&gt;et al.&lt;/i&gt;, 2022)","plainTextFormattedCitation":"(Sarangee et al., 2022)","previouslyFormattedCitation":"(Sarangee &lt;i&gt;et al.&lt;/i&gt;, 2022)"},"properties":{"noteIndex":0},"schema":"https://github.com/citation-style-language/schema/raw/master/csl-citation.json"}</w:instrText>
      </w:r>
      <w:r w:rsidR="005A0089">
        <w:rPr>
          <w:rFonts w:asciiTheme="majorBidi" w:hAnsiTheme="majorBidi" w:cstheme="majorBidi"/>
        </w:rPr>
        <w:fldChar w:fldCharType="separate"/>
      </w:r>
      <w:r w:rsidR="005A0089" w:rsidRPr="005A0089">
        <w:rPr>
          <w:rFonts w:asciiTheme="majorBidi" w:hAnsiTheme="majorBidi" w:cstheme="majorBidi"/>
          <w:noProof/>
        </w:rPr>
        <w:t xml:space="preserve">(Sarangee </w:t>
      </w:r>
      <w:r w:rsidR="005A0089" w:rsidRPr="005A0089">
        <w:rPr>
          <w:rFonts w:asciiTheme="majorBidi" w:hAnsiTheme="majorBidi" w:cstheme="majorBidi"/>
          <w:i/>
          <w:noProof/>
        </w:rPr>
        <w:t>et al.</w:t>
      </w:r>
      <w:r w:rsidR="005A0089" w:rsidRPr="005A0089">
        <w:rPr>
          <w:rFonts w:asciiTheme="majorBidi" w:hAnsiTheme="majorBidi" w:cstheme="majorBidi"/>
          <w:noProof/>
        </w:rPr>
        <w:t>, 2022)</w:t>
      </w:r>
      <w:r w:rsidR="005A0089">
        <w:rPr>
          <w:rFonts w:asciiTheme="majorBidi" w:hAnsiTheme="majorBidi" w:cstheme="majorBidi"/>
        </w:rPr>
        <w:fldChar w:fldCharType="end"/>
      </w:r>
      <w:r w:rsidRPr="00AA6D95">
        <w:rPr>
          <w:rFonts w:asciiTheme="majorBidi" w:hAnsiTheme="majorBidi" w:cstheme="majorBidi"/>
        </w:rPr>
        <w:t xml:space="preserve">. </w:t>
      </w:r>
    </w:p>
    <w:p w14:paraId="11313F57" w14:textId="0DCC06C6" w:rsidR="00BD24D3" w:rsidRPr="00AA6D95" w:rsidRDefault="00574042" w:rsidP="00351F72">
      <w:pPr>
        <w:spacing w:line="360" w:lineRule="auto"/>
        <w:jc w:val="both"/>
        <w:rPr>
          <w:rFonts w:asciiTheme="majorBidi" w:hAnsiTheme="majorBidi" w:cstheme="majorBidi"/>
        </w:rPr>
      </w:pPr>
      <w:r>
        <w:rPr>
          <w:rFonts w:asciiTheme="majorBidi" w:hAnsiTheme="majorBidi" w:cstheme="majorBidi"/>
        </w:rPr>
        <w:t xml:space="preserve">      Furthermore, b</w:t>
      </w:r>
      <w:r w:rsidR="00BD24D3" w:rsidRPr="00AA6D95">
        <w:rPr>
          <w:rFonts w:asciiTheme="majorBidi" w:hAnsiTheme="majorBidi" w:cstheme="majorBidi"/>
        </w:rPr>
        <w:t>y embracing these strategies, Toon Air seeks to enhance operational efficiency and maintain excellence in its materials management practices.</w:t>
      </w:r>
    </w:p>
    <w:p w14:paraId="66270130" w14:textId="77777777" w:rsidR="00BD24D3" w:rsidRPr="00AA6D95" w:rsidRDefault="00BD24D3" w:rsidP="00351F72">
      <w:pPr>
        <w:spacing w:line="360" w:lineRule="auto"/>
        <w:jc w:val="both"/>
        <w:rPr>
          <w:rFonts w:asciiTheme="majorBidi" w:hAnsiTheme="majorBidi" w:cstheme="majorBidi"/>
        </w:rPr>
      </w:pPr>
    </w:p>
    <w:p w14:paraId="2957B583" w14:textId="79314971" w:rsidR="00BD24D3" w:rsidRPr="005E659A" w:rsidRDefault="00BD24D3" w:rsidP="00351F72">
      <w:pPr>
        <w:pStyle w:val="ListParagraph"/>
        <w:numPr>
          <w:ilvl w:val="0"/>
          <w:numId w:val="5"/>
        </w:numPr>
        <w:spacing w:line="360" w:lineRule="auto"/>
        <w:jc w:val="both"/>
        <w:rPr>
          <w:rFonts w:asciiTheme="majorBidi" w:hAnsiTheme="majorBidi" w:cstheme="majorBidi"/>
        </w:rPr>
      </w:pPr>
      <w:r w:rsidRPr="005E659A">
        <w:rPr>
          <w:rFonts w:asciiTheme="majorBidi" w:hAnsiTheme="majorBidi" w:cstheme="majorBidi"/>
        </w:rPr>
        <w:t>Investigate Technology Trends:</w:t>
      </w:r>
    </w:p>
    <w:p w14:paraId="0E4A53D9" w14:textId="77777777" w:rsidR="00574042" w:rsidRDefault="00BD24D3" w:rsidP="00351F72">
      <w:pPr>
        <w:spacing w:line="360" w:lineRule="auto"/>
        <w:jc w:val="both"/>
        <w:rPr>
          <w:rFonts w:asciiTheme="majorBidi" w:hAnsiTheme="majorBidi" w:cstheme="majorBidi"/>
        </w:rPr>
      </w:pPr>
      <w:r w:rsidRPr="00AA6D95">
        <w:rPr>
          <w:rFonts w:asciiTheme="majorBidi" w:hAnsiTheme="majorBidi" w:cstheme="majorBidi"/>
        </w:rPr>
        <w:t xml:space="preserve"> In the ever-changing landscape of supply chain management, it is crucial for organizations to remain informed about emerging technologies such as blockchain and the Internet of Things (IoT)</w:t>
      </w:r>
      <w:r w:rsidR="00601188">
        <w:rPr>
          <w:rFonts w:asciiTheme="majorBidi" w:hAnsiTheme="majorBidi" w:cstheme="majorBidi"/>
        </w:rPr>
        <w:t xml:space="preserve"> </w:t>
      </w:r>
      <w:r w:rsidR="00601188">
        <w:rPr>
          <w:rFonts w:asciiTheme="majorBidi" w:hAnsiTheme="majorBidi" w:cstheme="majorBidi"/>
        </w:rPr>
        <w:fldChar w:fldCharType="begin" w:fldLock="1"/>
      </w:r>
      <w:r w:rsidR="00601188">
        <w:rPr>
          <w:rFonts w:asciiTheme="majorBidi" w:hAnsiTheme="majorBidi" w:cstheme="majorBidi"/>
        </w:rPr>
        <w:instrText>ADDIN CSL_CITATION {"citationItems":[{"id":"ITEM-1","itemData":{"author":[{"dropping-particle":"","family":"Pal","given":"Kamalendu","non-dropping-particle":"","parse-names":false,"suffix":""},{"dropping-particle":"","family":"others","given":"","non-dropping-particle":"","parse-names":false,"suffix":""}],"container-title":"Procedia Computer Science","id":"ITEM-1","issued":{"date-parts":[["2020"]]},"page":"450-457","publisher":"Elsevier","title":"Internet of things and blockchain technology in apparel manufacturing supply chain data management","type":"article-journal","volume":"170"},"uris":["http://www.mendeley.com/documents/?uuid=1b0bb100-0016-4f28-bc68-8613c9c5bb86"]}],"mendeley":{"formattedCitation":"(Pal and others, 2020)","plainTextFormattedCitation":"(Pal and others, 2020)","previouslyFormattedCitation":"(Pal and others, 2020)"},"properties":{"noteIndex":0},"schema":"https://github.com/citation-style-language/schema/raw/master/csl-citation.json"}</w:instrText>
      </w:r>
      <w:r w:rsidR="00601188">
        <w:rPr>
          <w:rFonts w:asciiTheme="majorBidi" w:hAnsiTheme="majorBidi" w:cstheme="majorBidi"/>
        </w:rPr>
        <w:fldChar w:fldCharType="separate"/>
      </w:r>
      <w:r w:rsidR="00601188" w:rsidRPr="00601188">
        <w:rPr>
          <w:rFonts w:asciiTheme="majorBidi" w:hAnsiTheme="majorBidi" w:cstheme="majorBidi"/>
          <w:noProof/>
        </w:rPr>
        <w:t>(Pal and others, 2020)</w:t>
      </w:r>
      <w:r w:rsidR="00601188">
        <w:rPr>
          <w:rFonts w:asciiTheme="majorBidi" w:hAnsiTheme="majorBidi" w:cstheme="majorBidi"/>
        </w:rPr>
        <w:fldChar w:fldCharType="end"/>
      </w:r>
      <w:r w:rsidRPr="00AA6D95">
        <w:rPr>
          <w:rFonts w:asciiTheme="majorBidi" w:hAnsiTheme="majorBidi" w:cstheme="majorBidi"/>
        </w:rPr>
        <w:t>. These technologies hold significant potential for improving traceability, transparency, and efficiency in the procurement and distribution of spare parts</w:t>
      </w:r>
      <w:r w:rsidR="00601188">
        <w:rPr>
          <w:rFonts w:asciiTheme="majorBidi" w:hAnsiTheme="majorBidi" w:cstheme="majorBidi"/>
        </w:rPr>
        <w:t xml:space="preserve"> </w:t>
      </w:r>
      <w:r w:rsidR="00601188">
        <w:rPr>
          <w:rFonts w:asciiTheme="majorBidi" w:hAnsiTheme="majorBidi" w:cstheme="majorBidi"/>
        </w:rPr>
        <w:fldChar w:fldCharType="begin" w:fldLock="1"/>
      </w:r>
      <w:r w:rsidR="00601188">
        <w:rPr>
          <w:rFonts w:asciiTheme="majorBidi" w:hAnsiTheme="majorBidi" w:cstheme="majorBidi"/>
        </w:rPr>
        <w:instrText>ADDIN CSL_CITATION {"citationItems":[{"id":"ITEM-1","itemData":{"author":[{"dropping-particle":"","family":"Saeed","given":"Gul","non-dropping-particle":"","parse-names":false,"suffix":""},{"dropping-particle":"","family":"Kohler","given":"Jillian C","non-dropping-particle":"","parse-names":false,"suffix":""},{"dropping-particle":"","family":"Cuomo","given":"Raphael E","non-dropping-particle":"","parse-names":false,"suffix":""},{"dropping-particle":"","family":"Mackey","given":"Tim K","non-dropping-particle":"","parse-names":false,"suffix":""}],"container-title":"Expert opinion on drug safety","id":"ITEM-1","issue":"8","issued":{"date-parts":[["2022"]]},"page":"1061-1088","publisher":"Taylor \\&amp; Francis","title":"A systematic review of digital technology and innovation and its potential to address anti-corruption, transparency, and accountability in the pharmaceutical supply chain","type":"article-journal","volume":"21"},"uris":["http://www.mendeley.com/documents/?uuid=e6638e8f-f5fe-4360-a946-e498eb2a51fe"]}],"mendeley":{"formattedCitation":"(Saeed &lt;i&gt;et al.&lt;/i&gt;, 2022)","plainTextFormattedCitation":"(Saeed et al., 2022)","previouslyFormattedCitation":"(Saeed &lt;i&gt;et al.&lt;/i&gt;, 2022)"},"properties":{"noteIndex":0},"schema":"https://github.com/citation-style-language/schema/raw/master/csl-citation.json"}</w:instrText>
      </w:r>
      <w:r w:rsidR="00601188">
        <w:rPr>
          <w:rFonts w:asciiTheme="majorBidi" w:hAnsiTheme="majorBidi" w:cstheme="majorBidi"/>
        </w:rPr>
        <w:fldChar w:fldCharType="separate"/>
      </w:r>
      <w:r w:rsidR="00601188" w:rsidRPr="00601188">
        <w:rPr>
          <w:rFonts w:asciiTheme="majorBidi" w:hAnsiTheme="majorBidi" w:cstheme="majorBidi"/>
          <w:noProof/>
        </w:rPr>
        <w:t xml:space="preserve">(Saeed </w:t>
      </w:r>
      <w:r w:rsidR="00601188" w:rsidRPr="00601188">
        <w:rPr>
          <w:rFonts w:asciiTheme="majorBidi" w:hAnsiTheme="majorBidi" w:cstheme="majorBidi"/>
          <w:i/>
          <w:noProof/>
        </w:rPr>
        <w:t>et al.</w:t>
      </w:r>
      <w:r w:rsidR="00601188" w:rsidRPr="00601188">
        <w:rPr>
          <w:rFonts w:asciiTheme="majorBidi" w:hAnsiTheme="majorBidi" w:cstheme="majorBidi"/>
          <w:noProof/>
        </w:rPr>
        <w:t>, 2022)</w:t>
      </w:r>
      <w:r w:rsidR="00601188">
        <w:rPr>
          <w:rFonts w:asciiTheme="majorBidi" w:hAnsiTheme="majorBidi" w:cstheme="majorBidi"/>
        </w:rPr>
        <w:fldChar w:fldCharType="end"/>
      </w:r>
      <w:r w:rsidRPr="00AA6D95">
        <w:rPr>
          <w:rFonts w:asciiTheme="majorBidi" w:hAnsiTheme="majorBidi" w:cstheme="majorBidi"/>
        </w:rPr>
        <w:t xml:space="preserve">. </w:t>
      </w:r>
    </w:p>
    <w:p w14:paraId="08260B18" w14:textId="71255E97" w:rsidR="00BD24D3" w:rsidRPr="00AA6D95" w:rsidRDefault="00574042" w:rsidP="00351F72">
      <w:pPr>
        <w:spacing w:line="360" w:lineRule="auto"/>
        <w:jc w:val="both"/>
        <w:rPr>
          <w:rFonts w:asciiTheme="majorBidi" w:hAnsiTheme="majorBidi" w:cstheme="majorBidi"/>
        </w:rPr>
      </w:pPr>
      <w:r>
        <w:rPr>
          <w:rFonts w:asciiTheme="majorBidi" w:hAnsiTheme="majorBidi" w:cstheme="majorBidi"/>
        </w:rPr>
        <w:lastRenderedPageBreak/>
        <w:t xml:space="preserve">       Moreover, </w:t>
      </w:r>
      <w:r w:rsidR="00BD24D3" w:rsidRPr="00AA6D95">
        <w:rPr>
          <w:rFonts w:asciiTheme="majorBidi" w:hAnsiTheme="majorBidi" w:cstheme="majorBidi"/>
        </w:rPr>
        <w:t>Keeping a vigilant eye on these trends enables companies to explore and harness the benefits these technologies offer, contributing to more streamlined and effective supply chain processes.</w:t>
      </w:r>
    </w:p>
    <w:p w14:paraId="79518C50" w14:textId="77777777" w:rsidR="00BD24D3" w:rsidRPr="00AA6D95" w:rsidRDefault="00BD24D3" w:rsidP="00351F72">
      <w:pPr>
        <w:spacing w:line="360" w:lineRule="auto"/>
        <w:jc w:val="both"/>
        <w:rPr>
          <w:rFonts w:asciiTheme="majorBidi" w:hAnsiTheme="majorBidi" w:cstheme="majorBidi"/>
        </w:rPr>
      </w:pPr>
    </w:p>
    <w:p w14:paraId="36845E01" w14:textId="50A04847" w:rsidR="00BD24D3" w:rsidRPr="005E659A" w:rsidRDefault="00BD24D3" w:rsidP="00351F72">
      <w:pPr>
        <w:pStyle w:val="ListParagraph"/>
        <w:numPr>
          <w:ilvl w:val="0"/>
          <w:numId w:val="5"/>
        </w:numPr>
        <w:spacing w:line="360" w:lineRule="auto"/>
        <w:jc w:val="both"/>
        <w:rPr>
          <w:rFonts w:asciiTheme="majorBidi" w:hAnsiTheme="majorBidi" w:cstheme="majorBidi"/>
        </w:rPr>
      </w:pPr>
      <w:r w:rsidRPr="005E659A">
        <w:rPr>
          <w:rFonts w:asciiTheme="majorBidi" w:hAnsiTheme="majorBidi" w:cstheme="majorBidi"/>
        </w:rPr>
        <w:t>Customer Feedback Integration:</w:t>
      </w:r>
    </w:p>
    <w:p w14:paraId="0615EFF4" w14:textId="1F454919" w:rsidR="00BD24D3" w:rsidRPr="00AA6D95" w:rsidRDefault="00BD24D3" w:rsidP="00351F72">
      <w:pPr>
        <w:spacing w:line="360" w:lineRule="auto"/>
        <w:jc w:val="both"/>
        <w:rPr>
          <w:rFonts w:asciiTheme="majorBidi" w:hAnsiTheme="majorBidi" w:cstheme="majorBidi"/>
        </w:rPr>
      </w:pPr>
      <w:r w:rsidRPr="00AA6D95">
        <w:rPr>
          <w:rFonts w:asciiTheme="majorBidi" w:hAnsiTheme="majorBidi" w:cstheme="majorBidi"/>
        </w:rPr>
        <w:t>Customer Feedback Integration in materials management gathers insights from maintenance engineers and end-users through surveys, interviews, and dedicated channels, ensuring a comprehensive understanding of experiences</w:t>
      </w:r>
      <w:r w:rsidR="008E14A9">
        <w:rPr>
          <w:rFonts w:asciiTheme="majorBidi" w:hAnsiTheme="majorBidi" w:cstheme="majorBidi"/>
        </w:rPr>
        <w:t xml:space="preserve"> </w:t>
      </w:r>
      <w:r w:rsidR="008E14A9">
        <w:rPr>
          <w:rFonts w:asciiTheme="majorBidi" w:hAnsiTheme="majorBidi" w:cstheme="majorBidi"/>
        </w:rPr>
        <w:fldChar w:fldCharType="begin" w:fldLock="1"/>
      </w:r>
      <w:r w:rsidR="007910CF">
        <w:rPr>
          <w:rFonts w:asciiTheme="majorBidi" w:hAnsiTheme="majorBidi" w:cstheme="majorBidi"/>
        </w:rPr>
        <w:instrText>ADDIN CSL_CITATION {"citationItems":[{"id":"ITEM-1","itemData":{"author":[{"dropping-particle":"","family":"Birch-Jensen","given":"Andrea","non-dropping-particle":"","parse-names":false,"suffix":""},{"dropping-particle":"","family":"Gremyr","given":"Ida","non-dropping-particle":"","parse-names":false,"suffix":""},{"dropping-particle":"","family":"Halldorsson","given":"Arni","non-dropping-particle":"","parse-names":false,"suffix":""}],"container-title":"European Management Journal","id":"ITEM-1","issue":"5","issued":{"date-parts":[["2020"]]},"page":"814-825","publisher":"Elsevier","title":"Digitally connected services: Improvements through customer-initiated feedback","type":"article-journal","volume":"38"},"uris":["http://www.mendeley.com/documents/?uuid=a1c3cf2c-6afc-4763-950a-2a12764de900"]}],"mendeley":{"formattedCitation":"(Birch-Jensen, Gremyr and Halldorsson, 2020)","plainTextFormattedCitation":"(Birch-Jensen, Gremyr and Halldorsson, 2020)","previouslyFormattedCitation":"(Birch-Jensen, Gremyr and Halldorsson, 2020)"},"properties":{"noteIndex":0},"schema":"https://github.com/citation-style-language/schema/raw/master/csl-citation.json"}</w:instrText>
      </w:r>
      <w:r w:rsidR="008E14A9">
        <w:rPr>
          <w:rFonts w:asciiTheme="majorBidi" w:hAnsiTheme="majorBidi" w:cstheme="majorBidi"/>
        </w:rPr>
        <w:fldChar w:fldCharType="separate"/>
      </w:r>
      <w:r w:rsidR="008E14A9" w:rsidRPr="008E14A9">
        <w:rPr>
          <w:rFonts w:asciiTheme="majorBidi" w:hAnsiTheme="majorBidi" w:cstheme="majorBidi"/>
          <w:noProof/>
        </w:rPr>
        <w:t>(Birch-Jensen, Gremyr and Halldorsson, 2020)</w:t>
      </w:r>
      <w:r w:rsidR="008E14A9">
        <w:rPr>
          <w:rFonts w:asciiTheme="majorBidi" w:hAnsiTheme="majorBidi" w:cstheme="majorBidi"/>
        </w:rPr>
        <w:fldChar w:fldCharType="end"/>
      </w:r>
      <w:r w:rsidRPr="00AA6D95">
        <w:rPr>
          <w:rFonts w:asciiTheme="majorBidi" w:hAnsiTheme="majorBidi" w:cstheme="majorBidi"/>
        </w:rPr>
        <w:t>. A multi-channel approach, including online surveys and forums, captures diverse perspectives, and real-time monitoring through digital platforms and IoT solutions facilitates immediate insights. Anonymity and confidentiality encourage open communication, fostering honesty. Regular feedback analysis identifies patterns, aligning decision-making with stakeholders' needs and driving targeted improvements</w:t>
      </w:r>
      <w:r w:rsidR="007910CF">
        <w:rPr>
          <w:rFonts w:asciiTheme="majorBidi" w:hAnsiTheme="majorBidi" w:cstheme="majorBidi"/>
        </w:rPr>
        <w:t xml:space="preserve"> </w:t>
      </w:r>
      <w:r w:rsidR="007910CF">
        <w:rPr>
          <w:rFonts w:asciiTheme="majorBidi" w:hAnsiTheme="majorBidi" w:cstheme="majorBidi"/>
        </w:rPr>
        <w:fldChar w:fldCharType="begin" w:fldLock="1"/>
      </w:r>
      <w:r w:rsidR="007910CF">
        <w:rPr>
          <w:rFonts w:asciiTheme="majorBidi" w:hAnsiTheme="majorBidi" w:cstheme="majorBidi"/>
        </w:rPr>
        <w:instrText>ADDIN CSL_CITATION {"citationItems":[{"id":"ITEM-1","itemData":{"author":[{"dropping-particle":"","family":"Hewitt","given":"Chris D","non-dropping-particle":"","parse-names":false,"suffix":""},{"dropping-particle":"","family":"Golding","given":"Nicola","non-dropping-particle":"","parse-names":false,"suffix":""},{"dropping-particle":"","family":"Zhang","given":"Peiqun","non-dropping-particle":"","parse-names":false,"suffix":""},{"dropping-particle":"","family":"Dunbar","given":"Tyrone","non-dropping-particle":"","parse-names":false,"suffix":""},{"dropping-particle":"","family":"Bett","given":"Philip E","non-dropping-particle":"","parse-names":false,"suffix":""},{"dropping-particle":"","family":"Camp","given":"Joanne","non-dropping-particle":"","parse-names":false,"suffix":""},{"dropping-particle":"","family":"Mitchell","given":"Timothy D","non-dropping-particle":"","parse-names":false,"suffix":""},{"dropping-particle":"","family":"Pope","given":"Edward","non-dropping-particle":"","parse-names":false,"suffix":""}],"container-title":"Journal of Meteorological Research","id":"ITEM-1","issued":{"date-parts":[["2020"]]},"page":"893-903","publisher":"Springer","title":"The process and benefits of developing prototype climate services—Examples in China","type":"article-journal","volume":"34"},"uris":["http://www.mendeley.com/documents/?uuid=36266f81-34a2-4e22-8e5d-4c9938d0924e"]}],"mendeley":{"formattedCitation":"(Hewitt &lt;i&gt;et al.&lt;/i&gt;, 2020)","plainTextFormattedCitation":"(Hewitt et al., 2020)","previouslyFormattedCitation":"(Hewitt &lt;i&gt;et al.&lt;/i&gt;, 2020)"},"properties":{"noteIndex":0},"schema":"https://github.com/citation-style-language/schema/raw/master/csl-citation.json"}</w:instrText>
      </w:r>
      <w:r w:rsidR="007910CF">
        <w:rPr>
          <w:rFonts w:asciiTheme="majorBidi" w:hAnsiTheme="majorBidi" w:cstheme="majorBidi"/>
        </w:rPr>
        <w:fldChar w:fldCharType="separate"/>
      </w:r>
      <w:r w:rsidR="007910CF" w:rsidRPr="007910CF">
        <w:rPr>
          <w:rFonts w:asciiTheme="majorBidi" w:hAnsiTheme="majorBidi" w:cstheme="majorBidi"/>
          <w:noProof/>
        </w:rPr>
        <w:t xml:space="preserve">(Hewitt </w:t>
      </w:r>
      <w:r w:rsidR="007910CF" w:rsidRPr="007910CF">
        <w:rPr>
          <w:rFonts w:asciiTheme="majorBidi" w:hAnsiTheme="majorBidi" w:cstheme="majorBidi"/>
          <w:i/>
          <w:noProof/>
        </w:rPr>
        <w:t>et al.</w:t>
      </w:r>
      <w:r w:rsidR="007910CF" w:rsidRPr="007910CF">
        <w:rPr>
          <w:rFonts w:asciiTheme="majorBidi" w:hAnsiTheme="majorBidi" w:cstheme="majorBidi"/>
          <w:noProof/>
        </w:rPr>
        <w:t>, 2020)</w:t>
      </w:r>
      <w:r w:rsidR="007910CF">
        <w:rPr>
          <w:rFonts w:asciiTheme="majorBidi" w:hAnsiTheme="majorBidi" w:cstheme="majorBidi"/>
        </w:rPr>
        <w:fldChar w:fldCharType="end"/>
      </w:r>
      <w:r w:rsidRPr="00AA6D95">
        <w:rPr>
          <w:rFonts w:asciiTheme="majorBidi" w:hAnsiTheme="majorBidi" w:cstheme="majorBidi"/>
        </w:rPr>
        <w:t>. Customer Feedback Integration systematically gathers insights using a multi-channel approach, real-time monitoring, anonymity, and data-driven analysis. By integrating customer feedback, organizations optimize spare parts availability and quality, fostering a customer-centric culture crucial for sustained success in materials management</w:t>
      </w:r>
      <w:r w:rsidR="007910CF">
        <w:rPr>
          <w:rFonts w:asciiTheme="majorBidi" w:hAnsiTheme="majorBidi" w:cstheme="majorBidi"/>
        </w:rPr>
        <w:t xml:space="preserve"> </w:t>
      </w:r>
      <w:r w:rsidR="007910CF">
        <w:rPr>
          <w:rFonts w:asciiTheme="majorBidi" w:hAnsiTheme="majorBidi" w:cstheme="majorBidi"/>
        </w:rPr>
        <w:fldChar w:fldCharType="begin" w:fldLock="1"/>
      </w:r>
      <w:r w:rsidR="008D57DD">
        <w:rPr>
          <w:rFonts w:asciiTheme="majorBidi" w:hAnsiTheme="majorBidi" w:cstheme="majorBidi"/>
        </w:rPr>
        <w:instrText>ADDIN CSL_CITATION {"citationItems":[{"id":"ITEM-1","itemData":{"author":[{"dropping-particle":"","family":"Zhang","given":"Juliana J Y","non-dropping-particle":"","parse-names":false,"suffix":""},{"dropping-particle":"","family":"Følstad","given":"Asbjørn","non-dropping-particle":"","parse-names":false,"suffix":""},{"dropping-particle":"","family":"Bjørkli","given":"Cato A","non-dropping-particle":"","parse-names":false,"suffix":""}],"container-title":"Journal of internet commerce","id":"ITEM-1","issue":"1","issued":{"date-parts":[["2023"]]},"page":"122-156","publisher":"Taylor \\&amp; Francis","title":"Organizational factors affecting successful implementation of chatbots for customer service","type":"article-journal","volume":"22"},"uris":["http://www.mendeley.com/documents/?uuid=d0dc4283-6c18-4d5e-aceb-5f1c5827e9f3"]}],"mendeley":{"formattedCitation":"(Zhang, Følstad and Bjørkli, 2023)","plainTextFormattedCitation":"(Zhang, Følstad and Bjørkli, 2023)","previouslyFormattedCitation":"(Zhang, Følstad and Bjørkli, 2023)"},"properties":{"noteIndex":0},"schema":"https://github.com/citation-style-language/schema/raw/master/csl-citation.json"}</w:instrText>
      </w:r>
      <w:r w:rsidR="007910CF">
        <w:rPr>
          <w:rFonts w:asciiTheme="majorBidi" w:hAnsiTheme="majorBidi" w:cstheme="majorBidi"/>
        </w:rPr>
        <w:fldChar w:fldCharType="separate"/>
      </w:r>
      <w:r w:rsidR="007910CF" w:rsidRPr="007910CF">
        <w:rPr>
          <w:rFonts w:asciiTheme="majorBidi" w:hAnsiTheme="majorBidi" w:cstheme="majorBidi"/>
          <w:noProof/>
        </w:rPr>
        <w:t>(Zhang, Følstad and Bjørkli, 2023)</w:t>
      </w:r>
      <w:r w:rsidR="007910CF">
        <w:rPr>
          <w:rFonts w:asciiTheme="majorBidi" w:hAnsiTheme="majorBidi" w:cstheme="majorBidi"/>
        </w:rPr>
        <w:fldChar w:fldCharType="end"/>
      </w:r>
      <w:r w:rsidRPr="00AA6D95">
        <w:rPr>
          <w:rFonts w:asciiTheme="majorBidi" w:hAnsiTheme="majorBidi" w:cstheme="majorBidi"/>
        </w:rPr>
        <w:t>.</w:t>
      </w:r>
    </w:p>
    <w:p w14:paraId="16056836" w14:textId="77777777" w:rsidR="00BD24D3" w:rsidRPr="00AA6D95" w:rsidRDefault="00BD24D3" w:rsidP="00351F72">
      <w:pPr>
        <w:spacing w:line="360" w:lineRule="auto"/>
        <w:jc w:val="both"/>
        <w:rPr>
          <w:rFonts w:asciiTheme="majorBidi" w:hAnsiTheme="majorBidi" w:cstheme="majorBidi"/>
        </w:rPr>
      </w:pPr>
    </w:p>
    <w:p w14:paraId="60F9E179" w14:textId="62B401AC" w:rsidR="00BD24D3" w:rsidRPr="005E659A" w:rsidRDefault="00BD24D3" w:rsidP="00351F72">
      <w:pPr>
        <w:pStyle w:val="ListParagraph"/>
        <w:numPr>
          <w:ilvl w:val="0"/>
          <w:numId w:val="5"/>
        </w:numPr>
        <w:spacing w:line="360" w:lineRule="auto"/>
        <w:jc w:val="both"/>
        <w:rPr>
          <w:rFonts w:asciiTheme="majorBidi" w:hAnsiTheme="majorBidi" w:cstheme="majorBidi"/>
        </w:rPr>
      </w:pPr>
      <w:r w:rsidRPr="005E659A">
        <w:rPr>
          <w:rFonts w:asciiTheme="majorBidi" w:hAnsiTheme="majorBidi" w:cstheme="majorBidi"/>
        </w:rPr>
        <w:t>Benchmarking Against Industry Best Practices:</w:t>
      </w:r>
    </w:p>
    <w:p w14:paraId="3BD3C870" w14:textId="3A960DF1" w:rsidR="001350FB" w:rsidRDefault="00BD24D3" w:rsidP="00351F72">
      <w:pPr>
        <w:spacing w:line="360" w:lineRule="auto"/>
        <w:jc w:val="both"/>
        <w:rPr>
          <w:rFonts w:asciiTheme="majorBidi" w:hAnsiTheme="majorBidi" w:cstheme="majorBidi"/>
        </w:rPr>
      </w:pPr>
      <w:r w:rsidRPr="00AA6D95">
        <w:rPr>
          <w:rFonts w:asciiTheme="majorBidi" w:hAnsiTheme="majorBidi" w:cstheme="majorBidi"/>
        </w:rPr>
        <w:t>Benchmarking against industry best practices is crucial for Toon Air's materials management, ensuring ongoing competitiveness and alignment with aviation sector standards</w:t>
      </w:r>
      <w:r w:rsidR="008D57DD">
        <w:rPr>
          <w:rFonts w:asciiTheme="majorBidi" w:hAnsiTheme="majorBidi" w:cstheme="majorBidi"/>
        </w:rPr>
        <w:t xml:space="preserve"> </w:t>
      </w:r>
      <w:r w:rsidR="008D57DD">
        <w:rPr>
          <w:rFonts w:asciiTheme="majorBidi" w:hAnsiTheme="majorBidi" w:cstheme="majorBidi"/>
        </w:rPr>
        <w:fldChar w:fldCharType="begin" w:fldLock="1"/>
      </w:r>
      <w:r w:rsidR="001350FB">
        <w:rPr>
          <w:rFonts w:asciiTheme="majorBidi" w:hAnsiTheme="majorBidi" w:cstheme="majorBidi"/>
        </w:rPr>
        <w:instrText>ADDIN CSL_CITATION {"citationItems":[{"id":"ITEM-1","itemData":{"author":[{"dropping-particle":"","family":"Stevenson","given":"Ivan","non-dropping-particle":"","parse-names":false,"suffix":""},{"dropping-particle":"","family":"Marintseva","given":"Kristina","non-dropping-particle":"","parse-names":false,"suffix":""}],"container-title":"Transportation research procedia","id":"ITEM-1","issued":{"date-parts":[["2019"]]},"page":"93-103","publisher":"Elsevier","title":"A review of Corporate Social Responsibility assessment and reporting techniques in the aviation industry","type":"article-journal","volume":"43"},"uris":["http://www.mendeley.com/documents/?uuid=7fe85d83-b8d3-46e1-804d-72078a698695"]}],"mendeley":{"formattedCitation":"(Stevenson and Marintseva, 2019)","plainTextFormattedCitation":"(Stevenson and Marintseva, 2019)","previouslyFormattedCitation":"(Stevenson and Marintseva, 2019)"},"properties":{"noteIndex":0},"schema":"https://github.com/citation-style-language/schema/raw/master/csl-citation.json"}</w:instrText>
      </w:r>
      <w:r w:rsidR="008D57DD">
        <w:rPr>
          <w:rFonts w:asciiTheme="majorBidi" w:hAnsiTheme="majorBidi" w:cstheme="majorBidi"/>
        </w:rPr>
        <w:fldChar w:fldCharType="separate"/>
      </w:r>
      <w:r w:rsidR="008D57DD" w:rsidRPr="008D57DD">
        <w:rPr>
          <w:rFonts w:asciiTheme="majorBidi" w:hAnsiTheme="majorBidi" w:cstheme="majorBidi"/>
          <w:noProof/>
        </w:rPr>
        <w:t>(Stevenson and Marintseva, 2019)</w:t>
      </w:r>
      <w:r w:rsidR="008D57DD">
        <w:rPr>
          <w:rFonts w:asciiTheme="majorBidi" w:hAnsiTheme="majorBidi" w:cstheme="majorBidi"/>
        </w:rPr>
        <w:fldChar w:fldCharType="end"/>
      </w:r>
      <w:r w:rsidRPr="00AA6D95">
        <w:rPr>
          <w:rFonts w:asciiTheme="majorBidi" w:hAnsiTheme="majorBidi" w:cstheme="majorBidi"/>
        </w:rPr>
        <w:t>. Active participation in industry forums provides insights into the latest trends in supply chain management, allowing Toon Air to learn from peers and stay updated on advancements</w:t>
      </w:r>
      <w:r w:rsidR="001350FB">
        <w:rPr>
          <w:rFonts w:asciiTheme="majorBidi" w:hAnsiTheme="majorBidi" w:cstheme="majorBidi"/>
        </w:rPr>
        <w:t xml:space="preserve"> </w:t>
      </w:r>
      <w:r w:rsidR="001350FB">
        <w:rPr>
          <w:rFonts w:asciiTheme="majorBidi" w:hAnsiTheme="majorBidi" w:cstheme="majorBidi"/>
        </w:rPr>
        <w:fldChar w:fldCharType="begin" w:fldLock="1"/>
      </w:r>
      <w:r w:rsidR="001350FB">
        <w:rPr>
          <w:rFonts w:asciiTheme="majorBidi" w:hAnsiTheme="majorBidi" w:cstheme="majorBidi"/>
        </w:rPr>
        <w:instrText>ADDIN CSL_CITATION {"citationItems":[{"id":"ITEM-1","itemData":{"author":[{"dropping-particle":"","family":"Kamble","given":"Sachin S","non-dropping-particle":"","parse-names":false,"suffix":""},{"dropping-particle":"","family":"Gunasekaran","given":"Angappa","non-dropping-particle":"","parse-names":false,"suffix":""},{"dropping-particle":"","family":"Parekh","given":"Harsh","non-dropping-particle":"","parse-names":false,"suffix":""},{"dropping-particle":"","family":"Mani","given":"Venkatesh","non-dropping-particle":"","parse-names":false,"suffix":""},{"dropping-particle":"","family":"Belhadi","given":"Amine","non-dropping-particle":"","parse-names":false,"suffix":""},{"dropping-particle":"","family":"Sharma","given":"Rohit","non-dropping-particle":"","parse-names":false,"suffix":""}],"container-title":"Technological Forecasting and Social Change","id":"ITEM-1","issued":{"date-parts":[["2022"]]},"page":"121448","publisher":"Elsevier","title":"Digital twin for sustainable manufacturing supply chains: Current trends, future perspectives, and an implementation framework","type":"article-journal","volume":"176"},"uris":["http://www.mendeley.com/documents/?uuid=7a4026df-1f8e-4897-b8d2-21ba8b557573"]}],"mendeley":{"formattedCitation":"(Kamble &lt;i&gt;et al.&lt;/i&gt;, 2022)","plainTextFormattedCitation":"(Kamble et al., 2022)","previouslyFormattedCitation":"(Kamble &lt;i&gt;et al.&lt;/i&gt;, 2022)"},"properties":{"noteIndex":0},"schema":"https://github.com/citation-style-language/schema/raw/master/csl-citation.json"}</w:instrText>
      </w:r>
      <w:r w:rsidR="001350FB">
        <w:rPr>
          <w:rFonts w:asciiTheme="majorBidi" w:hAnsiTheme="majorBidi" w:cstheme="majorBidi"/>
        </w:rPr>
        <w:fldChar w:fldCharType="separate"/>
      </w:r>
      <w:r w:rsidR="001350FB" w:rsidRPr="001350FB">
        <w:rPr>
          <w:rFonts w:asciiTheme="majorBidi" w:hAnsiTheme="majorBidi" w:cstheme="majorBidi"/>
          <w:noProof/>
        </w:rPr>
        <w:t xml:space="preserve">(Kamble </w:t>
      </w:r>
      <w:r w:rsidR="001350FB" w:rsidRPr="001350FB">
        <w:rPr>
          <w:rFonts w:asciiTheme="majorBidi" w:hAnsiTheme="majorBidi" w:cstheme="majorBidi"/>
          <w:i/>
          <w:noProof/>
        </w:rPr>
        <w:t>et al.</w:t>
      </w:r>
      <w:r w:rsidR="001350FB" w:rsidRPr="001350FB">
        <w:rPr>
          <w:rFonts w:asciiTheme="majorBidi" w:hAnsiTheme="majorBidi" w:cstheme="majorBidi"/>
          <w:noProof/>
        </w:rPr>
        <w:t>, 2022)</w:t>
      </w:r>
      <w:r w:rsidR="001350FB">
        <w:rPr>
          <w:rFonts w:asciiTheme="majorBidi" w:hAnsiTheme="majorBidi" w:cstheme="majorBidi"/>
        </w:rPr>
        <w:fldChar w:fldCharType="end"/>
      </w:r>
      <w:r w:rsidRPr="00AA6D95">
        <w:rPr>
          <w:rFonts w:asciiTheme="majorBidi" w:hAnsiTheme="majorBidi" w:cstheme="majorBidi"/>
        </w:rPr>
        <w:t>. Regular benchmarking helps Toon Air identify areas of excellence and enhancement opportunities in materials management</w:t>
      </w:r>
      <w:r w:rsidR="001350FB">
        <w:rPr>
          <w:rFonts w:asciiTheme="majorBidi" w:hAnsiTheme="majorBidi" w:cstheme="majorBidi"/>
        </w:rPr>
        <w:t xml:space="preserve"> </w:t>
      </w:r>
      <w:r w:rsidR="001350FB">
        <w:rPr>
          <w:rFonts w:asciiTheme="majorBidi" w:hAnsiTheme="majorBidi" w:cstheme="majorBidi"/>
        </w:rPr>
        <w:fldChar w:fldCharType="begin" w:fldLock="1"/>
      </w:r>
      <w:r w:rsidR="001350FB">
        <w:rPr>
          <w:rFonts w:asciiTheme="majorBidi" w:hAnsiTheme="majorBidi" w:cstheme="majorBidi"/>
        </w:rPr>
        <w:instrText>ADDIN CSL_CITATION {"citationItems":[{"id":"ITEM-1","itemData":{"author":[{"dropping-particle":"","family":"Alsharari","given":"Nizar Mohammad","non-dropping-particle":"","parse-names":false,"suffix":""},{"dropping-particle":"","family":"Aljohani","given":"Mohammed S","non-dropping-particle":"","parse-names":false,"suffix":""}],"container-title":"Benchmarking: An International Journal","id":"ITEM-1","issued":{"date-parts":[["2023"]]},"publisher":"Emerald Publishing Limited","title":"The benchmarking implementation and management control process as influenced by interplay of environmental and cultural factors: institutional and contingency perspectives","type":"article-journal"},"uris":["http://www.mendeley.com/documents/?uuid=35d7fe24-e4b8-4391-8062-6a06feeddac2"]}],"mendeley":{"formattedCitation":"(Alsharari and Aljohani, 2023)","plainTextFormattedCitation":"(Alsharari and Aljohani, 2023)","previouslyFormattedCitation":"(Alsharari and Aljohani, 2023)"},"properties":{"noteIndex":0},"schema":"https://github.com/citation-style-language/schema/raw/master/csl-citation.json"}</w:instrText>
      </w:r>
      <w:r w:rsidR="001350FB">
        <w:rPr>
          <w:rFonts w:asciiTheme="majorBidi" w:hAnsiTheme="majorBidi" w:cstheme="majorBidi"/>
        </w:rPr>
        <w:fldChar w:fldCharType="separate"/>
      </w:r>
      <w:r w:rsidR="001350FB" w:rsidRPr="001350FB">
        <w:rPr>
          <w:rFonts w:asciiTheme="majorBidi" w:hAnsiTheme="majorBidi" w:cstheme="majorBidi"/>
          <w:noProof/>
        </w:rPr>
        <w:t>(Alsharari and Aljohani, 2023)</w:t>
      </w:r>
      <w:r w:rsidR="001350FB">
        <w:rPr>
          <w:rFonts w:asciiTheme="majorBidi" w:hAnsiTheme="majorBidi" w:cstheme="majorBidi"/>
        </w:rPr>
        <w:fldChar w:fldCharType="end"/>
      </w:r>
    </w:p>
    <w:p w14:paraId="2EA1DF73" w14:textId="18557C35" w:rsidR="001350FB" w:rsidRDefault="001350FB" w:rsidP="00351F72">
      <w:pPr>
        <w:spacing w:line="360" w:lineRule="auto"/>
        <w:jc w:val="both"/>
        <w:rPr>
          <w:rFonts w:asciiTheme="majorBidi" w:hAnsiTheme="majorBidi" w:cstheme="majorBidi"/>
        </w:rPr>
      </w:pPr>
      <w:r>
        <w:rPr>
          <w:rFonts w:asciiTheme="majorBidi" w:hAnsiTheme="majorBidi" w:cstheme="majorBidi"/>
        </w:rPr>
        <w:t xml:space="preserve">     Moreover, l</w:t>
      </w:r>
      <w:r w:rsidR="00BD24D3" w:rsidRPr="00AA6D95">
        <w:rPr>
          <w:rFonts w:asciiTheme="majorBidi" w:hAnsiTheme="majorBidi" w:cstheme="majorBidi"/>
        </w:rPr>
        <w:t>earning from other aviation organizations enables the adoption of proven strategies for operational excellence. Toon Air's commitment to benchmarking and active participation in forums positions the airline as a leader in supply chain management, ensuring continued competitiveness, adaptability, and efficient services</w:t>
      </w:r>
      <w:r>
        <w:rPr>
          <w:rFonts w:asciiTheme="majorBidi" w:hAnsiTheme="majorBidi" w:cstheme="majorBidi"/>
        </w:rPr>
        <w:t xml:space="preserve"> </w:t>
      </w:r>
      <w:r>
        <w:rPr>
          <w:rFonts w:asciiTheme="majorBidi" w:hAnsiTheme="majorBidi" w:cstheme="majorBidi"/>
        </w:rPr>
        <w:fldChar w:fldCharType="begin" w:fldLock="1"/>
      </w:r>
      <w:r w:rsidR="00976ABF">
        <w:rPr>
          <w:rFonts w:asciiTheme="majorBidi" w:hAnsiTheme="majorBidi" w:cstheme="majorBidi"/>
        </w:rPr>
        <w:instrText>ADDIN CSL_CITATION {"citationItems":[{"id":"ITEM-1","itemData":{"author":[{"dropping-particle":"","family":"Machado","given":"Marcio C","non-dropping-particle":"","parse-names":false,"suffix":""},{"dropping-particle":"","family":"Telles","given":"Renato","non-dropping-particle":"","parse-names":false,"suffix":""},{"dropping-particle":"","family":"Sampaio","given":"Paulo","non-dropping-particle":"","parse-names":false,"suffix":""},{"dropping-particle":"","family":"Queiroz","given":"Maciel M","non-dropping-particle":"","parse-names":false,"suffix":""},{"dropping-particle":"","family":"Fernandes","given":"Ana Cristina","non-dropping-particle":"","parse-names":false,"suffix":""}],"container-title":"Benchmarking: An International Journal","id":"ITEM-1","issue":"7","issued":{"date-parts":[["2019"]]},"page":"2130-2147","publisher":"Emerald Publishing Limited","title":"Performance measurement for supply chain management and quality management integration: A systematic literature review","type":"article-journal","volume":"27"},"uris":["http://www.mendeley.com/documents/?uuid=58be83cc-23f6-41aa-8bcf-742c8859104d"]}],"mendeley":{"formattedCitation":"(Machado &lt;i&gt;et al.&lt;/i&gt;, 2019)","plainTextFormattedCitation":"(Machado et al., 2019)","previouslyFormattedCitation":"(Machado &lt;i&gt;et al.&lt;/i&gt;, 2019)"},"properties":{"noteIndex":0},"schema":"https://github.com/citation-style-language/schema/raw/master/csl-citation.json"}</w:instrText>
      </w:r>
      <w:r>
        <w:rPr>
          <w:rFonts w:asciiTheme="majorBidi" w:hAnsiTheme="majorBidi" w:cstheme="majorBidi"/>
        </w:rPr>
        <w:fldChar w:fldCharType="separate"/>
      </w:r>
      <w:r w:rsidRPr="001350FB">
        <w:rPr>
          <w:rFonts w:asciiTheme="majorBidi" w:hAnsiTheme="majorBidi" w:cstheme="majorBidi"/>
          <w:noProof/>
        </w:rPr>
        <w:t xml:space="preserve">(Machado </w:t>
      </w:r>
      <w:r w:rsidRPr="001350FB">
        <w:rPr>
          <w:rFonts w:asciiTheme="majorBidi" w:hAnsiTheme="majorBidi" w:cstheme="majorBidi"/>
          <w:i/>
          <w:noProof/>
        </w:rPr>
        <w:t>et al.</w:t>
      </w:r>
      <w:r w:rsidRPr="001350FB">
        <w:rPr>
          <w:rFonts w:asciiTheme="majorBidi" w:hAnsiTheme="majorBidi" w:cstheme="majorBidi"/>
          <w:noProof/>
        </w:rPr>
        <w:t>, 2019)</w:t>
      </w:r>
      <w:r>
        <w:rPr>
          <w:rFonts w:asciiTheme="majorBidi" w:hAnsiTheme="majorBidi" w:cstheme="majorBidi"/>
        </w:rPr>
        <w:fldChar w:fldCharType="end"/>
      </w:r>
      <w:r w:rsidR="00BD24D3" w:rsidRPr="00AA6D95">
        <w:rPr>
          <w:rFonts w:asciiTheme="majorBidi" w:hAnsiTheme="majorBidi" w:cstheme="majorBidi"/>
        </w:rPr>
        <w:t>.</w:t>
      </w:r>
    </w:p>
    <w:p w14:paraId="41AA1991" w14:textId="77777777" w:rsidR="007762C3" w:rsidRPr="00AA6D95" w:rsidRDefault="007762C3" w:rsidP="00351F72">
      <w:pPr>
        <w:spacing w:line="360" w:lineRule="auto"/>
        <w:jc w:val="both"/>
        <w:rPr>
          <w:rFonts w:asciiTheme="majorBidi" w:hAnsiTheme="majorBidi" w:cstheme="majorBidi"/>
        </w:rPr>
      </w:pPr>
    </w:p>
    <w:p w14:paraId="50884F42" w14:textId="35A39FC6" w:rsidR="007762C3" w:rsidRPr="005075B8" w:rsidRDefault="00BD24D3" w:rsidP="00351F72">
      <w:pPr>
        <w:pStyle w:val="Heading4"/>
        <w:jc w:val="both"/>
        <w:rPr>
          <w:rFonts w:asciiTheme="majorBidi" w:hAnsiTheme="majorBidi"/>
          <w:b/>
          <w:bCs/>
          <w:i w:val="0"/>
          <w:iCs w:val="0"/>
          <w:color w:val="000000" w:themeColor="text1"/>
        </w:rPr>
      </w:pPr>
      <w:bookmarkStart w:id="6" w:name="_Toc161882789"/>
      <w:bookmarkStart w:id="7" w:name="_Toc161883126"/>
      <w:r w:rsidRPr="005075B8">
        <w:rPr>
          <w:rFonts w:asciiTheme="majorBidi" w:hAnsiTheme="majorBidi"/>
          <w:b/>
          <w:bCs/>
          <w:i w:val="0"/>
          <w:iCs w:val="0"/>
          <w:color w:val="000000" w:themeColor="text1"/>
        </w:rPr>
        <w:lastRenderedPageBreak/>
        <w:t xml:space="preserve">2- </w:t>
      </w:r>
      <w:r w:rsidR="007762C3" w:rsidRPr="005075B8">
        <w:rPr>
          <w:rFonts w:asciiTheme="majorBidi" w:hAnsiTheme="majorBidi"/>
          <w:b/>
          <w:bCs/>
          <w:i w:val="0"/>
          <w:iCs w:val="0"/>
          <w:color w:val="000000" w:themeColor="text1"/>
        </w:rPr>
        <w:t xml:space="preserve">Company outsourcing management </w:t>
      </w:r>
      <w:r w:rsidRPr="005075B8">
        <w:rPr>
          <w:rFonts w:asciiTheme="majorBidi" w:hAnsiTheme="majorBidi"/>
          <w:b/>
          <w:bCs/>
          <w:i w:val="0"/>
          <w:iCs w:val="0"/>
          <w:color w:val="000000" w:themeColor="text1"/>
        </w:rPr>
        <w:t>:</w:t>
      </w:r>
      <w:bookmarkEnd w:id="6"/>
      <w:bookmarkEnd w:id="7"/>
    </w:p>
    <w:p w14:paraId="553553BA" w14:textId="77777777" w:rsidR="007762C3" w:rsidRPr="00AA6D95" w:rsidRDefault="007762C3" w:rsidP="00351F72">
      <w:pPr>
        <w:spacing w:line="360" w:lineRule="auto"/>
        <w:jc w:val="both"/>
        <w:rPr>
          <w:rFonts w:asciiTheme="majorBidi" w:hAnsiTheme="majorBidi" w:cstheme="majorBidi"/>
        </w:rPr>
      </w:pPr>
    </w:p>
    <w:p w14:paraId="4B2C551E" w14:textId="5A4EF634" w:rsidR="00BD24D3" w:rsidRPr="007762C3" w:rsidRDefault="00BD24D3" w:rsidP="00351F72">
      <w:pPr>
        <w:pStyle w:val="ListParagraph"/>
        <w:numPr>
          <w:ilvl w:val="0"/>
          <w:numId w:val="11"/>
        </w:numPr>
        <w:spacing w:line="360" w:lineRule="auto"/>
        <w:jc w:val="both"/>
        <w:rPr>
          <w:rFonts w:asciiTheme="majorBidi" w:hAnsiTheme="majorBidi" w:cstheme="majorBidi"/>
        </w:rPr>
      </w:pPr>
      <w:r w:rsidRPr="007762C3">
        <w:rPr>
          <w:rFonts w:asciiTheme="majorBidi" w:hAnsiTheme="majorBidi" w:cstheme="majorBidi"/>
        </w:rPr>
        <w:t>Outsourcing Overview:</w:t>
      </w:r>
    </w:p>
    <w:p w14:paraId="195F2E16" w14:textId="77777777" w:rsidR="007762C3" w:rsidRDefault="00BD24D3" w:rsidP="00351F72">
      <w:pPr>
        <w:spacing w:line="360" w:lineRule="auto"/>
        <w:jc w:val="both"/>
        <w:rPr>
          <w:rFonts w:asciiTheme="majorBidi" w:hAnsiTheme="majorBidi" w:cstheme="majorBidi"/>
        </w:rPr>
      </w:pPr>
      <w:r w:rsidRPr="00AA6D95">
        <w:rPr>
          <w:rFonts w:asciiTheme="majorBidi" w:hAnsiTheme="majorBidi" w:cstheme="majorBidi"/>
        </w:rPr>
        <w:t>Outsourcing strategically delegates functions to external providers for enhanced efficiency and competitiveness</w:t>
      </w:r>
      <w:r w:rsidR="00976ABF">
        <w:rPr>
          <w:rFonts w:asciiTheme="majorBidi" w:hAnsiTheme="majorBidi" w:cstheme="majorBidi"/>
        </w:rPr>
        <w:t xml:space="preserve"> </w:t>
      </w:r>
      <w:r w:rsidR="00976ABF">
        <w:rPr>
          <w:rFonts w:asciiTheme="majorBidi" w:hAnsiTheme="majorBidi" w:cstheme="majorBidi"/>
        </w:rPr>
        <w:fldChar w:fldCharType="begin" w:fldLock="1"/>
      </w:r>
      <w:r w:rsidR="00040390">
        <w:rPr>
          <w:rFonts w:asciiTheme="majorBidi" w:hAnsiTheme="majorBidi" w:cstheme="majorBidi"/>
        </w:rPr>
        <w:instrText>ADDIN CSL_CITATION {"citationItems":[{"id":"ITEM-1","itemData":{"author":[{"dropping-particle":"","family":"Afum","given":"Ebenezer","non-dropping-particle":"","parse-names":false,"suffix":""},{"dropping-particle":"","family":"Agyabeng-Mensah","given":"Yaw","non-dropping-particle":"","parse-names":false,"suffix":""},{"dropping-particle":"","family":"Acquah","given":"Innocent Senyo Kwasi","non-dropping-particle":"","parse-names":false,"suffix":""},{"dropping-particle":"","family":"Baah","given":"Charles","non-dropping-particle":"","parse-names":false,"suffix":""},{"dropping-particle":"","family":"Dacosta","given":"Essel","non-dropping-particle":"","parse-names":false,"suffix":""},{"dropping-particle":"","family":"Owusu","given":"Clifford Sekyere","non-dropping-particle":"","parse-names":false,"suffix":""},{"dropping-particle":"","family":"Amponsah Owusu","given":"Joseph","non-dropping-particle":"","parse-names":false,"suffix":""}],"container-title":"The International Journal of Logistics Management","id":"ITEM-1","issue":"3","issued":{"date-parts":[["2021"]]},"page":"1068-1090","publisher":"Emerald Publishing Limited","title":"Examining the links between logistics outsourcing, company competitiveness and selected performances: the evidence from an emerging country","type":"article-journal","volume":"32"},"uris":["http://www.mendeley.com/documents/?uuid=35f78353-28cc-49c4-b798-667feb89d7e4"]}],"mendeley":{"formattedCitation":"(Afum &lt;i&gt;et al.&lt;/i&gt;, 2021)","plainTextFormattedCitation":"(Afum et al., 2021)","previouslyFormattedCitation":"(Afum &lt;i&gt;et al.&lt;/i&gt;, 2021)"},"properties":{"noteIndex":0},"schema":"https://github.com/citation-style-language/schema/raw/master/csl-citation.json"}</w:instrText>
      </w:r>
      <w:r w:rsidR="00976ABF">
        <w:rPr>
          <w:rFonts w:asciiTheme="majorBidi" w:hAnsiTheme="majorBidi" w:cstheme="majorBidi"/>
        </w:rPr>
        <w:fldChar w:fldCharType="separate"/>
      </w:r>
      <w:r w:rsidR="00976ABF" w:rsidRPr="00976ABF">
        <w:rPr>
          <w:rFonts w:asciiTheme="majorBidi" w:hAnsiTheme="majorBidi" w:cstheme="majorBidi"/>
          <w:noProof/>
        </w:rPr>
        <w:t xml:space="preserve">(Afum </w:t>
      </w:r>
      <w:r w:rsidR="00976ABF" w:rsidRPr="00976ABF">
        <w:rPr>
          <w:rFonts w:asciiTheme="majorBidi" w:hAnsiTheme="majorBidi" w:cstheme="majorBidi"/>
          <w:i/>
          <w:noProof/>
        </w:rPr>
        <w:t>et al.</w:t>
      </w:r>
      <w:r w:rsidR="00976ABF" w:rsidRPr="00976ABF">
        <w:rPr>
          <w:rFonts w:asciiTheme="majorBidi" w:hAnsiTheme="majorBidi" w:cstheme="majorBidi"/>
          <w:noProof/>
        </w:rPr>
        <w:t>, 2021)</w:t>
      </w:r>
      <w:r w:rsidR="00976ABF">
        <w:rPr>
          <w:rFonts w:asciiTheme="majorBidi" w:hAnsiTheme="majorBidi" w:cstheme="majorBidi"/>
        </w:rPr>
        <w:fldChar w:fldCharType="end"/>
      </w:r>
      <w:r w:rsidRPr="00AA6D95">
        <w:rPr>
          <w:rFonts w:asciiTheme="majorBidi" w:hAnsiTheme="majorBidi" w:cstheme="majorBidi"/>
        </w:rPr>
        <w:t>.</w:t>
      </w:r>
    </w:p>
    <w:p w14:paraId="2FE4F2F3" w14:textId="02C5B8A0" w:rsidR="00976ABF" w:rsidRPr="007762C3" w:rsidRDefault="00BD24D3" w:rsidP="00351F72">
      <w:pPr>
        <w:pStyle w:val="ListParagraph"/>
        <w:numPr>
          <w:ilvl w:val="0"/>
          <w:numId w:val="8"/>
        </w:numPr>
        <w:spacing w:line="360" w:lineRule="auto"/>
        <w:jc w:val="both"/>
        <w:rPr>
          <w:rFonts w:asciiTheme="majorBidi" w:hAnsiTheme="majorBidi" w:cstheme="majorBidi"/>
        </w:rPr>
      </w:pPr>
      <w:r w:rsidRPr="007762C3">
        <w:rPr>
          <w:rFonts w:asciiTheme="majorBidi" w:hAnsiTheme="majorBidi" w:cstheme="majorBidi"/>
        </w:rPr>
        <w:t>Procurement Outsourcing:</w:t>
      </w:r>
    </w:p>
    <w:p w14:paraId="24A6966A" w14:textId="43AD9994" w:rsidR="00BD24D3" w:rsidRPr="00AA6D95" w:rsidRDefault="00BD24D3" w:rsidP="00351F72">
      <w:pPr>
        <w:spacing w:line="360" w:lineRule="auto"/>
        <w:jc w:val="both"/>
        <w:rPr>
          <w:rFonts w:asciiTheme="majorBidi" w:hAnsiTheme="majorBidi" w:cstheme="majorBidi"/>
        </w:rPr>
      </w:pPr>
      <w:r w:rsidRPr="00AA6D95">
        <w:rPr>
          <w:rFonts w:asciiTheme="majorBidi" w:hAnsiTheme="majorBidi" w:cstheme="majorBidi"/>
        </w:rPr>
        <w:t>Organizations outsource procurement to specialized entities for sourcing, negotiations, and cost-effectiveness</w:t>
      </w:r>
      <w:r w:rsidR="00040390">
        <w:rPr>
          <w:rFonts w:asciiTheme="majorBidi" w:hAnsiTheme="majorBidi" w:cstheme="majorBidi"/>
        </w:rPr>
        <w:t xml:space="preserve"> </w:t>
      </w:r>
      <w:r w:rsidR="00040390">
        <w:rPr>
          <w:rFonts w:asciiTheme="majorBidi" w:hAnsiTheme="majorBidi" w:cstheme="majorBidi"/>
        </w:rPr>
        <w:fldChar w:fldCharType="begin" w:fldLock="1"/>
      </w:r>
      <w:r w:rsidR="00040390">
        <w:rPr>
          <w:rFonts w:asciiTheme="majorBidi" w:hAnsiTheme="majorBidi" w:cstheme="majorBidi"/>
        </w:rPr>
        <w:instrText>ADDIN CSL_CITATION {"citationItems":[{"id":"ITEM-1","itemData":{"author":[{"dropping-particle":"","family":"Wang","given":"Xihui","non-dropping-particle":"","parse-names":false,"suffix":""},{"dropping-particle":"","family":"Fan","given":"Yu","non-dropping-particle":"","parse-names":false,"suffix":""},{"dropping-particle":"","family":"Liang","given":"Liang","non-dropping-particle":"","parse-names":false,"suffix":""},{"dropping-particle":"","family":"Vries","given":"Harwin","non-dropping-particle":"De","parse-names":false,"suffix":""},{"dropping-particle":"","family":"Wassenhove","given":"Luk N","non-dropping-particle":"Van","parse-names":false,"suffix":""}],"container-title":"Production and Operations Management","id":"ITEM-1","issue":"8","issued":{"date-parts":[["2019"]]},"page":"1921-1938","publisher":"SAGE Publications Sage CA: Los Angeles, CA","title":"Augmenting fixed framework agreements in humanitarian logistics with a bonus contract","type":"article-journal","volume":"28"},"uris":["http://www.mendeley.com/documents/?uuid=29c59c67-b230-471b-9ecb-4bdb00d043f2"]}],"mendeley":{"formattedCitation":"(Wang &lt;i&gt;et al.&lt;/i&gt;, 2019)","plainTextFormattedCitation":"(Wang et al., 2019)","previouslyFormattedCitation":"(Wang &lt;i&gt;et al.&lt;/i&gt;, 2019)"},"properties":{"noteIndex":0},"schema":"https://github.com/citation-style-language/schema/raw/master/csl-citation.json"}</w:instrText>
      </w:r>
      <w:r w:rsidR="00040390">
        <w:rPr>
          <w:rFonts w:asciiTheme="majorBidi" w:hAnsiTheme="majorBidi" w:cstheme="majorBidi"/>
        </w:rPr>
        <w:fldChar w:fldCharType="separate"/>
      </w:r>
      <w:r w:rsidR="00040390" w:rsidRPr="00040390">
        <w:rPr>
          <w:rFonts w:asciiTheme="majorBidi" w:hAnsiTheme="majorBidi" w:cstheme="majorBidi"/>
          <w:noProof/>
        </w:rPr>
        <w:t xml:space="preserve">(Wang </w:t>
      </w:r>
      <w:r w:rsidR="00040390" w:rsidRPr="00040390">
        <w:rPr>
          <w:rFonts w:asciiTheme="majorBidi" w:hAnsiTheme="majorBidi" w:cstheme="majorBidi"/>
          <w:i/>
          <w:noProof/>
        </w:rPr>
        <w:t>et al.</w:t>
      </w:r>
      <w:r w:rsidR="00040390" w:rsidRPr="00040390">
        <w:rPr>
          <w:rFonts w:asciiTheme="majorBidi" w:hAnsiTheme="majorBidi" w:cstheme="majorBidi"/>
          <w:noProof/>
        </w:rPr>
        <w:t>, 2019)</w:t>
      </w:r>
      <w:r w:rsidR="00040390">
        <w:rPr>
          <w:rFonts w:asciiTheme="majorBidi" w:hAnsiTheme="majorBidi" w:cstheme="majorBidi"/>
        </w:rPr>
        <w:fldChar w:fldCharType="end"/>
      </w:r>
      <w:r w:rsidRPr="00AA6D95">
        <w:rPr>
          <w:rFonts w:asciiTheme="majorBidi" w:hAnsiTheme="majorBidi" w:cstheme="majorBidi"/>
        </w:rPr>
        <w:t>.</w:t>
      </w:r>
    </w:p>
    <w:p w14:paraId="25E53448" w14:textId="77777777" w:rsidR="00BD24D3" w:rsidRPr="00AA6D95" w:rsidRDefault="00BD24D3" w:rsidP="00351F72">
      <w:pPr>
        <w:spacing w:line="360" w:lineRule="auto"/>
        <w:jc w:val="both"/>
        <w:rPr>
          <w:rFonts w:asciiTheme="majorBidi" w:hAnsiTheme="majorBidi" w:cstheme="majorBidi"/>
        </w:rPr>
      </w:pPr>
    </w:p>
    <w:p w14:paraId="6513647A" w14:textId="3645A950" w:rsidR="00BD24D3" w:rsidRPr="007762C3" w:rsidRDefault="00BD24D3" w:rsidP="00351F72">
      <w:pPr>
        <w:pStyle w:val="ListParagraph"/>
        <w:numPr>
          <w:ilvl w:val="0"/>
          <w:numId w:val="8"/>
        </w:numPr>
        <w:spacing w:line="360" w:lineRule="auto"/>
        <w:jc w:val="both"/>
        <w:rPr>
          <w:rFonts w:asciiTheme="majorBidi" w:hAnsiTheme="majorBidi" w:cstheme="majorBidi"/>
        </w:rPr>
      </w:pPr>
      <w:r w:rsidRPr="007762C3">
        <w:rPr>
          <w:rFonts w:asciiTheme="majorBidi" w:hAnsiTheme="majorBidi" w:cstheme="majorBidi"/>
        </w:rPr>
        <w:t>Inventory Management Outsourcing:</w:t>
      </w:r>
    </w:p>
    <w:p w14:paraId="3402909C" w14:textId="787B2F09" w:rsidR="00BD24D3" w:rsidRPr="005075B8" w:rsidRDefault="00BD24D3" w:rsidP="00351F72">
      <w:pPr>
        <w:pStyle w:val="ListParagraph"/>
        <w:numPr>
          <w:ilvl w:val="0"/>
          <w:numId w:val="20"/>
        </w:numPr>
        <w:spacing w:line="360" w:lineRule="auto"/>
        <w:jc w:val="both"/>
        <w:rPr>
          <w:rFonts w:asciiTheme="majorBidi" w:hAnsiTheme="majorBidi" w:cstheme="majorBidi"/>
        </w:rPr>
      </w:pPr>
      <w:r w:rsidRPr="005075B8">
        <w:rPr>
          <w:rFonts w:asciiTheme="majorBidi" w:hAnsiTheme="majorBidi" w:cstheme="majorBidi"/>
        </w:rPr>
        <w:t>External experts optimize stock levels and manage technical obsolescence</w:t>
      </w:r>
      <w:r w:rsidR="00040390" w:rsidRPr="005075B8">
        <w:rPr>
          <w:rFonts w:asciiTheme="majorBidi" w:hAnsiTheme="majorBidi" w:cstheme="majorBidi"/>
        </w:rPr>
        <w:t xml:space="preserve"> </w:t>
      </w:r>
      <w:r w:rsidR="00040390" w:rsidRPr="005075B8">
        <w:rPr>
          <w:rFonts w:asciiTheme="majorBidi" w:hAnsiTheme="majorBidi" w:cstheme="majorBidi"/>
        </w:rPr>
        <w:fldChar w:fldCharType="begin" w:fldLock="1"/>
      </w:r>
      <w:r w:rsidR="00E73AD8" w:rsidRPr="005075B8">
        <w:rPr>
          <w:rFonts w:asciiTheme="majorBidi" w:hAnsiTheme="majorBidi" w:cstheme="majorBidi"/>
        </w:rPr>
        <w:instrText>ADDIN CSL_CITATION {"citationItems":[{"id":"ITEM-1","itemData":{"author":[{"dropping-particle":"","family":"Alzaydi","given":"Ammar","non-dropping-particle":"","parse-names":false,"suffix":""}],"container-title":"Journal of Cleaner Production","id":"ITEM-1","issued":{"date-parts":[["2024"]]},"page":"141239","publisher":"Elsevier","title":"Balancing creativity and longevity: The ambiguous role of obsolescence in product design","type":"article-journal"},"uris":["http://www.mendeley.com/documents/?uuid=7875acfc-768c-493e-95af-eaa439d8c8b6"]}],"mendeley":{"formattedCitation":"(Alzaydi, 2024)","plainTextFormattedCitation":"(Alzaydi, 2024)","previouslyFormattedCitation":"(Alzaydi, 2024)"},"properties":{"noteIndex":0},"schema":"https://github.com/citation-style-language/schema/raw/master/csl-citation.json"}</w:instrText>
      </w:r>
      <w:r w:rsidR="00040390" w:rsidRPr="005075B8">
        <w:rPr>
          <w:rFonts w:asciiTheme="majorBidi" w:hAnsiTheme="majorBidi" w:cstheme="majorBidi"/>
        </w:rPr>
        <w:fldChar w:fldCharType="separate"/>
      </w:r>
      <w:r w:rsidR="00040390" w:rsidRPr="005075B8">
        <w:rPr>
          <w:rFonts w:asciiTheme="majorBidi" w:hAnsiTheme="majorBidi" w:cstheme="majorBidi"/>
          <w:noProof/>
        </w:rPr>
        <w:t>(Alzaydi, 2024)</w:t>
      </w:r>
      <w:r w:rsidR="00040390" w:rsidRPr="005075B8">
        <w:rPr>
          <w:rFonts w:asciiTheme="majorBidi" w:hAnsiTheme="majorBidi" w:cstheme="majorBidi"/>
        </w:rPr>
        <w:fldChar w:fldCharType="end"/>
      </w:r>
      <w:r w:rsidRPr="005075B8">
        <w:rPr>
          <w:rFonts w:asciiTheme="majorBidi" w:hAnsiTheme="majorBidi" w:cstheme="majorBidi"/>
        </w:rPr>
        <w:t>.</w:t>
      </w:r>
    </w:p>
    <w:p w14:paraId="617286EA" w14:textId="77777777" w:rsidR="00BD24D3" w:rsidRPr="00AA6D95" w:rsidRDefault="00BD24D3" w:rsidP="00351F72">
      <w:pPr>
        <w:spacing w:line="360" w:lineRule="auto"/>
        <w:jc w:val="both"/>
        <w:rPr>
          <w:rFonts w:asciiTheme="majorBidi" w:hAnsiTheme="majorBidi" w:cstheme="majorBidi"/>
        </w:rPr>
      </w:pPr>
    </w:p>
    <w:p w14:paraId="01AE9B79" w14:textId="642C9762" w:rsidR="00BD24D3" w:rsidRPr="007762C3" w:rsidRDefault="00BD24D3" w:rsidP="00351F72">
      <w:pPr>
        <w:pStyle w:val="ListParagraph"/>
        <w:numPr>
          <w:ilvl w:val="0"/>
          <w:numId w:val="8"/>
        </w:numPr>
        <w:spacing w:line="360" w:lineRule="auto"/>
        <w:jc w:val="both"/>
        <w:rPr>
          <w:rFonts w:asciiTheme="majorBidi" w:hAnsiTheme="majorBidi" w:cstheme="majorBidi"/>
        </w:rPr>
      </w:pPr>
      <w:r w:rsidRPr="007762C3">
        <w:rPr>
          <w:rFonts w:asciiTheme="majorBidi" w:hAnsiTheme="majorBidi" w:cstheme="majorBidi"/>
        </w:rPr>
        <w:t>Distribution Outsourcing:</w:t>
      </w:r>
    </w:p>
    <w:p w14:paraId="52FAEC92" w14:textId="3B0CB6C4" w:rsidR="00636055" w:rsidRPr="005075B8" w:rsidRDefault="00BD24D3" w:rsidP="00351F72">
      <w:pPr>
        <w:pStyle w:val="ListParagraph"/>
        <w:numPr>
          <w:ilvl w:val="0"/>
          <w:numId w:val="20"/>
        </w:numPr>
        <w:spacing w:line="360" w:lineRule="auto"/>
        <w:jc w:val="both"/>
        <w:rPr>
          <w:rFonts w:asciiTheme="majorBidi" w:hAnsiTheme="majorBidi" w:cstheme="majorBidi"/>
        </w:rPr>
      </w:pPr>
      <w:r w:rsidRPr="005075B8">
        <w:rPr>
          <w:rFonts w:asciiTheme="majorBidi" w:hAnsiTheme="majorBidi" w:cstheme="majorBidi"/>
        </w:rPr>
        <w:t xml:space="preserve">Delegating transportation streamlines spare parts movement, reducing delays in the supply </w:t>
      </w:r>
      <w:r w:rsidR="007762C3" w:rsidRPr="005075B8">
        <w:rPr>
          <w:rFonts w:asciiTheme="majorBidi" w:hAnsiTheme="majorBidi" w:cstheme="majorBidi"/>
        </w:rPr>
        <w:t xml:space="preserve">  </w:t>
      </w:r>
      <w:r w:rsidRPr="005075B8">
        <w:rPr>
          <w:rFonts w:asciiTheme="majorBidi" w:hAnsiTheme="majorBidi" w:cstheme="majorBidi"/>
        </w:rPr>
        <w:t>chain</w:t>
      </w:r>
      <w:r w:rsidR="00E73AD8" w:rsidRPr="005075B8">
        <w:rPr>
          <w:rFonts w:asciiTheme="majorBidi" w:hAnsiTheme="majorBidi" w:cstheme="majorBidi"/>
        </w:rPr>
        <w:t xml:space="preserve"> </w:t>
      </w:r>
      <w:r w:rsidR="00E73AD8" w:rsidRPr="005075B8">
        <w:rPr>
          <w:rFonts w:asciiTheme="majorBidi" w:hAnsiTheme="majorBidi" w:cstheme="majorBidi"/>
        </w:rPr>
        <w:fldChar w:fldCharType="begin" w:fldLock="1"/>
      </w:r>
      <w:r w:rsidR="00E73AD8" w:rsidRPr="005075B8">
        <w:rPr>
          <w:rFonts w:asciiTheme="majorBidi" w:hAnsiTheme="majorBidi" w:cstheme="majorBidi"/>
        </w:rPr>
        <w:instrText>ADDIN CSL_CITATION {"citationItems":[{"id":"ITEM-1","itemData":{"author":[{"dropping-particle":"","family":"Phares","given":"Jonathan","non-dropping-particle":"","parse-names":false,"suffix":""},{"dropping-particle":"","family":"Richey Jr","given":"Robert Glenn","non-dropping-particle":"","parse-names":false,"suffix":""}],"container-title":"Business Horizons","id":"ITEM-1","issue":"3","issued":{"date-parts":[["2021"]]},"page":"369-377","publisher":"Elsevier","title":"Planned disruption and unintended consequences: Postponement by strategy vs. intervention in the US beer supply chain","type":"article-journal","volume":"64"},"uris":["http://www.mendeley.com/documents/?uuid=b4a77a04-ae0a-467b-8bb0-7170a7146f2b"]}],"mendeley":{"formattedCitation":"(Phares and Richey Jr, 2021)","plainTextFormattedCitation":"(Phares and Richey Jr, 2021)","previouslyFormattedCitation":"(Phares and Richey Jr, 2021)"},"properties":{"noteIndex":0},"schema":"https://github.com/citation-style-language/schema/raw/master/csl-citation.json"}</w:instrText>
      </w:r>
      <w:r w:rsidR="00E73AD8" w:rsidRPr="005075B8">
        <w:rPr>
          <w:rFonts w:asciiTheme="majorBidi" w:hAnsiTheme="majorBidi" w:cstheme="majorBidi"/>
        </w:rPr>
        <w:fldChar w:fldCharType="separate"/>
      </w:r>
      <w:r w:rsidR="00E73AD8" w:rsidRPr="005075B8">
        <w:rPr>
          <w:rFonts w:asciiTheme="majorBidi" w:hAnsiTheme="majorBidi" w:cstheme="majorBidi"/>
          <w:noProof/>
        </w:rPr>
        <w:t>(Phares and Richey Jr, 2021)</w:t>
      </w:r>
      <w:r w:rsidR="00E73AD8" w:rsidRPr="005075B8">
        <w:rPr>
          <w:rFonts w:asciiTheme="majorBidi" w:hAnsiTheme="majorBidi" w:cstheme="majorBidi"/>
        </w:rPr>
        <w:fldChar w:fldCharType="end"/>
      </w:r>
      <w:r w:rsidRPr="005075B8">
        <w:rPr>
          <w:rFonts w:asciiTheme="majorBidi" w:hAnsiTheme="majorBidi" w:cstheme="majorBidi"/>
        </w:rPr>
        <w:t>.</w:t>
      </w:r>
    </w:p>
    <w:p w14:paraId="7C247DE9" w14:textId="77777777" w:rsidR="005075B8" w:rsidRPr="00AA6D95" w:rsidRDefault="005075B8" w:rsidP="00351F72">
      <w:pPr>
        <w:spacing w:line="360" w:lineRule="auto"/>
        <w:jc w:val="both"/>
        <w:rPr>
          <w:rFonts w:asciiTheme="majorBidi" w:hAnsiTheme="majorBidi" w:cstheme="majorBidi"/>
        </w:rPr>
      </w:pPr>
    </w:p>
    <w:p w14:paraId="6049CDF0" w14:textId="2FAC057B" w:rsidR="00BD24D3" w:rsidRPr="007762C3" w:rsidRDefault="00BD24D3" w:rsidP="00351F72">
      <w:pPr>
        <w:pStyle w:val="ListParagraph"/>
        <w:numPr>
          <w:ilvl w:val="0"/>
          <w:numId w:val="8"/>
        </w:numPr>
        <w:spacing w:line="360" w:lineRule="auto"/>
        <w:jc w:val="both"/>
        <w:rPr>
          <w:rFonts w:asciiTheme="majorBidi" w:hAnsiTheme="majorBidi" w:cstheme="majorBidi"/>
        </w:rPr>
      </w:pPr>
      <w:r w:rsidRPr="007762C3">
        <w:rPr>
          <w:rFonts w:asciiTheme="majorBidi" w:hAnsiTheme="majorBidi" w:cstheme="majorBidi"/>
        </w:rPr>
        <w:t>Key Components of Outsourcing:</w:t>
      </w:r>
    </w:p>
    <w:p w14:paraId="0A6E5113" w14:textId="0ED4855A" w:rsidR="00BD24D3" w:rsidRPr="005075B8" w:rsidRDefault="00BD24D3" w:rsidP="00351F72">
      <w:pPr>
        <w:pStyle w:val="ListParagraph"/>
        <w:numPr>
          <w:ilvl w:val="0"/>
          <w:numId w:val="12"/>
        </w:numPr>
        <w:spacing w:line="360" w:lineRule="auto"/>
        <w:jc w:val="both"/>
        <w:rPr>
          <w:rFonts w:asciiTheme="majorBidi" w:hAnsiTheme="majorBidi" w:cstheme="majorBidi"/>
        </w:rPr>
      </w:pPr>
      <w:r w:rsidRPr="005075B8">
        <w:rPr>
          <w:rFonts w:asciiTheme="majorBidi" w:hAnsiTheme="majorBidi" w:cstheme="majorBidi"/>
        </w:rPr>
        <w:t>Expertise:</w:t>
      </w:r>
      <w:r w:rsidR="00E73AD8" w:rsidRPr="005075B8">
        <w:rPr>
          <w:rFonts w:asciiTheme="majorBidi" w:hAnsiTheme="majorBidi" w:cstheme="majorBidi"/>
        </w:rPr>
        <w:t xml:space="preserve"> </w:t>
      </w:r>
      <w:r w:rsidRPr="005075B8">
        <w:rPr>
          <w:rFonts w:asciiTheme="majorBidi" w:hAnsiTheme="majorBidi" w:cstheme="majorBidi"/>
        </w:rPr>
        <w:t>External providers contribute specialized skills.</w:t>
      </w:r>
    </w:p>
    <w:p w14:paraId="4528F40F" w14:textId="47088D53" w:rsidR="00BD24D3" w:rsidRPr="005075B8" w:rsidRDefault="00BD24D3" w:rsidP="00351F72">
      <w:pPr>
        <w:pStyle w:val="ListParagraph"/>
        <w:numPr>
          <w:ilvl w:val="0"/>
          <w:numId w:val="12"/>
        </w:numPr>
        <w:spacing w:line="360" w:lineRule="auto"/>
        <w:jc w:val="both"/>
        <w:rPr>
          <w:rFonts w:asciiTheme="majorBidi" w:hAnsiTheme="majorBidi" w:cstheme="majorBidi"/>
        </w:rPr>
      </w:pPr>
      <w:r w:rsidRPr="005075B8">
        <w:rPr>
          <w:rFonts w:asciiTheme="majorBidi" w:hAnsiTheme="majorBidi" w:cstheme="majorBidi"/>
        </w:rPr>
        <w:t>Resource Optimization: Efficient allocation of resources.</w:t>
      </w:r>
    </w:p>
    <w:p w14:paraId="50D080CB" w14:textId="1E0B759C" w:rsidR="00E73AD8" w:rsidRPr="005075B8" w:rsidRDefault="00BD24D3" w:rsidP="00351F72">
      <w:pPr>
        <w:pStyle w:val="ListParagraph"/>
        <w:numPr>
          <w:ilvl w:val="0"/>
          <w:numId w:val="12"/>
        </w:numPr>
        <w:spacing w:line="360" w:lineRule="auto"/>
        <w:jc w:val="both"/>
        <w:rPr>
          <w:rFonts w:asciiTheme="majorBidi" w:hAnsiTheme="majorBidi" w:cstheme="majorBidi"/>
        </w:rPr>
      </w:pPr>
      <w:r w:rsidRPr="005075B8">
        <w:rPr>
          <w:rFonts w:asciiTheme="majorBidi" w:hAnsiTheme="majorBidi" w:cstheme="majorBidi"/>
        </w:rPr>
        <w:t>Cost Savings: Especially in procurement and inventory management</w:t>
      </w:r>
    </w:p>
    <w:p w14:paraId="4F27B917" w14:textId="34A38A24" w:rsidR="00BD24D3" w:rsidRPr="00AA6D95" w:rsidRDefault="00E73AD8" w:rsidP="00351F72">
      <w:pPr>
        <w:spacing w:line="360" w:lineRule="auto"/>
        <w:jc w:val="both"/>
        <w:rPr>
          <w:rFonts w:asciiTheme="majorBidi" w:hAnsiTheme="majorBidi" w:cstheme="majorBidi"/>
        </w:rPr>
      </w:pPr>
      <w:r>
        <w:rPr>
          <w:rFonts w:asciiTheme="majorBidi" w:hAnsiTheme="majorBidi" w:cstheme="majorBidi"/>
        </w:rPr>
        <w:t xml:space="preserve">           </w:t>
      </w:r>
      <w:r>
        <w:rPr>
          <w:rFonts w:asciiTheme="majorBidi" w:hAnsiTheme="majorBidi" w:cstheme="majorBidi"/>
        </w:rPr>
        <w:fldChar w:fldCharType="begin" w:fldLock="1"/>
      </w:r>
      <w:r w:rsidR="00386605">
        <w:rPr>
          <w:rFonts w:asciiTheme="majorBidi" w:hAnsiTheme="majorBidi" w:cstheme="majorBidi"/>
        </w:rPr>
        <w:instrText>ADDIN CSL_CITATION {"citationItems":[{"id":"ITEM-1","itemData":{"author":[{"dropping-particle":"","family":"Opondo","given":"Caroline Adhiambo","non-dropping-particle":"","parse-names":false,"suffix":""},{"dropping-particle":"","family":"Kamaara","given":"Mary","non-dropping-particle":"","parse-names":false,"suffix":""}],"container-title":"International Journal of Social Sciences Management and Entrepreneurship (IJSSME)","id":"ITEM-1","issue":"2","issued":{"date-parts":[["2023"]]},"title":"Inventory management strategies and procurement performance of large manufacturing companies in Nairobi county, Kenya","type":"article-journal","volume":"7"},"uris":["http://www.mendeley.com/documents/?uuid=e717aea6-97f4-4379-a2c2-97902e0731c9"]}],"mendeley":{"formattedCitation":"(Opondo and Kamaara, 2023)","manualFormatting":"(Opondo and   Kamaara, 2023)","plainTextFormattedCitation":"(Opondo and Kamaara, 2023)","previouslyFormattedCitation":"(Opondo and Kamaara, 2023)"},"properties":{"noteIndex":0},"schema":"https://github.com/citation-style-language/schema/raw/master/csl-citation.json"}</w:instrText>
      </w:r>
      <w:r>
        <w:rPr>
          <w:rFonts w:asciiTheme="majorBidi" w:hAnsiTheme="majorBidi" w:cstheme="majorBidi"/>
        </w:rPr>
        <w:fldChar w:fldCharType="separate"/>
      </w:r>
      <w:r w:rsidRPr="00E73AD8">
        <w:rPr>
          <w:rFonts w:asciiTheme="majorBidi" w:hAnsiTheme="majorBidi" w:cstheme="majorBidi"/>
          <w:noProof/>
        </w:rPr>
        <w:t xml:space="preserve">(Opondo and </w:t>
      </w:r>
      <w:r>
        <w:rPr>
          <w:rFonts w:asciiTheme="majorBidi" w:hAnsiTheme="majorBidi" w:cstheme="majorBidi"/>
          <w:noProof/>
        </w:rPr>
        <w:t xml:space="preserve">  </w:t>
      </w:r>
      <w:r w:rsidRPr="00E73AD8">
        <w:rPr>
          <w:rFonts w:asciiTheme="majorBidi" w:hAnsiTheme="majorBidi" w:cstheme="majorBidi"/>
          <w:noProof/>
        </w:rPr>
        <w:t>Kamaara, 2023)</w:t>
      </w:r>
      <w:r>
        <w:rPr>
          <w:rFonts w:asciiTheme="majorBidi" w:hAnsiTheme="majorBidi" w:cstheme="majorBidi"/>
        </w:rPr>
        <w:fldChar w:fldCharType="end"/>
      </w:r>
      <w:r w:rsidR="00BD24D3" w:rsidRPr="00AA6D95">
        <w:rPr>
          <w:rFonts w:asciiTheme="majorBidi" w:hAnsiTheme="majorBidi" w:cstheme="majorBidi"/>
        </w:rPr>
        <w:t>.</w:t>
      </w:r>
    </w:p>
    <w:p w14:paraId="41F498CC" w14:textId="27F6D6B9" w:rsidR="00BD24D3" w:rsidRPr="005075B8" w:rsidRDefault="00BD24D3" w:rsidP="00351F72">
      <w:pPr>
        <w:pStyle w:val="ListParagraph"/>
        <w:numPr>
          <w:ilvl w:val="0"/>
          <w:numId w:val="23"/>
        </w:numPr>
        <w:spacing w:line="360" w:lineRule="auto"/>
        <w:jc w:val="both"/>
        <w:rPr>
          <w:rFonts w:asciiTheme="majorBidi" w:hAnsiTheme="majorBidi" w:cstheme="majorBidi"/>
        </w:rPr>
      </w:pPr>
      <w:r w:rsidRPr="005075B8">
        <w:rPr>
          <w:rFonts w:asciiTheme="majorBidi" w:hAnsiTheme="majorBidi" w:cstheme="majorBidi"/>
        </w:rPr>
        <w:t>Flexibility:</w:t>
      </w:r>
      <w:r w:rsidR="00E73AD8" w:rsidRPr="005075B8">
        <w:rPr>
          <w:rFonts w:asciiTheme="majorBidi" w:hAnsiTheme="majorBidi" w:cstheme="majorBidi"/>
        </w:rPr>
        <w:t xml:space="preserve"> </w:t>
      </w:r>
      <w:r w:rsidRPr="005075B8">
        <w:rPr>
          <w:rFonts w:asciiTheme="majorBidi" w:hAnsiTheme="majorBidi" w:cstheme="majorBidi"/>
        </w:rPr>
        <w:t>Agile scaling based on business needs.</w:t>
      </w:r>
    </w:p>
    <w:p w14:paraId="5F96A419" w14:textId="77777777" w:rsidR="00BD24D3" w:rsidRPr="00AA6D95" w:rsidRDefault="00BD24D3" w:rsidP="00351F72">
      <w:pPr>
        <w:spacing w:line="360" w:lineRule="auto"/>
        <w:jc w:val="both"/>
        <w:rPr>
          <w:rFonts w:asciiTheme="majorBidi" w:hAnsiTheme="majorBidi" w:cstheme="majorBidi"/>
        </w:rPr>
      </w:pPr>
    </w:p>
    <w:p w14:paraId="312232B1" w14:textId="701F8652" w:rsidR="00BD24D3" w:rsidRPr="006D390A" w:rsidRDefault="00BD24D3" w:rsidP="00351F72">
      <w:pPr>
        <w:pStyle w:val="ListParagraph"/>
        <w:numPr>
          <w:ilvl w:val="0"/>
          <w:numId w:val="8"/>
        </w:num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t>Decision Factors for Outsourcing:</w:t>
      </w:r>
    </w:p>
    <w:p w14:paraId="07FF8174" w14:textId="11B3A41B" w:rsidR="00BD24D3" w:rsidRPr="005075B8" w:rsidRDefault="00BD24D3" w:rsidP="00351F72">
      <w:pPr>
        <w:pStyle w:val="ListParagraph"/>
        <w:numPr>
          <w:ilvl w:val="0"/>
          <w:numId w:val="23"/>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Complexity:</w:t>
      </w:r>
      <w:r w:rsidR="005E659A" w:rsidRPr="005075B8">
        <w:rPr>
          <w:rFonts w:asciiTheme="majorBidi" w:hAnsiTheme="majorBidi" w:cstheme="majorBidi"/>
          <w:color w:val="000000" w:themeColor="text1"/>
        </w:rPr>
        <w:t xml:space="preserve"> </w:t>
      </w:r>
      <w:r w:rsidRPr="005075B8">
        <w:rPr>
          <w:rFonts w:asciiTheme="majorBidi" w:hAnsiTheme="majorBidi" w:cstheme="majorBidi"/>
          <w:color w:val="000000" w:themeColor="text1"/>
        </w:rPr>
        <w:t>Specialized tasks benefit from outsourcing</w:t>
      </w:r>
      <w:r w:rsidR="00BA4B9D" w:rsidRPr="005075B8">
        <w:rPr>
          <w:rFonts w:asciiTheme="majorBidi" w:hAnsiTheme="majorBidi" w:cstheme="majorBidi"/>
          <w:color w:val="000000" w:themeColor="text1"/>
        </w:rPr>
        <w:t xml:space="preserve"> </w:t>
      </w:r>
      <w:r w:rsidR="00BA4B9D" w:rsidRPr="005075B8">
        <w:rPr>
          <w:rFonts w:asciiTheme="majorBidi" w:hAnsiTheme="majorBidi" w:cstheme="majorBidi"/>
          <w:color w:val="000000" w:themeColor="text1"/>
        </w:rPr>
        <w:fldChar w:fldCharType="begin" w:fldLock="1"/>
      </w:r>
      <w:r w:rsidR="00BA4B9D" w:rsidRPr="005075B8">
        <w:rPr>
          <w:rFonts w:asciiTheme="majorBidi" w:hAnsiTheme="majorBidi" w:cstheme="majorBidi"/>
          <w:color w:val="000000" w:themeColor="text1"/>
        </w:rPr>
        <w:instrText>ADDIN CSL_CITATION {"citationItems":[{"id":"ITEM-1","itemData":{"author":[{"dropping-particle":"","family":"Jayaraman","given":"Vaidyanathan","non-dropping-particle":"","parse-names":false,"suffix":""},{"dropping-particle":"","family":"Liu","given":"Zuoming","non-dropping-particle":"","parse-names":false,"suffix":""}],"container-title":"Operations Management Research","id":"ITEM-1","issued":{"date-parts":[["2019"]]},"page":"19-39","publisher":"Springer","title":"Aligning governance mechanisms with task features to improve service capabilities---an empirical study of professional service outsourcing in India","type":"article-journal","volume":"12"},"uris":["http://www.mendeley.com/documents/?uuid=d0c96d29-351e-4b71-b91f-e188d8b9b033"]}],"mendeley":{"formattedCitation":"(Jayaraman and Liu, 2019)","plainTextFormattedCitation":"(Jayaraman and Liu, 2019)","previouslyFormattedCitation":"(Jayaraman and Liu, 2019)"},"properties":{"noteIndex":0},"schema":"https://github.com/citation-style-language/schema/raw/master/csl-citation.json"}</w:instrText>
      </w:r>
      <w:r w:rsidR="00BA4B9D" w:rsidRPr="005075B8">
        <w:rPr>
          <w:rFonts w:asciiTheme="majorBidi" w:hAnsiTheme="majorBidi" w:cstheme="majorBidi"/>
          <w:color w:val="000000" w:themeColor="text1"/>
        </w:rPr>
        <w:fldChar w:fldCharType="separate"/>
      </w:r>
      <w:r w:rsidR="00BA4B9D" w:rsidRPr="005075B8">
        <w:rPr>
          <w:rFonts w:asciiTheme="majorBidi" w:hAnsiTheme="majorBidi" w:cstheme="majorBidi"/>
          <w:noProof/>
          <w:color w:val="000000" w:themeColor="text1"/>
        </w:rPr>
        <w:t>(Jayaraman and Liu, 2019)</w:t>
      </w:r>
      <w:r w:rsidR="00BA4B9D"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7015E7C0" w14:textId="72D6E17D" w:rsidR="00BD24D3" w:rsidRPr="005075B8" w:rsidRDefault="00BD24D3" w:rsidP="00351F72">
      <w:pPr>
        <w:pStyle w:val="ListParagraph"/>
        <w:numPr>
          <w:ilvl w:val="0"/>
          <w:numId w:val="23"/>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Cost-Benefit Analysis: Weighing potential savings against expenses</w:t>
      </w:r>
      <w:r w:rsidR="00BA4B9D" w:rsidRPr="005075B8">
        <w:rPr>
          <w:rFonts w:asciiTheme="majorBidi" w:hAnsiTheme="majorBidi" w:cstheme="majorBidi"/>
          <w:color w:val="000000" w:themeColor="text1"/>
        </w:rPr>
        <w:t xml:space="preserve"> </w:t>
      </w:r>
      <w:r w:rsidR="00BA4B9D" w:rsidRPr="005075B8">
        <w:rPr>
          <w:rFonts w:asciiTheme="majorBidi" w:hAnsiTheme="majorBidi" w:cstheme="majorBidi"/>
          <w:color w:val="000000" w:themeColor="text1"/>
        </w:rPr>
        <w:fldChar w:fldCharType="begin" w:fldLock="1"/>
      </w:r>
      <w:r w:rsidR="00BA4B9D" w:rsidRPr="005075B8">
        <w:rPr>
          <w:rFonts w:asciiTheme="majorBidi" w:hAnsiTheme="majorBidi" w:cstheme="majorBidi"/>
          <w:color w:val="000000" w:themeColor="text1"/>
        </w:rPr>
        <w:instrText>ADDIN CSL_CITATION {"citationItems":[{"id":"ITEM-1","itemData":{"author":[{"dropping-particle":"","family":"Mouter","given":"Niek","non-dropping-particle":"","parse-names":false,"suffix":""},{"dropping-particle":"","family":"Dean","given":"Marco","non-dropping-particle":"","parse-names":false,"suffix":""},{"dropping-particle":"","family":"Koopmans","given":"Carl","non-dropping-particle":"","parse-names":false,"suffix":""},{"dropping-particle":"","family":"Vassallo","given":"José Manuel","non-dropping-particle":"","parse-names":false,"suffix":""}],"container-title":"Advances in transport policy and planning","id":"ITEM-1","issued":{"date-parts":[["2020"]]},"page":"225-254","publisher":"Elsevier","title":"Comparing cost-benefit analysis and multi-criteria analysis","type":"chapter","volume":"6"},"uris":["http://www.mendeley.com/documents/?uuid=feed1b85-dd20-4720-a5b6-fab33d98854d"]}],"mendeley":{"formattedCitation":"(Mouter &lt;i&gt;et al.&lt;/i&gt;, 2020)","plainTextFormattedCitation":"(Mouter et al., 2020)","previouslyFormattedCitation":"(Mouter &lt;i&gt;et al.&lt;/i&gt;, 2020)"},"properties":{"noteIndex":0},"schema":"https://github.com/citation-style-language/schema/raw/master/csl-citation.json"}</w:instrText>
      </w:r>
      <w:r w:rsidR="00BA4B9D" w:rsidRPr="005075B8">
        <w:rPr>
          <w:rFonts w:asciiTheme="majorBidi" w:hAnsiTheme="majorBidi" w:cstheme="majorBidi"/>
          <w:color w:val="000000" w:themeColor="text1"/>
        </w:rPr>
        <w:fldChar w:fldCharType="separate"/>
      </w:r>
      <w:r w:rsidR="00BA4B9D" w:rsidRPr="005075B8">
        <w:rPr>
          <w:rFonts w:asciiTheme="majorBidi" w:hAnsiTheme="majorBidi" w:cstheme="majorBidi"/>
          <w:noProof/>
          <w:color w:val="000000" w:themeColor="text1"/>
        </w:rPr>
        <w:t xml:space="preserve">(Mouter </w:t>
      </w:r>
      <w:r w:rsidR="00BA4B9D" w:rsidRPr="005075B8">
        <w:rPr>
          <w:rFonts w:asciiTheme="majorBidi" w:hAnsiTheme="majorBidi" w:cstheme="majorBidi"/>
          <w:i/>
          <w:noProof/>
          <w:color w:val="000000" w:themeColor="text1"/>
        </w:rPr>
        <w:t>et al.</w:t>
      </w:r>
      <w:r w:rsidR="00BA4B9D" w:rsidRPr="005075B8">
        <w:rPr>
          <w:rFonts w:asciiTheme="majorBidi" w:hAnsiTheme="majorBidi" w:cstheme="majorBidi"/>
          <w:noProof/>
          <w:color w:val="000000" w:themeColor="text1"/>
        </w:rPr>
        <w:t>, 2020)</w:t>
      </w:r>
      <w:r w:rsidR="00BA4B9D"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13689BD3" w14:textId="6DF9536C" w:rsidR="00BD24D3" w:rsidRPr="005075B8" w:rsidRDefault="00BD24D3" w:rsidP="00351F72">
      <w:pPr>
        <w:pStyle w:val="ListParagraph"/>
        <w:numPr>
          <w:ilvl w:val="0"/>
          <w:numId w:val="23"/>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Strategic Focus: Enables a focus on core competencies and strategic initiatives</w:t>
      </w:r>
      <w:r w:rsidR="00BA4B9D" w:rsidRPr="005075B8">
        <w:rPr>
          <w:rFonts w:asciiTheme="majorBidi" w:hAnsiTheme="majorBidi" w:cstheme="majorBidi"/>
          <w:color w:val="000000" w:themeColor="text1"/>
        </w:rPr>
        <w:t xml:space="preserve"> </w:t>
      </w:r>
      <w:r w:rsidR="00BA4B9D" w:rsidRPr="005075B8">
        <w:rPr>
          <w:rFonts w:asciiTheme="majorBidi" w:hAnsiTheme="majorBidi" w:cstheme="majorBidi"/>
          <w:color w:val="000000" w:themeColor="text1"/>
        </w:rPr>
        <w:fldChar w:fldCharType="begin" w:fldLock="1"/>
      </w:r>
      <w:r w:rsidR="00BA4B9D" w:rsidRPr="005075B8">
        <w:rPr>
          <w:rFonts w:asciiTheme="majorBidi" w:hAnsiTheme="majorBidi" w:cstheme="majorBidi"/>
          <w:color w:val="000000" w:themeColor="text1"/>
        </w:rPr>
        <w:instrText>ADDIN CSL_CITATION {"citationItems":[{"id":"ITEM-1","itemData":{"author":[{"dropping-particle":"","family":"Bocken","given":"Nancy M P","non-dropping-particle":"","parse-names":false,"suffix":""},{"dropping-particle":"","family":"Geradts","given":"Thijs H J","non-dropping-particle":"","parse-names":false,"suffix":""}],"container-title":"Long range planning","id":"ITEM-1","issue":"4","issued":{"date-parts":[["2020"]]},"page":"101950","publisher":"Elsevier","title":"Barriers and drivers to sustainable business model innovation: Organization design and dynamic capabilities","type":"article-journal","volume":"53"},"uris":["http://www.mendeley.com/documents/?uuid=11d7a292-2dad-45bb-af0f-2e0636c7d6c2"]}],"mendeley":{"formattedCitation":"(Bocken and Geradts, 2020)","plainTextFormattedCitation":"(Bocken and Geradts, 2020)","previouslyFormattedCitation":"(Bocken and Geradts, 2020)"},"properties":{"noteIndex":0},"schema":"https://github.com/citation-style-language/schema/raw/master/csl-citation.json"}</w:instrText>
      </w:r>
      <w:r w:rsidR="00BA4B9D" w:rsidRPr="005075B8">
        <w:rPr>
          <w:rFonts w:asciiTheme="majorBidi" w:hAnsiTheme="majorBidi" w:cstheme="majorBidi"/>
          <w:color w:val="000000" w:themeColor="text1"/>
        </w:rPr>
        <w:fldChar w:fldCharType="separate"/>
      </w:r>
      <w:r w:rsidR="00BA4B9D" w:rsidRPr="005075B8">
        <w:rPr>
          <w:rFonts w:asciiTheme="majorBidi" w:hAnsiTheme="majorBidi" w:cstheme="majorBidi"/>
          <w:noProof/>
          <w:color w:val="000000" w:themeColor="text1"/>
        </w:rPr>
        <w:t>(Bocken and Geradts, 2020)</w:t>
      </w:r>
      <w:r w:rsidR="00BA4B9D"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2F2EB6DC" w14:textId="77777777" w:rsidR="00BD24D3" w:rsidRDefault="00BD24D3" w:rsidP="00351F72">
      <w:pPr>
        <w:spacing w:line="360" w:lineRule="auto"/>
        <w:jc w:val="both"/>
        <w:rPr>
          <w:rFonts w:asciiTheme="majorBidi" w:hAnsiTheme="majorBidi" w:cstheme="majorBidi"/>
          <w:color w:val="000000" w:themeColor="text1"/>
        </w:rPr>
      </w:pPr>
    </w:p>
    <w:p w14:paraId="5774D855" w14:textId="77777777" w:rsidR="005075B8" w:rsidRPr="006D390A" w:rsidRDefault="005075B8" w:rsidP="00351F72">
      <w:pPr>
        <w:spacing w:line="360" w:lineRule="auto"/>
        <w:jc w:val="both"/>
        <w:rPr>
          <w:rFonts w:asciiTheme="majorBidi" w:hAnsiTheme="majorBidi" w:cstheme="majorBidi"/>
          <w:color w:val="000000" w:themeColor="text1"/>
        </w:rPr>
      </w:pPr>
    </w:p>
    <w:p w14:paraId="2E29DB28" w14:textId="3C2B5042" w:rsidR="00BD24D3" w:rsidRPr="006D390A" w:rsidRDefault="00BD24D3" w:rsidP="00351F72">
      <w:pPr>
        <w:pStyle w:val="ListParagraph"/>
        <w:numPr>
          <w:ilvl w:val="0"/>
          <w:numId w:val="8"/>
        </w:num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lastRenderedPageBreak/>
        <w:t>Risks and Mitigations:</w:t>
      </w:r>
    </w:p>
    <w:p w14:paraId="16C96114" w14:textId="77B41DBF" w:rsidR="00BD24D3" w:rsidRPr="005075B8" w:rsidRDefault="00BD24D3" w:rsidP="00351F72">
      <w:pPr>
        <w:pStyle w:val="ListParagraph"/>
        <w:numPr>
          <w:ilvl w:val="0"/>
          <w:numId w:val="25"/>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Quality Control: Metrics and controls manage service quality risks</w:t>
      </w:r>
      <w:r w:rsidR="00BA4B9D" w:rsidRPr="005075B8">
        <w:rPr>
          <w:rFonts w:asciiTheme="majorBidi" w:hAnsiTheme="majorBidi" w:cstheme="majorBidi"/>
          <w:color w:val="000000" w:themeColor="text1"/>
        </w:rPr>
        <w:t xml:space="preserve"> </w:t>
      </w:r>
      <w:r w:rsidR="00BA4B9D" w:rsidRPr="005075B8">
        <w:rPr>
          <w:rFonts w:asciiTheme="majorBidi" w:hAnsiTheme="majorBidi" w:cstheme="majorBidi"/>
          <w:color w:val="000000" w:themeColor="text1"/>
        </w:rPr>
        <w:fldChar w:fldCharType="begin" w:fldLock="1"/>
      </w:r>
      <w:r w:rsidR="00BA4B9D" w:rsidRPr="005075B8">
        <w:rPr>
          <w:rFonts w:asciiTheme="majorBidi" w:hAnsiTheme="majorBidi" w:cstheme="majorBidi"/>
          <w:color w:val="000000" w:themeColor="text1"/>
        </w:rPr>
        <w:instrText>ADDIN CSL_CITATION {"citationItems":[{"id":"ITEM-1","itemData":{"author":[{"dropping-particle":"","family":"Durst","given":"Susanne","non-dropping-particle":"","parse-names":false,"suffix":""},{"dropping-particle":"","family":"Hinteregger","given":"Christoph","non-dropping-particle":"","parse-names":false,"suffix":""},{"dropping-particle":"","family":"Zieba","given":"Malgorzata","non-dropping-particle":"","parse-names":false,"suffix":""}],"container-title":"Journal of Business Research","id":"ITEM-1","issued":{"date-parts":[["2019"]]},"page":"1-10","publisher":"Elsevier","title":"The linkage between knowledge risk management and organizational performance","type":"article-journal","volume":"105"},"uris":["http://www.mendeley.com/documents/?uuid=6e1fe428-9763-4b9c-9898-5a80fd458b96"]}],"mendeley":{"formattedCitation":"(Durst, Hinteregger and Zieba, 2019)","plainTextFormattedCitation":"(Durst, Hinteregger and Zieba, 2019)","previouslyFormattedCitation":"(Durst, Hinteregger and Zieba, 2019)"},"properties":{"noteIndex":0},"schema":"https://github.com/citation-style-language/schema/raw/master/csl-citation.json"}</w:instrText>
      </w:r>
      <w:r w:rsidR="00BA4B9D" w:rsidRPr="005075B8">
        <w:rPr>
          <w:rFonts w:asciiTheme="majorBidi" w:hAnsiTheme="majorBidi" w:cstheme="majorBidi"/>
          <w:color w:val="000000" w:themeColor="text1"/>
        </w:rPr>
        <w:fldChar w:fldCharType="separate"/>
      </w:r>
      <w:r w:rsidR="00BA4B9D" w:rsidRPr="005075B8">
        <w:rPr>
          <w:rFonts w:asciiTheme="majorBidi" w:hAnsiTheme="majorBidi" w:cstheme="majorBidi"/>
          <w:noProof/>
          <w:color w:val="000000" w:themeColor="text1"/>
        </w:rPr>
        <w:t>(Durst, Hinteregger and Zieba, 2019)</w:t>
      </w:r>
      <w:r w:rsidR="00BA4B9D"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469E040C" w14:textId="5CB70149" w:rsidR="00BD24D3" w:rsidRPr="005075B8" w:rsidRDefault="00BD24D3" w:rsidP="00351F72">
      <w:pPr>
        <w:pStyle w:val="ListParagraph"/>
        <w:numPr>
          <w:ilvl w:val="0"/>
          <w:numId w:val="25"/>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Data Security: Protocols protect sensitive information</w:t>
      </w:r>
      <w:r w:rsidR="00BA4B9D" w:rsidRPr="005075B8">
        <w:rPr>
          <w:rFonts w:asciiTheme="majorBidi" w:hAnsiTheme="majorBidi" w:cstheme="majorBidi"/>
          <w:color w:val="000000" w:themeColor="text1"/>
        </w:rPr>
        <w:t xml:space="preserve"> </w:t>
      </w:r>
      <w:r w:rsidR="00BA4B9D" w:rsidRPr="005075B8">
        <w:rPr>
          <w:rFonts w:asciiTheme="majorBidi" w:hAnsiTheme="majorBidi" w:cstheme="majorBidi"/>
          <w:color w:val="000000" w:themeColor="text1"/>
        </w:rPr>
        <w:fldChar w:fldCharType="begin" w:fldLock="1"/>
      </w:r>
      <w:r w:rsidR="00DB761E" w:rsidRPr="005075B8">
        <w:rPr>
          <w:rFonts w:asciiTheme="majorBidi" w:hAnsiTheme="majorBidi" w:cstheme="majorBidi"/>
          <w:color w:val="000000" w:themeColor="text1"/>
        </w:rPr>
        <w:instrText>ADDIN CSL_CITATION {"citationItems":[{"id":"ITEM-1","itemData":{"author":[{"dropping-particle":"","family":"Yang","given":"Pan","non-dropping-particle":"","parse-names":false,"suffix":""},{"dropping-particle":"","family":"Xiong","given":"Naixue","non-dropping-particle":"","parse-names":false,"suffix":""},{"dropping-particle":"","family":"Ren","given":"Jingli","non-dropping-particle":"","parse-names":false,"suffix":""}],"container-title":"Ieee Access","id":"ITEM-1","issued":{"date-parts":[["2020"]]},"page":"131723-131740","publisher":"IEEE","title":"Data security and privacy protection for cloud storage: A survey","type":"article-journal","volume":"8"},"uris":["http://www.mendeley.com/documents/?uuid=fbe60d40-3de6-43ed-9fc4-271f5611950e"]}],"mendeley":{"formattedCitation":"(Yang, Xiong and Ren, 2020)","plainTextFormattedCitation":"(Yang, Xiong and Ren, 2020)","previouslyFormattedCitation":"(Yang, Xiong and Ren, 2020)"},"properties":{"noteIndex":0},"schema":"https://github.com/citation-style-language/schema/raw/master/csl-citation.json"}</w:instrText>
      </w:r>
      <w:r w:rsidR="00BA4B9D" w:rsidRPr="005075B8">
        <w:rPr>
          <w:rFonts w:asciiTheme="majorBidi" w:hAnsiTheme="majorBidi" w:cstheme="majorBidi"/>
          <w:color w:val="000000" w:themeColor="text1"/>
        </w:rPr>
        <w:fldChar w:fldCharType="separate"/>
      </w:r>
      <w:r w:rsidR="00BA4B9D" w:rsidRPr="005075B8">
        <w:rPr>
          <w:rFonts w:asciiTheme="majorBidi" w:hAnsiTheme="majorBidi" w:cstheme="majorBidi"/>
          <w:noProof/>
          <w:color w:val="000000" w:themeColor="text1"/>
        </w:rPr>
        <w:t>(Yang, Xiong and Ren, 2020)</w:t>
      </w:r>
      <w:r w:rsidR="00BA4B9D"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370E1AA6" w14:textId="280DE0B9" w:rsidR="00BD24D3" w:rsidRPr="005075B8" w:rsidRDefault="00BD24D3" w:rsidP="00351F72">
      <w:pPr>
        <w:pStyle w:val="ListParagraph"/>
        <w:numPr>
          <w:ilvl w:val="0"/>
          <w:numId w:val="25"/>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Contractual Clarity: Defined contracts and SLAs manage expectations</w:t>
      </w:r>
      <w:r w:rsidR="00DB761E" w:rsidRPr="005075B8">
        <w:rPr>
          <w:rFonts w:asciiTheme="majorBidi" w:hAnsiTheme="majorBidi" w:cstheme="majorBidi"/>
          <w:color w:val="000000" w:themeColor="text1"/>
        </w:rPr>
        <w:t xml:space="preserve"> </w:t>
      </w:r>
      <w:r w:rsidR="00DB761E" w:rsidRPr="005075B8">
        <w:rPr>
          <w:rFonts w:asciiTheme="majorBidi" w:hAnsiTheme="majorBidi" w:cstheme="majorBidi"/>
          <w:color w:val="000000" w:themeColor="text1"/>
        </w:rPr>
        <w:fldChar w:fldCharType="begin" w:fldLock="1"/>
      </w:r>
      <w:r w:rsidR="00225EB2" w:rsidRPr="005075B8">
        <w:rPr>
          <w:rFonts w:asciiTheme="majorBidi" w:hAnsiTheme="majorBidi" w:cstheme="majorBidi"/>
          <w:color w:val="000000" w:themeColor="text1"/>
        </w:rPr>
        <w:instrText>ADDIN CSL_CITATION {"citationItems":[{"id":"ITEM-1","itemData":{"author":[{"dropping-particle":"","family":"Obwegeser","given":"Nikolaus","non-dropping-particle":"","parse-names":false,"suffix":""},{"dropping-particle":"","family":"Arenfeldt","given":"Katrine","non-dropping-particle":"","parse-names":false,"suffix":""},{"dropping-particle":"","family":"Dam","given":"Amalie Corty","non-dropping-particle":"","parse-names":false,"suffix":""},{"dropping-particle":"","family":"Fenger","given":"Kim Harder","non-dropping-particle":"","parse-names":false,"suffix":""},{"dropping-particle":"","family":"Silkjaer","given":"Johan Vang","non-dropping-particle":"","parse-names":false,"suffix":""}],"container-title":"Journal of Information Technology Case and Application Research","id":"ITEM-1","issue":"1","issued":{"date-parts":[["2020"]]},"page":"40-66","publisher":"Taylor \\&amp; Francis","title":"Aligning drivers, contractual governance, and relationship management of IT-outsourcing initiatives","type":"article-journal","volume":"22"},"uris":["http://www.mendeley.com/documents/?uuid=4791ca7e-31a6-49ab-a43f-96fa7a70377c"]}],"mendeley":{"formattedCitation":"(Obwegeser &lt;i&gt;et al.&lt;/i&gt;, 2020)","plainTextFormattedCitation":"(Obwegeser et al., 2020)","previouslyFormattedCitation":"(Obwegeser &lt;i&gt;et al.&lt;/i&gt;, 2020)"},"properties":{"noteIndex":0},"schema":"https://github.com/citation-style-language/schema/raw/master/csl-citation.json"}</w:instrText>
      </w:r>
      <w:r w:rsidR="00DB761E" w:rsidRPr="005075B8">
        <w:rPr>
          <w:rFonts w:asciiTheme="majorBidi" w:hAnsiTheme="majorBidi" w:cstheme="majorBidi"/>
          <w:color w:val="000000" w:themeColor="text1"/>
        </w:rPr>
        <w:fldChar w:fldCharType="separate"/>
      </w:r>
      <w:r w:rsidR="00DB761E" w:rsidRPr="005075B8">
        <w:rPr>
          <w:rFonts w:asciiTheme="majorBidi" w:hAnsiTheme="majorBidi" w:cstheme="majorBidi"/>
          <w:noProof/>
          <w:color w:val="000000" w:themeColor="text1"/>
        </w:rPr>
        <w:t xml:space="preserve">(Obwegeser </w:t>
      </w:r>
      <w:r w:rsidR="00DB761E" w:rsidRPr="005075B8">
        <w:rPr>
          <w:rFonts w:asciiTheme="majorBidi" w:hAnsiTheme="majorBidi" w:cstheme="majorBidi"/>
          <w:i/>
          <w:noProof/>
          <w:color w:val="000000" w:themeColor="text1"/>
        </w:rPr>
        <w:t>et al.</w:t>
      </w:r>
      <w:r w:rsidR="00DB761E" w:rsidRPr="005075B8">
        <w:rPr>
          <w:rFonts w:asciiTheme="majorBidi" w:hAnsiTheme="majorBidi" w:cstheme="majorBidi"/>
          <w:noProof/>
          <w:color w:val="000000" w:themeColor="text1"/>
        </w:rPr>
        <w:t>, 2020)</w:t>
      </w:r>
      <w:r w:rsidR="00DB761E"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1936290D" w14:textId="7377D456" w:rsidR="00BD24D3" w:rsidRPr="006D390A" w:rsidRDefault="00BD24D3" w:rsidP="00351F72">
      <w:p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t>outsourcing optimizes organizational functions by leveraging external expertise and enhancing performance in specific areas like procurement, inventory management, and distribution.</w:t>
      </w:r>
    </w:p>
    <w:p w14:paraId="7EF4E5BC" w14:textId="77777777" w:rsidR="00BD24D3" w:rsidRPr="006D390A" w:rsidRDefault="00BD24D3" w:rsidP="00351F72">
      <w:pPr>
        <w:spacing w:line="360" w:lineRule="auto"/>
        <w:jc w:val="both"/>
        <w:rPr>
          <w:rFonts w:asciiTheme="majorBidi" w:hAnsiTheme="majorBidi" w:cstheme="majorBidi"/>
          <w:color w:val="000000" w:themeColor="text1"/>
        </w:rPr>
      </w:pPr>
    </w:p>
    <w:p w14:paraId="5A609E8E" w14:textId="77777777" w:rsidR="00DB761E" w:rsidRPr="006D390A" w:rsidRDefault="00DB761E" w:rsidP="00351F72">
      <w:pPr>
        <w:spacing w:line="360" w:lineRule="auto"/>
        <w:jc w:val="both"/>
        <w:rPr>
          <w:rFonts w:asciiTheme="majorBidi" w:hAnsiTheme="majorBidi" w:cstheme="majorBidi"/>
          <w:color w:val="000000" w:themeColor="text1"/>
        </w:rPr>
      </w:pPr>
    </w:p>
    <w:p w14:paraId="1CA6A1FC" w14:textId="2102F367" w:rsidR="00BD24D3" w:rsidRPr="005075B8" w:rsidRDefault="00BD24D3" w:rsidP="00351F72">
      <w:pPr>
        <w:pStyle w:val="ListParagraph"/>
        <w:numPr>
          <w:ilvl w:val="0"/>
          <w:numId w:val="11"/>
        </w:num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t>Key Focus Areas:</w:t>
      </w:r>
    </w:p>
    <w:p w14:paraId="3FA11511" w14:textId="592E145F" w:rsidR="00BD24D3" w:rsidRPr="006D390A" w:rsidRDefault="00BD24D3" w:rsidP="00351F72">
      <w:p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t xml:space="preserve">   a. Inventory Management and Distribution:</w:t>
      </w:r>
    </w:p>
    <w:p w14:paraId="21B202D2" w14:textId="5EE06C89" w:rsidR="00BD24D3" w:rsidRPr="005075B8" w:rsidRDefault="00BD24D3" w:rsidP="00351F72">
      <w:pPr>
        <w:pStyle w:val="ListParagraph"/>
        <w:numPr>
          <w:ilvl w:val="0"/>
          <w:numId w:val="27"/>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Explore outsourcing for enhanced efficiency and agility</w:t>
      </w:r>
      <w:r w:rsidR="00225EB2" w:rsidRPr="005075B8">
        <w:rPr>
          <w:rFonts w:asciiTheme="majorBidi" w:hAnsiTheme="majorBidi" w:cstheme="majorBidi"/>
          <w:color w:val="000000" w:themeColor="text1"/>
        </w:rPr>
        <w:t xml:space="preserve"> </w:t>
      </w:r>
      <w:r w:rsidR="00225EB2" w:rsidRPr="005075B8">
        <w:rPr>
          <w:rFonts w:asciiTheme="majorBidi" w:hAnsiTheme="majorBidi" w:cstheme="majorBidi"/>
          <w:color w:val="000000" w:themeColor="text1"/>
        </w:rPr>
        <w:fldChar w:fldCharType="begin" w:fldLock="1"/>
      </w:r>
      <w:r w:rsidR="00225EB2" w:rsidRPr="005075B8">
        <w:rPr>
          <w:rFonts w:asciiTheme="majorBidi" w:hAnsiTheme="majorBidi" w:cstheme="majorBidi"/>
          <w:color w:val="000000" w:themeColor="text1"/>
        </w:rPr>
        <w:instrText>ADDIN CSL_CITATION {"citationItems":[{"id":"ITEM-1","itemData":{"author":[{"dropping-particle":"","family":"Benatiya Andaloussi","given":"Manal","non-dropping-particle":"","parse-names":false,"suffix":""}],"container-title":"Journal of Global Operations and Strategic Sourcing","id":"ITEM-1","issue":"1","issued":{"date-parts":[["2024"]]},"page":"88-103","publisher":"Emerald Publishing Limited","title":"Logistics outsourcing to provide supply chain agility in crisis time: an action research","type":"article-journal","volume":"17"},"uris":["http://www.mendeley.com/documents/?uuid=2a551686-548a-460b-ae49-b6052093aafb"]}],"mendeley":{"formattedCitation":"(Benatiya Andaloussi, 2024)","plainTextFormattedCitation":"(Benatiya Andaloussi, 2024)","previouslyFormattedCitation":"(Benatiya Andaloussi, 2024)"},"properties":{"noteIndex":0},"schema":"https://github.com/citation-style-language/schema/raw/master/csl-citation.json"}</w:instrText>
      </w:r>
      <w:r w:rsidR="00225EB2" w:rsidRPr="005075B8">
        <w:rPr>
          <w:rFonts w:asciiTheme="majorBidi" w:hAnsiTheme="majorBidi" w:cstheme="majorBidi"/>
          <w:color w:val="000000" w:themeColor="text1"/>
        </w:rPr>
        <w:fldChar w:fldCharType="separate"/>
      </w:r>
      <w:r w:rsidR="00225EB2" w:rsidRPr="005075B8">
        <w:rPr>
          <w:rFonts w:asciiTheme="majorBidi" w:hAnsiTheme="majorBidi" w:cstheme="majorBidi"/>
          <w:noProof/>
          <w:color w:val="000000" w:themeColor="text1"/>
        </w:rPr>
        <w:t>(Benatiya Andaloussi, 2024)</w:t>
      </w:r>
      <w:r w:rsidR="00225EB2"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4522FD5E" w14:textId="786D88C6" w:rsidR="00BD24D3" w:rsidRPr="005075B8" w:rsidRDefault="00BD24D3" w:rsidP="00351F72">
      <w:pPr>
        <w:pStyle w:val="ListParagraph"/>
        <w:numPr>
          <w:ilvl w:val="0"/>
          <w:numId w:val="27"/>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Centralized storage delays impact aircraft utilization; outsourcing provides an opportunity for a more responsive distribution system.</w:t>
      </w:r>
    </w:p>
    <w:p w14:paraId="6A5ED923" w14:textId="77777777" w:rsidR="00BD24D3" w:rsidRPr="006D390A" w:rsidRDefault="00BD24D3" w:rsidP="00351F72">
      <w:pPr>
        <w:spacing w:line="360" w:lineRule="auto"/>
        <w:jc w:val="both"/>
        <w:rPr>
          <w:rFonts w:asciiTheme="majorBidi" w:hAnsiTheme="majorBidi" w:cstheme="majorBidi"/>
          <w:color w:val="000000" w:themeColor="text1"/>
        </w:rPr>
      </w:pPr>
    </w:p>
    <w:p w14:paraId="53BCF353" w14:textId="3C9500A6" w:rsidR="00BD24D3" w:rsidRPr="006D390A" w:rsidRDefault="00BD24D3" w:rsidP="00351F72">
      <w:p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t xml:space="preserve">   b. Technical Obsolescence and Inventory Investment:</w:t>
      </w:r>
      <w:r w:rsidR="005E659A" w:rsidRPr="006D390A">
        <w:rPr>
          <w:rFonts w:asciiTheme="majorBidi" w:hAnsiTheme="majorBidi" w:cstheme="majorBidi"/>
          <w:color w:val="000000" w:themeColor="text1"/>
        </w:rPr>
        <w:t xml:space="preserve"> </w:t>
      </w:r>
    </w:p>
    <w:p w14:paraId="12CF884E" w14:textId="24CB0F12" w:rsidR="00BD24D3" w:rsidRPr="005075B8" w:rsidRDefault="00BD24D3" w:rsidP="00351F72">
      <w:pPr>
        <w:pStyle w:val="ListParagraph"/>
        <w:numPr>
          <w:ilvl w:val="0"/>
          <w:numId w:val="29"/>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Address challenges of high inventory investment and technical obsolescence through outsourcing inventory optimization.</w:t>
      </w:r>
    </w:p>
    <w:p w14:paraId="3EACC0F3" w14:textId="2745158F" w:rsidR="00BD24D3" w:rsidRPr="005075B8" w:rsidRDefault="00BD24D3" w:rsidP="00351F72">
      <w:pPr>
        <w:pStyle w:val="ListParagraph"/>
        <w:numPr>
          <w:ilvl w:val="0"/>
          <w:numId w:val="29"/>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Collaboration with a specialized provider enables effective stock level management and efficient inventory control</w:t>
      </w:r>
      <w:r w:rsidR="00225EB2" w:rsidRPr="005075B8">
        <w:rPr>
          <w:rFonts w:asciiTheme="majorBidi" w:hAnsiTheme="majorBidi" w:cstheme="majorBidi"/>
          <w:color w:val="000000" w:themeColor="text1"/>
        </w:rPr>
        <w:t xml:space="preserve"> </w:t>
      </w:r>
      <w:r w:rsidR="00225EB2" w:rsidRPr="005075B8">
        <w:rPr>
          <w:rFonts w:asciiTheme="majorBidi" w:hAnsiTheme="majorBidi" w:cstheme="majorBidi"/>
          <w:color w:val="000000" w:themeColor="text1"/>
        </w:rPr>
        <w:fldChar w:fldCharType="begin" w:fldLock="1"/>
      </w:r>
      <w:r w:rsidR="00B17157" w:rsidRPr="005075B8">
        <w:rPr>
          <w:rFonts w:asciiTheme="majorBidi" w:hAnsiTheme="majorBidi" w:cstheme="majorBidi"/>
          <w:color w:val="000000" w:themeColor="text1"/>
        </w:rPr>
        <w:instrText>ADDIN CSL_CITATION {"citationItems":[{"id":"ITEM-1","itemData":{"author":[{"dropping-particle":"","family":"Kros","given":"John F","non-dropping-particle":"","parse-names":false,"suffix":""},{"dropping-particle":"","family":"Kirchoff","given":"Jon F","non-dropping-particle":"","parse-names":false,"suffix":""},{"dropping-particle":"","family":"Falasca","given":"Mauro","non-dropping-particle":"","parse-names":false,"suffix":""}],"container-title":"Journal of Purchasing and Supply Management","id":"ITEM-1","issue":"3","issued":{"date-parts":[["2019"]]},"page":"100506","publisher":"Elsevier","title":"The impact of buyer-supplier relationship quality and information management on industrial vending machine benefits in the healthcare industry","type":"article-journal","volume":"25"},"uris":["http://www.mendeley.com/documents/?uuid=1ef5a44c-a6bf-48cc-bc14-be3b88ea183b"]}],"mendeley":{"formattedCitation":"(Kros, Kirchoff and Falasca, 2019)","plainTextFormattedCitation":"(Kros, Kirchoff and Falasca, 2019)","previouslyFormattedCitation":"(Kros, Kirchoff and Falasca, 2019)"},"properties":{"noteIndex":0},"schema":"https://github.com/citation-style-language/schema/raw/master/csl-citation.json"}</w:instrText>
      </w:r>
      <w:r w:rsidR="00225EB2" w:rsidRPr="005075B8">
        <w:rPr>
          <w:rFonts w:asciiTheme="majorBidi" w:hAnsiTheme="majorBidi" w:cstheme="majorBidi"/>
          <w:color w:val="000000" w:themeColor="text1"/>
        </w:rPr>
        <w:fldChar w:fldCharType="separate"/>
      </w:r>
      <w:r w:rsidR="00225EB2" w:rsidRPr="005075B8">
        <w:rPr>
          <w:rFonts w:asciiTheme="majorBidi" w:hAnsiTheme="majorBidi" w:cstheme="majorBidi"/>
          <w:noProof/>
          <w:color w:val="000000" w:themeColor="text1"/>
        </w:rPr>
        <w:t>(Kros, Kirchoff and Falasca, 2019)</w:t>
      </w:r>
      <w:r w:rsidR="00225EB2"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0472EEFE" w14:textId="77777777" w:rsidR="00BD24D3" w:rsidRPr="006D390A" w:rsidRDefault="00BD24D3" w:rsidP="00351F72">
      <w:pPr>
        <w:spacing w:line="360" w:lineRule="auto"/>
        <w:jc w:val="both"/>
        <w:rPr>
          <w:rFonts w:asciiTheme="majorBidi" w:hAnsiTheme="majorBidi" w:cstheme="majorBidi"/>
          <w:color w:val="000000" w:themeColor="text1"/>
        </w:rPr>
      </w:pPr>
    </w:p>
    <w:p w14:paraId="4847290A" w14:textId="1EAB720C" w:rsidR="00BD24D3" w:rsidRPr="006D390A" w:rsidRDefault="00BD24D3" w:rsidP="00351F72">
      <w:p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t xml:space="preserve">   c. Streamlining Inventory Replenishment:</w:t>
      </w:r>
    </w:p>
    <w:p w14:paraId="6CFE4942" w14:textId="23E5F5BC" w:rsidR="00BD24D3" w:rsidRPr="005075B8" w:rsidRDefault="00BD24D3" w:rsidP="00351F72">
      <w:pPr>
        <w:pStyle w:val="ListParagraph"/>
        <w:numPr>
          <w:ilvl w:val="0"/>
          <w:numId w:val="31"/>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Explore outsourcing to streamline replenishment processes</w:t>
      </w:r>
      <w:r w:rsidR="00B17157" w:rsidRPr="005075B8">
        <w:rPr>
          <w:rFonts w:asciiTheme="majorBidi" w:hAnsiTheme="majorBidi" w:cstheme="majorBidi"/>
          <w:color w:val="000000" w:themeColor="text1"/>
        </w:rPr>
        <w:t xml:space="preserve"> </w:t>
      </w:r>
      <w:r w:rsidR="00B17157" w:rsidRPr="005075B8">
        <w:rPr>
          <w:rFonts w:asciiTheme="majorBidi" w:hAnsiTheme="majorBidi" w:cstheme="majorBidi"/>
          <w:color w:val="000000" w:themeColor="text1"/>
        </w:rPr>
        <w:fldChar w:fldCharType="begin" w:fldLock="1"/>
      </w:r>
      <w:r w:rsidR="006D390A" w:rsidRPr="005075B8">
        <w:rPr>
          <w:rFonts w:asciiTheme="majorBidi" w:hAnsiTheme="majorBidi" w:cstheme="majorBidi"/>
          <w:color w:val="000000" w:themeColor="text1"/>
        </w:rPr>
        <w:instrText>ADDIN CSL_CITATION {"citationItems":[{"id":"ITEM-1","itemData":{"author":[{"dropping-particle":"","family":"Moons","given":"Karen","non-dropping-particle":"","parse-names":false,"suffix":""},{"dropping-particle":"","family":"Waeyenbergh","given":"Geert","non-dropping-particle":"","parse-names":false,"suffix":""},{"dropping-particle":"","family":"Pintelon","given":"Liliane","non-dropping-particle":"","parse-names":false,"suffix":""}],"container-title":"Omega","id":"ITEM-1","issued":{"date-parts":[["2019"]]},"page":"205-217","publisher":"Elsevier","title":"Measuring the logistics performance of internal hospital supply chains--a literature study","type":"article-journal","volume":"82"},"uris":["http://www.mendeley.com/documents/?uuid=0921b83d-5cd7-4e3e-a95b-22b324c5e179"]}],"mendeley":{"formattedCitation":"(Moons, Waeyenbergh and Pintelon, 2019)","plainTextFormattedCitation":"(Moons, Waeyenbergh and Pintelon, 2019)","previouslyFormattedCitation":"(Moons, Waeyenbergh and Pintelon, 2019)"},"properties":{"noteIndex":0},"schema":"https://github.com/citation-style-language/schema/raw/master/csl-citation.json"}</w:instrText>
      </w:r>
      <w:r w:rsidR="00B17157" w:rsidRPr="005075B8">
        <w:rPr>
          <w:rFonts w:asciiTheme="majorBidi" w:hAnsiTheme="majorBidi" w:cstheme="majorBidi"/>
          <w:color w:val="000000" w:themeColor="text1"/>
        </w:rPr>
        <w:fldChar w:fldCharType="separate"/>
      </w:r>
      <w:r w:rsidR="00B17157" w:rsidRPr="005075B8">
        <w:rPr>
          <w:rFonts w:asciiTheme="majorBidi" w:hAnsiTheme="majorBidi" w:cstheme="majorBidi"/>
          <w:noProof/>
          <w:color w:val="000000" w:themeColor="text1"/>
        </w:rPr>
        <w:t>(Moons, Waeyenbergh and Pintelon, 2019)</w:t>
      </w:r>
      <w:r w:rsidR="00B17157"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724D6701" w14:textId="4691C075" w:rsidR="00BD24D3" w:rsidRPr="005075B8" w:rsidRDefault="00BD24D3" w:rsidP="00351F72">
      <w:pPr>
        <w:pStyle w:val="ListParagraph"/>
        <w:numPr>
          <w:ilvl w:val="0"/>
          <w:numId w:val="31"/>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External expertise ensures a responsive and adaptive inventory approach.</w:t>
      </w:r>
    </w:p>
    <w:p w14:paraId="1E757F23" w14:textId="77777777" w:rsidR="00BD24D3" w:rsidRPr="006D390A" w:rsidRDefault="00BD24D3" w:rsidP="00351F72">
      <w:pPr>
        <w:spacing w:line="360" w:lineRule="auto"/>
        <w:jc w:val="both"/>
        <w:rPr>
          <w:rFonts w:asciiTheme="majorBidi" w:hAnsiTheme="majorBidi" w:cstheme="majorBidi"/>
          <w:color w:val="000000" w:themeColor="text1"/>
        </w:rPr>
      </w:pPr>
    </w:p>
    <w:p w14:paraId="1C9B193D" w14:textId="378F5122" w:rsidR="00BD24D3" w:rsidRPr="006D390A" w:rsidRDefault="00BD24D3" w:rsidP="00351F72">
      <w:p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t xml:space="preserve">   d. Direct Ordering by Engineers:</w:t>
      </w:r>
    </w:p>
    <w:p w14:paraId="0524037E" w14:textId="15BCE8D0" w:rsidR="00BD24D3" w:rsidRPr="005075B8" w:rsidRDefault="00BD24D3" w:rsidP="00351F72">
      <w:pPr>
        <w:pStyle w:val="ListParagraph"/>
        <w:numPr>
          <w:ilvl w:val="0"/>
          <w:numId w:val="33"/>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Implement controls to manage direct ordering by engineers.</w:t>
      </w:r>
    </w:p>
    <w:p w14:paraId="51A6B371" w14:textId="20B1A443" w:rsidR="00BD24D3" w:rsidRPr="005075B8" w:rsidRDefault="00BD24D3" w:rsidP="00351F72">
      <w:pPr>
        <w:pStyle w:val="ListParagraph"/>
        <w:numPr>
          <w:ilvl w:val="0"/>
          <w:numId w:val="33"/>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While valuable, directing orders through the purchasing department ensures better oversight and cost management</w:t>
      </w:r>
      <w:r w:rsidR="006D390A" w:rsidRPr="005075B8">
        <w:rPr>
          <w:rFonts w:asciiTheme="majorBidi" w:hAnsiTheme="majorBidi" w:cstheme="majorBidi"/>
          <w:color w:val="000000" w:themeColor="text1"/>
        </w:rPr>
        <w:t xml:space="preserve"> </w:t>
      </w:r>
      <w:r w:rsidR="006D390A" w:rsidRPr="005075B8">
        <w:rPr>
          <w:rFonts w:asciiTheme="majorBidi" w:hAnsiTheme="majorBidi" w:cstheme="majorBidi"/>
          <w:color w:val="000000" w:themeColor="text1"/>
        </w:rPr>
        <w:fldChar w:fldCharType="begin" w:fldLock="1"/>
      </w:r>
      <w:r w:rsidR="002D21E8" w:rsidRPr="005075B8">
        <w:rPr>
          <w:rFonts w:asciiTheme="majorBidi" w:hAnsiTheme="majorBidi" w:cstheme="majorBidi"/>
          <w:color w:val="000000" w:themeColor="text1"/>
        </w:rPr>
        <w:instrText>ADDIN CSL_CITATION {"citationItems":[{"id":"ITEM-1","itemData":{"author":[{"dropping-particle":"","family":"Závadsk\\`y","given":"Ján","non-dropping-particle":"","parse-names":false,"suffix":""},{"dropping-particle":"","family":"Korenková","given":"Veronika","non-dropping-particle":"","parse-names":false,"suffix":""},{"dropping-particle":"","family":"Závadská","given":"Zuzana","non-dropping-particle":"","parse-names":false,"suffix":""},{"dropping-particle":"","family":"Kadárová","given":"Jaroslava","non-dropping-particle":"","parse-names":false,"suffix":""},{"dropping-particle":"","family":"Tuček","given":"David","non-dropping-particle":"","parse-names":false,"suffix":""}],"container-title":"Calitatea","id":"ITEM-1","issue":"169","issued":{"date-parts":[["2019"]]},"page":"29-41","publisher":"Romanian Society for Quality Assurance","title":"Competences in the quality management system evaluation based on the most worldwide used key performance indicators","type":"article-journal","volume":"20"},"uris":["http://www.mendeley.com/documents/?uuid=a30d827c-c4ec-4d33-9f8c-a32d63bbd104"]}],"mendeley":{"formattedCitation":"(Závadsk\\`y &lt;i&gt;et al.&lt;/i&gt;, 2019)","plainTextFormattedCitation":"(Závadsk\\`y et al., 2019)","previouslyFormattedCitation":"(Závadsk\\`y &lt;i&gt;et al.&lt;/i&gt;, 2019)"},"properties":{"noteIndex":0},"schema":"https://github.com/citation-style-language/schema/raw/master/csl-citation.json"}</w:instrText>
      </w:r>
      <w:r w:rsidR="006D390A" w:rsidRPr="005075B8">
        <w:rPr>
          <w:rFonts w:asciiTheme="majorBidi" w:hAnsiTheme="majorBidi" w:cstheme="majorBidi"/>
          <w:color w:val="000000" w:themeColor="text1"/>
        </w:rPr>
        <w:fldChar w:fldCharType="separate"/>
      </w:r>
      <w:r w:rsidR="006D390A" w:rsidRPr="005075B8">
        <w:rPr>
          <w:rFonts w:asciiTheme="majorBidi" w:hAnsiTheme="majorBidi" w:cstheme="majorBidi"/>
          <w:noProof/>
          <w:color w:val="000000" w:themeColor="text1"/>
        </w:rPr>
        <w:t xml:space="preserve">(Závadsk\`y </w:t>
      </w:r>
      <w:r w:rsidR="006D390A" w:rsidRPr="005075B8">
        <w:rPr>
          <w:rFonts w:asciiTheme="majorBidi" w:hAnsiTheme="majorBidi" w:cstheme="majorBidi"/>
          <w:i/>
          <w:noProof/>
          <w:color w:val="000000" w:themeColor="text1"/>
        </w:rPr>
        <w:t>et al.</w:t>
      </w:r>
      <w:r w:rsidR="006D390A" w:rsidRPr="005075B8">
        <w:rPr>
          <w:rFonts w:asciiTheme="majorBidi" w:hAnsiTheme="majorBidi" w:cstheme="majorBidi"/>
          <w:noProof/>
          <w:color w:val="000000" w:themeColor="text1"/>
        </w:rPr>
        <w:t>, 2019)</w:t>
      </w:r>
      <w:r w:rsidR="006D390A" w:rsidRPr="005075B8">
        <w:rPr>
          <w:rFonts w:asciiTheme="majorBidi" w:hAnsiTheme="majorBidi" w:cstheme="majorBidi"/>
          <w:color w:val="000000" w:themeColor="text1"/>
        </w:rPr>
        <w:fldChar w:fldCharType="end"/>
      </w:r>
      <w:r w:rsidRPr="005075B8">
        <w:rPr>
          <w:rFonts w:asciiTheme="majorBidi" w:hAnsiTheme="majorBidi" w:cstheme="majorBidi"/>
          <w:color w:val="000000" w:themeColor="text1"/>
        </w:rPr>
        <w:t>.</w:t>
      </w:r>
    </w:p>
    <w:p w14:paraId="033ED883" w14:textId="77777777" w:rsidR="00BD24D3" w:rsidRPr="006D390A" w:rsidRDefault="00BD24D3" w:rsidP="00351F72">
      <w:pPr>
        <w:spacing w:line="360" w:lineRule="auto"/>
        <w:jc w:val="both"/>
        <w:rPr>
          <w:rFonts w:asciiTheme="majorBidi" w:hAnsiTheme="majorBidi" w:cstheme="majorBidi"/>
          <w:color w:val="000000" w:themeColor="text1"/>
        </w:rPr>
      </w:pPr>
    </w:p>
    <w:p w14:paraId="1D04C0A1" w14:textId="4A0F660C" w:rsidR="00BD24D3" w:rsidRPr="006D390A" w:rsidRDefault="00BD24D3" w:rsidP="00351F72">
      <w:pPr>
        <w:spacing w:line="360" w:lineRule="auto"/>
        <w:jc w:val="both"/>
        <w:rPr>
          <w:rFonts w:asciiTheme="majorBidi" w:hAnsiTheme="majorBidi" w:cstheme="majorBidi"/>
          <w:color w:val="000000" w:themeColor="text1"/>
        </w:rPr>
      </w:pPr>
      <w:r w:rsidRPr="006D390A">
        <w:rPr>
          <w:rFonts w:asciiTheme="majorBidi" w:hAnsiTheme="majorBidi" w:cstheme="majorBidi"/>
          <w:color w:val="000000" w:themeColor="text1"/>
        </w:rPr>
        <w:lastRenderedPageBreak/>
        <w:t xml:space="preserve">   e. Formalizing Purchase Orders:</w:t>
      </w:r>
    </w:p>
    <w:p w14:paraId="5A5EAC51" w14:textId="248B3D3B" w:rsidR="00BD24D3" w:rsidRPr="005075B8" w:rsidRDefault="00BD24D3" w:rsidP="00351F72">
      <w:pPr>
        <w:pStyle w:val="ListParagraph"/>
        <w:numPr>
          <w:ilvl w:val="0"/>
          <w:numId w:val="35"/>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Introduce a formalized purchase order system to address unordered items.</w:t>
      </w:r>
    </w:p>
    <w:p w14:paraId="0429430E" w14:textId="1DFEB09B" w:rsidR="00BD24D3" w:rsidRPr="005075B8" w:rsidRDefault="00BD24D3" w:rsidP="00351F72">
      <w:pPr>
        <w:pStyle w:val="ListParagraph"/>
        <w:numPr>
          <w:ilvl w:val="0"/>
          <w:numId w:val="35"/>
        </w:numPr>
        <w:spacing w:line="360" w:lineRule="auto"/>
        <w:jc w:val="both"/>
        <w:rPr>
          <w:rFonts w:asciiTheme="majorBidi" w:hAnsiTheme="majorBidi" w:cstheme="majorBidi"/>
          <w:color w:val="000000" w:themeColor="text1"/>
        </w:rPr>
      </w:pPr>
      <w:r w:rsidRPr="005075B8">
        <w:rPr>
          <w:rFonts w:asciiTheme="majorBidi" w:hAnsiTheme="majorBidi" w:cstheme="majorBidi"/>
          <w:color w:val="000000" w:themeColor="text1"/>
        </w:rPr>
        <w:t>Clearly define terms and conditions, ensuring proper documentation and streamlined procurement processes.</w:t>
      </w:r>
    </w:p>
    <w:p w14:paraId="5D8A8DFE" w14:textId="77777777" w:rsidR="00040390" w:rsidRPr="00AA6D95" w:rsidRDefault="00040390" w:rsidP="00351F72">
      <w:pPr>
        <w:spacing w:line="360" w:lineRule="auto"/>
        <w:jc w:val="both"/>
        <w:rPr>
          <w:rFonts w:asciiTheme="majorBidi" w:hAnsiTheme="majorBidi" w:cstheme="majorBidi"/>
        </w:rPr>
      </w:pPr>
    </w:p>
    <w:p w14:paraId="3DFE12EE" w14:textId="2DA2BE55" w:rsidR="00BD24D3" w:rsidRPr="007762C3" w:rsidRDefault="00BD24D3" w:rsidP="00351F72">
      <w:pPr>
        <w:pStyle w:val="ListParagraph"/>
        <w:numPr>
          <w:ilvl w:val="0"/>
          <w:numId w:val="11"/>
        </w:numPr>
        <w:spacing w:line="360" w:lineRule="auto"/>
        <w:jc w:val="both"/>
        <w:rPr>
          <w:rFonts w:asciiTheme="majorBidi" w:hAnsiTheme="majorBidi" w:cstheme="majorBidi"/>
        </w:rPr>
      </w:pPr>
      <w:r w:rsidRPr="007762C3">
        <w:rPr>
          <w:rFonts w:asciiTheme="majorBidi" w:hAnsiTheme="majorBidi" w:cstheme="majorBidi"/>
        </w:rPr>
        <w:t>Considerations for Successful Outsourcing:</w:t>
      </w:r>
      <w:r w:rsidR="00386605" w:rsidRPr="007762C3">
        <w:rPr>
          <w:rFonts w:asciiTheme="majorBidi" w:hAnsiTheme="majorBidi" w:cstheme="majorBidi"/>
        </w:rPr>
        <w:t xml:space="preserve"> </w:t>
      </w:r>
    </w:p>
    <w:p w14:paraId="77A38357" w14:textId="23087556" w:rsidR="00BD24D3" w:rsidRPr="00AA6D95" w:rsidRDefault="00BD24D3" w:rsidP="00351F72">
      <w:pPr>
        <w:spacing w:line="360" w:lineRule="auto"/>
        <w:jc w:val="both"/>
        <w:rPr>
          <w:rFonts w:asciiTheme="majorBidi" w:hAnsiTheme="majorBidi" w:cstheme="majorBidi"/>
        </w:rPr>
      </w:pPr>
      <w:r w:rsidRPr="00AA6D95">
        <w:rPr>
          <w:rFonts w:asciiTheme="majorBidi" w:hAnsiTheme="majorBidi" w:cstheme="majorBidi"/>
        </w:rPr>
        <w:t>Successful outsourcing for Toon Air involves strategic partner selection with expertise in aviation materials management, ensuring alignment with industry nuances</w:t>
      </w:r>
      <w:r w:rsidR="00386605">
        <w:rPr>
          <w:rFonts w:asciiTheme="majorBidi" w:hAnsiTheme="majorBidi" w:cstheme="majorBidi"/>
        </w:rPr>
        <w:t xml:space="preserve"> </w:t>
      </w:r>
      <w:r w:rsidR="00386605">
        <w:rPr>
          <w:rFonts w:asciiTheme="majorBidi" w:hAnsiTheme="majorBidi" w:cstheme="majorBidi"/>
        </w:rPr>
        <w:fldChar w:fldCharType="begin" w:fldLock="1"/>
      </w:r>
      <w:r w:rsidR="00286792">
        <w:rPr>
          <w:rFonts w:asciiTheme="majorBidi" w:hAnsiTheme="majorBidi" w:cstheme="majorBidi"/>
        </w:rPr>
        <w:instrText>ADDIN CSL_CITATION {"citationItems":[{"id":"ITEM-1","itemData":{"author":[{"dropping-particle":"","family":"Lysons","given":"Kenneth","non-dropping-particle":"","parse-names":false,"suffix":""},{"dropping-particle":"","family":"Farrington","given":"Brian","non-dropping-particle":"","parse-names":false,"suffix":""}],"id":"ITEM-1","issued":{"date-parts":[["2020"]]},"publisher":"Pearson UK","title":"Procurement and supply chain management","type":"book"},"uris":["http://www.mendeley.com/documents/?uuid=ba1b3a7b-d55b-4581-b1f9-028dcf3c63f7"]}],"mendeley":{"formattedCitation":"(Lysons and Farrington, 2020)","plainTextFormattedCitation":"(Lysons and Farrington, 2020)","previouslyFormattedCitation":"(Lysons and Farrington, 2020)"},"properties":{"noteIndex":0},"schema":"https://github.com/citation-style-language/schema/raw/master/csl-citation.json"}</w:instrText>
      </w:r>
      <w:r w:rsidR="00386605">
        <w:rPr>
          <w:rFonts w:asciiTheme="majorBidi" w:hAnsiTheme="majorBidi" w:cstheme="majorBidi"/>
        </w:rPr>
        <w:fldChar w:fldCharType="separate"/>
      </w:r>
      <w:r w:rsidR="00386605" w:rsidRPr="00386605">
        <w:rPr>
          <w:rFonts w:asciiTheme="majorBidi" w:hAnsiTheme="majorBidi" w:cstheme="majorBidi"/>
          <w:noProof/>
        </w:rPr>
        <w:t>(Lysons and Farrington, 2020)</w:t>
      </w:r>
      <w:r w:rsidR="00386605">
        <w:rPr>
          <w:rFonts w:asciiTheme="majorBidi" w:hAnsiTheme="majorBidi" w:cstheme="majorBidi"/>
        </w:rPr>
        <w:fldChar w:fldCharType="end"/>
      </w:r>
      <w:r w:rsidRPr="00AA6D95">
        <w:rPr>
          <w:rFonts w:asciiTheme="majorBidi" w:hAnsiTheme="majorBidi" w:cstheme="majorBidi"/>
        </w:rPr>
        <w:t>. Clear communication channels between Toon Air and outsourcing partners are crucial for effective collaboration, facilitating information exchange and issue resolution</w:t>
      </w:r>
      <w:r w:rsidR="00286792">
        <w:rPr>
          <w:rFonts w:asciiTheme="majorBidi" w:hAnsiTheme="majorBidi" w:cstheme="majorBidi"/>
        </w:rPr>
        <w:t xml:space="preserve"> </w:t>
      </w:r>
      <w:r w:rsidR="00286792">
        <w:rPr>
          <w:rFonts w:asciiTheme="majorBidi" w:hAnsiTheme="majorBidi" w:cstheme="majorBidi"/>
        </w:rPr>
        <w:fldChar w:fldCharType="begin" w:fldLock="1"/>
      </w:r>
      <w:r w:rsidR="00286792">
        <w:rPr>
          <w:rFonts w:asciiTheme="majorBidi" w:hAnsiTheme="majorBidi" w:cstheme="majorBidi"/>
        </w:rPr>
        <w:instrText>ADDIN CSL_CITATION {"citationItems":[{"id":"ITEM-1","itemData":{"author":[{"dropping-particle":"","family":"Ali","given":"Sikandar","non-dropping-particle":"","parse-names":false,"suffix":""},{"dropping-particle":"","family":"Abbasi","given":"Irshad Ahmed","non-dropping-particle":"","parse-names":false,"suffix":""},{"dropping-particle":"","family":"Mustafa","given":"Elfatih Elmubarak","non-dropping-particle":"","parse-names":false,"suffix":""},{"dropping-particle":"","family":"Wahid","given":"Fazli","non-dropping-particle":"","parse-names":false,"suffix":""},{"dropping-particle":"","family":"Huang","given":"Jiwei","non-dropping-particle":"","parse-names":false,"suffix":""}],"container-title":"Empirical Software Engineering","id":"ITEM-1","issue":"2","issued":{"date-parts":[["2022"]]},"page":"52","publisher":"Springer","title":"Practitioner’s view of the success factors for software outsourcing partnership formation: an empirical exploration","type":"article-journal","volume":"27"},"uris":["http://www.mendeley.com/documents/?uuid=7f7878f1-2be9-44aa-84e1-93f9fddb3623"]}],"mendeley":{"formattedCitation":"(Ali &lt;i&gt;et al.&lt;/i&gt;, 2022)","plainTextFormattedCitation":"(Ali et al., 2022)","previouslyFormattedCitation":"(Ali &lt;i&gt;et al.&lt;/i&gt;, 2022)"},"properties":{"noteIndex":0},"schema":"https://github.com/citation-style-language/schema/raw/master/csl-citation.json"}</w:instrText>
      </w:r>
      <w:r w:rsidR="00286792">
        <w:rPr>
          <w:rFonts w:asciiTheme="majorBidi" w:hAnsiTheme="majorBidi" w:cstheme="majorBidi"/>
        </w:rPr>
        <w:fldChar w:fldCharType="separate"/>
      </w:r>
      <w:r w:rsidR="00286792" w:rsidRPr="00286792">
        <w:rPr>
          <w:rFonts w:asciiTheme="majorBidi" w:hAnsiTheme="majorBidi" w:cstheme="majorBidi"/>
          <w:noProof/>
        </w:rPr>
        <w:t xml:space="preserve">(Ali </w:t>
      </w:r>
      <w:r w:rsidR="00286792" w:rsidRPr="00286792">
        <w:rPr>
          <w:rFonts w:asciiTheme="majorBidi" w:hAnsiTheme="majorBidi" w:cstheme="majorBidi"/>
          <w:i/>
          <w:noProof/>
        </w:rPr>
        <w:t>et al.</w:t>
      </w:r>
      <w:r w:rsidR="00286792" w:rsidRPr="00286792">
        <w:rPr>
          <w:rFonts w:asciiTheme="majorBidi" w:hAnsiTheme="majorBidi" w:cstheme="majorBidi"/>
          <w:noProof/>
        </w:rPr>
        <w:t>, 2022)</w:t>
      </w:r>
      <w:r w:rsidR="00286792">
        <w:rPr>
          <w:rFonts w:asciiTheme="majorBidi" w:hAnsiTheme="majorBidi" w:cstheme="majorBidi"/>
        </w:rPr>
        <w:fldChar w:fldCharType="end"/>
      </w:r>
      <w:r w:rsidRPr="00AA6D95">
        <w:rPr>
          <w:rFonts w:asciiTheme="majorBidi" w:hAnsiTheme="majorBidi" w:cstheme="majorBidi"/>
        </w:rPr>
        <w:t>. Regular performance reviews enhance outsourcing effectiveness, identifying areas for improvement and driving continuous enhancement</w:t>
      </w:r>
      <w:r w:rsidR="00286792">
        <w:rPr>
          <w:rFonts w:asciiTheme="majorBidi" w:hAnsiTheme="majorBidi" w:cstheme="majorBidi"/>
        </w:rPr>
        <w:t xml:space="preserve"> </w:t>
      </w:r>
      <w:r w:rsidR="00286792">
        <w:rPr>
          <w:rFonts w:asciiTheme="majorBidi" w:hAnsiTheme="majorBidi" w:cstheme="majorBidi"/>
        </w:rPr>
        <w:fldChar w:fldCharType="begin" w:fldLock="1"/>
      </w:r>
      <w:r w:rsidR="0067550D">
        <w:rPr>
          <w:rFonts w:asciiTheme="majorBidi" w:hAnsiTheme="majorBidi" w:cstheme="majorBidi"/>
        </w:rPr>
        <w:instrText>ADDIN CSL_CITATION {"citationItems":[{"id":"ITEM-1","itemData":{"author":[{"dropping-particle":"","family":"Ahmed","given":"Mirghani N","non-dropping-particle":"","parse-names":false,"suffix":""}],"container-title":"Journal of Quality in Maintenance Engineering","id":"ITEM-1","issue":"4","issued":{"date-parts":[["2020"]]},"page":"526-554","publisher":"Emerald Publishing Limited","title":"The use of performance-based contracting in managing the outsourcing of a reliability-centered maintenance program: A case study","type":"article-journal","volume":"26"},"uris":["http://www.mendeley.com/documents/?uuid=5af47dff-2a6b-4ad3-bab6-fbe30a957d24"]}],"mendeley":{"formattedCitation":"(Ahmed, 2020)","plainTextFormattedCitation":"(Ahmed, 2020)","previouslyFormattedCitation":"(Ahmed, 2020)"},"properties":{"noteIndex":0},"schema":"https://github.com/citation-style-language/schema/raw/master/csl-citation.json"}</w:instrText>
      </w:r>
      <w:r w:rsidR="00286792">
        <w:rPr>
          <w:rFonts w:asciiTheme="majorBidi" w:hAnsiTheme="majorBidi" w:cstheme="majorBidi"/>
        </w:rPr>
        <w:fldChar w:fldCharType="separate"/>
      </w:r>
      <w:r w:rsidR="00286792" w:rsidRPr="00286792">
        <w:rPr>
          <w:rFonts w:asciiTheme="majorBidi" w:hAnsiTheme="majorBidi" w:cstheme="majorBidi"/>
          <w:noProof/>
        </w:rPr>
        <w:t>(Ahmed, 2020)</w:t>
      </w:r>
      <w:r w:rsidR="00286792">
        <w:rPr>
          <w:rFonts w:asciiTheme="majorBidi" w:hAnsiTheme="majorBidi" w:cstheme="majorBidi"/>
        </w:rPr>
        <w:fldChar w:fldCharType="end"/>
      </w:r>
      <w:r w:rsidRPr="00AA6D95">
        <w:rPr>
          <w:rFonts w:asciiTheme="majorBidi" w:hAnsiTheme="majorBidi" w:cstheme="majorBidi"/>
        </w:rPr>
        <w:t>. This strategic approach aligns outsourcing with Toon Air's objectives, optimizes efficiency, and contributes to overall operational success in aviation materials management.</w:t>
      </w:r>
    </w:p>
    <w:p w14:paraId="41CC7032" w14:textId="77777777" w:rsidR="00BD24D3" w:rsidRPr="00AA6D95" w:rsidRDefault="00BD24D3" w:rsidP="00351F72">
      <w:pPr>
        <w:spacing w:line="360" w:lineRule="auto"/>
        <w:jc w:val="both"/>
        <w:rPr>
          <w:rFonts w:asciiTheme="majorBidi" w:hAnsiTheme="majorBidi" w:cstheme="majorBidi"/>
        </w:rPr>
      </w:pPr>
    </w:p>
    <w:p w14:paraId="56F29C16" w14:textId="262AD652" w:rsidR="00BD24D3" w:rsidRPr="007762C3" w:rsidRDefault="00BD24D3" w:rsidP="00351F72">
      <w:pPr>
        <w:pStyle w:val="ListParagraph"/>
        <w:numPr>
          <w:ilvl w:val="0"/>
          <w:numId w:val="11"/>
        </w:numPr>
        <w:spacing w:line="360" w:lineRule="auto"/>
        <w:jc w:val="both"/>
        <w:rPr>
          <w:rFonts w:asciiTheme="majorBidi" w:hAnsiTheme="majorBidi" w:cstheme="majorBidi"/>
        </w:rPr>
      </w:pPr>
      <w:r w:rsidRPr="007762C3">
        <w:rPr>
          <w:rFonts w:asciiTheme="majorBidi" w:hAnsiTheme="majorBidi" w:cstheme="majorBidi"/>
        </w:rPr>
        <w:t>Potential Benefits of Outsourcing:</w:t>
      </w:r>
    </w:p>
    <w:p w14:paraId="0F3C9399" w14:textId="21EA9041" w:rsidR="00BD24D3" w:rsidRPr="00AA6D95" w:rsidRDefault="00BD24D3" w:rsidP="00351F72">
      <w:pPr>
        <w:spacing w:line="360" w:lineRule="auto"/>
        <w:jc w:val="both"/>
        <w:rPr>
          <w:rFonts w:asciiTheme="majorBidi" w:hAnsiTheme="majorBidi" w:cstheme="majorBidi"/>
        </w:rPr>
      </w:pPr>
      <w:r w:rsidRPr="00AA6D95">
        <w:rPr>
          <w:rFonts w:asciiTheme="majorBidi" w:hAnsiTheme="majorBidi" w:cstheme="majorBidi"/>
        </w:rPr>
        <w:t xml:space="preserve">Outsourcing brings significant benefits to Toon Air's materials management and </w:t>
      </w:r>
      <w:r w:rsidR="005075B8">
        <w:rPr>
          <w:rFonts w:asciiTheme="majorBidi" w:hAnsiTheme="majorBidi" w:cstheme="majorBidi"/>
        </w:rPr>
        <w:t xml:space="preserve">    </w:t>
      </w:r>
      <w:r w:rsidRPr="00AA6D95">
        <w:rPr>
          <w:rFonts w:asciiTheme="majorBidi" w:hAnsiTheme="majorBidi" w:cstheme="majorBidi"/>
        </w:rPr>
        <w:t>procurement processes, offering operational improvements and strategic advantages</w:t>
      </w:r>
      <w:r w:rsidR="0067550D">
        <w:rPr>
          <w:rFonts w:asciiTheme="majorBidi" w:hAnsiTheme="majorBidi" w:cstheme="majorBidi"/>
        </w:rPr>
        <w:t xml:space="preserve"> </w:t>
      </w:r>
      <w:r w:rsidR="0067550D">
        <w:rPr>
          <w:rFonts w:asciiTheme="majorBidi" w:hAnsiTheme="majorBidi" w:cstheme="majorBidi"/>
        </w:rPr>
        <w:fldChar w:fldCharType="begin" w:fldLock="1"/>
      </w:r>
      <w:r w:rsidR="009B555B">
        <w:rPr>
          <w:rFonts w:asciiTheme="majorBidi" w:hAnsiTheme="majorBidi" w:cstheme="majorBidi"/>
        </w:rPr>
        <w:instrText>ADDIN CSL_CITATION {"citationItems":[{"id":"ITEM-1","itemData":{"author":[{"dropping-particle":"","family":"Skipworth","given":"Heather","non-dropping-particle":"","parse-names":false,"suffix":""},{"dropping-particle":"","family":"Delbufalo","given":"Emanuela","non-dropping-particle":"","parse-names":false,"suffix":""},{"dropping-particle":"","family":"Mena","given":"Carlos","non-dropping-particle":"","parse-names":false,"suffix":""}],"container-title":"European Management Journal","id":"ITEM-1","issue":"3","issued":{"date-parts":[["2020"]]},"page":"518-532","publisher":"Elsevier","title":"Logistics and procurement outsourcing in the healthcare sector: A comparative analysis","type":"article-journal","volume":"38"},"uris":["http://www.mendeley.com/documents/?uuid=9e0f2342-08b9-4ca7-810e-f008476d29d0"]}],"mendeley":{"formattedCitation":"(Skipworth, Delbufalo and Mena, 2020)","plainTextFormattedCitation":"(Skipworth, Delbufalo and Mena, 2020)","previouslyFormattedCitation":"(Skipworth, Delbufalo and Mena, 2020)"},"properties":{"noteIndex":0},"schema":"https://github.com/citation-style-language/schema/raw/master/csl-citation.json"}</w:instrText>
      </w:r>
      <w:r w:rsidR="0067550D">
        <w:rPr>
          <w:rFonts w:asciiTheme="majorBidi" w:hAnsiTheme="majorBidi" w:cstheme="majorBidi"/>
        </w:rPr>
        <w:fldChar w:fldCharType="separate"/>
      </w:r>
      <w:r w:rsidR="0067550D" w:rsidRPr="0067550D">
        <w:rPr>
          <w:rFonts w:asciiTheme="majorBidi" w:hAnsiTheme="majorBidi" w:cstheme="majorBidi"/>
          <w:noProof/>
        </w:rPr>
        <w:t>(Skipworth, Delbufalo and Mena, 2020)</w:t>
      </w:r>
      <w:r w:rsidR="0067550D">
        <w:rPr>
          <w:rFonts w:asciiTheme="majorBidi" w:hAnsiTheme="majorBidi" w:cstheme="majorBidi"/>
        </w:rPr>
        <w:fldChar w:fldCharType="end"/>
      </w:r>
      <w:r w:rsidRPr="00AA6D95">
        <w:rPr>
          <w:rFonts w:asciiTheme="majorBidi" w:hAnsiTheme="majorBidi" w:cstheme="majorBidi"/>
        </w:rPr>
        <w:t>.</w:t>
      </w:r>
    </w:p>
    <w:p w14:paraId="21F6FE78" w14:textId="77777777" w:rsidR="00BD24D3" w:rsidRPr="00AA6D95" w:rsidRDefault="00BD24D3" w:rsidP="00351F72">
      <w:pPr>
        <w:spacing w:line="360" w:lineRule="auto"/>
        <w:jc w:val="both"/>
        <w:rPr>
          <w:rFonts w:asciiTheme="majorBidi" w:hAnsiTheme="majorBidi" w:cstheme="majorBidi"/>
        </w:rPr>
      </w:pPr>
    </w:p>
    <w:p w14:paraId="2F68713C" w14:textId="77777777" w:rsidR="002D21E8" w:rsidRDefault="00BD24D3" w:rsidP="00351F72">
      <w:pPr>
        <w:pStyle w:val="ListParagraph"/>
        <w:numPr>
          <w:ilvl w:val="0"/>
          <w:numId w:val="11"/>
        </w:numPr>
        <w:spacing w:line="360" w:lineRule="auto"/>
        <w:jc w:val="both"/>
        <w:rPr>
          <w:rFonts w:asciiTheme="majorBidi" w:hAnsiTheme="majorBidi" w:cstheme="majorBidi"/>
        </w:rPr>
      </w:pPr>
      <w:r w:rsidRPr="007762C3">
        <w:rPr>
          <w:rFonts w:asciiTheme="majorBidi" w:hAnsiTheme="majorBidi" w:cstheme="majorBidi"/>
        </w:rPr>
        <w:t>Improved Aircraft Utilization:</w:t>
      </w:r>
      <w:r w:rsidR="002D21E8">
        <w:rPr>
          <w:rFonts w:asciiTheme="majorBidi" w:hAnsiTheme="majorBidi" w:cstheme="majorBidi"/>
        </w:rPr>
        <w:t xml:space="preserve"> </w:t>
      </w:r>
    </w:p>
    <w:p w14:paraId="0CB901A6" w14:textId="299760C7" w:rsidR="00BD24D3" w:rsidRPr="005075B8" w:rsidRDefault="00BD24D3" w:rsidP="00351F72">
      <w:pPr>
        <w:spacing w:line="360" w:lineRule="auto"/>
        <w:jc w:val="both"/>
        <w:rPr>
          <w:rFonts w:asciiTheme="majorBidi" w:hAnsiTheme="majorBidi" w:cstheme="majorBidi"/>
        </w:rPr>
      </w:pPr>
      <w:r w:rsidRPr="005075B8">
        <w:rPr>
          <w:rFonts w:asciiTheme="majorBidi" w:hAnsiTheme="majorBidi" w:cstheme="majorBidi"/>
        </w:rPr>
        <w:t>Outsourcing strategically optimizes aircraft utilization by addressing delays in spare parts delivery. Agile distribution systems efficiently manage and deliver spare parts, minimizing aircraft downtime and enhancing overall utilization</w:t>
      </w:r>
      <w:r w:rsidR="009B555B" w:rsidRPr="005075B8">
        <w:rPr>
          <w:rFonts w:asciiTheme="majorBidi" w:hAnsiTheme="majorBidi" w:cstheme="majorBidi"/>
        </w:rPr>
        <w:t xml:space="preserve"> </w:t>
      </w:r>
      <w:r w:rsidR="009B555B" w:rsidRPr="005075B8">
        <w:rPr>
          <w:rFonts w:asciiTheme="majorBidi" w:hAnsiTheme="majorBidi" w:cstheme="majorBidi"/>
        </w:rPr>
        <w:fldChar w:fldCharType="begin" w:fldLock="1"/>
      </w:r>
      <w:r w:rsidR="009B555B" w:rsidRPr="005075B8">
        <w:rPr>
          <w:rFonts w:asciiTheme="majorBidi" w:hAnsiTheme="majorBidi" w:cstheme="majorBidi"/>
        </w:rPr>
        <w:instrText>ADDIN CSL_CITATION {"citationItems":[{"id":"ITEM-1","itemData":{"author":[{"dropping-particle":"","family":"El-Khalil","given":"Raed","non-dropping-particle":"","parse-names":false,"suffix":""},{"dropping-particle":"","family":"Mezher","given":"Mohamad Ali","non-dropping-particle":"","parse-names":false,"suffix":""}],"container-title":"Operations Research Perspectives","id":"ITEM-1","issued":{"date-parts":[["2020"]]},"page":"100171","publisher":"Elsevier","title":"The mediating impact of sustainability on the relationship between agility and operational performance","type":"article-journal","volume":"7"},"uris":["http://www.mendeley.com/documents/?uuid=fc18a5b7-dda7-4adf-a3f1-c90f4e785966"]}],"mendeley":{"formattedCitation":"(El-Khalil and Mezher, 2020)","plainTextFormattedCitation":"(El-Khalil and Mezher, 2020)","previouslyFormattedCitation":"(El-Khalil and Mezher, 2020)"},"properties":{"noteIndex":0},"schema":"https://github.com/citation-style-language/schema/raw/master/csl-citation.json"}</w:instrText>
      </w:r>
      <w:r w:rsidR="009B555B" w:rsidRPr="005075B8">
        <w:rPr>
          <w:rFonts w:asciiTheme="majorBidi" w:hAnsiTheme="majorBidi" w:cstheme="majorBidi"/>
        </w:rPr>
        <w:fldChar w:fldCharType="separate"/>
      </w:r>
      <w:r w:rsidR="009B555B" w:rsidRPr="005075B8">
        <w:rPr>
          <w:rFonts w:asciiTheme="majorBidi" w:hAnsiTheme="majorBidi" w:cstheme="majorBidi"/>
          <w:noProof/>
        </w:rPr>
        <w:t>(El-Khalil and Mezher, 2020)</w:t>
      </w:r>
      <w:r w:rsidR="009B555B" w:rsidRPr="005075B8">
        <w:rPr>
          <w:rFonts w:asciiTheme="majorBidi" w:hAnsiTheme="majorBidi" w:cstheme="majorBidi"/>
        </w:rPr>
        <w:fldChar w:fldCharType="end"/>
      </w:r>
      <w:r w:rsidRPr="005075B8">
        <w:rPr>
          <w:rFonts w:asciiTheme="majorBidi" w:hAnsiTheme="majorBidi" w:cstheme="majorBidi"/>
        </w:rPr>
        <w:t>.</w:t>
      </w:r>
    </w:p>
    <w:p w14:paraId="308101F1" w14:textId="77777777" w:rsidR="00BD24D3" w:rsidRPr="00AA6D95" w:rsidRDefault="00BD24D3" w:rsidP="00351F72">
      <w:pPr>
        <w:spacing w:line="360" w:lineRule="auto"/>
        <w:jc w:val="both"/>
        <w:rPr>
          <w:rFonts w:asciiTheme="majorBidi" w:hAnsiTheme="majorBidi" w:cstheme="majorBidi"/>
        </w:rPr>
      </w:pPr>
    </w:p>
    <w:p w14:paraId="77D23434" w14:textId="77777777" w:rsidR="005075B8" w:rsidRDefault="00BD24D3" w:rsidP="00351F72">
      <w:pPr>
        <w:pStyle w:val="ListParagraph"/>
        <w:numPr>
          <w:ilvl w:val="0"/>
          <w:numId w:val="11"/>
        </w:numPr>
        <w:spacing w:line="360" w:lineRule="auto"/>
        <w:jc w:val="both"/>
        <w:rPr>
          <w:rFonts w:asciiTheme="majorBidi" w:hAnsiTheme="majorBidi" w:cstheme="majorBidi"/>
        </w:rPr>
      </w:pPr>
      <w:r w:rsidRPr="007762C3">
        <w:rPr>
          <w:rFonts w:asciiTheme="majorBidi" w:hAnsiTheme="majorBidi" w:cstheme="majorBidi"/>
        </w:rPr>
        <w:t>Optimized Inventory Management:</w:t>
      </w:r>
    </w:p>
    <w:p w14:paraId="4F09FADE" w14:textId="0587BBD4" w:rsidR="00BD24D3" w:rsidRPr="005075B8" w:rsidRDefault="005075B8" w:rsidP="00351F72">
      <w:pPr>
        <w:spacing w:line="360" w:lineRule="auto"/>
        <w:jc w:val="both"/>
        <w:rPr>
          <w:rFonts w:asciiTheme="majorBidi" w:hAnsiTheme="majorBidi" w:cstheme="majorBidi"/>
        </w:rPr>
      </w:pPr>
      <w:r>
        <w:rPr>
          <w:rFonts w:asciiTheme="majorBidi" w:hAnsiTheme="majorBidi" w:cstheme="majorBidi"/>
        </w:rPr>
        <w:t xml:space="preserve"> </w:t>
      </w:r>
      <w:r w:rsidR="00BD24D3" w:rsidRPr="005075B8">
        <w:rPr>
          <w:rFonts w:asciiTheme="majorBidi" w:hAnsiTheme="majorBidi" w:cstheme="majorBidi"/>
        </w:rPr>
        <w:t xml:space="preserve">Outsourcing optimizes inventory management by leveraging specialized providers with </w:t>
      </w:r>
      <w:r w:rsidRPr="005075B8">
        <w:rPr>
          <w:rFonts w:asciiTheme="majorBidi" w:hAnsiTheme="majorBidi" w:cstheme="majorBidi"/>
        </w:rPr>
        <w:t xml:space="preserve">  </w:t>
      </w:r>
      <w:r>
        <w:rPr>
          <w:rFonts w:asciiTheme="majorBidi" w:hAnsiTheme="majorBidi" w:cstheme="majorBidi"/>
        </w:rPr>
        <w:t xml:space="preserve">  </w:t>
      </w:r>
      <w:r w:rsidR="00BD24D3" w:rsidRPr="005075B8">
        <w:rPr>
          <w:rFonts w:asciiTheme="majorBidi" w:hAnsiTheme="majorBidi" w:cstheme="majorBidi"/>
        </w:rPr>
        <w:t>expertise in inventory optimization. This results in effective control over stock levels, reduced high inventory investments, and mitigation of technical obsolescence, leading to a streamlined and efficient inventory system</w:t>
      </w:r>
      <w:r w:rsidR="009B555B" w:rsidRPr="005075B8">
        <w:rPr>
          <w:rFonts w:asciiTheme="majorBidi" w:hAnsiTheme="majorBidi" w:cstheme="majorBidi"/>
        </w:rPr>
        <w:t xml:space="preserve"> </w:t>
      </w:r>
      <w:r w:rsidR="009B555B" w:rsidRPr="005075B8">
        <w:rPr>
          <w:rFonts w:asciiTheme="majorBidi" w:hAnsiTheme="majorBidi" w:cstheme="majorBidi"/>
        </w:rPr>
        <w:fldChar w:fldCharType="begin" w:fldLock="1"/>
      </w:r>
      <w:r w:rsidR="003A4B6B" w:rsidRPr="005075B8">
        <w:rPr>
          <w:rFonts w:asciiTheme="majorBidi" w:hAnsiTheme="majorBidi" w:cstheme="majorBidi"/>
        </w:rPr>
        <w:instrText>ADDIN CSL_CITATION {"citationItems":[{"id":"ITEM-1","itemData":{"author":[{"dropping-particle":"","family":"Campuzano-Bolar\\'\\in","given":"Francisco","non-dropping-particle":"","parse-names":false,"suffix":""},{"dropping-particle":"","family":"Mar\\'\\in-Garc\\'\\ia","given":"Fulgencio","non-dropping-particle":"","parse-names":false,"suffix":""},{"dropping-particle":"","family":"Moreno-Nicolás","given":"José Andrés","non-dropping-particle":"","parse-names":false,"suffix":""},{"dropping-particle":"","family":"Bogataj","given":"Marija","non-dropping-particle":"","parse-names":false,"suffix":""},{"dropping-particle":"","family":"Bogataj","given":"David","non-dropping-particle":"","parse-names":false,"suffix":""}],"container-title":"Sustainability","id":"ITEM-1","issue":"19","issued":{"date-parts":[["2019"]]},"page":"5484","publisher":"MDPI","title":"Supply chain risk of obsolescence at simultaneous robust perturbations","type":"article-journal","volume":"11"},"uris":["http://www.mendeley.com/documents/?uuid=55bfcd4e-e567-4822-ac9d-22d34199523b"]}],"mendeley":{"formattedCitation":"(Campuzano-Bolar\\’\\in &lt;i&gt;et al.&lt;/i&gt;, 2019)","plainTextFormattedCitation":"(Campuzano-Bolar\\’\\in et al., 2019)","previouslyFormattedCitation":"(Campuzano-Bolar\\’\\in &lt;i&gt;et al.&lt;/i&gt;, 2019)"},"properties":{"noteIndex":0},"schema":"https://github.com/citation-style-language/schema/raw/master/csl-citation.json"}</w:instrText>
      </w:r>
      <w:r w:rsidR="009B555B" w:rsidRPr="005075B8">
        <w:rPr>
          <w:rFonts w:asciiTheme="majorBidi" w:hAnsiTheme="majorBidi" w:cstheme="majorBidi"/>
        </w:rPr>
        <w:fldChar w:fldCharType="separate"/>
      </w:r>
      <w:r w:rsidR="009B555B" w:rsidRPr="005075B8">
        <w:rPr>
          <w:rFonts w:asciiTheme="majorBidi" w:hAnsiTheme="majorBidi" w:cstheme="majorBidi"/>
          <w:noProof/>
        </w:rPr>
        <w:t xml:space="preserve">(Campuzano-Bolar\’\in </w:t>
      </w:r>
      <w:r w:rsidR="009B555B" w:rsidRPr="005075B8">
        <w:rPr>
          <w:rFonts w:asciiTheme="majorBidi" w:hAnsiTheme="majorBidi" w:cstheme="majorBidi"/>
          <w:i/>
          <w:noProof/>
        </w:rPr>
        <w:t>et al.</w:t>
      </w:r>
      <w:r w:rsidR="009B555B" w:rsidRPr="005075B8">
        <w:rPr>
          <w:rFonts w:asciiTheme="majorBidi" w:hAnsiTheme="majorBidi" w:cstheme="majorBidi"/>
          <w:noProof/>
        </w:rPr>
        <w:t>, 2019)</w:t>
      </w:r>
      <w:r w:rsidR="009B555B" w:rsidRPr="005075B8">
        <w:rPr>
          <w:rFonts w:asciiTheme="majorBidi" w:hAnsiTheme="majorBidi" w:cstheme="majorBidi"/>
        </w:rPr>
        <w:fldChar w:fldCharType="end"/>
      </w:r>
      <w:r w:rsidR="00BD24D3" w:rsidRPr="005075B8">
        <w:rPr>
          <w:rFonts w:asciiTheme="majorBidi" w:hAnsiTheme="majorBidi" w:cstheme="majorBidi"/>
        </w:rPr>
        <w:t>.</w:t>
      </w:r>
    </w:p>
    <w:p w14:paraId="4CE9EDF0" w14:textId="77777777" w:rsidR="00BD24D3" w:rsidRDefault="00BD24D3" w:rsidP="00351F72">
      <w:pPr>
        <w:spacing w:line="360" w:lineRule="auto"/>
        <w:jc w:val="both"/>
        <w:rPr>
          <w:rFonts w:asciiTheme="majorBidi" w:hAnsiTheme="majorBidi" w:cstheme="majorBidi"/>
        </w:rPr>
      </w:pPr>
    </w:p>
    <w:p w14:paraId="64458540" w14:textId="77777777" w:rsidR="005075B8" w:rsidRDefault="005075B8" w:rsidP="00351F72">
      <w:pPr>
        <w:spacing w:line="360" w:lineRule="auto"/>
        <w:jc w:val="both"/>
        <w:rPr>
          <w:rFonts w:asciiTheme="majorBidi" w:hAnsiTheme="majorBidi" w:cstheme="majorBidi"/>
        </w:rPr>
      </w:pPr>
    </w:p>
    <w:p w14:paraId="1350152A" w14:textId="77777777" w:rsidR="005075B8" w:rsidRPr="00AA6D95" w:rsidRDefault="005075B8" w:rsidP="00351F72">
      <w:pPr>
        <w:spacing w:line="360" w:lineRule="auto"/>
        <w:jc w:val="both"/>
        <w:rPr>
          <w:rFonts w:asciiTheme="majorBidi" w:hAnsiTheme="majorBidi" w:cstheme="majorBidi"/>
        </w:rPr>
      </w:pPr>
    </w:p>
    <w:p w14:paraId="455A017B" w14:textId="03684E61" w:rsidR="00BD24D3" w:rsidRPr="007762C3" w:rsidRDefault="00BD24D3" w:rsidP="00351F72">
      <w:pPr>
        <w:pStyle w:val="ListParagraph"/>
        <w:numPr>
          <w:ilvl w:val="0"/>
          <w:numId w:val="11"/>
        </w:numPr>
        <w:spacing w:line="360" w:lineRule="auto"/>
        <w:jc w:val="both"/>
        <w:rPr>
          <w:rFonts w:asciiTheme="majorBidi" w:hAnsiTheme="majorBidi" w:cstheme="majorBidi"/>
        </w:rPr>
      </w:pPr>
      <w:r w:rsidRPr="007762C3">
        <w:rPr>
          <w:rFonts w:asciiTheme="majorBidi" w:hAnsiTheme="majorBidi" w:cstheme="majorBidi"/>
        </w:rPr>
        <w:t>Streamlined Inventory Replenishment Processes:</w:t>
      </w:r>
      <w:r w:rsidR="00F20296" w:rsidRPr="007762C3">
        <w:rPr>
          <w:rFonts w:asciiTheme="majorBidi" w:hAnsiTheme="majorBidi" w:cstheme="majorBidi"/>
        </w:rPr>
        <w:t xml:space="preserve"> </w:t>
      </w:r>
    </w:p>
    <w:p w14:paraId="4603F0CE" w14:textId="1C81C81A" w:rsidR="005E659A" w:rsidRDefault="00BD24D3" w:rsidP="00351F72">
      <w:pPr>
        <w:spacing w:line="360" w:lineRule="auto"/>
        <w:jc w:val="both"/>
        <w:rPr>
          <w:rFonts w:asciiTheme="majorBidi" w:hAnsiTheme="majorBidi" w:cstheme="majorBidi"/>
        </w:rPr>
      </w:pPr>
      <w:r w:rsidRPr="00AA6D95">
        <w:rPr>
          <w:rFonts w:asciiTheme="majorBidi" w:hAnsiTheme="majorBidi" w:cstheme="majorBidi"/>
        </w:rPr>
        <w:t>Outsourcing facilitates the streamlining of inventory replenishment processes, addressing variations in lead times and unpredictable demand patterns. Incorporating industry best practices ensures a responsive replenishment process, ensuring a steady supply of critical spare parts</w:t>
      </w:r>
      <w:r w:rsidR="003A4B6B">
        <w:rPr>
          <w:rFonts w:asciiTheme="majorBidi" w:hAnsiTheme="majorBidi" w:cstheme="majorBidi"/>
        </w:rPr>
        <w:t xml:space="preserve"> </w:t>
      </w:r>
      <w:r w:rsidR="003A4B6B">
        <w:rPr>
          <w:rFonts w:asciiTheme="majorBidi" w:hAnsiTheme="majorBidi" w:cstheme="majorBidi"/>
        </w:rPr>
        <w:fldChar w:fldCharType="begin" w:fldLock="1"/>
      </w:r>
      <w:r w:rsidR="005C41CB">
        <w:rPr>
          <w:rFonts w:asciiTheme="majorBidi" w:hAnsiTheme="majorBidi" w:cstheme="majorBidi"/>
        </w:rPr>
        <w:instrText>ADDIN CSL_CITATION {"citationItems":[{"id":"ITEM-1","itemData":{"author":[{"dropping-particle":"","family":"Bvuchete","given":"Munyaradzi","non-dropping-particle":"","parse-names":false,"suffix":""},{"dropping-particle":"","family":"Grobbelaar","given":"Sara Saartjie","non-dropping-particle":"","parse-names":false,"suffix":""},{"dropping-particle":"","family":"Eeden","given":"Joubert","non-dropping-particle":"Van","parse-names":false,"suffix":""}],"container-title":"Sustainability","id":"ITEM-1","issue":"21","issued":{"date-parts":[["2021"]]},"page":"11988","publisher":"MDPI","title":"A network maturity mapping tool for demand-driven supply chain management: A case for the public healthcare sector","type":"article-journal","volume":"13"},"uris":["http://www.mendeley.com/documents/?uuid=6c5de91f-02fd-42a4-9433-2d1140ef79ad"]}],"mendeley":{"formattedCitation":"(Bvuchete, Grobbelaar and Van Eeden, 2021)","plainTextFormattedCitation":"(Bvuchete, Grobbelaar and Van Eeden, 2021)","previouslyFormattedCitation":"(Bvuchete, Grobbelaar and Van Eeden, 2021)"},"properties":{"noteIndex":0},"schema":"https://github.com/citation-style-language/schema/raw/master/csl-citation.json"}</w:instrText>
      </w:r>
      <w:r w:rsidR="003A4B6B">
        <w:rPr>
          <w:rFonts w:asciiTheme="majorBidi" w:hAnsiTheme="majorBidi" w:cstheme="majorBidi"/>
        </w:rPr>
        <w:fldChar w:fldCharType="separate"/>
      </w:r>
      <w:r w:rsidR="003A4B6B" w:rsidRPr="003A4B6B">
        <w:rPr>
          <w:rFonts w:asciiTheme="majorBidi" w:hAnsiTheme="majorBidi" w:cstheme="majorBidi"/>
          <w:noProof/>
        </w:rPr>
        <w:t>(Bvuchete, Grobbelaar and Van Eeden, 2021)</w:t>
      </w:r>
      <w:r w:rsidR="003A4B6B">
        <w:rPr>
          <w:rFonts w:asciiTheme="majorBidi" w:hAnsiTheme="majorBidi" w:cstheme="majorBidi"/>
        </w:rPr>
        <w:fldChar w:fldCharType="end"/>
      </w:r>
      <w:r w:rsidRPr="00AA6D95">
        <w:rPr>
          <w:rFonts w:asciiTheme="majorBidi" w:hAnsiTheme="majorBidi" w:cstheme="majorBidi"/>
        </w:rPr>
        <w:t>.</w:t>
      </w:r>
      <w:r w:rsidR="00B30130">
        <w:rPr>
          <w:rFonts w:asciiTheme="majorBidi" w:hAnsiTheme="majorBidi" w:cstheme="majorBidi"/>
        </w:rPr>
        <w:t xml:space="preserve"> </w:t>
      </w:r>
    </w:p>
    <w:p w14:paraId="51FF07C6" w14:textId="77777777" w:rsidR="006D390A" w:rsidRDefault="006D390A" w:rsidP="00351F72">
      <w:pPr>
        <w:spacing w:line="360" w:lineRule="auto"/>
        <w:jc w:val="both"/>
        <w:rPr>
          <w:rFonts w:asciiTheme="majorBidi" w:hAnsiTheme="majorBidi" w:cstheme="majorBidi"/>
        </w:rPr>
      </w:pPr>
    </w:p>
    <w:p w14:paraId="2FD75534" w14:textId="24756081" w:rsidR="00BD24D3" w:rsidRPr="007762C3" w:rsidRDefault="00BD24D3" w:rsidP="00351F72">
      <w:pPr>
        <w:pStyle w:val="ListParagraph"/>
        <w:numPr>
          <w:ilvl w:val="0"/>
          <w:numId w:val="11"/>
        </w:numPr>
        <w:spacing w:line="360" w:lineRule="auto"/>
        <w:jc w:val="both"/>
        <w:rPr>
          <w:rFonts w:asciiTheme="majorBidi" w:hAnsiTheme="majorBidi" w:cstheme="majorBidi"/>
        </w:rPr>
      </w:pPr>
      <w:r w:rsidRPr="007762C3">
        <w:rPr>
          <w:rFonts w:asciiTheme="majorBidi" w:hAnsiTheme="majorBidi" w:cstheme="majorBidi"/>
        </w:rPr>
        <w:t>Enhanced Control Over Direct Ordering:</w:t>
      </w:r>
      <w:r w:rsidR="00B30130" w:rsidRPr="007762C3">
        <w:rPr>
          <w:rFonts w:asciiTheme="majorBidi" w:hAnsiTheme="majorBidi" w:cstheme="majorBidi"/>
        </w:rPr>
        <w:t xml:space="preserve"> </w:t>
      </w:r>
    </w:p>
    <w:p w14:paraId="76408F33" w14:textId="6A0D07EB" w:rsidR="00BD24D3" w:rsidRPr="00AA6D95" w:rsidRDefault="00BD24D3" w:rsidP="00351F72">
      <w:pPr>
        <w:spacing w:line="360" w:lineRule="auto"/>
        <w:jc w:val="both"/>
        <w:rPr>
          <w:rFonts w:asciiTheme="majorBidi" w:hAnsiTheme="majorBidi" w:cstheme="majorBidi"/>
        </w:rPr>
      </w:pPr>
      <w:r w:rsidRPr="00AA6D95">
        <w:rPr>
          <w:rFonts w:asciiTheme="majorBidi" w:hAnsiTheme="majorBidi" w:cstheme="majorBidi"/>
        </w:rPr>
        <w:t xml:space="preserve">The outsourcing approach enables robust controls over direct ordering by engineers. While retaining valuable knowledge and relationships, </w:t>
      </w:r>
      <w:r w:rsidR="00BD60BB" w:rsidRPr="00AA6D95">
        <w:rPr>
          <w:rFonts w:asciiTheme="majorBidi" w:hAnsiTheme="majorBidi" w:cstheme="majorBidi"/>
        </w:rPr>
        <w:t>channelling</w:t>
      </w:r>
      <w:r w:rsidRPr="00AA6D95">
        <w:rPr>
          <w:rFonts w:asciiTheme="majorBidi" w:hAnsiTheme="majorBidi" w:cstheme="majorBidi"/>
        </w:rPr>
        <w:t xml:space="preserve"> orders through the purchasing department ensures better oversight, compliance with terms, and effective cost management, contributing to a more structured and accountable procurement process</w:t>
      </w:r>
      <w:r w:rsidR="005C41CB">
        <w:rPr>
          <w:rFonts w:asciiTheme="majorBidi" w:hAnsiTheme="majorBidi" w:cstheme="majorBidi"/>
        </w:rPr>
        <w:t xml:space="preserve"> </w:t>
      </w:r>
      <w:r w:rsidR="005C41CB">
        <w:rPr>
          <w:rFonts w:asciiTheme="majorBidi" w:hAnsiTheme="majorBidi" w:cstheme="majorBidi"/>
        </w:rPr>
        <w:fldChar w:fldCharType="begin" w:fldLock="1"/>
      </w:r>
      <w:r w:rsidR="005C41CB">
        <w:rPr>
          <w:rFonts w:asciiTheme="majorBidi" w:hAnsiTheme="majorBidi" w:cstheme="majorBidi"/>
        </w:rPr>
        <w:instrText>ADDIN CSL_CITATION {"citationItems":[{"id":"ITEM-1","itemData":{"author":[{"dropping-particle":"","family":"Houé","given":"Thierry","non-dropping-particle":"","parse-names":false,"suffix":""},{"dropping-particle":"","family":"Duchamp","given":"David","non-dropping-particle":"","parse-names":false,"suffix":""}],"container-title":"The International Journal of Logistics Management","id":"ITEM-1","issue":"2","issued":{"date-parts":[["2021"]]},"page":"567-591","publisher":"Emerald Publishing Limited","title":"Relational impact of buyer--supplier dyads on sustainable purchasing and supply management: a proximity perspective","type":"article-journal","volume":"32"},"uris":["http://www.mendeley.com/documents/?uuid=9c24ec13-23e6-4600-aa69-7edc744df427"]}],"mendeley":{"formattedCitation":"(Houé and Duchamp, 2021)","plainTextFormattedCitation":"(Houé and Duchamp, 2021)","previouslyFormattedCitation":"(Houé and Duchamp, 2021)"},"properties":{"noteIndex":0},"schema":"https://github.com/citation-style-language/schema/raw/master/csl-citation.json"}</w:instrText>
      </w:r>
      <w:r w:rsidR="005C41CB">
        <w:rPr>
          <w:rFonts w:asciiTheme="majorBidi" w:hAnsiTheme="majorBidi" w:cstheme="majorBidi"/>
        </w:rPr>
        <w:fldChar w:fldCharType="separate"/>
      </w:r>
      <w:r w:rsidR="005C41CB" w:rsidRPr="005C41CB">
        <w:rPr>
          <w:rFonts w:asciiTheme="majorBidi" w:hAnsiTheme="majorBidi" w:cstheme="majorBidi"/>
          <w:noProof/>
        </w:rPr>
        <w:t>(Houé and Duchamp, 2021)</w:t>
      </w:r>
      <w:r w:rsidR="005C41CB">
        <w:rPr>
          <w:rFonts w:asciiTheme="majorBidi" w:hAnsiTheme="majorBidi" w:cstheme="majorBidi"/>
        </w:rPr>
        <w:fldChar w:fldCharType="end"/>
      </w:r>
      <w:r w:rsidR="00C13B63">
        <w:rPr>
          <w:rFonts w:asciiTheme="majorBidi" w:hAnsiTheme="majorBidi" w:cstheme="majorBidi"/>
        </w:rPr>
        <w:t>.</w:t>
      </w:r>
    </w:p>
    <w:p w14:paraId="25C2835A" w14:textId="275F0F6C" w:rsidR="00BD24D3" w:rsidRPr="007762C3" w:rsidRDefault="00BD24D3" w:rsidP="00351F72">
      <w:pPr>
        <w:pStyle w:val="ListParagraph"/>
        <w:numPr>
          <w:ilvl w:val="0"/>
          <w:numId w:val="11"/>
        </w:numPr>
        <w:spacing w:line="360" w:lineRule="auto"/>
        <w:jc w:val="both"/>
        <w:rPr>
          <w:rFonts w:asciiTheme="majorBidi" w:hAnsiTheme="majorBidi" w:cstheme="majorBidi"/>
        </w:rPr>
      </w:pPr>
      <w:r w:rsidRPr="007762C3">
        <w:rPr>
          <w:rFonts w:asciiTheme="majorBidi" w:hAnsiTheme="majorBidi" w:cstheme="majorBidi"/>
        </w:rPr>
        <w:t>Formalized Purchase Orders:</w:t>
      </w:r>
      <w:r w:rsidR="00F20296" w:rsidRPr="007762C3">
        <w:rPr>
          <w:rFonts w:asciiTheme="majorBidi" w:hAnsiTheme="majorBidi" w:cstheme="majorBidi"/>
        </w:rPr>
        <w:t xml:space="preserve"> </w:t>
      </w:r>
    </w:p>
    <w:p w14:paraId="3235D5DC" w14:textId="6073EFBD" w:rsidR="00BD24D3" w:rsidRPr="00AA6D95" w:rsidRDefault="00BD24D3" w:rsidP="00351F72">
      <w:pPr>
        <w:spacing w:line="360" w:lineRule="auto"/>
        <w:jc w:val="both"/>
        <w:rPr>
          <w:rFonts w:asciiTheme="majorBidi" w:hAnsiTheme="majorBidi" w:cstheme="majorBidi"/>
        </w:rPr>
      </w:pPr>
      <w:r w:rsidRPr="00AA6D95">
        <w:rPr>
          <w:rFonts w:asciiTheme="majorBidi" w:hAnsiTheme="majorBidi" w:cstheme="majorBidi"/>
        </w:rPr>
        <w:t>A significant benefit of outsourcing is the introduction of a formalized purchase order system, addressing unordered items and bringing clarity to terms and conditions. The structured system ensures proper documentation, accountability, and adherence to standardized procurement processes</w:t>
      </w:r>
      <w:r w:rsidR="005C41CB">
        <w:rPr>
          <w:rFonts w:asciiTheme="majorBidi" w:hAnsiTheme="majorBidi" w:cstheme="majorBidi"/>
        </w:rPr>
        <w:t xml:space="preserve"> </w:t>
      </w:r>
      <w:r w:rsidR="005C41CB">
        <w:rPr>
          <w:rFonts w:asciiTheme="majorBidi" w:hAnsiTheme="majorBidi" w:cstheme="majorBidi"/>
        </w:rPr>
        <w:fldChar w:fldCharType="begin" w:fldLock="1"/>
      </w:r>
      <w:r w:rsidR="00DE4286">
        <w:rPr>
          <w:rFonts w:asciiTheme="majorBidi" w:hAnsiTheme="majorBidi" w:cstheme="majorBidi"/>
        </w:rPr>
        <w:instrText>ADDIN CSL_CITATION {"citationItems":[{"id":"ITEM-1","itemData":{"author":[{"dropping-particle":"","family":"Mahuwi","given":"Leticia","non-dropping-particle":"","parse-names":false,"suffix":""},{"dropping-particle":"","family":"Israel","given":"Baraka","non-dropping-particle":"","parse-names":false,"suffix":""}],"container-title":"Management Matters","id":"ITEM-1","issued":{"date-parts":[["2024"]]},"publisher":"Emerald Publishing Limited","title":"Promoting transparency and accountability towards anti-corruption in pharmaceutical procurement system: does e-procurement play a significant role?","type":"article-journal"},"uris":["http://www.mendeley.com/documents/?uuid=a95409eb-4399-4497-a291-138ee2b11f29"]}],"mendeley":{"formattedCitation":"(Mahuwi and Israel, 2024)","plainTextFormattedCitation":"(Mahuwi and Israel, 2024)","previouslyFormattedCitation":"(Mahuwi and Israel, 2024)"},"properties":{"noteIndex":0},"schema":"https://github.com/citation-style-language/schema/raw/master/csl-citation.json"}</w:instrText>
      </w:r>
      <w:r w:rsidR="005C41CB">
        <w:rPr>
          <w:rFonts w:asciiTheme="majorBidi" w:hAnsiTheme="majorBidi" w:cstheme="majorBidi"/>
        </w:rPr>
        <w:fldChar w:fldCharType="separate"/>
      </w:r>
      <w:r w:rsidR="005C41CB" w:rsidRPr="005C41CB">
        <w:rPr>
          <w:rFonts w:asciiTheme="majorBidi" w:hAnsiTheme="majorBidi" w:cstheme="majorBidi"/>
          <w:noProof/>
        </w:rPr>
        <w:t>(Mahuwi and Israel, 2024)</w:t>
      </w:r>
      <w:r w:rsidR="005C41CB">
        <w:rPr>
          <w:rFonts w:asciiTheme="majorBidi" w:hAnsiTheme="majorBidi" w:cstheme="majorBidi"/>
        </w:rPr>
        <w:fldChar w:fldCharType="end"/>
      </w:r>
      <w:r w:rsidRPr="00AA6D95">
        <w:rPr>
          <w:rFonts w:asciiTheme="majorBidi" w:hAnsiTheme="majorBidi" w:cstheme="majorBidi"/>
        </w:rPr>
        <w:t>.</w:t>
      </w:r>
    </w:p>
    <w:p w14:paraId="19743E0E" w14:textId="77777777" w:rsidR="006338C0" w:rsidRPr="00AA6D95" w:rsidRDefault="006338C0" w:rsidP="00351F72">
      <w:pPr>
        <w:spacing w:line="360" w:lineRule="auto"/>
        <w:jc w:val="both"/>
        <w:rPr>
          <w:rFonts w:asciiTheme="majorBidi" w:hAnsiTheme="majorBidi" w:cstheme="majorBidi"/>
          <w:color w:val="FF0000"/>
        </w:rPr>
      </w:pPr>
    </w:p>
    <w:p w14:paraId="7EDCDE88" w14:textId="6C16BA6B" w:rsidR="00BD24D3" w:rsidRPr="00FA4DA1" w:rsidRDefault="00BD24D3" w:rsidP="00351F72">
      <w:pPr>
        <w:pStyle w:val="Heading4"/>
        <w:jc w:val="both"/>
        <w:rPr>
          <w:rFonts w:asciiTheme="majorBidi" w:hAnsiTheme="majorBidi"/>
          <w:b/>
          <w:bCs/>
          <w:i w:val="0"/>
          <w:iCs w:val="0"/>
          <w:color w:val="000000" w:themeColor="text1"/>
        </w:rPr>
      </w:pPr>
      <w:bookmarkStart w:id="8" w:name="_Toc161882790"/>
      <w:bookmarkStart w:id="9" w:name="_Toc161883127"/>
      <w:r w:rsidRPr="00FA4DA1">
        <w:rPr>
          <w:rFonts w:asciiTheme="majorBidi" w:hAnsiTheme="majorBidi"/>
          <w:b/>
          <w:bCs/>
          <w:i w:val="0"/>
          <w:iCs w:val="0"/>
          <w:color w:val="000000" w:themeColor="text1"/>
        </w:rPr>
        <w:t xml:space="preserve">3- </w:t>
      </w:r>
      <w:r w:rsidR="007762C3" w:rsidRPr="00FA4DA1">
        <w:rPr>
          <w:rFonts w:asciiTheme="majorBidi" w:hAnsiTheme="majorBidi"/>
          <w:b/>
          <w:bCs/>
          <w:i w:val="0"/>
          <w:iCs w:val="0"/>
          <w:color w:val="000000" w:themeColor="text1"/>
        </w:rPr>
        <w:t>Performance Evaluation:</w:t>
      </w:r>
      <w:bookmarkEnd w:id="8"/>
      <w:bookmarkEnd w:id="9"/>
    </w:p>
    <w:p w14:paraId="7A51FFAA" w14:textId="77777777" w:rsidR="00BD24D3" w:rsidRPr="00AA6D95" w:rsidRDefault="00BD24D3" w:rsidP="00351F72">
      <w:pPr>
        <w:spacing w:line="360" w:lineRule="auto"/>
        <w:jc w:val="both"/>
        <w:rPr>
          <w:rFonts w:asciiTheme="majorBidi" w:hAnsiTheme="majorBidi" w:cstheme="majorBidi"/>
          <w:color w:val="000000" w:themeColor="text1"/>
        </w:rPr>
      </w:pPr>
    </w:p>
    <w:p w14:paraId="784AC517" w14:textId="1301E62F" w:rsidR="00BD24D3" w:rsidRPr="005E659A" w:rsidRDefault="00BD24D3" w:rsidP="00351F72">
      <w:pPr>
        <w:pStyle w:val="ListParagraph"/>
        <w:numPr>
          <w:ilvl w:val="0"/>
          <w:numId w:val="5"/>
        </w:numPr>
        <w:spacing w:line="360" w:lineRule="auto"/>
        <w:jc w:val="both"/>
        <w:rPr>
          <w:rFonts w:asciiTheme="majorBidi" w:hAnsiTheme="majorBidi" w:cstheme="majorBidi"/>
          <w:color w:val="000000" w:themeColor="text1"/>
        </w:rPr>
      </w:pPr>
      <w:r w:rsidRPr="005E659A">
        <w:rPr>
          <w:rFonts w:asciiTheme="majorBidi" w:hAnsiTheme="majorBidi" w:cstheme="majorBidi"/>
          <w:color w:val="000000" w:themeColor="text1"/>
        </w:rPr>
        <w:t>Inventory Turnover Rate Summary:</w:t>
      </w:r>
    </w:p>
    <w:p w14:paraId="460D36BD" w14:textId="6A1E590A" w:rsidR="00BD24D3" w:rsidRDefault="00BD24D3" w:rsidP="00351F72">
      <w:pPr>
        <w:spacing w:line="360" w:lineRule="auto"/>
        <w:jc w:val="both"/>
        <w:rPr>
          <w:rFonts w:asciiTheme="majorBidi" w:hAnsiTheme="majorBidi" w:cstheme="majorBidi"/>
          <w:color w:val="000000" w:themeColor="text1"/>
        </w:rPr>
      </w:pPr>
      <w:r w:rsidRPr="00AA6D95">
        <w:rPr>
          <w:rFonts w:asciiTheme="majorBidi" w:hAnsiTheme="majorBidi" w:cstheme="majorBidi"/>
          <w:color w:val="000000" w:themeColor="text1"/>
        </w:rPr>
        <w:t>The inventory turnover rate is a critical metric for assessing Toon Air's spare parts efficiency</w:t>
      </w:r>
      <w:r w:rsidR="00DE4286">
        <w:rPr>
          <w:rFonts w:asciiTheme="majorBidi" w:hAnsiTheme="majorBidi" w:cstheme="majorBidi"/>
          <w:color w:val="000000" w:themeColor="text1"/>
        </w:rPr>
        <w:t xml:space="preserve"> </w:t>
      </w:r>
      <w:r w:rsidR="00DE4286">
        <w:rPr>
          <w:rFonts w:asciiTheme="majorBidi" w:hAnsiTheme="majorBidi" w:cstheme="majorBidi"/>
          <w:color w:val="000000" w:themeColor="text1"/>
        </w:rPr>
        <w:fldChar w:fldCharType="begin" w:fldLock="1"/>
      </w:r>
      <w:r w:rsidR="00DE4286">
        <w:rPr>
          <w:rFonts w:asciiTheme="majorBidi" w:hAnsiTheme="majorBidi" w:cstheme="majorBidi"/>
          <w:color w:val="000000" w:themeColor="text1"/>
        </w:rPr>
        <w:instrText>ADDIN CSL_CITATION {"citationItems":[{"id":"ITEM-1","itemData":{"author":[{"dropping-particle":"","family":"Kwak","given":"Jin Kyung","non-dropping-particle":"","parse-names":false,"suffix":""}],"container-title":"Processes","id":"ITEM-1","issue":"10","issued":{"date-parts":[["2019"]]},"page":"760","publisher":"MDPI","title":"Analysis of inventory turnover as a performance measure in manufacturing industry","type":"article-journal","volume":"7"},"uris":["http://www.mendeley.com/documents/?uuid=2421ddb9-2d1a-49bf-8d57-6530a93aac5c"]}],"mendeley":{"formattedCitation":"(Kwak, 2019)","plainTextFormattedCitation":"(Kwak, 2019)","previouslyFormattedCitation":"(Kwak, 2019)"},"properties":{"noteIndex":0},"schema":"https://github.com/citation-style-language/schema/raw/master/csl-citation.json"}</w:instrText>
      </w:r>
      <w:r w:rsidR="00DE4286">
        <w:rPr>
          <w:rFonts w:asciiTheme="majorBidi" w:hAnsiTheme="majorBidi" w:cstheme="majorBidi"/>
          <w:color w:val="000000" w:themeColor="text1"/>
        </w:rPr>
        <w:fldChar w:fldCharType="separate"/>
      </w:r>
      <w:r w:rsidR="00DE4286" w:rsidRPr="00DE4286">
        <w:rPr>
          <w:rFonts w:asciiTheme="majorBidi" w:hAnsiTheme="majorBidi" w:cstheme="majorBidi"/>
          <w:noProof/>
          <w:color w:val="000000" w:themeColor="text1"/>
        </w:rPr>
        <w:t>(Kwak, 2019)</w:t>
      </w:r>
      <w:r w:rsidR="00DE4286">
        <w:rPr>
          <w:rFonts w:asciiTheme="majorBidi" w:hAnsiTheme="majorBidi" w:cstheme="majorBidi"/>
          <w:color w:val="000000" w:themeColor="text1"/>
        </w:rPr>
        <w:fldChar w:fldCharType="end"/>
      </w:r>
      <w:r w:rsidRPr="00AA6D95">
        <w:rPr>
          <w:rFonts w:asciiTheme="majorBidi" w:hAnsiTheme="majorBidi" w:cstheme="majorBidi"/>
          <w:color w:val="000000" w:themeColor="text1"/>
        </w:rPr>
        <w:t>. Calculated by dividing the cost of goods sold (COGS) by average inventory, it gauges how quickly spare parts are utilized and replenished</w:t>
      </w:r>
      <w:r w:rsidR="00DE4286">
        <w:rPr>
          <w:rFonts w:asciiTheme="majorBidi" w:hAnsiTheme="majorBidi" w:cstheme="majorBidi"/>
          <w:color w:val="000000" w:themeColor="text1"/>
        </w:rPr>
        <w:t xml:space="preserve"> </w:t>
      </w:r>
      <w:r w:rsidR="00DE4286">
        <w:rPr>
          <w:rFonts w:asciiTheme="majorBidi" w:hAnsiTheme="majorBidi" w:cstheme="majorBidi"/>
          <w:color w:val="000000" w:themeColor="text1"/>
        </w:rPr>
        <w:fldChar w:fldCharType="begin" w:fldLock="1"/>
      </w:r>
      <w:r w:rsidR="00D338B3">
        <w:rPr>
          <w:rFonts w:asciiTheme="majorBidi" w:hAnsiTheme="majorBidi" w:cstheme="majorBidi"/>
          <w:color w:val="000000" w:themeColor="text1"/>
        </w:rPr>
        <w:instrText>ADDIN CSL_CITATION {"citationItems":[{"id":"ITEM-1","itemData":{"author":[{"dropping-particle":"","family":"Moedu","given":"Vitalis O","non-dropping-particle":"","parse-names":false,"suffix":""},{"dropping-particle":"","family":"Amahalu","given":"Nestor N","non-dropping-particle":"","parse-names":false,"suffix":""},{"dropping-particle":"","family":"Nworie","given":"Gilbert O","non-dropping-particle":"","parse-names":false,"suffix":""}],"container-title":"Journal of Global Accounting","id":"ITEM-1","issue":"2","issued":{"date-parts":[["2023"]]},"page":"1-19","title":"Controlling Inventory Levels of Listed Industrial Goods Firms in Nigeria: Effect on Firm Profit","type":"article-journal","volume":"9"},"uris":["http://www.mendeley.com/documents/?uuid=a9623668-f9ed-42ce-ada4-84201145d359"]}],"mendeley":{"formattedCitation":"(Moedu, Amahalu and Nworie, 2023)","plainTextFormattedCitation":"(Moedu, Amahalu and Nworie, 2023)","previouslyFormattedCitation":"(Moedu, Amahalu and Nworie, 2023)"},"properties":{"noteIndex":0},"schema":"https://github.com/citation-style-language/schema/raw/master/csl-citation.json"}</w:instrText>
      </w:r>
      <w:r w:rsidR="00DE4286">
        <w:rPr>
          <w:rFonts w:asciiTheme="majorBidi" w:hAnsiTheme="majorBidi" w:cstheme="majorBidi"/>
          <w:color w:val="000000" w:themeColor="text1"/>
        </w:rPr>
        <w:fldChar w:fldCharType="separate"/>
      </w:r>
      <w:r w:rsidR="00DE4286" w:rsidRPr="00DE4286">
        <w:rPr>
          <w:rFonts w:asciiTheme="majorBidi" w:hAnsiTheme="majorBidi" w:cstheme="majorBidi"/>
          <w:noProof/>
          <w:color w:val="000000" w:themeColor="text1"/>
        </w:rPr>
        <w:t>(Moedu, Amahalu and Nworie, 2023)</w:t>
      </w:r>
      <w:r w:rsidR="00DE4286">
        <w:rPr>
          <w:rFonts w:asciiTheme="majorBidi" w:hAnsiTheme="majorBidi" w:cstheme="majorBidi"/>
          <w:color w:val="000000" w:themeColor="text1"/>
        </w:rPr>
        <w:fldChar w:fldCharType="end"/>
      </w:r>
      <w:r w:rsidRPr="00AA6D95">
        <w:rPr>
          <w:rFonts w:asciiTheme="majorBidi" w:hAnsiTheme="majorBidi" w:cstheme="majorBidi"/>
          <w:color w:val="000000" w:themeColor="text1"/>
        </w:rPr>
        <w:t>. A high turnover rate indicates efficient management, reducing storage time and holding costs</w:t>
      </w:r>
      <w:r w:rsidR="00D338B3">
        <w:rPr>
          <w:rFonts w:asciiTheme="majorBidi" w:hAnsiTheme="majorBidi" w:cstheme="majorBidi"/>
          <w:color w:val="000000" w:themeColor="text1"/>
        </w:rPr>
        <w:t xml:space="preserve"> </w:t>
      </w:r>
      <w:r w:rsidR="00D338B3">
        <w:rPr>
          <w:rFonts w:asciiTheme="majorBidi" w:hAnsiTheme="majorBidi" w:cstheme="majorBidi"/>
          <w:color w:val="000000" w:themeColor="text1"/>
        </w:rPr>
        <w:fldChar w:fldCharType="begin" w:fldLock="1"/>
      </w:r>
      <w:r w:rsidR="005651DD">
        <w:rPr>
          <w:rFonts w:asciiTheme="majorBidi" w:hAnsiTheme="majorBidi" w:cstheme="majorBidi"/>
          <w:color w:val="000000" w:themeColor="text1"/>
        </w:rPr>
        <w:instrText>ADDIN CSL_CITATION {"citationItems":[{"id":"ITEM-1","itemData":{"author":[{"dropping-particle":"","family":"Chou","given":"Ywh-Leh","non-dropping-particle":"","parse-names":false,"suffix":""},{"dropping-particle":"","family":"Yu","given":"Vincent F","non-dropping-particle":"","parse-names":false,"suffix":""},{"dropping-particle":"","family":"Wu","given":"Cheng-Hung","non-dropping-particle":"","parse-names":false,"suffix":""}],"container-title":"International Journal of Systems Science: Operations \\&amp; Logistics","id":"ITEM-1","issue":"1","issued":{"date-parts":[["2023"]]},"page":"2228447","publisher":"Taylor \\&amp; Francis","title":"An efficient data-driven method for storage location assignment under item correlation considerations","type":"article-journal","volume":"10"},"uris":["http://www.mendeley.com/documents/?uuid=99ef4bed-d5c9-40a4-bf7e-6c0127fe3371"]}],"mendeley":{"formattedCitation":"(Chou, Yu and Wu, 2023)","plainTextFormattedCitation":"(Chou, Yu and Wu, 2023)","previouslyFormattedCitation":"(Chou, Yu and Wu, 2023)"},"properties":{"noteIndex":0},"schema":"https://github.com/citation-style-language/schema/raw/master/csl-citation.json"}</w:instrText>
      </w:r>
      <w:r w:rsidR="00D338B3">
        <w:rPr>
          <w:rFonts w:asciiTheme="majorBidi" w:hAnsiTheme="majorBidi" w:cstheme="majorBidi"/>
          <w:color w:val="000000" w:themeColor="text1"/>
        </w:rPr>
        <w:fldChar w:fldCharType="separate"/>
      </w:r>
      <w:r w:rsidR="00D338B3" w:rsidRPr="00D338B3">
        <w:rPr>
          <w:rFonts w:asciiTheme="majorBidi" w:hAnsiTheme="majorBidi" w:cstheme="majorBidi"/>
          <w:noProof/>
          <w:color w:val="000000" w:themeColor="text1"/>
        </w:rPr>
        <w:t>(Chou, Yu and Wu, 2023)</w:t>
      </w:r>
      <w:r w:rsidR="00D338B3">
        <w:rPr>
          <w:rFonts w:asciiTheme="majorBidi" w:hAnsiTheme="majorBidi" w:cstheme="majorBidi"/>
          <w:color w:val="000000" w:themeColor="text1"/>
        </w:rPr>
        <w:fldChar w:fldCharType="end"/>
      </w:r>
      <w:r w:rsidRPr="00AA6D95">
        <w:rPr>
          <w:rFonts w:asciiTheme="majorBidi" w:hAnsiTheme="majorBidi" w:cstheme="majorBidi"/>
          <w:color w:val="000000" w:themeColor="text1"/>
        </w:rPr>
        <w:t>. This efficiency, crucial for operational and financial success, showcases Toon Air's responsiveness in meeting maintenance needs and optimizing materials management. Overall, the inventory turnover rate signifies streamlined operations, cost reduction, and effective responsiveness in maintaining the airline's fleet.</w:t>
      </w:r>
    </w:p>
    <w:p w14:paraId="6319B4BE" w14:textId="77777777" w:rsidR="00574042" w:rsidRDefault="00574042" w:rsidP="00351F72">
      <w:pPr>
        <w:spacing w:line="360" w:lineRule="auto"/>
        <w:jc w:val="both"/>
        <w:rPr>
          <w:rFonts w:asciiTheme="majorBidi" w:hAnsiTheme="majorBidi" w:cstheme="majorBidi"/>
          <w:color w:val="000000" w:themeColor="text1"/>
        </w:rPr>
      </w:pPr>
    </w:p>
    <w:p w14:paraId="514C41C0" w14:textId="77777777" w:rsidR="00FA4DA1" w:rsidRPr="00AA6D95" w:rsidRDefault="00FA4DA1" w:rsidP="00351F72">
      <w:pPr>
        <w:spacing w:line="360" w:lineRule="auto"/>
        <w:jc w:val="both"/>
        <w:rPr>
          <w:rFonts w:asciiTheme="majorBidi" w:hAnsiTheme="majorBidi" w:cstheme="majorBidi"/>
          <w:color w:val="000000" w:themeColor="text1"/>
        </w:rPr>
      </w:pPr>
    </w:p>
    <w:p w14:paraId="5EF668B3" w14:textId="732CA933" w:rsidR="00BD24D3" w:rsidRPr="005E659A" w:rsidRDefault="00BD24D3" w:rsidP="00351F72">
      <w:pPr>
        <w:pStyle w:val="ListParagraph"/>
        <w:numPr>
          <w:ilvl w:val="0"/>
          <w:numId w:val="5"/>
        </w:numPr>
        <w:spacing w:line="360" w:lineRule="auto"/>
        <w:jc w:val="both"/>
        <w:rPr>
          <w:rFonts w:asciiTheme="majorBidi" w:hAnsiTheme="majorBidi" w:cstheme="majorBidi"/>
          <w:color w:val="000000" w:themeColor="text1"/>
        </w:rPr>
      </w:pPr>
      <w:r w:rsidRPr="005E659A">
        <w:rPr>
          <w:rFonts w:asciiTheme="majorBidi" w:hAnsiTheme="majorBidi" w:cstheme="majorBidi"/>
          <w:color w:val="000000" w:themeColor="text1"/>
        </w:rPr>
        <w:lastRenderedPageBreak/>
        <w:t>Stockout Rate Summary:</w:t>
      </w:r>
      <w:r w:rsidR="00BD60BB" w:rsidRPr="005E659A">
        <w:rPr>
          <w:rFonts w:asciiTheme="majorBidi" w:hAnsiTheme="majorBidi" w:cstheme="majorBidi"/>
          <w:color w:val="000000" w:themeColor="text1"/>
        </w:rPr>
        <w:t xml:space="preserve"> </w:t>
      </w:r>
    </w:p>
    <w:p w14:paraId="6989DC4E" w14:textId="40C6AACD" w:rsidR="007762C3" w:rsidRDefault="00BD24D3" w:rsidP="00351F72">
      <w:pPr>
        <w:spacing w:line="360" w:lineRule="auto"/>
        <w:jc w:val="both"/>
        <w:rPr>
          <w:rFonts w:asciiTheme="majorBidi" w:hAnsiTheme="majorBidi" w:cstheme="majorBidi"/>
          <w:color w:val="000000" w:themeColor="text1"/>
        </w:rPr>
      </w:pPr>
      <w:r w:rsidRPr="00AA6D95">
        <w:rPr>
          <w:rFonts w:asciiTheme="majorBidi" w:hAnsiTheme="majorBidi" w:cstheme="majorBidi"/>
          <w:color w:val="000000" w:themeColor="text1"/>
        </w:rPr>
        <w:t>The stockout rate, measuring the frequency and duration of spare parts unavailability, is crucial for Toon Air's materials management</w:t>
      </w:r>
      <w:r w:rsidR="005651DD">
        <w:rPr>
          <w:rFonts w:asciiTheme="majorBidi" w:hAnsiTheme="majorBidi" w:cstheme="majorBidi"/>
          <w:color w:val="000000" w:themeColor="text1"/>
        </w:rPr>
        <w:t xml:space="preserve"> </w:t>
      </w:r>
      <w:r w:rsidR="005651DD">
        <w:rPr>
          <w:rFonts w:asciiTheme="majorBidi" w:hAnsiTheme="majorBidi" w:cstheme="majorBidi"/>
          <w:color w:val="000000" w:themeColor="text1"/>
        </w:rPr>
        <w:fldChar w:fldCharType="begin" w:fldLock="1"/>
      </w:r>
      <w:r w:rsidR="005651DD">
        <w:rPr>
          <w:rFonts w:asciiTheme="majorBidi" w:hAnsiTheme="majorBidi" w:cstheme="majorBidi"/>
          <w:color w:val="000000" w:themeColor="text1"/>
        </w:rPr>
        <w:instrText>ADDIN CSL_CITATION {"citationItems":[{"id":"ITEM-1","itemData":{"author":[{"dropping-particle":"","family":"Kremer","given":"Pedro","non-dropping-particle":"","parse-names":false,"suffix":""},{"dropping-particle":"","family":"Haruna","given":"Florence","non-dropping-particle":"","parse-names":false,"suffix":""},{"dropping-particle":"","family":"Sarpong","given":"Rejoice Tuffour","non-dropping-particle":"","parse-names":false,"suffix":""},{"dropping-particle":"","family":"Agamah","given":"Dennis","non-dropping-particle":"","parse-names":false,"suffix":""},{"dropping-particle":"","family":"Billy","given":"Joshua","non-dropping-particle":"","parse-names":false,"suffix":""},{"dropping-particle":"","family":"Osei-Kwakye","given":"Kingsley","non-dropping-particle":"","parse-names":false,"suffix":""},{"dropping-particle":"","family":"Aidoo","given":"Princess","non-dropping-particle":"","parse-names":false,"suffix":""},{"dropping-particle":"","family":"Dodoo","given":"Deborah","non-dropping-particle":"","parse-names":false,"suffix":""},{"dropping-particle":"","family":"Okoh-Owusu","given":"Marion","non-dropping-particle":"","parse-names":false,"suffix":""}],"container-title":"Vaccine","id":"ITEM-1","issue":"36","issued":{"date-parts":[["2023"]]},"page":"5245-5252","publisher":"Elsevier","title":"An impact assessment of the use of aerial logistics to improve access to vaccines in the Western-North Region of Ghana","type":"article-journal","volume":"41"},"uris":["http://www.mendeley.com/documents/?uuid=6dfad64a-15c4-4378-8cdb-3d9ba707da33"]}],"mendeley":{"formattedCitation":"(Kremer &lt;i&gt;et al.&lt;/i&gt;, 2023)","plainTextFormattedCitation":"(Kremer et al., 2023)","previouslyFormattedCitation":"(Kremer &lt;i&gt;et al.&lt;/i&gt;, 2023)"},"properties":{"noteIndex":0},"schema":"https://github.com/citation-style-language/schema/raw/master/csl-citation.json"}</w:instrText>
      </w:r>
      <w:r w:rsidR="005651DD">
        <w:rPr>
          <w:rFonts w:asciiTheme="majorBidi" w:hAnsiTheme="majorBidi" w:cstheme="majorBidi"/>
          <w:color w:val="000000" w:themeColor="text1"/>
        </w:rPr>
        <w:fldChar w:fldCharType="separate"/>
      </w:r>
      <w:r w:rsidR="005651DD" w:rsidRPr="005651DD">
        <w:rPr>
          <w:rFonts w:asciiTheme="majorBidi" w:hAnsiTheme="majorBidi" w:cstheme="majorBidi"/>
          <w:noProof/>
          <w:color w:val="000000" w:themeColor="text1"/>
        </w:rPr>
        <w:t xml:space="preserve">(Kremer </w:t>
      </w:r>
      <w:r w:rsidR="005651DD" w:rsidRPr="005651DD">
        <w:rPr>
          <w:rFonts w:asciiTheme="majorBidi" w:hAnsiTheme="majorBidi" w:cstheme="majorBidi"/>
          <w:i/>
          <w:noProof/>
          <w:color w:val="000000" w:themeColor="text1"/>
        </w:rPr>
        <w:t>et al.</w:t>
      </w:r>
      <w:r w:rsidR="005651DD" w:rsidRPr="005651DD">
        <w:rPr>
          <w:rFonts w:asciiTheme="majorBidi" w:hAnsiTheme="majorBidi" w:cstheme="majorBidi"/>
          <w:noProof/>
          <w:color w:val="000000" w:themeColor="text1"/>
        </w:rPr>
        <w:t>, 2023)</w:t>
      </w:r>
      <w:r w:rsidR="005651DD">
        <w:rPr>
          <w:rFonts w:asciiTheme="majorBidi" w:hAnsiTheme="majorBidi" w:cstheme="majorBidi"/>
          <w:color w:val="000000" w:themeColor="text1"/>
        </w:rPr>
        <w:fldChar w:fldCharType="end"/>
      </w:r>
      <w:r w:rsidRPr="00AA6D95">
        <w:rPr>
          <w:rFonts w:asciiTheme="majorBidi" w:hAnsiTheme="majorBidi" w:cstheme="majorBidi"/>
          <w:color w:val="000000" w:themeColor="text1"/>
        </w:rPr>
        <w:t>. This metric directly impacts operational efficiency and aircraft downtime, providing insights into the availability of critical components</w:t>
      </w:r>
      <w:r w:rsidR="005651DD">
        <w:rPr>
          <w:rFonts w:asciiTheme="majorBidi" w:hAnsiTheme="majorBidi" w:cstheme="majorBidi"/>
          <w:color w:val="000000" w:themeColor="text1"/>
        </w:rPr>
        <w:t xml:space="preserve"> </w:t>
      </w:r>
      <w:r w:rsidR="005651DD">
        <w:rPr>
          <w:rFonts w:asciiTheme="majorBidi" w:hAnsiTheme="majorBidi" w:cstheme="majorBidi"/>
          <w:color w:val="000000" w:themeColor="text1"/>
        </w:rPr>
        <w:fldChar w:fldCharType="begin" w:fldLock="1"/>
      </w:r>
      <w:r w:rsidR="00640418">
        <w:rPr>
          <w:rFonts w:asciiTheme="majorBidi" w:hAnsiTheme="majorBidi" w:cstheme="majorBidi"/>
          <w:color w:val="000000" w:themeColor="text1"/>
        </w:rPr>
        <w:instrText>ADDIN CSL_CITATION {"citationItems":[{"id":"ITEM-1","itemData":{"author":[{"dropping-particle":"","family":"Walter","given":"Stefan","non-dropping-particle":"","parse-names":false,"suffix":""}],"container-title":"Discover Artificial Intelligence","id":"ITEM-1","issue":"1","issued":{"date-parts":[["2023"]]},"page":"18","publisher":"Springer","title":"AI impacts on supply chain performance: a manufacturing use case study","type":"article-journal","volume":"3"},"uris":["http://www.mendeley.com/documents/?uuid=09d4221d-3b68-455c-ae58-79617ac930d1"]}],"mendeley":{"formattedCitation":"(Walter, 2023)","plainTextFormattedCitation":"(Walter, 2023)","previouslyFormattedCitation":"(Walter, 2023)"},"properties":{"noteIndex":0},"schema":"https://github.com/citation-style-language/schema/raw/master/csl-citation.json"}</w:instrText>
      </w:r>
      <w:r w:rsidR="005651DD">
        <w:rPr>
          <w:rFonts w:asciiTheme="majorBidi" w:hAnsiTheme="majorBidi" w:cstheme="majorBidi"/>
          <w:color w:val="000000" w:themeColor="text1"/>
        </w:rPr>
        <w:fldChar w:fldCharType="separate"/>
      </w:r>
      <w:r w:rsidR="005651DD" w:rsidRPr="005651DD">
        <w:rPr>
          <w:rFonts w:asciiTheme="majorBidi" w:hAnsiTheme="majorBidi" w:cstheme="majorBidi"/>
          <w:noProof/>
          <w:color w:val="000000" w:themeColor="text1"/>
        </w:rPr>
        <w:t>(Walter, 2023)</w:t>
      </w:r>
      <w:r w:rsidR="005651DD">
        <w:rPr>
          <w:rFonts w:asciiTheme="majorBidi" w:hAnsiTheme="majorBidi" w:cstheme="majorBidi"/>
          <w:color w:val="000000" w:themeColor="text1"/>
        </w:rPr>
        <w:fldChar w:fldCharType="end"/>
      </w:r>
      <w:r w:rsidRPr="00AA6D95">
        <w:rPr>
          <w:rFonts w:asciiTheme="majorBidi" w:hAnsiTheme="majorBidi" w:cstheme="majorBidi"/>
          <w:color w:val="000000" w:themeColor="text1"/>
        </w:rPr>
        <w:t>. High stockout rates can lead to extended downtime, affecting scheduled flights and customer satisfaction</w:t>
      </w:r>
      <w:r w:rsidR="00640418">
        <w:rPr>
          <w:rFonts w:asciiTheme="majorBidi" w:hAnsiTheme="majorBidi" w:cstheme="majorBidi"/>
          <w:color w:val="000000" w:themeColor="text1"/>
        </w:rPr>
        <w:t xml:space="preserve"> </w:t>
      </w:r>
      <w:r w:rsidR="00640418">
        <w:rPr>
          <w:rFonts w:asciiTheme="majorBidi" w:hAnsiTheme="majorBidi" w:cstheme="majorBidi"/>
          <w:color w:val="000000" w:themeColor="text1"/>
        </w:rPr>
        <w:fldChar w:fldCharType="begin" w:fldLock="1"/>
      </w:r>
      <w:r w:rsidR="000D4915">
        <w:rPr>
          <w:rFonts w:asciiTheme="majorBidi" w:hAnsiTheme="majorBidi" w:cstheme="majorBidi"/>
          <w:color w:val="000000" w:themeColor="text1"/>
        </w:rPr>
        <w:instrText>ADDIN CSL_CITATION {"citationItems":[{"id":"ITEM-1","itemData":{"author":[{"dropping-particle":"","family":"Sutton","given":"Melissa","non-dropping-particle":"","parse-names":false,"suffix":""}],"id":"ITEM-1","issued":{"date-parts":[["2021"]]},"publisher":"Niagara University","title":"An Examination of the Factors Influencing an Inventory Location Strategy in Europe: An Aviation Industry Case Study","type":"thesis"},"uris":["http://www.mendeley.com/documents/?uuid=61a7e23f-ebf9-4766-995d-fdd63e87c472"]}],"mendeley":{"formattedCitation":"(Sutton, 2021)","plainTextFormattedCitation":"(Sutton, 2021)","previouslyFormattedCitation":"(Sutton, 2021)"},"properties":{"noteIndex":0},"schema":"https://github.com/citation-style-language/schema/raw/master/csl-citation.json"}</w:instrText>
      </w:r>
      <w:r w:rsidR="00640418">
        <w:rPr>
          <w:rFonts w:asciiTheme="majorBidi" w:hAnsiTheme="majorBidi" w:cstheme="majorBidi"/>
          <w:color w:val="000000" w:themeColor="text1"/>
        </w:rPr>
        <w:fldChar w:fldCharType="separate"/>
      </w:r>
      <w:r w:rsidR="00640418" w:rsidRPr="00640418">
        <w:rPr>
          <w:rFonts w:asciiTheme="majorBidi" w:hAnsiTheme="majorBidi" w:cstheme="majorBidi"/>
          <w:noProof/>
          <w:color w:val="000000" w:themeColor="text1"/>
        </w:rPr>
        <w:t>(Sutton, 2021)</w:t>
      </w:r>
      <w:r w:rsidR="00640418">
        <w:rPr>
          <w:rFonts w:asciiTheme="majorBidi" w:hAnsiTheme="majorBidi" w:cstheme="majorBidi"/>
          <w:color w:val="000000" w:themeColor="text1"/>
        </w:rPr>
        <w:fldChar w:fldCharType="end"/>
      </w:r>
      <w:r w:rsidRPr="00AA6D95">
        <w:rPr>
          <w:rFonts w:asciiTheme="majorBidi" w:hAnsiTheme="majorBidi" w:cstheme="majorBidi"/>
          <w:color w:val="000000" w:themeColor="text1"/>
        </w:rPr>
        <w:t>. Strategies such as predictive maintenance and strategic supplier partnerships can mitigate this, contributing to streamlined materials management, reduced disruptions, and enhanced operational efficiency</w:t>
      </w:r>
      <w:r w:rsidR="000D4915">
        <w:rPr>
          <w:rFonts w:asciiTheme="majorBidi" w:hAnsiTheme="majorBidi" w:cstheme="majorBidi"/>
          <w:color w:val="000000" w:themeColor="text1"/>
        </w:rPr>
        <w:t xml:space="preserve"> </w:t>
      </w:r>
      <w:r w:rsidR="000D4915">
        <w:rPr>
          <w:rFonts w:asciiTheme="majorBidi" w:hAnsiTheme="majorBidi" w:cstheme="majorBidi"/>
          <w:color w:val="000000" w:themeColor="text1"/>
        </w:rPr>
        <w:fldChar w:fldCharType="begin" w:fldLock="1"/>
      </w:r>
      <w:r w:rsidR="00531D5A">
        <w:rPr>
          <w:rFonts w:asciiTheme="majorBidi" w:hAnsiTheme="majorBidi" w:cstheme="majorBidi"/>
          <w:color w:val="000000" w:themeColor="text1"/>
        </w:rPr>
        <w:instrText>ADDIN CSL_CITATION {"citationItems":[{"id":"ITEM-1","itemData":{"author":[{"dropping-particle":"","family":"Sudan","given":"Tapas","non-dropping-particle":"","parse-names":false,"suffix":""},{"dropping-particle":"","family":"Taggar","given":"Rashi","non-dropping-particle":"","parse-names":false,"suffix":""},{"dropping-particle":"","family":"Jena","given":"Pabitra Kumar","non-dropping-particle":"","parse-names":false,"suffix":""},{"dropping-particle":"","family":"Sharma","given":"Deepika","non-dropping-particle":"","parse-names":false,"suffix":""}],"container-title":"Journal of Cleaner Production","id":"ITEM-1","issued":{"date-parts":[["2023"]]},"page":"138643","publisher":"Elsevier","title":"Supply chain disruption mitigation strategies to advance future research agenda: A systematic literature review","type":"article-journal","volume":"425"},"uris":["http://www.mendeley.com/documents/?uuid=aad3c432-3132-439c-996e-1a5a5b1ee28c"]}],"mendeley":{"formattedCitation":"(Sudan &lt;i&gt;et al.&lt;/i&gt;, 2023)","plainTextFormattedCitation":"(Sudan et al., 2023)","previouslyFormattedCitation":"(Sudan &lt;i&gt;et al.&lt;/i&gt;, 2023)"},"properties":{"noteIndex":0},"schema":"https://github.com/citation-style-language/schema/raw/master/csl-citation.json"}</w:instrText>
      </w:r>
      <w:r w:rsidR="000D4915">
        <w:rPr>
          <w:rFonts w:asciiTheme="majorBidi" w:hAnsiTheme="majorBidi" w:cstheme="majorBidi"/>
          <w:color w:val="000000" w:themeColor="text1"/>
        </w:rPr>
        <w:fldChar w:fldCharType="separate"/>
      </w:r>
      <w:r w:rsidR="000D4915" w:rsidRPr="000D4915">
        <w:rPr>
          <w:rFonts w:asciiTheme="majorBidi" w:hAnsiTheme="majorBidi" w:cstheme="majorBidi"/>
          <w:noProof/>
          <w:color w:val="000000" w:themeColor="text1"/>
        </w:rPr>
        <w:t xml:space="preserve">(Sudan </w:t>
      </w:r>
      <w:r w:rsidR="000D4915" w:rsidRPr="000D4915">
        <w:rPr>
          <w:rFonts w:asciiTheme="majorBidi" w:hAnsiTheme="majorBidi" w:cstheme="majorBidi"/>
          <w:i/>
          <w:noProof/>
          <w:color w:val="000000" w:themeColor="text1"/>
        </w:rPr>
        <w:t>et al.</w:t>
      </w:r>
      <w:r w:rsidR="000D4915" w:rsidRPr="000D4915">
        <w:rPr>
          <w:rFonts w:asciiTheme="majorBidi" w:hAnsiTheme="majorBidi" w:cstheme="majorBidi"/>
          <w:noProof/>
          <w:color w:val="000000" w:themeColor="text1"/>
        </w:rPr>
        <w:t>, 2023)</w:t>
      </w:r>
      <w:r w:rsidR="000D4915">
        <w:rPr>
          <w:rFonts w:asciiTheme="majorBidi" w:hAnsiTheme="majorBidi" w:cstheme="majorBidi"/>
          <w:color w:val="000000" w:themeColor="text1"/>
        </w:rPr>
        <w:fldChar w:fldCharType="end"/>
      </w:r>
      <w:r w:rsidRPr="00AA6D95">
        <w:rPr>
          <w:rFonts w:asciiTheme="majorBidi" w:hAnsiTheme="majorBidi" w:cstheme="majorBidi"/>
          <w:color w:val="000000" w:themeColor="text1"/>
        </w:rPr>
        <w:t>. A low stockout rate is essential for improved availability, reduced downtime, enhanced reliability, and increased customer satisfaction—key factors for Toon Air's competitiveness in the airline industry.</w:t>
      </w:r>
    </w:p>
    <w:p w14:paraId="7F84D514" w14:textId="77777777" w:rsidR="00C13B63" w:rsidRPr="00AA6D95" w:rsidRDefault="00C13B63" w:rsidP="00351F72">
      <w:pPr>
        <w:spacing w:line="360" w:lineRule="auto"/>
        <w:jc w:val="both"/>
        <w:rPr>
          <w:rFonts w:asciiTheme="majorBidi" w:hAnsiTheme="majorBidi" w:cstheme="majorBidi"/>
          <w:color w:val="000000" w:themeColor="text1"/>
        </w:rPr>
      </w:pPr>
    </w:p>
    <w:p w14:paraId="65E60BAC" w14:textId="6C26AAAD" w:rsidR="007762C3" w:rsidRPr="007762C3" w:rsidRDefault="00BD24D3" w:rsidP="00351F72">
      <w:pPr>
        <w:pStyle w:val="ListParagraph"/>
        <w:numPr>
          <w:ilvl w:val="0"/>
          <w:numId w:val="5"/>
        </w:numPr>
        <w:spacing w:line="360" w:lineRule="auto"/>
        <w:jc w:val="both"/>
        <w:rPr>
          <w:rFonts w:asciiTheme="majorBidi" w:hAnsiTheme="majorBidi" w:cstheme="majorBidi"/>
          <w:color w:val="000000" w:themeColor="text1"/>
        </w:rPr>
      </w:pPr>
      <w:r w:rsidRPr="005E659A">
        <w:rPr>
          <w:rFonts w:asciiTheme="majorBidi" w:hAnsiTheme="majorBidi" w:cstheme="majorBidi"/>
          <w:color w:val="000000" w:themeColor="text1"/>
        </w:rPr>
        <w:t>Technical Obsolescence Rate:</w:t>
      </w:r>
    </w:p>
    <w:p w14:paraId="1D7F3081" w14:textId="467CA485" w:rsidR="00670205" w:rsidRPr="00AA6D95" w:rsidRDefault="00670205" w:rsidP="00351F72">
      <w:pPr>
        <w:spacing w:line="360" w:lineRule="auto"/>
        <w:jc w:val="both"/>
        <w:rPr>
          <w:rFonts w:asciiTheme="majorBidi" w:hAnsiTheme="majorBidi" w:cstheme="majorBidi"/>
          <w:color w:val="000000" w:themeColor="text1"/>
        </w:rPr>
      </w:pPr>
      <w:r w:rsidRPr="00AA6D95">
        <w:rPr>
          <w:rFonts w:asciiTheme="majorBidi" w:hAnsiTheme="majorBidi" w:cstheme="majorBidi"/>
          <w:color w:val="000000" w:themeColor="text1"/>
        </w:rPr>
        <w:t>The Technical Obsolescence Rate is a vital metric in Toon Air's materials management, measuring the frequency of spare parts becoming obsolete due to design changes or regulations</w:t>
      </w:r>
      <w:r w:rsidR="00531D5A">
        <w:rPr>
          <w:rFonts w:asciiTheme="majorBidi" w:hAnsiTheme="majorBidi" w:cstheme="majorBidi"/>
          <w:color w:val="000000" w:themeColor="text1"/>
        </w:rPr>
        <w:t xml:space="preserve"> </w:t>
      </w:r>
      <w:r w:rsidR="00531D5A">
        <w:rPr>
          <w:rFonts w:asciiTheme="majorBidi" w:hAnsiTheme="majorBidi" w:cstheme="majorBidi"/>
          <w:color w:val="000000" w:themeColor="text1"/>
        </w:rPr>
        <w:fldChar w:fldCharType="begin" w:fldLock="1"/>
      </w:r>
      <w:r w:rsidR="00531D5A">
        <w:rPr>
          <w:rFonts w:asciiTheme="majorBidi" w:hAnsiTheme="majorBidi" w:cstheme="majorBidi"/>
          <w:color w:val="000000" w:themeColor="text1"/>
        </w:rPr>
        <w:instrText>ADDIN CSL_CITATION {"citationItems":[{"id":"ITEM-1","itemData":{"author":[{"dropping-particle":"","family":"Pourebrahimi","given":"Mohammad","non-dropping-particle":"","parse-names":false,"suffix":""},{"dropping-particle":"","family":"Eghbali","given":"Seyed Rahman","non-dropping-particle":"","parse-names":false,"suffix":""},{"dropping-particle":"","family":"Roders","given":"Ana Pereira","non-dropping-particle":"","parse-names":false,"suffix":""}],"container-title":"International Journal of Building Pathology and Adaptation","id":"ITEM-1","issue":"5","issued":{"date-parts":[["2020"]]},"page":"635-652","publisher":"Emerald Publishing Limited","title":"Identifying building obsolescence: towards increasing buildings' service life","type":"article-journal","volume":"38"},"uris":["http://www.mendeley.com/documents/?uuid=54fd5650-e317-45c9-88d5-50b3b10c9cdf"]}],"mendeley":{"formattedCitation":"(Pourebrahimi, Eghbali and Roders, 2020)","plainTextFormattedCitation":"(Pourebrahimi, Eghbali and Roders, 2020)","previouslyFormattedCitation":"(Pourebrahimi, Eghbali and Roders, 2020)"},"properties":{"noteIndex":0},"schema":"https://github.com/citation-style-language/schema/raw/master/csl-citation.json"}</w:instrText>
      </w:r>
      <w:r w:rsidR="00531D5A">
        <w:rPr>
          <w:rFonts w:asciiTheme="majorBidi" w:hAnsiTheme="majorBidi" w:cstheme="majorBidi"/>
          <w:color w:val="000000" w:themeColor="text1"/>
        </w:rPr>
        <w:fldChar w:fldCharType="separate"/>
      </w:r>
      <w:r w:rsidR="00531D5A" w:rsidRPr="00531D5A">
        <w:rPr>
          <w:rFonts w:asciiTheme="majorBidi" w:hAnsiTheme="majorBidi" w:cstheme="majorBidi"/>
          <w:noProof/>
          <w:color w:val="000000" w:themeColor="text1"/>
        </w:rPr>
        <w:t>(Pourebrahimi, Eghbali and Roders, 2020)</w:t>
      </w:r>
      <w:r w:rsidR="00531D5A">
        <w:rPr>
          <w:rFonts w:asciiTheme="majorBidi" w:hAnsiTheme="majorBidi" w:cstheme="majorBidi"/>
          <w:color w:val="000000" w:themeColor="text1"/>
        </w:rPr>
        <w:fldChar w:fldCharType="end"/>
      </w:r>
      <w:r w:rsidRPr="00AA6D95">
        <w:rPr>
          <w:rFonts w:asciiTheme="majorBidi" w:hAnsiTheme="majorBidi" w:cstheme="majorBidi"/>
          <w:color w:val="000000" w:themeColor="text1"/>
        </w:rPr>
        <w:t>. This metric aims for better alignment with industry standards, minimizing wastage. Considering the dynamic aviation landscape, where design changes and regulatory updates are frequent, this rate assesses the ratio of obsolete inventory to the total</w:t>
      </w:r>
      <w:r w:rsidR="00531D5A">
        <w:rPr>
          <w:rFonts w:asciiTheme="majorBidi" w:hAnsiTheme="majorBidi" w:cstheme="majorBidi"/>
          <w:color w:val="000000" w:themeColor="text1"/>
        </w:rPr>
        <w:t xml:space="preserve"> </w:t>
      </w:r>
      <w:r w:rsidR="00531D5A">
        <w:rPr>
          <w:rFonts w:asciiTheme="majorBidi" w:hAnsiTheme="majorBidi" w:cstheme="majorBidi"/>
          <w:color w:val="000000" w:themeColor="text1"/>
        </w:rPr>
        <w:fldChar w:fldCharType="begin" w:fldLock="1"/>
      </w:r>
      <w:r w:rsidR="00531D5A">
        <w:rPr>
          <w:rFonts w:asciiTheme="majorBidi" w:hAnsiTheme="majorBidi" w:cstheme="majorBidi"/>
          <w:color w:val="000000" w:themeColor="text1"/>
        </w:rPr>
        <w:instrText>ADDIN CSL_CITATION {"citationItems":[{"id":"ITEM-1","itemData":{"author":[{"dropping-particle":"","family":"Nguyen","given":"Nghia","non-dropping-particle":"","parse-names":false,"suffix":""}],"id":"ITEM-1","issued":{"date-parts":[["2024"]]},"title":"Utilizing machine learning to enhance optimal inventory management: case: aviation industry spart parts","type":"article-journal"},"uris":["http://www.mendeley.com/documents/?uuid=1e89bed7-f990-4b18-b44e-da13db32d944"]}],"mendeley":{"formattedCitation":"(Nguyen, 2024)","plainTextFormattedCitation":"(Nguyen, 2024)","previouslyFormattedCitation":"(Nguyen, 2024)"},"properties":{"noteIndex":0},"schema":"https://github.com/citation-style-language/schema/raw/master/csl-citation.json"}</w:instrText>
      </w:r>
      <w:r w:rsidR="00531D5A">
        <w:rPr>
          <w:rFonts w:asciiTheme="majorBidi" w:hAnsiTheme="majorBidi" w:cstheme="majorBidi"/>
          <w:color w:val="000000" w:themeColor="text1"/>
        </w:rPr>
        <w:fldChar w:fldCharType="separate"/>
      </w:r>
      <w:r w:rsidR="00531D5A" w:rsidRPr="00531D5A">
        <w:rPr>
          <w:rFonts w:asciiTheme="majorBidi" w:hAnsiTheme="majorBidi" w:cstheme="majorBidi"/>
          <w:noProof/>
          <w:color w:val="000000" w:themeColor="text1"/>
        </w:rPr>
        <w:t>(Nguyen, 2024)</w:t>
      </w:r>
      <w:r w:rsidR="00531D5A">
        <w:rPr>
          <w:rFonts w:asciiTheme="majorBidi" w:hAnsiTheme="majorBidi" w:cstheme="majorBidi"/>
          <w:color w:val="000000" w:themeColor="text1"/>
        </w:rPr>
        <w:fldChar w:fldCharType="end"/>
      </w:r>
      <w:r w:rsidRPr="00AA6D95">
        <w:rPr>
          <w:rFonts w:asciiTheme="majorBidi" w:hAnsiTheme="majorBidi" w:cstheme="majorBidi"/>
          <w:color w:val="000000" w:themeColor="text1"/>
        </w:rPr>
        <w:t>. A lower rate indicates efficient adaptation to industry standards, reducing unnecessary costs and ensuring compliance</w:t>
      </w:r>
      <w:r w:rsidR="00531D5A">
        <w:rPr>
          <w:rFonts w:asciiTheme="majorBidi" w:hAnsiTheme="majorBidi" w:cstheme="majorBidi"/>
          <w:color w:val="000000" w:themeColor="text1"/>
        </w:rPr>
        <w:t xml:space="preserve"> </w:t>
      </w:r>
      <w:r w:rsidR="00531D5A">
        <w:rPr>
          <w:rFonts w:asciiTheme="majorBidi" w:hAnsiTheme="majorBidi" w:cstheme="majorBidi"/>
          <w:color w:val="000000" w:themeColor="text1"/>
        </w:rPr>
        <w:fldChar w:fldCharType="begin" w:fldLock="1"/>
      </w:r>
      <w:r w:rsidR="00286091">
        <w:rPr>
          <w:rFonts w:asciiTheme="majorBidi" w:hAnsiTheme="majorBidi" w:cstheme="majorBidi"/>
          <w:color w:val="000000" w:themeColor="text1"/>
        </w:rPr>
        <w:instrText>ADDIN CSL_CITATION {"citationItems":[{"id":"ITEM-1","itemData":{"author":[{"dropping-particle":"","family":"Lin","given":"Dongming","non-dropping-particle":"","parse-names":false,"suffix":""},{"dropping-particle":"","family":"Li","given":"Molin","non-dropping-particle":"","parse-names":false,"suffix":""},{"dropping-particle":"","family":"Zhan","given":"Qinhui","non-dropping-particle":"","parse-names":false,"suffix":""},{"dropping-particle":"","family":"Song","given":"Xinlei","non-dropping-particle":"","parse-names":false,"suffix":""},{"dropping-particle":"","family":"Yang","given":"Yaming","non-dropping-particle":"","parse-names":false,"suffix":""},{"dropping-particle":"","family":"Li","given":"Hui","non-dropping-particle":"","parse-names":false,"suffix":""}],"container-title":"International Journal of Emerging Electric Power Systems","id":"ITEM-1","issue":"1","issued":{"date-parts":[["2023"]]},"page":"61-72","publisher":"De Gruyter","title":"Application of intelligent logistics inventory optimization algorithm based on digital supply chain","type":"article-journal","volume":"24"},"uris":["http://www.mendeley.com/documents/?uuid=e10a33f8-04a6-4b18-a814-41a6fb189c7b"]}],"mendeley":{"formattedCitation":"(Lin &lt;i&gt;et al.&lt;/i&gt;, 2023)","plainTextFormattedCitation":"(Lin et al., 2023)","previouslyFormattedCitation":"(Lin &lt;i&gt;et al.&lt;/i&gt;, 2023)"},"properties":{"noteIndex":0},"schema":"https://github.com/citation-style-language/schema/raw/master/csl-citation.json"}</w:instrText>
      </w:r>
      <w:r w:rsidR="00531D5A">
        <w:rPr>
          <w:rFonts w:asciiTheme="majorBidi" w:hAnsiTheme="majorBidi" w:cstheme="majorBidi"/>
          <w:color w:val="000000" w:themeColor="text1"/>
        </w:rPr>
        <w:fldChar w:fldCharType="separate"/>
      </w:r>
      <w:r w:rsidR="00531D5A" w:rsidRPr="00531D5A">
        <w:rPr>
          <w:rFonts w:asciiTheme="majorBidi" w:hAnsiTheme="majorBidi" w:cstheme="majorBidi"/>
          <w:noProof/>
          <w:color w:val="000000" w:themeColor="text1"/>
        </w:rPr>
        <w:t xml:space="preserve">(Lin </w:t>
      </w:r>
      <w:r w:rsidR="00531D5A" w:rsidRPr="00531D5A">
        <w:rPr>
          <w:rFonts w:asciiTheme="majorBidi" w:hAnsiTheme="majorBidi" w:cstheme="majorBidi"/>
          <w:i/>
          <w:noProof/>
          <w:color w:val="000000" w:themeColor="text1"/>
        </w:rPr>
        <w:t>et al.</w:t>
      </w:r>
      <w:r w:rsidR="00531D5A" w:rsidRPr="00531D5A">
        <w:rPr>
          <w:rFonts w:asciiTheme="majorBidi" w:hAnsiTheme="majorBidi" w:cstheme="majorBidi"/>
          <w:noProof/>
          <w:color w:val="000000" w:themeColor="text1"/>
        </w:rPr>
        <w:t>, 2023)</w:t>
      </w:r>
      <w:r w:rsidR="00531D5A">
        <w:rPr>
          <w:rFonts w:asciiTheme="majorBidi" w:hAnsiTheme="majorBidi" w:cstheme="majorBidi"/>
          <w:color w:val="000000" w:themeColor="text1"/>
        </w:rPr>
        <w:fldChar w:fldCharType="end"/>
      </w:r>
      <w:r w:rsidRPr="00AA6D95">
        <w:rPr>
          <w:rFonts w:asciiTheme="majorBidi" w:hAnsiTheme="majorBidi" w:cstheme="majorBidi"/>
          <w:color w:val="000000" w:themeColor="text1"/>
        </w:rPr>
        <w:t>. To address technical obsolescence, strategies include proactive monitoring, robust supplier communication, and inventory optimization. In essence, this metric gauges Toon Air's adaptability to industry changes, influencing cost-effectiveness and compliance in spare parts management</w:t>
      </w:r>
      <w:r w:rsidR="00286091">
        <w:rPr>
          <w:rFonts w:asciiTheme="majorBidi" w:hAnsiTheme="majorBidi" w:cstheme="majorBidi"/>
          <w:color w:val="000000" w:themeColor="text1"/>
        </w:rPr>
        <w:t xml:space="preserve"> </w:t>
      </w:r>
      <w:r w:rsidR="00286091">
        <w:rPr>
          <w:rFonts w:asciiTheme="majorBidi" w:hAnsiTheme="majorBidi" w:cstheme="majorBidi"/>
          <w:color w:val="000000" w:themeColor="text1"/>
        </w:rPr>
        <w:fldChar w:fldCharType="begin" w:fldLock="1"/>
      </w:r>
      <w:r w:rsidR="00E127CC">
        <w:rPr>
          <w:rFonts w:asciiTheme="majorBidi" w:hAnsiTheme="majorBidi" w:cstheme="majorBidi"/>
          <w:color w:val="000000" w:themeColor="text1"/>
        </w:rPr>
        <w:instrText>ADDIN CSL_CITATION {"citationItems":[{"id":"ITEM-1","itemData":{"author":[{"dropping-particle":"","family":"Bialas","given":"Christos","non-dropping-particle":"","parse-names":false,"suffix":""},{"dropping-particle":"","family":"Bechtsis","given":"Dimitrios","non-dropping-particle":"","parse-names":false,"suffix":""},{"dropping-particle":"","family":"Aivazidou","given":"Eirini","non-dropping-particle":"","parse-names":false,"suffix":""},{"dropping-particle":"","family":"Achillas","given":"Charisios","non-dropping-particle":"","parse-names":false,"suffix":""},{"dropping-particle":"","family":"Aidonis","given":"Dimitrios","non-dropping-particle":"","parse-names":false,"suffix":""}],"container-title":"Sustainability","id":"ITEM-1","issue":"6","issued":{"date-parts":[["2023"]]},"page":"5541","publisher":"MDPI","title":"A holistic view on the adoption and cost-effectiveness of technology-driven supply chain management practices in healthcare","type":"article-journal","volume":"15"},"uris":["http://www.mendeley.com/documents/?uuid=201cf029-7192-47a5-81c3-ee3ce376ca53"]}],"mendeley":{"formattedCitation":"(Bialas &lt;i&gt;et al.&lt;/i&gt;, 2023)","plainTextFormattedCitation":"(Bialas et al., 2023)","previouslyFormattedCitation":"(Bialas &lt;i&gt;et al.&lt;/i&gt;, 2023)"},"properties":{"noteIndex":0},"schema":"https://github.com/citation-style-language/schema/raw/master/csl-citation.json"}</w:instrText>
      </w:r>
      <w:r w:rsidR="00286091">
        <w:rPr>
          <w:rFonts w:asciiTheme="majorBidi" w:hAnsiTheme="majorBidi" w:cstheme="majorBidi"/>
          <w:color w:val="000000" w:themeColor="text1"/>
        </w:rPr>
        <w:fldChar w:fldCharType="separate"/>
      </w:r>
      <w:r w:rsidR="00286091" w:rsidRPr="00286091">
        <w:rPr>
          <w:rFonts w:asciiTheme="majorBidi" w:hAnsiTheme="majorBidi" w:cstheme="majorBidi"/>
          <w:noProof/>
          <w:color w:val="000000" w:themeColor="text1"/>
        </w:rPr>
        <w:t xml:space="preserve">(Bialas </w:t>
      </w:r>
      <w:r w:rsidR="00286091" w:rsidRPr="00286091">
        <w:rPr>
          <w:rFonts w:asciiTheme="majorBidi" w:hAnsiTheme="majorBidi" w:cstheme="majorBidi"/>
          <w:i/>
          <w:noProof/>
          <w:color w:val="000000" w:themeColor="text1"/>
        </w:rPr>
        <w:t>et al.</w:t>
      </w:r>
      <w:r w:rsidR="00286091" w:rsidRPr="00286091">
        <w:rPr>
          <w:rFonts w:asciiTheme="majorBidi" w:hAnsiTheme="majorBidi" w:cstheme="majorBidi"/>
          <w:noProof/>
          <w:color w:val="000000" w:themeColor="text1"/>
        </w:rPr>
        <w:t>, 2023)</w:t>
      </w:r>
      <w:r w:rsidR="00286091">
        <w:rPr>
          <w:rFonts w:asciiTheme="majorBidi" w:hAnsiTheme="majorBidi" w:cstheme="majorBidi"/>
          <w:color w:val="000000" w:themeColor="text1"/>
        </w:rPr>
        <w:fldChar w:fldCharType="end"/>
      </w:r>
      <w:r w:rsidRPr="00AA6D95">
        <w:rPr>
          <w:rFonts w:asciiTheme="majorBidi" w:hAnsiTheme="majorBidi" w:cstheme="majorBidi"/>
          <w:color w:val="000000" w:themeColor="text1"/>
        </w:rPr>
        <w:t>.</w:t>
      </w:r>
    </w:p>
    <w:p w14:paraId="1A52A413" w14:textId="77777777" w:rsidR="00670205" w:rsidRPr="00AA6D95" w:rsidRDefault="00670205" w:rsidP="00351F72">
      <w:pPr>
        <w:spacing w:line="360" w:lineRule="auto"/>
        <w:jc w:val="both"/>
        <w:rPr>
          <w:rFonts w:asciiTheme="majorBidi" w:hAnsiTheme="majorBidi" w:cstheme="majorBidi"/>
          <w:color w:val="000000" w:themeColor="text1"/>
        </w:rPr>
      </w:pPr>
    </w:p>
    <w:p w14:paraId="45AF6A80" w14:textId="18294C1D" w:rsidR="007762C3" w:rsidRPr="007762C3" w:rsidRDefault="00BD24D3" w:rsidP="00351F72">
      <w:pPr>
        <w:pStyle w:val="ListParagraph"/>
        <w:numPr>
          <w:ilvl w:val="0"/>
          <w:numId w:val="5"/>
        </w:numPr>
        <w:spacing w:line="360" w:lineRule="auto"/>
        <w:ind w:left="709"/>
        <w:jc w:val="both"/>
        <w:rPr>
          <w:rFonts w:asciiTheme="majorBidi" w:hAnsiTheme="majorBidi" w:cstheme="majorBidi"/>
          <w:color w:val="000000" w:themeColor="text1"/>
        </w:rPr>
      </w:pPr>
      <w:r w:rsidRPr="005E659A">
        <w:rPr>
          <w:rFonts w:asciiTheme="majorBidi" w:hAnsiTheme="majorBidi" w:cstheme="majorBidi"/>
          <w:color w:val="000000" w:themeColor="text1"/>
        </w:rPr>
        <w:t>Lead Time Variability:</w:t>
      </w:r>
    </w:p>
    <w:p w14:paraId="248BEA5D" w14:textId="36C06B38" w:rsidR="007762C3" w:rsidRDefault="00BD24D3" w:rsidP="00351F72">
      <w:pPr>
        <w:spacing w:line="360" w:lineRule="auto"/>
        <w:jc w:val="both"/>
        <w:rPr>
          <w:rFonts w:asciiTheme="majorBidi" w:hAnsiTheme="majorBidi" w:cstheme="majorBidi"/>
          <w:color w:val="000000" w:themeColor="text1"/>
        </w:rPr>
      </w:pPr>
      <w:r w:rsidRPr="00AA6D95">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Lead time variability is a crucial metric for Toon Air's materials management, focusing on the consistency of time to replenish inventory</w:t>
      </w:r>
      <w:r w:rsidR="00E127CC">
        <w:rPr>
          <w:rFonts w:asciiTheme="majorBidi" w:hAnsiTheme="majorBidi" w:cstheme="majorBidi"/>
          <w:color w:val="000000" w:themeColor="text1"/>
        </w:rPr>
        <w:t xml:space="preserve"> </w:t>
      </w:r>
      <w:r w:rsidR="00E127CC">
        <w:rPr>
          <w:rFonts w:asciiTheme="majorBidi" w:hAnsiTheme="majorBidi" w:cstheme="majorBidi"/>
          <w:color w:val="000000" w:themeColor="text1"/>
        </w:rPr>
        <w:fldChar w:fldCharType="begin" w:fldLock="1"/>
      </w:r>
      <w:r w:rsidR="00E127CC">
        <w:rPr>
          <w:rFonts w:asciiTheme="majorBidi" w:hAnsiTheme="majorBidi" w:cstheme="majorBidi"/>
          <w:color w:val="000000" w:themeColor="text1"/>
        </w:rPr>
        <w:instrText>ADDIN CSL_CITATION {"citationItems":[{"id":"ITEM-1","itemData":{"author":[{"dropping-particle":"","family":"Kouki","given":"Chaaben","non-dropping-particle":"","parse-names":false,"suffix":""},{"dropping-particle":"","family":"Legros","given":"Benjamin","non-dropping-particle":"","parse-names":false,"suffix":""},{"dropping-particle":"","family":"Babai","given":"M Zied","non-dropping-particle":"","parse-names":false,"suffix":""},{"dropping-particle":"","family":"Jouini","given":"Oualid","non-dropping-particle":"","parse-names":false,"suffix":""}],"container-title":"European Journal of Operational Research","id":"ITEM-1","issue":"3","issued":{"date-parts":[["2020"]]},"page":"901-915","publisher":"Elsevier","title":"Analysis of base-stock perishable inventory systems with general lifetime and lead-time","type":"article-journal","volume":"287"},"uris":["http://www.mendeley.com/documents/?uuid=16182a7f-88e8-42a9-a24a-15c6aed9ee6d"]}],"mendeley":{"formattedCitation":"(Kouki &lt;i&gt;et al.&lt;/i&gt;, 2020)","plainTextFormattedCitation":"(Kouki et al., 2020)","previouslyFormattedCitation":"(Kouki &lt;i&gt;et al.&lt;/i&gt;, 2020)"},"properties":{"noteIndex":0},"schema":"https://github.com/citation-style-language/schema/raw/master/csl-citation.json"}</w:instrText>
      </w:r>
      <w:r w:rsidR="00E127CC">
        <w:rPr>
          <w:rFonts w:asciiTheme="majorBidi" w:hAnsiTheme="majorBidi" w:cstheme="majorBidi"/>
          <w:color w:val="000000" w:themeColor="text1"/>
        </w:rPr>
        <w:fldChar w:fldCharType="separate"/>
      </w:r>
      <w:r w:rsidR="00E127CC" w:rsidRPr="00E127CC">
        <w:rPr>
          <w:rFonts w:asciiTheme="majorBidi" w:hAnsiTheme="majorBidi" w:cstheme="majorBidi"/>
          <w:noProof/>
          <w:color w:val="000000" w:themeColor="text1"/>
        </w:rPr>
        <w:t xml:space="preserve">(Kouki </w:t>
      </w:r>
      <w:r w:rsidR="00E127CC" w:rsidRPr="00E127CC">
        <w:rPr>
          <w:rFonts w:asciiTheme="majorBidi" w:hAnsiTheme="majorBidi" w:cstheme="majorBidi"/>
          <w:i/>
          <w:noProof/>
          <w:color w:val="000000" w:themeColor="text1"/>
        </w:rPr>
        <w:t>et al.</w:t>
      </w:r>
      <w:r w:rsidR="00E127CC" w:rsidRPr="00E127CC">
        <w:rPr>
          <w:rFonts w:asciiTheme="majorBidi" w:hAnsiTheme="majorBidi" w:cstheme="majorBidi"/>
          <w:noProof/>
          <w:color w:val="000000" w:themeColor="text1"/>
        </w:rPr>
        <w:t>, 2020)</w:t>
      </w:r>
      <w:r w:rsidR="00E127CC">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It evaluates the predictability of lead times, representing the duration between ordering and receiving spare parts</w:t>
      </w:r>
      <w:r w:rsidR="00E127CC">
        <w:rPr>
          <w:rFonts w:asciiTheme="majorBidi" w:hAnsiTheme="majorBidi" w:cstheme="majorBidi"/>
          <w:color w:val="000000" w:themeColor="text1"/>
        </w:rPr>
        <w:t xml:space="preserve"> </w:t>
      </w:r>
      <w:r w:rsidR="00E127CC">
        <w:rPr>
          <w:rFonts w:asciiTheme="majorBidi" w:hAnsiTheme="majorBidi" w:cstheme="majorBidi"/>
          <w:color w:val="000000" w:themeColor="text1"/>
        </w:rPr>
        <w:fldChar w:fldCharType="begin" w:fldLock="1"/>
      </w:r>
      <w:r w:rsidR="000C4237">
        <w:rPr>
          <w:rFonts w:asciiTheme="majorBidi" w:hAnsiTheme="majorBidi" w:cstheme="majorBidi"/>
          <w:color w:val="000000" w:themeColor="text1"/>
        </w:rPr>
        <w:instrText>ADDIN CSL_CITATION {"citationItems":[{"id":"ITEM-1","itemData":{"author":[{"dropping-particle":"","family":"Ivanov","given":"Nikola","non-dropping-particle":"","parse-names":false,"suffix":""},{"dropping-particle":"","family":"Jovanović","given":"Radosav","non-dropping-particle":"","parse-names":false,"suffix":""},{"dropping-particle":"","family":"Fichert","given":"Frank","non-dropping-particle":"","parse-names":false,"suffix":""},{"dropping-particle":"","family":"Strauss","given":"Arne","non-dropping-particle":"","parse-names":false,"suffix":""},{"dropping-particle":"","family":"Starita","given":"Stefano","non-dropping-particle":"","parse-names":false,"suffix":""},{"dropping-particle":"","family":"Babić","given":"Obrad","non-dropping-particle":"","parse-names":false,"suffix":""},{"dropping-particle":"","family":"Pavlović","given":"Goran","non-dropping-particle":"","parse-names":false,"suffix":""}],"container-title":"Journal of Air Transport Management","id":"ITEM-1","issued":{"date-parts":[["2019"]]},"page":"139-152","publisher":"Elsevier","title":"Coordinated capacity and demand management in a redesigned Air Traffic Management value-chain","type":"article-journal","volume":"75"},"uris":["http://www.mendeley.com/documents/?uuid=02f65b8c-80b3-4026-8822-c29c1e17b01f"]}],"mendeley":{"formattedCitation":"(Ivanov &lt;i&gt;et al.&lt;/i&gt;, 2019)","plainTextFormattedCitation":"(Ivanov et al., 2019)","previouslyFormattedCitation":"(Ivanov &lt;i&gt;et al.&lt;/i&gt;, 2019)"},"properties":{"noteIndex":0},"schema":"https://github.com/citation-style-language/schema/raw/master/csl-citation.json"}</w:instrText>
      </w:r>
      <w:r w:rsidR="00E127CC">
        <w:rPr>
          <w:rFonts w:asciiTheme="majorBidi" w:hAnsiTheme="majorBidi" w:cstheme="majorBidi"/>
          <w:color w:val="000000" w:themeColor="text1"/>
        </w:rPr>
        <w:fldChar w:fldCharType="separate"/>
      </w:r>
      <w:r w:rsidR="00E127CC" w:rsidRPr="00E127CC">
        <w:rPr>
          <w:rFonts w:asciiTheme="majorBidi" w:hAnsiTheme="majorBidi" w:cstheme="majorBidi"/>
          <w:noProof/>
          <w:color w:val="000000" w:themeColor="text1"/>
        </w:rPr>
        <w:t xml:space="preserve">(Ivanov </w:t>
      </w:r>
      <w:r w:rsidR="00E127CC" w:rsidRPr="00E127CC">
        <w:rPr>
          <w:rFonts w:asciiTheme="majorBidi" w:hAnsiTheme="majorBidi" w:cstheme="majorBidi"/>
          <w:i/>
          <w:noProof/>
          <w:color w:val="000000" w:themeColor="text1"/>
        </w:rPr>
        <w:t>et al.</w:t>
      </w:r>
      <w:r w:rsidR="00E127CC" w:rsidRPr="00E127CC">
        <w:rPr>
          <w:rFonts w:asciiTheme="majorBidi" w:hAnsiTheme="majorBidi" w:cstheme="majorBidi"/>
          <w:noProof/>
          <w:color w:val="000000" w:themeColor="text1"/>
        </w:rPr>
        <w:t>, 2019)</w:t>
      </w:r>
      <w:r w:rsidR="00E127CC">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Inconsistent lead times pose challenges like stockouts or overstocking, disrupting inventory synchronization and increasing risks</w:t>
      </w:r>
      <w:r w:rsidR="000C4237">
        <w:rPr>
          <w:rFonts w:asciiTheme="majorBidi" w:hAnsiTheme="majorBidi" w:cstheme="majorBidi"/>
          <w:color w:val="000000" w:themeColor="text1"/>
        </w:rPr>
        <w:t xml:space="preserve"> </w:t>
      </w:r>
      <w:r w:rsidR="000C4237">
        <w:rPr>
          <w:rFonts w:asciiTheme="majorBidi" w:hAnsiTheme="majorBidi" w:cstheme="majorBidi"/>
          <w:color w:val="000000" w:themeColor="text1"/>
        </w:rPr>
        <w:fldChar w:fldCharType="begin" w:fldLock="1"/>
      </w:r>
      <w:r w:rsidR="00EC4DE2">
        <w:rPr>
          <w:rFonts w:asciiTheme="majorBidi" w:hAnsiTheme="majorBidi" w:cstheme="majorBidi"/>
          <w:color w:val="000000" w:themeColor="text1"/>
        </w:rPr>
        <w:instrText>ADDIN CSL_CITATION {"citationItems":[{"id":"ITEM-1","itemData":{"author":[{"dropping-particle":"","family":"Bargavi","given":"R","non-dropping-particle":"","parse-names":false,"suffix":""},{"dropping-particle":"","family":"Mathivathanan","given":"Deepak","non-dropping-particle":"","parse-names":false,"suffix":""}],"container-title":"Industry 4.0 Technologies: Sustainable Manufacturing Supply Chains: Volume II-Methods for transition and trends","id":"ITEM-1","issued":{"date-parts":[["2023"]]},"page":"169-183","publisher":"Springer","title":"Digital Twins an Enabler of Digitalization in Supply Chain","type":"chapter"},"uris":["http://www.mendeley.com/documents/?uuid=f339e82a-6238-46f4-9586-d8bc7bfa5eb9"]}],"mendeley":{"formattedCitation":"(Bargavi and Mathivathanan, 2023)","plainTextFormattedCitation":"(Bargavi and Mathivathanan, 2023)","previouslyFormattedCitation":"(Bargavi and Mathivathanan, 2023)"},"properties":{"noteIndex":0},"schema":"https://github.com/citation-style-language/schema/raw/master/csl-citation.json"}</w:instrText>
      </w:r>
      <w:r w:rsidR="000C4237">
        <w:rPr>
          <w:rFonts w:asciiTheme="majorBidi" w:hAnsiTheme="majorBidi" w:cstheme="majorBidi"/>
          <w:color w:val="000000" w:themeColor="text1"/>
        </w:rPr>
        <w:fldChar w:fldCharType="separate"/>
      </w:r>
      <w:r w:rsidR="000C4237" w:rsidRPr="000C4237">
        <w:rPr>
          <w:rFonts w:asciiTheme="majorBidi" w:hAnsiTheme="majorBidi" w:cstheme="majorBidi"/>
          <w:noProof/>
          <w:color w:val="000000" w:themeColor="text1"/>
        </w:rPr>
        <w:t>(Bargavi and Mathivathanan, 2023)</w:t>
      </w:r>
      <w:r w:rsidR="000C4237">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xml:space="preserve">. Calculated as a standard deviation from historical data, lower variability </w:t>
      </w:r>
      <w:r w:rsidR="00670205" w:rsidRPr="00AA6D95">
        <w:rPr>
          <w:rFonts w:asciiTheme="majorBidi" w:hAnsiTheme="majorBidi" w:cstheme="majorBidi"/>
          <w:color w:val="000000" w:themeColor="text1"/>
        </w:rPr>
        <w:lastRenderedPageBreak/>
        <w:t>enhances optimal inventory management. Reducing lead time variability improves the supply chain's reliability, allowing better planning, minimizing stockout risks, and ensuring a steady supply of spare parts. Strategies include stable supplier agreements and advanced forecasting for improved operational efficiency</w:t>
      </w:r>
      <w:r w:rsidR="000C4237">
        <w:rPr>
          <w:rFonts w:asciiTheme="majorBidi" w:hAnsiTheme="majorBidi" w:cstheme="majorBidi"/>
          <w:color w:val="000000" w:themeColor="text1"/>
        </w:rPr>
        <w:t xml:space="preserve"> </w:t>
      </w:r>
      <w:r w:rsidR="00EC4DE2">
        <w:rPr>
          <w:rFonts w:asciiTheme="majorBidi" w:hAnsiTheme="majorBidi" w:cstheme="majorBidi"/>
          <w:color w:val="000000" w:themeColor="text1"/>
        </w:rPr>
        <w:fldChar w:fldCharType="begin" w:fldLock="1"/>
      </w:r>
      <w:r w:rsidR="00EC4DE2">
        <w:rPr>
          <w:rFonts w:asciiTheme="majorBidi" w:hAnsiTheme="majorBidi" w:cstheme="majorBidi"/>
          <w:color w:val="000000" w:themeColor="text1"/>
        </w:rPr>
        <w:instrText>ADDIN CSL_CITATION {"citationItems":[{"id":"ITEM-1","itemData":{"author":[{"dropping-particle":"","family":"Patrucco","given":"Andrea S","non-dropping-particle":"","parse-names":false,"suffix":""},{"dropping-particle":"","family":"Schoenherr","given":"Tobias","non-dropping-particle":"","parse-names":false,"suffix":""},{"dropping-particle":"","family":"Moretto","given":"Antonella","non-dropping-particle":"","parse-names":false,"suffix":""}],"container-title":"International Journal of Production Economics","id":"ITEM-1","issued":{"date-parts":[["2024"]]},"page":"109165","publisher":"Elsevier","title":"Sustaining commitment in preferred buyer-supplier relationships: How to retain the ‘customer of choice’status?","type":"article-journal","volume":"270"},"uris":["http://www.mendeley.com/documents/?uuid=8aecfb71-2ae6-4f01-a450-0f7c4e01f23a"]}],"mendeley":{"formattedCitation":"(Patrucco, Schoenherr and Moretto, 2024)","plainTextFormattedCitation":"(Patrucco, Schoenherr and Moretto, 2024)","previouslyFormattedCitation":"(Patrucco, Schoenherr and Moretto, 2024)"},"properties":{"noteIndex":0},"schema":"https://github.com/citation-style-language/schema/raw/master/csl-citation.json"}</w:instrText>
      </w:r>
      <w:r w:rsidR="00EC4DE2">
        <w:rPr>
          <w:rFonts w:asciiTheme="majorBidi" w:hAnsiTheme="majorBidi" w:cstheme="majorBidi"/>
          <w:color w:val="000000" w:themeColor="text1"/>
        </w:rPr>
        <w:fldChar w:fldCharType="separate"/>
      </w:r>
      <w:r w:rsidR="00EC4DE2" w:rsidRPr="00EC4DE2">
        <w:rPr>
          <w:rFonts w:asciiTheme="majorBidi" w:hAnsiTheme="majorBidi" w:cstheme="majorBidi"/>
          <w:noProof/>
          <w:color w:val="000000" w:themeColor="text1"/>
        </w:rPr>
        <w:t>(Patrucco, Schoenherr and Moretto, 2024)</w:t>
      </w:r>
      <w:r w:rsidR="00EC4DE2">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Overall, addressing variability is vital for a responsive materials management and procurement system in Toon Air's operations.</w:t>
      </w:r>
    </w:p>
    <w:p w14:paraId="7DF43197" w14:textId="77777777" w:rsidR="007762C3" w:rsidRPr="00AA6D95" w:rsidRDefault="007762C3" w:rsidP="00351F72">
      <w:pPr>
        <w:spacing w:line="360" w:lineRule="auto"/>
        <w:jc w:val="both"/>
        <w:rPr>
          <w:rFonts w:asciiTheme="majorBidi" w:hAnsiTheme="majorBidi" w:cstheme="majorBidi"/>
          <w:color w:val="000000" w:themeColor="text1"/>
        </w:rPr>
      </w:pPr>
    </w:p>
    <w:p w14:paraId="3807C239" w14:textId="5888B62B" w:rsidR="00BD24D3" w:rsidRPr="005E659A" w:rsidRDefault="00BD24D3" w:rsidP="00351F72">
      <w:pPr>
        <w:pStyle w:val="ListParagraph"/>
        <w:numPr>
          <w:ilvl w:val="0"/>
          <w:numId w:val="5"/>
        </w:numPr>
        <w:spacing w:line="360" w:lineRule="auto"/>
        <w:jc w:val="both"/>
        <w:rPr>
          <w:rFonts w:asciiTheme="majorBidi" w:hAnsiTheme="majorBidi" w:cstheme="majorBidi"/>
          <w:color w:val="000000" w:themeColor="text1"/>
        </w:rPr>
      </w:pPr>
      <w:r w:rsidRPr="005E659A">
        <w:rPr>
          <w:rFonts w:asciiTheme="majorBidi" w:hAnsiTheme="majorBidi" w:cstheme="majorBidi"/>
          <w:color w:val="000000" w:themeColor="text1"/>
        </w:rPr>
        <w:t>Ordering Compliance:</w:t>
      </w:r>
    </w:p>
    <w:p w14:paraId="14C2D607" w14:textId="7542B5AB" w:rsidR="00BD24D3" w:rsidRPr="00AA6D95" w:rsidRDefault="00BD24D3" w:rsidP="00351F72">
      <w:pPr>
        <w:spacing w:line="360" w:lineRule="auto"/>
        <w:jc w:val="both"/>
        <w:rPr>
          <w:rFonts w:asciiTheme="majorBidi" w:hAnsiTheme="majorBidi" w:cstheme="majorBidi"/>
          <w:color w:val="000000" w:themeColor="text1"/>
        </w:rPr>
      </w:pPr>
      <w:r w:rsidRPr="00AA6D95">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Ordering compliance is vital for Toon Air's materials management, ensuring adherence to established procurement processes, minimizing risks, and ensuring proper documentation. Standardized procurement processes maintain control, transparency, and accountability in acquiring spare parts and consumables</w:t>
      </w:r>
      <w:r w:rsidR="00EC4DE2">
        <w:rPr>
          <w:rFonts w:asciiTheme="majorBidi" w:hAnsiTheme="majorBidi" w:cstheme="majorBidi"/>
          <w:color w:val="000000" w:themeColor="text1"/>
        </w:rPr>
        <w:t xml:space="preserve"> </w:t>
      </w:r>
      <w:r w:rsidR="00EC4DE2">
        <w:rPr>
          <w:rFonts w:asciiTheme="majorBidi" w:hAnsiTheme="majorBidi" w:cstheme="majorBidi"/>
          <w:color w:val="000000" w:themeColor="text1"/>
        </w:rPr>
        <w:fldChar w:fldCharType="begin" w:fldLock="1"/>
      </w:r>
      <w:r w:rsidR="00D27127">
        <w:rPr>
          <w:rFonts w:asciiTheme="majorBidi" w:hAnsiTheme="majorBidi" w:cstheme="majorBidi"/>
          <w:color w:val="000000" w:themeColor="text1"/>
        </w:rPr>
        <w:instrText>ADDIN CSL_CITATION {"citationItems":[{"id":"ITEM-1","itemData":{"author":[{"dropping-particle":"","family":"Saeed","given":"Gul","non-dropping-particle":"","parse-names":false,"suffix":""},{"dropping-particle":"","family":"Kohler","given":"Jillian C","non-dropping-particle":"","parse-names":false,"suffix":""},{"dropping-particle":"","family":"Cuomo","given":"Raphael E","non-dropping-particle":"","parse-names":false,"suffix":""},{"dropping-particle":"","family":"Mackey","given":"Tim K","non-dropping-particle":"","parse-names":false,"suffix":""}],"container-title":"Expert opinion on drug safety","id":"ITEM-1","issue":"8","issued":{"date-parts":[["2022"]]},"page":"1061-1088","publisher":"Taylor \\&amp; Francis","title":"A systematic review of digital technology and innovation and its potential to address anti-corruption, transparency, and accountability in the pharmaceutical supply chain","type":"article-journal","volume":"21"},"uris":["http://www.mendeley.com/documents/?uuid=e6638e8f-f5fe-4360-a946-e498eb2a51fe"]}],"mendeley":{"formattedCitation":"(Saeed &lt;i&gt;et al.&lt;/i&gt;, 2022)","plainTextFormattedCitation":"(Saeed et al., 2022)","previouslyFormattedCitation":"(Saeed &lt;i&gt;et al.&lt;/i&gt;, 2022)"},"properties":{"noteIndex":0},"schema":"https://github.com/citation-style-language/schema/raw/master/csl-citation.json"}</w:instrText>
      </w:r>
      <w:r w:rsidR="00EC4DE2">
        <w:rPr>
          <w:rFonts w:asciiTheme="majorBidi" w:hAnsiTheme="majorBidi" w:cstheme="majorBidi"/>
          <w:color w:val="000000" w:themeColor="text1"/>
        </w:rPr>
        <w:fldChar w:fldCharType="separate"/>
      </w:r>
      <w:r w:rsidR="00EC4DE2" w:rsidRPr="00EC4DE2">
        <w:rPr>
          <w:rFonts w:asciiTheme="majorBidi" w:hAnsiTheme="majorBidi" w:cstheme="majorBidi"/>
          <w:noProof/>
          <w:color w:val="000000" w:themeColor="text1"/>
        </w:rPr>
        <w:t xml:space="preserve">(Saeed </w:t>
      </w:r>
      <w:r w:rsidR="00EC4DE2" w:rsidRPr="00EC4DE2">
        <w:rPr>
          <w:rFonts w:asciiTheme="majorBidi" w:hAnsiTheme="majorBidi" w:cstheme="majorBidi"/>
          <w:i/>
          <w:noProof/>
          <w:color w:val="000000" w:themeColor="text1"/>
        </w:rPr>
        <w:t>et al.</w:t>
      </w:r>
      <w:r w:rsidR="00EC4DE2" w:rsidRPr="00EC4DE2">
        <w:rPr>
          <w:rFonts w:asciiTheme="majorBidi" w:hAnsiTheme="majorBidi" w:cstheme="majorBidi"/>
          <w:noProof/>
          <w:color w:val="000000" w:themeColor="text1"/>
        </w:rPr>
        <w:t>, 2022)</w:t>
      </w:r>
      <w:r w:rsidR="00EC4DE2">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w:t>
      </w:r>
      <w:r w:rsidR="00D27127">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Calculation involves comparing adherent orders to the total placed, with a higher percentage indicating a well-structured and disciplined procurement process, contributing to accurate record-keeping and financial transparency, reducing the risk of errors, fraud, and unaccounted expenses</w:t>
      </w:r>
      <w:r w:rsidR="00D27127">
        <w:rPr>
          <w:rFonts w:asciiTheme="majorBidi" w:hAnsiTheme="majorBidi" w:cstheme="majorBidi"/>
          <w:color w:val="000000" w:themeColor="text1"/>
        </w:rPr>
        <w:t xml:space="preserve"> </w:t>
      </w:r>
      <w:r w:rsidR="00D27127">
        <w:rPr>
          <w:rFonts w:asciiTheme="majorBidi" w:hAnsiTheme="majorBidi" w:cstheme="majorBidi"/>
          <w:color w:val="000000" w:themeColor="text1"/>
        </w:rPr>
        <w:fldChar w:fldCharType="begin" w:fldLock="1"/>
      </w:r>
      <w:r w:rsidR="00D27127">
        <w:rPr>
          <w:rFonts w:asciiTheme="majorBidi" w:hAnsiTheme="majorBidi" w:cstheme="majorBidi"/>
          <w:color w:val="000000" w:themeColor="text1"/>
        </w:rPr>
        <w:instrText>ADDIN CSL_CITATION {"citationItems":[{"id":"ITEM-1","itemData":{"author":[{"dropping-particle":"","family":"Schumann","given":"René","non-dropping-particle":"","parse-names":false,"suffix":""},{"dropping-particle":"","family":"Oswald","given":"Stefan","non-dropping-particle":"","parse-names":false,"suffix":""},{"dropping-particle":"","family":"Gillen","given":"Philippe","non-dropping-particle":"","parse-names":false,"suffix":""}],"container-title":"System of Negotiations: Game Theory and Behavioral Economics in Procurement--the Guide for Professionals","id":"ITEM-1","issued":{"date-parts":[["2023"]]},"page":"11-74","publisher":"Springer","title":"Negotiations in Procurement with Competition","type":"chapter"},"uris":["http://www.mendeley.com/documents/?uuid=5966e7bf-2fc4-4158-889c-b6e1f718e32c"]}],"mendeley":{"formattedCitation":"(Schumann, Oswald and Gillen, 2023)","plainTextFormattedCitation":"(Schumann, Oswald and Gillen, 2023)","previouslyFormattedCitation":"(Schumann, Oswald and Gillen, 2023)"},"properties":{"noteIndex":0},"schema":"https://github.com/citation-style-language/schema/raw/master/csl-citation.json"}</w:instrText>
      </w:r>
      <w:r w:rsidR="00D27127">
        <w:rPr>
          <w:rFonts w:asciiTheme="majorBidi" w:hAnsiTheme="majorBidi" w:cstheme="majorBidi"/>
          <w:color w:val="000000" w:themeColor="text1"/>
        </w:rPr>
        <w:fldChar w:fldCharType="separate"/>
      </w:r>
      <w:r w:rsidR="00D27127" w:rsidRPr="00D27127">
        <w:rPr>
          <w:rFonts w:asciiTheme="majorBidi" w:hAnsiTheme="majorBidi" w:cstheme="majorBidi"/>
          <w:noProof/>
          <w:color w:val="000000" w:themeColor="text1"/>
        </w:rPr>
        <w:t>(Schumann, Oswald and Gillen, 2023)</w:t>
      </w:r>
      <w:r w:rsidR="00D27127">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w:t>
      </w:r>
      <w:r w:rsidR="00D27127">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Enhancing ordering compliance is achievable through ongoing training, regular audits, and user-friendly procurement systems. A higher compliance percentage signifies a well-regulated and accountable procurement system, crucial for financial transparency and operational efficiency. Improving ordering compliance is essential for maintaining integrity in materials management and procurement functions, addressing risks, and ensuring proper documentation</w:t>
      </w:r>
      <w:r w:rsidR="00D27127">
        <w:rPr>
          <w:rFonts w:asciiTheme="majorBidi" w:hAnsiTheme="majorBidi" w:cstheme="majorBidi"/>
          <w:color w:val="000000" w:themeColor="text1"/>
        </w:rPr>
        <w:t xml:space="preserve"> </w:t>
      </w:r>
      <w:r w:rsidR="00D27127">
        <w:rPr>
          <w:rFonts w:asciiTheme="majorBidi" w:hAnsiTheme="majorBidi" w:cstheme="majorBidi"/>
          <w:color w:val="000000" w:themeColor="text1"/>
        </w:rPr>
        <w:fldChar w:fldCharType="begin" w:fldLock="1"/>
      </w:r>
      <w:r w:rsidR="009C7B42">
        <w:rPr>
          <w:rFonts w:asciiTheme="majorBidi" w:hAnsiTheme="majorBidi" w:cstheme="majorBidi"/>
          <w:color w:val="000000" w:themeColor="text1"/>
        </w:rPr>
        <w:instrText>ADDIN CSL_CITATION {"citationItems":[{"id":"ITEM-1","itemData":{"author":[{"dropping-particle":"","family":"Fourie","given":"David","non-dropping-particle":"","parse-names":false,"suffix":""},{"dropping-particle":"","family":"Malan","given":"Cornel","non-dropping-particle":"","parse-names":false,"suffix":""}],"container-title":"Factoring Ethics in Technology, Policy Making, Regulation and AI","id":"ITEM-1","issued":{"date-parts":[["2021"]]},"page":"13","publisher":"BoD--Books on Demand","title":"Technological Approach to Ensure Ethical Procurement Management","type":"article-journal"},"uris":["http://www.mendeley.com/documents/?uuid=cb3204e3-bb7a-4791-8aef-c1e433591ece"]}],"mendeley":{"formattedCitation":"(Fourie and Malan, 2021)","plainTextFormattedCitation":"(Fourie and Malan, 2021)","previouslyFormattedCitation":"(Fourie and Malan, 2021)"},"properties":{"noteIndex":0},"schema":"https://github.com/citation-style-language/schema/raw/master/csl-citation.json"}</w:instrText>
      </w:r>
      <w:r w:rsidR="00D27127">
        <w:rPr>
          <w:rFonts w:asciiTheme="majorBidi" w:hAnsiTheme="majorBidi" w:cstheme="majorBidi"/>
          <w:color w:val="000000" w:themeColor="text1"/>
        </w:rPr>
        <w:fldChar w:fldCharType="separate"/>
      </w:r>
      <w:r w:rsidR="00D27127" w:rsidRPr="00D27127">
        <w:rPr>
          <w:rFonts w:asciiTheme="majorBidi" w:hAnsiTheme="majorBidi" w:cstheme="majorBidi"/>
          <w:noProof/>
          <w:color w:val="000000" w:themeColor="text1"/>
        </w:rPr>
        <w:t>(Fourie and Malan, 2021)</w:t>
      </w:r>
      <w:r w:rsidR="00D27127">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w:t>
      </w:r>
    </w:p>
    <w:p w14:paraId="1E7205FA" w14:textId="77777777" w:rsidR="002D21E8" w:rsidRPr="00AA6D95" w:rsidRDefault="002D21E8" w:rsidP="00351F72">
      <w:pPr>
        <w:spacing w:line="360" w:lineRule="auto"/>
        <w:jc w:val="both"/>
        <w:rPr>
          <w:rFonts w:asciiTheme="majorBidi" w:hAnsiTheme="majorBidi" w:cstheme="majorBidi"/>
          <w:color w:val="000000" w:themeColor="text1"/>
        </w:rPr>
      </w:pPr>
    </w:p>
    <w:p w14:paraId="119979C0" w14:textId="423ABB7F" w:rsidR="00BD24D3" w:rsidRPr="005E659A" w:rsidRDefault="00BD24D3" w:rsidP="00351F72">
      <w:pPr>
        <w:pStyle w:val="ListParagraph"/>
        <w:numPr>
          <w:ilvl w:val="0"/>
          <w:numId w:val="5"/>
        </w:numPr>
        <w:spacing w:line="360" w:lineRule="auto"/>
        <w:jc w:val="both"/>
        <w:rPr>
          <w:rFonts w:asciiTheme="majorBidi" w:hAnsiTheme="majorBidi" w:cstheme="majorBidi"/>
          <w:color w:val="000000" w:themeColor="text1"/>
        </w:rPr>
      </w:pPr>
      <w:r w:rsidRPr="005E659A">
        <w:rPr>
          <w:rFonts w:asciiTheme="majorBidi" w:hAnsiTheme="majorBidi" w:cstheme="majorBidi"/>
          <w:color w:val="000000" w:themeColor="text1"/>
        </w:rPr>
        <w:t>Supplier Relationship Metrics:</w:t>
      </w:r>
    </w:p>
    <w:p w14:paraId="28211AE1" w14:textId="56DFB98B" w:rsidR="009C7B42" w:rsidRDefault="00670205" w:rsidP="00351F72">
      <w:pPr>
        <w:spacing w:line="360" w:lineRule="auto"/>
        <w:jc w:val="both"/>
        <w:rPr>
          <w:rFonts w:asciiTheme="majorBidi" w:hAnsiTheme="majorBidi" w:cstheme="majorBidi"/>
          <w:color w:val="000000" w:themeColor="text1"/>
        </w:rPr>
      </w:pPr>
      <w:r w:rsidRPr="00AA6D95">
        <w:rPr>
          <w:rFonts w:asciiTheme="majorBidi" w:hAnsiTheme="majorBidi" w:cstheme="majorBidi"/>
          <w:color w:val="000000" w:themeColor="text1"/>
        </w:rPr>
        <w:t xml:space="preserve">Supplier Relationship Metrics for Toon Air, focusing on response time, reliability, and </w:t>
      </w:r>
      <w:r w:rsidR="00BA4B9D">
        <w:rPr>
          <w:rFonts w:asciiTheme="majorBidi" w:hAnsiTheme="majorBidi" w:cstheme="majorBidi"/>
          <w:color w:val="000000" w:themeColor="text1"/>
        </w:rPr>
        <w:t xml:space="preserve">   </w:t>
      </w:r>
      <w:r w:rsidRPr="00AA6D95">
        <w:rPr>
          <w:rFonts w:asciiTheme="majorBidi" w:hAnsiTheme="majorBidi" w:cstheme="majorBidi"/>
          <w:color w:val="000000" w:themeColor="text1"/>
        </w:rPr>
        <w:t>communication, aim to enhance operational efficiency and collaboration</w:t>
      </w:r>
      <w:r w:rsidR="009C7B42">
        <w:rPr>
          <w:rFonts w:asciiTheme="majorBidi" w:hAnsiTheme="majorBidi" w:cstheme="majorBidi"/>
          <w:color w:val="000000" w:themeColor="text1"/>
        </w:rPr>
        <w:t xml:space="preserve"> </w:t>
      </w:r>
      <w:r w:rsidR="009C7B42">
        <w:rPr>
          <w:rFonts w:asciiTheme="majorBidi" w:hAnsiTheme="majorBidi" w:cstheme="majorBidi"/>
          <w:color w:val="000000" w:themeColor="text1"/>
        </w:rPr>
        <w:fldChar w:fldCharType="begin" w:fldLock="1"/>
      </w:r>
      <w:r w:rsidR="007019AD">
        <w:rPr>
          <w:rFonts w:asciiTheme="majorBidi" w:hAnsiTheme="majorBidi" w:cstheme="majorBidi"/>
          <w:color w:val="000000" w:themeColor="text1"/>
        </w:rPr>
        <w:instrText>ADDIN CSL_CITATION {"citationItems":[{"id":"ITEM-1","itemData":{"author":[{"dropping-particle":"","family":"Agarwal","given":"Upasna A","non-dropping-particle":"","parse-names":false,"suffix":""},{"dropping-particle":"","family":"Narayana","given":"Sushmita A","non-dropping-particle":"","parse-names":false,"suffix":""}],"container-title":"Benchmarking: An International Journal","id":"ITEM-1","issue":"8","issued":{"date-parts":[["2020"]]},"page":"2459-2496","publisher":"Emerald Publishing Limited","title":"Impact of relational communication on buyer--supplier relationship satisfaction: role of trust and commitment","type":"article-journal","volume":"27"},"uris":["http://www.mendeley.com/documents/?uuid=1c1cfa2b-7a9e-435e-9865-5eede126bd4d"]}],"mendeley":{"formattedCitation":"(Agarwal and Narayana, 2020)","plainTextFormattedCitation":"(Agarwal and Narayana, 2020)","previouslyFormattedCitation":"(Agarwal and Narayana, 2020)"},"properties":{"noteIndex":0},"schema":"https://github.com/citation-style-language/schema/raw/master/csl-citation.json"}</w:instrText>
      </w:r>
      <w:r w:rsidR="009C7B42">
        <w:rPr>
          <w:rFonts w:asciiTheme="majorBidi" w:hAnsiTheme="majorBidi" w:cstheme="majorBidi"/>
          <w:color w:val="000000" w:themeColor="text1"/>
        </w:rPr>
        <w:fldChar w:fldCharType="separate"/>
      </w:r>
      <w:r w:rsidR="009C7B42" w:rsidRPr="009C7B42">
        <w:rPr>
          <w:rFonts w:asciiTheme="majorBidi" w:hAnsiTheme="majorBidi" w:cstheme="majorBidi"/>
          <w:noProof/>
          <w:color w:val="000000" w:themeColor="text1"/>
        </w:rPr>
        <w:t>(Agarwal and Narayana, 2020)</w:t>
      </w:r>
      <w:r w:rsidR="009C7B42">
        <w:rPr>
          <w:rFonts w:asciiTheme="majorBidi" w:hAnsiTheme="majorBidi" w:cstheme="majorBidi"/>
          <w:color w:val="000000" w:themeColor="text1"/>
        </w:rPr>
        <w:fldChar w:fldCharType="end"/>
      </w:r>
      <w:r w:rsidRPr="00AA6D95">
        <w:rPr>
          <w:rFonts w:asciiTheme="majorBidi" w:hAnsiTheme="majorBidi" w:cstheme="majorBidi"/>
          <w:color w:val="000000" w:themeColor="text1"/>
        </w:rPr>
        <w:t>.</w:t>
      </w:r>
    </w:p>
    <w:p w14:paraId="1C4616E0" w14:textId="6997753D" w:rsidR="00670205" w:rsidRDefault="00686F8C" w:rsidP="00351F72">
      <w:pPr>
        <w:spacing w:line="360" w:lineRule="auto"/>
        <w:ind w:left="720"/>
        <w:jc w:val="both"/>
        <w:rPr>
          <w:rFonts w:asciiTheme="majorBidi" w:hAnsiTheme="majorBidi" w:cstheme="majorBidi"/>
          <w:color w:val="000000" w:themeColor="text1"/>
        </w:rPr>
      </w:pPr>
      <w:r w:rsidRPr="007C6EC5">
        <w:rPr>
          <w:rFonts w:asciiTheme="majorBidi" w:hAnsiTheme="majorBidi" w:cstheme="majorBidi"/>
          <w:b/>
          <w:bCs/>
          <w:color w:val="000000" w:themeColor="text1"/>
        </w:rPr>
        <w:t>A.</w:t>
      </w:r>
      <w:r>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Response Time: Swift responses from suppliers to inquiries and orders are crucial for timely access to spare parts, providing insights into supplier agility and responsiveness for improved supply chain efficiency</w:t>
      </w:r>
      <w:r w:rsidR="007019AD">
        <w:rPr>
          <w:rFonts w:asciiTheme="majorBidi" w:hAnsiTheme="majorBidi" w:cstheme="majorBidi"/>
          <w:color w:val="000000" w:themeColor="text1"/>
        </w:rPr>
        <w:t xml:space="preserve"> </w:t>
      </w:r>
      <w:r w:rsidR="007019AD">
        <w:rPr>
          <w:rFonts w:asciiTheme="majorBidi" w:hAnsiTheme="majorBidi" w:cstheme="majorBidi"/>
          <w:color w:val="000000" w:themeColor="text1"/>
        </w:rPr>
        <w:fldChar w:fldCharType="begin" w:fldLock="1"/>
      </w:r>
      <w:r w:rsidR="00017C45">
        <w:rPr>
          <w:rFonts w:asciiTheme="majorBidi" w:hAnsiTheme="majorBidi" w:cstheme="majorBidi"/>
          <w:color w:val="000000" w:themeColor="text1"/>
        </w:rPr>
        <w:instrText>ADDIN CSL_CITATION {"citationItems":[{"id":"ITEM-1","itemData":{"author":[{"dropping-particle":"","family":"Richey","given":"Robert Glenn","non-dropping-particle":"","parse-names":false,"suffix":""},{"dropping-particle":"","family":"Roath","given":"Anthony S","non-dropping-particle":"","parse-names":false,"suffix":""},{"dropping-particle":"","family":"Adams","given":"Frank G","non-dropping-particle":"","parse-names":false,"suffix":""},{"dropping-particle":"","family":"Wieland","given":"Andreas","non-dropping-particle":"","parse-names":false,"suffix":""}],"container-title":"Journal of Business Logistics","id":"ITEM-1","issue":"1","issued":{"date-parts":[["2022"]]},"page":"62-91","publisher":"Wiley Online Library","title":"A responsiveness view of logistics and supply chain management","type":"article-journal","volume":"43"},"uris":["http://www.mendeley.com/documents/?uuid=ce5c0833-4c19-4877-b74f-7027ffacf9ea"]}],"mendeley":{"formattedCitation":"(Richey &lt;i&gt;et al.&lt;/i&gt;, 2022)","plainTextFormattedCitation":"(Richey et al., 2022)","previouslyFormattedCitation":"(Richey &lt;i&gt;et al.&lt;/i&gt;, 2022)"},"properties":{"noteIndex":0},"schema":"https://github.com/citation-style-language/schema/raw/master/csl-citation.json"}</w:instrText>
      </w:r>
      <w:r w:rsidR="007019AD">
        <w:rPr>
          <w:rFonts w:asciiTheme="majorBidi" w:hAnsiTheme="majorBidi" w:cstheme="majorBidi"/>
          <w:color w:val="000000" w:themeColor="text1"/>
        </w:rPr>
        <w:fldChar w:fldCharType="separate"/>
      </w:r>
      <w:r w:rsidR="007019AD" w:rsidRPr="007019AD">
        <w:rPr>
          <w:rFonts w:asciiTheme="majorBidi" w:hAnsiTheme="majorBidi" w:cstheme="majorBidi"/>
          <w:noProof/>
          <w:color w:val="000000" w:themeColor="text1"/>
        </w:rPr>
        <w:t xml:space="preserve">(Richey </w:t>
      </w:r>
      <w:r w:rsidR="007019AD" w:rsidRPr="007019AD">
        <w:rPr>
          <w:rFonts w:asciiTheme="majorBidi" w:hAnsiTheme="majorBidi" w:cstheme="majorBidi"/>
          <w:i/>
          <w:noProof/>
          <w:color w:val="000000" w:themeColor="text1"/>
        </w:rPr>
        <w:t>et al.</w:t>
      </w:r>
      <w:r w:rsidR="007019AD" w:rsidRPr="007019AD">
        <w:rPr>
          <w:rFonts w:asciiTheme="majorBidi" w:hAnsiTheme="majorBidi" w:cstheme="majorBidi"/>
          <w:noProof/>
          <w:color w:val="000000" w:themeColor="text1"/>
        </w:rPr>
        <w:t>, 2022)</w:t>
      </w:r>
      <w:r w:rsidR="007019AD">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w:t>
      </w:r>
    </w:p>
    <w:p w14:paraId="51E629D0" w14:textId="77777777" w:rsidR="009C7B42" w:rsidRPr="00AA6D95" w:rsidRDefault="009C7B42" w:rsidP="00351F72">
      <w:pPr>
        <w:spacing w:line="360" w:lineRule="auto"/>
        <w:jc w:val="both"/>
        <w:rPr>
          <w:rFonts w:asciiTheme="majorBidi" w:hAnsiTheme="majorBidi" w:cstheme="majorBidi"/>
          <w:color w:val="000000" w:themeColor="text1"/>
        </w:rPr>
      </w:pPr>
    </w:p>
    <w:p w14:paraId="47E857C1" w14:textId="67602E1E" w:rsidR="00670205" w:rsidRPr="00AA6D95" w:rsidRDefault="00686F8C" w:rsidP="00351F72">
      <w:pPr>
        <w:spacing w:line="360" w:lineRule="auto"/>
        <w:ind w:left="720"/>
        <w:jc w:val="both"/>
        <w:rPr>
          <w:rFonts w:asciiTheme="majorBidi" w:hAnsiTheme="majorBidi" w:cstheme="majorBidi"/>
          <w:color w:val="000000" w:themeColor="text1"/>
        </w:rPr>
      </w:pPr>
      <w:r w:rsidRPr="007C6EC5">
        <w:rPr>
          <w:rFonts w:asciiTheme="majorBidi" w:hAnsiTheme="majorBidi" w:cstheme="majorBidi"/>
          <w:b/>
          <w:bCs/>
          <w:color w:val="000000" w:themeColor="text1"/>
        </w:rPr>
        <w:t>B.</w:t>
      </w:r>
      <w:r>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Reliability: Measuring the consistency of delivering high-quality spare parts within agreed timelines is vital</w:t>
      </w:r>
      <w:r w:rsidR="00017C45">
        <w:rPr>
          <w:rFonts w:asciiTheme="majorBidi" w:hAnsiTheme="majorBidi" w:cstheme="majorBidi"/>
          <w:color w:val="000000" w:themeColor="text1"/>
        </w:rPr>
        <w:t xml:space="preserve"> </w:t>
      </w:r>
      <w:r w:rsidR="00017C45">
        <w:rPr>
          <w:rFonts w:asciiTheme="majorBidi" w:hAnsiTheme="majorBidi" w:cstheme="majorBidi"/>
          <w:color w:val="000000" w:themeColor="text1"/>
        </w:rPr>
        <w:fldChar w:fldCharType="begin" w:fldLock="1"/>
      </w:r>
      <w:r w:rsidR="00017C45">
        <w:rPr>
          <w:rFonts w:asciiTheme="majorBidi" w:hAnsiTheme="majorBidi" w:cstheme="majorBidi"/>
          <w:color w:val="000000" w:themeColor="text1"/>
        </w:rPr>
        <w:instrText>ADDIN CSL_CITATION {"citationItems":[{"id":"ITEM-1","itemData":{"author":[{"dropping-particle":"","family":"Debnath","given":"Binoy","non-dropping-particle":"","parse-names":false,"suffix":""},{"dropping-particle":"","family":"Shakur","given":"Md Shihab","non-dropping-particle":"","parse-names":false,"suffix":""},{"dropping-particle":"","family":"Tanjum","given":"Fahmida","non-dropping-particle":"","parse-names":false,"suffix":""},{"dropping-particle":"","family":"Rahman","given":"M Azizur","non-dropping-particle":"","parse-names":false,"suffix":""},{"dropping-particle":"","family":"Adnan","given":"Ziaul Haq","non-dropping-particle":"","parse-names":false,"suffix":""}],"container-title":"Logistics","id":"ITEM-1","issue":"2","issued":{"date-parts":[["2022"]]},"page":"28","publisher":"MDPI","title":"Impact of additive manufacturing on the supply chain of aerospace spare parts industry—a review","type":"article-journal","volume":"6"},"uris":["http://www.mendeley.com/documents/?uuid=c8dd641b-568b-4775-8f54-6fe45e0b671d"]}],"mendeley":{"formattedCitation":"(Debnath &lt;i&gt;et al.&lt;/i&gt;, 2022)","plainTextFormattedCitation":"(Debnath et al., 2022)","previouslyFormattedCitation":"(Debnath &lt;i&gt;et al.&lt;/i&gt;, 2022)"},"properties":{"noteIndex":0},"schema":"https://github.com/citation-style-language/schema/raw/master/csl-citation.json"}</w:instrText>
      </w:r>
      <w:r w:rsidR="00017C45">
        <w:rPr>
          <w:rFonts w:asciiTheme="majorBidi" w:hAnsiTheme="majorBidi" w:cstheme="majorBidi"/>
          <w:color w:val="000000" w:themeColor="text1"/>
        </w:rPr>
        <w:fldChar w:fldCharType="separate"/>
      </w:r>
      <w:r w:rsidR="00017C45" w:rsidRPr="00017C45">
        <w:rPr>
          <w:rFonts w:asciiTheme="majorBidi" w:hAnsiTheme="majorBidi" w:cstheme="majorBidi"/>
          <w:noProof/>
          <w:color w:val="000000" w:themeColor="text1"/>
        </w:rPr>
        <w:t xml:space="preserve">(Debnath </w:t>
      </w:r>
      <w:r w:rsidR="00017C45" w:rsidRPr="00017C45">
        <w:rPr>
          <w:rFonts w:asciiTheme="majorBidi" w:hAnsiTheme="majorBidi" w:cstheme="majorBidi"/>
          <w:i/>
          <w:noProof/>
          <w:color w:val="000000" w:themeColor="text1"/>
        </w:rPr>
        <w:t>et al.</w:t>
      </w:r>
      <w:r w:rsidR="00017C45" w:rsidRPr="00017C45">
        <w:rPr>
          <w:rFonts w:asciiTheme="majorBidi" w:hAnsiTheme="majorBidi" w:cstheme="majorBidi"/>
          <w:noProof/>
          <w:color w:val="000000" w:themeColor="text1"/>
        </w:rPr>
        <w:t>, 2022)</w:t>
      </w:r>
      <w:r w:rsidR="00017C45">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xml:space="preserve">. Reliable suppliers contribute to </w:t>
      </w:r>
      <w:r w:rsidR="00670205" w:rsidRPr="00AA6D95">
        <w:rPr>
          <w:rFonts w:asciiTheme="majorBidi" w:hAnsiTheme="majorBidi" w:cstheme="majorBidi"/>
          <w:color w:val="000000" w:themeColor="text1"/>
        </w:rPr>
        <w:lastRenderedPageBreak/>
        <w:t>smoother operations, minimizing downtime and improving overall supply chain performance.</w:t>
      </w:r>
    </w:p>
    <w:p w14:paraId="377B72C9" w14:textId="77777777" w:rsidR="00670205" w:rsidRPr="00AA6D95" w:rsidRDefault="00670205" w:rsidP="00351F72">
      <w:pPr>
        <w:spacing w:line="360" w:lineRule="auto"/>
        <w:jc w:val="both"/>
        <w:rPr>
          <w:rFonts w:asciiTheme="majorBidi" w:hAnsiTheme="majorBidi" w:cstheme="majorBidi"/>
          <w:color w:val="000000" w:themeColor="text1"/>
        </w:rPr>
      </w:pPr>
    </w:p>
    <w:p w14:paraId="0A6F9C09" w14:textId="5D6F2AEA" w:rsidR="00BD24D3" w:rsidRPr="00AA6D95" w:rsidRDefault="00686F8C" w:rsidP="00351F72">
      <w:pPr>
        <w:spacing w:line="360" w:lineRule="auto"/>
        <w:ind w:left="720"/>
        <w:jc w:val="both"/>
        <w:rPr>
          <w:rFonts w:asciiTheme="majorBidi" w:hAnsiTheme="majorBidi" w:cstheme="majorBidi"/>
          <w:color w:val="000000" w:themeColor="text1"/>
        </w:rPr>
      </w:pPr>
      <w:r w:rsidRPr="007C6EC5">
        <w:rPr>
          <w:rFonts w:asciiTheme="majorBidi" w:hAnsiTheme="majorBidi" w:cstheme="majorBidi"/>
          <w:b/>
          <w:bCs/>
          <w:color w:val="000000" w:themeColor="text1"/>
        </w:rPr>
        <w:t>C.</w:t>
      </w:r>
      <w:r>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Communication: This metric assesses clarity, transparency, and frequency of communication between Toon Air and its suppliers. Clear communication fosters a collaborative environment for proactive issue resolution and strategic alignment</w:t>
      </w:r>
      <w:r w:rsidR="00017C45">
        <w:rPr>
          <w:rFonts w:asciiTheme="majorBidi" w:hAnsiTheme="majorBidi" w:cstheme="majorBidi"/>
          <w:color w:val="000000" w:themeColor="text1"/>
        </w:rPr>
        <w:t xml:space="preserve"> </w:t>
      </w:r>
      <w:r w:rsidR="00017C45">
        <w:rPr>
          <w:rFonts w:asciiTheme="majorBidi" w:hAnsiTheme="majorBidi" w:cstheme="majorBidi"/>
          <w:color w:val="000000" w:themeColor="text1"/>
        </w:rPr>
        <w:fldChar w:fldCharType="begin" w:fldLock="1"/>
      </w:r>
      <w:r w:rsidR="00042EB6">
        <w:rPr>
          <w:rFonts w:asciiTheme="majorBidi" w:hAnsiTheme="majorBidi" w:cstheme="majorBidi"/>
          <w:color w:val="000000" w:themeColor="text1"/>
        </w:rPr>
        <w:instrText>ADDIN CSL_CITATION {"citationItems":[{"id":"ITEM-1","itemData":{"author":[{"dropping-particle":"","family":"Nwajei","given":"Una Obiose Kriston","non-dropping-particle":"","parse-names":false,"suffix":""},{"dropping-particle":"","family":"Bølviken","given":"Trond","non-dropping-particle":"","parse-names":false,"suffix":""},{"dropping-particle":"","family":"Hellström","given":"Magnus Mikael","non-dropping-particle":"","parse-names":false,"suffix":""}],"container-title":"International Journal of Project Management","id":"ITEM-1","issue":"7","issued":{"date-parts":[["2022"]]},"page":"750-762","publisher":"Elsevier","title":"Overcoming the principal-agent problem: The need for alignment of tools and methods in collaborative project delivery","type":"article-journal","volume":"40"},"uris":["http://www.mendeley.com/documents/?uuid=d9d68133-2c80-4a67-9f05-40531469babd"]}],"mendeley":{"formattedCitation":"(Nwajei, Bølviken and Hellström, 2022)","plainTextFormattedCitation":"(Nwajei, Bølviken and Hellström, 2022)","previouslyFormattedCitation":"(Nwajei, Bølviken and Hellström, 2022)"},"properties":{"noteIndex":0},"schema":"https://github.com/citation-style-language/schema/raw/master/csl-citation.json"}</w:instrText>
      </w:r>
      <w:r w:rsidR="00017C45">
        <w:rPr>
          <w:rFonts w:asciiTheme="majorBidi" w:hAnsiTheme="majorBidi" w:cstheme="majorBidi"/>
          <w:color w:val="000000" w:themeColor="text1"/>
        </w:rPr>
        <w:fldChar w:fldCharType="separate"/>
      </w:r>
      <w:r w:rsidR="00017C45" w:rsidRPr="00017C45">
        <w:rPr>
          <w:rFonts w:asciiTheme="majorBidi" w:hAnsiTheme="majorBidi" w:cstheme="majorBidi"/>
          <w:noProof/>
          <w:color w:val="000000" w:themeColor="text1"/>
        </w:rPr>
        <w:t>(Nwajei, Bølviken and Hellström, 2022)</w:t>
      </w:r>
      <w:r w:rsidR="00017C45">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w:t>
      </w:r>
      <w:r>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 xml:space="preserve">Assessing these metrics aids Toon Air in strategic decision-making, helping identify key partners, negotiate </w:t>
      </w:r>
      <w:proofErr w:type="spellStart"/>
      <w:r w:rsidR="00670205" w:rsidRPr="00AA6D95">
        <w:rPr>
          <w:rFonts w:asciiTheme="majorBidi" w:hAnsiTheme="majorBidi" w:cstheme="majorBidi"/>
          <w:color w:val="000000" w:themeColor="text1"/>
        </w:rPr>
        <w:t>favorable</w:t>
      </w:r>
      <w:proofErr w:type="spellEnd"/>
      <w:r w:rsidR="00670205" w:rsidRPr="00AA6D95">
        <w:rPr>
          <w:rFonts w:asciiTheme="majorBidi" w:hAnsiTheme="majorBidi" w:cstheme="majorBidi"/>
          <w:color w:val="000000" w:themeColor="text1"/>
        </w:rPr>
        <w:t xml:space="preserve"> terms, and cultivate long-term collaborations. Ultimately, strong supplier relationships contribute to a more efficient materials management and procurement ecosystem.</w:t>
      </w:r>
    </w:p>
    <w:p w14:paraId="508D3132" w14:textId="77777777" w:rsidR="00670205" w:rsidRPr="00AA6D95" w:rsidRDefault="00670205" w:rsidP="00351F72">
      <w:pPr>
        <w:spacing w:line="360" w:lineRule="auto"/>
        <w:jc w:val="both"/>
        <w:rPr>
          <w:rFonts w:asciiTheme="majorBidi" w:hAnsiTheme="majorBidi" w:cstheme="majorBidi"/>
          <w:color w:val="000000" w:themeColor="text1"/>
        </w:rPr>
      </w:pPr>
    </w:p>
    <w:p w14:paraId="6EE56E23" w14:textId="74ACCCEA" w:rsidR="005E659A" w:rsidRPr="007C6EC5" w:rsidRDefault="00BD24D3" w:rsidP="00351F72">
      <w:pPr>
        <w:pStyle w:val="ListParagraph"/>
        <w:numPr>
          <w:ilvl w:val="0"/>
          <w:numId w:val="5"/>
        </w:numPr>
        <w:spacing w:line="360" w:lineRule="auto"/>
        <w:jc w:val="both"/>
        <w:rPr>
          <w:rFonts w:asciiTheme="majorBidi" w:hAnsiTheme="majorBidi" w:cstheme="majorBidi"/>
          <w:color w:val="000000" w:themeColor="text1"/>
        </w:rPr>
      </w:pPr>
      <w:r w:rsidRPr="007C6EC5">
        <w:rPr>
          <w:rFonts w:asciiTheme="majorBidi" w:hAnsiTheme="majorBidi" w:cstheme="majorBidi"/>
          <w:color w:val="000000" w:themeColor="text1"/>
        </w:rPr>
        <w:t>Purchase Order Utilization:</w:t>
      </w:r>
      <w:r w:rsidR="005E659A" w:rsidRPr="007C6EC5">
        <w:rPr>
          <w:rFonts w:asciiTheme="majorBidi" w:hAnsiTheme="majorBidi" w:cstheme="majorBidi"/>
          <w:color w:val="000000" w:themeColor="text1"/>
        </w:rPr>
        <w:t xml:space="preserve"> </w:t>
      </w:r>
    </w:p>
    <w:p w14:paraId="2E920C6C" w14:textId="6761FD91" w:rsidR="00670205" w:rsidRPr="00AA6D95" w:rsidRDefault="00BA4B9D" w:rsidP="00351F72">
      <w:pPr>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Purchase Order Utilization is vital for Toon Air's materials management, emphasizing the need to monitor the percentage of items ordered through formal purchase orders for enhanced control, accountability, and overall procurement efficiency. Formalizing procurement through structured purchase orders establishes clear terms, conditions, and expectations with suppliers, covering item specifics, quantities, prices, delivery schedules, and payment terms</w:t>
      </w:r>
      <w:r w:rsidR="00042EB6">
        <w:rPr>
          <w:rFonts w:asciiTheme="majorBidi" w:hAnsiTheme="majorBidi" w:cstheme="majorBidi"/>
          <w:color w:val="000000" w:themeColor="text1"/>
        </w:rPr>
        <w:t xml:space="preserve"> </w:t>
      </w:r>
      <w:r w:rsidR="00042EB6">
        <w:rPr>
          <w:rFonts w:asciiTheme="majorBidi" w:hAnsiTheme="majorBidi" w:cstheme="majorBidi"/>
          <w:color w:val="000000" w:themeColor="text1"/>
        </w:rPr>
        <w:fldChar w:fldCharType="begin" w:fldLock="1"/>
      </w:r>
      <w:r w:rsidR="00042EB6">
        <w:rPr>
          <w:rFonts w:asciiTheme="majorBidi" w:hAnsiTheme="majorBidi" w:cstheme="majorBidi"/>
          <w:color w:val="000000" w:themeColor="text1"/>
        </w:rPr>
        <w:instrText>ADDIN CSL_CITATION {"citationItems":[{"id":"ITEM-1","itemData":{"author":[{"dropping-particle":"","family":"Basheer","given":"Mohammad","non-dropping-particle":"","parse-names":false,"suffix":""},{"dropping-particle":"","family":"Elghaish","given":"Faris","non-dropping-particle":"","parse-names":false,"suffix":""},{"dropping-particle":"","family":"Brooks","given":"Tara","non-dropping-particle":"","parse-names":false,"suffix":""},{"dropping-particle":"","family":"Rahimian","given":"Farzad Pour","non-dropping-particle":"","parse-names":false,"suffix":""},{"dropping-particle":"","family":"Park","given":"Chansik","non-dropping-particle":"","parse-names":false,"suffix":""}],"container-title":"Journal of Building Engineering","id":"ITEM-1","issued":{"date-parts":[["2024"]]},"page":"108263","publisher":"Elsevier","title":"Blockchain-based decentralised material management system for construction projects","type":"article-journal","volume":"82"},"uris":["http://www.mendeley.com/documents/?uuid=8e7445a0-e6f4-424e-a98b-56d3db79de76"]}],"mendeley":{"formattedCitation":"(Basheer &lt;i&gt;et al.&lt;/i&gt;, 2024)","plainTextFormattedCitation":"(Basheer et al., 2024)","previouslyFormattedCitation":"(Basheer &lt;i&gt;et al.&lt;/i&gt;, 2024)"},"properties":{"noteIndex":0},"schema":"https://github.com/citation-style-language/schema/raw/master/csl-citation.json"}</w:instrText>
      </w:r>
      <w:r w:rsidR="00042EB6">
        <w:rPr>
          <w:rFonts w:asciiTheme="majorBidi" w:hAnsiTheme="majorBidi" w:cstheme="majorBidi"/>
          <w:color w:val="000000" w:themeColor="text1"/>
        </w:rPr>
        <w:fldChar w:fldCharType="separate"/>
      </w:r>
      <w:r w:rsidR="00042EB6" w:rsidRPr="00042EB6">
        <w:rPr>
          <w:rFonts w:asciiTheme="majorBidi" w:hAnsiTheme="majorBidi" w:cstheme="majorBidi"/>
          <w:noProof/>
          <w:color w:val="000000" w:themeColor="text1"/>
        </w:rPr>
        <w:t xml:space="preserve">(Basheer </w:t>
      </w:r>
      <w:r w:rsidR="00042EB6" w:rsidRPr="00042EB6">
        <w:rPr>
          <w:rFonts w:asciiTheme="majorBidi" w:hAnsiTheme="majorBidi" w:cstheme="majorBidi"/>
          <w:i/>
          <w:noProof/>
          <w:color w:val="000000" w:themeColor="text1"/>
        </w:rPr>
        <w:t>et al.</w:t>
      </w:r>
      <w:r w:rsidR="00042EB6" w:rsidRPr="00042EB6">
        <w:rPr>
          <w:rFonts w:asciiTheme="majorBidi" w:hAnsiTheme="majorBidi" w:cstheme="majorBidi"/>
          <w:noProof/>
          <w:color w:val="000000" w:themeColor="text1"/>
        </w:rPr>
        <w:t>, 2024)</w:t>
      </w:r>
      <w:r w:rsidR="00042EB6">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w:t>
      </w:r>
      <w:r w:rsidR="00686F8C">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Tracking the percentage of items ordered with formal purchase orders provides insights into procurement adherence, indicating the level of control and accountability</w:t>
      </w:r>
      <w:r w:rsidR="00042EB6">
        <w:rPr>
          <w:rFonts w:asciiTheme="majorBidi" w:hAnsiTheme="majorBidi" w:cstheme="majorBidi"/>
          <w:color w:val="000000" w:themeColor="text1"/>
        </w:rPr>
        <w:t xml:space="preserve"> </w:t>
      </w:r>
      <w:r w:rsidR="00042EB6">
        <w:rPr>
          <w:rFonts w:asciiTheme="majorBidi" w:hAnsiTheme="majorBidi" w:cstheme="majorBidi"/>
          <w:color w:val="000000" w:themeColor="text1"/>
        </w:rPr>
        <w:fldChar w:fldCharType="begin" w:fldLock="1"/>
      </w:r>
      <w:r w:rsidR="00DD7458">
        <w:rPr>
          <w:rFonts w:asciiTheme="majorBidi" w:hAnsiTheme="majorBidi" w:cstheme="majorBidi"/>
          <w:color w:val="000000" w:themeColor="text1"/>
        </w:rPr>
        <w:instrText>ADDIN CSL_CITATION {"citationItems":[{"id":"ITEM-1","itemData":{"author":[{"dropping-particle":"","family":"Wilhelm","given":"Miriam","non-dropping-particle":"","parse-names":false,"suffix":""},{"dropping-particle":"","family":"Villena","given":"Veronica H","non-dropping-particle":"","parse-names":false,"suffix":""}],"container-title":"Production and Operations Management","id":"ITEM-1","issue":"11","issued":{"date-parts":[["2021"]]},"page":"4198-4218","publisher":"SAGE Publications Sage CA: Los Angeles, CA","title":"Cascading sustainability in multi-tier supply chains: when do Chinese suppliers adopt sustainable procurement?","type":"article-journal","volume":"30"},"uris":["http://www.mendeley.com/documents/?uuid=795dcb6d-a907-4267-9603-d3a13e563c14"]}],"mendeley":{"formattedCitation":"(Wilhelm and Villena, 2021)","plainTextFormattedCitation":"(Wilhelm and Villena, 2021)","previouslyFormattedCitation":"(Wilhelm and Villena, 2021)"},"properties":{"noteIndex":0},"schema":"https://github.com/citation-style-language/schema/raw/master/csl-citation.json"}</w:instrText>
      </w:r>
      <w:r w:rsidR="00042EB6">
        <w:rPr>
          <w:rFonts w:asciiTheme="majorBidi" w:hAnsiTheme="majorBidi" w:cstheme="majorBidi"/>
          <w:color w:val="000000" w:themeColor="text1"/>
        </w:rPr>
        <w:fldChar w:fldCharType="separate"/>
      </w:r>
      <w:r w:rsidR="00042EB6" w:rsidRPr="00042EB6">
        <w:rPr>
          <w:rFonts w:asciiTheme="majorBidi" w:hAnsiTheme="majorBidi" w:cstheme="majorBidi"/>
          <w:noProof/>
          <w:color w:val="000000" w:themeColor="text1"/>
        </w:rPr>
        <w:t>(Wilhelm and Villena, 2021)</w:t>
      </w:r>
      <w:r w:rsidR="00042EB6">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This strategy significantly contributes to effective financial control, risk mitigation, and improved transparency, minimizing risks associated with unauthorized purchases, errors, and disputes with suppliers</w:t>
      </w:r>
      <w:r w:rsidR="00DD7458">
        <w:rPr>
          <w:rFonts w:asciiTheme="majorBidi" w:hAnsiTheme="majorBidi" w:cstheme="majorBidi"/>
          <w:color w:val="000000" w:themeColor="text1"/>
        </w:rPr>
        <w:t xml:space="preserve"> </w:t>
      </w:r>
      <w:r w:rsidR="00DD7458">
        <w:rPr>
          <w:rFonts w:asciiTheme="majorBidi" w:hAnsiTheme="majorBidi" w:cstheme="majorBidi"/>
          <w:color w:val="000000" w:themeColor="text1"/>
        </w:rPr>
        <w:fldChar w:fldCharType="begin" w:fldLock="1"/>
      </w:r>
      <w:r w:rsidR="00C50160">
        <w:rPr>
          <w:rFonts w:asciiTheme="majorBidi" w:hAnsiTheme="majorBidi" w:cstheme="majorBidi"/>
          <w:color w:val="000000" w:themeColor="text1"/>
        </w:rPr>
        <w:instrText>ADDIN CSL_CITATION {"citationItems":[{"id":"ITEM-1","itemData":{"author":[{"dropping-particle":"","family":"Lahkani","given":"Marjaneh Jahangiri","non-dropping-particle":"","parse-names":false,"suffix":""},{"dropping-particle":"","family":"Wang","given":"Shouyang","non-dropping-particle":"","parse-names":false,"suffix":""},{"dropping-particle":"","family":"Urbański","given":"Mariusz","non-dropping-particle":"","parse-names":false,"suffix":""},{"dropping-particle":"","family":"Egorova","given":"Mariya","non-dropping-particle":"","parse-names":false,"suffix":""}],"container-title":"Sustainability","id":"ITEM-1","issue":"10","issued":{"date-parts":[["2020"]]},"page":"3968","publisher":"MDPI","title":"Sustainable B2B E-commerce and blockchain-based supply chain finance","type":"article-journal","volume":"12"},"uris":["http://www.mendeley.com/documents/?uuid=af7c1368-f13d-4706-88af-922558ae6239"]}],"mendeley":{"formattedCitation":"(Lahkani &lt;i&gt;et al.&lt;/i&gt;, 2020)","plainTextFormattedCitation":"(Lahkani et al., 2020)","previouslyFormattedCitation":"(Lahkani &lt;i&gt;et al.&lt;/i&gt;, 2020)"},"properties":{"noteIndex":0},"schema":"https://github.com/citation-style-language/schema/raw/master/csl-citation.json"}</w:instrText>
      </w:r>
      <w:r w:rsidR="00DD7458">
        <w:rPr>
          <w:rFonts w:asciiTheme="majorBidi" w:hAnsiTheme="majorBidi" w:cstheme="majorBidi"/>
          <w:color w:val="000000" w:themeColor="text1"/>
        </w:rPr>
        <w:fldChar w:fldCharType="separate"/>
      </w:r>
      <w:r w:rsidR="00DD7458" w:rsidRPr="00DD7458">
        <w:rPr>
          <w:rFonts w:asciiTheme="majorBidi" w:hAnsiTheme="majorBidi" w:cstheme="majorBidi"/>
          <w:noProof/>
          <w:color w:val="000000" w:themeColor="text1"/>
        </w:rPr>
        <w:t xml:space="preserve">(Lahkani </w:t>
      </w:r>
      <w:r w:rsidR="00DD7458" w:rsidRPr="00DD7458">
        <w:rPr>
          <w:rFonts w:asciiTheme="majorBidi" w:hAnsiTheme="majorBidi" w:cstheme="majorBidi"/>
          <w:i/>
          <w:noProof/>
          <w:color w:val="000000" w:themeColor="text1"/>
        </w:rPr>
        <w:t>et al.</w:t>
      </w:r>
      <w:r w:rsidR="00DD7458" w:rsidRPr="00DD7458">
        <w:rPr>
          <w:rFonts w:asciiTheme="majorBidi" w:hAnsiTheme="majorBidi" w:cstheme="majorBidi"/>
          <w:noProof/>
          <w:color w:val="000000" w:themeColor="text1"/>
        </w:rPr>
        <w:t>, 2020)</w:t>
      </w:r>
      <w:r w:rsidR="00DD7458">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w:t>
      </w:r>
    </w:p>
    <w:p w14:paraId="1AEF61C9" w14:textId="39A3D825" w:rsidR="00670205" w:rsidRDefault="00670205" w:rsidP="00351F72">
      <w:pPr>
        <w:spacing w:line="360" w:lineRule="auto"/>
        <w:jc w:val="both"/>
        <w:rPr>
          <w:rFonts w:asciiTheme="majorBidi" w:hAnsiTheme="majorBidi" w:cstheme="majorBidi"/>
          <w:color w:val="000000" w:themeColor="text1"/>
        </w:rPr>
      </w:pPr>
      <w:r w:rsidRPr="00AA6D95">
        <w:rPr>
          <w:rFonts w:asciiTheme="majorBidi" w:hAnsiTheme="majorBidi" w:cstheme="majorBidi"/>
          <w:color w:val="000000" w:themeColor="text1"/>
        </w:rPr>
        <w:t>Strategies for improvement include staff training, streamlining the purchase order creation process, and adopting user-friendly procurement systems. Integrating technology solutions for seamless creation and management of purchase orders enhances overall effectiveness, aiming for a higher percentage of items ordered with formal purchase orders to establish a well-regulated procurement process</w:t>
      </w:r>
      <w:r w:rsidR="00C50160">
        <w:rPr>
          <w:rFonts w:asciiTheme="majorBidi" w:hAnsiTheme="majorBidi" w:cstheme="majorBidi"/>
          <w:color w:val="000000" w:themeColor="text1"/>
        </w:rPr>
        <w:t xml:space="preserve"> </w:t>
      </w:r>
      <w:r w:rsidR="00C50160">
        <w:rPr>
          <w:rFonts w:asciiTheme="majorBidi" w:hAnsiTheme="majorBidi" w:cstheme="majorBidi"/>
          <w:color w:val="000000" w:themeColor="text1"/>
        </w:rPr>
        <w:fldChar w:fldCharType="begin" w:fldLock="1"/>
      </w:r>
      <w:r w:rsidR="00BA6C60">
        <w:rPr>
          <w:rFonts w:asciiTheme="majorBidi" w:hAnsiTheme="majorBidi" w:cstheme="majorBidi"/>
          <w:color w:val="000000" w:themeColor="text1"/>
        </w:rPr>
        <w:instrText>ADDIN CSL_CITATION {"citationItems":[{"id":"ITEM-1","itemData":{"author":[{"dropping-particle":"","family":"Gladilina","given":"Irina","non-dropping-particle":"","parse-names":false,"suffix":""},{"dropping-particle":"","family":"Pankova","given":"Lyudmila","non-dropping-particle":"","parse-names":false,"suffix":""},{"dropping-particle":"","family":"Sergeeva","given":"Svetlana","non-dropping-particle":"","parse-names":false,"suffix":""},{"dropping-particle":"","family":"Kolesnik","given":"Vladimir","non-dropping-particle":"","parse-names":false,"suffix":""}],"container-title":"Indian Journal of Economics and Development","id":"ITEM-1","issue":"2","issued":{"date-parts":[["2022"]]},"page":"367-373","publisher":"The Society of Economics and Development","title":"The effect of using information technologies for supporting decision-making in the procurement management of an industrial enterprise on reducing financial costs","type":"article-journal","volume":"18"},"uris":["http://www.mendeley.com/documents/?uuid=a6a562bb-d513-4a3f-b18b-4df3d55f071b"]}],"mendeley":{"formattedCitation":"(Gladilina &lt;i&gt;et al.&lt;/i&gt;, 2022)","plainTextFormattedCitation":"(Gladilina et al., 2022)","previouslyFormattedCitation":"(Gladilina &lt;i&gt;et al.&lt;/i&gt;, 2022)"},"properties":{"noteIndex":0},"schema":"https://github.com/citation-style-language/schema/raw/master/csl-citation.json"}</w:instrText>
      </w:r>
      <w:r w:rsidR="00C50160">
        <w:rPr>
          <w:rFonts w:asciiTheme="majorBidi" w:hAnsiTheme="majorBidi" w:cstheme="majorBidi"/>
          <w:color w:val="000000" w:themeColor="text1"/>
        </w:rPr>
        <w:fldChar w:fldCharType="separate"/>
      </w:r>
      <w:r w:rsidR="00C50160" w:rsidRPr="00C50160">
        <w:rPr>
          <w:rFonts w:asciiTheme="majorBidi" w:hAnsiTheme="majorBidi" w:cstheme="majorBidi"/>
          <w:noProof/>
          <w:color w:val="000000" w:themeColor="text1"/>
        </w:rPr>
        <w:t xml:space="preserve">(Gladilina </w:t>
      </w:r>
      <w:r w:rsidR="00C50160" w:rsidRPr="00C50160">
        <w:rPr>
          <w:rFonts w:asciiTheme="majorBidi" w:hAnsiTheme="majorBidi" w:cstheme="majorBidi"/>
          <w:i/>
          <w:noProof/>
          <w:color w:val="000000" w:themeColor="text1"/>
        </w:rPr>
        <w:t>et al.</w:t>
      </w:r>
      <w:r w:rsidR="00C50160" w:rsidRPr="00C50160">
        <w:rPr>
          <w:rFonts w:asciiTheme="majorBidi" w:hAnsiTheme="majorBidi" w:cstheme="majorBidi"/>
          <w:noProof/>
          <w:color w:val="000000" w:themeColor="text1"/>
        </w:rPr>
        <w:t>, 2022)</w:t>
      </w:r>
      <w:r w:rsidR="00C50160">
        <w:rPr>
          <w:rFonts w:asciiTheme="majorBidi" w:hAnsiTheme="majorBidi" w:cstheme="majorBidi"/>
          <w:color w:val="000000" w:themeColor="text1"/>
        </w:rPr>
        <w:fldChar w:fldCharType="end"/>
      </w:r>
      <w:r w:rsidRPr="00AA6D95">
        <w:rPr>
          <w:rFonts w:asciiTheme="majorBidi" w:hAnsiTheme="majorBidi" w:cstheme="majorBidi"/>
          <w:color w:val="000000" w:themeColor="text1"/>
        </w:rPr>
        <w:t>.</w:t>
      </w:r>
    </w:p>
    <w:p w14:paraId="3A95CA0A" w14:textId="77777777" w:rsidR="00FA4DA1" w:rsidRPr="00AA6D95" w:rsidRDefault="00FA4DA1" w:rsidP="00351F72">
      <w:pPr>
        <w:spacing w:line="360" w:lineRule="auto"/>
        <w:jc w:val="both"/>
        <w:rPr>
          <w:rFonts w:asciiTheme="majorBidi" w:hAnsiTheme="majorBidi" w:cstheme="majorBidi"/>
          <w:color w:val="000000" w:themeColor="text1"/>
        </w:rPr>
      </w:pPr>
    </w:p>
    <w:p w14:paraId="1722CC47" w14:textId="16B0A3B8" w:rsidR="00BD24D3" w:rsidRPr="007C6EC5" w:rsidRDefault="00BD24D3" w:rsidP="00351F72">
      <w:pPr>
        <w:pStyle w:val="ListParagraph"/>
        <w:numPr>
          <w:ilvl w:val="0"/>
          <w:numId w:val="5"/>
        </w:numPr>
        <w:spacing w:line="360" w:lineRule="auto"/>
        <w:jc w:val="both"/>
        <w:rPr>
          <w:rFonts w:asciiTheme="majorBidi" w:hAnsiTheme="majorBidi" w:cstheme="majorBidi"/>
          <w:color w:val="000000" w:themeColor="text1"/>
        </w:rPr>
      </w:pPr>
      <w:r w:rsidRPr="007C6EC5">
        <w:rPr>
          <w:rFonts w:asciiTheme="majorBidi" w:hAnsiTheme="majorBidi" w:cstheme="majorBidi"/>
          <w:color w:val="000000" w:themeColor="text1"/>
        </w:rPr>
        <w:t>High-Value Item Tracking:</w:t>
      </w:r>
    </w:p>
    <w:p w14:paraId="63186B30" w14:textId="777BC8BC" w:rsidR="00686F8C" w:rsidRDefault="00BA4B9D" w:rsidP="00351F72">
      <w:pPr>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High-Value Item Tracking at Toon Air focuses on distinguishing between high and low-value orders to reduce financial risks and enhance cost-effectiveness</w:t>
      </w:r>
      <w:r w:rsidR="00BA6C60">
        <w:rPr>
          <w:rFonts w:asciiTheme="majorBidi" w:hAnsiTheme="majorBidi" w:cstheme="majorBidi"/>
          <w:color w:val="000000" w:themeColor="text1"/>
        </w:rPr>
        <w:t xml:space="preserve"> </w:t>
      </w:r>
      <w:r w:rsidR="00BA6C60">
        <w:rPr>
          <w:rFonts w:asciiTheme="majorBidi" w:hAnsiTheme="majorBidi" w:cstheme="majorBidi"/>
          <w:color w:val="000000" w:themeColor="text1"/>
        </w:rPr>
        <w:fldChar w:fldCharType="begin" w:fldLock="1"/>
      </w:r>
      <w:r w:rsidR="00BA6C60">
        <w:rPr>
          <w:rFonts w:asciiTheme="majorBidi" w:hAnsiTheme="majorBidi" w:cstheme="majorBidi"/>
          <w:color w:val="000000" w:themeColor="text1"/>
        </w:rPr>
        <w:instrText>ADDIN CSL_CITATION {"citationItems":[{"id":"ITEM-1","itemData":{"author":[{"dropping-particle":"","family":"Neumann","given":"Peter J","non-dropping-particle":"","parse-names":false,"suffix":""},{"dropping-particle":"","family":"Garrison","given":"Louis P","non-dropping-particle":"","parse-names":false,"suffix":""},{"dropping-particle":"","family":"Willke","given":"Richard J","non-dropping-particle":"","parse-names":false,"suffix":""}],"container-title":"Value in Health","id":"ITEM-1","issue":"4","issued":{"date-parts":[["2022"]]},"page":"558-565","publisher":"Elsevier","title":"The history and future of the “ISPOR value flower”: addressing limitations of conventional cost-effectiveness analysis","type":"article-journal","volume":"25"},"uris":["http://www.mendeley.com/documents/?uuid=ce6d21a3-8ee7-499c-9299-391c9eda2e0e"]}],"mendeley":{"formattedCitation":"(Neumann, Garrison and Willke, 2022)","plainTextFormattedCitation":"(Neumann, Garrison and Willke, 2022)","previouslyFormattedCitation":"(Neumann, Garrison and Willke, 2022)"},"properties":{"noteIndex":0},"schema":"https://github.com/citation-style-language/schema/raw/master/csl-citation.json"}</w:instrText>
      </w:r>
      <w:r w:rsidR="00BA6C60">
        <w:rPr>
          <w:rFonts w:asciiTheme="majorBidi" w:hAnsiTheme="majorBidi" w:cstheme="majorBidi"/>
          <w:color w:val="000000" w:themeColor="text1"/>
        </w:rPr>
        <w:fldChar w:fldCharType="separate"/>
      </w:r>
      <w:r w:rsidR="00BA6C60" w:rsidRPr="00BA6C60">
        <w:rPr>
          <w:rFonts w:asciiTheme="majorBidi" w:hAnsiTheme="majorBidi" w:cstheme="majorBidi"/>
          <w:noProof/>
          <w:color w:val="000000" w:themeColor="text1"/>
        </w:rPr>
        <w:t>(Neumann, Garrison and Willke, 2022)</w:t>
      </w:r>
      <w:r w:rsidR="00BA6C60">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xml:space="preserve">. Clear criteria, including monetary thresholds, criticality, and operational impact, are </w:t>
      </w:r>
      <w:r w:rsidR="00670205" w:rsidRPr="00AA6D95">
        <w:rPr>
          <w:rFonts w:asciiTheme="majorBidi" w:hAnsiTheme="majorBidi" w:cstheme="majorBidi"/>
          <w:color w:val="000000" w:themeColor="text1"/>
        </w:rPr>
        <w:lastRenderedPageBreak/>
        <w:t>established for item categorization</w:t>
      </w:r>
      <w:r w:rsidR="00BA6C60">
        <w:rPr>
          <w:rFonts w:asciiTheme="majorBidi" w:hAnsiTheme="majorBidi" w:cstheme="majorBidi"/>
          <w:color w:val="000000" w:themeColor="text1"/>
        </w:rPr>
        <w:t xml:space="preserve"> </w:t>
      </w:r>
      <w:r w:rsidR="00BA6C60">
        <w:rPr>
          <w:rFonts w:asciiTheme="majorBidi" w:hAnsiTheme="majorBidi" w:cstheme="majorBidi"/>
          <w:color w:val="000000" w:themeColor="text1"/>
        </w:rPr>
        <w:fldChar w:fldCharType="begin" w:fldLock="1"/>
      </w:r>
      <w:r w:rsidR="000F0458">
        <w:rPr>
          <w:rFonts w:asciiTheme="majorBidi" w:hAnsiTheme="majorBidi" w:cstheme="majorBidi"/>
          <w:color w:val="000000" w:themeColor="text1"/>
        </w:rPr>
        <w:instrText>ADDIN CSL_CITATION {"citationItems":[{"id":"ITEM-1","itemData":{"author":[{"dropping-particle":"","family":"Lamenza","given":"Arthur Abreu da Silva","non-dropping-particle":"","parse-names":false,"suffix":""},{"dropping-particle":"","family":"Fontainha","given":"Tharcisio Cotta","non-dropping-particle":"","parse-names":false,"suffix":""},{"dropping-particle":"","family":"Leiras","given":"Adriana","non-dropping-particle":"","parse-names":false,"suffix":""}],"container-title":"Journal of Humanitarian Logistics and Supply Chain Management","id":"ITEM-1","issue":"2","issued":{"date-parts":[["2019"]]},"page":"151-171","publisher":"Emerald Publishing Limited","title":"Purchasing strategies for relief items in humanitarian operations","type":"article-journal","volume":"9"},"uris":["http://www.mendeley.com/documents/?uuid=5e7896c6-b507-460c-8d43-8ab1567ebbed"]}],"mendeley":{"formattedCitation":"(Lamenza, Fontainha and Leiras, 2019)","plainTextFormattedCitation":"(Lamenza, Fontainha and Leiras, 2019)","previouslyFormattedCitation":"(Lamenza, Fontainha and Leiras, 2019)"},"properties":{"noteIndex":0},"schema":"https://github.com/citation-style-language/schema/raw/master/csl-citation.json"}</w:instrText>
      </w:r>
      <w:r w:rsidR="00BA6C60">
        <w:rPr>
          <w:rFonts w:asciiTheme="majorBidi" w:hAnsiTheme="majorBidi" w:cstheme="majorBidi"/>
          <w:color w:val="000000" w:themeColor="text1"/>
        </w:rPr>
        <w:fldChar w:fldCharType="separate"/>
      </w:r>
      <w:r w:rsidR="00BA6C60" w:rsidRPr="00BA6C60">
        <w:rPr>
          <w:rFonts w:asciiTheme="majorBidi" w:hAnsiTheme="majorBidi" w:cstheme="majorBidi"/>
          <w:noProof/>
          <w:color w:val="000000" w:themeColor="text1"/>
        </w:rPr>
        <w:t>(Lamenza, Fontainha and Leiras, 2019)</w:t>
      </w:r>
      <w:r w:rsidR="00BA6C60">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Integration into the procurement process utilizes mechanisms such as customized software or platforms to automatically identify and flag high-value items during ordering.</w:t>
      </w:r>
      <w:r w:rsidR="00686F8C">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Enhanced oversight and approval mechanisms are crucial for high-value orders, ensuring additional scrutiny and authorization to minimize risks of unauthorized purchases or errors</w:t>
      </w:r>
      <w:r w:rsidR="000F0458">
        <w:rPr>
          <w:rFonts w:asciiTheme="majorBidi" w:hAnsiTheme="majorBidi" w:cstheme="majorBidi"/>
          <w:color w:val="000000" w:themeColor="text1"/>
        </w:rPr>
        <w:t xml:space="preserve"> </w:t>
      </w:r>
      <w:r w:rsidR="000F0458">
        <w:rPr>
          <w:rFonts w:asciiTheme="majorBidi" w:hAnsiTheme="majorBidi" w:cstheme="majorBidi"/>
          <w:color w:val="000000" w:themeColor="text1"/>
        </w:rPr>
        <w:fldChar w:fldCharType="begin" w:fldLock="1"/>
      </w:r>
      <w:r w:rsidR="004222CB">
        <w:rPr>
          <w:rFonts w:asciiTheme="majorBidi" w:hAnsiTheme="majorBidi" w:cstheme="majorBidi"/>
          <w:color w:val="000000" w:themeColor="text1"/>
        </w:rPr>
        <w:instrText>ADDIN CSL_CITATION {"citationItems":[{"id":"ITEM-1","itemData":{"author":[{"dropping-particle":"","family":"Amaral","given":"Jason","non-dropping-particle":"","parse-names":false,"suffix":""},{"dropping-particle":"","family":"Billington","given":"Corey A","non-dropping-particle":"","parse-names":false,"suffix":""},{"dropping-particle":"","family":"Tsay","given":"Andy A","non-dropping-particle":"","parse-names":false,"suffix":""}],"container-title":"Interfaces","id":"ITEM-1","issue":"3","issued":{"date-parts":[["2006"]]},"page":"220-233","publisher":"INFORMS","title":"Safeguarding the promise of production outsourcing","type":"article-journal","volume":"36"},"uris":["http://www.mendeley.com/documents/?uuid=0fe2495b-6f09-405b-9d1f-670818727825"]}],"mendeley":{"formattedCitation":"(Amaral, Billington and Tsay, 2006)","plainTextFormattedCitation":"(Amaral, Billington and Tsay, 2006)","previouslyFormattedCitation":"(Amaral, Billington and Tsay, 2006)"},"properties":{"noteIndex":0},"schema":"https://github.com/citation-style-language/schema/raw/master/csl-citation.json"}</w:instrText>
      </w:r>
      <w:r w:rsidR="000F0458">
        <w:rPr>
          <w:rFonts w:asciiTheme="majorBidi" w:hAnsiTheme="majorBidi" w:cstheme="majorBidi"/>
          <w:color w:val="000000" w:themeColor="text1"/>
        </w:rPr>
        <w:fldChar w:fldCharType="separate"/>
      </w:r>
      <w:r w:rsidR="000F0458" w:rsidRPr="000F0458">
        <w:rPr>
          <w:rFonts w:asciiTheme="majorBidi" w:hAnsiTheme="majorBidi" w:cstheme="majorBidi"/>
          <w:noProof/>
          <w:color w:val="000000" w:themeColor="text1"/>
        </w:rPr>
        <w:t>(Amaral, Billington and Tsay, 2006)</w:t>
      </w:r>
      <w:r w:rsidR="000F0458">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This initiative promotes better resource allocation by focusing on high-value items, facilitating efficient negotiation with suppliers and exploring cost-saving opportunities like bulk purchasing.</w:t>
      </w:r>
      <w:r w:rsidR="00686F8C">
        <w:rPr>
          <w:rFonts w:asciiTheme="majorBidi" w:hAnsiTheme="majorBidi" w:cstheme="majorBidi"/>
          <w:color w:val="000000" w:themeColor="text1"/>
        </w:rPr>
        <w:t xml:space="preserve"> </w:t>
      </w:r>
    </w:p>
    <w:p w14:paraId="2D036F9A" w14:textId="550267E3" w:rsidR="00BD24D3" w:rsidRPr="00AA6D95" w:rsidRDefault="00686F8C" w:rsidP="00351F72">
      <w:pPr>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t xml:space="preserve">   </w:t>
      </w:r>
      <w:r w:rsidR="005E659A">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Ultimately, High-Value Item Tracking contributes to improved financial management, risk mitigation, and cost-effectiveness</w:t>
      </w:r>
      <w:r w:rsidR="004222CB">
        <w:rPr>
          <w:rFonts w:asciiTheme="majorBidi" w:hAnsiTheme="majorBidi" w:cstheme="majorBidi"/>
          <w:color w:val="000000" w:themeColor="text1"/>
        </w:rPr>
        <w:t xml:space="preserve"> </w:t>
      </w:r>
      <w:r w:rsidR="004222CB">
        <w:rPr>
          <w:rFonts w:asciiTheme="majorBidi" w:hAnsiTheme="majorBidi" w:cstheme="majorBidi"/>
          <w:color w:val="000000" w:themeColor="text1"/>
        </w:rPr>
        <w:fldChar w:fldCharType="begin" w:fldLock="1"/>
      </w:r>
      <w:r w:rsidR="004222CB">
        <w:rPr>
          <w:rFonts w:asciiTheme="majorBidi" w:hAnsiTheme="majorBidi" w:cstheme="majorBidi"/>
          <w:color w:val="000000" w:themeColor="text1"/>
        </w:rPr>
        <w:instrText>ADDIN CSL_CITATION {"citationItems":[{"id":"ITEM-1","itemData":{"author":[{"dropping-particle":"","family":"Dormady","given":"Noah C","non-dropping-particle":"","parse-names":false,"suffix":""},{"dropping-particle":"","family":"Rose","given":"Adam","non-dropping-particle":"","parse-names":false,"suffix":""},{"dropping-particle":"","family":"Roa-Henriquez","given":"Alfredo","non-dropping-particle":"","parse-names":false,"suffix":""},{"dropping-particle":"","family":"Morin","given":"C Blain","non-dropping-particle":"","parse-names":false,"suffix":""}],"container-title":"International Journal of Production Economics","id":"ITEM-1","issued":{"date-parts":[["2022"]]},"page":"108371","publisher":"Elsevier","title":"The cost-effectiveness of economic resilience","type":"article-journal","volume":"244"},"uris":["http://www.mendeley.com/documents/?uuid=e2837a51-67ce-49bf-b109-a60ebc28cb10"]}],"mendeley":{"formattedCitation":"(Dormady &lt;i&gt;et al.&lt;/i&gt;, 2022)","plainTextFormattedCitation":"(Dormady et al., 2022)","previouslyFormattedCitation":"(Dormady &lt;i&gt;et al.&lt;/i&gt;, 2022)"},"properties":{"noteIndex":0},"schema":"https://github.com/citation-style-language/schema/raw/master/csl-citation.json"}</w:instrText>
      </w:r>
      <w:r w:rsidR="004222CB">
        <w:rPr>
          <w:rFonts w:asciiTheme="majorBidi" w:hAnsiTheme="majorBidi" w:cstheme="majorBidi"/>
          <w:color w:val="000000" w:themeColor="text1"/>
        </w:rPr>
        <w:fldChar w:fldCharType="separate"/>
      </w:r>
      <w:r w:rsidR="004222CB" w:rsidRPr="004222CB">
        <w:rPr>
          <w:rFonts w:asciiTheme="majorBidi" w:hAnsiTheme="majorBidi" w:cstheme="majorBidi"/>
          <w:noProof/>
          <w:color w:val="000000" w:themeColor="text1"/>
        </w:rPr>
        <w:t xml:space="preserve">(Dormady </w:t>
      </w:r>
      <w:r w:rsidR="004222CB" w:rsidRPr="004222CB">
        <w:rPr>
          <w:rFonts w:asciiTheme="majorBidi" w:hAnsiTheme="majorBidi" w:cstheme="majorBidi"/>
          <w:i/>
          <w:noProof/>
          <w:color w:val="000000" w:themeColor="text1"/>
        </w:rPr>
        <w:t>et al.</w:t>
      </w:r>
      <w:r w:rsidR="004222CB" w:rsidRPr="004222CB">
        <w:rPr>
          <w:rFonts w:asciiTheme="majorBidi" w:hAnsiTheme="majorBidi" w:cstheme="majorBidi"/>
          <w:noProof/>
          <w:color w:val="000000" w:themeColor="text1"/>
        </w:rPr>
        <w:t>, 2022)</w:t>
      </w:r>
      <w:r w:rsidR="004222CB">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It optimizes procurement processes, reduces financial risks, and enhances operational efficiency, aligning with Toon Air's goals for an effective materials management and procurement system.</w:t>
      </w:r>
      <w:r w:rsidR="0017516A">
        <w:rPr>
          <w:rFonts w:asciiTheme="majorBidi" w:hAnsiTheme="majorBidi" w:cstheme="majorBidi"/>
          <w:color w:val="000000" w:themeColor="text1"/>
        </w:rPr>
        <w:t xml:space="preserve"> </w:t>
      </w:r>
    </w:p>
    <w:p w14:paraId="45BCBC99" w14:textId="77777777" w:rsidR="00BA4B9D" w:rsidRPr="00AA6D95" w:rsidRDefault="00BA4B9D" w:rsidP="00351F72">
      <w:pPr>
        <w:spacing w:line="360" w:lineRule="auto"/>
        <w:jc w:val="both"/>
        <w:rPr>
          <w:rFonts w:asciiTheme="majorBidi" w:hAnsiTheme="majorBidi" w:cstheme="majorBidi"/>
          <w:color w:val="000000" w:themeColor="text1"/>
        </w:rPr>
      </w:pPr>
    </w:p>
    <w:p w14:paraId="3419B251" w14:textId="2767DA0C" w:rsidR="005E659A" w:rsidRPr="007C6EC5" w:rsidRDefault="00BD24D3" w:rsidP="00351F72">
      <w:pPr>
        <w:pStyle w:val="ListParagraph"/>
        <w:numPr>
          <w:ilvl w:val="0"/>
          <w:numId w:val="5"/>
        </w:numPr>
        <w:spacing w:line="360" w:lineRule="auto"/>
        <w:jc w:val="both"/>
        <w:rPr>
          <w:rFonts w:asciiTheme="majorBidi" w:hAnsiTheme="majorBidi" w:cstheme="majorBidi"/>
          <w:color w:val="000000" w:themeColor="text1"/>
        </w:rPr>
      </w:pPr>
      <w:r w:rsidRPr="007C6EC5">
        <w:rPr>
          <w:rFonts w:asciiTheme="majorBidi" w:hAnsiTheme="majorBidi" w:cstheme="majorBidi"/>
          <w:color w:val="000000" w:themeColor="text1"/>
        </w:rPr>
        <w:t>Aircraft Utilization Metrics:</w:t>
      </w:r>
    </w:p>
    <w:p w14:paraId="0ED8E01C" w14:textId="35ACEFEA" w:rsidR="00574042" w:rsidRDefault="00BA4B9D" w:rsidP="00351F72">
      <w:pPr>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t xml:space="preserve">   </w:t>
      </w:r>
      <w:r w:rsidR="00670205" w:rsidRPr="00AA6D95">
        <w:rPr>
          <w:rFonts w:asciiTheme="majorBidi" w:hAnsiTheme="majorBidi" w:cstheme="majorBidi"/>
          <w:color w:val="000000" w:themeColor="text1"/>
        </w:rPr>
        <w:t xml:space="preserve">Aircraft Utilization Metrics in Toon Air's materials management and procurement strategy quantify the impact of spare parts on aircraft availability to minimize downtime. Metrics like Mean Time Between Failures (MTBF) and Mean Time to Repair (MTTR) </w:t>
      </w:r>
      <w:proofErr w:type="spellStart"/>
      <w:r w:rsidR="00670205" w:rsidRPr="00AA6D95">
        <w:rPr>
          <w:rFonts w:asciiTheme="majorBidi" w:hAnsiTheme="majorBidi" w:cstheme="majorBidi"/>
          <w:color w:val="000000" w:themeColor="text1"/>
        </w:rPr>
        <w:t>analyze</w:t>
      </w:r>
      <w:proofErr w:type="spellEnd"/>
      <w:r w:rsidR="00670205" w:rsidRPr="00AA6D95">
        <w:rPr>
          <w:rFonts w:asciiTheme="majorBidi" w:hAnsiTheme="majorBidi" w:cstheme="majorBidi"/>
          <w:color w:val="000000" w:themeColor="text1"/>
        </w:rPr>
        <w:t xml:space="preserve"> spare part efficiency</w:t>
      </w:r>
      <w:r w:rsidR="004222CB">
        <w:rPr>
          <w:rFonts w:asciiTheme="majorBidi" w:hAnsiTheme="majorBidi" w:cstheme="majorBidi"/>
          <w:color w:val="000000" w:themeColor="text1"/>
        </w:rPr>
        <w:t xml:space="preserve"> </w:t>
      </w:r>
      <w:r w:rsidR="004222CB">
        <w:rPr>
          <w:rFonts w:asciiTheme="majorBidi" w:hAnsiTheme="majorBidi" w:cstheme="majorBidi"/>
          <w:color w:val="000000" w:themeColor="text1"/>
        </w:rPr>
        <w:fldChar w:fldCharType="begin" w:fldLock="1"/>
      </w:r>
      <w:r w:rsidR="00991F38">
        <w:rPr>
          <w:rFonts w:asciiTheme="majorBidi" w:hAnsiTheme="majorBidi" w:cstheme="majorBidi"/>
          <w:color w:val="000000" w:themeColor="text1"/>
        </w:rPr>
        <w:instrText>ADDIN CSL_CITATION {"citationItems":[{"id":"ITEM-1","itemData":{"author":[{"dropping-particle":"","family":"Żyluk","given":"Andrzej","non-dropping-particle":"","parse-names":false,"suffix":""},{"dropping-particle":"","family":"Zieja","given":"Mariusz","non-dropping-particle":"","parse-names":false,"suffix":""},{"dropping-particle":"","family":"Grzesik","given":"Norbert","non-dropping-particle":"","parse-names":false,"suffix":""},{"dropping-particle":"","family":"Tomaszewska","given":"Justyna","non-dropping-particle":"","parse-names":false,"suffix":""},{"dropping-particle":"","family":"Kozłowski","given":"Grzegorz","non-dropping-particle":"","parse-names":false,"suffix":""},{"dropping-particle":"","family":"Jasztal","given":"Michał","non-dropping-particle":"","parse-names":false,"suffix":""}],"container-title":"Applied Sciences","id":"ITEM-1","issue":"7","issued":{"date-parts":[["2023"]]},"page":"4608","publisher":"MDPI","title":"Implementation of the mean time to failure indicator in the control of the logistical support of the operation process","type":"article-journal","volume":"13"},"uris":["http://www.mendeley.com/documents/?uuid=583d5091-9566-42e9-8bc3-b0bfc723694a"]}],"mendeley":{"formattedCitation":"(Żyluk &lt;i&gt;et al.&lt;/i&gt;, 2023)","plainTextFormattedCitation":"(Żyluk et al., 2023)","previouslyFormattedCitation":"(Żyluk &lt;i&gt;et al.&lt;/i&gt;, 2023)"},"properties":{"noteIndex":0},"schema":"https://github.com/citation-style-language/schema/raw/master/csl-citation.json"}</w:instrText>
      </w:r>
      <w:r w:rsidR="004222CB">
        <w:rPr>
          <w:rFonts w:asciiTheme="majorBidi" w:hAnsiTheme="majorBidi" w:cstheme="majorBidi"/>
          <w:color w:val="000000" w:themeColor="text1"/>
        </w:rPr>
        <w:fldChar w:fldCharType="separate"/>
      </w:r>
      <w:r w:rsidR="004222CB" w:rsidRPr="004222CB">
        <w:rPr>
          <w:rFonts w:asciiTheme="majorBidi" w:hAnsiTheme="majorBidi" w:cstheme="majorBidi"/>
          <w:noProof/>
          <w:color w:val="000000" w:themeColor="text1"/>
        </w:rPr>
        <w:t xml:space="preserve">(Żyluk </w:t>
      </w:r>
      <w:r w:rsidR="004222CB" w:rsidRPr="004222CB">
        <w:rPr>
          <w:rFonts w:asciiTheme="majorBidi" w:hAnsiTheme="majorBidi" w:cstheme="majorBidi"/>
          <w:i/>
          <w:noProof/>
          <w:color w:val="000000" w:themeColor="text1"/>
        </w:rPr>
        <w:t>et al.</w:t>
      </w:r>
      <w:r w:rsidR="004222CB" w:rsidRPr="004222CB">
        <w:rPr>
          <w:rFonts w:asciiTheme="majorBidi" w:hAnsiTheme="majorBidi" w:cstheme="majorBidi"/>
          <w:noProof/>
          <w:color w:val="000000" w:themeColor="text1"/>
        </w:rPr>
        <w:t>, 2023)</w:t>
      </w:r>
      <w:r w:rsidR="004222CB">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Identifying components with frequent failures enables proactive measures, such as stockpiling critical spare parts or exploring alternative suppliers. Integration with procurement processes ensures a correlation between spare parts acquisition, stock levels, and metrics, allowing adjustments based on supplier reliability and part quality</w:t>
      </w:r>
      <w:r w:rsidR="00991F38">
        <w:rPr>
          <w:rFonts w:asciiTheme="majorBidi" w:hAnsiTheme="majorBidi" w:cstheme="majorBidi"/>
          <w:color w:val="000000" w:themeColor="text1"/>
        </w:rPr>
        <w:t xml:space="preserve"> </w:t>
      </w:r>
      <w:r w:rsidR="00991F38">
        <w:rPr>
          <w:rFonts w:asciiTheme="majorBidi" w:hAnsiTheme="majorBidi" w:cstheme="majorBidi"/>
          <w:color w:val="000000" w:themeColor="text1"/>
        </w:rPr>
        <w:fldChar w:fldCharType="begin" w:fldLock="1"/>
      </w:r>
      <w:r w:rsidR="00E5360F">
        <w:rPr>
          <w:rFonts w:asciiTheme="majorBidi" w:hAnsiTheme="majorBidi" w:cstheme="majorBidi"/>
          <w:color w:val="000000" w:themeColor="text1"/>
        </w:rPr>
        <w:instrText>ADDIN CSL_CITATION {"citationItems":[{"id":"ITEM-1","itemData":{"author":[{"dropping-particle":"","family":"Nardo","given":"Mario","non-dropping-particle":"Di","parse-names":false,"suffix":""},{"dropping-particle":"","family":"Clericuzio","given":"Mariano","non-dropping-particle":"","parse-names":false,"suffix":""},{"dropping-particle":"","family":"Murino","given":"Teresa","non-dropping-particle":"","parse-names":false,"suffix":""},{"dropping-particle":"","family":"Sepe","given":"Chiara","non-dropping-particle":"","parse-names":false,"suffix":""}],"container-title":"Sustainability","id":"ITEM-1","issue":"10","issued":{"date-parts":[["2020"]]},"page":"4075","publisher":"MDPI","title":"An economic order quantity stochastic dynamic optimization model in a logistic 4.0 environment","type":"article-journal","volume":"12"},"uris":["http://www.mendeley.com/documents/?uuid=d871e763-5462-4c88-9cb9-0044ddec8477"]}],"mendeley":{"formattedCitation":"(Di Nardo &lt;i&gt;et al.&lt;/i&gt;, 2020)","plainTextFormattedCitation":"(Di Nardo et al., 2020)","previouslyFormattedCitation":"(Di Nardo &lt;i&gt;et al.&lt;/i&gt;, 2020)"},"properties":{"noteIndex":0},"schema":"https://github.com/citation-style-language/schema/raw/master/csl-citation.json"}</w:instrText>
      </w:r>
      <w:r w:rsidR="00991F38">
        <w:rPr>
          <w:rFonts w:asciiTheme="majorBidi" w:hAnsiTheme="majorBidi" w:cstheme="majorBidi"/>
          <w:color w:val="000000" w:themeColor="text1"/>
        </w:rPr>
        <w:fldChar w:fldCharType="separate"/>
      </w:r>
      <w:r w:rsidR="00991F38" w:rsidRPr="00991F38">
        <w:rPr>
          <w:rFonts w:asciiTheme="majorBidi" w:hAnsiTheme="majorBidi" w:cstheme="majorBidi"/>
          <w:noProof/>
          <w:color w:val="000000" w:themeColor="text1"/>
        </w:rPr>
        <w:t xml:space="preserve">(Di Nardo </w:t>
      </w:r>
      <w:r w:rsidR="00991F38" w:rsidRPr="00991F38">
        <w:rPr>
          <w:rFonts w:asciiTheme="majorBidi" w:hAnsiTheme="majorBidi" w:cstheme="majorBidi"/>
          <w:i/>
          <w:noProof/>
          <w:color w:val="000000" w:themeColor="text1"/>
        </w:rPr>
        <w:t>et al.</w:t>
      </w:r>
      <w:r w:rsidR="00991F38" w:rsidRPr="00991F38">
        <w:rPr>
          <w:rFonts w:asciiTheme="majorBidi" w:hAnsiTheme="majorBidi" w:cstheme="majorBidi"/>
          <w:noProof/>
          <w:color w:val="000000" w:themeColor="text1"/>
        </w:rPr>
        <w:t>, 2020)</w:t>
      </w:r>
      <w:r w:rsidR="00991F38">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Predictive analytics forecast potential failures, aiding in proactive maintenance</w:t>
      </w:r>
      <w:r w:rsidR="00E5360F">
        <w:rPr>
          <w:rFonts w:asciiTheme="majorBidi" w:hAnsiTheme="majorBidi" w:cstheme="majorBidi"/>
          <w:color w:val="000000" w:themeColor="text1"/>
        </w:rPr>
        <w:t xml:space="preserve"> </w:t>
      </w:r>
      <w:r w:rsidR="00E5360F">
        <w:rPr>
          <w:rFonts w:asciiTheme="majorBidi" w:hAnsiTheme="majorBidi" w:cstheme="majorBidi"/>
          <w:color w:val="000000" w:themeColor="text1"/>
        </w:rPr>
        <w:fldChar w:fldCharType="begin" w:fldLock="1"/>
      </w:r>
      <w:r w:rsidR="00E5360F">
        <w:rPr>
          <w:rFonts w:asciiTheme="majorBidi" w:hAnsiTheme="majorBidi" w:cstheme="majorBidi"/>
          <w:color w:val="000000" w:themeColor="text1"/>
        </w:rPr>
        <w:instrText>ADDIN CSL_CITATION {"citationItems":[{"id":"ITEM-1","itemData":{"author":[{"dropping-particle":"","family":"Li","given":"Hongfei","non-dropping-particle":"","parse-names":false,"suffix":""},{"dropping-particle":"","family":"Parikh","given":"Dhaivat","non-dropping-particle":"","parse-names":false,"suffix":""},{"dropping-particle":"","family":"He","given":"Qing","non-dropping-particle":"","parse-names":false,"suffix":""},{"dropping-particle":"","family":"Qian","given":"Buyue","non-dropping-particle":"","parse-names":false,"suffix":""},{"dropping-particle":"","family":"Li","given":"Zhiguo","non-dropping-particle":"","parse-names":false,"suffix":""},{"dropping-particle":"","family":"Fang","given":"Dongping","non-dropping-particle":"","parse-names":false,"suffix":""},{"dropping-particle":"","family":"Hampapur","given":"Arun","non-dropping-particle":"","parse-names":false,"suffix":""}],"container-title":"Transportation Research Part C: Emerging Technologies","id":"ITEM-1","issued":{"date-parts":[["2014"]]},"page":"17-26","publisher":"Elsevier","title":"@article{dimitriou2022due, title={Due Diligence of Transport Infrastructure Operators Sustainability: A Circular Economy Driven Approach}, author={Dimitriou, Dimitrios and Karagkouni, Aristi}, journal={Frontiers in Sustainability}, volume={3}, pages={9160","type":"article-journal","volume":"45"},"uris":["http://www.mendeley.com/documents/?uuid=a664c96a-3240-4fb3-be07-bbd05cc25aa1"]}],"mendeley":{"formattedCitation":"(Li &lt;i&gt;et al.&lt;/i&gt;, 2014)","plainTextFormattedCitation":"(Li et al., 2014)","previouslyFormattedCitation":"(Li &lt;i&gt;et al.&lt;/i&gt;, 2014)"},"properties":{"noteIndex":0},"schema":"https://github.com/citation-style-language/schema/raw/master/csl-citation.json"}</w:instrText>
      </w:r>
      <w:r w:rsidR="00E5360F">
        <w:rPr>
          <w:rFonts w:asciiTheme="majorBidi" w:hAnsiTheme="majorBidi" w:cstheme="majorBidi"/>
          <w:color w:val="000000" w:themeColor="text1"/>
        </w:rPr>
        <w:fldChar w:fldCharType="separate"/>
      </w:r>
      <w:r w:rsidR="00E5360F" w:rsidRPr="00E5360F">
        <w:rPr>
          <w:rFonts w:asciiTheme="majorBidi" w:hAnsiTheme="majorBidi" w:cstheme="majorBidi"/>
          <w:noProof/>
          <w:color w:val="000000" w:themeColor="text1"/>
        </w:rPr>
        <w:t xml:space="preserve">(Li </w:t>
      </w:r>
      <w:r w:rsidR="00E5360F" w:rsidRPr="00E5360F">
        <w:rPr>
          <w:rFonts w:asciiTheme="majorBidi" w:hAnsiTheme="majorBidi" w:cstheme="majorBidi"/>
          <w:i/>
          <w:noProof/>
          <w:color w:val="000000" w:themeColor="text1"/>
        </w:rPr>
        <w:t>et al.</w:t>
      </w:r>
      <w:r w:rsidR="00E5360F" w:rsidRPr="00E5360F">
        <w:rPr>
          <w:rFonts w:asciiTheme="majorBidi" w:hAnsiTheme="majorBidi" w:cstheme="majorBidi"/>
          <w:noProof/>
          <w:color w:val="000000" w:themeColor="text1"/>
        </w:rPr>
        <w:t>, 2014)</w:t>
      </w:r>
      <w:r w:rsidR="00E5360F">
        <w:rPr>
          <w:rFonts w:asciiTheme="majorBidi" w:hAnsiTheme="majorBidi" w:cstheme="majorBidi"/>
          <w:color w:val="000000" w:themeColor="text1"/>
        </w:rPr>
        <w:fldChar w:fldCharType="end"/>
      </w:r>
      <w:r w:rsidR="00670205" w:rsidRPr="00AA6D95">
        <w:rPr>
          <w:rFonts w:asciiTheme="majorBidi" w:hAnsiTheme="majorBidi" w:cstheme="majorBidi"/>
          <w:color w:val="000000" w:themeColor="text1"/>
        </w:rPr>
        <w:t>. Continuous improvement through regular reviews ensures the agility and responsiveness of Toon Air's strategy, leading to improved operational efficiency and reduced downtime.</w:t>
      </w:r>
    </w:p>
    <w:p w14:paraId="0CB42472" w14:textId="77777777" w:rsidR="007C6EC5" w:rsidRDefault="007C6EC5" w:rsidP="00351F72">
      <w:pPr>
        <w:spacing w:line="360" w:lineRule="auto"/>
        <w:jc w:val="both"/>
        <w:rPr>
          <w:rFonts w:asciiTheme="majorBidi" w:hAnsiTheme="majorBidi" w:cstheme="majorBidi"/>
          <w:b/>
          <w:bCs/>
          <w:color w:val="000000" w:themeColor="text1"/>
        </w:rPr>
      </w:pPr>
    </w:p>
    <w:p w14:paraId="15B9B530" w14:textId="1068B7C0" w:rsidR="002D21E8" w:rsidRDefault="002D21E8" w:rsidP="00351F72">
      <w:pPr>
        <w:pStyle w:val="Heading4"/>
        <w:jc w:val="both"/>
        <w:rPr>
          <w:rFonts w:asciiTheme="majorBidi" w:hAnsiTheme="majorBidi"/>
          <w:b/>
          <w:bCs/>
          <w:i w:val="0"/>
          <w:iCs w:val="0"/>
        </w:rPr>
      </w:pPr>
      <w:bookmarkStart w:id="10" w:name="_Toc161882791"/>
      <w:bookmarkStart w:id="11" w:name="_Toc161883128"/>
      <w:r>
        <w:rPr>
          <w:rFonts w:asciiTheme="majorBidi" w:hAnsiTheme="majorBidi"/>
          <w:b/>
          <w:bCs/>
          <w:i w:val="0"/>
          <w:iCs w:val="0"/>
        </w:rPr>
        <w:t xml:space="preserve"> </w:t>
      </w:r>
    </w:p>
    <w:p w14:paraId="5B890594" w14:textId="1A5A3E88" w:rsidR="002D21E8" w:rsidRDefault="002D21E8" w:rsidP="00351F72">
      <w:pPr>
        <w:jc w:val="both"/>
      </w:pPr>
    </w:p>
    <w:p w14:paraId="3763FE20" w14:textId="77777777" w:rsidR="005075B8" w:rsidRDefault="005075B8" w:rsidP="00351F72">
      <w:pPr>
        <w:jc w:val="both"/>
      </w:pPr>
    </w:p>
    <w:p w14:paraId="5EE635BC" w14:textId="77777777" w:rsidR="005075B8" w:rsidRDefault="005075B8" w:rsidP="00351F72">
      <w:pPr>
        <w:jc w:val="both"/>
      </w:pPr>
    </w:p>
    <w:p w14:paraId="14E8A26E" w14:textId="77777777" w:rsidR="005075B8" w:rsidRDefault="005075B8" w:rsidP="00351F72">
      <w:pPr>
        <w:jc w:val="both"/>
      </w:pPr>
    </w:p>
    <w:p w14:paraId="536B6E6B" w14:textId="77777777" w:rsidR="005075B8" w:rsidRPr="002D21E8" w:rsidRDefault="005075B8" w:rsidP="00351F72">
      <w:pPr>
        <w:jc w:val="both"/>
      </w:pPr>
    </w:p>
    <w:p w14:paraId="0644BAC4" w14:textId="106C0075" w:rsidR="007C6EC5" w:rsidRPr="00FA4DA1" w:rsidRDefault="00E13F9F" w:rsidP="00351F72">
      <w:pPr>
        <w:pStyle w:val="Heading4"/>
        <w:jc w:val="both"/>
        <w:rPr>
          <w:rFonts w:asciiTheme="majorBidi" w:hAnsiTheme="majorBidi"/>
          <w:b/>
          <w:bCs/>
          <w:i w:val="0"/>
          <w:iCs w:val="0"/>
          <w:color w:val="000000" w:themeColor="text1"/>
        </w:rPr>
      </w:pPr>
      <w:r w:rsidRPr="00FA4DA1">
        <w:rPr>
          <w:rFonts w:asciiTheme="majorBidi" w:hAnsiTheme="majorBidi"/>
          <w:b/>
          <w:bCs/>
          <w:i w:val="0"/>
          <w:iCs w:val="0"/>
          <w:color w:val="000000" w:themeColor="text1"/>
        </w:rPr>
        <w:lastRenderedPageBreak/>
        <w:t>Recommendations</w:t>
      </w:r>
      <w:r w:rsidRPr="00FA4DA1">
        <w:rPr>
          <w:rFonts w:asciiTheme="majorBidi" w:hAnsiTheme="majorBidi"/>
          <w:b/>
          <w:bCs/>
          <w:i w:val="0"/>
          <w:iCs w:val="0"/>
          <w:color w:val="000000" w:themeColor="text1"/>
        </w:rPr>
        <w:t>:</w:t>
      </w:r>
      <w:bookmarkEnd w:id="10"/>
      <w:bookmarkEnd w:id="11"/>
    </w:p>
    <w:p w14:paraId="7DB0E076" w14:textId="77777777" w:rsidR="002D21E8" w:rsidRDefault="002D21E8" w:rsidP="00351F72">
      <w:pPr>
        <w:spacing w:line="360" w:lineRule="auto"/>
        <w:jc w:val="both"/>
        <w:rPr>
          <w:rFonts w:asciiTheme="majorBidi" w:hAnsiTheme="majorBidi" w:cstheme="majorBidi"/>
          <w:color w:val="000000" w:themeColor="text1"/>
        </w:rPr>
      </w:pPr>
    </w:p>
    <w:p w14:paraId="3A603478" w14:textId="48339390" w:rsidR="00E13F9F" w:rsidRPr="00E13F9F" w:rsidRDefault="00E13F9F" w:rsidP="00351F72">
      <w:pPr>
        <w:spacing w:line="360" w:lineRule="auto"/>
        <w:jc w:val="both"/>
        <w:rPr>
          <w:rFonts w:asciiTheme="majorBidi" w:hAnsiTheme="majorBidi" w:cstheme="majorBidi"/>
          <w:color w:val="000000" w:themeColor="text1"/>
        </w:rPr>
      </w:pPr>
      <w:r w:rsidRPr="00E13F9F">
        <w:rPr>
          <w:rFonts w:asciiTheme="majorBidi" w:hAnsiTheme="majorBidi" w:cstheme="majorBidi"/>
          <w:color w:val="000000" w:themeColor="text1"/>
        </w:rPr>
        <w:t>1. Decentralize Spare Parts Management: Establish satellite storage at major destination airports for on-site maintenance, reducing delays and aircraft downtime</w:t>
      </w:r>
      <w:r w:rsidR="00D13965">
        <w:rPr>
          <w:rFonts w:asciiTheme="majorBidi" w:hAnsiTheme="majorBidi" w:cstheme="majorBidi"/>
          <w:color w:val="000000" w:themeColor="text1"/>
        </w:rPr>
        <w:t xml:space="preserve"> </w:t>
      </w:r>
      <w:r w:rsidR="00D13965">
        <w:rPr>
          <w:rFonts w:asciiTheme="majorBidi" w:hAnsiTheme="majorBidi" w:cstheme="majorBidi"/>
          <w:color w:val="000000" w:themeColor="text1"/>
        </w:rPr>
        <w:fldChar w:fldCharType="begin" w:fldLock="1"/>
      </w:r>
      <w:r w:rsidR="005E659A">
        <w:rPr>
          <w:rFonts w:asciiTheme="majorBidi" w:hAnsiTheme="majorBidi" w:cstheme="majorBidi"/>
          <w:color w:val="000000" w:themeColor="text1"/>
        </w:rPr>
        <w:instrText>ADDIN CSL_CITATION {"citationItems":[{"id":"ITEM-1","itemData":{"author":[{"dropping-particle":"","family":"Belmekki","given":"Baha Eddine Youcef","non-dropping-particle":"","parse-names":false,"suffix":""},{"dropping-particle":"","family":"Alouini","given":"Mohamed-Slim","non-dropping-particle":"","parse-names":false,"suffix":""}],"container-title":"IEEE Open Journal of Vehicular Technology","id":"ITEM-1","issued":{"date-parts":[["2022"]]},"page":"278-320","publisher":"IEEE","title":"Unleashing the potential of networked tethered flying platforms: Prospects, challenges, and applications","type":"article-journal","volume":"3"},"uris":["http://www.mendeley.com/documents/?uuid=290f1d41-b72d-4070-96c4-5c4b0b3df3ae"]}],"mendeley":{"formattedCitation":"(Belmekki and Alouini, 2022)","plainTextFormattedCitation":"(Belmekki and Alouini, 2022)","previouslyFormattedCitation":"(Belmekki and Alouini, 2022)"},"properties":{"noteIndex":0},"schema":"https://github.com/citation-style-language/schema/raw/master/csl-citation.json"}</w:instrText>
      </w:r>
      <w:r w:rsidR="00D13965">
        <w:rPr>
          <w:rFonts w:asciiTheme="majorBidi" w:hAnsiTheme="majorBidi" w:cstheme="majorBidi"/>
          <w:color w:val="000000" w:themeColor="text1"/>
        </w:rPr>
        <w:fldChar w:fldCharType="separate"/>
      </w:r>
      <w:r w:rsidR="00D13965" w:rsidRPr="00D13965">
        <w:rPr>
          <w:rFonts w:asciiTheme="majorBidi" w:hAnsiTheme="majorBidi" w:cstheme="majorBidi"/>
          <w:noProof/>
          <w:color w:val="000000" w:themeColor="text1"/>
        </w:rPr>
        <w:t>(Belmekki and Alouini, 2022)</w:t>
      </w:r>
      <w:r w:rsidR="00D13965">
        <w:rPr>
          <w:rFonts w:asciiTheme="majorBidi" w:hAnsiTheme="majorBidi" w:cstheme="majorBidi"/>
          <w:color w:val="000000" w:themeColor="text1"/>
        </w:rPr>
        <w:fldChar w:fldCharType="end"/>
      </w:r>
      <w:r w:rsidRPr="00E13F9F">
        <w:rPr>
          <w:rFonts w:asciiTheme="majorBidi" w:hAnsiTheme="majorBidi" w:cstheme="majorBidi"/>
          <w:color w:val="000000" w:themeColor="text1"/>
        </w:rPr>
        <w:t>.</w:t>
      </w:r>
    </w:p>
    <w:p w14:paraId="17C9A6EE" w14:textId="77777777" w:rsidR="00E13F9F" w:rsidRPr="00E13F9F" w:rsidRDefault="00E13F9F" w:rsidP="00351F72">
      <w:pPr>
        <w:spacing w:line="360" w:lineRule="auto"/>
        <w:jc w:val="both"/>
        <w:rPr>
          <w:rFonts w:asciiTheme="majorBidi" w:hAnsiTheme="majorBidi" w:cstheme="majorBidi"/>
          <w:color w:val="000000" w:themeColor="text1"/>
        </w:rPr>
      </w:pPr>
    </w:p>
    <w:p w14:paraId="2E15A8F1" w14:textId="3A2DD29F" w:rsidR="00E13F9F" w:rsidRPr="00E13F9F" w:rsidRDefault="00E13F9F" w:rsidP="00351F72">
      <w:pPr>
        <w:spacing w:line="360" w:lineRule="auto"/>
        <w:jc w:val="both"/>
        <w:rPr>
          <w:rFonts w:asciiTheme="majorBidi" w:hAnsiTheme="majorBidi" w:cstheme="majorBidi"/>
          <w:color w:val="000000" w:themeColor="text1"/>
        </w:rPr>
      </w:pPr>
      <w:r w:rsidRPr="00E13F9F">
        <w:rPr>
          <w:rFonts w:asciiTheme="majorBidi" w:hAnsiTheme="majorBidi" w:cstheme="majorBidi"/>
          <w:color w:val="000000" w:themeColor="text1"/>
        </w:rPr>
        <w:t>2. Optimize Inventory Investment: Implement a robust inventory management system to track usage and forecast demand</w:t>
      </w:r>
      <w:r w:rsidR="005E659A">
        <w:rPr>
          <w:rFonts w:asciiTheme="majorBidi" w:hAnsiTheme="majorBidi" w:cstheme="majorBidi"/>
          <w:color w:val="000000" w:themeColor="text1"/>
        </w:rPr>
        <w:t xml:space="preserve"> </w:t>
      </w:r>
      <w:r w:rsidR="005E659A">
        <w:rPr>
          <w:rFonts w:asciiTheme="majorBidi" w:hAnsiTheme="majorBidi" w:cstheme="majorBidi"/>
          <w:color w:val="000000" w:themeColor="text1"/>
        </w:rPr>
        <w:fldChar w:fldCharType="begin" w:fldLock="1"/>
      </w:r>
      <w:r w:rsidR="005E659A">
        <w:rPr>
          <w:rFonts w:asciiTheme="majorBidi" w:hAnsiTheme="majorBidi" w:cstheme="majorBidi"/>
          <w:color w:val="000000" w:themeColor="text1"/>
        </w:rPr>
        <w:instrText>ADDIN CSL_CITATION {"citationItems":[{"id":"ITEM-1","itemData":{"author":[{"dropping-particle":"","family":"Deng","given":"Chuning","non-dropping-particle":"","parse-names":false,"suffix":""},{"dropping-particle":"","family":"Liu","given":"Yongji","non-dropping-particle":"","parse-names":false,"suffix":""}],"container-title":"Wireless Communications and Mobile Computing","id":"ITEM-1","issued":{"date-parts":[["2021"]]},"page":"1-14","publisher":"Hindawi Limited","title":"A deep learning-based inventory management and demand prediction optimization method for anomaly detection","type":"article-journal","volume":"2021"},"uris":["http://www.mendeley.com/documents/?uuid=1ed39ec6-c8da-4dc0-b919-91b282327105"]}],"mendeley":{"formattedCitation":"(Deng and Liu, 2021)","plainTextFormattedCitation":"(Deng and Liu, 2021)","previouslyFormattedCitation":"(Deng and Liu, 2021)"},"properties":{"noteIndex":0},"schema":"https://github.com/citation-style-language/schema/raw/master/csl-citation.json"}</w:instrText>
      </w:r>
      <w:r w:rsidR="005E659A">
        <w:rPr>
          <w:rFonts w:asciiTheme="majorBidi" w:hAnsiTheme="majorBidi" w:cstheme="majorBidi"/>
          <w:color w:val="000000" w:themeColor="text1"/>
        </w:rPr>
        <w:fldChar w:fldCharType="separate"/>
      </w:r>
      <w:r w:rsidR="005E659A" w:rsidRPr="005E659A">
        <w:rPr>
          <w:rFonts w:asciiTheme="majorBidi" w:hAnsiTheme="majorBidi" w:cstheme="majorBidi"/>
          <w:noProof/>
          <w:color w:val="000000" w:themeColor="text1"/>
        </w:rPr>
        <w:t>(Deng and Liu, 2021)</w:t>
      </w:r>
      <w:r w:rsidR="005E659A">
        <w:rPr>
          <w:rFonts w:asciiTheme="majorBidi" w:hAnsiTheme="majorBidi" w:cstheme="majorBidi"/>
          <w:color w:val="000000" w:themeColor="text1"/>
        </w:rPr>
        <w:fldChar w:fldCharType="end"/>
      </w:r>
      <w:r w:rsidRPr="00E13F9F">
        <w:rPr>
          <w:rFonts w:asciiTheme="majorBidi" w:hAnsiTheme="majorBidi" w:cstheme="majorBidi"/>
          <w:color w:val="000000" w:themeColor="text1"/>
        </w:rPr>
        <w:t>. Clear obsolete stock to reduce holding costs.</w:t>
      </w:r>
    </w:p>
    <w:p w14:paraId="0FFEED09" w14:textId="77777777" w:rsidR="00E13F9F" w:rsidRPr="00E13F9F" w:rsidRDefault="00E13F9F" w:rsidP="00351F72">
      <w:pPr>
        <w:spacing w:line="360" w:lineRule="auto"/>
        <w:jc w:val="both"/>
        <w:rPr>
          <w:rFonts w:asciiTheme="majorBidi" w:hAnsiTheme="majorBidi" w:cstheme="majorBidi"/>
          <w:color w:val="000000" w:themeColor="text1"/>
        </w:rPr>
      </w:pPr>
    </w:p>
    <w:p w14:paraId="41D830AF" w14:textId="0DB1643A" w:rsidR="00E13F9F" w:rsidRPr="00E13F9F" w:rsidRDefault="00E13F9F" w:rsidP="00351F72">
      <w:pPr>
        <w:spacing w:line="360" w:lineRule="auto"/>
        <w:jc w:val="both"/>
        <w:rPr>
          <w:rFonts w:asciiTheme="majorBidi" w:hAnsiTheme="majorBidi" w:cstheme="majorBidi"/>
          <w:color w:val="000000" w:themeColor="text1"/>
        </w:rPr>
      </w:pPr>
      <w:r w:rsidRPr="00E13F9F">
        <w:rPr>
          <w:rFonts w:asciiTheme="majorBidi" w:hAnsiTheme="majorBidi" w:cstheme="majorBidi"/>
          <w:color w:val="000000" w:themeColor="text1"/>
        </w:rPr>
        <w:t>3. Improve Parts Issuance Process: Streamline the issuance process, implementing dynamic reorder points and just-in-time practices to minimize stockouts</w:t>
      </w:r>
      <w:r w:rsidR="00D70FC9">
        <w:rPr>
          <w:rFonts w:asciiTheme="majorBidi" w:hAnsiTheme="majorBidi" w:cstheme="majorBidi"/>
          <w:color w:val="000000" w:themeColor="text1"/>
        </w:rPr>
        <w:t xml:space="preserve"> </w:t>
      </w:r>
      <w:r w:rsidR="00D70FC9">
        <w:rPr>
          <w:rFonts w:asciiTheme="majorBidi" w:hAnsiTheme="majorBidi" w:cstheme="majorBidi"/>
          <w:color w:val="000000" w:themeColor="text1"/>
        </w:rPr>
        <w:fldChar w:fldCharType="begin" w:fldLock="1"/>
      </w:r>
      <w:r w:rsidR="00D70FC9">
        <w:rPr>
          <w:rFonts w:asciiTheme="majorBidi" w:hAnsiTheme="majorBidi" w:cstheme="majorBidi"/>
          <w:color w:val="000000" w:themeColor="text1"/>
        </w:rPr>
        <w:instrText>ADDIN CSL_CITATION {"citationItems":[{"id":"ITEM-1","itemData":{"author":[{"dropping-particle":"","family":"Keith","given":"Eunice","non-dropping-particle":"","parse-names":false,"suffix":""}],"container-title":"European Journal of Supply Chain Management","id":"ITEM-1","issue":"1","issued":{"date-parts":[["2023"]]},"page":"22-30","title":"Optimizing Inventory Management through Advanced Forecasting Techniques in Supply Chains","type":"article-journal","volume":"1"},"uris":["http://www.mendeley.com/documents/?uuid=1f68649e-a40c-4884-b80a-3b1d0886c291"]}],"mendeley":{"formattedCitation":"(Keith, 2023)","plainTextFormattedCitation":"(Keith, 2023)","previouslyFormattedCitation":"(Keith, 2023)"},"properties":{"noteIndex":0},"schema":"https://github.com/citation-style-language/schema/raw/master/csl-citation.json"}</w:instrText>
      </w:r>
      <w:r w:rsidR="00D70FC9">
        <w:rPr>
          <w:rFonts w:asciiTheme="majorBidi" w:hAnsiTheme="majorBidi" w:cstheme="majorBidi"/>
          <w:color w:val="000000" w:themeColor="text1"/>
        </w:rPr>
        <w:fldChar w:fldCharType="separate"/>
      </w:r>
      <w:r w:rsidR="00D70FC9" w:rsidRPr="00D70FC9">
        <w:rPr>
          <w:rFonts w:asciiTheme="majorBidi" w:hAnsiTheme="majorBidi" w:cstheme="majorBidi"/>
          <w:noProof/>
          <w:color w:val="000000" w:themeColor="text1"/>
        </w:rPr>
        <w:t>(Keith, 2023)</w:t>
      </w:r>
      <w:r w:rsidR="00D70FC9">
        <w:rPr>
          <w:rFonts w:asciiTheme="majorBidi" w:hAnsiTheme="majorBidi" w:cstheme="majorBidi"/>
          <w:color w:val="000000" w:themeColor="text1"/>
        </w:rPr>
        <w:fldChar w:fldCharType="end"/>
      </w:r>
      <w:r w:rsidR="00D70FC9">
        <w:rPr>
          <w:rFonts w:asciiTheme="majorBidi" w:hAnsiTheme="majorBidi" w:cstheme="majorBidi"/>
          <w:color w:val="000000" w:themeColor="text1"/>
        </w:rPr>
        <w:t xml:space="preserve">. </w:t>
      </w:r>
    </w:p>
    <w:p w14:paraId="1DD08F2E" w14:textId="77777777" w:rsidR="00E13F9F" w:rsidRPr="00E13F9F" w:rsidRDefault="00E13F9F" w:rsidP="00351F72">
      <w:pPr>
        <w:spacing w:line="360" w:lineRule="auto"/>
        <w:jc w:val="both"/>
        <w:rPr>
          <w:rFonts w:asciiTheme="majorBidi" w:hAnsiTheme="majorBidi" w:cstheme="majorBidi"/>
          <w:color w:val="000000" w:themeColor="text1"/>
        </w:rPr>
      </w:pPr>
    </w:p>
    <w:p w14:paraId="651196E0" w14:textId="5BA31B42" w:rsidR="00E13F9F" w:rsidRPr="00E13F9F" w:rsidRDefault="00E13F9F" w:rsidP="00351F72">
      <w:pPr>
        <w:spacing w:line="360" w:lineRule="auto"/>
        <w:jc w:val="both"/>
        <w:rPr>
          <w:rFonts w:asciiTheme="majorBidi" w:hAnsiTheme="majorBidi" w:cstheme="majorBidi"/>
          <w:color w:val="000000" w:themeColor="text1"/>
        </w:rPr>
      </w:pPr>
      <w:r w:rsidRPr="00E13F9F">
        <w:rPr>
          <w:rFonts w:asciiTheme="majorBidi" w:hAnsiTheme="majorBidi" w:cstheme="majorBidi"/>
          <w:color w:val="000000" w:themeColor="text1"/>
        </w:rPr>
        <w:t>4. Enhance Communication: Foster collaboration between engineers and the purchasing department to discourage direct ordering</w:t>
      </w:r>
      <w:r w:rsidR="005E659A">
        <w:rPr>
          <w:rFonts w:asciiTheme="majorBidi" w:hAnsiTheme="majorBidi" w:cstheme="majorBidi"/>
          <w:color w:val="000000" w:themeColor="text1"/>
        </w:rPr>
        <w:t xml:space="preserve"> </w:t>
      </w:r>
      <w:r w:rsidR="005E659A">
        <w:rPr>
          <w:rFonts w:asciiTheme="majorBidi" w:hAnsiTheme="majorBidi" w:cstheme="majorBidi"/>
          <w:color w:val="000000" w:themeColor="text1"/>
        </w:rPr>
        <w:fldChar w:fldCharType="begin" w:fldLock="1"/>
      </w:r>
      <w:r w:rsidR="003831AE">
        <w:rPr>
          <w:rFonts w:asciiTheme="majorBidi" w:hAnsiTheme="majorBidi" w:cstheme="majorBidi"/>
          <w:color w:val="000000" w:themeColor="text1"/>
        </w:rPr>
        <w:instrText>ADDIN CSL_CITATION {"citationItems":[{"id":"ITEM-1","itemData":{"author":[{"dropping-particle":"","family":"Villena","given":"Verónica H","non-dropping-particle":"","parse-names":false,"suffix":""}],"container-title":"Production and Operations Management","id":"ITEM-1","issue":"5","issued":{"date-parts":[["2019"]]},"page":"1149-1172","publisher":"Wiley Online Library","title":"The missing link? The strategic role of procurement in building sustainable supply networks","type":"article-journal","volume":"28"},"uris":["http://www.mendeley.com/documents/?uuid=aa297467-1906-49d0-a68e-af20b6c7c055"]}],"mendeley":{"formattedCitation":"(Villena, 2019)","plainTextFormattedCitation":"(Villena, 2019)","previouslyFormattedCitation":"(Villena, 2019)"},"properties":{"noteIndex":0},"schema":"https://github.com/citation-style-language/schema/raw/master/csl-citation.json"}</w:instrText>
      </w:r>
      <w:r w:rsidR="005E659A">
        <w:rPr>
          <w:rFonts w:asciiTheme="majorBidi" w:hAnsiTheme="majorBidi" w:cstheme="majorBidi"/>
          <w:color w:val="000000" w:themeColor="text1"/>
        </w:rPr>
        <w:fldChar w:fldCharType="separate"/>
      </w:r>
      <w:r w:rsidR="005E659A" w:rsidRPr="005E659A">
        <w:rPr>
          <w:rFonts w:asciiTheme="majorBidi" w:hAnsiTheme="majorBidi" w:cstheme="majorBidi"/>
          <w:noProof/>
          <w:color w:val="000000" w:themeColor="text1"/>
        </w:rPr>
        <w:t>(Villena, 2019)</w:t>
      </w:r>
      <w:r w:rsidR="005E659A">
        <w:rPr>
          <w:rFonts w:asciiTheme="majorBidi" w:hAnsiTheme="majorBidi" w:cstheme="majorBidi"/>
          <w:color w:val="000000" w:themeColor="text1"/>
        </w:rPr>
        <w:fldChar w:fldCharType="end"/>
      </w:r>
      <w:r w:rsidRPr="00E13F9F">
        <w:rPr>
          <w:rFonts w:asciiTheme="majorBidi" w:hAnsiTheme="majorBidi" w:cstheme="majorBidi"/>
          <w:color w:val="000000" w:themeColor="text1"/>
        </w:rPr>
        <w:t>. Provide training on procurement protocols.</w:t>
      </w:r>
    </w:p>
    <w:p w14:paraId="6ED5EDEF" w14:textId="77777777" w:rsidR="00E13F9F" w:rsidRPr="00E13F9F" w:rsidRDefault="00E13F9F" w:rsidP="00351F72">
      <w:pPr>
        <w:spacing w:line="360" w:lineRule="auto"/>
        <w:jc w:val="both"/>
        <w:rPr>
          <w:rFonts w:asciiTheme="majorBidi" w:hAnsiTheme="majorBidi" w:cstheme="majorBidi"/>
          <w:color w:val="000000" w:themeColor="text1"/>
        </w:rPr>
      </w:pPr>
    </w:p>
    <w:p w14:paraId="2015CC82" w14:textId="0D80EF87" w:rsidR="00E13F9F" w:rsidRPr="00E13F9F" w:rsidRDefault="00E13F9F" w:rsidP="00351F72">
      <w:pPr>
        <w:spacing w:line="360" w:lineRule="auto"/>
        <w:jc w:val="both"/>
        <w:rPr>
          <w:rFonts w:asciiTheme="majorBidi" w:hAnsiTheme="majorBidi" w:cstheme="majorBidi"/>
          <w:color w:val="000000" w:themeColor="text1"/>
        </w:rPr>
      </w:pPr>
      <w:r w:rsidRPr="00E13F9F">
        <w:rPr>
          <w:rFonts w:asciiTheme="majorBidi" w:hAnsiTheme="majorBidi" w:cstheme="majorBidi"/>
          <w:color w:val="000000" w:themeColor="text1"/>
        </w:rPr>
        <w:t>5. Implement Purchase Order Controls: Enforce purchase order procedures for all transactions, differentiate between high and low-value orders, and ensure proper terms and conditions</w:t>
      </w:r>
      <w:r w:rsidR="00D13965">
        <w:rPr>
          <w:rFonts w:asciiTheme="majorBidi" w:hAnsiTheme="majorBidi" w:cstheme="majorBidi"/>
          <w:color w:val="000000" w:themeColor="text1"/>
        </w:rPr>
        <w:t xml:space="preserve"> </w:t>
      </w:r>
      <w:r w:rsidR="00D13965">
        <w:rPr>
          <w:rFonts w:asciiTheme="majorBidi" w:hAnsiTheme="majorBidi" w:cstheme="majorBidi"/>
          <w:color w:val="000000" w:themeColor="text1"/>
        </w:rPr>
        <w:fldChar w:fldCharType="begin" w:fldLock="1"/>
      </w:r>
      <w:r w:rsidR="00D13965">
        <w:rPr>
          <w:rFonts w:asciiTheme="majorBidi" w:hAnsiTheme="majorBidi" w:cstheme="majorBidi"/>
          <w:color w:val="000000" w:themeColor="text1"/>
        </w:rPr>
        <w:instrText>ADDIN CSL_CITATION {"citationItems":[{"id":"ITEM-1","itemData":{"author":[{"dropping-particle":"","family":"Muhwezi","given":"Moses","non-dropping-particle":"","parse-names":false,"suffix":""},{"dropping-particle":"","family":"Mutebi","given":"Henry","non-dropping-particle":"","parse-names":false,"suffix":""},{"dropping-particle":"","family":"Mayanja","given":"Samuel Ssekajja","non-dropping-particle":"","parse-names":false,"suffix":""},{"dropping-particle":"","family":"Tukamuhabwa","given":"Benjamin","non-dropping-particle":"","parse-names":false,"suffix":""},{"dropping-particle":"","family":"Namagembe","given":"Sheila","non-dropping-particle":"","parse-names":false,"suffix":""},{"dropping-particle":"","family":"Kalema","given":"Robert","non-dropping-particle":"","parse-names":false,"suffix":""}],"container-title":"Journal of Humanitarian Logistics and Supply Chain Management","id":"ITEM-1","issue":"4","issued":{"date-parts":[["2023"]]},"page":"410-432","publisher":"Emerald Publishing Limited","title":"Information integration, procurement internal controls, material and purchasing procedure standardization and procurement performance in humanitarian organizations","type":"article-journal","volume":"13"},"uris":["http://www.mendeley.com/documents/?uuid=a3172bc7-9648-4f5f-9ba1-845160638210"]}],"mendeley":{"formattedCitation":"(Muhwezi &lt;i&gt;et al.&lt;/i&gt;, 2023)","plainTextFormattedCitation":"(Muhwezi et al., 2023)","previouslyFormattedCitation":"(Muhwezi &lt;i&gt;et al.&lt;/i&gt;, 2023)"},"properties":{"noteIndex":0},"schema":"https://github.com/citation-style-language/schema/raw/master/csl-citation.json"}</w:instrText>
      </w:r>
      <w:r w:rsidR="00D13965">
        <w:rPr>
          <w:rFonts w:asciiTheme="majorBidi" w:hAnsiTheme="majorBidi" w:cstheme="majorBidi"/>
          <w:color w:val="000000" w:themeColor="text1"/>
        </w:rPr>
        <w:fldChar w:fldCharType="separate"/>
      </w:r>
      <w:r w:rsidR="00D13965" w:rsidRPr="00D13965">
        <w:rPr>
          <w:rFonts w:asciiTheme="majorBidi" w:hAnsiTheme="majorBidi" w:cstheme="majorBidi"/>
          <w:noProof/>
          <w:color w:val="000000" w:themeColor="text1"/>
        </w:rPr>
        <w:t xml:space="preserve">(Muhwezi </w:t>
      </w:r>
      <w:r w:rsidR="00D13965" w:rsidRPr="00D13965">
        <w:rPr>
          <w:rFonts w:asciiTheme="majorBidi" w:hAnsiTheme="majorBidi" w:cstheme="majorBidi"/>
          <w:i/>
          <w:noProof/>
          <w:color w:val="000000" w:themeColor="text1"/>
        </w:rPr>
        <w:t>et al.</w:t>
      </w:r>
      <w:r w:rsidR="00D13965" w:rsidRPr="00D13965">
        <w:rPr>
          <w:rFonts w:asciiTheme="majorBidi" w:hAnsiTheme="majorBidi" w:cstheme="majorBidi"/>
          <w:noProof/>
          <w:color w:val="000000" w:themeColor="text1"/>
        </w:rPr>
        <w:t>, 2023)</w:t>
      </w:r>
      <w:r w:rsidR="00D13965">
        <w:rPr>
          <w:rFonts w:asciiTheme="majorBidi" w:hAnsiTheme="majorBidi" w:cstheme="majorBidi"/>
          <w:color w:val="000000" w:themeColor="text1"/>
        </w:rPr>
        <w:fldChar w:fldCharType="end"/>
      </w:r>
      <w:r w:rsidRPr="00E13F9F">
        <w:rPr>
          <w:rFonts w:asciiTheme="majorBidi" w:hAnsiTheme="majorBidi" w:cstheme="majorBidi"/>
          <w:color w:val="000000" w:themeColor="text1"/>
        </w:rPr>
        <w:t>.</w:t>
      </w:r>
    </w:p>
    <w:p w14:paraId="7F53533E" w14:textId="77777777" w:rsidR="00E13F9F" w:rsidRPr="00E13F9F" w:rsidRDefault="00E13F9F" w:rsidP="00351F72">
      <w:pPr>
        <w:spacing w:line="360" w:lineRule="auto"/>
        <w:jc w:val="both"/>
        <w:rPr>
          <w:rFonts w:asciiTheme="majorBidi" w:hAnsiTheme="majorBidi" w:cstheme="majorBidi"/>
          <w:color w:val="000000" w:themeColor="text1"/>
        </w:rPr>
      </w:pPr>
    </w:p>
    <w:p w14:paraId="7965BF26" w14:textId="4DD00EAA" w:rsidR="007C6EC5" w:rsidRDefault="00E13F9F" w:rsidP="00351F72">
      <w:pPr>
        <w:spacing w:line="360" w:lineRule="auto"/>
        <w:jc w:val="both"/>
        <w:rPr>
          <w:rFonts w:asciiTheme="majorBidi" w:hAnsiTheme="majorBidi" w:cstheme="majorBidi"/>
          <w:color w:val="000000" w:themeColor="text1"/>
        </w:rPr>
      </w:pPr>
      <w:r w:rsidRPr="00E13F9F">
        <w:rPr>
          <w:rFonts w:asciiTheme="majorBidi" w:hAnsiTheme="majorBidi" w:cstheme="majorBidi"/>
          <w:color w:val="000000" w:themeColor="text1"/>
        </w:rPr>
        <w:t>Implementing these recommendations will enhance Toon Air's purchasing and materials management, optimizing efficiency and maintaining competitiveness.</w:t>
      </w:r>
    </w:p>
    <w:p w14:paraId="30DD8EBD" w14:textId="77777777" w:rsidR="006338C0" w:rsidRDefault="006338C0" w:rsidP="00351F72">
      <w:pPr>
        <w:pStyle w:val="Heading7"/>
        <w:jc w:val="both"/>
      </w:pPr>
      <w:bookmarkStart w:id="12" w:name="_Toc161882792"/>
      <w:bookmarkStart w:id="13" w:name="_Toc161883129"/>
    </w:p>
    <w:p w14:paraId="60B79ABC" w14:textId="77777777" w:rsidR="006338C0" w:rsidRDefault="006338C0" w:rsidP="00351F72">
      <w:pPr>
        <w:jc w:val="both"/>
      </w:pPr>
    </w:p>
    <w:p w14:paraId="401A74E4" w14:textId="77777777" w:rsidR="002D21E8" w:rsidRDefault="002D21E8" w:rsidP="00351F72">
      <w:pPr>
        <w:jc w:val="both"/>
      </w:pPr>
    </w:p>
    <w:p w14:paraId="5F69CC36" w14:textId="77777777" w:rsidR="002D21E8" w:rsidRDefault="002D21E8" w:rsidP="00351F72">
      <w:pPr>
        <w:jc w:val="both"/>
      </w:pPr>
    </w:p>
    <w:p w14:paraId="4B40843B" w14:textId="77777777" w:rsidR="002D21E8" w:rsidRDefault="002D21E8" w:rsidP="00351F72">
      <w:pPr>
        <w:jc w:val="both"/>
      </w:pPr>
    </w:p>
    <w:p w14:paraId="5D54805C" w14:textId="77777777" w:rsidR="002D21E8" w:rsidRDefault="002D21E8" w:rsidP="00351F72">
      <w:pPr>
        <w:jc w:val="both"/>
      </w:pPr>
    </w:p>
    <w:p w14:paraId="12F98591" w14:textId="77777777" w:rsidR="002D21E8" w:rsidRDefault="002D21E8" w:rsidP="00351F72">
      <w:pPr>
        <w:jc w:val="both"/>
      </w:pPr>
    </w:p>
    <w:p w14:paraId="38B10BCC" w14:textId="77777777" w:rsidR="002D21E8" w:rsidRDefault="002D21E8" w:rsidP="00351F72">
      <w:pPr>
        <w:jc w:val="both"/>
      </w:pPr>
    </w:p>
    <w:p w14:paraId="16B71B07" w14:textId="77777777" w:rsidR="002D21E8" w:rsidRDefault="002D21E8" w:rsidP="00351F72">
      <w:pPr>
        <w:jc w:val="both"/>
      </w:pPr>
    </w:p>
    <w:p w14:paraId="553C8904" w14:textId="77777777" w:rsidR="002D21E8" w:rsidRDefault="002D21E8" w:rsidP="00351F72">
      <w:pPr>
        <w:jc w:val="both"/>
      </w:pPr>
    </w:p>
    <w:p w14:paraId="415AB6B2" w14:textId="77777777" w:rsidR="002D21E8" w:rsidRDefault="002D21E8" w:rsidP="00351F72">
      <w:pPr>
        <w:jc w:val="both"/>
      </w:pPr>
    </w:p>
    <w:p w14:paraId="6980B453" w14:textId="77777777" w:rsidR="002D21E8" w:rsidRDefault="002D21E8" w:rsidP="00351F72">
      <w:pPr>
        <w:jc w:val="both"/>
      </w:pPr>
    </w:p>
    <w:p w14:paraId="49E93F80" w14:textId="0992CDEA" w:rsidR="00601188" w:rsidRPr="00FA4DA1" w:rsidRDefault="00601188" w:rsidP="00351F72">
      <w:pPr>
        <w:pStyle w:val="Heading4"/>
        <w:jc w:val="both"/>
        <w:rPr>
          <w:rFonts w:asciiTheme="majorBidi" w:hAnsiTheme="majorBidi"/>
          <w:b/>
          <w:bCs/>
          <w:i w:val="0"/>
          <w:iCs w:val="0"/>
          <w:color w:val="000000" w:themeColor="text1"/>
        </w:rPr>
      </w:pPr>
      <w:r w:rsidRPr="00FA4DA1">
        <w:rPr>
          <w:rFonts w:asciiTheme="majorBidi" w:hAnsiTheme="majorBidi"/>
          <w:b/>
          <w:bCs/>
          <w:i w:val="0"/>
          <w:iCs w:val="0"/>
          <w:color w:val="000000" w:themeColor="text1"/>
        </w:rPr>
        <w:lastRenderedPageBreak/>
        <w:t>References</w:t>
      </w:r>
      <w:bookmarkEnd w:id="12"/>
      <w:bookmarkEnd w:id="13"/>
    </w:p>
    <w:p w14:paraId="746B3461" w14:textId="77777777" w:rsidR="002D21E8" w:rsidRDefault="002D21E8" w:rsidP="00351F72">
      <w:pPr>
        <w:jc w:val="both"/>
      </w:pPr>
    </w:p>
    <w:p w14:paraId="0062D998" w14:textId="6130A6C2" w:rsidR="005075B8" w:rsidRPr="005075B8" w:rsidRDefault="00601188" w:rsidP="00351F72">
      <w:pPr>
        <w:widowControl w:val="0"/>
        <w:autoSpaceDE w:val="0"/>
        <w:autoSpaceDN w:val="0"/>
        <w:adjustRightInd w:val="0"/>
        <w:spacing w:line="360" w:lineRule="auto"/>
        <w:jc w:val="both"/>
        <w:rPr>
          <w:rFonts w:ascii="Times New Roman" w:hAnsi="Times New Roman" w:cs="Times New Roman"/>
          <w:noProof/>
          <w:kern w:val="0"/>
        </w:rPr>
      </w:pPr>
      <w:r>
        <w:rPr>
          <w:rFonts w:asciiTheme="majorBidi" w:hAnsiTheme="majorBidi" w:cstheme="majorBidi"/>
          <w:color w:val="000000" w:themeColor="text1"/>
        </w:rPr>
        <w:fldChar w:fldCharType="begin" w:fldLock="1"/>
      </w:r>
      <w:r>
        <w:rPr>
          <w:rFonts w:asciiTheme="majorBidi" w:hAnsiTheme="majorBidi" w:cstheme="majorBidi"/>
          <w:color w:val="000000" w:themeColor="text1"/>
        </w:rPr>
        <w:instrText xml:space="preserve">ADDIN Mendeley Bibliography CSL_BIBLIOGRAPHY </w:instrText>
      </w:r>
      <w:r>
        <w:rPr>
          <w:rFonts w:asciiTheme="majorBidi" w:hAnsiTheme="majorBidi" w:cstheme="majorBidi"/>
          <w:color w:val="000000" w:themeColor="text1"/>
        </w:rPr>
        <w:fldChar w:fldCharType="separate"/>
      </w:r>
      <w:r w:rsidR="005075B8" w:rsidRPr="005075B8">
        <w:rPr>
          <w:rFonts w:ascii="Times New Roman" w:hAnsi="Times New Roman" w:cs="Times New Roman"/>
          <w:noProof/>
          <w:kern w:val="0"/>
        </w:rPr>
        <w:t xml:space="preserve">Afum, E. </w:t>
      </w:r>
      <w:r w:rsidR="005075B8" w:rsidRPr="005075B8">
        <w:rPr>
          <w:rFonts w:ascii="Times New Roman" w:hAnsi="Times New Roman" w:cs="Times New Roman"/>
          <w:i/>
          <w:iCs/>
          <w:noProof/>
          <w:kern w:val="0"/>
        </w:rPr>
        <w:t>et al.</w:t>
      </w:r>
      <w:r w:rsidR="005075B8" w:rsidRPr="005075B8">
        <w:rPr>
          <w:rFonts w:ascii="Times New Roman" w:hAnsi="Times New Roman" w:cs="Times New Roman"/>
          <w:noProof/>
          <w:kern w:val="0"/>
        </w:rPr>
        <w:t xml:space="preserve"> (2021) ‘Examining the links between logistics outsourcing, company competitiveness and selected performances: the evidence from an emerging country’, </w:t>
      </w:r>
      <w:r w:rsidR="005075B8" w:rsidRPr="005075B8">
        <w:rPr>
          <w:rFonts w:ascii="Times New Roman" w:hAnsi="Times New Roman" w:cs="Times New Roman"/>
          <w:i/>
          <w:iCs/>
          <w:noProof/>
          <w:kern w:val="0"/>
        </w:rPr>
        <w:t>The International Journal of Logistics Management</w:t>
      </w:r>
      <w:r w:rsidR="005075B8" w:rsidRPr="005075B8">
        <w:rPr>
          <w:rFonts w:ascii="Times New Roman" w:hAnsi="Times New Roman" w:cs="Times New Roman"/>
          <w:noProof/>
          <w:kern w:val="0"/>
        </w:rPr>
        <w:t>, 32(3), pp. 1068–1090.</w:t>
      </w:r>
    </w:p>
    <w:p w14:paraId="6B4253F7"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Agarwal, U.A. and Narayana, S.A. (2020) ‘Impact of relational communication on buyer--supplier relationship satisfaction: role of trust and commitment’, </w:t>
      </w:r>
      <w:r w:rsidRPr="005075B8">
        <w:rPr>
          <w:rFonts w:ascii="Times New Roman" w:hAnsi="Times New Roman" w:cs="Times New Roman"/>
          <w:i/>
          <w:iCs/>
          <w:noProof/>
          <w:kern w:val="0"/>
        </w:rPr>
        <w:t>Benchmarking: An International Journal</w:t>
      </w:r>
      <w:r w:rsidRPr="005075B8">
        <w:rPr>
          <w:rFonts w:ascii="Times New Roman" w:hAnsi="Times New Roman" w:cs="Times New Roman"/>
          <w:noProof/>
          <w:kern w:val="0"/>
        </w:rPr>
        <w:t>, 27(8), pp. 2459–2496.</w:t>
      </w:r>
    </w:p>
    <w:p w14:paraId="6A9C09F7"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Ahmed, M.N. (2020) ‘The use of performance-based contracting in managing the outsourcing of a reliability-centered maintenance program: A case study’, </w:t>
      </w:r>
      <w:r w:rsidRPr="005075B8">
        <w:rPr>
          <w:rFonts w:ascii="Times New Roman" w:hAnsi="Times New Roman" w:cs="Times New Roman"/>
          <w:i/>
          <w:iCs/>
          <w:noProof/>
          <w:kern w:val="0"/>
        </w:rPr>
        <w:t>Journal of Quality in Maintenance Engineering</w:t>
      </w:r>
      <w:r w:rsidRPr="005075B8">
        <w:rPr>
          <w:rFonts w:ascii="Times New Roman" w:hAnsi="Times New Roman" w:cs="Times New Roman"/>
          <w:noProof/>
          <w:kern w:val="0"/>
        </w:rPr>
        <w:t>, 26(4), pp. 526–554.</w:t>
      </w:r>
    </w:p>
    <w:p w14:paraId="7F372BB5"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Al-Zoubi, M.O., Masa’deh, R. and Twaissi, N.M. (2022) ‘@article{corbo2019design, title={Design of material transportation systems for sustainability}, author={Corbo, Rosario and Glaus, Mathias}, journal={Transportation Research Part D: Transport and Environment}, volume={75}, pages={13--22}, year={2019}, publ’, </w:t>
      </w:r>
      <w:r w:rsidRPr="005075B8">
        <w:rPr>
          <w:rFonts w:ascii="Times New Roman" w:hAnsi="Times New Roman" w:cs="Times New Roman"/>
          <w:i/>
          <w:iCs/>
          <w:noProof/>
          <w:kern w:val="0"/>
        </w:rPr>
        <w:t>VINE Journal of Information and Knowledge Management Systems</w:t>
      </w:r>
      <w:r w:rsidRPr="005075B8">
        <w:rPr>
          <w:rFonts w:ascii="Times New Roman" w:hAnsi="Times New Roman" w:cs="Times New Roman"/>
          <w:noProof/>
          <w:kern w:val="0"/>
        </w:rPr>
        <w:t xml:space="preserve"> [Preprint].</w:t>
      </w:r>
    </w:p>
    <w:p w14:paraId="0294BCF0"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Ali, S.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(2022) ‘Practitioner’s view of the success factors for software outsourcing partnership formation: an empirical exploration’, </w:t>
      </w:r>
      <w:r w:rsidRPr="005075B8">
        <w:rPr>
          <w:rFonts w:ascii="Times New Roman" w:hAnsi="Times New Roman" w:cs="Times New Roman"/>
          <w:i/>
          <w:iCs/>
          <w:noProof/>
          <w:kern w:val="0"/>
        </w:rPr>
        <w:t>Empirical Software Engineering</w:t>
      </w:r>
      <w:r w:rsidRPr="005075B8">
        <w:rPr>
          <w:rFonts w:ascii="Times New Roman" w:hAnsi="Times New Roman" w:cs="Times New Roman"/>
          <w:noProof/>
          <w:kern w:val="0"/>
        </w:rPr>
        <w:t>, 27(2), p. 52.</w:t>
      </w:r>
    </w:p>
    <w:p w14:paraId="1F20F22B"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Alsharari, N.M. and Aljohani, M.S. (2023) ‘The benchmarking implementation and management control process as influenced by interplay of environmental and cultural factors: institutional and contingency perspectives’, </w:t>
      </w:r>
      <w:r w:rsidRPr="005075B8">
        <w:rPr>
          <w:rFonts w:ascii="Times New Roman" w:hAnsi="Times New Roman" w:cs="Times New Roman"/>
          <w:i/>
          <w:iCs/>
          <w:noProof/>
          <w:kern w:val="0"/>
        </w:rPr>
        <w:t>Benchmarking: An International Journal</w:t>
      </w:r>
      <w:r w:rsidRPr="005075B8">
        <w:rPr>
          <w:rFonts w:ascii="Times New Roman" w:hAnsi="Times New Roman" w:cs="Times New Roman"/>
          <w:noProof/>
          <w:kern w:val="0"/>
        </w:rPr>
        <w:t xml:space="preserve"> [Preprint].</w:t>
      </w:r>
    </w:p>
    <w:p w14:paraId="4DF7313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Alzaydi, A. (2024) ‘Balancing creativity and longevity: The ambiguous role of obsolescence in product design’, </w:t>
      </w:r>
      <w:r w:rsidRPr="005075B8">
        <w:rPr>
          <w:rFonts w:ascii="Times New Roman" w:hAnsi="Times New Roman" w:cs="Times New Roman"/>
          <w:i/>
          <w:iCs/>
          <w:noProof/>
          <w:kern w:val="0"/>
        </w:rPr>
        <w:t>Journal of Cleaner Production</w:t>
      </w:r>
      <w:r w:rsidRPr="005075B8">
        <w:rPr>
          <w:rFonts w:ascii="Times New Roman" w:hAnsi="Times New Roman" w:cs="Times New Roman"/>
          <w:noProof/>
          <w:kern w:val="0"/>
        </w:rPr>
        <w:t>, p. 141239.</w:t>
      </w:r>
    </w:p>
    <w:p w14:paraId="1F26FFEA"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Amaral, J., Billington, C.A. and Tsay, A.A. (2006) ‘Safeguarding the promise of production outsourcing’, </w:t>
      </w:r>
      <w:r w:rsidRPr="005075B8">
        <w:rPr>
          <w:rFonts w:ascii="Times New Roman" w:hAnsi="Times New Roman" w:cs="Times New Roman"/>
          <w:i/>
          <w:iCs/>
          <w:noProof/>
          <w:kern w:val="0"/>
        </w:rPr>
        <w:t>Interfaces</w:t>
      </w:r>
      <w:r w:rsidRPr="005075B8">
        <w:rPr>
          <w:rFonts w:ascii="Times New Roman" w:hAnsi="Times New Roman" w:cs="Times New Roman"/>
          <w:noProof/>
          <w:kern w:val="0"/>
        </w:rPr>
        <w:t>, 36(3), pp. 220–233.</w:t>
      </w:r>
    </w:p>
    <w:p w14:paraId="3634890D"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Ariyo, P.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(2019) ‘Implementation strategies to reduce surgical site infections: a systematic review’, </w:t>
      </w:r>
      <w:r w:rsidRPr="005075B8">
        <w:rPr>
          <w:rFonts w:ascii="Times New Roman" w:hAnsi="Times New Roman" w:cs="Times New Roman"/>
          <w:i/>
          <w:iCs/>
          <w:noProof/>
          <w:kern w:val="0"/>
        </w:rPr>
        <w:t>Infection Control \&amp; Hospital Epidemiology</w:t>
      </w:r>
      <w:r w:rsidRPr="005075B8">
        <w:rPr>
          <w:rFonts w:ascii="Times New Roman" w:hAnsi="Times New Roman" w:cs="Times New Roman"/>
          <w:noProof/>
          <w:kern w:val="0"/>
        </w:rPr>
        <w:t>, 40(3), pp. 287–300.</w:t>
      </w:r>
    </w:p>
    <w:p w14:paraId="187A97C9"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Bargavi, R. and Mathivathanan, D. (2023) ‘Digital Twins an Enabler of Digitalization in Supply Chain’, in </w:t>
      </w:r>
      <w:r w:rsidRPr="005075B8">
        <w:rPr>
          <w:rFonts w:ascii="Times New Roman" w:hAnsi="Times New Roman" w:cs="Times New Roman"/>
          <w:i/>
          <w:iCs/>
          <w:noProof/>
          <w:kern w:val="0"/>
        </w:rPr>
        <w:t>Industry 4.0 Technologies: Sustainable Manufacturing Supply Chains: Volume II-Methods for transition and trends</w:t>
      </w:r>
      <w:r w:rsidRPr="005075B8">
        <w:rPr>
          <w:rFonts w:ascii="Times New Roman" w:hAnsi="Times New Roman" w:cs="Times New Roman"/>
          <w:noProof/>
          <w:kern w:val="0"/>
        </w:rPr>
        <w:t>. Springer, pp. 169–183.</w:t>
      </w:r>
    </w:p>
    <w:p w14:paraId="321DA840"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lastRenderedPageBreak/>
        <w:t xml:space="preserve">Basheer, M.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(2024) ‘Blockchain-based decentralised material management system for construction projects’, </w:t>
      </w:r>
      <w:r w:rsidRPr="005075B8">
        <w:rPr>
          <w:rFonts w:ascii="Times New Roman" w:hAnsi="Times New Roman" w:cs="Times New Roman"/>
          <w:i/>
          <w:iCs/>
          <w:noProof/>
          <w:kern w:val="0"/>
        </w:rPr>
        <w:t>Journal of Building Engineering</w:t>
      </w:r>
      <w:r w:rsidRPr="005075B8">
        <w:rPr>
          <w:rFonts w:ascii="Times New Roman" w:hAnsi="Times New Roman" w:cs="Times New Roman"/>
          <w:noProof/>
          <w:kern w:val="0"/>
        </w:rPr>
        <w:t>, 82, p. 108263.</w:t>
      </w:r>
    </w:p>
    <w:p w14:paraId="36CC7BDD"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Belmekki, B.E.Y. and Alouini, M.-S. (2022) ‘Unleashing the potential of networked tethered flying platforms: Prospects, challenges, and applications’, </w:t>
      </w:r>
      <w:r w:rsidRPr="005075B8">
        <w:rPr>
          <w:rFonts w:ascii="Times New Roman" w:hAnsi="Times New Roman" w:cs="Times New Roman"/>
          <w:i/>
          <w:iCs/>
          <w:noProof/>
          <w:kern w:val="0"/>
        </w:rPr>
        <w:t>IEEE Open Journal of Vehicular Technology</w:t>
      </w:r>
      <w:r w:rsidRPr="005075B8">
        <w:rPr>
          <w:rFonts w:ascii="Times New Roman" w:hAnsi="Times New Roman" w:cs="Times New Roman"/>
          <w:noProof/>
          <w:kern w:val="0"/>
        </w:rPr>
        <w:t>, 3, pp. 278–320.</w:t>
      </w:r>
    </w:p>
    <w:p w14:paraId="5DB8943E"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Benatiya Andaloussi, M. (2024) ‘Logistics outsourcing to provide supply chain agility in crisis time: an action research’, </w:t>
      </w:r>
      <w:r w:rsidRPr="005075B8">
        <w:rPr>
          <w:rFonts w:ascii="Times New Roman" w:hAnsi="Times New Roman" w:cs="Times New Roman"/>
          <w:i/>
          <w:iCs/>
          <w:noProof/>
          <w:kern w:val="0"/>
        </w:rPr>
        <w:t>Journal of Global Operations and Strategic Sourcing</w:t>
      </w:r>
      <w:r w:rsidRPr="005075B8">
        <w:rPr>
          <w:rFonts w:ascii="Times New Roman" w:hAnsi="Times New Roman" w:cs="Times New Roman"/>
          <w:noProof/>
          <w:kern w:val="0"/>
        </w:rPr>
        <w:t>, 17(1), pp. 88–103.</w:t>
      </w:r>
    </w:p>
    <w:p w14:paraId="0D1BE8E4"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Bialas, C.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(2023) ‘A holistic view on the adoption and cost-effectiveness of technology-driven supply chain management practices in healthcare’, </w:t>
      </w:r>
      <w:r w:rsidRPr="005075B8">
        <w:rPr>
          <w:rFonts w:ascii="Times New Roman" w:hAnsi="Times New Roman" w:cs="Times New Roman"/>
          <w:i/>
          <w:iCs/>
          <w:noProof/>
          <w:kern w:val="0"/>
        </w:rPr>
        <w:t>Sustainability</w:t>
      </w:r>
      <w:r w:rsidRPr="005075B8">
        <w:rPr>
          <w:rFonts w:ascii="Times New Roman" w:hAnsi="Times New Roman" w:cs="Times New Roman"/>
          <w:noProof/>
          <w:kern w:val="0"/>
        </w:rPr>
        <w:t>, 15(6), p. 5541.</w:t>
      </w:r>
    </w:p>
    <w:p w14:paraId="02C2288E"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Birch-Jensen, A., Gremyr, I. and Halldorsson, A. (2020) ‘Digitally connected services: Improvements through customer-initiated feedback’, </w:t>
      </w:r>
      <w:r w:rsidRPr="005075B8">
        <w:rPr>
          <w:rFonts w:ascii="Times New Roman" w:hAnsi="Times New Roman" w:cs="Times New Roman"/>
          <w:i/>
          <w:iCs/>
          <w:noProof/>
          <w:kern w:val="0"/>
        </w:rPr>
        <w:t>European Management Journal</w:t>
      </w:r>
      <w:r w:rsidRPr="005075B8">
        <w:rPr>
          <w:rFonts w:ascii="Times New Roman" w:hAnsi="Times New Roman" w:cs="Times New Roman"/>
          <w:noProof/>
          <w:kern w:val="0"/>
        </w:rPr>
        <w:t>, 38(5), pp. 814–825.</w:t>
      </w:r>
    </w:p>
    <w:p w14:paraId="6D9A8C20"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Bocken, N.M.P. and Geradts, T.H.J. (2020) ‘Barriers and drivers to sustainable business model innovation: Organization design and dynamic capabilities’, </w:t>
      </w:r>
      <w:r w:rsidRPr="005075B8">
        <w:rPr>
          <w:rFonts w:ascii="Times New Roman" w:hAnsi="Times New Roman" w:cs="Times New Roman"/>
          <w:i/>
          <w:iCs/>
          <w:noProof/>
          <w:kern w:val="0"/>
        </w:rPr>
        <w:t>Long range planning</w:t>
      </w:r>
      <w:r w:rsidRPr="005075B8">
        <w:rPr>
          <w:rFonts w:ascii="Times New Roman" w:hAnsi="Times New Roman" w:cs="Times New Roman"/>
          <w:noProof/>
          <w:kern w:val="0"/>
        </w:rPr>
        <w:t>, 53(4), p. 101950.</w:t>
      </w:r>
    </w:p>
    <w:p w14:paraId="5CFE9ED6"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den Bogaert, J. and Van Jaarsveld, W. (2022) ‘Vendor-managed inventory in practice: understanding and mitigating the impact of supplier heterogeneity’, </w:t>
      </w:r>
      <w:r w:rsidRPr="005075B8">
        <w:rPr>
          <w:rFonts w:ascii="Times New Roman" w:hAnsi="Times New Roman" w:cs="Times New Roman"/>
          <w:i/>
          <w:iCs/>
          <w:noProof/>
          <w:kern w:val="0"/>
        </w:rPr>
        <w:t>International journal of production research</w:t>
      </w:r>
      <w:r w:rsidRPr="005075B8">
        <w:rPr>
          <w:rFonts w:ascii="Times New Roman" w:hAnsi="Times New Roman" w:cs="Times New Roman"/>
          <w:noProof/>
          <w:kern w:val="0"/>
        </w:rPr>
        <w:t>, 60(20), pp. 6087–6103.</w:t>
      </w:r>
    </w:p>
    <w:p w14:paraId="2F206836"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Bradu, P.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(2023) ‘Recent advances in green technology and Industrial Revolution 4.0 for a sustainable future’, </w:t>
      </w:r>
      <w:r w:rsidRPr="005075B8">
        <w:rPr>
          <w:rFonts w:ascii="Times New Roman" w:hAnsi="Times New Roman" w:cs="Times New Roman"/>
          <w:i/>
          <w:iCs/>
          <w:noProof/>
          <w:kern w:val="0"/>
        </w:rPr>
        <w:t>Environmental Science and Pollution Research</w:t>
      </w:r>
      <w:r w:rsidRPr="005075B8">
        <w:rPr>
          <w:rFonts w:ascii="Times New Roman" w:hAnsi="Times New Roman" w:cs="Times New Roman"/>
          <w:noProof/>
          <w:kern w:val="0"/>
        </w:rPr>
        <w:t>, 30(60), pp. 124488–124519.</w:t>
      </w:r>
    </w:p>
    <w:p w14:paraId="094AABBF"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Bvuchete, M., Grobbelaar, S.S. and Van Eeden, J. (2021) ‘A network maturity mapping tool for demand-driven supply chain management: A case for the public healthcare sector’, </w:t>
      </w:r>
      <w:r w:rsidRPr="005075B8">
        <w:rPr>
          <w:rFonts w:ascii="Times New Roman" w:hAnsi="Times New Roman" w:cs="Times New Roman"/>
          <w:i/>
          <w:iCs/>
          <w:noProof/>
          <w:kern w:val="0"/>
        </w:rPr>
        <w:t>Sustainability</w:t>
      </w:r>
      <w:r w:rsidRPr="005075B8">
        <w:rPr>
          <w:rFonts w:ascii="Times New Roman" w:hAnsi="Times New Roman" w:cs="Times New Roman"/>
          <w:noProof/>
          <w:kern w:val="0"/>
        </w:rPr>
        <w:t>, 13(21), p. 11988.</w:t>
      </w:r>
    </w:p>
    <w:p w14:paraId="10AB86D8"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Campuzano-Bolar\’\in, F.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(2019) ‘Supply chain risk of obsolescence at simultaneous robust perturbations’, </w:t>
      </w:r>
      <w:r w:rsidRPr="005075B8">
        <w:rPr>
          <w:rFonts w:ascii="Times New Roman" w:hAnsi="Times New Roman" w:cs="Times New Roman"/>
          <w:i/>
          <w:iCs/>
          <w:noProof/>
          <w:kern w:val="0"/>
        </w:rPr>
        <w:t>Sustainability</w:t>
      </w:r>
      <w:r w:rsidRPr="005075B8">
        <w:rPr>
          <w:rFonts w:ascii="Times New Roman" w:hAnsi="Times New Roman" w:cs="Times New Roman"/>
          <w:noProof/>
          <w:kern w:val="0"/>
        </w:rPr>
        <w:t>, 11(19), p. 5484.</w:t>
      </w:r>
    </w:p>
    <w:p w14:paraId="1F60D8C0"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Chou, Y.-L., Yu, V.F. and Wu, C.-H. (2023) ‘An efficient data-driven method for storage location assignment under item correlation considerations’, </w:t>
      </w:r>
      <w:r w:rsidRPr="005075B8">
        <w:rPr>
          <w:rFonts w:ascii="Times New Roman" w:hAnsi="Times New Roman" w:cs="Times New Roman"/>
          <w:i/>
          <w:iCs/>
          <w:noProof/>
          <w:kern w:val="0"/>
        </w:rPr>
        <w:t>International Journal of Systems Science: Operations \&amp; Logistics</w:t>
      </w:r>
      <w:r w:rsidRPr="005075B8">
        <w:rPr>
          <w:rFonts w:ascii="Times New Roman" w:hAnsi="Times New Roman" w:cs="Times New Roman"/>
          <w:noProof/>
          <w:kern w:val="0"/>
        </w:rPr>
        <w:t>, 10(1), p. 2228447.</w:t>
      </w:r>
    </w:p>
    <w:p w14:paraId="6167EDC7"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Corbo, R. and Glaus, M. (2019) ‘@article{bradu2023recent, title={Recent advances in green technology and Industrial Revolution 4.0 for a sustainable future}, author={Bradu, Pragya and </w:t>
      </w:r>
      <w:r w:rsidRPr="005075B8">
        <w:rPr>
          <w:rFonts w:ascii="Times New Roman" w:hAnsi="Times New Roman" w:cs="Times New Roman"/>
          <w:noProof/>
          <w:kern w:val="0"/>
        </w:rPr>
        <w:lastRenderedPageBreak/>
        <w:t xml:space="preserve">Biswas, Antara and Nair, Chandralekha and Sreevalsakumar, Salini and Patil, Megha and Kannampuzha, Sand’, </w:t>
      </w:r>
      <w:r w:rsidRPr="005075B8">
        <w:rPr>
          <w:rFonts w:ascii="Times New Roman" w:hAnsi="Times New Roman" w:cs="Times New Roman"/>
          <w:i/>
          <w:iCs/>
          <w:noProof/>
          <w:kern w:val="0"/>
        </w:rPr>
        <w:t>Transportation Research Part D: Transport and Environment</w:t>
      </w:r>
      <w:r w:rsidRPr="005075B8">
        <w:rPr>
          <w:rFonts w:ascii="Times New Roman" w:hAnsi="Times New Roman" w:cs="Times New Roman"/>
          <w:noProof/>
          <w:kern w:val="0"/>
        </w:rPr>
        <w:t>, 75, pp. 13–22.</w:t>
      </w:r>
    </w:p>
    <w:p w14:paraId="6B19D5B0"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Debnath, B.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(2022) ‘Impact of additive manufacturing on the supply chain of aerospace spare parts industry—a review’, </w:t>
      </w:r>
      <w:r w:rsidRPr="005075B8">
        <w:rPr>
          <w:rFonts w:ascii="Times New Roman" w:hAnsi="Times New Roman" w:cs="Times New Roman"/>
          <w:i/>
          <w:iCs/>
          <w:noProof/>
          <w:kern w:val="0"/>
        </w:rPr>
        <w:t>Logistics</w:t>
      </w:r>
      <w:r w:rsidRPr="005075B8">
        <w:rPr>
          <w:rFonts w:ascii="Times New Roman" w:hAnsi="Times New Roman" w:cs="Times New Roman"/>
          <w:noProof/>
          <w:kern w:val="0"/>
        </w:rPr>
        <w:t>, 6(2), p. 28.</w:t>
      </w:r>
    </w:p>
    <w:p w14:paraId="5927BE7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Deng, C. and Liu, Y. (2021) ‘A deep learning-based inventory management and demand prediction optimization method for anomaly detection’, </w:t>
      </w:r>
      <w:r w:rsidRPr="005075B8">
        <w:rPr>
          <w:rFonts w:ascii="Times New Roman" w:hAnsi="Times New Roman" w:cs="Times New Roman"/>
          <w:i/>
          <w:iCs/>
          <w:noProof/>
          <w:kern w:val="0"/>
        </w:rPr>
        <w:t>Wireless Communications and Mobile Computing</w:t>
      </w:r>
      <w:r w:rsidRPr="005075B8">
        <w:rPr>
          <w:rFonts w:ascii="Times New Roman" w:hAnsi="Times New Roman" w:cs="Times New Roman"/>
          <w:noProof/>
          <w:kern w:val="0"/>
        </w:rPr>
        <w:t>, 2021, pp. 1–14.</w:t>
      </w:r>
    </w:p>
    <w:p w14:paraId="64C1D87B"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Dormady, N.C.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(2022) ‘The cost-effectiveness of economic resilience’, </w:t>
      </w:r>
      <w:r w:rsidRPr="005075B8">
        <w:rPr>
          <w:rFonts w:ascii="Times New Roman" w:hAnsi="Times New Roman" w:cs="Times New Roman"/>
          <w:i/>
          <w:iCs/>
          <w:noProof/>
          <w:kern w:val="0"/>
        </w:rPr>
        <w:t>International Journal of Production Economics</w:t>
      </w:r>
      <w:r w:rsidRPr="005075B8">
        <w:rPr>
          <w:rFonts w:ascii="Times New Roman" w:hAnsi="Times New Roman" w:cs="Times New Roman"/>
          <w:noProof/>
          <w:kern w:val="0"/>
        </w:rPr>
        <w:t>, 244, p. 108371.</w:t>
      </w:r>
    </w:p>
    <w:p w14:paraId="7B9AC1F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Durst, S., Hinteregger, C. and Zieba, M. (2019) ‘The linkage between knowledge risk management and organizational performance’, </w:t>
      </w:r>
      <w:r w:rsidRPr="005075B8">
        <w:rPr>
          <w:rFonts w:ascii="Times New Roman" w:hAnsi="Times New Roman" w:cs="Times New Roman"/>
          <w:i/>
          <w:iCs/>
          <w:noProof/>
          <w:kern w:val="0"/>
        </w:rPr>
        <w:t>Journal of Business Research</w:t>
      </w:r>
      <w:r w:rsidRPr="005075B8">
        <w:rPr>
          <w:rFonts w:ascii="Times New Roman" w:hAnsi="Times New Roman" w:cs="Times New Roman"/>
          <w:noProof/>
          <w:kern w:val="0"/>
        </w:rPr>
        <w:t>, 105, pp. 1–10.</w:t>
      </w:r>
    </w:p>
    <w:p w14:paraId="7B0F43E4"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El-Khalil, R. and Mezher, M.A. (2020) ‘The mediating impact of sustainability on the relationship between agility and operational performance’, </w:t>
      </w:r>
      <w:r w:rsidRPr="005075B8">
        <w:rPr>
          <w:rFonts w:ascii="Times New Roman" w:hAnsi="Times New Roman" w:cs="Times New Roman"/>
          <w:i/>
          <w:iCs/>
          <w:noProof/>
          <w:kern w:val="0"/>
        </w:rPr>
        <w:t>Operations Research Perspectives</w:t>
      </w:r>
      <w:r w:rsidRPr="005075B8">
        <w:rPr>
          <w:rFonts w:ascii="Times New Roman" w:hAnsi="Times New Roman" w:cs="Times New Roman"/>
          <w:noProof/>
          <w:kern w:val="0"/>
        </w:rPr>
        <w:t>, 7, p. 100171.</w:t>
      </w:r>
    </w:p>
    <w:p w14:paraId="13AC8016"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Faruquee, M., Paulraj, A. and Irawan, C.A. (2021) ‘Strategic supplier relationships and supply chain resilience: is digital transformation that precludes trust beneficial?’, </w:t>
      </w:r>
      <w:r w:rsidRPr="005075B8">
        <w:rPr>
          <w:rFonts w:ascii="Times New Roman" w:hAnsi="Times New Roman" w:cs="Times New Roman"/>
          <w:i/>
          <w:iCs/>
          <w:noProof/>
          <w:kern w:val="0"/>
        </w:rPr>
        <w:t>International Journal of Operations \&amp; Production Management</w:t>
      </w:r>
      <w:r w:rsidRPr="005075B8">
        <w:rPr>
          <w:rFonts w:ascii="Times New Roman" w:hAnsi="Times New Roman" w:cs="Times New Roman"/>
          <w:noProof/>
          <w:kern w:val="0"/>
        </w:rPr>
        <w:t>, 41(7), pp. 1192–1219.</w:t>
      </w:r>
    </w:p>
    <w:p w14:paraId="5BBA8204"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Fourie, D. and Malan, C. (2021) ‘Technological Approach to Ensure Ethical Procurement Management’, </w:t>
      </w:r>
      <w:r w:rsidRPr="005075B8">
        <w:rPr>
          <w:rFonts w:ascii="Times New Roman" w:hAnsi="Times New Roman" w:cs="Times New Roman"/>
          <w:i/>
          <w:iCs/>
          <w:noProof/>
          <w:kern w:val="0"/>
        </w:rPr>
        <w:t>Factoring Ethics in Technology, Policy Making, Regulation and AI</w:t>
      </w:r>
      <w:r w:rsidRPr="005075B8">
        <w:rPr>
          <w:rFonts w:ascii="Times New Roman" w:hAnsi="Times New Roman" w:cs="Times New Roman"/>
          <w:noProof/>
          <w:kern w:val="0"/>
        </w:rPr>
        <w:t>, p. 13.</w:t>
      </w:r>
    </w:p>
    <w:p w14:paraId="1D1AABDF"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Gladilina, I.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(2022) ‘The effect of using information technologies for supporting decision-making in the procurement management of an industrial enterprise on reducing financial costs’, </w:t>
      </w:r>
      <w:r w:rsidRPr="005075B8">
        <w:rPr>
          <w:rFonts w:ascii="Times New Roman" w:hAnsi="Times New Roman" w:cs="Times New Roman"/>
          <w:i/>
          <w:iCs/>
          <w:noProof/>
          <w:kern w:val="0"/>
        </w:rPr>
        <w:t>Indian Journal of Economics and Development</w:t>
      </w:r>
      <w:r w:rsidRPr="005075B8">
        <w:rPr>
          <w:rFonts w:ascii="Times New Roman" w:hAnsi="Times New Roman" w:cs="Times New Roman"/>
          <w:noProof/>
          <w:kern w:val="0"/>
        </w:rPr>
        <w:t>, 18(2), pp. 367–373.</w:t>
      </w:r>
    </w:p>
    <w:p w14:paraId="23404A6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Hewitt, C.D.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(2020) ‘The process and benefits of developing prototype climate services—Examples in China’, </w:t>
      </w:r>
      <w:r w:rsidRPr="005075B8">
        <w:rPr>
          <w:rFonts w:ascii="Times New Roman" w:hAnsi="Times New Roman" w:cs="Times New Roman"/>
          <w:i/>
          <w:iCs/>
          <w:noProof/>
          <w:kern w:val="0"/>
        </w:rPr>
        <w:t>Journal of Meteorological Research</w:t>
      </w:r>
      <w:r w:rsidRPr="005075B8">
        <w:rPr>
          <w:rFonts w:ascii="Times New Roman" w:hAnsi="Times New Roman" w:cs="Times New Roman"/>
          <w:noProof/>
          <w:kern w:val="0"/>
        </w:rPr>
        <w:t>, 34, pp. 893–903.</w:t>
      </w:r>
    </w:p>
    <w:p w14:paraId="74721FD6"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Houé, T. and Duchamp, D. (2021) ‘Relational impact of buyer--supplier dyads on sustainable purchasing and supply management: a proximity perspective’, </w:t>
      </w:r>
      <w:r w:rsidRPr="005075B8">
        <w:rPr>
          <w:rFonts w:ascii="Times New Roman" w:hAnsi="Times New Roman" w:cs="Times New Roman"/>
          <w:i/>
          <w:iCs/>
          <w:noProof/>
          <w:kern w:val="0"/>
        </w:rPr>
        <w:t>The International Journal of Logistics Management</w:t>
      </w:r>
      <w:r w:rsidRPr="005075B8">
        <w:rPr>
          <w:rFonts w:ascii="Times New Roman" w:hAnsi="Times New Roman" w:cs="Times New Roman"/>
          <w:noProof/>
          <w:kern w:val="0"/>
        </w:rPr>
        <w:t>, 32(2), pp. 567–591.</w:t>
      </w:r>
    </w:p>
    <w:p w14:paraId="593C4236"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Ivanov, N.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(2019) ‘Coordinated capacity and demand management in a redesigned Air Traffic Management value-chain’, </w:t>
      </w:r>
      <w:r w:rsidRPr="005075B8">
        <w:rPr>
          <w:rFonts w:ascii="Times New Roman" w:hAnsi="Times New Roman" w:cs="Times New Roman"/>
          <w:i/>
          <w:iCs/>
          <w:noProof/>
          <w:kern w:val="0"/>
        </w:rPr>
        <w:t>Journal of Air Transport Management</w:t>
      </w:r>
      <w:r w:rsidRPr="005075B8">
        <w:rPr>
          <w:rFonts w:ascii="Times New Roman" w:hAnsi="Times New Roman" w:cs="Times New Roman"/>
          <w:noProof/>
          <w:kern w:val="0"/>
        </w:rPr>
        <w:t>, 75, pp. 139–152.</w:t>
      </w:r>
    </w:p>
    <w:p w14:paraId="77C4F9FD"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Jafarnejad, A.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(2019) ‘A dynamic supply chain resilience model for medical equipment’s industry’, </w:t>
      </w:r>
      <w:r w:rsidRPr="005075B8">
        <w:rPr>
          <w:rFonts w:ascii="Times New Roman" w:hAnsi="Times New Roman" w:cs="Times New Roman"/>
          <w:i/>
          <w:iCs/>
          <w:noProof/>
          <w:kern w:val="0"/>
        </w:rPr>
        <w:t>Journal of Modelling in Management</w:t>
      </w:r>
      <w:r w:rsidRPr="005075B8">
        <w:rPr>
          <w:rFonts w:ascii="Times New Roman" w:hAnsi="Times New Roman" w:cs="Times New Roman"/>
          <w:noProof/>
          <w:kern w:val="0"/>
        </w:rPr>
        <w:t>, 14(3), pp. 816–840.</w:t>
      </w:r>
    </w:p>
    <w:p w14:paraId="5AB76016"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lastRenderedPageBreak/>
        <w:t xml:space="preserve">Jayaraman, V. and Liu, Z. (2019) ‘Aligning governance mechanisms with task features to improve service capabilities---an empirical study of professional service outsourcing in India’, </w:t>
      </w:r>
      <w:r w:rsidRPr="005075B8">
        <w:rPr>
          <w:rFonts w:ascii="Times New Roman" w:hAnsi="Times New Roman" w:cs="Times New Roman"/>
          <w:i/>
          <w:iCs/>
          <w:noProof/>
          <w:kern w:val="0"/>
        </w:rPr>
        <w:t>Operations Management Research</w:t>
      </w:r>
      <w:r w:rsidRPr="005075B8">
        <w:rPr>
          <w:rFonts w:ascii="Times New Roman" w:hAnsi="Times New Roman" w:cs="Times New Roman"/>
          <w:noProof/>
          <w:kern w:val="0"/>
        </w:rPr>
        <w:t>, 12, pp. 19–39.</w:t>
      </w:r>
    </w:p>
    <w:p w14:paraId="47EE0B87"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Kafiabad, S.T., Zanjani, M.K. and Nourelfath, M. (2020) ‘Integrated planning of operations and on-job training in maintenance logistics networks’, </w:t>
      </w:r>
      <w:r w:rsidRPr="005075B8">
        <w:rPr>
          <w:rFonts w:ascii="Times New Roman" w:hAnsi="Times New Roman" w:cs="Times New Roman"/>
          <w:i/>
          <w:iCs/>
          <w:noProof/>
          <w:kern w:val="0"/>
        </w:rPr>
        <w:t>Reliability Engineering \&amp; System Safety</w:t>
      </w:r>
      <w:r w:rsidRPr="005075B8">
        <w:rPr>
          <w:rFonts w:ascii="Times New Roman" w:hAnsi="Times New Roman" w:cs="Times New Roman"/>
          <w:noProof/>
          <w:kern w:val="0"/>
        </w:rPr>
        <w:t>, 199, p. 106922.</w:t>
      </w:r>
    </w:p>
    <w:p w14:paraId="123D043A"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Kamble, S.S.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(2022) ‘Digital twin for sustainable manufacturing supply chains: Current trends, future perspectives, and an implementation framework’, </w:t>
      </w:r>
      <w:r w:rsidRPr="005075B8">
        <w:rPr>
          <w:rFonts w:ascii="Times New Roman" w:hAnsi="Times New Roman" w:cs="Times New Roman"/>
          <w:i/>
          <w:iCs/>
          <w:noProof/>
          <w:kern w:val="0"/>
        </w:rPr>
        <w:t>Technological Forecasting and Social Change</w:t>
      </w:r>
      <w:r w:rsidRPr="005075B8">
        <w:rPr>
          <w:rFonts w:ascii="Times New Roman" w:hAnsi="Times New Roman" w:cs="Times New Roman"/>
          <w:noProof/>
          <w:kern w:val="0"/>
        </w:rPr>
        <w:t>, 176, p. 121448.</w:t>
      </w:r>
    </w:p>
    <w:p w14:paraId="49D7D1CD"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Kaur, M., Singh, K. and Singh, D. (2019) ‘Synergetic success factors of total quality management (TQM) and supply chain management (SCM) A literature review’, </w:t>
      </w:r>
      <w:r w:rsidRPr="005075B8">
        <w:rPr>
          <w:rFonts w:ascii="Times New Roman" w:hAnsi="Times New Roman" w:cs="Times New Roman"/>
          <w:i/>
          <w:iCs/>
          <w:noProof/>
          <w:kern w:val="0"/>
        </w:rPr>
        <w:t>International Journal of Quality \&amp; Reliability Management</w:t>
      </w:r>
      <w:r w:rsidRPr="005075B8">
        <w:rPr>
          <w:rFonts w:ascii="Times New Roman" w:hAnsi="Times New Roman" w:cs="Times New Roman"/>
          <w:noProof/>
          <w:kern w:val="0"/>
        </w:rPr>
        <w:t>, 36(6), pp. 842–863.</w:t>
      </w:r>
    </w:p>
    <w:p w14:paraId="7798902B"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Keith, E. (2023) ‘Optimizing Inventory Management through Advanced Forecasting Techniques in Supply Chains’, </w:t>
      </w:r>
      <w:r w:rsidRPr="005075B8">
        <w:rPr>
          <w:rFonts w:ascii="Times New Roman" w:hAnsi="Times New Roman" w:cs="Times New Roman"/>
          <w:i/>
          <w:iCs/>
          <w:noProof/>
          <w:kern w:val="0"/>
        </w:rPr>
        <w:t>European Journal of Supply Chain Management</w:t>
      </w:r>
      <w:r w:rsidRPr="005075B8">
        <w:rPr>
          <w:rFonts w:ascii="Times New Roman" w:hAnsi="Times New Roman" w:cs="Times New Roman"/>
          <w:noProof/>
          <w:kern w:val="0"/>
        </w:rPr>
        <w:t>, 1(1), pp. 22–30.</w:t>
      </w:r>
    </w:p>
    <w:p w14:paraId="32DFB4A3"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Kouki, C.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(2020) ‘Analysis of base-stock perishable inventory systems with general lifetime and lead-time’, </w:t>
      </w:r>
      <w:r w:rsidRPr="005075B8">
        <w:rPr>
          <w:rFonts w:ascii="Times New Roman" w:hAnsi="Times New Roman" w:cs="Times New Roman"/>
          <w:i/>
          <w:iCs/>
          <w:noProof/>
          <w:kern w:val="0"/>
        </w:rPr>
        <w:t>European Journal of Operational Research</w:t>
      </w:r>
      <w:r w:rsidRPr="005075B8">
        <w:rPr>
          <w:rFonts w:ascii="Times New Roman" w:hAnsi="Times New Roman" w:cs="Times New Roman"/>
          <w:noProof/>
          <w:kern w:val="0"/>
        </w:rPr>
        <w:t>, 287(3), pp. 901–915.</w:t>
      </w:r>
    </w:p>
    <w:p w14:paraId="4B21A429"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Kremer, P.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(2023) ‘An impact assessment of the use of aerial logistics to improve access to vaccines in the Western-North Region of Ghana’, </w:t>
      </w:r>
      <w:r w:rsidRPr="005075B8">
        <w:rPr>
          <w:rFonts w:ascii="Times New Roman" w:hAnsi="Times New Roman" w:cs="Times New Roman"/>
          <w:i/>
          <w:iCs/>
          <w:noProof/>
          <w:kern w:val="0"/>
        </w:rPr>
        <w:t>Vaccine</w:t>
      </w:r>
      <w:r w:rsidRPr="005075B8">
        <w:rPr>
          <w:rFonts w:ascii="Times New Roman" w:hAnsi="Times New Roman" w:cs="Times New Roman"/>
          <w:noProof/>
          <w:kern w:val="0"/>
        </w:rPr>
        <w:t>, 41(36), pp. 5245–5252.</w:t>
      </w:r>
    </w:p>
    <w:p w14:paraId="64A395A7"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Kros, J.F., Kirchoff, J.F. and Falasca, M. (2019) ‘The impact of buyer-supplier relationship quality and information management on industrial vending machine benefits in the healthcare industry’, </w:t>
      </w:r>
      <w:r w:rsidRPr="005075B8">
        <w:rPr>
          <w:rFonts w:ascii="Times New Roman" w:hAnsi="Times New Roman" w:cs="Times New Roman"/>
          <w:i/>
          <w:iCs/>
          <w:noProof/>
          <w:kern w:val="0"/>
        </w:rPr>
        <w:t>Journal of Purchasing and Supply Management</w:t>
      </w:r>
      <w:r w:rsidRPr="005075B8">
        <w:rPr>
          <w:rFonts w:ascii="Times New Roman" w:hAnsi="Times New Roman" w:cs="Times New Roman"/>
          <w:noProof/>
          <w:kern w:val="0"/>
        </w:rPr>
        <w:t>, 25(3), p. 100506.</w:t>
      </w:r>
    </w:p>
    <w:p w14:paraId="72B122EC"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KT, R., Sarmah, S.P. and Tarei, P.K. (2020) ‘An integrated framework for the assessment of inbound supply risk and prioritization of the risk drivers: A real-life case on electronics supply chain’, </w:t>
      </w:r>
      <w:r w:rsidRPr="005075B8">
        <w:rPr>
          <w:rFonts w:ascii="Times New Roman" w:hAnsi="Times New Roman" w:cs="Times New Roman"/>
          <w:i/>
          <w:iCs/>
          <w:noProof/>
          <w:kern w:val="0"/>
        </w:rPr>
        <w:t>Benchmarking: an international journal</w:t>
      </w:r>
      <w:r w:rsidRPr="005075B8">
        <w:rPr>
          <w:rFonts w:ascii="Times New Roman" w:hAnsi="Times New Roman" w:cs="Times New Roman"/>
          <w:noProof/>
          <w:kern w:val="0"/>
        </w:rPr>
        <w:t>, 27(3), pp. 1261–1286.</w:t>
      </w:r>
    </w:p>
    <w:p w14:paraId="1095B039"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Kwak, J.K. (2019) ‘Analysis of inventory turnover as a performance measure in manufacturing industry’, </w:t>
      </w:r>
      <w:r w:rsidRPr="005075B8">
        <w:rPr>
          <w:rFonts w:ascii="Times New Roman" w:hAnsi="Times New Roman" w:cs="Times New Roman"/>
          <w:i/>
          <w:iCs/>
          <w:noProof/>
          <w:kern w:val="0"/>
        </w:rPr>
        <w:t>Processes</w:t>
      </w:r>
      <w:r w:rsidRPr="005075B8">
        <w:rPr>
          <w:rFonts w:ascii="Times New Roman" w:hAnsi="Times New Roman" w:cs="Times New Roman"/>
          <w:noProof/>
          <w:kern w:val="0"/>
        </w:rPr>
        <w:t>, 7(10), p. 760.</w:t>
      </w:r>
    </w:p>
    <w:p w14:paraId="5996312E"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Lahkani, M.J.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(2020) ‘Sustainable B2B E-commerce and blockchain-based supply chain finance’, </w:t>
      </w:r>
      <w:r w:rsidRPr="005075B8">
        <w:rPr>
          <w:rFonts w:ascii="Times New Roman" w:hAnsi="Times New Roman" w:cs="Times New Roman"/>
          <w:i/>
          <w:iCs/>
          <w:noProof/>
          <w:kern w:val="0"/>
        </w:rPr>
        <w:t>Sustainability</w:t>
      </w:r>
      <w:r w:rsidRPr="005075B8">
        <w:rPr>
          <w:rFonts w:ascii="Times New Roman" w:hAnsi="Times New Roman" w:cs="Times New Roman"/>
          <w:noProof/>
          <w:kern w:val="0"/>
        </w:rPr>
        <w:t>, 12(10), p. 3968.</w:t>
      </w:r>
    </w:p>
    <w:p w14:paraId="71E98D92"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Lamenza, A.A. da S., Fontainha, T.C. and Leiras, A. (2019) ‘Purchasing strategies for relief items in humanitarian operations’, </w:t>
      </w:r>
      <w:r w:rsidRPr="005075B8">
        <w:rPr>
          <w:rFonts w:ascii="Times New Roman" w:hAnsi="Times New Roman" w:cs="Times New Roman"/>
          <w:i/>
          <w:iCs/>
          <w:noProof/>
          <w:kern w:val="0"/>
        </w:rPr>
        <w:t>Journal of Humanitarian Logistics and Supply Chain Management</w:t>
      </w:r>
      <w:r w:rsidRPr="005075B8">
        <w:rPr>
          <w:rFonts w:ascii="Times New Roman" w:hAnsi="Times New Roman" w:cs="Times New Roman"/>
          <w:noProof/>
          <w:kern w:val="0"/>
        </w:rPr>
        <w:t>, 9(2), pp. 151–171.</w:t>
      </w:r>
    </w:p>
    <w:p w14:paraId="27E90E68"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lastRenderedPageBreak/>
        <w:t xml:space="preserve">Leirvaag, M. and Husum, L. (2022) </w:t>
      </w:r>
      <w:r w:rsidRPr="005075B8">
        <w:rPr>
          <w:rFonts w:ascii="Times New Roman" w:hAnsi="Times New Roman" w:cs="Times New Roman"/>
          <w:i/>
          <w:iCs/>
          <w:noProof/>
          <w:kern w:val="0"/>
        </w:rPr>
        <w:t>A Multi-Criteria Classification Framework for Spare Parts Management: A case study</w:t>
      </w:r>
      <w:r w:rsidRPr="005075B8">
        <w:rPr>
          <w:rFonts w:ascii="Times New Roman" w:hAnsi="Times New Roman" w:cs="Times New Roman"/>
          <w:noProof/>
          <w:kern w:val="0"/>
        </w:rPr>
        <w:t>. uis.</w:t>
      </w:r>
    </w:p>
    <w:p w14:paraId="32DA62B4"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Li, H.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(2014) ‘@article{dimitriou2022due, title={Due Diligence of Transport Infrastructure Operators Sustainability: A Circular Economy Driven Approach}, author={Dimitriou, Dimitrios and Karagkouni, Aristi}, journal={Frontiers in Sustainability}, volume={3}, pages={9160’, </w:t>
      </w:r>
      <w:r w:rsidRPr="005075B8">
        <w:rPr>
          <w:rFonts w:ascii="Times New Roman" w:hAnsi="Times New Roman" w:cs="Times New Roman"/>
          <w:i/>
          <w:iCs/>
          <w:noProof/>
          <w:kern w:val="0"/>
        </w:rPr>
        <w:t>Transportation Research Part C: Emerging Technologies</w:t>
      </w:r>
      <w:r w:rsidRPr="005075B8">
        <w:rPr>
          <w:rFonts w:ascii="Times New Roman" w:hAnsi="Times New Roman" w:cs="Times New Roman"/>
          <w:noProof/>
          <w:kern w:val="0"/>
        </w:rPr>
        <w:t>, 45, pp. 17–26.</w:t>
      </w:r>
    </w:p>
    <w:p w14:paraId="7F0972B2"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Lin, D.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(2023) ‘Application of intelligent logistics inventory optimization algorithm based on digital supply chain’, </w:t>
      </w:r>
      <w:r w:rsidRPr="005075B8">
        <w:rPr>
          <w:rFonts w:ascii="Times New Roman" w:hAnsi="Times New Roman" w:cs="Times New Roman"/>
          <w:i/>
          <w:iCs/>
          <w:noProof/>
          <w:kern w:val="0"/>
        </w:rPr>
        <w:t>International Journal of Emerging Electric Power Systems</w:t>
      </w:r>
      <w:r w:rsidRPr="005075B8">
        <w:rPr>
          <w:rFonts w:ascii="Times New Roman" w:hAnsi="Times New Roman" w:cs="Times New Roman"/>
          <w:noProof/>
          <w:kern w:val="0"/>
        </w:rPr>
        <w:t>, 24(1), pp. 61–72.</w:t>
      </w:r>
    </w:p>
    <w:p w14:paraId="288218AB"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Lysons, K. and Farrington, B. (2020) </w:t>
      </w:r>
      <w:r w:rsidRPr="005075B8">
        <w:rPr>
          <w:rFonts w:ascii="Times New Roman" w:hAnsi="Times New Roman" w:cs="Times New Roman"/>
          <w:i/>
          <w:iCs/>
          <w:noProof/>
          <w:kern w:val="0"/>
        </w:rPr>
        <w:t>Procurement and supply chain management</w:t>
      </w:r>
      <w:r w:rsidRPr="005075B8">
        <w:rPr>
          <w:rFonts w:ascii="Times New Roman" w:hAnsi="Times New Roman" w:cs="Times New Roman"/>
          <w:noProof/>
          <w:kern w:val="0"/>
        </w:rPr>
        <w:t>. Pearson UK.</w:t>
      </w:r>
    </w:p>
    <w:p w14:paraId="21F9114B"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Machado, M.C.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(2019) ‘Performance measurement for supply chain management and quality management integration: A systematic literature review’, </w:t>
      </w:r>
      <w:r w:rsidRPr="005075B8">
        <w:rPr>
          <w:rFonts w:ascii="Times New Roman" w:hAnsi="Times New Roman" w:cs="Times New Roman"/>
          <w:i/>
          <w:iCs/>
          <w:noProof/>
          <w:kern w:val="0"/>
        </w:rPr>
        <w:t>Benchmarking: An International Journal</w:t>
      </w:r>
      <w:r w:rsidRPr="005075B8">
        <w:rPr>
          <w:rFonts w:ascii="Times New Roman" w:hAnsi="Times New Roman" w:cs="Times New Roman"/>
          <w:noProof/>
          <w:kern w:val="0"/>
        </w:rPr>
        <w:t>, 27(7), pp. 2130–2147.</w:t>
      </w:r>
    </w:p>
    <w:p w14:paraId="6B19346C"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Mahuwi, L. and Israel, B. (2024) ‘Promoting transparency and accountability towards anti-corruption in pharmaceutical procurement system: does e-procurement play a significant role?’, </w:t>
      </w:r>
      <w:r w:rsidRPr="005075B8">
        <w:rPr>
          <w:rFonts w:ascii="Times New Roman" w:hAnsi="Times New Roman" w:cs="Times New Roman"/>
          <w:i/>
          <w:iCs/>
          <w:noProof/>
          <w:kern w:val="0"/>
        </w:rPr>
        <w:t>Management Matters</w:t>
      </w:r>
      <w:r w:rsidRPr="005075B8">
        <w:rPr>
          <w:rFonts w:ascii="Times New Roman" w:hAnsi="Times New Roman" w:cs="Times New Roman"/>
          <w:noProof/>
          <w:kern w:val="0"/>
        </w:rPr>
        <w:t xml:space="preserve"> [Preprint].</w:t>
      </w:r>
    </w:p>
    <w:p w14:paraId="40FD0CB2"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Moedu, V.O., Amahalu, N.N. and Nworie, G.O. (2023) ‘Controlling Inventory Levels of Listed Industrial Goods Firms in Nigeria: Effect on Firm Profit’, </w:t>
      </w:r>
      <w:r w:rsidRPr="005075B8">
        <w:rPr>
          <w:rFonts w:ascii="Times New Roman" w:hAnsi="Times New Roman" w:cs="Times New Roman"/>
          <w:i/>
          <w:iCs/>
          <w:noProof/>
          <w:kern w:val="0"/>
        </w:rPr>
        <w:t>Journal of Global Accounting</w:t>
      </w:r>
      <w:r w:rsidRPr="005075B8">
        <w:rPr>
          <w:rFonts w:ascii="Times New Roman" w:hAnsi="Times New Roman" w:cs="Times New Roman"/>
          <w:noProof/>
          <w:kern w:val="0"/>
        </w:rPr>
        <w:t>, 9(2), pp. 1–19.</w:t>
      </w:r>
    </w:p>
    <w:p w14:paraId="46DCCD13"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Moons, K., Waeyenbergh, G. and Pintelon, L. (2019) ‘Measuring the logistics performance of internal hospital supply chains--a literature study’, </w:t>
      </w:r>
      <w:r w:rsidRPr="005075B8">
        <w:rPr>
          <w:rFonts w:ascii="Times New Roman" w:hAnsi="Times New Roman" w:cs="Times New Roman"/>
          <w:i/>
          <w:iCs/>
          <w:noProof/>
          <w:kern w:val="0"/>
        </w:rPr>
        <w:t>Omega</w:t>
      </w:r>
      <w:r w:rsidRPr="005075B8">
        <w:rPr>
          <w:rFonts w:ascii="Times New Roman" w:hAnsi="Times New Roman" w:cs="Times New Roman"/>
          <w:noProof/>
          <w:kern w:val="0"/>
        </w:rPr>
        <w:t>, 82, pp. 205–217.</w:t>
      </w:r>
    </w:p>
    <w:p w14:paraId="1FB42586"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Moshood, T.D.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(2021) ‘Green and low carbon matters: A systematic review of the past, today, and future on sustainability supply chain management practices among manufacturing industry’, </w:t>
      </w:r>
      <w:r w:rsidRPr="005075B8">
        <w:rPr>
          <w:rFonts w:ascii="Times New Roman" w:hAnsi="Times New Roman" w:cs="Times New Roman"/>
          <w:i/>
          <w:iCs/>
          <w:noProof/>
          <w:kern w:val="0"/>
        </w:rPr>
        <w:t>Cleaner Engineering and Technology</w:t>
      </w:r>
      <w:r w:rsidRPr="005075B8">
        <w:rPr>
          <w:rFonts w:ascii="Times New Roman" w:hAnsi="Times New Roman" w:cs="Times New Roman"/>
          <w:noProof/>
          <w:kern w:val="0"/>
        </w:rPr>
        <w:t>, 4, p. 100144.</w:t>
      </w:r>
    </w:p>
    <w:p w14:paraId="5D10546E"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Mouter, N.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(2020) ‘Comparing cost-benefit analysis and multi-criteria analysis’, in </w:t>
      </w:r>
      <w:r w:rsidRPr="005075B8">
        <w:rPr>
          <w:rFonts w:ascii="Times New Roman" w:hAnsi="Times New Roman" w:cs="Times New Roman"/>
          <w:i/>
          <w:iCs/>
          <w:noProof/>
          <w:kern w:val="0"/>
        </w:rPr>
        <w:t>Advances in transport policy and planning</w:t>
      </w:r>
      <w:r w:rsidRPr="005075B8">
        <w:rPr>
          <w:rFonts w:ascii="Times New Roman" w:hAnsi="Times New Roman" w:cs="Times New Roman"/>
          <w:noProof/>
          <w:kern w:val="0"/>
        </w:rPr>
        <w:t>. Elsevier, pp. 225–254.</w:t>
      </w:r>
    </w:p>
    <w:p w14:paraId="5683D62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Muhwezi, M.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(2023) ‘Information integration, procurement internal controls, material and purchasing procedure standardization and procurement performance in humanitarian organizations’, </w:t>
      </w:r>
      <w:r w:rsidRPr="005075B8">
        <w:rPr>
          <w:rFonts w:ascii="Times New Roman" w:hAnsi="Times New Roman" w:cs="Times New Roman"/>
          <w:i/>
          <w:iCs/>
          <w:noProof/>
          <w:kern w:val="0"/>
        </w:rPr>
        <w:t>Journal of Humanitarian Logistics and Supply Chain Management</w:t>
      </w:r>
      <w:r w:rsidRPr="005075B8">
        <w:rPr>
          <w:rFonts w:ascii="Times New Roman" w:hAnsi="Times New Roman" w:cs="Times New Roman"/>
          <w:noProof/>
          <w:kern w:val="0"/>
        </w:rPr>
        <w:t>, 13(4), pp. 410–432.</w:t>
      </w:r>
    </w:p>
    <w:p w14:paraId="1ABA857C"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lastRenderedPageBreak/>
        <w:t xml:space="preserve">Mwagike, L.R. and Changalima, I.A. (2022) ‘Procurement professionals’ perceptions of skills and attributes of procurement negotiators: a cross-sectional survey in Tanzania’, </w:t>
      </w:r>
      <w:r w:rsidRPr="005075B8">
        <w:rPr>
          <w:rFonts w:ascii="Times New Roman" w:hAnsi="Times New Roman" w:cs="Times New Roman"/>
          <w:i/>
          <w:iCs/>
          <w:noProof/>
          <w:kern w:val="0"/>
        </w:rPr>
        <w:t>International Journal of Public Sector Management</w:t>
      </w:r>
      <w:r w:rsidRPr="005075B8">
        <w:rPr>
          <w:rFonts w:ascii="Times New Roman" w:hAnsi="Times New Roman" w:cs="Times New Roman"/>
          <w:noProof/>
          <w:kern w:val="0"/>
        </w:rPr>
        <w:t>, 35(1), pp. 94–109.</w:t>
      </w:r>
    </w:p>
    <w:p w14:paraId="009FA33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Di Nardo, M.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(2020) ‘An economic order quantity stochastic dynamic optimization model in a logistic 4.0 environment’, </w:t>
      </w:r>
      <w:r w:rsidRPr="005075B8">
        <w:rPr>
          <w:rFonts w:ascii="Times New Roman" w:hAnsi="Times New Roman" w:cs="Times New Roman"/>
          <w:i/>
          <w:iCs/>
          <w:noProof/>
          <w:kern w:val="0"/>
        </w:rPr>
        <w:t>Sustainability</w:t>
      </w:r>
      <w:r w:rsidRPr="005075B8">
        <w:rPr>
          <w:rFonts w:ascii="Times New Roman" w:hAnsi="Times New Roman" w:cs="Times New Roman"/>
          <w:noProof/>
          <w:kern w:val="0"/>
        </w:rPr>
        <w:t>, 12(10), p. 4075.</w:t>
      </w:r>
    </w:p>
    <w:p w14:paraId="07444AAC"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Neumann, P.J., Garrison, L.P. and Willke, R.J. (2022) ‘The history and future of the “ISPOR value flower”: addressing limitations of conventional cost-effectiveness analysis’, </w:t>
      </w:r>
      <w:r w:rsidRPr="005075B8">
        <w:rPr>
          <w:rFonts w:ascii="Times New Roman" w:hAnsi="Times New Roman" w:cs="Times New Roman"/>
          <w:i/>
          <w:iCs/>
          <w:noProof/>
          <w:kern w:val="0"/>
        </w:rPr>
        <w:t>Value in Health</w:t>
      </w:r>
      <w:r w:rsidRPr="005075B8">
        <w:rPr>
          <w:rFonts w:ascii="Times New Roman" w:hAnsi="Times New Roman" w:cs="Times New Roman"/>
          <w:noProof/>
          <w:kern w:val="0"/>
        </w:rPr>
        <w:t>, 25(4), pp. 558–565.</w:t>
      </w:r>
    </w:p>
    <w:p w14:paraId="61F160FB"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Nguyen, N. (2024) ‘Utilizing machine learning to enhance optimal inventory management: case: aviation industry spart parts’.</w:t>
      </w:r>
    </w:p>
    <w:p w14:paraId="042260E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Nwajei, U.O.K., Bølviken, T. and Hellström, M.M. (2022) ‘Overcoming the principal-agent problem: The need for alignment of tools and methods in collaborative project delivery’, </w:t>
      </w:r>
      <w:r w:rsidRPr="005075B8">
        <w:rPr>
          <w:rFonts w:ascii="Times New Roman" w:hAnsi="Times New Roman" w:cs="Times New Roman"/>
          <w:i/>
          <w:iCs/>
          <w:noProof/>
          <w:kern w:val="0"/>
        </w:rPr>
        <w:t>International Journal of Project Management</w:t>
      </w:r>
      <w:r w:rsidRPr="005075B8">
        <w:rPr>
          <w:rFonts w:ascii="Times New Roman" w:hAnsi="Times New Roman" w:cs="Times New Roman"/>
          <w:noProof/>
          <w:kern w:val="0"/>
        </w:rPr>
        <w:t>, 40(7), pp. 750–762.</w:t>
      </w:r>
    </w:p>
    <w:p w14:paraId="35EB51E2"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Obwegeser, N.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(2020) ‘Aligning drivers, contractual governance, and relationship management of IT-outsourcing initiatives’, </w:t>
      </w:r>
      <w:r w:rsidRPr="005075B8">
        <w:rPr>
          <w:rFonts w:ascii="Times New Roman" w:hAnsi="Times New Roman" w:cs="Times New Roman"/>
          <w:i/>
          <w:iCs/>
          <w:noProof/>
          <w:kern w:val="0"/>
        </w:rPr>
        <w:t>Journal of Information Technology Case and Application Research</w:t>
      </w:r>
      <w:r w:rsidRPr="005075B8">
        <w:rPr>
          <w:rFonts w:ascii="Times New Roman" w:hAnsi="Times New Roman" w:cs="Times New Roman"/>
          <w:noProof/>
          <w:kern w:val="0"/>
        </w:rPr>
        <w:t>, 22(1), pp. 40–66.</w:t>
      </w:r>
    </w:p>
    <w:p w14:paraId="1FB12325"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Opondo, C.A. and Kamaara, M. (2023) ‘Inventory management strategies and procurement performance of large manufacturing companies in Nairobi county, Kenya’, </w:t>
      </w:r>
      <w:r w:rsidRPr="005075B8">
        <w:rPr>
          <w:rFonts w:ascii="Times New Roman" w:hAnsi="Times New Roman" w:cs="Times New Roman"/>
          <w:i/>
          <w:iCs/>
          <w:noProof/>
          <w:kern w:val="0"/>
        </w:rPr>
        <w:t>International Journal of Social Sciences Management and Entrepreneurship (IJSSME)</w:t>
      </w:r>
      <w:r w:rsidRPr="005075B8">
        <w:rPr>
          <w:rFonts w:ascii="Times New Roman" w:hAnsi="Times New Roman" w:cs="Times New Roman"/>
          <w:noProof/>
          <w:kern w:val="0"/>
        </w:rPr>
        <w:t>, 7(2).</w:t>
      </w:r>
    </w:p>
    <w:p w14:paraId="699E0653"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Pal, K. and others (2020) ‘Internet of things and blockchain technology in apparel manufacturing supply chain data management’, </w:t>
      </w:r>
      <w:r w:rsidRPr="005075B8">
        <w:rPr>
          <w:rFonts w:ascii="Times New Roman" w:hAnsi="Times New Roman" w:cs="Times New Roman"/>
          <w:i/>
          <w:iCs/>
          <w:noProof/>
          <w:kern w:val="0"/>
        </w:rPr>
        <w:t>Procedia Computer Science</w:t>
      </w:r>
      <w:r w:rsidRPr="005075B8">
        <w:rPr>
          <w:rFonts w:ascii="Times New Roman" w:hAnsi="Times New Roman" w:cs="Times New Roman"/>
          <w:noProof/>
          <w:kern w:val="0"/>
        </w:rPr>
        <w:t>, 170, pp. 450–457.</w:t>
      </w:r>
    </w:p>
    <w:p w14:paraId="6E658DB8"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Patrucco, A.S., Schoenherr, T. and Moretto, A. (2024) ‘Sustaining commitment in preferred buyer-supplier relationships: How to retain the ‘customer of choice’status?’, </w:t>
      </w:r>
      <w:r w:rsidRPr="005075B8">
        <w:rPr>
          <w:rFonts w:ascii="Times New Roman" w:hAnsi="Times New Roman" w:cs="Times New Roman"/>
          <w:i/>
          <w:iCs/>
          <w:noProof/>
          <w:kern w:val="0"/>
        </w:rPr>
        <w:t>International Journal of Production Economics</w:t>
      </w:r>
      <w:r w:rsidRPr="005075B8">
        <w:rPr>
          <w:rFonts w:ascii="Times New Roman" w:hAnsi="Times New Roman" w:cs="Times New Roman"/>
          <w:noProof/>
          <w:kern w:val="0"/>
        </w:rPr>
        <w:t>, 270, p. 109165.</w:t>
      </w:r>
    </w:p>
    <w:p w14:paraId="48FAB77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Phares, J. and Richey Jr, R.G. (2021) ‘Planned disruption and unintended consequences: Postponement by strategy vs. intervention in the US beer supply chain’, </w:t>
      </w:r>
      <w:r w:rsidRPr="005075B8">
        <w:rPr>
          <w:rFonts w:ascii="Times New Roman" w:hAnsi="Times New Roman" w:cs="Times New Roman"/>
          <w:i/>
          <w:iCs/>
          <w:noProof/>
          <w:kern w:val="0"/>
        </w:rPr>
        <w:t>Business Horizons</w:t>
      </w:r>
      <w:r w:rsidRPr="005075B8">
        <w:rPr>
          <w:rFonts w:ascii="Times New Roman" w:hAnsi="Times New Roman" w:cs="Times New Roman"/>
          <w:noProof/>
          <w:kern w:val="0"/>
        </w:rPr>
        <w:t>, 64(3), pp. 369–377.</w:t>
      </w:r>
    </w:p>
    <w:p w14:paraId="555C3D98"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Pourebrahimi, M., Eghbali, S.R. and Roders, A.P. (2020) ‘Identifying building obsolescence: towards increasing buildings’ service life’, </w:t>
      </w:r>
      <w:r w:rsidRPr="005075B8">
        <w:rPr>
          <w:rFonts w:ascii="Times New Roman" w:hAnsi="Times New Roman" w:cs="Times New Roman"/>
          <w:i/>
          <w:iCs/>
          <w:noProof/>
          <w:kern w:val="0"/>
        </w:rPr>
        <w:t>International Journal of Building Pathology and Adaptation</w:t>
      </w:r>
      <w:r w:rsidRPr="005075B8">
        <w:rPr>
          <w:rFonts w:ascii="Times New Roman" w:hAnsi="Times New Roman" w:cs="Times New Roman"/>
          <w:noProof/>
          <w:kern w:val="0"/>
        </w:rPr>
        <w:t>, 38(5), pp. 635–652.</w:t>
      </w:r>
    </w:p>
    <w:p w14:paraId="4EB3DE5D"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Radomska, M. and Cherniak, L. (2020) ‘The Analysis of the Sustainability Commitment </w:t>
      </w:r>
      <w:r w:rsidRPr="005075B8">
        <w:rPr>
          <w:rFonts w:ascii="Times New Roman" w:hAnsi="Times New Roman" w:cs="Times New Roman"/>
          <w:noProof/>
          <w:kern w:val="0"/>
        </w:rPr>
        <w:lastRenderedPageBreak/>
        <w:t xml:space="preserve">Formulation and Implementation for the Selected Airlines’, </w:t>
      </w:r>
      <w:r w:rsidRPr="005075B8">
        <w:rPr>
          <w:rFonts w:ascii="Times New Roman" w:hAnsi="Times New Roman" w:cs="Times New Roman"/>
          <w:i/>
          <w:iCs/>
          <w:noProof/>
          <w:kern w:val="0"/>
        </w:rPr>
        <w:t>Sustainable Aviation: Greening the Flight Path</w:t>
      </w:r>
      <w:r w:rsidRPr="005075B8">
        <w:rPr>
          <w:rFonts w:ascii="Times New Roman" w:hAnsi="Times New Roman" w:cs="Times New Roman"/>
          <w:noProof/>
          <w:kern w:val="0"/>
        </w:rPr>
        <w:t>, pp. 79–100.</w:t>
      </w:r>
    </w:p>
    <w:p w14:paraId="65667012"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Richey, R.G.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(2022) ‘A responsiveness view of logistics and supply chain management’, </w:t>
      </w:r>
      <w:r w:rsidRPr="005075B8">
        <w:rPr>
          <w:rFonts w:ascii="Times New Roman" w:hAnsi="Times New Roman" w:cs="Times New Roman"/>
          <w:i/>
          <w:iCs/>
          <w:noProof/>
          <w:kern w:val="0"/>
        </w:rPr>
        <w:t>Journal of Business Logistics</w:t>
      </w:r>
      <w:r w:rsidRPr="005075B8">
        <w:rPr>
          <w:rFonts w:ascii="Times New Roman" w:hAnsi="Times New Roman" w:cs="Times New Roman"/>
          <w:noProof/>
          <w:kern w:val="0"/>
        </w:rPr>
        <w:t>, 43(1), pp. 62–91.</w:t>
      </w:r>
    </w:p>
    <w:p w14:paraId="25E65E06"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Saeed, G.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(2022) ‘A systematic review of digital technology and innovation and its potential to address anti-corruption, transparency, and accountability in the pharmaceutical supply chain’, </w:t>
      </w:r>
      <w:r w:rsidRPr="005075B8">
        <w:rPr>
          <w:rFonts w:ascii="Times New Roman" w:hAnsi="Times New Roman" w:cs="Times New Roman"/>
          <w:i/>
          <w:iCs/>
          <w:noProof/>
          <w:kern w:val="0"/>
        </w:rPr>
        <w:t>Expert opinion on drug safety</w:t>
      </w:r>
      <w:r w:rsidRPr="005075B8">
        <w:rPr>
          <w:rFonts w:ascii="Times New Roman" w:hAnsi="Times New Roman" w:cs="Times New Roman"/>
          <w:noProof/>
          <w:kern w:val="0"/>
        </w:rPr>
        <w:t>, 21(8), pp. 1061–1088.</w:t>
      </w:r>
    </w:p>
    <w:p w14:paraId="11B1CCD9"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Saeed, K.A., Malhotra, M.K. and Abdinnour, S. (2019) ‘How supply chain architecture and product architecture impact firm performance: An empirical examination’, </w:t>
      </w:r>
      <w:r w:rsidRPr="005075B8">
        <w:rPr>
          <w:rFonts w:ascii="Times New Roman" w:hAnsi="Times New Roman" w:cs="Times New Roman"/>
          <w:i/>
          <w:iCs/>
          <w:noProof/>
          <w:kern w:val="0"/>
        </w:rPr>
        <w:t>Journal of purchasing and supply management</w:t>
      </w:r>
      <w:r w:rsidRPr="005075B8">
        <w:rPr>
          <w:rFonts w:ascii="Times New Roman" w:hAnsi="Times New Roman" w:cs="Times New Roman"/>
          <w:noProof/>
          <w:kern w:val="0"/>
        </w:rPr>
        <w:t>, 25(1), pp. 40–52.</w:t>
      </w:r>
    </w:p>
    <w:p w14:paraId="6D0C4AF0"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Sarangee, K.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(2022) ‘Agile transformation in dynamic, high-technology markets: Drivers, inhibitors, and execution’, </w:t>
      </w:r>
      <w:r w:rsidRPr="005075B8">
        <w:rPr>
          <w:rFonts w:ascii="Times New Roman" w:hAnsi="Times New Roman" w:cs="Times New Roman"/>
          <w:i/>
          <w:iCs/>
          <w:noProof/>
          <w:kern w:val="0"/>
        </w:rPr>
        <w:t>Industrial Marketing Management</w:t>
      </w:r>
      <w:r w:rsidRPr="005075B8">
        <w:rPr>
          <w:rFonts w:ascii="Times New Roman" w:hAnsi="Times New Roman" w:cs="Times New Roman"/>
          <w:noProof/>
          <w:kern w:val="0"/>
        </w:rPr>
        <w:t>, 102, pp. 24–34.</w:t>
      </w:r>
    </w:p>
    <w:p w14:paraId="0BA3DC8A"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Schumann, R., Oswald, S. and Gillen, P. (2023) ‘Negotiations in Procurement with Competition’, in </w:t>
      </w:r>
      <w:r w:rsidRPr="005075B8">
        <w:rPr>
          <w:rFonts w:ascii="Times New Roman" w:hAnsi="Times New Roman" w:cs="Times New Roman"/>
          <w:i/>
          <w:iCs/>
          <w:noProof/>
          <w:kern w:val="0"/>
        </w:rPr>
        <w:t>System of Negotiations: Game Theory and Behavioral Economics in Procurement--the Guide for Professionals</w:t>
      </w:r>
      <w:r w:rsidRPr="005075B8">
        <w:rPr>
          <w:rFonts w:ascii="Times New Roman" w:hAnsi="Times New Roman" w:cs="Times New Roman"/>
          <w:noProof/>
          <w:kern w:val="0"/>
        </w:rPr>
        <w:t>. Springer, pp. 11–74.</w:t>
      </w:r>
    </w:p>
    <w:p w14:paraId="28505DA5"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Skipworth, H., Delbufalo, E. and Mena, C. (2020) ‘Logistics and procurement outsourcing in the healthcare sector: A comparative analysis’, </w:t>
      </w:r>
      <w:r w:rsidRPr="005075B8">
        <w:rPr>
          <w:rFonts w:ascii="Times New Roman" w:hAnsi="Times New Roman" w:cs="Times New Roman"/>
          <w:i/>
          <w:iCs/>
          <w:noProof/>
          <w:kern w:val="0"/>
        </w:rPr>
        <w:t>European Management Journal</w:t>
      </w:r>
      <w:r w:rsidRPr="005075B8">
        <w:rPr>
          <w:rFonts w:ascii="Times New Roman" w:hAnsi="Times New Roman" w:cs="Times New Roman"/>
          <w:noProof/>
          <w:kern w:val="0"/>
        </w:rPr>
        <w:t>, 38(3), pp. 518–532.</w:t>
      </w:r>
    </w:p>
    <w:p w14:paraId="2E254FAB"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Stevenson, I. and Marintseva, K. (2019) ‘A review of Corporate Social Responsibility assessment and reporting techniques in the aviation industry’, </w:t>
      </w:r>
      <w:r w:rsidRPr="005075B8">
        <w:rPr>
          <w:rFonts w:ascii="Times New Roman" w:hAnsi="Times New Roman" w:cs="Times New Roman"/>
          <w:i/>
          <w:iCs/>
          <w:noProof/>
          <w:kern w:val="0"/>
        </w:rPr>
        <w:t>Transportation research procedia</w:t>
      </w:r>
      <w:r w:rsidRPr="005075B8">
        <w:rPr>
          <w:rFonts w:ascii="Times New Roman" w:hAnsi="Times New Roman" w:cs="Times New Roman"/>
          <w:noProof/>
          <w:kern w:val="0"/>
        </w:rPr>
        <w:t>, 43, pp. 93–103.</w:t>
      </w:r>
    </w:p>
    <w:p w14:paraId="686E2CF5"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Sudan, T.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(2023) ‘Supply chain disruption mitigation strategies to advance future research agenda: A systematic literature review’, </w:t>
      </w:r>
      <w:r w:rsidRPr="005075B8">
        <w:rPr>
          <w:rFonts w:ascii="Times New Roman" w:hAnsi="Times New Roman" w:cs="Times New Roman"/>
          <w:i/>
          <w:iCs/>
          <w:noProof/>
          <w:kern w:val="0"/>
        </w:rPr>
        <w:t>Journal of Cleaner Production</w:t>
      </w:r>
      <w:r w:rsidRPr="005075B8">
        <w:rPr>
          <w:rFonts w:ascii="Times New Roman" w:hAnsi="Times New Roman" w:cs="Times New Roman"/>
          <w:noProof/>
          <w:kern w:val="0"/>
        </w:rPr>
        <w:t>, 425, p. 138643.</w:t>
      </w:r>
    </w:p>
    <w:p w14:paraId="65BFAB09"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Sutton, M. (2021) </w:t>
      </w:r>
      <w:r w:rsidRPr="005075B8">
        <w:rPr>
          <w:rFonts w:ascii="Times New Roman" w:hAnsi="Times New Roman" w:cs="Times New Roman"/>
          <w:i/>
          <w:iCs/>
          <w:noProof/>
          <w:kern w:val="0"/>
        </w:rPr>
        <w:t>An Examination of the Factors Influencing an Inventory Location Strategy in Europe: An Aviation Industry Case Study</w:t>
      </w:r>
      <w:r w:rsidRPr="005075B8">
        <w:rPr>
          <w:rFonts w:ascii="Times New Roman" w:hAnsi="Times New Roman" w:cs="Times New Roman"/>
          <w:noProof/>
          <w:kern w:val="0"/>
        </w:rPr>
        <w:t>. Niagara University.</w:t>
      </w:r>
    </w:p>
    <w:p w14:paraId="05117807"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Szaller, Á., Fries, C. and Kádár, B. (2023) ‘Financial aspects of a trust-based resource sharing platform’, </w:t>
      </w:r>
      <w:r w:rsidRPr="005075B8">
        <w:rPr>
          <w:rFonts w:ascii="Times New Roman" w:hAnsi="Times New Roman" w:cs="Times New Roman"/>
          <w:i/>
          <w:iCs/>
          <w:noProof/>
          <w:kern w:val="0"/>
        </w:rPr>
        <w:t>CIRP Journal of Manufacturing Science and Technology</w:t>
      </w:r>
      <w:r w:rsidRPr="005075B8">
        <w:rPr>
          <w:rFonts w:ascii="Times New Roman" w:hAnsi="Times New Roman" w:cs="Times New Roman"/>
          <w:noProof/>
          <w:kern w:val="0"/>
        </w:rPr>
        <w:t>, 43, pp. 88–105.</w:t>
      </w:r>
    </w:p>
    <w:p w14:paraId="0A364C69"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Tunčikien\.e, Ž.. and Katinas, R. (2020) ‘Solutions for improving the partnership between airport and airline companies’, </w:t>
      </w:r>
      <w:r w:rsidRPr="005075B8">
        <w:rPr>
          <w:rFonts w:ascii="Times New Roman" w:hAnsi="Times New Roman" w:cs="Times New Roman"/>
          <w:i/>
          <w:iCs/>
          <w:noProof/>
          <w:kern w:val="0"/>
        </w:rPr>
        <w:t>Business, Management and Economics Engineering</w:t>
      </w:r>
      <w:r w:rsidRPr="005075B8">
        <w:rPr>
          <w:rFonts w:ascii="Times New Roman" w:hAnsi="Times New Roman" w:cs="Times New Roman"/>
          <w:noProof/>
          <w:kern w:val="0"/>
        </w:rPr>
        <w:t>, 18(2), pp. 247–264.</w:t>
      </w:r>
    </w:p>
    <w:p w14:paraId="601DFD88"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Villena, V.H. (2019) ‘The missing link? The strategic role of procurement in building sustainable supply networks’, </w:t>
      </w:r>
      <w:r w:rsidRPr="005075B8">
        <w:rPr>
          <w:rFonts w:ascii="Times New Roman" w:hAnsi="Times New Roman" w:cs="Times New Roman"/>
          <w:i/>
          <w:iCs/>
          <w:noProof/>
          <w:kern w:val="0"/>
        </w:rPr>
        <w:t>Production and Operations Management</w:t>
      </w:r>
      <w:r w:rsidRPr="005075B8">
        <w:rPr>
          <w:rFonts w:ascii="Times New Roman" w:hAnsi="Times New Roman" w:cs="Times New Roman"/>
          <w:noProof/>
          <w:kern w:val="0"/>
        </w:rPr>
        <w:t>, 28(5), pp. 1149–1172.</w:t>
      </w:r>
    </w:p>
    <w:p w14:paraId="79943CBE"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lastRenderedPageBreak/>
        <w:t xml:space="preserve">Walter, S. (2023) ‘AI impacts on supply chain performance: a manufacturing use case study’, </w:t>
      </w:r>
      <w:r w:rsidRPr="005075B8">
        <w:rPr>
          <w:rFonts w:ascii="Times New Roman" w:hAnsi="Times New Roman" w:cs="Times New Roman"/>
          <w:i/>
          <w:iCs/>
          <w:noProof/>
          <w:kern w:val="0"/>
        </w:rPr>
        <w:t>Discover Artificial Intelligence</w:t>
      </w:r>
      <w:r w:rsidRPr="005075B8">
        <w:rPr>
          <w:rFonts w:ascii="Times New Roman" w:hAnsi="Times New Roman" w:cs="Times New Roman"/>
          <w:noProof/>
          <w:kern w:val="0"/>
        </w:rPr>
        <w:t>, 3(1), p. 18.</w:t>
      </w:r>
    </w:p>
    <w:p w14:paraId="46EB4C45"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Wang, M. and Xiao, S. (2022) ‘How do political and business ties matter for supply chain management capability? An empirical test of an integrative framework’, </w:t>
      </w:r>
      <w:r w:rsidRPr="005075B8">
        <w:rPr>
          <w:rFonts w:ascii="Times New Roman" w:hAnsi="Times New Roman" w:cs="Times New Roman"/>
          <w:i/>
          <w:iCs/>
          <w:noProof/>
          <w:kern w:val="0"/>
        </w:rPr>
        <w:t>Sustainability</w:t>
      </w:r>
      <w:r w:rsidRPr="005075B8">
        <w:rPr>
          <w:rFonts w:ascii="Times New Roman" w:hAnsi="Times New Roman" w:cs="Times New Roman"/>
          <w:noProof/>
          <w:kern w:val="0"/>
        </w:rPr>
        <w:t>, 15(1), p. 208.</w:t>
      </w:r>
    </w:p>
    <w:p w14:paraId="4BD9C7A9"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Wang, X.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(2019) ‘Augmenting fixed framework agreements in humanitarian logistics with a bonus contract’, </w:t>
      </w:r>
      <w:r w:rsidRPr="005075B8">
        <w:rPr>
          <w:rFonts w:ascii="Times New Roman" w:hAnsi="Times New Roman" w:cs="Times New Roman"/>
          <w:i/>
          <w:iCs/>
          <w:noProof/>
          <w:kern w:val="0"/>
        </w:rPr>
        <w:t>Production and Operations Management</w:t>
      </w:r>
      <w:r w:rsidRPr="005075B8">
        <w:rPr>
          <w:rFonts w:ascii="Times New Roman" w:hAnsi="Times New Roman" w:cs="Times New Roman"/>
          <w:noProof/>
          <w:kern w:val="0"/>
        </w:rPr>
        <w:t>, 28(8), pp. 1921–1938.</w:t>
      </w:r>
    </w:p>
    <w:p w14:paraId="7CCD7B01"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Wilhelm, M. and Villena, V.H. (2021) ‘Cascading sustainability in multi-tier supply chains: when do Chinese suppliers adopt sustainable procurement?’, </w:t>
      </w:r>
      <w:r w:rsidRPr="005075B8">
        <w:rPr>
          <w:rFonts w:ascii="Times New Roman" w:hAnsi="Times New Roman" w:cs="Times New Roman"/>
          <w:i/>
          <w:iCs/>
          <w:noProof/>
          <w:kern w:val="0"/>
        </w:rPr>
        <w:t>Production and Operations Management</w:t>
      </w:r>
      <w:r w:rsidRPr="005075B8">
        <w:rPr>
          <w:rFonts w:ascii="Times New Roman" w:hAnsi="Times New Roman" w:cs="Times New Roman"/>
          <w:noProof/>
          <w:kern w:val="0"/>
        </w:rPr>
        <w:t>, 30(11), pp. 4198–4218.</w:t>
      </w:r>
    </w:p>
    <w:p w14:paraId="71F4C2AE"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Yan, Y., Zhao, R. and Xing, T. (2019) ‘Strategic introduction of the marketplace channel under dual upstream disadvantages in sales efficiency and demand information’, </w:t>
      </w:r>
      <w:r w:rsidRPr="005075B8">
        <w:rPr>
          <w:rFonts w:ascii="Times New Roman" w:hAnsi="Times New Roman" w:cs="Times New Roman"/>
          <w:i/>
          <w:iCs/>
          <w:noProof/>
          <w:kern w:val="0"/>
        </w:rPr>
        <w:t>European Journal of Operational Research</w:t>
      </w:r>
      <w:r w:rsidRPr="005075B8">
        <w:rPr>
          <w:rFonts w:ascii="Times New Roman" w:hAnsi="Times New Roman" w:cs="Times New Roman"/>
          <w:noProof/>
          <w:kern w:val="0"/>
        </w:rPr>
        <w:t>, 273(3), pp. 968–982.</w:t>
      </w:r>
    </w:p>
    <w:p w14:paraId="55DD8E03"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Yang, P., Xiong, N. and Ren, J. (2020) ‘Data security and privacy protection for cloud storage: A survey’, </w:t>
      </w:r>
      <w:r w:rsidRPr="005075B8">
        <w:rPr>
          <w:rFonts w:ascii="Times New Roman" w:hAnsi="Times New Roman" w:cs="Times New Roman"/>
          <w:i/>
          <w:iCs/>
          <w:noProof/>
          <w:kern w:val="0"/>
        </w:rPr>
        <w:t>Ieee Access</w:t>
      </w:r>
      <w:r w:rsidRPr="005075B8">
        <w:rPr>
          <w:rFonts w:ascii="Times New Roman" w:hAnsi="Times New Roman" w:cs="Times New Roman"/>
          <w:noProof/>
          <w:kern w:val="0"/>
        </w:rPr>
        <w:t>, 8, pp. 131723–131740.</w:t>
      </w:r>
    </w:p>
    <w:p w14:paraId="2F9DEC39"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Závadsk\`y, J.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(2019) ‘Competences in the quality management system evaluation based on the most worldwide used key performance indicators’, </w:t>
      </w:r>
      <w:r w:rsidRPr="005075B8">
        <w:rPr>
          <w:rFonts w:ascii="Times New Roman" w:hAnsi="Times New Roman" w:cs="Times New Roman"/>
          <w:i/>
          <w:iCs/>
          <w:noProof/>
          <w:kern w:val="0"/>
        </w:rPr>
        <w:t>Calitatea</w:t>
      </w:r>
      <w:r w:rsidRPr="005075B8">
        <w:rPr>
          <w:rFonts w:ascii="Times New Roman" w:hAnsi="Times New Roman" w:cs="Times New Roman"/>
          <w:noProof/>
          <w:kern w:val="0"/>
        </w:rPr>
        <w:t>, 20(169), pp. 29–41.</w:t>
      </w:r>
    </w:p>
    <w:p w14:paraId="587C0618"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kern w:val="0"/>
        </w:rPr>
      </w:pPr>
      <w:r w:rsidRPr="005075B8">
        <w:rPr>
          <w:rFonts w:ascii="Times New Roman" w:hAnsi="Times New Roman" w:cs="Times New Roman"/>
          <w:noProof/>
          <w:kern w:val="0"/>
        </w:rPr>
        <w:t xml:space="preserve">Zhang, J.J.Y., Følstad, A. and Bjørkli, C.A. (2023) ‘Organizational factors affecting successful implementation of chatbots for customer service’, </w:t>
      </w:r>
      <w:r w:rsidRPr="005075B8">
        <w:rPr>
          <w:rFonts w:ascii="Times New Roman" w:hAnsi="Times New Roman" w:cs="Times New Roman"/>
          <w:i/>
          <w:iCs/>
          <w:noProof/>
          <w:kern w:val="0"/>
        </w:rPr>
        <w:t>Journal of internet commerce</w:t>
      </w:r>
      <w:r w:rsidRPr="005075B8">
        <w:rPr>
          <w:rFonts w:ascii="Times New Roman" w:hAnsi="Times New Roman" w:cs="Times New Roman"/>
          <w:noProof/>
          <w:kern w:val="0"/>
        </w:rPr>
        <w:t>, 22(1), pp. 122–156.</w:t>
      </w:r>
    </w:p>
    <w:p w14:paraId="2902BA2F" w14:textId="77777777" w:rsidR="005075B8" w:rsidRPr="005075B8" w:rsidRDefault="005075B8" w:rsidP="00351F72">
      <w:pPr>
        <w:widowControl w:val="0"/>
        <w:autoSpaceDE w:val="0"/>
        <w:autoSpaceDN w:val="0"/>
        <w:adjustRightInd w:val="0"/>
        <w:spacing w:line="360" w:lineRule="auto"/>
        <w:jc w:val="both"/>
        <w:rPr>
          <w:rFonts w:ascii="Times New Roman" w:hAnsi="Times New Roman" w:cs="Times New Roman"/>
          <w:noProof/>
        </w:rPr>
      </w:pPr>
      <w:r w:rsidRPr="005075B8">
        <w:rPr>
          <w:rFonts w:ascii="Times New Roman" w:hAnsi="Times New Roman" w:cs="Times New Roman"/>
          <w:noProof/>
          <w:kern w:val="0"/>
        </w:rPr>
        <w:t xml:space="preserve">Żyluk, A. </w:t>
      </w:r>
      <w:r w:rsidRPr="005075B8">
        <w:rPr>
          <w:rFonts w:ascii="Times New Roman" w:hAnsi="Times New Roman" w:cs="Times New Roman"/>
          <w:i/>
          <w:iCs/>
          <w:noProof/>
          <w:kern w:val="0"/>
        </w:rPr>
        <w:t>et al.</w:t>
      </w:r>
      <w:r w:rsidRPr="005075B8">
        <w:rPr>
          <w:rFonts w:ascii="Times New Roman" w:hAnsi="Times New Roman" w:cs="Times New Roman"/>
          <w:noProof/>
          <w:kern w:val="0"/>
        </w:rPr>
        <w:t xml:space="preserve"> (2023) ‘Implementation of the mean time to failure indicator in the control of the logistical support of the operation process’, </w:t>
      </w:r>
      <w:r w:rsidRPr="005075B8">
        <w:rPr>
          <w:rFonts w:ascii="Times New Roman" w:hAnsi="Times New Roman" w:cs="Times New Roman"/>
          <w:i/>
          <w:iCs/>
          <w:noProof/>
          <w:kern w:val="0"/>
        </w:rPr>
        <w:t>Applied Sciences</w:t>
      </w:r>
      <w:r w:rsidRPr="005075B8">
        <w:rPr>
          <w:rFonts w:ascii="Times New Roman" w:hAnsi="Times New Roman" w:cs="Times New Roman"/>
          <w:noProof/>
          <w:kern w:val="0"/>
        </w:rPr>
        <w:t>, 13(7), p. 4608.</w:t>
      </w:r>
    </w:p>
    <w:p w14:paraId="7DC41320" w14:textId="68AD7364" w:rsidR="00601188" w:rsidRDefault="00601188" w:rsidP="00351F72">
      <w:pPr>
        <w:widowControl w:val="0"/>
        <w:autoSpaceDE w:val="0"/>
        <w:autoSpaceDN w:val="0"/>
        <w:adjustRightInd w:val="0"/>
        <w:spacing w:line="360" w:lineRule="auto"/>
        <w:jc w:val="both"/>
        <w:rPr>
          <w:rFonts w:asciiTheme="majorBidi" w:hAnsiTheme="majorBidi" w:cstheme="majorBidi"/>
          <w:color w:val="000000" w:themeColor="text1"/>
        </w:rPr>
      </w:pPr>
      <w:r>
        <w:rPr>
          <w:rFonts w:asciiTheme="majorBidi" w:hAnsiTheme="majorBidi" w:cstheme="majorBidi"/>
          <w:color w:val="000000" w:themeColor="text1"/>
        </w:rPr>
        <w:fldChar w:fldCharType="end"/>
      </w:r>
    </w:p>
    <w:p w14:paraId="5E8A6140" w14:textId="77777777" w:rsidR="00601188" w:rsidRDefault="00601188" w:rsidP="00351F72">
      <w:pPr>
        <w:spacing w:line="360" w:lineRule="auto"/>
        <w:jc w:val="both"/>
        <w:rPr>
          <w:rFonts w:asciiTheme="majorBidi" w:hAnsiTheme="majorBidi" w:cstheme="majorBidi"/>
          <w:color w:val="000000" w:themeColor="text1"/>
        </w:rPr>
      </w:pPr>
    </w:p>
    <w:p w14:paraId="72EB81C7" w14:textId="77777777" w:rsidR="00601188" w:rsidRDefault="00601188" w:rsidP="00351F72">
      <w:pPr>
        <w:spacing w:line="360" w:lineRule="auto"/>
        <w:jc w:val="both"/>
        <w:rPr>
          <w:rFonts w:asciiTheme="majorBidi" w:hAnsiTheme="majorBidi" w:cstheme="majorBidi"/>
          <w:color w:val="000000" w:themeColor="text1"/>
        </w:rPr>
      </w:pPr>
    </w:p>
    <w:p w14:paraId="2881A09E" w14:textId="77777777" w:rsidR="00601188" w:rsidRPr="00AA6D95" w:rsidRDefault="00601188" w:rsidP="00351F72">
      <w:pPr>
        <w:spacing w:line="360" w:lineRule="auto"/>
        <w:jc w:val="both"/>
        <w:rPr>
          <w:rFonts w:asciiTheme="majorBidi" w:hAnsiTheme="majorBidi" w:cstheme="majorBidi"/>
          <w:color w:val="000000" w:themeColor="text1"/>
        </w:rPr>
      </w:pPr>
    </w:p>
    <w:sectPr w:rsidR="00601188" w:rsidRPr="00AA6D95" w:rsidSect="003C30F7">
      <w:headerReference w:type="even" r:id="rId9"/>
      <w:headerReference w:type="default" r:id="rId10"/>
      <w:footerReference w:type="even" r:id="rId11"/>
      <w:footerReference w:type="default" r:id="rId12"/>
      <w:pgSz w:w="11906" w:h="16838"/>
      <w:pgMar w:top="1440" w:right="1440" w:bottom="1440" w:left="1440" w:header="102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87262" w14:textId="77777777" w:rsidR="003C30F7" w:rsidRDefault="003C30F7" w:rsidP="00AA6D95">
      <w:r>
        <w:separator/>
      </w:r>
    </w:p>
    <w:p w14:paraId="4928ECFF" w14:textId="77777777" w:rsidR="003C30F7" w:rsidRDefault="003C30F7"/>
    <w:p w14:paraId="4218D2D8" w14:textId="77777777" w:rsidR="003C30F7" w:rsidRDefault="003C30F7" w:rsidP="00F9403C"/>
    <w:p w14:paraId="4D5D8B00" w14:textId="77777777" w:rsidR="003C30F7" w:rsidRDefault="003C30F7" w:rsidP="00636055"/>
    <w:p w14:paraId="18AA535F" w14:textId="77777777" w:rsidR="003C30F7" w:rsidRDefault="003C30F7" w:rsidP="00636055"/>
    <w:p w14:paraId="594D2B38" w14:textId="77777777" w:rsidR="003C30F7" w:rsidRDefault="003C30F7" w:rsidP="00636055"/>
    <w:p w14:paraId="007FD6AB" w14:textId="77777777" w:rsidR="003C30F7" w:rsidRDefault="003C30F7" w:rsidP="00636055"/>
    <w:p w14:paraId="435B10FF" w14:textId="77777777" w:rsidR="003C30F7" w:rsidRDefault="003C30F7" w:rsidP="00646B7D"/>
    <w:p w14:paraId="17A7ED4B" w14:textId="77777777" w:rsidR="003C30F7" w:rsidRDefault="003C30F7" w:rsidP="00646B7D"/>
    <w:p w14:paraId="20470F58" w14:textId="77777777" w:rsidR="003C30F7" w:rsidRDefault="003C30F7" w:rsidP="00646B7D"/>
    <w:p w14:paraId="6124662D" w14:textId="77777777" w:rsidR="003C30F7" w:rsidRDefault="003C30F7" w:rsidP="00C219C1"/>
    <w:p w14:paraId="4C70C9ED" w14:textId="77777777" w:rsidR="003C30F7" w:rsidRDefault="003C30F7" w:rsidP="00DB0436"/>
    <w:p w14:paraId="1DFF736C" w14:textId="77777777" w:rsidR="003C30F7" w:rsidRDefault="003C30F7" w:rsidP="00DB0436"/>
  </w:endnote>
  <w:endnote w:type="continuationSeparator" w:id="0">
    <w:p w14:paraId="34F76B42" w14:textId="77777777" w:rsidR="003C30F7" w:rsidRDefault="003C30F7" w:rsidP="00AA6D95">
      <w:r>
        <w:continuationSeparator/>
      </w:r>
    </w:p>
    <w:p w14:paraId="12DA96F9" w14:textId="77777777" w:rsidR="003C30F7" w:rsidRDefault="003C30F7"/>
    <w:p w14:paraId="66DE99AF" w14:textId="77777777" w:rsidR="003C30F7" w:rsidRDefault="003C30F7" w:rsidP="00F9403C"/>
    <w:p w14:paraId="04BAB681" w14:textId="77777777" w:rsidR="003C30F7" w:rsidRDefault="003C30F7" w:rsidP="00636055"/>
    <w:p w14:paraId="09F823DF" w14:textId="77777777" w:rsidR="003C30F7" w:rsidRDefault="003C30F7" w:rsidP="00636055"/>
    <w:p w14:paraId="0F84CD8C" w14:textId="77777777" w:rsidR="003C30F7" w:rsidRDefault="003C30F7" w:rsidP="00636055"/>
    <w:p w14:paraId="74CE3BCA" w14:textId="77777777" w:rsidR="003C30F7" w:rsidRDefault="003C30F7" w:rsidP="00636055"/>
    <w:p w14:paraId="26D89C9C" w14:textId="77777777" w:rsidR="003C30F7" w:rsidRDefault="003C30F7" w:rsidP="00646B7D"/>
    <w:p w14:paraId="5EFCD99F" w14:textId="77777777" w:rsidR="003C30F7" w:rsidRDefault="003C30F7" w:rsidP="00646B7D"/>
    <w:p w14:paraId="25359782" w14:textId="77777777" w:rsidR="003C30F7" w:rsidRDefault="003C30F7" w:rsidP="00646B7D"/>
    <w:p w14:paraId="14021B8A" w14:textId="77777777" w:rsidR="003C30F7" w:rsidRDefault="003C30F7" w:rsidP="00C219C1"/>
    <w:p w14:paraId="2FE73149" w14:textId="77777777" w:rsidR="003C30F7" w:rsidRDefault="003C30F7" w:rsidP="00DB0436"/>
    <w:p w14:paraId="535A812E" w14:textId="77777777" w:rsidR="003C30F7" w:rsidRDefault="003C30F7" w:rsidP="00DB04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A2"/>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7696382"/>
      <w:docPartObj>
        <w:docPartGallery w:val="Page Numbers (Bottom of Page)"/>
        <w:docPartUnique/>
      </w:docPartObj>
    </w:sdtPr>
    <w:sdtContent>
      <w:p w14:paraId="391C320C" w14:textId="12460422" w:rsidR="00A56326" w:rsidRDefault="00A56326" w:rsidP="008B65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834404066"/>
      <w:docPartObj>
        <w:docPartGallery w:val="Page Numbers (Bottom of Page)"/>
        <w:docPartUnique/>
      </w:docPartObj>
    </w:sdtPr>
    <w:sdtContent>
      <w:p w14:paraId="0EF5C075" w14:textId="5F4D61BC" w:rsidR="00A56326" w:rsidRDefault="00A56326" w:rsidP="00A56326">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48C22E" w14:textId="77777777" w:rsidR="00A56326" w:rsidRDefault="00A56326" w:rsidP="00A56326">
    <w:pPr>
      <w:pStyle w:val="Footer"/>
      <w:ind w:right="360"/>
    </w:pPr>
  </w:p>
  <w:p w14:paraId="05C10C40" w14:textId="77777777" w:rsidR="00000000" w:rsidRDefault="00000000"/>
  <w:p w14:paraId="5D4712CB" w14:textId="77777777" w:rsidR="00000000" w:rsidRDefault="00000000" w:rsidP="00F9403C"/>
  <w:p w14:paraId="0C9C0116" w14:textId="77777777" w:rsidR="00000000" w:rsidRDefault="00000000" w:rsidP="00636055"/>
  <w:p w14:paraId="3CF7EC59" w14:textId="77777777" w:rsidR="00000000" w:rsidRDefault="00000000" w:rsidP="00636055"/>
  <w:p w14:paraId="2F02F38A" w14:textId="77777777" w:rsidR="00000000" w:rsidRDefault="00000000" w:rsidP="00636055"/>
  <w:p w14:paraId="0E9CE24C" w14:textId="77777777" w:rsidR="00000000" w:rsidRDefault="00000000" w:rsidP="00636055"/>
  <w:p w14:paraId="663F7258" w14:textId="77777777" w:rsidR="00000000" w:rsidRDefault="00000000" w:rsidP="00646B7D"/>
  <w:p w14:paraId="1799BE66" w14:textId="77777777" w:rsidR="00000000" w:rsidRDefault="00000000" w:rsidP="00646B7D"/>
  <w:p w14:paraId="129902C2" w14:textId="77777777" w:rsidR="00000000" w:rsidRDefault="00000000" w:rsidP="00646B7D"/>
  <w:p w14:paraId="1BAC2518" w14:textId="77777777" w:rsidR="00000000" w:rsidRDefault="00000000" w:rsidP="00C219C1"/>
  <w:p w14:paraId="07032C2D" w14:textId="77777777" w:rsidR="00000000" w:rsidRDefault="00000000" w:rsidP="00DB0436"/>
  <w:p w14:paraId="29F304BB" w14:textId="77777777" w:rsidR="00000000" w:rsidRDefault="00000000" w:rsidP="00DB04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9851364"/>
      <w:docPartObj>
        <w:docPartGallery w:val="Page Numbers (Bottom of Page)"/>
        <w:docPartUnique/>
      </w:docPartObj>
    </w:sdtPr>
    <w:sdtContent>
      <w:p w14:paraId="47D3CFB2" w14:textId="63A27460" w:rsidR="00A56326" w:rsidRDefault="00A56326" w:rsidP="008B65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1AA1B76" w14:textId="77777777" w:rsidR="00000000" w:rsidRDefault="00000000" w:rsidP="00DB0436"/>
  <w:p w14:paraId="2EBE8789" w14:textId="77777777" w:rsidR="006338C0" w:rsidRDefault="006338C0" w:rsidP="00DB0436"/>
  <w:p w14:paraId="5D583F73" w14:textId="664C5769" w:rsidR="00000000" w:rsidRDefault="006338C0" w:rsidP="006338C0">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62612" w14:textId="77777777" w:rsidR="003C30F7" w:rsidRDefault="003C30F7" w:rsidP="00AA6D95">
      <w:r>
        <w:separator/>
      </w:r>
    </w:p>
    <w:p w14:paraId="6D1F5E92" w14:textId="77777777" w:rsidR="003C30F7" w:rsidRDefault="003C30F7"/>
    <w:p w14:paraId="677C05AA" w14:textId="77777777" w:rsidR="003C30F7" w:rsidRDefault="003C30F7" w:rsidP="00F9403C"/>
    <w:p w14:paraId="1BF249EA" w14:textId="77777777" w:rsidR="003C30F7" w:rsidRDefault="003C30F7" w:rsidP="00636055"/>
    <w:p w14:paraId="390A52DA" w14:textId="77777777" w:rsidR="003C30F7" w:rsidRDefault="003C30F7" w:rsidP="00636055"/>
    <w:p w14:paraId="5C193B8D" w14:textId="77777777" w:rsidR="003C30F7" w:rsidRDefault="003C30F7" w:rsidP="00636055"/>
    <w:p w14:paraId="4F0E7F91" w14:textId="77777777" w:rsidR="003C30F7" w:rsidRDefault="003C30F7" w:rsidP="00636055"/>
    <w:p w14:paraId="7A40B45D" w14:textId="77777777" w:rsidR="003C30F7" w:rsidRDefault="003C30F7" w:rsidP="00646B7D"/>
    <w:p w14:paraId="1F545A0F" w14:textId="77777777" w:rsidR="003C30F7" w:rsidRDefault="003C30F7" w:rsidP="00646B7D"/>
    <w:p w14:paraId="020FB81C" w14:textId="77777777" w:rsidR="003C30F7" w:rsidRDefault="003C30F7" w:rsidP="00646B7D"/>
    <w:p w14:paraId="3016C8AA" w14:textId="77777777" w:rsidR="003C30F7" w:rsidRDefault="003C30F7" w:rsidP="00C219C1"/>
    <w:p w14:paraId="751CE7F7" w14:textId="77777777" w:rsidR="003C30F7" w:rsidRDefault="003C30F7" w:rsidP="00DB0436"/>
    <w:p w14:paraId="70FBE723" w14:textId="77777777" w:rsidR="003C30F7" w:rsidRDefault="003C30F7" w:rsidP="00DB0436"/>
  </w:footnote>
  <w:footnote w:type="continuationSeparator" w:id="0">
    <w:p w14:paraId="2DC274D8" w14:textId="77777777" w:rsidR="003C30F7" w:rsidRDefault="003C30F7" w:rsidP="00AA6D95">
      <w:r>
        <w:continuationSeparator/>
      </w:r>
    </w:p>
    <w:p w14:paraId="180952F2" w14:textId="77777777" w:rsidR="003C30F7" w:rsidRDefault="003C30F7"/>
    <w:p w14:paraId="38BFC48A" w14:textId="77777777" w:rsidR="003C30F7" w:rsidRDefault="003C30F7" w:rsidP="00F9403C"/>
    <w:p w14:paraId="2FE3A592" w14:textId="77777777" w:rsidR="003C30F7" w:rsidRDefault="003C30F7" w:rsidP="00636055"/>
    <w:p w14:paraId="4B5397CC" w14:textId="77777777" w:rsidR="003C30F7" w:rsidRDefault="003C30F7" w:rsidP="00636055"/>
    <w:p w14:paraId="60F34B11" w14:textId="77777777" w:rsidR="003C30F7" w:rsidRDefault="003C30F7" w:rsidP="00636055"/>
    <w:p w14:paraId="7093C2D5" w14:textId="77777777" w:rsidR="003C30F7" w:rsidRDefault="003C30F7" w:rsidP="00636055"/>
    <w:p w14:paraId="6FA668A7" w14:textId="77777777" w:rsidR="003C30F7" w:rsidRDefault="003C30F7" w:rsidP="00646B7D"/>
    <w:p w14:paraId="5E09B17F" w14:textId="77777777" w:rsidR="003C30F7" w:rsidRDefault="003C30F7" w:rsidP="00646B7D"/>
    <w:p w14:paraId="34EB4575" w14:textId="77777777" w:rsidR="003C30F7" w:rsidRDefault="003C30F7" w:rsidP="00646B7D"/>
    <w:p w14:paraId="40D457B2" w14:textId="77777777" w:rsidR="003C30F7" w:rsidRDefault="003C30F7" w:rsidP="00C219C1"/>
    <w:p w14:paraId="2D35185D" w14:textId="77777777" w:rsidR="003C30F7" w:rsidRDefault="003C30F7" w:rsidP="00DB0436"/>
    <w:p w14:paraId="68F47350" w14:textId="77777777" w:rsidR="003C30F7" w:rsidRDefault="003C30F7" w:rsidP="00DB04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5401593"/>
      <w:docPartObj>
        <w:docPartGallery w:val="Page Numbers (Top of Page)"/>
        <w:docPartUnique/>
      </w:docPartObj>
    </w:sdtPr>
    <w:sdtContent>
      <w:p w14:paraId="0B629283" w14:textId="6639253E" w:rsidR="008407A4" w:rsidRDefault="008407A4" w:rsidP="00A5632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92E1A0" w14:textId="77777777" w:rsidR="008407A4" w:rsidRDefault="008407A4" w:rsidP="008407A4">
    <w:pPr>
      <w:pStyle w:val="Header"/>
      <w:ind w:right="360"/>
    </w:pPr>
  </w:p>
  <w:p w14:paraId="660C24C0" w14:textId="77777777" w:rsidR="00000000" w:rsidRDefault="00000000"/>
  <w:p w14:paraId="1BFCE158" w14:textId="77777777" w:rsidR="00000000" w:rsidRDefault="00000000" w:rsidP="00F9403C"/>
  <w:p w14:paraId="40C1049F" w14:textId="77777777" w:rsidR="00000000" w:rsidRDefault="00000000" w:rsidP="00636055"/>
  <w:p w14:paraId="4B2D9240" w14:textId="77777777" w:rsidR="00000000" w:rsidRDefault="00000000" w:rsidP="00636055"/>
  <w:p w14:paraId="680E8A7F" w14:textId="77777777" w:rsidR="00000000" w:rsidRDefault="00000000" w:rsidP="00636055"/>
  <w:p w14:paraId="160F3327" w14:textId="77777777" w:rsidR="00000000" w:rsidRDefault="00000000" w:rsidP="00636055"/>
  <w:p w14:paraId="36E86275" w14:textId="77777777" w:rsidR="00000000" w:rsidRDefault="00000000" w:rsidP="00646B7D"/>
  <w:p w14:paraId="210718FF" w14:textId="77777777" w:rsidR="00000000" w:rsidRDefault="00000000" w:rsidP="00646B7D"/>
  <w:p w14:paraId="6F74852A" w14:textId="77777777" w:rsidR="00000000" w:rsidRDefault="00000000" w:rsidP="00646B7D"/>
  <w:p w14:paraId="053CFD1C" w14:textId="77777777" w:rsidR="00000000" w:rsidRDefault="00000000" w:rsidP="00C219C1"/>
  <w:p w14:paraId="2E874BC3" w14:textId="77777777" w:rsidR="00000000" w:rsidRDefault="00000000" w:rsidP="00DB0436"/>
  <w:p w14:paraId="34DC8C47" w14:textId="77777777" w:rsidR="00000000" w:rsidRDefault="00000000" w:rsidP="00DB043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87D37" w14:textId="001149FC" w:rsidR="00A56326" w:rsidRDefault="00A56326" w:rsidP="008B65FF">
    <w:pPr>
      <w:pStyle w:val="Header"/>
      <w:framePr w:wrap="none" w:vAnchor="text" w:hAnchor="margin" w:xAlign="right" w:y="1"/>
      <w:rPr>
        <w:rStyle w:val="PageNumber"/>
      </w:rPr>
    </w:pPr>
  </w:p>
  <w:p w14:paraId="1E776C94" w14:textId="112CA262" w:rsidR="00A56326" w:rsidRDefault="00A56326" w:rsidP="00A56326">
    <w:pPr>
      <w:pStyle w:val="Header"/>
      <w:framePr w:wrap="none" w:vAnchor="text" w:hAnchor="margin" w:xAlign="right" w:y="1"/>
      <w:ind w:right="360"/>
      <w:rPr>
        <w:rStyle w:val="PageNumber"/>
      </w:rPr>
    </w:pPr>
  </w:p>
  <w:p w14:paraId="3B072CCA" w14:textId="3EB9AC8C" w:rsidR="00000000" w:rsidRPr="006338C0" w:rsidRDefault="00A56326" w:rsidP="006338C0">
    <w:pPr>
      <w:pStyle w:val="Footer"/>
      <w:ind w:right="360"/>
      <w:rPr>
        <w:rFonts w:ascii="Arial" w:hAnsi="Arial" w:cs="Arial"/>
        <w:b/>
        <w:sz w:val="22"/>
        <w:szCs w:val="22"/>
      </w:rPr>
    </w:pPr>
    <w:r>
      <w:rPr>
        <w:rFonts w:ascii="Arial" w:hAnsi="Arial" w:cs="Arial"/>
        <w:b/>
        <w:sz w:val="22"/>
        <w:szCs w:val="22"/>
      </w:rPr>
      <w:t>Engineering Management Leadership</w:t>
    </w:r>
    <w:r>
      <w:rPr>
        <w:rFonts w:asciiTheme="majorBidi" w:hAnsiTheme="majorBidi" w:cstheme="majorBidi"/>
        <w:color w:val="ADADAD" w:themeColor="background2" w:themeShade="BF"/>
      </w:rPr>
      <w:t xml:space="preserve">                          </w:t>
    </w:r>
  </w:p>
  <w:p w14:paraId="6CF9C981" w14:textId="77777777" w:rsidR="00000000" w:rsidRDefault="00000000" w:rsidP="00DB0436"/>
  <w:p w14:paraId="2644B697" w14:textId="77777777" w:rsidR="00000000" w:rsidRDefault="00000000" w:rsidP="00DB043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C30"/>
    <w:multiLevelType w:val="hybridMultilevel"/>
    <w:tmpl w:val="042ED536"/>
    <w:lvl w:ilvl="0" w:tplc="08090005">
      <w:start w:val="1"/>
      <w:numFmt w:val="bullet"/>
      <w:lvlText w:val=""/>
      <w:lvlJc w:val="left"/>
      <w:pPr>
        <w:ind w:left="773" w:hanging="360"/>
      </w:pPr>
      <w:rPr>
        <w:rFonts w:ascii="Wingdings" w:hAnsi="Wingdings" w:hint="default"/>
      </w:rPr>
    </w:lvl>
    <w:lvl w:ilvl="1" w:tplc="08090003" w:tentative="1">
      <w:start w:val="1"/>
      <w:numFmt w:val="bullet"/>
      <w:lvlText w:val="o"/>
      <w:lvlJc w:val="left"/>
      <w:pPr>
        <w:ind w:left="1493" w:hanging="360"/>
      </w:pPr>
      <w:rPr>
        <w:rFonts w:ascii="Courier New" w:hAnsi="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03184F4B"/>
    <w:multiLevelType w:val="hybridMultilevel"/>
    <w:tmpl w:val="D8A84BD6"/>
    <w:lvl w:ilvl="0" w:tplc="AD263342">
      <w:start w:val="1"/>
      <w:numFmt w:val="bullet"/>
      <w:lvlText w:val="-"/>
      <w:lvlJc w:val="left"/>
      <w:pPr>
        <w:ind w:left="540" w:hanging="360"/>
      </w:pPr>
      <w:rPr>
        <w:rFonts w:ascii="Times New Roman" w:eastAsiaTheme="minorHAnsi" w:hAnsi="Times New Roman" w:cs="Times New Roman" w:hint="default"/>
      </w:rPr>
    </w:lvl>
    <w:lvl w:ilvl="1" w:tplc="08090003" w:tentative="1">
      <w:start w:val="1"/>
      <w:numFmt w:val="bullet"/>
      <w:lvlText w:val="o"/>
      <w:lvlJc w:val="left"/>
      <w:pPr>
        <w:ind w:left="1260" w:hanging="360"/>
      </w:pPr>
      <w:rPr>
        <w:rFonts w:ascii="Courier New" w:hAnsi="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 w15:restartNumberingAfterBreak="0">
    <w:nsid w:val="04171C8F"/>
    <w:multiLevelType w:val="hybridMultilevel"/>
    <w:tmpl w:val="5FF6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A54CBE"/>
    <w:multiLevelType w:val="hybridMultilevel"/>
    <w:tmpl w:val="347AB980"/>
    <w:lvl w:ilvl="0" w:tplc="AD263342">
      <w:start w:val="1"/>
      <w:numFmt w:val="bullet"/>
      <w:lvlText w:val="-"/>
      <w:lvlJc w:val="left"/>
      <w:pPr>
        <w:ind w:left="540" w:hanging="360"/>
      </w:pPr>
      <w:rPr>
        <w:rFonts w:ascii="Times New Roman" w:eastAsiaTheme="minorHAnsi" w:hAnsi="Times New Roman" w:cs="Times New Roman" w:hint="default"/>
      </w:rPr>
    </w:lvl>
    <w:lvl w:ilvl="1" w:tplc="08090003" w:tentative="1">
      <w:start w:val="1"/>
      <w:numFmt w:val="bullet"/>
      <w:lvlText w:val="o"/>
      <w:lvlJc w:val="left"/>
      <w:pPr>
        <w:ind w:left="1260" w:hanging="360"/>
      </w:pPr>
      <w:rPr>
        <w:rFonts w:ascii="Courier New" w:hAnsi="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4" w15:restartNumberingAfterBreak="0">
    <w:nsid w:val="0B101E1F"/>
    <w:multiLevelType w:val="hybridMultilevel"/>
    <w:tmpl w:val="F878B6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8834CE"/>
    <w:multiLevelType w:val="hybridMultilevel"/>
    <w:tmpl w:val="0D2CAB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B72F1C"/>
    <w:multiLevelType w:val="hybridMultilevel"/>
    <w:tmpl w:val="5F466030"/>
    <w:lvl w:ilvl="0" w:tplc="08090005">
      <w:start w:val="1"/>
      <w:numFmt w:val="bullet"/>
      <w:lvlText w:val=""/>
      <w:lvlJc w:val="left"/>
      <w:pPr>
        <w:ind w:left="540" w:hanging="360"/>
      </w:pPr>
      <w:rPr>
        <w:rFonts w:ascii="Wingdings" w:hAnsi="Wingdings" w:hint="default"/>
      </w:rPr>
    </w:lvl>
    <w:lvl w:ilvl="1" w:tplc="FFFFFFFF" w:tentative="1">
      <w:start w:val="1"/>
      <w:numFmt w:val="bullet"/>
      <w:lvlText w:val="o"/>
      <w:lvlJc w:val="left"/>
      <w:pPr>
        <w:ind w:left="1260" w:hanging="360"/>
      </w:pPr>
      <w:rPr>
        <w:rFonts w:ascii="Courier New" w:hAnsi="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7" w15:restartNumberingAfterBreak="0">
    <w:nsid w:val="16D06FF9"/>
    <w:multiLevelType w:val="hybridMultilevel"/>
    <w:tmpl w:val="4A5624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DE6B14"/>
    <w:multiLevelType w:val="hybridMultilevel"/>
    <w:tmpl w:val="145EB79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620" w:hanging="360"/>
      </w:pPr>
      <w:rPr>
        <w:rFonts w:ascii="Courier New" w:hAnsi="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9" w15:restartNumberingAfterBreak="0">
    <w:nsid w:val="1A247D73"/>
    <w:multiLevelType w:val="hybridMultilevel"/>
    <w:tmpl w:val="DA0EE29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D23338"/>
    <w:multiLevelType w:val="hybridMultilevel"/>
    <w:tmpl w:val="4066E09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17435F"/>
    <w:multiLevelType w:val="hybridMultilevel"/>
    <w:tmpl w:val="BD922D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5211BE"/>
    <w:multiLevelType w:val="hybridMultilevel"/>
    <w:tmpl w:val="9A067B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182208"/>
    <w:multiLevelType w:val="hybridMultilevel"/>
    <w:tmpl w:val="FD66FB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A16A9B"/>
    <w:multiLevelType w:val="hybridMultilevel"/>
    <w:tmpl w:val="2EBAF596"/>
    <w:lvl w:ilvl="0" w:tplc="08090005">
      <w:start w:val="1"/>
      <w:numFmt w:val="bullet"/>
      <w:lvlText w:val=""/>
      <w:lvlJc w:val="left"/>
      <w:pPr>
        <w:ind w:left="898" w:hanging="360"/>
      </w:pPr>
      <w:rPr>
        <w:rFonts w:ascii="Wingdings" w:hAnsi="Wingdings" w:hint="default"/>
      </w:rPr>
    </w:lvl>
    <w:lvl w:ilvl="1" w:tplc="08090003">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15" w15:restartNumberingAfterBreak="0">
    <w:nsid w:val="2E890786"/>
    <w:multiLevelType w:val="hybridMultilevel"/>
    <w:tmpl w:val="209ECC1C"/>
    <w:lvl w:ilvl="0" w:tplc="AD263342">
      <w:start w:val="1"/>
      <w:numFmt w:val="bullet"/>
      <w:lvlText w:val="-"/>
      <w:lvlJc w:val="left"/>
      <w:pPr>
        <w:ind w:left="540" w:hanging="360"/>
      </w:pPr>
      <w:rPr>
        <w:rFonts w:ascii="Times New Roman" w:eastAsiaTheme="minorHAnsi" w:hAnsi="Times New Roman" w:cs="Times New Roman" w:hint="default"/>
      </w:rPr>
    </w:lvl>
    <w:lvl w:ilvl="1" w:tplc="08090003" w:tentative="1">
      <w:start w:val="1"/>
      <w:numFmt w:val="bullet"/>
      <w:lvlText w:val="o"/>
      <w:lvlJc w:val="left"/>
      <w:pPr>
        <w:ind w:left="1260" w:hanging="360"/>
      </w:pPr>
      <w:rPr>
        <w:rFonts w:ascii="Courier New" w:hAnsi="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6" w15:restartNumberingAfterBreak="0">
    <w:nsid w:val="30D0552D"/>
    <w:multiLevelType w:val="hybridMultilevel"/>
    <w:tmpl w:val="E2F4296C"/>
    <w:lvl w:ilvl="0" w:tplc="08090005">
      <w:start w:val="1"/>
      <w:numFmt w:val="bullet"/>
      <w:lvlText w:val=""/>
      <w:lvlJc w:val="left"/>
      <w:pPr>
        <w:ind w:left="898" w:hanging="360"/>
      </w:pPr>
      <w:rPr>
        <w:rFonts w:ascii="Wingdings" w:hAnsi="Wingdings" w:hint="default"/>
      </w:rPr>
    </w:lvl>
    <w:lvl w:ilvl="1" w:tplc="08090003">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17" w15:restartNumberingAfterBreak="0">
    <w:nsid w:val="347F191D"/>
    <w:multiLevelType w:val="hybridMultilevel"/>
    <w:tmpl w:val="5FD49AF4"/>
    <w:lvl w:ilvl="0" w:tplc="08090005">
      <w:start w:val="1"/>
      <w:numFmt w:val="bullet"/>
      <w:lvlText w:val=""/>
      <w:lvlJc w:val="left"/>
      <w:pPr>
        <w:ind w:left="898" w:hanging="360"/>
      </w:pPr>
      <w:rPr>
        <w:rFonts w:ascii="Wingdings" w:hAnsi="Wingdings" w:hint="default"/>
      </w:rPr>
    </w:lvl>
    <w:lvl w:ilvl="1" w:tplc="08090003">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18" w15:restartNumberingAfterBreak="0">
    <w:nsid w:val="358C7F54"/>
    <w:multiLevelType w:val="hybridMultilevel"/>
    <w:tmpl w:val="FB7EA7A6"/>
    <w:lvl w:ilvl="0" w:tplc="08090005">
      <w:start w:val="1"/>
      <w:numFmt w:val="bullet"/>
      <w:lvlText w:val=""/>
      <w:lvlJc w:val="left"/>
      <w:pPr>
        <w:ind w:left="898" w:hanging="360"/>
      </w:pPr>
      <w:rPr>
        <w:rFonts w:ascii="Wingdings" w:hAnsi="Wingdings" w:hint="default"/>
      </w:rPr>
    </w:lvl>
    <w:lvl w:ilvl="1" w:tplc="08090003" w:tentative="1">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19" w15:restartNumberingAfterBreak="0">
    <w:nsid w:val="37B00BCC"/>
    <w:multiLevelType w:val="hybridMultilevel"/>
    <w:tmpl w:val="6692767C"/>
    <w:lvl w:ilvl="0" w:tplc="08090005">
      <w:start w:val="1"/>
      <w:numFmt w:val="bullet"/>
      <w:lvlText w:val=""/>
      <w:lvlJc w:val="left"/>
      <w:pPr>
        <w:ind w:left="898" w:hanging="360"/>
      </w:pPr>
      <w:rPr>
        <w:rFonts w:ascii="Wingdings" w:hAnsi="Wingdings" w:hint="default"/>
      </w:rPr>
    </w:lvl>
    <w:lvl w:ilvl="1" w:tplc="08090003" w:tentative="1">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20" w15:restartNumberingAfterBreak="0">
    <w:nsid w:val="3AE64853"/>
    <w:multiLevelType w:val="hybridMultilevel"/>
    <w:tmpl w:val="B3A69066"/>
    <w:lvl w:ilvl="0" w:tplc="08090005">
      <w:start w:val="1"/>
      <w:numFmt w:val="bullet"/>
      <w:lvlText w:val=""/>
      <w:lvlJc w:val="left"/>
      <w:pPr>
        <w:ind w:left="898" w:hanging="360"/>
      </w:pPr>
      <w:rPr>
        <w:rFonts w:ascii="Wingdings" w:hAnsi="Wingdings" w:hint="default"/>
      </w:rPr>
    </w:lvl>
    <w:lvl w:ilvl="1" w:tplc="08090003">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21" w15:restartNumberingAfterBreak="0">
    <w:nsid w:val="3CD60B8A"/>
    <w:multiLevelType w:val="hybridMultilevel"/>
    <w:tmpl w:val="F73C5B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302731"/>
    <w:multiLevelType w:val="hybridMultilevel"/>
    <w:tmpl w:val="A2228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190780"/>
    <w:multiLevelType w:val="hybridMultilevel"/>
    <w:tmpl w:val="D314448A"/>
    <w:lvl w:ilvl="0" w:tplc="AD26334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620" w:hanging="360"/>
      </w:pPr>
      <w:rPr>
        <w:rFonts w:ascii="Courier New" w:hAnsi="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4" w15:restartNumberingAfterBreak="0">
    <w:nsid w:val="4FBB76A3"/>
    <w:multiLevelType w:val="hybridMultilevel"/>
    <w:tmpl w:val="77DCB4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010CCC"/>
    <w:multiLevelType w:val="hybridMultilevel"/>
    <w:tmpl w:val="3B521C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913D55"/>
    <w:multiLevelType w:val="hybridMultilevel"/>
    <w:tmpl w:val="401822E6"/>
    <w:lvl w:ilvl="0" w:tplc="08090005">
      <w:start w:val="1"/>
      <w:numFmt w:val="bullet"/>
      <w:lvlText w:val=""/>
      <w:lvlJc w:val="left"/>
      <w:pPr>
        <w:ind w:left="898" w:hanging="360"/>
      </w:pPr>
      <w:rPr>
        <w:rFonts w:ascii="Wingdings" w:hAnsi="Wingdings" w:hint="default"/>
      </w:rPr>
    </w:lvl>
    <w:lvl w:ilvl="1" w:tplc="08090003" w:tentative="1">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27" w15:restartNumberingAfterBreak="0">
    <w:nsid w:val="5BD2486F"/>
    <w:multiLevelType w:val="hybridMultilevel"/>
    <w:tmpl w:val="B790A500"/>
    <w:lvl w:ilvl="0" w:tplc="C93A63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842CC5"/>
    <w:multiLevelType w:val="hybridMultilevel"/>
    <w:tmpl w:val="80301C18"/>
    <w:lvl w:ilvl="0" w:tplc="AD263342">
      <w:start w:val="1"/>
      <w:numFmt w:val="bullet"/>
      <w:lvlText w:val="-"/>
      <w:lvlJc w:val="left"/>
      <w:pPr>
        <w:ind w:left="540" w:hanging="360"/>
      </w:pPr>
      <w:rPr>
        <w:rFonts w:ascii="Times New Roman" w:eastAsiaTheme="minorHAnsi" w:hAnsi="Times New Roman" w:cs="Times New Roman" w:hint="default"/>
      </w:rPr>
    </w:lvl>
    <w:lvl w:ilvl="1" w:tplc="08090003" w:tentative="1">
      <w:start w:val="1"/>
      <w:numFmt w:val="bullet"/>
      <w:lvlText w:val="o"/>
      <w:lvlJc w:val="left"/>
      <w:pPr>
        <w:ind w:left="1260" w:hanging="360"/>
      </w:pPr>
      <w:rPr>
        <w:rFonts w:ascii="Courier New" w:hAnsi="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9" w15:restartNumberingAfterBreak="0">
    <w:nsid w:val="6CF24B5B"/>
    <w:multiLevelType w:val="hybridMultilevel"/>
    <w:tmpl w:val="34808F56"/>
    <w:lvl w:ilvl="0" w:tplc="08090005">
      <w:start w:val="1"/>
      <w:numFmt w:val="bullet"/>
      <w:lvlText w:val=""/>
      <w:lvlJc w:val="left"/>
      <w:pPr>
        <w:ind w:left="898" w:hanging="360"/>
      </w:pPr>
      <w:rPr>
        <w:rFonts w:ascii="Wingdings" w:hAnsi="Wingdings" w:hint="default"/>
      </w:rPr>
    </w:lvl>
    <w:lvl w:ilvl="1" w:tplc="08090003">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30" w15:restartNumberingAfterBreak="0">
    <w:nsid w:val="6E823AD1"/>
    <w:multiLevelType w:val="hybridMultilevel"/>
    <w:tmpl w:val="5CB86C6A"/>
    <w:lvl w:ilvl="0" w:tplc="08090005">
      <w:start w:val="1"/>
      <w:numFmt w:val="bullet"/>
      <w:lvlText w:val=""/>
      <w:lvlJc w:val="left"/>
      <w:pPr>
        <w:ind w:left="898" w:hanging="360"/>
      </w:pPr>
      <w:rPr>
        <w:rFonts w:ascii="Wingdings" w:hAnsi="Wingdings" w:hint="default"/>
      </w:rPr>
    </w:lvl>
    <w:lvl w:ilvl="1" w:tplc="08090003">
      <w:start w:val="1"/>
      <w:numFmt w:val="bullet"/>
      <w:lvlText w:val="o"/>
      <w:lvlJc w:val="left"/>
      <w:pPr>
        <w:ind w:left="1618" w:hanging="360"/>
      </w:pPr>
      <w:rPr>
        <w:rFonts w:ascii="Courier New" w:hAnsi="Courier New" w:hint="default"/>
      </w:rPr>
    </w:lvl>
    <w:lvl w:ilvl="2" w:tplc="08090005" w:tentative="1">
      <w:start w:val="1"/>
      <w:numFmt w:val="bullet"/>
      <w:lvlText w:val=""/>
      <w:lvlJc w:val="left"/>
      <w:pPr>
        <w:ind w:left="2338" w:hanging="360"/>
      </w:pPr>
      <w:rPr>
        <w:rFonts w:ascii="Wingdings" w:hAnsi="Wingdings" w:hint="default"/>
      </w:rPr>
    </w:lvl>
    <w:lvl w:ilvl="3" w:tplc="08090001" w:tentative="1">
      <w:start w:val="1"/>
      <w:numFmt w:val="bullet"/>
      <w:lvlText w:val=""/>
      <w:lvlJc w:val="left"/>
      <w:pPr>
        <w:ind w:left="3058" w:hanging="360"/>
      </w:pPr>
      <w:rPr>
        <w:rFonts w:ascii="Symbol" w:hAnsi="Symbol" w:hint="default"/>
      </w:rPr>
    </w:lvl>
    <w:lvl w:ilvl="4" w:tplc="08090003" w:tentative="1">
      <w:start w:val="1"/>
      <w:numFmt w:val="bullet"/>
      <w:lvlText w:val="o"/>
      <w:lvlJc w:val="left"/>
      <w:pPr>
        <w:ind w:left="3778" w:hanging="360"/>
      </w:pPr>
      <w:rPr>
        <w:rFonts w:ascii="Courier New" w:hAnsi="Courier New" w:hint="default"/>
      </w:rPr>
    </w:lvl>
    <w:lvl w:ilvl="5" w:tplc="08090005" w:tentative="1">
      <w:start w:val="1"/>
      <w:numFmt w:val="bullet"/>
      <w:lvlText w:val=""/>
      <w:lvlJc w:val="left"/>
      <w:pPr>
        <w:ind w:left="4498" w:hanging="360"/>
      </w:pPr>
      <w:rPr>
        <w:rFonts w:ascii="Wingdings" w:hAnsi="Wingdings" w:hint="default"/>
      </w:rPr>
    </w:lvl>
    <w:lvl w:ilvl="6" w:tplc="08090001" w:tentative="1">
      <w:start w:val="1"/>
      <w:numFmt w:val="bullet"/>
      <w:lvlText w:val=""/>
      <w:lvlJc w:val="left"/>
      <w:pPr>
        <w:ind w:left="5218" w:hanging="360"/>
      </w:pPr>
      <w:rPr>
        <w:rFonts w:ascii="Symbol" w:hAnsi="Symbol" w:hint="default"/>
      </w:rPr>
    </w:lvl>
    <w:lvl w:ilvl="7" w:tplc="08090003" w:tentative="1">
      <w:start w:val="1"/>
      <w:numFmt w:val="bullet"/>
      <w:lvlText w:val="o"/>
      <w:lvlJc w:val="left"/>
      <w:pPr>
        <w:ind w:left="5938" w:hanging="360"/>
      </w:pPr>
      <w:rPr>
        <w:rFonts w:ascii="Courier New" w:hAnsi="Courier New" w:hint="default"/>
      </w:rPr>
    </w:lvl>
    <w:lvl w:ilvl="8" w:tplc="08090005" w:tentative="1">
      <w:start w:val="1"/>
      <w:numFmt w:val="bullet"/>
      <w:lvlText w:val=""/>
      <w:lvlJc w:val="left"/>
      <w:pPr>
        <w:ind w:left="6658" w:hanging="360"/>
      </w:pPr>
      <w:rPr>
        <w:rFonts w:ascii="Wingdings" w:hAnsi="Wingdings" w:hint="default"/>
      </w:rPr>
    </w:lvl>
  </w:abstractNum>
  <w:abstractNum w:abstractNumId="31" w15:restartNumberingAfterBreak="0">
    <w:nsid w:val="717F58E9"/>
    <w:multiLevelType w:val="hybridMultilevel"/>
    <w:tmpl w:val="5BAEAC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D36637"/>
    <w:multiLevelType w:val="hybridMultilevel"/>
    <w:tmpl w:val="A1441654"/>
    <w:lvl w:ilvl="0" w:tplc="183C07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8D7B7A"/>
    <w:multiLevelType w:val="hybridMultilevel"/>
    <w:tmpl w:val="77349A96"/>
    <w:lvl w:ilvl="0" w:tplc="08090017">
      <w:start w:val="1"/>
      <w:numFmt w:val="lowerLetter"/>
      <w:lvlText w:val="%1)"/>
      <w:lvlJc w:val="left"/>
      <w:pPr>
        <w:ind w:left="720" w:hanging="360"/>
      </w:pPr>
    </w:lvl>
    <w:lvl w:ilvl="1" w:tplc="FE1064A0">
      <w:start w:val="1"/>
      <w:numFmt w:val="bullet"/>
      <w:lvlText w:val="-"/>
      <w:lvlJc w:val="left"/>
      <w:pPr>
        <w:ind w:left="1440" w:hanging="360"/>
      </w:pPr>
      <w:rPr>
        <w:rFonts w:ascii="Times New Roman" w:eastAsiaTheme="minorHAnsi"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CA3423"/>
    <w:multiLevelType w:val="multilevel"/>
    <w:tmpl w:val="ADDECC9E"/>
    <w:styleLink w:val="CurrentList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16204139">
    <w:abstractNumId w:val="32"/>
  </w:num>
  <w:num w:numId="2" w16cid:durableId="2099790787">
    <w:abstractNumId w:val="27"/>
  </w:num>
  <w:num w:numId="3" w16cid:durableId="398672270">
    <w:abstractNumId w:val="31"/>
  </w:num>
  <w:num w:numId="4" w16cid:durableId="1429545538">
    <w:abstractNumId w:val="2"/>
  </w:num>
  <w:num w:numId="5" w16cid:durableId="720254337">
    <w:abstractNumId w:val="22"/>
  </w:num>
  <w:num w:numId="6" w16cid:durableId="2137217033">
    <w:abstractNumId w:val="9"/>
  </w:num>
  <w:num w:numId="7" w16cid:durableId="331417206">
    <w:abstractNumId w:val="25"/>
  </w:num>
  <w:num w:numId="8" w16cid:durableId="1627353595">
    <w:abstractNumId w:val="33"/>
  </w:num>
  <w:num w:numId="9" w16cid:durableId="1703356821">
    <w:abstractNumId w:val="34"/>
  </w:num>
  <w:num w:numId="10" w16cid:durableId="746265961">
    <w:abstractNumId w:val="5"/>
  </w:num>
  <w:num w:numId="11" w16cid:durableId="1690373369">
    <w:abstractNumId w:val="7"/>
  </w:num>
  <w:num w:numId="12" w16cid:durableId="95055432">
    <w:abstractNumId w:val="11"/>
  </w:num>
  <w:num w:numId="13" w16cid:durableId="415368634">
    <w:abstractNumId w:val="1"/>
  </w:num>
  <w:num w:numId="14" w16cid:durableId="1254242736">
    <w:abstractNumId w:val="26"/>
  </w:num>
  <w:num w:numId="15" w16cid:durableId="518616692">
    <w:abstractNumId w:val="3"/>
  </w:num>
  <w:num w:numId="16" w16cid:durableId="145779179">
    <w:abstractNumId w:val="6"/>
  </w:num>
  <w:num w:numId="17" w16cid:durableId="503204766">
    <w:abstractNumId w:val="18"/>
  </w:num>
  <w:num w:numId="18" w16cid:durableId="1900242971">
    <w:abstractNumId w:val="15"/>
  </w:num>
  <w:num w:numId="19" w16cid:durableId="336614707">
    <w:abstractNumId w:val="23"/>
  </w:num>
  <w:num w:numId="20" w16cid:durableId="874658605">
    <w:abstractNumId w:val="8"/>
  </w:num>
  <w:num w:numId="21" w16cid:durableId="483741862">
    <w:abstractNumId w:val="19"/>
  </w:num>
  <w:num w:numId="22" w16cid:durableId="1925722576">
    <w:abstractNumId w:val="28"/>
  </w:num>
  <w:num w:numId="23" w16cid:durableId="169833456">
    <w:abstractNumId w:val="0"/>
  </w:num>
  <w:num w:numId="24" w16cid:durableId="422799259">
    <w:abstractNumId w:val="30"/>
  </w:num>
  <w:num w:numId="25" w16cid:durableId="39212971">
    <w:abstractNumId w:val="4"/>
  </w:num>
  <w:num w:numId="26" w16cid:durableId="1466847375">
    <w:abstractNumId w:val="17"/>
  </w:num>
  <w:num w:numId="27" w16cid:durableId="1567255597">
    <w:abstractNumId w:val="24"/>
  </w:num>
  <w:num w:numId="28" w16cid:durableId="1696274828">
    <w:abstractNumId w:val="20"/>
  </w:num>
  <w:num w:numId="29" w16cid:durableId="98256073">
    <w:abstractNumId w:val="10"/>
  </w:num>
  <w:num w:numId="30" w16cid:durableId="1611886817">
    <w:abstractNumId w:val="16"/>
  </w:num>
  <w:num w:numId="31" w16cid:durableId="236982584">
    <w:abstractNumId w:val="21"/>
  </w:num>
  <w:num w:numId="32" w16cid:durableId="1027176356">
    <w:abstractNumId w:val="14"/>
  </w:num>
  <w:num w:numId="33" w16cid:durableId="525559632">
    <w:abstractNumId w:val="13"/>
  </w:num>
  <w:num w:numId="34" w16cid:durableId="317461604">
    <w:abstractNumId w:val="29"/>
  </w:num>
  <w:num w:numId="35" w16cid:durableId="19972979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4D3"/>
    <w:rsid w:val="00004FCC"/>
    <w:rsid w:val="00005036"/>
    <w:rsid w:val="00007ACD"/>
    <w:rsid w:val="0001281A"/>
    <w:rsid w:val="00017C45"/>
    <w:rsid w:val="00040390"/>
    <w:rsid w:val="00042EB6"/>
    <w:rsid w:val="00083DF1"/>
    <w:rsid w:val="000A416C"/>
    <w:rsid w:val="000C094F"/>
    <w:rsid w:val="000C4237"/>
    <w:rsid w:val="000D4915"/>
    <w:rsid w:val="000E176C"/>
    <w:rsid w:val="000F0458"/>
    <w:rsid w:val="00104B96"/>
    <w:rsid w:val="00105776"/>
    <w:rsid w:val="00121ED5"/>
    <w:rsid w:val="001350FB"/>
    <w:rsid w:val="00164C03"/>
    <w:rsid w:val="0017516A"/>
    <w:rsid w:val="001926D8"/>
    <w:rsid w:val="001B23D1"/>
    <w:rsid w:val="001B64A4"/>
    <w:rsid w:val="001D2345"/>
    <w:rsid w:val="00205403"/>
    <w:rsid w:val="00206A28"/>
    <w:rsid w:val="00225EB2"/>
    <w:rsid w:val="00286091"/>
    <w:rsid w:val="00286792"/>
    <w:rsid w:val="00291C35"/>
    <w:rsid w:val="002A4AA1"/>
    <w:rsid w:val="002D21E8"/>
    <w:rsid w:val="002D444B"/>
    <w:rsid w:val="002D7A8B"/>
    <w:rsid w:val="002E523B"/>
    <w:rsid w:val="00334C49"/>
    <w:rsid w:val="00337D11"/>
    <w:rsid w:val="00351122"/>
    <w:rsid w:val="00351F72"/>
    <w:rsid w:val="003831AE"/>
    <w:rsid w:val="00386605"/>
    <w:rsid w:val="00396EDF"/>
    <w:rsid w:val="003A3227"/>
    <w:rsid w:val="003A3B34"/>
    <w:rsid w:val="003A4B6B"/>
    <w:rsid w:val="003C30F7"/>
    <w:rsid w:val="003F1A8D"/>
    <w:rsid w:val="004035C1"/>
    <w:rsid w:val="004065D7"/>
    <w:rsid w:val="00410D03"/>
    <w:rsid w:val="004222CB"/>
    <w:rsid w:val="0042471D"/>
    <w:rsid w:val="00434B6F"/>
    <w:rsid w:val="00441946"/>
    <w:rsid w:val="00464083"/>
    <w:rsid w:val="0048366B"/>
    <w:rsid w:val="004865DD"/>
    <w:rsid w:val="004A1E35"/>
    <w:rsid w:val="005075B8"/>
    <w:rsid w:val="00531D5A"/>
    <w:rsid w:val="0055074D"/>
    <w:rsid w:val="005651DD"/>
    <w:rsid w:val="00574042"/>
    <w:rsid w:val="00582B86"/>
    <w:rsid w:val="00584F6D"/>
    <w:rsid w:val="005A0089"/>
    <w:rsid w:val="005C41CB"/>
    <w:rsid w:val="005C4C23"/>
    <w:rsid w:val="005E659A"/>
    <w:rsid w:val="00601188"/>
    <w:rsid w:val="006310F9"/>
    <w:rsid w:val="006338C0"/>
    <w:rsid w:val="00636055"/>
    <w:rsid w:val="00636F45"/>
    <w:rsid w:val="00640418"/>
    <w:rsid w:val="00646732"/>
    <w:rsid w:val="00646B7D"/>
    <w:rsid w:val="006631DD"/>
    <w:rsid w:val="00666F18"/>
    <w:rsid w:val="00670205"/>
    <w:rsid w:val="0067550D"/>
    <w:rsid w:val="00676F99"/>
    <w:rsid w:val="00686F8C"/>
    <w:rsid w:val="006A5D09"/>
    <w:rsid w:val="006C49CF"/>
    <w:rsid w:val="006D390A"/>
    <w:rsid w:val="006D58D0"/>
    <w:rsid w:val="007019AD"/>
    <w:rsid w:val="0077345A"/>
    <w:rsid w:val="007762C3"/>
    <w:rsid w:val="007910CF"/>
    <w:rsid w:val="007C6EC5"/>
    <w:rsid w:val="007D412D"/>
    <w:rsid w:val="007F33E4"/>
    <w:rsid w:val="007F3F7B"/>
    <w:rsid w:val="007F7679"/>
    <w:rsid w:val="00801AEC"/>
    <w:rsid w:val="00830948"/>
    <w:rsid w:val="008407A4"/>
    <w:rsid w:val="00856BB9"/>
    <w:rsid w:val="00857EFB"/>
    <w:rsid w:val="00882049"/>
    <w:rsid w:val="008A5D12"/>
    <w:rsid w:val="008A7D5F"/>
    <w:rsid w:val="008D57DD"/>
    <w:rsid w:val="008E0728"/>
    <w:rsid w:val="008E14A9"/>
    <w:rsid w:val="008F2E02"/>
    <w:rsid w:val="00923C09"/>
    <w:rsid w:val="009308E8"/>
    <w:rsid w:val="0093641B"/>
    <w:rsid w:val="0094013F"/>
    <w:rsid w:val="00947CBD"/>
    <w:rsid w:val="00957EEB"/>
    <w:rsid w:val="00972DEB"/>
    <w:rsid w:val="00976ABF"/>
    <w:rsid w:val="00981734"/>
    <w:rsid w:val="00985DE6"/>
    <w:rsid w:val="00991F38"/>
    <w:rsid w:val="009B555B"/>
    <w:rsid w:val="009C7B42"/>
    <w:rsid w:val="009D2970"/>
    <w:rsid w:val="009E2958"/>
    <w:rsid w:val="009E768B"/>
    <w:rsid w:val="009F2EAD"/>
    <w:rsid w:val="009F737A"/>
    <w:rsid w:val="00A029A1"/>
    <w:rsid w:val="00A036A7"/>
    <w:rsid w:val="00A177C7"/>
    <w:rsid w:val="00A22243"/>
    <w:rsid w:val="00A25973"/>
    <w:rsid w:val="00A35E41"/>
    <w:rsid w:val="00A47B34"/>
    <w:rsid w:val="00A518F9"/>
    <w:rsid w:val="00A56326"/>
    <w:rsid w:val="00A56B80"/>
    <w:rsid w:val="00A83C2C"/>
    <w:rsid w:val="00A8428B"/>
    <w:rsid w:val="00A96AC3"/>
    <w:rsid w:val="00AA084E"/>
    <w:rsid w:val="00AA6D95"/>
    <w:rsid w:val="00AB5EF0"/>
    <w:rsid w:val="00AD7882"/>
    <w:rsid w:val="00AE54C7"/>
    <w:rsid w:val="00B077A9"/>
    <w:rsid w:val="00B17157"/>
    <w:rsid w:val="00B30130"/>
    <w:rsid w:val="00B304EC"/>
    <w:rsid w:val="00B37554"/>
    <w:rsid w:val="00B561D7"/>
    <w:rsid w:val="00B81EAB"/>
    <w:rsid w:val="00BA4B9D"/>
    <w:rsid w:val="00BA6C60"/>
    <w:rsid w:val="00BC61AE"/>
    <w:rsid w:val="00BC65CE"/>
    <w:rsid w:val="00BD24D3"/>
    <w:rsid w:val="00BD60BB"/>
    <w:rsid w:val="00BE108E"/>
    <w:rsid w:val="00BF375E"/>
    <w:rsid w:val="00BF74E1"/>
    <w:rsid w:val="00C13B63"/>
    <w:rsid w:val="00C17A97"/>
    <w:rsid w:val="00C219C1"/>
    <w:rsid w:val="00C50160"/>
    <w:rsid w:val="00C670F7"/>
    <w:rsid w:val="00CD5833"/>
    <w:rsid w:val="00CE23EB"/>
    <w:rsid w:val="00D07120"/>
    <w:rsid w:val="00D13965"/>
    <w:rsid w:val="00D27127"/>
    <w:rsid w:val="00D32EC2"/>
    <w:rsid w:val="00D338B3"/>
    <w:rsid w:val="00D635B9"/>
    <w:rsid w:val="00D70FC9"/>
    <w:rsid w:val="00D76F42"/>
    <w:rsid w:val="00D82988"/>
    <w:rsid w:val="00D85308"/>
    <w:rsid w:val="00D93726"/>
    <w:rsid w:val="00DB0436"/>
    <w:rsid w:val="00DB184B"/>
    <w:rsid w:val="00DB761E"/>
    <w:rsid w:val="00DD7458"/>
    <w:rsid w:val="00DE4286"/>
    <w:rsid w:val="00E127CC"/>
    <w:rsid w:val="00E13F19"/>
    <w:rsid w:val="00E13F9F"/>
    <w:rsid w:val="00E2026C"/>
    <w:rsid w:val="00E47497"/>
    <w:rsid w:val="00E511A9"/>
    <w:rsid w:val="00E5360F"/>
    <w:rsid w:val="00E556CB"/>
    <w:rsid w:val="00E603B6"/>
    <w:rsid w:val="00E73AD8"/>
    <w:rsid w:val="00EA0FD2"/>
    <w:rsid w:val="00EB4172"/>
    <w:rsid w:val="00EC4DE2"/>
    <w:rsid w:val="00ED4A35"/>
    <w:rsid w:val="00EE3716"/>
    <w:rsid w:val="00F059B9"/>
    <w:rsid w:val="00F20296"/>
    <w:rsid w:val="00F21BAA"/>
    <w:rsid w:val="00F31094"/>
    <w:rsid w:val="00F516E1"/>
    <w:rsid w:val="00F572CA"/>
    <w:rsid w:val="00F7245B"/>
    <w:rsid w:val="00F9403C"/>
    <w:rsid w:val="00FA4D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60CCC"/>
  <w15:chartTrackingRefBased/>
  <w15:docId w15:val="{51BA99AF-D99B-FA49-BEBE-FBBEC37E0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4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24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24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D24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D24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D24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D24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4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4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4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24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24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D24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D24D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D24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D24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4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4D3"/>
    <w:rPr>
      <w:rFonts w:eastAsiaTheme="majorEastAsia" w:cstheme="majorBidi"/>
      <w:color w:val="272727" w:themeColor="text1" w:themeTint="D8"/>
    </w:rPr>
  </w:style>
  <w:style w:type="paragraph" w:styleId="Title">
    <w:name w:val="Title"/>
    <w:basedOn w:val="Normal"/>
    <w:next w:val="Normal"/>
    <w:link w:val="TitleChar"/>
    <w:uiPriority w:val="10"/>
    <w:qFormat/>
    <w:rsid w:val="00BD24D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4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4D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4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4D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D24D3"/>
    <w:rPr>
      <w:i/>
      <w:iCs/>
      <w:color w:val="404040" w:themeColor="text1" w:themeTint="BF"/>
    </w:rPr>
  </w:style>
  <w:style w:type="paragraph" w:styleId="ListParagraph">
    <w:name w:val="List Paragraph"/>
    <w:basedOn w:val="Normal"/>
    <w:uiPriority w:val="34"/>
    <w:qFormat/>
    <w:rsid w:val="00BD24D3"/>
    <w:pPr>
      <w:ind w:left="720"/>
      <w:contextualSpacing/>
    </w:pPr>
  </w:style>
  <w:style w:type="character" w:styleId="IntenseEmphasis">
    <w:name w:val="Intense Emphasis"/>
    <w:basedOn w:val="DefaultParagraphFont"/>
    <w:uiPriority w:val="21"/>
    <w:qFormat/>
    <w:rsid w:val="00BD24D3"/>
    <w:rPr>
      <w:i/>
      <w:iCs/>
      <w:color w:val="0F4761" w:themeColor="accent1" w:themeShade="BF"/>
    </w:rPr>
  </w:style>
  <w:style w:type="paragraph" w:styleId="IntenseQuote">
    <w:name w:val="Intense Quote"/>
    <w:basedOn w:val="Normal"/>
    <w:next w:val="Normal"/>
    <w:link w:val="IntenseQuoteChar"/>
    <w:uiPriority w:val="30"/>
    <w:qFormat/>
    <w:rsid w:val="00BD24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4D3"/>
    <w:rPr>
      <w:i/>
      <w:iCs/>
      <w:color w:val="0F4761" w:themeColor="accent1" w:themeShade="BF"/>
    </w:rPr>
  </w:style>
  <w:style w:type="character" w:styleId="IntenseReference">
    <w:name w:val="Intense Reference"/>
    <w:basedOn w:val="DefaultParagraphFont"/>
    <w:uiPriority w:val="32"/>
    <w:qFormat/>
    <w:rsid w:val="00BD24D3"/>
    <w:rPr>
      <w:b/>
      <w:bCs/>
      <w:smallCaps/>
      <w:color w:val="0F4761" w:themeColor="accent1" w:themeShade="BF"/>
      <w:spacing w:val="5"/>
    </w:rPr>
  </w:style>
  <w:style w:type="paragraph" w:styleId="EndnoteText">
    <w:name w:val="endnote text"/>
    <w:basedOn w:val="Normal"/>
    <w:link w:val="EndnoteTextChar"/>
    <w:uiPriority w:val="99"/>
    <w:semiHidden/>
    <w:unhideWhenUsed/>
    <w:rsid w:val="00AA6D95"/>
    <w:rPr>
      <w:sz w:val="20"/>
      <w:szCs w:val="20"/>
    </w:rPr>
  </w:style>
  <w:style w:type="character" w:customStyle="1" w:styleId="EndnoteTextChar">
    <w:name w:val="Endnote Text Char"/>
    <w:basedOn w:val="DefaultParagraphFont"/>
    <w:link w:val="EndnoteText"/>
    <w:uiPriority w:val="99"/>
    <w:semiHidden/>
    <w:rsid w:val="00AA6D95"/>
    <w:rPr>
      <w:sz w:val="20"/>
      <w:szCs w:val="20"/>
    </w:rPr>
  </w:style>
  <w:style w:type="character" w:styleId="EndnoteReference">
    <w:name w:val="endnote reference"/>
    <w:basedOn w:val="DefaultParagraphFont"/>
    <w:uiPriority w:val="99"/>
    <w:semiHidden/>
    <w:unhideWhenUsed/>
    <w:rsid w:val="00AA6D95"/>
    <w:rPr>
      <w:vertAlign w:val="superscript"/>
    </w:rPr>
  </w:style>
  <w:style w:type="numbering" w:customStyle="1" w:styleId="CurrentList1">
    <w:name w:val="Current List1"/>
    <w:uiPriority w:val="99"/>
    <w:rsid w:val="007762C3"/>
    <w:pPr>
      <w:numPr>
        <w:numId w:val="9"/>
      </w:numPr>
    </w:pPr>
  </w:style>
  <w:style w:type="paragraph" w:styleId="Header">
    <w:name w:val="header"/>
    <w:basedOn w:val="Normal"/>
    <w:link w:val="HeaderChar"/>
    <w:uiPriority w:val="99"/>
    <w:unhideWhenUsed/>
    <w:rsid w:val="008407A4"/>
    <w:pPr>
      <w:tabs>
        <w:tab w:val="center" w:pos="4513"/>
        <w:tab w:val="right" w:pos="9026"/>
      </w:tabs>
    </w:pPr>
  </w:style>
  <w:style w:type="character" w:customStyle="1" w:styleId="HeaderChar">
    <w:name w:val="Header Char"/>
    <w:basedOn w:val="DefaultParagraphFont"/>
    <w:link w:val="Header"/>
    <w:uiPriority w:val="99"/>
    <w:rsid w:val="008407A4"/>
  </w:style>
  <w:style w:type="paragraph" w:styleId="Footer">
    <w:name w:val="footer"/>
    <w:basedOn w:val="Normal"/>
    <w:link w:val="FooterChar"/>
    <w:uiPriority w:val="99"/>
    <w:unhideWhenUsed/>
    <w:rsid w:val="008407A4"/>
    <w:pPr>
      <w:tabs>
        <w:tab w:val="center" w:pos="4513"/>
        <w:tab w:val="right" w:pos="9026"/>
      </w:tabs>
    </w:pPr>
  </w:style>
  <w:style w:type="character" w:customStyle="1" w:styleId="FooterChar">
    <w:name w:val="Footer Char"/>
    <w:basedOn w:val="DefaultParagraphFont"/>
    <w:link w:val="Footer"/>
    <w:uiPriority w:val="99"/>
    <w:rsid w:val="008407A4"/>
  </w:style>
  <w:style w:type="character" w:styleId="PageNumber">
    <w:name w:val="page number"/>
    <w:basedOn w:val="DefaultParagraphFont"/>
    <w:uiPriority w:val="99"/>
    <w:semiHidden/>
    <w:unhideWhenUsed/>
    <w:rsid w:val="008407A4"/>
  </w:style>
  <w:style w:type="paragraph" w:styleId="NoSpacing">
    <w:name w:val="No Spacing"/>
    <w:basedOn w:val="Normal"/>
    <w:uiPriority w:val="1"/>
    <w:qFormat/>
    <w:rsid w:val="00646B7D"/>
    <w:pPr>
      <w:spacing w:line="360" w:lineRule="auto"/>
      <w:jc w:val="both"/>
    </w:pPr>
    <w:rPr>
      <w:rFonts w:asciiTheme="majorBidi" w:hAnsiTheme="majorBidi" w:cstheme="majorBidi"/>
      <w:b/>
      <w:bCs/>
      <w:color w:val="000000" w:themeColor="text1"/>
    </w:rPr>
  </w:style>
  <w:style w:type="paragraph" w:styleId="TOCHeading">
    <w:name w:val="TOC Heading"/>
    <w:basedOn w:val="Heading1"/>
    <w:next w:val="Normal"/>
    <w:uiPriority w:val="39"/>
    <w:unhideWhenUsed/>
    <w:qFormat/>
    <w:rsid w:val="00646B7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46B7D"/>
    <w:pPr>
      <w:spacing w:before="120"/>
    </w:pPr>
    <w:rPr>
      <w:rFonts w:cs="Times New Roman"/>
      <w:b/>
      <w:bCs/>
      <w:i/>
      <w:iCs/>
      <w:szCs w:val="28"/>
    </w:rPr>
  </w:style>
  <w:style w:type="paragraph" w:styleId="TOC2">
    <w:name w:val="toc 2"/>
    <w:basedOn w:val="Normal"/>
    <w:next w:val="Normal"/>
    <w:autoRedefine/>
    <w:uiPriority w:val="39"/>
    <w:unhideWhenUsed/>
    <w:rsid w:val="00646B7D"/>
    <w:pPr>
      <w:spacing w:before="120"/>
      <w:ind w:left="240"/>
    </w:pPr>
    <w:rPr>
      <w:rFonts w:cs="Times New Roman"/>
      <w:b/>
      <w:bCs/>
      <w:sz w:val="22"/>
      <w:szCs w:val="26"/>
    </w:rPr>
  </w:style>
  <w:style w:type="paragraph" w:styleId="TOC3">
    <w:name w:val="toc 3"/>
    <w:basedOn w:val="Normal"/>
    <w:next w:val="Normal"/>
    <w:autoRedefine/>
    <w:uiPriority w:val="39"/>
    <w:unhideWhenUsed/>
    <w:rsid w:val="006338C0"/>
    <w:pPr>
      <w:tabs>
        <w:tab w:val="right" w:leader="dot" w:pos="9016"/>
      </w:tabs>
    </w:pPr>
    <w:rPr>
      <w:rFonts w:cs="Times New Roman"/>
      <w:sz w:val="20"/>
    </w:rPr>
  </w:style>
  <w:style w:type="paragraph" w:styleId="TOC4">
    <w:name w:val="toc 4"/>
    <w:basedOn w:val="Normal"/>
    <w:next w:val="Normal"/>
    <w:autoRedefine/>
    <w:uiPriority w:val="39"/>
    <w:unhideWhenUsed/>
    <w:rsid w:val="00646B7D"/>
    <w:pPr>
      <w:ind w:left="720"/>
    </w:pPr>
    <w:rPr>
      <w:rFonts w:cs="Times New Roman"/>
      <w:sz w:val="20"/>
    </w:rPr>
  </w:style>
  <w:style w:type="paragraph" w:styleId="TOC5">
    <w:name w:val="toc 5"/>
    <w:basedOn w:val="Normal"/>
    <w:next w:val="Normal"/>
    <w:autoRedefine/>
    <w:uiPriority w:val="39"/>
    <w:unhideWhenUsed/>
    <w:rsid w:val="00646B7D"/>
    <w:pPr>
      <w:ind w:left="960"/>
    </w:pPr>
    <w:rPr>
      <w:rFonts w:cs="Times New Roman"/>
      <w:sz w:val="20"/>
    </w:rPr>
  </w:style>
  <w:style w:type="paragraph" w:styleId="TOC6">
    <w:name w:val="toc 6"/>
    <w:basedOn w:val="Normal"/>
    <w:next w:val="Normal"/>
    <w:autoRedefine/>
    <w:uiPriority w:val="39"/>
    <w:unhideWhenUsed/>
    <w:rsid w:val="00646B7D"/>
    <w:pPr>
      <w:ind w:left="1200"/>
    </w:pPr>
    <w:rPr>
      <w:rFonts w:cs="Times New Roman"/>
      <w:sz w:val="20"/>
    </w:rPr>
  </w:style>
  <w:style w:type="paragraph" w:styleId="TOC7">
    <w:name w:val="toc 7"/>
    <w:basedOn w:val="Normal"/>
    <w:next w:val="Normal"/>
    <w:autoRedefine/>
    <w:uiPriority w:val="39"/>
    <w:unhideWhenUsed/>
    <w:rsid w:val="00646B7D"/>
    <w:pPr>
      <w:ind w:left="1440"/>
    </w:pPr>
    <w:rPr>
      <w:rFonts w:cs="Times New Roman"/>
      <w:sz w:val="20"/>
    </w:rPr>
  </w:style>
  <w:style w:type="paragraph" w:styleId="TOC8">
    <w:name w:val="toc 8"/>
    <w:basedOn w:val="Normal"/>
    <w:next w:val="Normal"/>
    <w:autoRedefine/>
    <w:uiPriority w:val="39"/>
    <w:semiHidden/>
    <w:unhideWhenUsed/>
    <w:rsid w:val="00646B7D"/>
    <w:pPr>
      <w:ind w:left="1680"/>
    </w:pPr>
    <w:rPr>
      <w:rFonts w:cs="Times New Roman"/>
      <w:sz w:val="20"/>
    </w:rPr>
  </w:style>
  <w:style w:type="paragraph" w:styleId="TOC9">
    <w:name w:val="toc 9"/>
    <w:basedOn w:val="Normal"/>
    <w:next w:val="Normal"/>
    <w:autoRedefine/>
    <w:uiPriority w:val="39"/>
    <w:semiHidden/>
    <w:unhideWhenUsed/>
    <w:rsid w:val="00646B7D"/>
    <w:pPr>
      <w:ind w:left="1920"/>
    </w:pPr>
    <w:rPr>
      <w:rFonts w:cs="Times New Roman"/>
      <w:sz w:val="20"/>
    </w:rPr>
  </w:style>
  <w:style w:type="character" w:styleId="Hyperlink">
    <w:name w:val="Hyperlink"/>
    <w:basedOn w:val="DefaultParagraphFont"/>
    <w:uiPriority w:val="99"/>
    <w:unhideWhenUsed/>
    <w:rsid w:val="00DB043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0A4A8D5-9F6D-1748-983E-AF4B7B26457C}">
  <we:reference id="wa104382081" version="1.55.1.0" store="en-GB" storeType="OMEX"/>
  <we:alternateReferences>
    <we:reference id="WA104382081" version="1.55.1.0" store="WA104382081" storeType="OMEX"/>
  </we:alternateReferences>
  <we:properties>
    <we:property name="MENDELEY_CITATIONS" valu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B04CD-BF39-CB45-A7C6-96670AF7F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1384</TotalTime>
  <Pages>23</Pages>
  <Words>23013</Words>
  <Characters>131180</Characters>
  <Application>Microsoft Office Word</Application>
  <DocSecurity>0</DocSecurity>
  <Lines>1093</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Al-Anesi (2306909)</dc:creator>
  <cp:keywords/>
  <dc:description/>
  <cp:lastModifiedBy>Waleed Al-Anesi (2306909)</cp:lastModifiedBy>
  <cp:revision>18</cp:revision>
  <dcterms:created xsi:type="dcterms:W3CDTF">2024-03-10T10:04:00Z</dcterms:created>
  <dcterms:modified xsi:type="dcterms:W3CDTF">2024-03-21T03:41:00Z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91a9f0f8-b2c4-391c-a761-f9f32cca17c7</vt:lpwstr>
  </property>
  <property fmtid="{D5CDD505-2E9C-101B-9397-08002B2CF9AE}" pid="24" name="Mendeley Citation Style_1">
    <vt:lpwstr>http://www.zotero.org/styles/harvard-cite-them-right</vt:lpwstr>
  </property>
</Properties>
</file>