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7DB319" w14:textId="77777777" w:rsidR="00A3551A" w:rsidRPr="00A3551A" w:rsidRDefault="00A3551A" w:rsidP="00A3551A">
      <w:pPr>
        <w:spacing w:line="360" w:lineRule="auto"/>
        <w:jc w:val="center"/>
        <w:rPr>
          <w:b/>
          <w:sz w:val="32"/>
          <w:szCs w:val="32"/>
        </w:rPr>
      </w:pPr>
      <w:r w:rsidRPr="00A3551A">
        <w:rPr>
          <w:b/>
          <w:sz w:val="32"/>
          <w:szCs w:val="32"/>
        </w:rPr>
        <w:t>Stefan Clift</w:t>
      </w:r>
    </w:p>
    <w:p w14:paraId="08FBEBD1" w14:textId="77777777" w:rsidR="00A3551A" w:rsidRPr="00A3551A" w:rsidRDefault="00A3551A" w:rsidP="00A3551A">
      <w:pPr>
        <w:spacing w:line="360" w:lineRule="auto"/>
        <w:jc w:val="center"/>
        <w:rPr>
          <w:b/>
          <w:sz w:val="32"/>
          <w:szCs w:val="32"/>
        </w:rPr>
      </w:pPr>
      <w:r w:rsidRPr="00A3551A">
        <w:rPr>
          <w:b/>
          <w:sz w:val="32"/>
          <w:szCs w:val="32"/>
        </w:rPr>
        <w:t>150057</w:t>
      </w:r>
    </w:p>
    <w:p w14:paraId="7E714FB8" w14:textId="5C0C3629" w:rsidR="00A3551A" w:rsidRPr="00A3551A" w:rsidRDefault="00A3551A" w:rsidP="00A3551A">
      <w:pPr>
        <w:spacing w:line="360" w:lineRule="auto"/>
        <w:jc w:val="center"/>
        <w:rPr>
          <w:b/>
          <w:sz w:val="32"/>
          <w:szCs w:val="32"/>
        </w:rPr>
      </w:pPr>
      <w:r w:rsidRPr="00A3551A">
        <w:rPr>
          <w:b/>
          <w:sz w:val="32"/>
          <w:szCs w:val="32"/>
        </w:rPr>
        <w:t>Automotive Design</w:t>
      </w:r>
    </w:p>
    <w:p w14:paraId="5B86A786" w14:textId="56BA92AF" w:rsidR="00A3551A" w:rsidRPr="00A3551A" w:rsidRDefault="00A3551A" w:rsidP="00A3551A">
      <w:pPr>
        <w:spacing w:line="360" w:lineRule="auto"/>
        <w:jc w:val="center"/>
        <w:rPr>
          <w:b/>
          <w:sz w:val="32"/>
          <w:szCs w:val="32"/>
        </w:rPr>
      </w:pPr>
      <w:r w:rsidRPr="00A3551A">
        <w:rPr>
          <w:b/>
          <w:sz w:val="32"/>
          <w:szCs w:val="32"/>
        </w:rPr>
        <w:t>1,544 words</w:t>
      </w:r>
    </w:p>
    <w:p w14:paraId="4E9A2AE6" w14:textId="5D333A2C" w:rsidR="00A3551A" w:rsidRPr="00A3551A" w:rsidRDefault="00A3551A" w:rsidP="00A3551A">
      <w:pPr>
        <w:spacing w:line="360" w:lineRule="auto"/>
        <w:jc w:val="center"/>
        <w:rPr>
          <w:b/>
          <w:sz w:val="32"/>
          <w:szCs w:val="32"/>
        </w:rPr>
      </w:pPr>
      <w:r w:rsidRPr="00A3551A">
        <w:rPr>
          <w:b/>
          <w:sz w:val="32"/>
          <w:szCs w:val="32"/>
        </w:rPr>
        <w:t xml:space="preserve">Julia </w:t>
      </w:r>
      <w:proofErr w:type="spellStart"/>
      <w:r w:rsidRPr="00A3551A">
        <w:rPr>
          <w:b/>
          <w:sz w:val="32"/>
          <w:szCs w:val="32"/>
        </w:rPr>
        <w:t>Lockheart</w:t>
      </w:r>
      <w:proofErr w:type="spellEnd"/>
    </w:p>
    <w:p w14:paraId="19D07E88" w14:textId="77777777" w:rsidR="00A3551A" w:rsidRPr="00A3551A" w:rsidRDefault="00A3551A" w:rsidP="00A3551A">
      <w:pPr>
        <w:jc w:val="center"/>
        <w:rPr>
          <w:b/>
          <w:sz w:val="24"/>
          <w:szCs w:val="24"/>
        </w:rPr>
      </w:pPr>
      <w:r w:rsidRPr="00A3551A">
        <w:rPr>
          <w:b/>
          <w:sz w:val="24"/>
          <w:szCs w:val="24"/>
        </w:rPr>
        <w:br w:type="page"/>
      </w:r>
    </w:p>
    <w:p w14:paraId="4E936ACC" w14:textId="114B88EC" w:rsidR="00475867" w:rsidRDefault="008B1BF0" w:rsidP="00A3551A">
      <w:pPr>
        <w:spacing w:line="360" w:lineRule="auto"/>
        <w:ind w:firstLine="720"/>
        <w:rPr>
          <w:sz w:val="24"/>
          <w:szCs w:val="24"/>
        </w:rPr>
      </w:pPr>
      <w:r>
        <w:rPr>
          <w:sz w:val="24"/>
          <w:szCs w:val="24"/>
        </w:rPr>
        <w:lastRenderedPageBreak/>
        <w:t>Unfortunately,</w:t>
      </w:r>
      <w:r w:rsidR="00A65A03">
        <w:rPr>
          <w:sz w:val="24"/>
          <w:szCs w:val="24"/>
        </w:rPr>
        <w:t xml:space="preserve"> within modern society</w:t>
      </w:r>
      <w:r>
        <w:rPr>
          <w:sz w:val="24"/>
          <w:szCs w:val="24"/>
        </w:rPr>
        <w:t>,</w:t>
      </w:r>
      <w:r w:rsidR="00A65A03">
        <w:rPr>
          <w:sz w:val="24"/>
          <w:szCs w:val="24"/>
        </w:rPr>
        <w:t xml:space="preserve"> the United Kingdom</w:t>
      </w:r>
      <w:r w:rsidR="00A65A03" w:rsidRPr="00A65A03">
        <w:rPr>
          <w:sz w:val="24"/>
          <w:szCs w:val="24"/>
        </w:rPr>
        <w:t xml:space="preserve"> is running short of</w:t>
      </w:r>
      <w:r w:rsidR="00A65A03">
        <w:rPr>
          <w:sz w:val="24"/>
          <w:szCs w:val="24"/>
        </w:rPr>
        <w:t xml:space="preserve"> young and</w:t>
      </w:r>
      <w:r w:rsidR="00A65A03" w:rsidRPr="00A65A03">
        <w:rPr>
          <w:sz w:val="24"/>
          <w:szCs w:val="24"/>
        </w:rPr>
        <w:t xml:space="preserve"> inspiring </w:t>
      </w:r>
      <w:r w:rsidR="00A65A03">
        <w:rPr>
          <w:sz w:val="24"/>
          <w:szCs w:val="24"/>
        </w:rPr>
        <w:t xml:space="preserve">engineers. As detailed by Randstad, 2018 was labelled as </w:t>
      </w:r>
      <w:r w:rsidR="00A63E0D">
        <w:rPr>
          <w:sz w:val="24"/>
          <w:szCs w:val="24"/>
        </w:rPr>
        <w:t xml:space="preserve">‘the year of engineering’ by the British government. However, since then it has been indicated that, in order to retain the level of required proficiency within the engineering field, there must be an annual recruitment of over 180,000 </w:t>
      </w:r>
      <w:r w:rsidR="008436FE">
        <w:rPr>
          <w:sz w:val="24"/>
          <w:szCs w:val="24"/>
        </w:rPr>
        <w:t>individuals</w:t>
      </w:r>
      <w:r w:rsidR="00475867">
        <w:rPr>
          <w:sz w:val="24"/>
          <w:szCs w:val="24"/>
        </w:rPr>
        <w:t xml:space="preserve"> until 2024</w:t>
      </w:r>
      <w:r w:rsidR="00A65A03">
        <w:rPr>
          <w:sz w:val="24"/>
          <w:szCs w:val="24"/>
        </w:rPr>
        <w:t xml:space="preserve"> </w:t>
      </w:r>
      <w:sdt>
        <w:sdtPr>
          <w:rPr>
            <w:sz w:val="24"/>
            <w:szCs w:val="24"/>
          </w:rPr>
          <w:id w:val="-2092461789"/>
          <w:citation/>
        </w:sdtPr>
        <w:sdtEndPr/>
        <w:sdtContent>
          <w:r w:rsidR="00A65A03">
            <w:rPr>
              <w:sz w:val="24"/>
              <w:szCs w:val="24"/>
            </w:rPr>
            <w:fldChar w:fldCharType="begin"/>
          </w:r>
          <w:r w:rsidR="00A65A03">
            <w:rPr>
              <w:sz w:val="24"/>
              <w:szCs w:val="24"/>
            </w:rPr>
            <w:instrText xml:space="preserve">CITATION ran19 \l 2057 </w:instrText>
          </w:r>
          <w:r w:rsidR="00A65A03">
            <w:rPr>
              <w:sz w:val="24"/>
              <w:szCs w:val="24"/>
            </w:rPr>
            <w:fldChar w:fldCharType="separate"/>
          </w:r>
          <w:r w:rsidR="00A65A03" w:rsidRPr="00A65A03">
            <w:rPr>
              <w:noProof/>
              <w:sz w:val="24"/>
              <w:szCs w:val="24"/>
            </w:rPr>
            <w:t>(randstad, 2019)</w:t>
          </w:r>
          <w:r w:rsidR="00A65A03">
            <w:rPr>
              <w:sz w:val="24"/>
              <w:szCs w:val="24"/>
            </w:rPr>
            <w:fldChar w:fldCharType="end"/>
          </w:r>
        </w:sdtContent>
      </w:sdt>
      <w:r w:rsidR="00475867">
        <w:rPr>
          <w:sz w:val="24"/>
          <w:szCs w:val="24"/>
        </w:rPr>
        <w:t>.</w:t>
      </w:r>
      <w:r w:rsidR="00EE6834">
        <w:rPr>
          <w:sz w:val="24"/>
          <w:szCs w:val="24"/>
        </w:rPr>
        <w:t xml:space="preserve"> This is followed by the research carried out by the Institution of Engineering and Technology who, with insight from </w:t>
      </w:r>
      <w:r w:rsidR="00C66D26">
        <w:rPr>
          <w:sz w:val="24"/>
          <w:szCs w:val="24"/>
        </w:rPr>
        <w:t>industry employers, state that around 62% of engineering graduates do not obtain a sufficient skill set before joining the engineering field full-time</w:t>
      </w:r>
      <w:r>
        <w:rPr>
          <w:sz w:val="24"/>
          <w:szCs w:val="24"/>
        </w:rPr>
        <w:t xml:space="preserve"> as it is indicated that lower and higher education is not preparing students enough for the real-life engineering workforce</w:t>
      </w:r>
      <w:r w:rsidR="00C66D26">
        <w:rPr>
          <w:sz w:val="24"/>
          <w:szCs w:val="24"/>
        </w:rPr>
        <w:t>.</w:t>
      </w:r>
      <w:r w:rsidR="00B51E97">
        <w:rPr>
          <w:sz w:val="24"/>
          <w:szCs w:val="24"/>
        </w:rPr>
        <w:t xml:space="preserve"> </w:t>
      </w:r>
      <w:r w:rsidR="007B3914">
        <w:rPr>
          <w:sz w:val="24"/>
          <w:szCs w:val="24"/>
        </w:rPr>
        <w:t xml:space="preserve">This lack of engineers </w:t>
      </w:r>
      <w:r w:rsidR="00F66B7F">
        <w:rPr>
          <w:sz w:val="24"/>
          <w:szCs w:val="24"/>
        </w:rPr>
        <w:t>alongside</w:t>
      </w:r>
      <w:r w:rsidR="007B3914">
        <w:rPr>
          <w:sz w:val="24"/>
          <w:szCs w:val="24"/>
        </w:rPr>
        <w:t xml:space="preserve"> my undying passion of automotive vehicles has had a major influence on my exhibition design.</w:t>
      </w:r>
    </w:p>
    <w:p w14:paraId="4C450223" w14:textId="3C917AC4" w:rsidR="00D41EB8" w:rsidRDefault="00475867" w:rsidP="00D41EB8">
      <w:pPr>
        <w:spacing w:line="360" w:lineRule="auto"/>
        <w:ind w:firstLine="720"/>
        <w:rPr>
          <w:sz w:val="24"/>
          <w:szCs w:val="24"/>
        </w:rPr>
      </w:pPr>
      <w:r>
        <w:rPr>
          <w:sz w:val="24"/>
          <w:szCs w:val="24"/>
        </w:rPr>
        <w:t xml:space="preserve">In relation to the lack of </w:t>
      </w:r>
      <w:r w:rsidR="00EE6834">
        <w:rPr>
          <w:sz w:val="24"/>
          <w:szCs w:val="24"/>
        </w:rPr>
        <w:t>skilled engineers within the United Kingdom,</w:t>
      </w:r>
      <w:r w:rsidR="00C66D26">
        <w:rPr>
          <w:sz w:val="24"/>
          <w:szCs w:val="24"/>
        </w:rPr>
        <w:t xml:space="preserve"> I have envisioned an </w:t>
      </w:r>
      <w:r w:rsidR="00336A6F">
        <w:rPr>
          <w:sz w:val="24"/>
          <w:szCs w:val="24"/>
        </w:rPr>
        <w:t xml:space="preserve">educational </w:t>
      </w:r>
      <w:r w:rsidR="00C66D26">
        <w:rPr>
          <w:sz w:val="24"/>
          <w:szCs w:val="24"/>
        </w:rPr>
        <w:t>exhibition for learning</w:t>
      </w:r>
      <w:r w:rsidR="00336A6F">
        <w:rPr>
          <w:sz w:val="24"/>
          <w:szCs w:val="24"/>
        </w:rPr>
        <w:t xml:space="preserve"> aimed at a younger audience</w:t>
      </w:r>
      <w:r w:rsidR="00C66619">
        <w:rPr>
          <w:sz w:val="24"/>
          <w:szCs w:val="24"/>
        </w:rPr>
        <w:t xml:space="preserve"> as I believe that education is powerful as</w:t>
      </w:r>
      <w:r w:rsidR="00F66B7F">
        <w:rPr>
          <w:sz w:val="24"/>
          <w:szCs w:val="24"/>
        </w:rPr>
        <w:t xml:space="preserve"> a form of</w:t>
      </w:r>
      <w:r w:rsidR="00C66619">
        <w:rPr>
          <w:sz w:val="24"/>
          <w:szCs w:val="24"/>
        </w:rPr>
        <w:t xml:space="preserve"> art</w:t>
      </w:r>
      <w:r w:rsidR="00F66B7F">
        <w:rPr>
          <w:sz w:val="24"/>
          <w:szCs w:val="24"/>
        </w:rPr>
        <w:t xml:space="preserve"> due to its level of engagement with younger people</w:t>
      </w:r>
      <w:r w:rsidR="00C66619">
        <w:rPr>
          <w:sz w:val="24"/>
          <w:szCs w:val="24"/>
        </w:rPr>
        <w:t>.</w:t>
      </w:r>
      <w:r w:rsidR="00EE6834">
        <w:rPr>
          <w:sz w:val="24"/>
          <w:szCs w:val="24"/>
        </w:rPr>
        <w:t xml:space="preserve"> </w:t>
      </w:r>
      <w:r w:rsidR="00C66D26">
        <w:rPr>
          <w:sz w:val="24"/>
          <w:szCs w:val="24"/>
        </w:rPr>
        <w:t>M</w:t>
      </w:r>
      <w:r w:rsidR="00EE6834">
        <w:rPr>
          <w:sz w:val="24"/>
          <w:szCs w:val="24"/>
        </w:rPr>
        <w:t xml:space="preserve">y exhibition </w:t>
      </w:r>
      <w:r w:rsidR="00C66619">
        <w:rPr>
          <w:sz w:val="24"/>
          <w:szCs w:val="24"/>
        </w:rPr>
        <w:t>will be</w:t>
      </w:r>
      <w:r w:rsidR="00EE6834">
        <w:rPr>
          <w:sz w:val="24"/>
          <w:szCs w:val="24"/>
        </w:rPr>
        <w:t xml:space="preserve"> primarily based around the idea of creating an interest </w:t>
      </w:r>
      <w:r w:rsidR="00F53DA5">
        <w:rPr>
          <w:sz w:val="24"/>
          <w:szCs w:val="24"/>
        </w:rPr>
        <w:t>in</w:t>
      </w:r>
      <w:r w:rsidR="00EE6834">
        <w:rPr>
          <w:sz w:val="24"/>
          <w:szCs w:val="24"/>
        </w:rPr>
        <w:t xml:space="preserve"> young children</w:t>
      </w:r>
      <w:r w:rsidR="00C66D26">
        <w:rPr>
          <w:sz w:val="24"/>
          <w:szCs w:val="24"/>
        </w:rPr>
        <w:t xml:space="preserve"> </w:t>
      </w:r>
      <w:r w:rsidR="00F53DA5">
        <w:rPr>
          <w:sz w:val="24"/>
          <w:szCs w:val="24"/>
        </w:rPr>
        <w:t>for</w:t>
      </w:r>
      <w:r w:rsidR="00C66D26">
        <w:rPr>
          <w:sz w:val="24"/>
          <w:szCs w:val="24"/>
        </w:rPr>
        <w:t xml:space="preserve"> </w:t>
      </w:r>
      <w:r w:rsidR="00C66619">
        <w:rPr>
          <w:sz w:val="24"/>
          <w:szCs w:val="24"/>
        </w:rPr>
        <w:t xml:space="preserve">future engineering </w:t>
      </w:r>
      <w:r w:rsidR="00F66B7F">
        <w:rPr>
          <w:sz w:val="24"/>
          <w:szCs w:val="24"/>
        </w:rPr>
        <w:t xml:space="preserve">with the </w:t>
      </w:r>
      <w:r w:rsidR="00C66619">
        <w:rPr>
          <w:sz w:val="24"/>
          <w:szCs w:val="24"/>
        </w:rPr>
        <w:t xml:space="preserve">hope </w:t>
      </w:r>
      <w:r w:rsidR="00F66B7F">
        <w:rPr>
          <w:sz w:val="24"/>
          <w:szCs w:val="24"/>
        </w:rPr>
        <w:t>of</w:t>
      </w:r>
      <w:r w:rsidR="00C66619">
        <w:rPr>
          <w:sz w:val="24"/>
          <w:szCs w:val="24"/>
        </w:rPr>
        <w:t xml:space="preserve"> possibly</w:t>
      </w:r>
      <w:r w:rsidR="00C66D26">
        <w:rPr>
          <w:sz w:val="24"/>
          <w:szCs w:val="24"/>
        </w:rPr>
        <w:t xml:space="preserve"> increas</w:t>
      </w:r>
      <w:r w:rsidR="00F66B7F">
        <w:rPr>
          <w:sz w:val="24"/>
          <w:szCs w:val="24"/>
        </w:rPr>
        <w:t>ing</w:t>
      </w:r>
      <w:r w:rsidR="00F53DA5">
        <w:rPr>
          <w:sz w:val="24"/>
          <w:szCs w:val="24"/>
        </w:rPr>
        <w:t xml:space="preserve"> the number </w:t>
      </w:r>
      <w:r w:rsidR="003D33DC">
        <w:rPr>
          <w:sz w:val="24"/>
          <w:szCs w:val="24"/>
        </w:rPr>
        <w:t xml:space="preserve">of </w:t>
      </w:r>
      <w:r w:rsidR="006352A3">
        <w:rPr>
          <w:sz w:val="24"/>
          <w:szCs w:val="24"/>
        </w:rPr>
        <w:t xml:space="preserve">younger individuals partaking </w:t>
      </w:r>
      <w:r w:rsidR="00F66B7F">
        <w:rPr>
          <w:sz w:val="24"/>
          <w:szCs w:val="24"/>
        </w:rPr>
        <w:t xml:space="preserve">in </w:t>
      </w:r>
      <w:r w:rsidR="006352A3">
        <w:rPr>
          <w:sz w:val="24"/>
          <w:szCs w:val="24"/>
        </w:rPr>
        <w:t xml:space="preserve">an educational direction </w:t>
      </w:r>
      <w:r w:rsidR="00A34B1F">
        <w:rPr>
          <w:sz w:val="24"/>
          <w:szCs w:val="24"/>
        </w:rPr>
        <w:t>towards engin</w:t>
      </w:r>
      <w:r w:rsidR="00F66B7F">
        <w:rPr>
          <w:sz w:val="24"/>
          <w:szCs w:val="24"/>
        </w:rPr>
        <w:t>e</w:t>
      </w:r>
      <w:r w:rsidR="00A34B1F">
        <w:rPr>
          <w:sz w:val="24"/>
          <w:szCs w:val="24"/>
        </w:rPr>
        <w:t xml:space="preserve">ering within the automotive industry </w:t>
      </w:r>
      <w:r w:rsidR="006352A3">
        <w:rPr>
          <w:sz w:val="24"/>
          <w:szCs w:val="24"/>
        </w:rPr>
        <w:t>in the near future</w:t>
      </w:r>
      <w:r w:rsidR="00EE6834">
        <w:rPr>
          <w:sz w:val="24"/>
          <w:szCs w:val="24"/>
        </w:rPr>
        <w:t>.</w:t>
      </w:r>
      <w:r w:rsidR="00777D65">
        <w:rPr>
          <w:sz w:val="24"/>
          <w:szCs w:val="24"/>
        </w:rPr>
        <w:t xml:space="preserve"> To help breakdown and plan this exhibition, I’ve focused on </w:t>
      </w:r>
      <w:r w:rsidR="00A34B1F">
        <w:rPr>
          <w:sz w:val="24"/>
          <w:szCs w:val="24"/>
        </w:rPr>
        <w:t xml:space="preserve">the theme of interactive education within children with a focus on engineering.  </w:t>
      </w:r>
    </w:p>
    <w:p w14:paraId="68413E57" w14:textId="3A53D186" w:rsidR="006352A3" w:rsidRDefault="006352A3" w:rsidP="00D41EB8">
      <w:pPr>
        <w:spacing w:line="360" w:lineRule="auto"/>
        <w:ind w:firstLine="720"/>
        <w:rPr>
          <w:sz w:val="24"/>
          <w:szCs w:val="24"/>
        </w:rPr>
      </w:pPr>
      <w:r>
        <w:rPr>
          <w:sz w:val="24"/>
          <w:szCs w:val="24"/>
        </w:rPr>
        <w:t xml:space="preserve">The core foundation to this exhibition would be a </w:t>
      </w:r>
      <w:r w:rsidR="00FA05D4">
        <w:rPr>
          <w:sz w:val="24"/>
          <w:szCs w:val="24"/>
        </w:rPr>
        <w:t xml:space="preserve">selection of </w:t>
      </w:r>
      <w:r>
        <w:rPr>
          <w:sz w:val="24"/>
          <w:szCs w:val="24"/>
        </w:rPr>
        <w:t>car</w:t>
      </w:r>
      <w:r w:rsidR="00FA05D4">
        <w:rPr>
          <w:sz w:val="24"/>
          <w:szCs w:val="24"/>
        </w:rPr>
        <w:t>s</w:t>
      </w:r>
      <w:r>
        <w:rPr>
          <w:sz w:val="24"/>
          <w:szCs w:val="24"/>
        </w:rPr>
        <w:t xml:space="preserve"> on display at the centre of the </w:t>
      </w:r>
      <w:r w:rsidR="00FB643D">
        <w:rPr>
          <w:sz w:val="24"/>
          <w:szCs w:val="24"/>
        </w:rPr>
        <w:t xml:space="preserve">planned </w:t>
      </w:r>
      <w:r w:rsidR="008B1BF0">
        <w:rPr>
          <w:sz w:val="24"/>
          <w:szCs w:val="24"/>
        </w:rPr>
        <w:t xml:space="preserve">location at </w:t>
      </w:r>
      <w:r w:rsidR="008B1BF0">
        <w:rPr>
          <w:sz w:val="24"/>
          <w:szCs w:val="24"/>
        </w:rPr>
        <w:t>Swansea’s beautiful nat</w:t>
      </w:r>
      <w:r w:rsidR="008B1BF0">
        <w:rPr>
          <w:sz w:val="24"/>
          <w:szCs w:val="24"/>
        </w:rPr>
        <w:t>ure walkway</w:t>
      </w:r>
      <w:r w:rsidR="008B1BF0">
        <w:rPr>
          <w:sz w:val="24"/>
          <w:szCs w:val="24"/>
        </w:rPr>
        <w:t xml:space="preserve"> </w:t>
      </w:r>
      <w:r w:rsidR="008B1BF0">
        <w:rPr>
          <w:sz w:val="24"/>
          <w:szCs w:val="24"/>
        </w:rPr>
        <w:t xml:space="preserve">Singleton Park. For the design of the display </w:t>
      </w:r>
      <w:r w:rsidR="00E778C6">
        <w:rPr>
          <w:sz w:val="24"/>
          <w:szCs w:val="24"/>
        </w:rPr>
        <w:t>I want the car</w:t>
      </w:r>
      <w:r w:rsidR="00FB643D">
        <w:rPr>
          <w:sz w:val="24"/>
          <w:szCs w:val="24"/>
        </w:rPr>
        <w:t>s</w:t>
      </w:r>
      <w:r w:rsidR="00E778C6">
        <w:rPr>
          <w:sz w:val="24"/>
          <w:szCs w:val="24"/>
        </w:rPr>
        <w:t xml:space="preserve"> to be the </w:t>
      </w:r>
      <w:r w:rsidR="00A34B1F">
        <w:rPr>
          <w:sz w:val="24"/>
          <w:szCs w:val="24"/>
        </w:rPr>
        <w:t>main focal point</w:t>
      </w:r>
      <w:r w:rsidR="00FB643D">
        <w:rPr>
          <w:sz w:val="24"/>
          <w:szCs w:val="24"/>
        </w:rPr>
        <w:t>s</w:t>
      </w:r>
      <w:r w:rsidR="00E778C6">
        <w:rPr>
          <w:sz w:val="24"/>
          <w:szCs w:val="24"/>
        </w:rPr>
        <w:t xml:space="preserve"> of the </w:t>
      </w:r>
      <w:r w:rsidR="00FB643D">
        <w:rPr>
          <w:sz w:val="24"/>
          <w:szCs w:val="24"/>
        </w:rPr>
        <w:t>exhibition</w:t>
      </w:r>
      <w:r w:rsidR="00E778C6">
        <w:rPr>
          <w:sz w:val="24"/>
          <w:szCs w:val="24"/>
        </w:rPr>
        <w:t xml:space="preserve"> to attract the eyes of those present, regardless of age. To do so, a normal</w:t>
      </w:r>
      <w:r w:rsidR="00B80FD4">
        <w:rPr>
          <w:sz w:val="24"/>
          <w:szCs w:val="24"/>
        </w:rPr>
        <w:t xml:space="preserve"> </w:t>
      </w:r>
      <w:r w:rsidR="00E778C6">
        <w:rPr>
          <w:sz w:val="24"/>
          <w:szCs w:val="24"/>
        </w:rPr>
        <w:t>family people carrier will not suffice</w:t>
      </w:r>
      <w:r w:rsidR="008E7206">
        <w:rPr>
          <w:sz w:val="24"/>
          <w:szCs w:val="24"/>
        </w:rPr>
        <w:t xml:space="preserve"> due to the lack of </w:t>
      </w:r>
      <w:r w:rsidR="00B80FD4">
        <w:rPr>
          <w:sz w:val="24"/>
          <w:szCs w:val="24"/>
        </w:rPr>
        <w:t>excitement</w:t>
      </w:r>
      <w:r w:rsidR="008E7206">
        <w:rPr>
          <w:sz w:val="24"/>
          <w:szCs w:val="24"/>
        </w:rPr>
        <w:t xml:space="preserve"> when viewed</w:t>
      </w:r>
      <w:r w:rsidR="00FB643D">
        <w:rPr>
          <w:sz w:val="24"/>
          <w:szCs w:val="24"/>
        </w:rPr>
        <w:t xml:space="preserve"> as they are</w:t>
      </w:r>
      <w:r w:rsidR="00B80FD4">
        <w:rPr>
          <w:sz w:val="24"/>
          <w:szCs w:val="24"/>
        </w:rPr>
        <w:t xml:space="preserve"> </w:t>
      </w:r>
      <w:r w:rsidR="00FB643D">
        <w:rPr>
          <w:sz w:val="24"/>
          <w:szCs w:val="24"/>
        </w:rPr>
        <w:t>commonly</w:t>
      </w:r>
      <w:r w:rsidR="00B80FD4">
        <w:rPr>
          <w:sz w:val="24"/>
          <w:szCs w:val="24"/>
        </w:rPr>
        <w:t xml:space="preserve"> viewed as an everyday item</w:t>
      </w:r>
      <w:r w:rsidR="00F66B7F">
        <w:rPr>
          <w:sz w:val="24"/>
          <w:szCs w:val="24"/>
        </w:rPr>
        <w:t xml:space="preserve"> and not exciting to the average individual</w:t>
      </w:r>
      <w:r w:rsidR="00E778C6">
        <w:rPr>
          <w:sz w:val="24"/>
          <w:szCs w:val="24"/>
        </w:rPr>
        <w:t xml:space="preserve">. </w:t>
      </w:r>
      <w:r w:rsidR="008E7206">
        <w:rPr>
          <w:sz w:val="24"/>
          <w:szCs w:val="24"/>
        </w:rPr>
        <w:t>In response to this, the</w:t>
      </w:r>
      <w:r w:rsidR="00E778C6">
        <w:rPr>
          <w:sz w:val="24"/>
          <w:szCs w:val="24"/>
        </w:rPr>
        <w:t xml:space="preserve"> car</w:t>
      </w:r>
      <w:r w:rsidR="00FB643D">
        <w:rPr>
          <w:sz w:val="24"/>
          <w:szCs w:val="24"/>
        </w:rPr>
        <w:t>s</w:t>
      </w:r>
      <w:r w:rsidR="00E778C6">
        <w:rPr>
          <w:sz w:val="24"/>
          <w:szCs w:val="24"/>
        </w:rPr>
        <w:t xml:space="preserve"> shall be </w:t>
      </w:r>
      <w:r w:rsidR="001F34B3">
        <w:rPr>
          <w:sz w:val="24"/>
          <w:szCs w:val="24"/>
        </w:rPr>
        <w:t xml:space="preserve">four </w:t>
      </w:r>
      <w:r w:rsidR="00FB643D">
        <w:rPr>
          <w:sz w:val="24"/>
          <w:szCs w:val="24"/>
        </w:rPr>
        <w:t xml:space="preserve">high-end </w:t>
      </w:r>
      <w:proofErr w:type="spellStart"/>
      <w:r w:rsidR="00F66B7F">
        <w:rPr>
          <w:sz w:val="24"/>
          <w:szCs w:val="24"/>
        </w:rPr>
        <w:t>hypercars</w:t>
      </w:r>
      <w:proofErr w:type="spellEnd"/>
      <w:r w:rsidR="00B4585F">
        <w:rPr>
          <w:sz w:val="24"/>
          <w:szCs w:val="24"/>
        </w:rPr>
        <w:t xml:space="preserve"> due to their </w:t>
      </w:r>
      <w:r w:rsidR="00B93454">
        <w:rPr>
          <w:sz w:val="24"/>
          <w:szCs w:val="24"/>
        </w:rPr>
        <w:t xml:space="preserve">excelled performance, exotic materials and eye-catching visuals. The </w:t>
      </w:r>
      <w:proofErr w:type="spellStart"/>
      <w:r w:rsidR="00B93454">
        <w:rPr>
          <w:sz w:val="24"/>
          <w:szCs w:val="24"/>
        </w:rPr>
        <w:t>hypercars</w:t>
      </w:r>
      <w:proofErr w:type="spellEnd"/>
      <w:r w:rsidR="00B93454">
        <w:rPr>
          <w:sz w:val="24"/>
          <w:szCs w:val="24"/>
        </w:rPr>
        <w:t xml:space="preserve"> chosen for the display</w:t>
      </w:r>
      <w:r w:rsidR="00FB643D">
        <w:rPr>
          <w:sz w:val="24"/>
          <w:szCs w:val="24"/>
        </w:rPr>
        <w:t xml:space="preserve"> </w:t>
      </w:r>
      <w:r w:rsidR="00B93454">
        <w:rPr>
          <w:sz w:val="24"/>
          <w:szCs w:val="24"/>
        </w:rPr>
        <w:t>are</w:t>
      </w:r>
      <w:r w:rsidR="00FB643D">
        <w:rPr>
          <w:sz w:val="24"/>
          <w:szCs w:val="24"/>
        </w:rPr>
        <w:t xml:space="preserve"> the</w:t>
      </w:r>
      <w:r w:rsidR="008B1BF0">
        <w:rPr>
          <w:sz w:val="24"/>
          <w:szCs w:val="24"/>
        </w:rPr>
        <w:t xml:space="preserve"> Ferrari</w:t>
      </w:r>
      <w:r w:rsidR="00E778C6">
        <w:rPr>
          <w:sz w:val="24"/>
          <w:szCs w:val="24"/>
        </w:rPr>
        <w:t xml:space="preserve"> </w:t>
      </w:r>
      <w:proofErr w:type="spellStart"/>
      <w:r w:rsidR="00E778C6">
        <w:rPr>
          <w:sz w:val="24"/>
          <w:szCs w:val="24"/>
        </w:rPr>
        <w:t>LaFerrari</w:t>
      </w:r>
      <w:proofErr w:type="spellEnd"/>
      <w:r w:rsidR="00B93454">
        <w:rPr>
          <w:sz w:val="24"/>
          <w:szCs w:val="24"/>
        </w:rPr>
        <w:t xml:space="preserve">, Porsche 918, </w:t>
      </w:r>
      <w:r w:rsidR="00FB643D">
        <w:rPr>
          <w:sz w:val="24"/>
          <w:szCs w:val="24"/>
        </w:rPr>
        <w:t>McLaren P1</w:t>
      </w:r>
      <w:r w:rsidR="00B93454">
        <w:rPr>
          <w:sz w:val="24"/>
          <w:szCs w:val="24"/>
        </w:rPr>
        <w:t xml:space="preserve"> and the </w:t>
      </w:r>
      <w:proofErr w:type="spellStart"/>
      <w:r w:rsidR="00B93454">
        <w:rPr>
          <w:sz w:val="24"/>
          <w:szCs w:val="24"/>
        </w:rPr>
        <w:t>Rimac</w:t>
      </w:r>
      <w:proofErr w:type="spellEnd"/>
      <w:r w:rsidR="00B93454">
        <w:rPr>
          <w:sz w:val="24"/>
          <w:szCs w:val="24"/>
        </w:rPr>
        <w:t xml:space="preserve"> Concept II</w:t>
      </w:r>
      <w:r w:rsidR="00FB643D">
        <w:rPr>
          <w:sz w:val="24"/>
          <w:szCs w:val="24"/>
        </w:rPr>
        <w:t xml:space="preserve">, </w:t>
      </w:r>
      <w:r w:rsidR="00B93454">
        <w:rPr>
          <w:sz w:val="24"/>
          <w:szCs w:val="24"/>
        </w:rPr>
        <w:t xml:space="preserve">the latter being a fully electric-powered </w:t>
      </w:r>
      <w:proofErr w:type="spellStart"/>
      <w:r w:rsidR="00B93454">
        <w:rPr>
          <w:sz w:val="24"/>
          <w:szCs w:val="24"/>
        </w:rPr>
        <w:t>hypercar</w:t>
      </w:r>
      <w:proofErr w:type="spellEnd"/>
      <w:r w:rsidR="00B93454">
        <w:rPr>
          <w:sz w:val="24"/>
          <w:szCs w:val="24"/>
        </w:rPr>
        <w:t xml:space="preserve"> as compared to a hybrid mixture of electric and combustion engine</w:t>
      </w:r>
      <w:r w:rsidR="008E7206">
        <w:rPr>
          <w:sz w:val="24"/>
          <w:szCs w:val="24"/>
        </w:rPr>
        <w:t>.</w:t>
      </w:r>
      <w:r w:rsidR="00B93454">
        <w:rPr>
          <w:sz w:val="24"/>
          <w:szCs w:val="24"/>
        </w:rPr>
        <w:t xml:space="preserve"> </w:t>
      </w:r>
      <w:r w:rsidR="008E7206">
        <w:rPr>
          <w:sz w:val="24"/>
          <w:szCs w:val="24"/>
        </w:rPr>
        <w:t xml:space="preserve">The Ferrari </w:t>
      </w:r>
      <w:r w:rsidR="00FB643D">
        <w:rPr>
          <w:sz w:val="24"/>
          <w:szCs w:val="24"/>
        </w:rPr>
        <w:t xml:space="preserve">that will be on show </w:t>
      </w:r>
      <w:r w:rsidR="008E7206">
        <w:rPr>
          <w:sz w:val="24"/>
          <w:szCs w:val="24"/>
        </w:rPr>
        <w:t xml:space="preserve">is </w:t>
      </w:r>
      <w:r w:rsidR="00E778C6">
        <w:rPr>
          <w:sz w:val="24"/>
          <w:szCs w:val="24"/>
        </w:rPr>
        <w:t xml:space="preserve">an Italian hybrid </w:t>
      </w:r>
      <w:proofErr w:type="spellStart"/>
      <w:r w:rsidR="00E778C6">
        <w:rPr>
          <w:sz w:val="24"/>
          <w:szCs w:val="24"/>
        </w:rPr>
        <w:t>hypercar</w:t>
      </w:r>
      <w:proofErr w:type="spellEnd"/>
      <w:r w:rsidR="00336A6F">
        <w:rPr>
          <w:sz w:val="24"/>
          <w:szCs w:val="24"/>
        </w:rPr>
        <w:t xml:space="preserve"> that utilises high-performance electrical components and batteries</w:t>
      </w:r>
      <w:r w:rsidR="00BD1FA3">
        <w:rPr>
          <w:sz w:val="24"/>
          <w:szCs w:val="24"/>
        </w:rPr>
        <w:t xml:space="preserve"> to produce power alongside the industry standard internal combustion </w:t>
      </w:r>
      <w:r w:rsidR="00BD1FA3">
        <w:rPr>
          <w:sz w:val="24"/>
          <w:szCs w:val="24"/>
        </w:rPr>
        <w:lastRenderedPageBreak/>
        <w:t>engine. What is important, however, is the electrical displacement derived from the batteries</w:t>
      </w:r>
      <w:r w:rsidR="00A34B1F">
        <w:rPr>
          <w:sz w:val="24"/>
          <w:szCs w:val="24"/>
        </w:rPr>
        <w:t xml:space="preserve"> due to the lack of fossil fuels required for vehicle propulsion</w:t>
      </w:r>
      <w:r w:rsidR="00BD1FA3">
        <w:rPr>
          <w:sz w:val="24"/>
          <w:szCs w:val="24"/>
        </w:rPr>
        <w:t xml:space="preserve">, a </w:t>
      </w:r>
      <w:r w:rsidR="00A34B1F">
        <w:rPr>
          <w:sz w:val="24"/>
          <w:szCs w:val="24"/>
        </w:rPr>
        <w:t>procedure</w:t>
      </w:r>
      <w:r w:rsidR="00336A6F">
        <w:rPr>
          <w:sz w:val="24"/>
          <w:szCs w:val="24"/>
        </w:rPr>
        <w:t xml:space="preserve"> that will, in the future, be used by more productive and mass</w:t>
      </w:r>
      <w:r w:rsidR="00BD1FA3">
        <w:rPr>
          <w:sz w:val="24"/>
          <w:szCs w:val="24"/>
        </w:rPr>
        <w:t>-</w:t>
      </w:r>
      <w:r w:rsidR="00336A6F">
        <w:rPr>
          <w:sz w:val="24"/>
          <w:szCs w:val="24"/>
        </w:rPr>
        <w:t>produced cars</w:t>
      </w:r>
      <w:sdt>
        <w:sdtPr>
          <w:rPr>
            <w:sz w:val="24"/>
            <w:szCs w:val="24"/>
          </w:rPr>
          <w:id w:val="1084730280"/>
          <w:citation/>
        </w:sdtPr>
        <w:sdtEndPr/>
        <w:sdtContent>
          <w:r w:rsidR="00336A6F">
            <w:rPr>
              <w:sz w:val="24"/>
              <w:szCs w:val="24"/>
            </w:rPr>
            <w:fldChar w:fldCharType="begin"/>
          </w:r>
          <w:r w:rsidR="00336A6F">
            <w:rPr>
              <w:sz w:val="24"/>
              <w:szCs w:val="24"/>
            </w:rPr>
            <w:instrText xml:space="preserve"> CITATION Wil19 \l 2057 </w:instrText>
          </w:r>
          <w:r w:rsidR="00336A6F">
            <w:rPr>
              <w:sz w:val="24"/>
              <w:szCs w:val="24"/>
            </w:rPr>
            <w:fldChar w:fldCharType="separate"/>
          </w:r>
          <w:r w:rsidR="00336A6F">
            <w:rPr>
              <w:noProof/>
              <w:sz w:val="24"/>
              <w:szCs w:val="24"/>
            </w:rPr>
            <w:t xml:space="preserve"> </w:t>
          </w:r>
          <w:r w:rsidR="00336A6F" w:rsidRPr="00336A6F">
            <w:rPr>
              <w:noProof/>
              <w:sz w:val="24"/>
              <w:szCs w:val="24"/>
            </w:rPr>
            <w:t>(Wilson, 2019)</w:t>
          </w:r>
          <w:r w:rsidR="00336A6F">
            <w:rPr>
              <w:sz w:val="24"/>
              <w:szCs w:val="24"/>
            </w:rPr>
            <w:fldChar w:fldCharType="end"/>
          </w:r>
        </w:sdtContent>
      </w:sdt>
      <w:r w:rsidR="00FB643D">
        <w:rPr>
          <w:sz w:val="24"/>
          <w:szCs w:val="24"/>
        </w:rPr>
        <w:t xml:space="preserve">. </w:t>
      </w:r>
      <w:r w:rsidR="00C66619">
        <w:rPr>
          <w:sz w:val="24"/>
          <w:szCs w:val="24"/>
        </w:rPr>
        <w:t xml:space="preserve"> </w:t>
      </w:r>
    </w:p>
    <w:p w14:paraId="27DBB048" w14:textId="1B2D517B" w:rsidR="00C66619" w:rsidRDefault="00C66619" w:rsidP="001F34B3">
      <w:pPr>
        <w:spacing w:line="360" w:lineRule="auto"/>
        <w:ind w:firstLine="720"/>
        <w:rPr>
          <w:sz w:val="24"/>
          <w:szCs w:val="24"/>
        </w:rPr>
      </w:pPr>
      <w:r>
        <w:rPr>
          <w:sz w:val="24"/>
          <w:szCs w:val="24"/>
        </w:rPr>
        <w:t>Fundamentally,</w:t>
      </w:r>
      <w:r w:rsidR="001F34B3">
        <w:rPr>
          <w:sz w:val="24"/>
          <w:szCs w:val="24"/>
        </w:rPr>
        <w:t xml:space="preserve"> however,</w:t>
      </w:r>
      <w:r>
        <w:rPr>
          <w:sz w:val="24"/>
          <w:szCs w:val="24"/>
        </w:rPr>
        <w:t xml:space="preserve"> the </w:t>
      </w:r>
      <w:r w:rsidR="005F4C4A">
        <w:rPr>
          <w:sz w:val="24"/>
          <w:szCs w:val="24"/>
        </w:rPr>
        <w:t xml:space="preserve">current </w:t>
      </w:r>
      <w:r>
        <w:rPr>
          <w:sz w:val="24"/>
          <w:szCs w:val="24"/>
        </w:rPr>
        <w:t>electric battery systems within electric</w:t>
      </w:r>
      <w:r w:rsidR="005F4C4A">
        <w:rPr>
          <w:sz w:val="24"/>
          <w:szCs w:val="24"/>
        </w:rPr>
        <w:t>al</w:t>
      </w:r>
      <w:r>
        <w:rPr>
          <w:sz w:val="24"/>
          <w:szCs w:val="24"/>
        </w:rPr>
        <w:t xml:space="preserve"> vehicles today are undeniably positive for the environment as they consume zero fossil fuels, inhale replenishable electric, and</w:t>
      </w:r>
      <w:r w:rsidR="00AD50CA">
        <w:rPr>
          <w:sz w:val="24"/>
          <w:szCs w:val="24"/>
        </w:rPr>
        <w:t xml:space="preserve"> </w:t>
      </w:r>
      <w:r w:rsidR="005F4C4A">
        <w:rPr>
          <w:sz w:val="24"/>
          <w:szCs w:val="24"/>
        </w:rPr>
        <w:t xml:space="preserve">do not </w:t>
      </w:r>
      <w:r w:rsidR="00AD50CA">
        <w:rPr>
          <w:sz w:val="24"/>
          <w:szCs w:val="24"/>
        </w:rPr>
        <w:t xml:space="preserve">produce </w:t>
      </w:r>
      <w:r w:rsidR="005F4C4A">
        <w:rPr>
          <w:sz w:val="24"/>
          <w:szCs w:val="24"/>
        </w:rPr>
        <w:t>any</w:t>
      </w:r>
      <w:r w:rsidR="00AD50CA">
        <w:rPr>
          <w:sz w:val="24"/>
          <w:szCs w:val="24"/>
        </w:rPr>
        <w:t xml:space="preserve"> harmful</w:t>
      </w:r>
      <w:r>
        <w:rPr>
          <w:sz w:val="24"/>
          <w:szCs w:val="24"/>
        </w:rPr>
        <w:t xml:space="preserve"> waste </w:t>
      </w:r>
      <w:r w:rsidR="005F4C4A">
        <w:rPr>
          <w:sz w:val="24"/>
          <w:szCs w:val="24"/>
        </w:rPr>
        <w:t xml:space="preserve">or </w:t>
      </w:r>
      <w:r>
        <w:rPr>
          <w:sz w:val="24"/>
          <w:szCs w:val="24"/>
        </w:rPr>
        <w:t>pollut</w:t>
      </w:r>
      <w:r w:rsidR="005F4C4A">
        <w:rPr>
          <w:sz w:val="24"/>
          <w:szCs w:val="24"/>
        </w:rPr>
        <w:t>e</w:t>
      </w:r>
      <w:r w:rsidR="00AD50CA">
        <w:rPr>
          <w:sz w:val="24"/>
          <w:szCs w:val="24"/>
        </w:rPr>
        <w:t xml:space="preserve"> the atmosphere with</w:t>
      </w:r>
      <w:r>
        <w:rPr>
          <w:sz w:val="24"/>
          <w:szCs w:val="24"/>
        </w:rPr>
        <w:t xml:space="preserve"> emissions</w:t>
      </w:r>
      <w:r w:rsidR="00AD50CA">
        <w:rPr>
          <w:sz w:val="24"/>
          <w:szCs w:val="24"/>
        </w:rPr>
        <w:t xml:space="preserve"> such as regular engine-based vehicles </w:t>
      </w:r>
      <w:sdt>
        <w:sdtPr>
          <w:rPr>
            <w:sz w:val="24"/>
            <w:szCs w:val="24"/>
          </w:rPr>
          <w:id w:val="-1253042706"/>
          <w:citation/>
        </w:sdtPr>
        <w:sdtEndPr/>
        <w:sdtContent>
          <w:r w:rsidR="00AD50CA">
            <w:rPr>
              <w:sz w:val="24"/>
              <w:szCs w:val="24"/>
            </w:rPr>
            <w:fldChar w:fldCharType="begin"/>
          </w:r>
          <w:r w:rsidR="00AD50CA">
            <w:rPr>
              <w:sz w:val="24"/>
              <w:szCs w:val="24"/>
            </w:rPr>
            <w:instrText xml:space="preserve"> CITATION Wil19 \l 2057 </w:instrText>
          </w:r>
          <w:r w:rsidR="00AD50CA">
            <w:rPr>
              <w:sz w:val="24"/>
              <w:szCs w:val="24"/>
            </w:rPr>
            <w:fldChar w:fldCharType="separate"/>
          </w:r>
          <w:r w:rsidR="00AD50CA" w:rsidRPr="00AD50CA">
            <w:rPr>
              <w:noProof/>
              <w:sz w:val="24"/>
              <w:szCs w:val="24"/>
            </w:rPr>
            <w:t>(Wilson, 2019)</w:t>
          </w:r>
          <w:r w:rsidR="00AD50CA">
            <w:rPr>
              <w:sz w:val="24"/>
              <w:szCs w:val="24"/>
            </w:rPr>
            <w:fldChar w:fldCharType="end"/>
          </w:r>
        </w:sdtContent>
      </w:sdt>
      <w:r>
        <w:rPr>
          <w:sz w:val="24"/>
          <w:szCs w:val="24"/>
        </w:rPr>
        <w:t xml:space="preserve">. </w:t>
      </w:r>
      <w:r w:rsidR="00AD50CA">
        <w:rPr>
          <w:sz w:val="24"/>
          <w:szCs w:val="24"/>
        </w:rPr>
        <w:t xml:space="preserve">In contrast, the majority of electric vehicles like the Nissan LEAF and Ford Fusion EV are being shipped over from the manufacture’s origin country, such as Japan and America, and carried on </w:t>
      </w:r>
      <w:r w:rsidR="00097A9B">
        <w:rPr>
          <w:sz w:val="24"/>
          <w:szCs w:val="24"/>
        </w:rPr>
        <w:t xml:space="preserve">heavy, fuel-burning cargo ships to the British land in name of consumerism. These international ‘green’ cars are transported on a ship that, not only is the length of six rugby pitches, </w:t>
      </w:r>
      <w:r w:rsidR="005F4C4A">
        <w:rPr>
          <w:sz w:val="24"/>
          <w:szCs w:val="24"/>
        </w:rPr>
        <w:t xml:space="preserve">but also </w:t>
      </w:r>
      <w:r w:rsidR="00097A9B">
        <w:rPr>
          <w:sz w:val="24"/>
          <w:szCs w:val="24"/>
        </w:rPr>
        <w:t xml:space="preserve">births enough pollution to rival </w:t>
      </w:r>
      <w:r w:rsidR="005F4C4A">
        <w:rPr>
          <w:sz w:val="24"/>
          <w:szCs w:val="24"/>
        </w:rPr>
        <w:t>that created by an estimated 50 million cars per cargo ship</w:t>
      </w:r>
      <w:r w:rsidR="00E240E9">
        <w:rPr>
          <w:sz w:val="24"/>
          <w:szCs w:val="24"/>
        </w:rPr>
        <w:t xml:space="preserve">. To a greater degree, the pollution formed from each and every car on this planet equates to only </w:t>
      </w:r>
      <w:r w:rsidR="00551C64">
        <w:rPr>
          <w:sz w:val="24"/>
          <w:szCs w:val="24"/>
        </w:rPr>
        <w:t>15 cargo ship</w:t>
      </w:r>
      <w:r w:rsidR="006E598D">
        <w:rPr>
          <w:sz w:val="24"/>
          <w:szCs w:val="24"/>
        </w:rPr>
        <w:t>s</w:t>
      </w:r>
      <w:r w:rsidR="005F4C4A">
        <w:rPr>
          <w:sz w:val="24"/>
          <w:szCs w:val="24"/>
        </w:rPr>
        <w:t xml:space="preserve"> </w:t>
      </w:r>
      <w:sdt>
        <w:sdtPr>
          <w:rPr>
            <w:sz w:val="24"/>
            <w:szCs w:val="24"/>
          </w:rPr>
          <w:id w:val="-1915073309"/>
          <w:citation/>
        </w:sdtPr>
        <w:sdtEndPr/>
        <w:sdtContent>
          <w:r w:rsidR="00097A9B">
            <w:rPr>
              <w:sz w:val="24"/>
              <w:szCs w:val="24"/>
            </w:rPr>
            <w:fldChar w:fldCharType="begin"/>
          </w:r>
          <w:r w:rsidR="00097A9B">
            <w:rPr>
              <w:sz w:val="24"/>
              <w:szCs w:val="24"/>
            </w:rPr>
            <w:instrText xml:space="preserve"> CITATION Pie18 \l 2057 </w:instrText>
          </w:r>
          <w:r w:rsidR="00097A9B">
            <w:rPr>
              <w:sz w:val="24"/>
              <w:szCs w:val="24"/>
            </w:rPr>
            <w:fldChar w:fldCharType="separate"/>
          </w:r>
          <w:r w:rsidR="00097A9B" w:rsidRPr="00097A9B">
            <w:rPr>
              <w:noProof/>
              <w:sz w:val="24"/>
              <w:szCs w:val="24"/>
            </w:rPr>
            <w:t>(Piesing, 2018)</w:t>
          </w:r>
          <w:r w:rsidR="00097A9B">
            <w:rPr>
              <w:sz w:val="24"/>
              <w:szCs w:val="24"/>
            </w:rPr>
            <w:fldChar w:fldCharType="end"/>
          </w:r>
        </w:sdtContent>
      </w:sdt>
      <w:r w:rsidR="00097A9B">
        <w:rPr>
          <w:sz w:val="24"/>
          <w:szCs w:val="24"/>
        </w:rPr>
        <w:t xml:space="preserve">. </w:t>
      </w:r>
      <w:r w:rsidR="0051042D">
        <w:rPr>
          <w:sz w:val="24"/>
          <w:szCs w:val="24"/>
        </w:rPr>
        <w:t xml:space="preserve">To this extent, in order to help cut down on the importing of foreign vehicles which </w:t>
      </w:r>
      <w:r w:rsidR="007B3914">
        <w:rPr>
          <w:sz w:val="24"/>
          <w:szCs w:val="24"/>
        </w:rPr>
        <w:t>should assist</w:t>
      </w:r>
      <w:r w:rsidR="0051042D">
        <w:rPr>
          <w:sz w:val="24"/>
          <w:szCs w:val="24"/>
        </w:rPr>
        <w:t xml:space="preserve"> with both the shipping pollution and</w:t>
      </w:r>
      <w:r w:rsidR="007B3914">
        <w:rPr>
          <w:sz w:val="24"/>
          <w:szCs w:val="24"/>
        </w:rPr>
        <w:t xml:space="preserve"> reduce</w:t>
      </w:r>
      <w:r w:rsidR="0051042D">
        <w:rPr>
          <w:sz w:val="24"/>
          <w:szCs w:val="24"/>
        </w:rPr>
        <w:t xml:space="preserve"> the risk of </w:t>
      </w:r>
      <w:r w:rsidR="007B3914">
        <w:rPr>
          <w:sz w:val="24"/>
          <w:szCs w:val="24"/>
        </w:rPr>
        <w:t>ocean oil flooding, encouraging young British children to</w:t>
      </w:r>
      <w:r w:rsidR="001961B3">
        <w:rPr>
          <w:sz w:val="24"/>
          <w:szCs w:val="24"/>
        </w:rPr>
        <w:t xml:space="preserve"> potentially</w:t>
      </w:r>
      <w:r w:rsidR="007B3914">
        <w:rPr>
          <w:sz w:val="24"/>
          <w:szCs w:val="24"/>
        </w:rPr>
        <w:t xml:space="preserve"> pursue an engineering career aimed towards electrical vehicles would help the lack of engineers currently working in the United Kingdom, as</w:t>
      </w:r>
      <w:r w:rsidR="001961B3">
        <w:rPr>
          <w:sz w:val="24"/>
          <w:szCs w:val="24"/>
        </w:rPr>
        <w:t xml:space="preserve"> previously</w:t>
      </w:r>
      <w:r w:rsidR="007B3914">
        <w:rPr>
          <w:sz w:val="24"/>
          <w:szCs w:val="24"/>
        </w:rPr>
        <w:t xml:space="preserve"> stated by Randstad (2019).</w:t>
      </w:r>
    </w:p>
    <w:p w14:paraId="3922EFB4" w14:textId="134ACD58" w:rsidR="001F34B3" w:rsidRDefault="001F34B3" w:rsidP="001F34B3">
      <w:pPr>
        <w:spacing w:line="360" w:lineRule="auto"/>
        <w:ind w:firstLine="720"/>
        <w:rPr>
          <w:sz w:val="24"/>
          <w:szCs w:val="24"/>
        </w:rPr>
      </w:pPr>
      <w:r>
        <w:rPr>
          <w:sz w:val="24"/>
          <w:szCs w:val="24"/>
        </w:rPr>
        <w:t xml:space="preserve">To try and tackle this misconception of engineering being a dirt-filled enterprise, an argument also raised and assessed by Valero-Lee (2017), I have come to </w:t>
      </w:r>
      <w:r w:rsidR="00FF69C3">
        <w:rPr>
          <w:sz w:val="24"/>
          <w:szCs w:val="24"/>
        </w:rPr>
        <w:t>consider spa</w:t>
      </w:r>
      <w:r>
        <w:rPr>
          <w:sz w:val="24"/>
          <w:szCs w:val="24"/>
        </w:rPr>
        <w:t>t</w:t>
      </w:r>
      <w:r w:rsidR="00FF69C3">
        <w:rPr>
          <w:sz w:val="24"/>
          <w:szCs w:val="24"/>
        </w:rPr>
        <w:t>ial awareness within my exhibition space</w:t>
      </w:r>
      <w:r>
        <w:rPr>
          <w:sz w:val="24"/>
          <w:szCs w:val="24"/>
        </w:rPr>
        <w:t>. For this,</w:t>
      </w:r>
      <w:r w:rsidR="00FF69C3">
        <w:rPr>
          <w:sz w:val="24"/>
          <w:szCs w:val="24"/>
        </w:rPr>
        <w:t xml:space="preserve"> I have considered the four proxemic zones of distance </w:t>
      </w:r>
      <w:sdt>
        <w:sdtPr>
          <w:rPr>
            <w:sz w:val="24"/>
            <w:szCs w:val="24"/>
          </w:rPr>
          <w:id w:val="-1927259982"/>
          <w:citation/>
        </w:sdtPr>
        <w:sdtEndPr/>
        <w:sdtContent>
          <w:r w:rsidR="00FF69C3">
            <w:rPr>
              <w:sz w:val="24"/>
              <w:szCs w:val="24"/>
            </w:rPr>
            <w:fldChar w:fldCharType="begin"/>
          </w:r>
          <w:r w:rsidR="00FF69C3">
            <w:rPr>
              <w:sz w:val="24"/>
              <w:szCs w:val="24"/>
            </w:rPr>
            <w:instrText xml:space="preserve"> CITATION Edw96 \l 2057 </w:instrText>
          </w:r>
          <w:r w:rsidR="00FF69C3">
            <w:rPr>
              <w:sz w:val="24"/>
              <w:szCs w:val="24"/>
            </w:rPr>
            <w:fldChar w:fldCharType="separate"/>
          </w:r>
          <w:r w:rsidR="00FF69C3" w:rsidRPr="002331F6">
            <w:rPr>
              <w:noProof/>
              <w:sz w:val="24"/>
              <w:szCs w:val="24"/>
            </w:rPr>
            <w:t>(T.Hall, 1996)</w:t>
          </w:r>
          <w:r w:rsidR="00FF69C3">
            <w:rPr>
              <w:sz w:val="24"/>
              <w:szCs w:val="24"/>
            </w:rPr>
            <w:fldChar w:fldCharType="end"/>
          </w:r>
        </w:sdtContent>
      </w:sdt>
      <w:r w:rsidR="00FF69C3">
        <w:rPr>
          <w:sz w:val="24"/>
          <w:szCs w:val="24"/>
        </w:rPr>
        <w:t xml:space="preserve"> to study whether my audience would benefit from a more spa</w:t>
      </w:r>
      <w:r>
        <w:rPr>
          <w:sz w:val="24"/>
          <w:szCs w:val="24"/>
        </w:rPr>
        <w:t>t</w:t>
      </w:r>
      <w:r w:rsidR="00FF69C3">
        <w:rPr>
          <w:sz w:val="24"/>
          <w:szCs w:val="24"/>
        </w:rPr>
        <w:t>ial exhibit or an uncomfortably tight one, to consider whether it needs to reflect the inner workings of a car. These zones describe how we feel within given spaces and can therefore affect the information we retain and the overall experience of the audience within my exhibit, showing that when we experience negative emotions, we are less likely to retain educational information and a claustrophobic space has connotations to this. Due to this, I’ve decided to</w:t>
      </w:r>
      <w:r w:rsidR="00BE7CFF">
        <w:rPr>
          <w:sz w:val="24"/>
          <w:szCs w:val="24"/>
        </w:rPr>
        <w:t xml:space="preserve"> make th</w:t>
      </w:r>
      <w:r w:rsidR="005F4C4A">
        <w:rPr>
          <w:sz w:val="24"/>
          <w:szCs w:val="24"/>
        </w:rPr>
        <w:t>e exhibition feel more open, clean and natural as compared to a closed-out room shrouding a</w:t>
      </w:r>
      <w:r w:rsidR="00BE7CFF">
        <w:rPr>
          <w:sz w:val="24"/>
          <w:szCs w:val="24"/>
        </w:rPr>
        <w:t xml:space="preserve"> selection of modern </w:t>
      </w:r>
      <w:r w:rsidR="00F66B7F">
        <w:rPr>
          <w:sz w:val="24"/>
          <w:szCs w:val="24"/>
        </w:rPr>
        <w:t>hyper cars</w:t>
      </w:r>
      <w:r w:rsidR="002F1BD0">
        <w:rPr>
          <w:sz w:val="24"/>
          <w:szCs w:val="24"/>
        </w:rPr>
        <w:t xml:space="preserve">. </w:t>
      </w:r>
      <w:r w:rsidR="005F4C4A">
        <w:rPr>
          <w:sz w:val="24"/>
          <w:szCs w:val="24"/>
        </w:rPr>
        <w:t>I would like the piece to be located within</w:t>
      </w:r>
      <w:r>
        <w:rPr>
          <w:sz w:val="24"/>
          <w:szCs w:val="24"/>
        </w:rPr>
        <w:t xml:space="preserve"> the stunning</w:t>
      </w:r>
      <w:r w:rsidR="005F4C4A">
        <w:rPr>
          <w:sz w:val="24"/>
          <w:szCs w:val="24"/>
        </w:rPr>
        <w:t xml:space="preserve"> Singleton Park</w:t>
      </w:r>
      <w:r w:rsidR="00BE7CFF">
        <w:rPr>
          <w:sz w:val="24"/>
          <w:szCs w:val="24"/>
        </w:rPr>
        <w:t xml:space="preserve"> alongside Swansea’s beach</w:t>
      </w:r>
      <w:r w:rsidR="005F4C4A">
        <w:rPr>
          <w:sz w:val="24"/>
          <w:szCs w:val="24"/>
        </w:rPr>
        <w:t>.</w:t>
      </w:r>
      <w:r w:rsidR="006E598D">
        <w:rPr>
          <w:sz w:val="24"/>
          <w:szCs w:val="24"/>
        </w:rPr>
        <w:t xml:space="preserve"> Having the exhibition </w:t>
      </w:r>
      <w:r w:rsidR="006E598D">
        <w:rPr>
          <w:sz w:val="24"/>
          <w:szCs w:val="24"/>
        </w:rPr>
        <w:lastRenderedPageBreak/>
        <w:t xml:space="preserve">in a local area would be ideal as it would assist the Swansea occupants to access the display without having to travel to a built-up area like London or Birmingham. The exhibition would also be sponsored and portrayed as a UWTSD event to help direct younger children to a pathway as the parents would </w:t>
      </w:r>
      <w:r w:rsidR="002F1BD0">
        <w:rPr>
          <w:sz w:val="24"/>
          <w:szCs w:val="24"/>
        </w:rPr>
        <w:t xml:space="preserve">be able to </w:t>
      </w:r>
      <w:r w:rsidR="006E598D">
        <w:rPr>
          <w:sz w:val="24"/>
          <w:szCs w:val="24"/>
        </w:rPr>
        <w:t>select leaflets and future information from the university’s representatives</w:t>
      </w:r>
      <w:r w:rsidR="002F1BD0">
        <w:rPr>
          <w:sz w:val="24"/>
          <w:szCs w:val="24"/>
        </w:rPr>
        <w:t>, current engineering students and tutors,</w:t>
      </w:r>
      <w:r w:rsidR="006E598D">
        <w:rPr>
          <w:sz w:val="24"/>
          <w:szCs w:val="24"/>
        </w:rPr>
        <w:t xml:space="preserve"> present at the event.</w:t>
      </w:r>
    </w:p>
    <w:p w14:paraId="36DEAFAB" w14:textId="30A61BD4" w:rsidR="0051042D" w:rsidRPr="00863614" w:rsidRDefault="005F4C4A" w:rsidP="00863614">
      <w:pPr>
        <w:spacing w:line="360" w:lineRule="auto"/>
        <w:ind w:firstLine="720"/>
        <w:rPr>
          <w:sz w:val="24"/>
          <w:szCs w:val="24"/>
        </w:rPr>
      </w:pPr>
      <w:r>
        <w:rPr>
          <w:sz w:val="24"/>
          <w:szCs w:val="24"/>
        </w:rPr>
        <w:t>There will be a</w:t>
      </w:r>
      <w:r w:rsidR="0060320F">
        <w:rPr>
          <w:sz w:val="24"/>
          <w:szCs w:val="24"/>
        </w:rPr>
        <w:t xml:space="preserve"> selection of</w:t>
      </w:r>
      <w:r>
        <w:rPr>
          <w:sz w:val="24"/>
          <w:szCs w:val="24"/>
        </w:rPr>
        <w:t xml:space="preserve"> </w:t>
      </w:r>
      <w:r w:rsidR="001F34B3">
        <w:rPr>
          <w:sz w:val="24"/>
          <w:szCs w:val="24"/>
        </w:rPr>
        <w:t xml:space="preserve">four </w:t>
      </w:r>
      <w:r>
        <w:rPr>
          <w:sz w:val="24"/>
          <w:szCs w:val="24"/>
        </w:rPr>
        <w:t>light, white-coloured gala tent</w:t>
      </w:r>
      <w:r w:rsidR="0060320F">
        <w:rPr>
          <w:sz w:val="24"/>
          <w:szCs w:val="24"/>
        </w:rPr>
        <w:t xml:space="preserve">s </w:t>
      </w:r>
      <w:r w:rsidR="001F34B3">
        <w:rPr>
          <w:sz w:val="24"/>
          <w:szCs w:val="24"/>
        </w:rPr>
        <w:t>wi</w:t>
      </w:r>
      <w:r w:rsidR="00863614">
        <w:rPr>
          <w:sz w:val="24"/>
          <w:szCs w:val="24"/>
        </w:rPr>
        <w:t xml:space="preserve">thin Singleton Park </w:t>
      </w:r>
      <w:r w:rsidR="0060320F">
        <w:rPr>
          <w:sz w:val="24"/>
          <w:szCs w:val="24"/>
        </w:rPr>
        <w:t xml:space="preserve">that will </w:t>
      </w:r>
      <w:r w:rsidR="00FF69C3">
        <w:rPr>
          <w:sz w:val="24"/>
          <w:szCs w:val="24"/>
        </w:rPr>
        <w:t>be utilised</w:t>
      </w:r>
      <w:r>
        <w:rPr>
          <w:sz w:val="24"/>
          <w:szCs w:val="24"/>
        </w:rPr>
        <w:t xml:space="preserve"> as the </w:t>
      </w:r>
      <w:r w:rsidR="0051042D">
        <w:rPr>
          <w:sz w:val="24"/>
          <w:szCs w:val="24"/>
        </w:rPr>
        <w:t>structure to the exhibition</w:t>
      </w:r>
      <w:r w:rsidR="00B93454">
        <w:rPr>
          <w:sz w:val="24"/>
          <w:szCs w:val="24"/>
        </w:rPr>
        <w:t xml:space="preserve"> as they provide </w:t>
      </w:r>
      <w:r w:rsidR="006E598D">
        <w:rPr>
          <w:sz w:val="24"/>
          <w:szCs w:val="24"/>
        </w:rPr>
        <w:t>a festival atmosphere that will help celebrate the engineering qualities of the cars. A</w:t>
      </w:r>
      <w:r w:rsidR="0051042D">
        <w:rPr>
          <w:sz w:val="24"/>
          <w:szCs w:val="24"/>
        </w:rPr>
        <w:t xml:space="preserve">s seen below in figure </w:t>
      </w:r>
      <w:r w:rsidR="007B3914">
        <w:rPr>
          <w:sz w:val="24"/>
          <w:szCs w:val="24"/>
        </w:rPr>
        <w:t>one</w:t>
      </w:r>
      <w:r w:rsidR="0051042D">
        <w:rPr>
          <w:sz w:val="24"/>
          <w:szCs w:val="24"/>
        </w:rPr>
        <w:t xml:space="preserve">, </w:t>
      </w:r>
      <w:r w:rsidR="006E598D">
        <w:rPr>
          <w:sz w:val="24"/>
          <w:szCs w:val="24"/>
        </w:rPr>
        <w:t>the white gala tents</w:t>
      </w:r>
      <w:r w:rsidR="0051042D">
        <w:rPr>
          <w:sz w:val="24"/>
          <w:szCs w:val="24"/>
        </w:rPr>
        <w:t xml:space="preserve"> will be used to house </w:t>
      </w:r>
      <w:r w:rsidR="00863614">
        <w:rPr>
          <w:sz w:val="24"/>
          <w:szCs w:val="24"/>
        </w:rPr>
        <w:t xml:space="preserve">one </w:t>
      </w:r>
      <w:proofErr w:type="spellStart"/>
      <w:r w:rsidR="00F66B7F">
        <w:rPr>
          <w:sz w:val="24"/>
          <w:szCs w:val="24"/>
        </w:rPr>
        <w:t>hypercar</w:t>
      </w:r>
      <w:proofErr w:type="spellEnd"/>
      <w:r w:rsidR="006E598D">
        <w:rPr>
          <w:sz w:val="24"/>
          <w:szCs w:val="24"/>
        </w:rPr>
        <w:t xml:space="preserve"> </w:t>
      </w:r>
      <w:r w:rsidR="00863614">
        <w:rPr>
          <w:sz w:val="24"/>
          <w:szCs w:val="24"/>
        </w:rPr>
        <w:t>each</w:t>
      </w:r>
      <w:r w:rsidR="0051042D">
        <w:rPr>
          <w:sz w:val="24"/>
          <w:szCs w:val="24"/>
        </w:rPr>
        <w:t xml:space="preserve"> for the duration of the </w:t>
      </w:r>
      <w:r w:rsidR="00B93454">
        <w:rPr>
          <w:sz w:val="24"/>
          <w:szCs w:val="24"/>
        </w:rPr>
        <w:t>exhibition</w:t>
      </w:r>
      <w:r w:rsidR="006E598D">
        <w:rPr>
          <w:sz w:val="24"/>
          <w:szCs w:val="24"/>
        </w:rPr>
        <w:t xml:space="preserve"> which</w:t>
      </w:r>
      <w:r w:rsidR="002F1BD0">
        <w:rPr>
          <w:sz w:val="24"/>
          <w:szCs w:val="24"/>
        </w:rPr>
        <w:t>,</w:t>
      </w:r>
      <w:r w:rsidR="006E598D">
        <w:rPr>
          <w:sz w:val="24"/>
          <w:szCs w:val="24"/>
        </w:rPr>
        <w:t xml:space="preserve"> </w:t>
      </w:r>
      <w:r w:rsidR="002F1BD0">
        <w:rPr>
          <w:sz w:val="24"/>
          <w:szCs w:val="24"/>
        </w:rPr>
        <w:t>ideally</w:t>
      </w:r>
      <w:r w:rsidR="002F1BD0">
        <w:rPr>
          <w:sz w:val="24"/>
          <w:szCs w:val="24"/>
        </w:rPr>
        <w:t>,</w:t>
      </w:r>
      <w:r w:rsidR="002F1BD0">
        <w:rPr>
          <w:sz w:val="24"/>
          <w:szCs w:val="24"/>
        </w:rPr>
        <w:t xml:space="preserve"> </w:t>
      </w:r>
      <w:r w:rsidR="006E598D">
        <w:rPr>
          <w:sz w:val="24"/>
          <w:szCs w:val="24"/>
        </w:rPr>
        <w:t xml:space="preserve">would be held for a week during </w:t>
      </w:r>
      <w:r w:rsidR="002F1BD0">
        <w:rPr>
          <w:sz w:val="24"/>
          <w:szCs w:val="24"/>
        </w:rPr>
        <w:t>either the Easter or</w:t>
      </w:r>
      <w:r w:rsidR="006E598D">
        <w:rPr>
          <w:sz w:val="24"/>
          <w:szCs w:val="24"/>
        </w:rPr>
        <w:t xml:space="preserve"> summer break</w:t>
      </w:r>
      <w:r w:rsidR="002F1BD0">
        <w:rPr>
          <w:sz w:val="24"/>
          <w:szCs w:val="24"/>
        </w:rPr>
        <w:t>s</w:t>
      </w:r>
      <w:r w:rsidR="006E598D">
        <w:rPr>
          <w:sz w:val="24"/>
          <w:szCs w:val="24"/>
        </w:rPr>
        <w:t xml:space="preserve"> to allow the younger audience to attend easily without their education priorities restricting their time</w:t>
      </w:r>
      <w:r w:rsidR="0051042D">
        <w:rPr>
          <w:sz w:val="24"/>
          <w:szCs w:val="24"/>
        </w:rPr>
        <w:t>.</w:t>
      </w:r>
    </w:p>
    <w:p w14:paraId="02F71C61" w14:textId="77777777" w:rsidR="0051042D" w:rsidRDefault="0051042D" w:rsidP="00A65A03">
      <w:pPr>
        <w:spacing w:line="360" w:lineRule="auto"/>
        <w:rPr>
          <w:sz w:val="24"/>
          <w:szCs w:val="24"/>
        </w:rPr>
      </w:pPr>
      <w:r>
        <w:rPr>
          <w:noProof/>
        </w:rPr>
        <w:drawing>
          <wp:inline distT="0" distB="0" distL="0" distR="0" wp14:anchorId="60CD64BA" wp14:editId="2AA47ACA">
            <wp:extent cx="2581275" cy="2089100"/>
            <wp:effectExtent l="0" t="0" r="0" b="6985"/>
            <wp:docPr id="3" name="Picture 3" descr="Image result for gala t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ala tent"/>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5817" b="13250"/>
                    <a:stretch/>
                  </pic:blipFill>
                  <pic:spPr bwMode="auto">
                    <a:xfrm>
                      <a:off x="0" y="0"/>
                      <a:ext cx="2611221" cy="2113336"/>
                    </a:xfrm>
                    <a:prstGeom prst="rect">
                      <a:avLst/>
                    </a:prstGeom>
                    <a:noFill/>
                    <a:ln>
                      <a:noFill/>
                    </a:ln>
                    <a:extLst>
                      <a:ext uri="{53640926-AAD7-44D8-BBD7-CCE9431645EC}">
                        <a14:shadowObscured xmlns:a14="http://schemas.microsoft.com/office/drawing/2010/main"/>
                      </a:ext>
                    </a:extLst>
                  </pic:spPr>
                </pic:pic>
              </a:graphicData>
            </a:graphic>
          </wp:inline>
        </w:drawing>
      </w:r>
      <w:r>
        <w:rPr>
          <w:sz w:val="24"/>
          <w:szCs w:val="24"/>
        </w:rPr>
        <w:t xml:space="preserve">    </w:t>
      </w:r>
    </w:p>
    <w:p w14:paraId="34596D78" w14:textId="16D1B7D4" w:rsidR="0051042D" w:rsidRDefault="0051042D" w:rsidP="00A65A03">
      <w:pPr>
        <w:spacing w:line="360" w:lineRule="auto"/>
        <w:rPr>
          <w:sz w:val="24"/>
          <w:szCs w:val="24"/>
        </w:rPr>
      </w:pPr>
      <w:r>
        <w:rPr>
          <w:sz w:val="24"/>
          <w:szCs w:val="24"/>
        </w:rPr>
        <w:t>Figure 1 | Gala Tent</w:t>
      </w:r>
    </w:p>
    <w:p w14:paraId="0685F25F" w14:textId="77777777" w:rsidR="00F95337" w:rsidRDefault="00F95337" w:rsidP="00A65A03">
      <w:pPr>
        <w:spacing w:line="360" w:lineRule="auto"/>
        <w:rPr>
          <w:sz w:val="24"/>
          <w:szCs w:val="24"/>
        </w:rPr>
      </w:pPr>
    </w:p>
    <w:p w14:paraId="79E06622" w14:textId="22E7FB43" w:rsidR="00BD78A7" w:rsidRDefault="00BD78A7" w:rsidP="00863614">
      <w:pPr>
        <w:spacing w:line="360" w:lineRule="auto"/>
        <w:ind w:firstLine="720"/>
        <w:rPr>
          <w:sz w:val="24"/>
          <w:szCs w:val="24"/>
        </w:rPr>
      </w:pPr>
      <w:r>
        <w:rPr>
          <w:sz w:val="24"/>
          <w:szCs w:val="24"/>
        </w:rPr>
        <w:t>However,</w:t>
      </w:r>
      <w:r w:rsidR="007B3914">
        <w:rPr>
          <w:sz w:val="24"/>
          <w:szCs w:val="24"/>
        </w:rPr>
        <w:t xml:space="preserve"> within the tent</w:t>
      </w:r>
      <w:r>
        <w:rPr>
          <w:sz w:val="24"/>
          <w:szCs w:val="24"/>
        </w:rPr>
        <w:t xml:space="preserve"> there will be no physical car</w:t>
      </w:r>
      <w:r w:rsidR="00230D7D">
        <w:rPr>
          <w:sz w:val="24"/>
          <w:szCs w:val="24"/>
        </w:rPr>
        <w:t xml:space="preserve"> present at the exhibition</w:t>
      </w:r>
      <w:r>
        <w:rPr>
          <w:sz w:val="24"/>
          <w:szCs w:val="24"/>
        </w:rPr>
        <w:t xml:space="preserve">. Instead, </w:t>
      </w:r>
      <w:r w:rsidR="00863614">
        <w:rPr>
          <w:sz w:val="24"/>
          <w:szCs w:val="24"/>
        </w:rPr>
        <w:t xml:space="preserve">each of the eye-catching </w:t>
      </w:r>
      <w:r w:rsidR="00F66B7F">
        <w:rPr>
          <w:sz w:val="24"/>
          <w:szCs w:val="24"/>
        </w:rPr>
        <w:t>hyper cars</w:t>
      </w:r>
      <w:r>
        <w:rPr>
          <w:sz w:val="24"/>
          <w:szCs w:val="24"/>
        </w:rPr>
        <w:t xml:space="preserve"> will be adapted to reprise an art style similar to that used by Michael Murphy in his </w:t>
      </w:r>
      <w:r w:rsidR="00D40655">
        <w:rPr>
          <w:sz w:val="24"/>
          <w:szCs w:val="24"/>
        </w:rPr>
        <w:t>piece ‘Perceptual Shift’</w:t>
      </w:r>
      <w:r w:rsidR="008E7206">
        <w:rPr>
          <w:sz w:val="24"/>
          <w:szCs w:val="24"/>
        </w:rPr>
        <w:t>.</w:t>
      </w:r>
      <w:r w:rsidR="00D40655">
        <w:rPr>
          <w:sz w:val="24"/>
          <w:szCs w:val="24"/>
        </w:rPr>
        <w:t xml:space="preserve"> </w:t>
      </w:r>
      <w:r w:rsidR="008E7206">
        <w:rPr>
          <w:sz w:val="24"/>
          <w:szCs w:val="24"/>
        </w:rPr>
        <w:t>This sculpture</w:t>
      </w:r>
      <w:r w:rsidR="00BD1FA3">
        <w:rPr>
          <w:sz w:val="24"/>
          <w:szCs w:val="24"/>
        </w:rPr>
        <w:t>,</w:t>
      </w:r>
      <w:r w:rsidR="008E7206">
        <w:rPr>
          <w:sz w:val="24"/>
          <w:szCs w:val="24"/>
        </w:rPr>
        <w:t xml:space="preserve"> </w:t>
      </w:r>
      <w:r w:rsidR="00D40655">
        <w:rPr>
          <w:sz w:val="24"/>
          <w:szCs w:val="24"/>
        </w:rPr>
        <w:t>as shown below in figures</w:t>
      </w:r>
      <w:r w:rsidR="007B3914">
        <w:rPr>
          <w:sz w:val="24"/>
          <w:szCs w:val="24"/>
        </w:rPr>
        <w:t xml:space="preserve"> </w:t>
      </w:r>
      <w:r w:rsidR="00D40655">
        <w:rPr>
          <w:sz w:val="24"/>
          <w:szCs w:val="24"/>
        </w:rPr>
        <w:t>two</w:t>
      </w:r>
      <w:r w:rsidR="007B3914">
        <w:rPr>
          <w:sz w:val="24"/>
          <w:szCs w:val="24"/>
        </w:rPr>
        <w:t xml:space="preserve"> and three</w:t>
      </w:r>
      <w:r w:rsidR="00BD1FA3">
        <w:rPr>
          <w:sz w:val="24"/>
          <w:szCs w:val="24"/>
        </w:rPr>
        <w:t xml:space="preserve">, forms a 2D visual eye within a 3D space, </w:t>
      </w:r>
      <w:r w:rsidR="00B80FD4">
        <w:rPr>
          <w:sz w:val="24"/>
          <w:szCs w:val="24"/>
        </w:rPr>
        <w:t>distorting the artwork for the audience dependent on the angle viewed</w:t>
      </w:r>
      <w:r w:rsidR="00863614">
        <w:rPr>
          <w:sz w:val="24"/>
          <w:szCs w:val="24"/>
        </w:rPr>
        <w:t>. This inspired me greatly as it allows some freedom and creativity for showcasing the internal segments of the vehicles.</w:t>
      </w:r>
    </w:p>
    <w:p w14:paraId="7CBE9E2A" w14:textId="77777777" w:rsidR="00863614" w:rsidRDefault="00863614" w:rsidP="00A65A03">
      <w:pPr>
        <w:spacing w:line="360" w:lineRule="auto"/>
        <w:rPr>
          <w:sz w:val="24"/>
          <w:szCs w:val="24"/>
        </w:rPr>
      </w:pPr>
    </w:p>
    <w:p w14:paraId="5D21EAC8" w14:textId="2C34FBBD" w:rsidR="00D40655" w:rsidRDefault="00D40655" w:rsidP="00A65A03">
      <w:pPr>
        <w:spacing w:line="360" w:lineRule="auto"/>
        <w:rPr>
          <w:sz w:val="24"/>
          <w:szCs w:val="24"/>
        </w:rPr>
      </w:pPr>
      <w:r>
        <w:rPr>
          <w:noProof/>
        </w:rPr>
        <w:lastRenderedPageBreak/>
        <w:drawing>
          <wp:inline distT="0" distB="0" distL="0" distR="0" wp14:anchorId="7C04EA2C" wp14:editId="3E1FBFF2">
            <wp:extent cx="2701457" cy="1799974"/>
            <wp:effectExtent l="0" t="0" r="3810" b="0"/>
            <wp:docPr id="1" name="Picture 1" descr="https://static.designboom.com/wp-content/dbsub/394014/2015-06-10/img_2_1433974114_b596e41c04dc509e94f5c4915bb0dfd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tic.designboom.com/wp-content/dbsub/394014/2015-06-10/img_2_1433974114_b596e41c04dc509e94f5c4915bb0dfd5.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56563" cy="1836691"/>
                    </a:xfrm>
                    <a:prstGeom prst="rect">
                      <a:avLst/>
                    </a:prstGeom>
                    <a:noFill/>
                    <a:ln>
                      <a:noFill/>
                    </a:ln>
                  </pic:spPr>
                </pic:pic>
              </a:graphicData>
            </a:graphic>
          </wp:inline>
        </w:drawing>
      </w:r>
      <w:r>
        <w:rPr>
          <w:sz w:val="24"/>
          <w:szCs w:val="24"/>
        </w:rPr>
        <w:t xml:space="preserve">        </w:t>
      </w:r>
      <w:r>
        <w:rPr>
          <w:noProof/>
        </w:rPr>
        <w:drawing>
          <wp:inline distT="0" distB="0" distL="0" distR="0" wp14:anchorId="2A12804E" wp14:editId="23C3F2D4">
            <wp:extent cx="2716130" cy="1809750"/>
            <wp:effectExtent l="0" t="0" r="8255" b="0"/>
            <wp:docPr id="2" name="Picture 2" descr="https://static.designboom.com/wp-content/dbsub/394014/2015-06-10/img_4_1433974114_3b9cde88007ca96e7d469d4761718dd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tatic.designboom.com/wp-content/dbsub/394014/2015-06-10/img_4_1433974114_3b9cde88007ca96e7d469d4761718dd4.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66291" cy="1843172"/>
                    </a:xfrm>
                    <a:prstGeom prst="rect">
                      <a:avLst/>
                    </a:prstGeom>
                    <a:noFill/>
                    <a:ln>
                      <a:noFill/>
                    </a:ln>
                  </pic:spPr>
                </pic:pic>
              </a:graphicData>
            </a:graphic>
          </wp:inline>
        </w:drawing>
      </w:r>
    </w:p>
    <w:p w14:paraId="07AA581F" w14:textId="64EA9482" w:rsidR="00D40655" w:rsidRDefault="00D40655" w:rsidP="00A65A03">
      <w:pPr>
        <w:spacing w:line="360" w:lineRule="auto"/>
        <w:rPr>
          <w:sz w:val="24"/>
          <w:szCs w:val="24"/>
        </w:rPr>
      </w:pPr>
      <w:r>
        <w:rPr>
          <w:sz w:val="24"/>
          <w:szCs w:val="24"/>
        </w:rPr>
        <w:t xml:space="preserve">Figure </w:t>
      </w:r>
      <w:r w:rsidR="007B3914">
        <w:rPr>
          <w:sz w:val="24"/>
          <w:szCs w:val="24"/>
        </w:rPr>
        <w:t>2</w:t>
      </w:r>
      <w:r>
        <w:rPr>
          <w:sz w:val="24"/>
          <w:szCs w:val="24"/>
        </w:rPr>
        <w:t xml:space="preserve"> | Perceptual Shift, Michael Murphy        Perceptual Shift, Michael Murphy | Figure </w:t>
      </w:r>
      <w:r w:rsidR="007B3914">
        <w:rPr>
          <w:sz w:val="24"/>
          <w:szCs w:val="24"/>
        </w:rPr>
        <w:t>3</w:t>
      </w:r>
    </w:p>
    <w:p w14:paraId="4013AA35" w14:textId="508A7A22" w:rsidR="00D40655" w:rsidRDefault="00D40655" w:rsidP="00A65A03">
      <w:pPr>
        <w:spacing w:line="360" w:lineRule="auto"/>
        <w:rPr>
          <w:sz w:val="24"/>
          <w:szCs w:val="24"/>
        </w:rPr>
      </w:pPr>
    </w:p>
    <w:p w14:paraId="5863C388" w14:textId="77777777" w:rsidR="00B93454" w:rsidRDefault="0034528D" w:rsidP="00863614">
      <w:pPr>
        <w:spacing w:line="360" w:lineRule="auto"/>
        <w:ind w:firstLine="720"/>
        <w:rPr>
          <w:sz w:val="24"/>
          <w:szCs w:val="24"/>
        </w:rPr>
      </w:pPr>
      <w:r>
        <w:rPr>
          <w:sz w:val="24"/>
          <w:szCs w:val="24"/>
        </w:rPr>
        <w:t xml:space="preserve">The cars will be formed from structures placed on the ground in an </w:t>
      </w:r>
      <w:proofErr w:type="spellStart"/>
      <w:r>
        <w:rPr>
          <w:sz w:val="24"/>
          <w:szCs w:val="24"/>
        </w:rPr>
        <w:t>illusive</w:t>
      </w:r>
      <w:proofErr w:type="spellEnd"/>
      <w:r>
        <w:rPr>
          <w:sz w:val="24"/>
          <w:szCs w:val="24"/>
        </w:rPr>
        <w:t xml:space="preserve"> man</w:t>
      </w:r>
      <w:r w:rsidR="00F66B7F">
        <w:rPr>
          <w:sz w:val="24"/>
          <w:szCs w:val="24"/>
        </w:rPr>
        <w:t>ne</w:t>
      </w:r>
      <w:r>
        <w:rPr>
          <w:sz w:val="24"/>
          <w:szCs w:val="24"/>
        </w:rPr>
        <w:t xml:space="preserve">r, much like Michael Murphy’s display. </w:t>
      </w:r>
      <w:r w:rsidR="000B1884">
        <w:rPr>
          <w:sz w:val="24"/>
          <w:szCs w:val="24"/>
        </w:rPr>
        <w:t xml:space="preserve">As the </w:t>
      </w:r>
      <w:r>
        <w:rPr>
          <w:sz w:val="24"/>
          <w:szCs w:val="24"/>
        </w:rPr>
        <w:t xml:space="preserve">young </w:t>
      </w:r>
      <w:r w:rsidR="000B1884">
        <w:rPr>
          <w:sz w:val="24"/>
          <w:szCs w:val="24"/>
        </w:rPr>
        <w:t xml:space="preserve">spectators enter </w:t>
      </w:r>
      <w:r w:rsidR="00A5176D">
        <w:rPr>
          <w:sz w:val="24"/>
          <w:szCs w:val="24"/>
        </w:rPr>
        <w:t xml:space="preserve">each of </w:t>
      </w:r>
      <w:r w:rsidR="000B1884">
        <w:rPr>
          <w:sz w:val="24"/>
          <w:szCs w:val="24"/>
        </w:rPr>
        <w:t xml:space="preserve">the gala tents, </w:t>
      </w:r>
      <w:r w:rsidR="00A5176D">
        <w:rPr>
          <w:sz w:val="24"/>
          <w:szCs w:val="24"/>
        </w:rPr>
        <w:t xml:space="preserve">they will be greeted with the 2D visual sculpture of </w:t>
      </w:r>
      <w:r>
        <w:rPr>
          <w:sz w:val="24"/>
          <w:szCs w:val="24"/>
        </w:rPr>
        <w:t xml:space="preserve">the front of </w:t>
      </w:r>
      <w:r w:rsidR="00A5176D">
        <w:rPr>
          <w:sz w:val="24"/>
          <w:szCs w:val="24"/>
        </w:rPr>
        <w:t xml:space="preserve">the </w:t>
      </w:r>
      <w:r w:rsidR="00F66B7F">
        <w:rPr>
          <w:sz w:val="24"/>
          <w:szCs w:val="24"/>
        </w:rPr>
        <w:t>hyper cars</w:t>
      </w:r>
      <w:r w:rsidR="00D82611">
        <w:rPr>
          <w:sz w:val="24"/>
          <w:szCs w:val="24"/>
        </w:rPr>
        <w:t xml:space="preserve">. Once the </w:t>
      </w:r>
      <w:r w:rsidR="00F66B7F">
        <w:rPr>
          <w:sz w:val="24"/>
          <w:szCs w:val="24"/>
        </w:rPr>
        <w:t xml:space="preserve">structure of the </w:t>
      </w:r>
      <w:r w:rsidR="00D82611">
        <w:rPr>
          <w:sz w:val="24"/>
          <w:szCs w:val="24"/>
        </w:rPr>
        <w:t>‘car’ is viewed from the side, the audience</w:t>
      </w:r>
      <w:r>
        <w:rPr>
          <w:sz w:val="24"/>
          <w:szCs w:val="24"/>
        </w:rPr>
        <w:t xml:space="preserve"> will come to learn that the sides of the cars open up and become</w:t>
      </w:r>
      <w:r w:rsidR="00D82611">
        <w:rPr>
          <w:sz w:val="24"/>
          <w:szCs w:val="24"/>
        </w:rPr>
        <w:t xml:space="preserve">s distorted, allowing the individuals to enter into the centre of the </w:t>
      </w:r>
      <w:r w:rsidR="00BD058F">
        <w:rPr>
          <w:sz w:val="24"/>
          <w:szCs w:val="24"/>
        </w:rPr>
        <w:t>structure</w:t>
      </w:r>
      <w:r w:rsidR="00D82611">
        <w:rPr>
          <w:sz w:val="24"/>
          <w:szCs w:val="24"/>
        </w:rPr>
        <w:t xml:space="preserve">. </w:t>
      </w:r>
      <w:r w:rsidR="00691725">
        <w:rPr>
          <w:sz w:val="24"/>
          <w:szCs w:val="24"/>
        </w:rPr>
        <w:t>Inside the sculpture I will incorporate a method of colour response, as detailed by Simpson (2018)</w:t>
      </w:r>
      <w:r w:rsidR="00CE7F1F">
        <w:rPr>
          <w:sz w:val="24"/>
          <w:szCs w:val="24"/>
        </w:rPr>
        <w:t xml:space="preserve">, to help create an interactive exhibition </w:t>
      </w:r>
      <w:r w:rsidR="00BD058F">
        <w:rPr>
          <w:sz w:val="24"/>
          <w:szCs w:val="24"/>
        </w:rPr>
        <w:t xml:space="preserve">through the human senses with a particular focus on </w:t>
      </w:r>
      <w:r w:rsidR="00CE7F1F">
        <w:rPr>
          <w:sz w:val="24"/>
          <w:szCs w:val="24"/>
        </w:rPr>
        <w:t xml:space="preserve">touch and light. Inside the cars </w:t>
      </w:r>
      <w:r w:rsidR="00BD058F">
        <w:rPr>
          <w:sz w:val="24"/>
          <w:szCs w:val="24"/>
        </w:rPr>
        <w:t xml:space="preserve">there </w:t>
      </w:r>
      <w:r w:rsidR="00CE7F1F">
        <w:rPr>
          <w:sz w:val="24"/>
          <w:szCs w:val="24"/>
        </w:rPr>
        <w:t xml:space="preserve">will be three areas of interest </w:t>
      </w:r>
      <w:r w:rsidR="0012094E">
        <w:rPr>
          <w:sz w:val="24"/>
          <w:szCs w:val="24"/>
        </w:rPr>
        <w:t xml:space="preserve">such as electronic batteries, chassis and the interior’s dashboard, each </w:t>
      </w:r>
      <w:r w:rsidR="00CE7F1F">
        <w:rPr>
          <w:sz w:val="24"/>
          <w:szCs w:val="24"/>
        </w:rPr>
        <w:t xml:space="preserve">formed from </w:t>
      </w:r>
      <w:r w:rsidR="0012094E">
        <w:rPr>
          <w:sz w:val="24"/>
          <w:szCs w:val="24"/>
        </w:rPr>
        <w:t>soft PVA plastic that are</w:t>
      </w:r>
      <w:r w:rsidR="00CE7F1F">
        <w:rPr>
          <w:sz w:val="24"/>
          <w:szCs w:val="24"/>
        </w:rPr>
        <w:t xml:space="preserve"> easily visible and able to be </w:t>
      </w:r>
      <w:r w:rsidR="00BD058F">
        <w:rPr>
          <w:sz w:val="24"/>
          <w:szCs w:val="24"/>
        </w:rPr>
        <w:t xml:space="preserve">physically </w:t>
      </w:r>
      <w:r w:rsidR="0012094E">
        <w:rPr>
          <w:sz w:val="24"/>
          <w:szCs w:val="24"/>
        </w:rPr>
        <w:t>felt by the younger audience. Alongside them, t</w:t>
      </w:r>
      <w:r w:rsidR="00CE7F1F">
        <w:rPr>
          <w:sz w:val="24"/>
          <w:szCs w:val="24"/>
        </w:rPr>
        <w:t xml:space="preserve">here will be three buttons located within each display car that, when pressed, will </w:t>
      </w:r>
      <w:r w:rsidR="0012094E">
        <w:rPr>
          <w:sz w:val="24"/>
          <w:szCs w:val="24"/>
        </w:rPr>
        <w:t xml:space="preserve">allow the represented plastic display to light up from internal </w:t>
      </w:r>
      <w:r w:rsidR="00B93454">
        <w:rPr>
          <w:sz w:val="24"/>
          <w:szCs w:val="24"/>
        </w:rPr>
        <w:t>LED lights as they are far more energy-efficient than regular bulbs.</w:t>
      </w:r>
    </w:p>
    <w:p w14:paraId="6B7C5413" w14:textId="428AB3EE" w:rsidR="000B1884" w:rsidRPr="00A65A03" w:rsidRDefault="0012094E" w:rsidP="00863614">
      <w:pPr>
        <w:spacing w:line="360" w:lineRule="auto"/>
        <w:ind w:firstLine="720"/>
        <w:rPr>
          <w:sz w:val="24"/>
          <w:szCs w:val="24"/>
        </w:rPr>
      </w:pPr>
      <w:r>
        <w:rPr>
          <w:sz w:val="24"/>
          <w:szCs w:val="24"/>
        </w:rPr>
        <w:t xml:space="preserve">Each component </w:t>
      </w:r>
      <w:r w:rsidR="00B93454">
        <w:rPr>
          <w:sz w:val="24"/>
          <w:szCs w:val="24"/>
        </w:rPr>
        <w:t xml:space="preserve">selectable within the cars </w:t>
      </w:r>
      <w:r>
        <w:rPr>
          <w:sz w:val="24"/>
          <w:szCs w:val="24"/>
        </w:rPr>
        <w:t xml:space="preserve">will have a represented colour; batteries will light up green, a colour linked to nature and growth to help link the electric cars to </w:t>
      </w:r>
      <w:r w:rsidR="008A447F">
        <w:rPr>
          <w:sz w:val="24"/>
          <w:szCs w:val="24"/>
        </w:rPr>
        <w:t>their</w:t>
      </w:r>
      <w:r>
        <w:rPr>
          <w:sz w:val="24"/>
          <w:szCs w:val="24"/>
        </w:rPr>
        <w:t xml:space="preserve"> positive </w:t>
      </w:r>
      <w:r w:rsidR="008A447F">
        <w:rPr>
          <w:sz w:val="24"/>
          <w:szCs w:val="24"/>
        </w:rPr>
        <w:t>impact on the environment,</w:t>
      </w:r>
      <w:r>
        <w:rPr>
          <w:sz w:val="24"/>
          <w:szCs w:val="24"/>
        </w:rPr>
        <w:t xml:space="preserve"> </w:t>
      </w:r>
      <w:r w:rsidR="008A447F">
        <w:rPr>
          <w:sz w:val="24"/>
          <w:szCs w:val="24"/>
        </w:rPr>
        <w:t xml:space="preserve">the chassis will glow </w:t>
      </w:r>
      <w:r>
        <w:rPr>
          <w:sz w:val="24"/>
          <w:szCs w:val="24"/>
        </w:rPr>
        <w:t xml:space="preserve">yellow, </w:t>
      </w:r>
      <w:r w:rsidR="008A447F">
        <w:rPr>
          <w:sz w:val="24"/>
          <w:szCs w:val="24"/>
        </w:rPr>
        <w:t>which is</w:t>
      </w:r>
      <w:r>
        <w:rPr>
          <w:sz w:val="24"/>
          <w:szCs w:val="24"/>
        </w:rPr>
        <w:t xml:space="preserve"> associated with creativity and attention,</w:t>
      </w:r>
      <w:r w:rsidR="008A447F">
        <w:rPr>
          <w:sz w:val="24"/>
          <w:szCs w:val="24"/>
        </w:rPr>
        <w:t xml:space="preserve"> and the dashboard and interior with be highlighted blue for calmness</w:t>
      </w:r>
      <w:r>
        <w:rPr>
          <w:sz w:val="24"/>
          <w:szCs w:val="24"/>
        </w:rPr>
        <w:t xml:space="preserve"> </w:t>
      </w:r>
      <w:r w:rsidR="008A447F">
        <w:rPr>
          <w:sz w:val="24"/>
          <w:szCs w:val="24"/>
        </w:rPr>
        <w:t xml:space="preserve">and peace </w:t>
      </w:r>
      <w:sdt>
        <w:sdtPr>
          <w:rPr>
            <w:sz w:val="24"/>
            <w:szCs w:val="24"/>
          </w:rPr>
          <w:id w:val="-490174358"/>
          <w:citation/>
        </w:sdtPr>
        <w:sdtContent>
          <w:r w:rsidR="008A447F">
            <w:rPr>
              <w:sz w:val="24"/>
              <w:szCs w:val="24"/>
            </w:rPr>
            <w:fldChar w:fldCharType="begin"/>
          </w:r>
          <w:r w:rsidR="008A447F">
            <w:rPr>
              <w:sz w:val="24"/>
              <w:szCs w:val="24"/>
            </w:rPr>
            <w:instrText xml:space="preserve"> CITATION Sim18 \l 2057 </w:instrText>
          </w:r>
          <w:r w:rsidR="008A447F">
            <w:rPr>
              <w:sz w:val="24"/>
              <w:szCs w:val="24"/>
            </w:rPr>
            <w:fldChar w:fldCharType="separate"/>
          </w:r>
          <w:r w:rsidR="008A447F" w:rsidRPr="008A447F">
            <w:rPr>
              <w:noProof/>
              <w:sz w:val="24"/>
              <w:szCs w:val="24"/>
            </w:rPr>
            <w:t>(Simpson, 2018)</w:t>
          </w:r>
          <w:r w:rsidR="008A447F">
            <w:rPr>
              <w:sz w:val="24"/>
              <w:szCs w:val="24"/>
            </w:rPr>
            <w:fldChar w:fldCharType="end"/>
          </w:r>
        </w:sdtContent>
      </w:sdt>
      <w:r w:rsidR="008A447F">
        <w:rPr>
          <w:sz w:val="24"/>
          <w:szCs w:val="24"/>
        </w:rPr>
        <w:t xml:space="preserve">. As each of </w:t>
      </w:r>
      <w:r>
        <w:rPr>
          <w:sz w:val="24"/>
          <w:szCs w:val="24"/>
        </w:rPr>
        <w:t xml:space="preserve">the three </w:t>
      </w:r>
      <w:r w:rsidR="005131CA">
        <w:rPr>
          <w:sz w:val="24"/>
          <w:szCs w:val="24"/>
        </w:rPr>
        <w:t>components glow,</w:t>
      </w:r>
      <w:r>
        <w:rPr>
          <w:sz w:val="24"/>
          <w:szCs w:val="24"/>
        </w:rPr>
        <w:t xml:space="preserve"> an audio clip will be played</w:t>
      </w:r>
      <w:r w:rsidR="005131CA">
        <w:rPr>
          <w:sz w:val="24"/>
          <w:szCs w:val="24"/>
        </w:rPr>
        <w:t xml:space="preserve"> elaborating on each one to help the children learn</w:t>
      </w:r>
      <w:r>
        <w:rPr>
          <w:sz w:val="24"/>
          <w:szCs w:val="24"/>
        </w:rPr>
        <w:t>.</w:t>
      </w:r>
      <w:r w:rsidR="005131CA">
        <w:rPr>
          <w:sz w:val="24"/>
          <w:szCs w:val="24"/>
        </w:rPr>
        <w:t xml:space="preserve"> However, each of the cars will have a screen situated amongst their interiors. These screens will give instructions on what to do with the buttons and will deliver subtitles during the audio segments to assist </w:t>
      </w:r>
      <w:r w:rsidR="005131CA">
        <w:rPr>
          <w:sz w:val="24"/>
          <w:szCs w:val="24"/>
        </w:rPr>
        <w:lastRenderedPageBreak/>
        <w:t xml:space="preserve">those with hearing difficulties, which in the United Kingdom is recorded at approximately one in six </w:t>
      </w:r>
      <w:sdt>
        <w:sdtPr>
          <w:rPr>
            <w:sz w:val="24"/>
            <w:szCs w:val="24"/>
          </w:rPr>
          <w:id w:val="263276712"/>
          <w:citation/>
        </w:sdtPr>
        <w:sdtContent>
          <w:r w:rsidR="005131CA">
            <w:rPr>
              <w:sz w:val="24"/>
              <w:szCs w:val="24"/>
            </w:rPr>
            <w:fldChar w:fldCharType="begin"/>
          </w:r>
          <w:r w:rsidR="005131CA">
            <w:rPr>
              <w:sz w:val="24"/>
              <w:szCs w:val="24"/>
            </w:rPr>
            <w:instrText xml:space="preserve"> CITATION Wor19 \l 2057 </w:instrText>
          </w:r>
          <w:r w:rsidR="005131CA">
            <w:rPr>
              <w:sz w:val="24"/>
              <w:szCs w:val="24"/>
            </w:rPr>
            <w:fldChar w:fldCharType="separate"/>
          </w:r>
          <w:r w:rsidR="005131CA" w:rsidRPr="005131CA">
            <w:rPr>
              <w:noProof/>
              <w:sz w:val="24"/>
              <w:szCs w:val="24"/>
            </w:rPr>
            <w:t>(World Health Organization, 2019)</w:t>
          </w:r>
          <w:r w:rsidR="005131CA">
            <w:rPr>
              <w:sz w:val="24"/>
              <w:szCs w:val="24"/>
            </w:rPr>
            <w:fldChar w:fldCharType="end"/>
          </w:r>
        </w:sdtContent>
      </w:sdt>
      <w:r w:rsidR="005131CA">
        <w:rPr>
          <w:sz w:val="24"/>
          <w:szCs w:val="24"/>
        </w:rPr>
        <w:t>.</w:t>
      </w:r>
    </w:p>
    <w:p w14:paraId="559C32F3" w14:textId="77777777" w:rsidR="00A84780" w:rsidRDefault="002F1BD0" w:rsidP="00A667FB">
      <w:pPr>
        <w:spacing w:line="360" w:lineRule="auto"/>
        <w:ind w:firstLine="720"/>
        <w:rPr>
          <w:sz w:val="24"/>
          <w:szCs w:val="24"/>
        </w:rPr>
      </w:pPr>
      <w:r>
        <w:rPr>
          <w:sz w:val="24"/>
          <w:szCs w:val="24"/>
        </w:rPr>
        <w:t>In conclusion, my exhibition will comprise of four artistic</w:t>
      </w:r>
      <w:r w:rsidR="00A667FB">
        <w:rPr>
          <w:sz w:val="24"/>
          <w:szCs w:val="24"/>
        </w:rPr>
        <w:t xml:space="preserve"> and interactive</w:t>
      </w:r>
      <w:r>
        <w:rPr>
          <w:sz w:val="24"/>
          <w:szCs w:val="24"/>
        </w:rPr>
        <w:t xml:space="preserve"> car sculptures</w:t>
      </w:r>
      <w:r w:rsidR="00A667FB">
        <w:rPr>
          <w:sz w:val="24"/>
          <w:szCs w:val="24"/>
        </w:rPr>
        <w:t xml:space="preserve"> within white gala tents that are situated in a wide, beautiful landscape of Singleton Park here in Swansea. Using colour response and artistic inspiration from Michael Murphy, I plan</w:t>
      </w:r>
      <w:r>
        <w:rPr>
          <w:sz w:val="24"/>
          <w:szCs w:val="24"/>
        </w:rPr>
        <w:t xml:space="preserve"> to help excite</w:t>
      </w:r>
      <w:r w:rsidR="00A667FB">
        <w:rPr>
          <w:sz w:val="24"/>
          <w:szCs w:val="24"/>
        </w:rPr>
        <w:t xml:space="preserve">, </w:t>
      </w:r>
      <w:r w:rsidR="00BE192A">
        <w:rPr>
          <w:sz w:val="24"/>
          <w:szCs w:val="24"/>
        </w:rPr>
        <w:t xml:space="preserve">educate </w:t>
      </w:r>
      <w:r w:rsidR="00A667FB">
        <w:rPr>
          <w:sz w:val="24"/>
          <w:szCs w:val="24"/>
        </w:rPr>
        <w:t xml:space="preserve">and inspire </w:t>
      </w:r>
      <w:r w:rsidR="00BE192A">
        <w:rPr>
          <w:sz w:val="24"/>
          <w:szCs w:val="24"/>
        </w:rPr>
        <w:t xml:space="preserve">the younger audience of Swansea to potentially assist in </w:t>
      </w:r>
      <w:r w:rsidR="00A667FB">
        <w:rPr>
          <w:sz w:val="24"/>
          <w:szCs w:val="24"/>
        </w:rPr>
        <w:t>rectifying the slow decline in engineering within the United Kingdom and to populate the country with nationally-crafted automobiles that make as little damage as possible to nature and the environment.</w:t>
      </w:r>
    </w:p>
    <w:p w14:paraId="22C764A2" w14:textId="77777777" w:rsidR="00A84780" w:rsidRDefault="00A84780">
      <w:pPr>
        <w:rPr>
          <w:sz w:val="24"/>
          <w:szCs w:val="24"/>
        </w:rPr>
      </w:pPr>
      <w:r>
        <w:rPr>
          <w:sz w:val="24"/>
          <w:szCs w:val="24"/>
        </w:rPr>
        <w:br w:type="page"/>
      </w:r>
    </w:p>
    <w:sdt>
      <w:sdtPr>
        <w:id w:val="-78820695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E18FD43" w14:textId="1862B598" w:rsidR="00A84780" w:rsidRPr="00451858" w:rsidRDefault="00A84780" w:rsidP="00451858">
          <w:pPr>
            <w:pStyle w:val="Heading1"/>
            <w:spacing w:line="360" w:lineRule="auto"/>
            <w:rPr>
              <w:rFonts w:asciiTheme="minorHAnsi" w:hAnsiTheme="minorHAnsi" w:cstheme="minorHAnsi"/>
              <w:b/>
              <w:color w:val="auto"/>
              <w:sz w:val="24"/>
              <w:szCs w:val="24"/>
            </w:rPr>
          </w:pPr>
          <w:r w:rsidRPr="00451858">
            <w:rPr>
              <w:rFonts w:asciiTheme="minorHAnsi" w:hAnsiTheme="minorHAnsi" w:cstheme="minorHAnsi"/>
              <w:b/>
              <w:color w:val="auto"/>
              <w:sz w:val="24"/>
              <w:szCs w:val="24"/>
            </w:rPr>
            <w:t>Bibliography</w:t>
          </w:r>
        </w:p>
        <w:p w14:paraId="1DDD34A7" w14:textId="77777777" w:rsidR="00451858" w:rsidRPr="00451858" w:rsidRDefault="00451858" w:rsidP="00451858">
          <w:pPr>
            <w:rPr>
              <w:lang w:val="en-US"/>
            </w:rPr>
          </w:pPr>
        </w:p>
        <w:sdt>
          <w:sdtPr>
            <w:rPr>
              <w:rFonts w:cstheme="minorHAnsi"/>
              <w:sz w:val="24"/>
              <w:szCs w:val="24"/>
            </w:rPr>
            <w:id w:val="111145805"/>
            <w:bibliography/>
          </w:sdtPr>
          <w:sdtEndPr>
            <w:rPr>
              <w:rFonts w:cstheme="minorBidi"/>
              <w:sz w:val="22"/>
              <w:szCs w:val="22"/>
            </w:rPr>
          </w:sdtEndPr>
          <w:sdtContent>
            <w:p w14:paraId="277A3619" w14:textId="05152CC2" w:rsidR="00451858" w:rsidRDefault="00A84780" w:rsidP="00451858">
              <w:pPr>
                <w:pStyle w:val="Bibliography"/>
                <w:spacing w:line="360" w:lineRule="auto"/>
                <w:ind w:left="720" w:hanging="720"/>
                <w:rPr>
                  <w:rFonts w:cstheme="minorHAnsi"/>
                  <w:noProof/>
                  <w:sz w:val="24"/>
                  <w:szCs w:val="24"/>
                  <w:lang w:val="en-US"/>
                </w:rPr>
              </w:pPr>
              <w:r w:rsidRPr="00451858">
                <w:rPr>
                  <w:rFonts w:cstheme="minorHAnsi"/>
                  <w:sz w:val="24"/>
                  <w:szCs w:val="24"/>
                </w:rPr>
                <w:fldChar w:fldCharType="begin"/>
              </w:r>
              <w:r w:rsidRPr="00451858">
                <w:rPr>
                  <w:rFonts w:cstheme="minorHAnsi"/>
                  <w:sz w:val="24"/>
                  <w:szCs w:val="24"/>
                </w:rPr>
                <w:instrText xml:space="preserve"> BIBLIOGRAPHY </w:instrText>
              </w:r>
              <w:r w:rsidRPr="00451858">
                <w:rPr>
                  <w:rFonts w:cstheme="minorHAnsi"/>
                  <w:sz w:val="24"/>
                  <w:szCs w:val="24"/>
                </w:rPr>
                <w:fldChar w:fldCharType="separate"/>
              </w:r>
              <w:r w:rsidRPr="00451858">
                <w:rPr>
                  <w:rFonts w:cstheme="minorHAnsi"/>
                  <w:noProof/>
                  <w:sz w:val="24"/>
                  <w:szCs w:val="24"/>
                  <w:lang w:val="en-US"/>
                </w:rPr>
                <w:t xml:space="preserve">Piesing, M. (2018, 01 04). </w:t>
              </w:r>
              <w:r w:rsidRPr="00451858">
                <w:rPr>
                  <w:rFonts w:cstheme="minorHAnsi"/>
                  <w:i/>
                  <w:iCs/>
                  <w:noProof/>
                  <w:sz w:val="24"/>
                  <w:szCs w:val="24"/>
                  <w:lang w:val="en-US"/>
                </w:rPr>
                <w:t>Cargo ships are the world’s worst polluters, so how can they be made to go green?</w:t>
              </w:r>
              <w:r w:rsidRPr="00451858">
                <w:rPr>
                  <w:rFonts w:cstheme="minorHAnsi"/>
                  <w:noProof/>
                  <w:sz w:val="24"/>
                  <w:szCs w:val="24"/>
                  <w:lang w:val="en-US"/>
                </w:rPr>
                <w:t xml:space="preserve"> Retrieved 04 29, 2019, from i news: https://inews.co.uk/news/long-reads/cargo-container-shipping-carbon-pollution/</w:t>
              </w:r>
            </w:p>
            <w:p w14:paraId="65979B93" w14:textId="3608A7AB" w:rsidR="00451858" w:rsidRDefault="00A84780" w:rsidP="00451858">
              <w:pPr>
                <w:pStyle w:val="Bibliography"/>
                <w:spacing w:line="360" w:lineRule="auto"/>
                <w:ind w:left="720" w:hanging="720"/>
                <w:rPr>
                  <w:rFonts w:cstheme="minorHAnsi"/>
                  <w:noProof/>
                  <w:sz w:val="24"/>
                  <w:szCs w:val="24"/>
                  <w:lang w:val="en-US"/>
                </w:rPr>
              </w:pPr>
              <w:r w:rsidRPr="00451858">
                <w:rPr>
                  <w:rFonts w:cstheme="minorHAnsi"/>
                  <w:noProof/>
                  <w:sz w:val="24"/>
                  <w:szCs w:val="24"/>
                  <w:lang w:val="en-US"/>
                </w:rPr>
                <w:t xml:space="preserve">randstad. (2019, 01 22). </w:t>
              </w:r>
              <w:r w:rsidRPr="00451858">
                <w:rPr>
                  <w:rFonts w:cstheme="minorHAnsi"/>
                  <w:i/>
                  <w:iCs/>
                  <w:noProof/>
                  <w:sz w:val="24"/>
                  <w:szCs w:val="24"/>
                  <w:lang w:val="en-US"/>
                </w:rPr>
                <w:t>uk engineering facing skills crisis: where are the jobs?</w:t>
              </w:r>
              <w:r w:rsidRPr="00451858">
                <w:rPr>
                  <w:rFonts w:cstheme="minorHAnsi"/>
                  <w:noProof/>
                  <w:sz w:val="24"/>
                  <w:szCs w:val="24"/>
                  <w:lang w:val="en-US"/>
                </w:rPr>
                <w:t xml:space="preserve"> Retrieved April 27, 2019, from randstad: https://www.randstad.co.uk/career-advice/skills/uk-engineering-facing-skills-crisis-where-are-the-jobs/</w:t>
              </w:r>
            </w:p>
            <w:p w14:paraId="7C90D5D2" w14:textId="75BB85CB" w:rsidR="00451858" w:rsidRDefault="00A84780" w:rsidP="00451858">
              <w:pPr>
                <w:pStyle w:val="Bibliography"/>
                <w:spacing w:line="360" w:lineRule="auto"/>
                <w:ind w:left="720" w:hanging="720"/>
                <w:rPr>
                  <w:rFonts w:cstheme="minorHAnsi"/>
                  <w:noProof/>
                  <w:sz w:val="24"/>
                  <w:szCs w:val="24"/>
                  <w:lang w:val="en-US"/>
                </w:rPr>
              </w:pPr>
              <w:r w:rsidRPr="00451858">
                <w:rPr>
                  <w:rFonts w:cstheme="minorHAnsi"/>
                  <w:noProof/>
                  <w:sz w:val="24"/>
                  <w:szCs w:val="24"/>
                  <w:lang w:val="en-US"/>
                </w:rPr>
                <w:t xml:space="preserve">Simpson, R. (2018, 05 26). </w:t>
              </w:r>
              <w:r w:rsidRPr="00451858">
                <w:rPr>
                  <w:rFonts w:cstheme="minorHAnsi"/>
                  <w:i/>
                  <w:iCs/>
                  <w:noProof/>
                  <w:sz w:val="24"/>
                  <w:szCs w:val="24"/>
                  <w:lang w:val="en-US"/>
                </w:rPr>
                <w:t>Five Ways Colour Can Affect Children in a Learning Environment</w:t>
              </w:r>
              <w:r w:rsidRPr="00451858">
                <w:rPr>
                  <w:rFonts w:cstheme="minorHAnsi"/>
                  <w:noProof/>
                  <w:sz w:val="24"/>
                  <w:szCs w:val="24"/>
                  <w:lang w:val="en-US"/>
                </w:rPr>
                <w:t>. Retrieved 04 30, 2019, from lsneducation.com: http://www.lsneducation.org.uk/five-ways-colour-can-affect-children-learning-environment/</w:t>
              </w:r>
            </w:p>
            <w:p w14:paraId="36A2D00A" w14:textId="781C6E2C" w:rsidR="00451858" w:rsidRDefault="00A84780" w:rsidP="00451858">
              <w:pPr>
                <w:pStyle w:val="Bibliography"/>
                <w:spacing w:line="360" w:lineRule="auto"/>
                <w:ind w:left="720" w:hanging="720"/>
                <w:rPr>
                  <w:rFonts w:cstheme="minorHAnsi"/>
                  <w:noProof/>
                  <w:sz w:val="24"/>
                  <w:szCs w:val="24"/>
                  <w:lang w:val="en-US"/>
                </w:rPr>
              </w:pPr>
              <w:r w:rsidRPr="00451858">
                <w:rPr>
                  <w:rFonts w:cstheme="minorHAnsi"/>
                  <w:noProof/>
                  <w:sz w:val="24"/>
                  <w:szCs w:val="24"/>
                  <w:lang w:val="en-US"/>
                </w:rPr>
                <w:t xml:space="preserve">T.Hall, E. (1996). </w:t>
              </w:r>
              <w:r w:rsidRPr="00451858">
                <w:rPr>
                  <w:rFonts w:cstheme="minorHAnsi"/>
                  <w:i/>
                  <w:iCs/>
                  <w:noProof/>
                  <w:sz w:val="24"/>
                  <w:szCs w:val="24"/>
                  <w:lang w:val="en-US"/>
                </w:rPr>
                <w:t>The Hidden Dimension.</w:t>
              </w:r>
              <w:r w:rsidRPr="00451858">
                <w:rPr>
                  <w:rFonts w:cstheme="minorHAnsi"/>
                  <w:noProof/>
                  <w:sz w:val="24"/>
                  <w:szCs w:val="24"/>
                  <w:lang w:val="en-US"/>
                </w:rPr>
                <w:t xml:space="preserve"> New York: Anchor Books. Retrieved 4 28, 2019</w:t>
              </w:r>
            </w:p>
            <w:p w14:paraId="5A9A30FF" w14:textId="5B0F6181" w:rsidR="00451858" w:rsidRDefault="00A84780" w:rsidP="00451858">
              <w:pPr>
                <w:pStyle w:val="Bibliography"/>
                <w:spacing w:line="360" w:lineRule="auto"/>
                <w:ind w:left="720" w:hanging="720"/>
                <w:rPr>
                  <w:rFonts w:cstheme="minorHAnsi"/>
                  <w:noProof/>
                  <w:sz w:val="24"/>
                  <w:szCs w:val="24"/>
                  <w:lang w:val="en-US"/>
                </w:rPr>
              </w:pPr>
              <w:r w:rsidRPr="00451858">
                <w:rPr>
                  <w:rFonts w:cstheme="minorHAnsi"/>
                  <w:noProof/>
                  <w:sz w:val="24"/>
                  <w:szCs w:val="24"/>
                  <w:lang w:val="en-US"/>
                </w:rPr>
                <w:t xml:space="preserve">Valero-Lee, R. (2017, 06 02). </w:t>
              </w:r>
              <w:r w:rsidRPr="00451858">
                <w:rPr>
                  <w:rFonts w:cstheme="minorHAnsi"/>
                  <w:i/>
                  <w:iCs/>
                  <w:noProof/>
                  <w:sz w:val="24"/>
                  <w:szCs w:val="24"/>
                  <w:lang w:val="en-US"/>
                </w:rPr>
                <w:t>Engineering Isn’t a ‘Dirty’ Job</w:t>
              </w:r>
              <w:r w:rsidRPr="00451858">
                <w:rPr>
                  <w:rFonts w:cstheme="minorHAnsi"/>
                  <w:noProof/>
                  <w:sz w:val="24"/>
                  <w:szCs w:val="24"/>
                  <w:lang w:val="en-US"/>
                </w:rPr>
                <w:t>. Retrieved 04 30, 2019, from morson.com: https://www.morson.com/blog/2017/06/engineering-isnt-a-dirty-job</w:t>
              </w:r>
            </w:p>
            <w:p w14:paraId="5D48CEED" w14:textId="4D373C41" w:rsidR="00451858" w:rsidRDefault="00A84780" w:rsidP="00451858">
              <w:pPr>
                <w:pStyle w:val="Bibliography"/>
                <w:spacing w:line="360" w:lineRule="auto"/>
                <w:ind w:left="720" w:hanging="720"/>
                <w:rPr>
                  <w:rFonts w:cstheme="minorHAnsi"/>
                  <w:noProof/>
                  <w:sz w:val="24"/>
                  <w:szCs w:val="24"/>
                  <w:lang w:val="en-US"/>
                </w:rPr>
              </w:pPr>
              <w:r w:rsidRPr="00451858">
                <w:rPr>
                  <w:rFonts w:cstheme="minorHAnsi"/>
                  <w:noProof/>
                  <w:sz w:val="24"/>
                  <w:szCs w:val="24"/>
                  <w:lang w:val="en-US"/>
                </w:rPr>
                <w:t xml:space="preserve">Wilson, P. (2019, 03 16). </w:t>
              </w:r>
              <w:r w:rsidRPr="00451858">
                <w:rPr>
                  <w:rFonts w:cstheme="minorHAnsi"/>
                  <w:i/>
                  <w:iCs/>
                  <w:noProof/>
                  <w:sz w:val="24"/>
                  <w:szCs w:val="24"/>
                  <w:lang w:val="en-US"/>
                </w:rPr>
                <w:t>The future is electric</w:t>
              </w:r>
              <w:r w:rsidRPr="00451858">
                <w:rPr>
                  <w:rFonts w:cstheme="minorHAnsi"/>
                  <w:noProof/>
                  <w:sz w:val="24"/>
                  <w:szCs w:val="24"/>
                  <w:lang w:val="en-US"/>
                </w:rPr>
                <w:t>. Retrieved 04 28, 2019, from electric &amp; hybrid vehicle technology international.com: https://www.electrichybridvehicletechnology.com/opinion/the-future-is-electric.html</w:t>
              </w:r>
            </w:p>
            <w:p w14:paraId="1E73DB86" w14:textId="6856996D" w:rsidR="00A84780" w:rsidRPr="00451858" w:rsidRDefault="00A84780" w:rsidP="00451858">
              <w:pPr>
                <w:pStyle w:val="Bibliography"/>
                <w:spacing w:line="360" w:lineRule="auto"/>
                <w:ind w:left="720" w:hanging="720"/>
                <w:rPr>
                  <w:rFonts w:cstheme="minorHAnsi"/>
                  <w:noProof/>
                  <w:sz w:val="24"/>
                  <w:szCs w:val="24"/>
                  <w:lang w:val="en-US"/>
                </w:rPr>
              </w:pPr>
              <w:r w:rsidRPr="00451858">
                <w:rPr>
                  <w:rFonts w:cstheme="minorHAnsi"/>
                  <w:noProof/>
                  <w:sz w:val="24"/>
                  <w:szCs w:val="24"/>
                  <w:lang w:val="en-US"/>
                </w:rPr>
                <w:t xml:space="preserve">World Health Organization. (2019, 03 20). </w:t>
              </w:r>
              <w:r w:rsidRPr="00451858">
                <w:rPr>
                  <w:rFonts w:cstheme="minorHAnsi"/>
                  <w:i/>
                  <w:iCs/>
                  <w:noProof/>
                  <w:sz w:val="24"/>
                  <w:szCs w:val="24"/>
                  <w:lang w:val="en-US"/>
                </w:rPr>
                <w:t>Deafness and hearing loss</w:t>
              </w:r>
              <w:r w:rsidRPr="00451858">
                <w:rPr>
                  <w:rFonts w:cstheme="minorHAnsi"/>
                  <w:noProof/>
                  <w:sz w:val="24"/>
                  <w:szCs w:val="24"/>
                  <w:lang w:val="en-US"/>
                </w:rPr>
                <w:t>. Retrieved 05 01, 2019, from who.int: https://www.who.int/news-room/fact-sheets/detail/deafness-and-hearing-loss</w:t>
              </w:r>
            </w:p>
            <w:p w14:paraId="3FB8B3DA" w14:textId="2F5091A8" w:rsidR="00A84780" w:rsidRDefault="00A84780" w:rsidP="00451858">
              <w:pPr>
                <w:spacing w:line="360" w:lineRule="auto"/>
              </w:pPr>
              <w:r w:rsidRPr="00451858">
                <w:rPr>
                  <w:rFonts w:cstheme="minorHAnsi"/>
                  <w:bCs/>
                  <w:noProof/>
                  <w:sz w:val="24"/>
                  <w:szCs w:val="24"/>
                </w:rPr>
                <w:fldChar w:fldCharType="end"/>
              </w:r>
            </w:p>
          </w:sdtContent>
        </w:sdt>
      </w:sdtContent>
    </w:sdt>
    <w:p w14:paraId="3E682997" w14:textId="645B6F3D" w:rsidR="00A65A03" w:rsidRPr="00A65A03" w:rsidRDefault="00A65A03" w:rsidP="00A667FB">
      <w:pPr>
        <w:spacing w:line="360" w:lineRule="auto"/>
        <w:ind w:firstLine="720"/>
        <w:rPr>
          <w:sz w:val="24"/>
          <w:szCs w:val="24"/>
        </w:rPr>
      </w:pPr>
      <w:r w:rsidRPr="00A65A03">
        <w:rPr>
          <w:sz w:val="24"/>
          <w:szCs w:val="24"/>
        </w:rPr>
        <w:br w:type="page"/>
      </w:r>
      <w:bookmarkStart w:id="0" w:name="_GoBack"/>
      <w:bookmarkEnd w:id="0"/>
    </w:p>
    <w:p w14:paraId="598C44EC" w14:textId="77777777" w:rsidR="00A65A03" w:rsidRPr="00A65A03" w:rsidRDefault="00A65A03" w:rsidP="00A65A03">
      <w:pPr>
        <w:spacing w:line="360" w:lineRule="auto"/>
        <w:rPr>
          <w:sz w:val="24"/>
          <w:szCs w:val="24"/>
        </w:rPr>
      </w:pPr>
    </w:p>
    <w:sectPr w:rsidR="00A65A03" w:rsidRPr="00A65A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A03"/>
    <w:rsid w:val="00097A9B"/>
    <w:rsid w:val="000B1884"/>
    <w:rsid w:val="0012094E"/>
    <w:rsid w:val="001961B3"/>
    <w:rsid w:val="001F34B3"/>
    <w:rsid w:val="00230D7D"/>
    <w:rsid w:val="002331F6"/>
    <w:rsid w:val="002F1BD0"/>
    <w:rsid w:val="00336A6F"/>
    <w:rsid w:val="0034528D"/>
    <w:rsid w:val="003D33DC"/>
    <w:rsid w:val="00431A24"/>
    <w:rsid w:val="00451858"/>
    <w:rsid w:val="00475867"/>
    <w:rsid w:val="0051042D"/>
    <w:rsid w:val="005131CA"/>
    <w:rsid w:val="00551C64"/>
    <w:rsid w:val="005F4C4A"/>
    <w:rsid w:val="0060320F"/>
    <w:rsid w:val="006352A3"/>
    <w:rsid w:val="00691725"/>
    <w:rsid w:val="006E598D"/>
    <w:rsid w:val="00777D65"/>
    <w:rsid w:val="007B3914"/>
    <w:rsid w:val="008436FE"/>
    <w:rsid w:val="00863614"/>
    <w:rsid w:val="008A447F"/>
    <w:rsid w:val="008B1BF0"/>
    <w:rsid w:val="008E7206"/>
    <w:rsid w:val="00A34B1F"/>
    <w:rsid w:val="00A3551A"/>
    <w:rsid w:val="00A5176D"/>
    <w:rsid w:val="00A63E0D"/>
    <w:rsid w:val="00A65A03"/>
    <w:rsid w:val="00A667FB"/>
    <w:rsid w:val="00A84780"/>
    <w:rsid w:val="00AA3580"/>
    <w:rsid w:val="00AD50CA"/>
    <w:rsid w:val="00B4585F"/>
    <w:rsid w:val="00B51E97"/>
    <w:rsid w:val="00B80FD4"/>
    <w:rsid w:val="00B93454"/>
    <w:rsid w:val="00BD058F"/>
    <w:rsid w:val="00BD1FA3"/>
    <w:rsid w:val="00BD78A7"/>
    <w:rsid w:val="00BE192A"/>
    <w:rsid w:val="00BE7CFF"/>
    <w:rsid w:val="00C66619"/>
    <w:rsid w:val="00C66D26"/>
    <w:rsid w:val="00CE7F1F"/>
    <w:rsid w:val="00D40655"/>
    <w:rsid w:val="00D41EB8"/>
    <w:rsid w:val="00D66797"/>
    <w:rsid w:val="00D82611"/>
    <w:rsid w:val="00DC6032"/>
    <w:rsid w:val="00E240E9"/>
    <w:rsid w:val="00E778C6"/>
    <w:rsid w:val="00EE6834"/>
    <w:rsid w:val="00F53DA5"/>
    <w:rsid w:val="00F66B7F"/>
    <w:rsid w:val="00F95337"/>
    <w:rsid w:val="00FA05D4"/>
    <w:rsid w:val="00FB643D"/>
    <w:rsid w:val="00FF6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8EB79"/>
  <w15:chartTrackingRefBased/>
  <w15:docId w15:val="{706BE0ED-3C48-4B63-A79B-284EA1398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78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78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847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099443">
      <w:bodyDiv w:val="1"/>
      <w:marLeft w:val="0"/>
      <w:marRight w:val="0"/>
      <w:marTop w:val="0"/>
      <w:marBottom w:val="0"/>
      <w:divBdr>
        <w:top w:val="none" w:sz="0" w:space="0" w:color="auto"/>
        <w:left w:val="none" w:sz="0" w:space="0" w:color="auto"/>
        <w:bottom w:val="none" w:sz="0" w:space="0" w:color="auto"/>
        <w:right w:val="none" w:sz="0" w:space="0" w:color="auto"/>
      </w:divBdr>
    </w:div>
    <w:div w:id="498811215">
      <w:bodyDiv w:val="1"/>
      <w:marLeft w:val="0"/>
      <w:marRight w:val="0"/>
      <w:marTop w:val="0"/>
      <w:marBottom w:val="0"/>
      <w:divBdr>
        <w:top w:val="none" w:sz="0" w:space="0" w:color="auto"/>
        <w:left w:val="none" w:sz="0" w:space="0" w:color="auto"/>
        <w:bottom w:val="none" w:sz="0" w:space="0" w:color="auto"/>
        <w:right w:val="none" w:sz="0" w:space="0" w:color="auto"/>
      </w:divBdr>
    </w:div>
    <w:div w:id="620920453">
      <w:bodyDiv w:val="1"/>
      <w:marLeft w:val="0"/>
      <w:marRight w:val="0"/>
      <w:marTop w:val="0"/>
      <w:marBottom w:val="0"/>
      <w:divBdr>
        <w:top w:val="none" w:sz="0" w:space="0" w:color="auto"/>
        <w:left w:val="none" w:sz="0" w:space="0" w:color="auto"/>
        <w:bottom w:val="none" w:sz="0" w:space="0" w:color="auto"/>
        <w:right w:val="none" w:sz="0" w:space="0" w:color="auto"/>
      </w:divBdr>
    </w:div>
    <w:div w:id="735588291">
      <w:bodyDiv w:val="1"/>
      <w:marLeft w:val="0"/>
      <w:marRight w:val="0"/>
      <w:marTop w:val="0"/>
      <w:marBottom w:val="0"/>
      <w:divBdr>
        <w:top w:val="none" w:sz="0" w:space="0" w:color="auto"/>
        <w:left w:val="none" w:sz="0" w:space="0" w:color="auto"/>
        <w:bottom w:val="none" w:sz="0" w:space="0" w:color="auto"/>
        <w:right w:val="none" w:sz="0" w:space="0" w:color="auto"/>
      </w:divBdr>
    </w:div>
    <w:div w:id="1068764574">
      <w:bodyDiv w:val="1"/>
      <w:marLeft w:val="0"/>
      <w:marRight w:val="0"/>
      <w:marTop w:val="0"/>
      <w:marBottom w:val="0"/>
      <w:divBdr>
        <w:top w:val="none" w:sz="0" w:space="0" w:color="auto"/>
        <w:left w:val="none" w:sz="0" w:space="0" w:color="auto"/>
        <w:bottom w:val="none" w:sz="0" w:space="0" w:color="auto"/>
        <w:right w:val="none" w:sz="0" w:space="0" w:color="auto"/>
      </w:divBdr>
    </w:div>
    <w:div w:id="1297834975">
      <w:bodyDiv w:val="1"/>
      <w:marLeft w:val="0"/>
      <w:marRight w:val="0"/>
      <w:marTop w:val="0"/>
      <w:marBottom w:val="0"/>
      <w:divBdr>
        <w:top w:val="none" w:sz="0" w:space="0" w:color="auto"/>
        <w:left w:val="none" w:sz="0" w:space="0" w:color="auto"/>
        <w:bottom w:val="none" w:sz="0" w:space="0" w:color="auto"/>
        <w:right w:val="none" w:sz="0" w:space="0" w:color="auto"/>
      </w:divBdr>
    </w:div>
    <w:div w:id="1348211563">
      <w:bodyDiv w:val="1"/>
      <w:marLeft w:val="0"/>
      <w:marRight w:val="0"/>
      <w:marTop w:val="0"/>
      <w:marBottom w:val="0"/>
      <w:divBdr>
        <w:top w:val="none" w:sz="0" w:space="0" w:color="auto"/>
        <w:left w:val="none" w:sz="0" w:space="0" w:color="auto"/>
        <w:bottom w:val="none" w:sz="0" w:space="0" w:color="auto"/>
        <w:right w:val="none" w:sz="0" w:space="0" w:color="auto"/>
      </w:divBdr>
    </w:div>
    <w:div w:id="1418599325">
      <w:bodyDiv w:val="1"/>
      <w:marLeft w:val="0"/>
      <w:marRight w:val="0"/>
      <w:marTop w:val="0"/>
      <w:marBottom w:val="0"/>
      <w:divBdr>
        <w:top w:val="none" w:sz="0" w:space="0" w:color="auto"/>
        <w:left w:val="none" w:sz="0" w:space="0" w:color="auto"/>
        <w:bottom w:val="none" w:sz="0" w:space="0" w:color="auto"/>
        <w:right w:val="none" w:sz="0" w:space="0" w:color="auto"/>
      </w:divBdr>
    </w:div>
    <w:div w:id="1773277051">
      <w:bodyDiv w:val="1"/>
      <w:marLeft w:val="0"/>
      <w:marRight w:val="0"/>
      <w:marTop w:val="0"/>
      <w:marBottom w:val="0"/>
      <w:divBdr>
        <w:top w:val="none" w:sz="0" w:space="0" w:color="auto"/>
        <w:left w:val="none" w:sz="0" w:space="0" w:color="auto"/>
        <w:bottom w:val="none" w:sz="0" w:space="0" w:color="auto"/>
        <w:right w:val="none" w:sz="0" w:space="0" w:color="auto"/>
      </w:divBdr>
    </w:div>
    <w:div w:id="2116441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ran19</b:Tag>
    <b:SourceType>InternetSite</b:SourceType>
    <b:Guid>{7A485142-58D7-4644-90A6-C24880CA1381}</b:Guid>
    <b:Title>uk engineering facing skills crisis: where are the jobs?</b:Title>
    <b:Year>2019</b:Year>
    <b:Author>
      <b:Author>
        <b:Corporate>randstad</b:Corporate>
      </b:Author>
    </b:Author>
    <b:InternetSiteTitle>randstad</b:InternetSiteTitle>
    <b:Month>01</b:Month>
    <b:Day>22</b:Day>
    <b:URL>https://www.randstad.co.uk/career-advice/skills/uk-engineering-facing-skills-crisis-where-are-the-jobs/</b:URL>
    <b:YearAccessed>2019</b:YearAccessed>
    <b:MonthAccessed>April</b:MonthAccessed>
    <b:DayAccessed>27</b:DayAccessed>
    <b:RefOrder>1</b:RefOrder>
  </b:Source>
  <b:Source>
    <b:Tag>Wil19</b:Tag>
    <b:SourceType>InternetSite</b:SourceType>
    <b:Guid>{1B7F7D67-880C-4FCA-A552-0CC131ACDB91}</b:Guid>
    <b:Author>
      <b:Author>
        <b:NameList>
          <b:Person>
            <b:Last>Wilson</b:Last>
            <b:First>Peter</b:First>
          </b:Person>
        </b:NameList>
      </b:Author>
    </b:Author>
    <b:Title>The future is electric</b:Title>
    <b:Year>2019</b:Year>
    <b:InternetSiteTitle>electric &amp; hybrid vehicle technology international.com</b:InternetSiteTitle>
    <b:Month>03</b:Month>
    <b:Day>16</b:Day>
    <b:URL>https://www.electrichybridvehicletechnology.com/opinion/the-future-is-electric.html</b:URL>
    <b:YearAccessed>2019</b:YearAccessed>
    <b:MonthAccessed>04</b:MonthAccessed>
    <b:DayAccessed>28</b:DayAccessed>
    <b:RefOrder>2</b:RefOrder>
  </b:Source>
  <b:Source>
    <b:Tag>Pie18</b:Tag>
    <b:SourceType>InternetSite</b:SourceType>
    <b:Guid>{A1183404-0C7F-4789-8F71-66A7A6838603}</b:Guid>
    <b:Author>
      <b:Author>
        <b:NameList>
          <b:Person>
            <b:Last>Piesing</b:Last>
            <b:First>Mark</b:First>
          </b:Person>
        </b:NameList>
      </b:Author>
    </b:Author>
    <b:Title>Cargo ships are the world’s worst polluters, so how can they be made to go green?</b:Title>
    <b:InternetSiteTitle>i news</b:InternetSiteTitle>
    <b:Year>2018</b:Year>
    <b:Month>01</b:Month>
    <b:Day>04</b:Day>
    <b:URL>https://inews.co.uk/news/long-reads/cargo-container-shipping-carbon-pollution/</b:URL>
    <b:YearAccessed>2019</b:YearAccessed>
    <b:MonthAccessed>04</b:MonthAccessed>
    <b:DayAccessed>29</b:DayAccessed>
    <b:RefOrder>3</b:RefOrder>
  </b:Source>
  <b:Source>
    <b:Tag>Val17</b:Tag>
    <b:SourceType>InternetSite</b:SourceType>
    <b:Guid>{977DF493-553D-4BE9-B1F5-9EDC2CD995B1}</b:Guid>
    <b:Author>
      <b:Author>
        <b:NameList>
          <b:Person>
            <b:Last>Valero-Lee</b:Last>
            <b:First>Rebekah</b:First>
          </b:Person>
        </b:NameList>
      </b:Author>
    </b:Author>
    <b:Title>Engineering Isn’t a ‘Dirty’ Job</b:Title>
    <b:InternetSiteTitle>morson.com</b:InternetSiteTitle>
    <b:Year>2017</b:Year>
    <b:Month>06</b:Month>
    <b:Day>02</b:Day>
    <b:URL>https://www.morson.com/blog/2017/06/engineering-isnt-a-dirty-job</b:URL>
    <b:YearAccessed>2019</b:YearAccessed>
    <b:MonthAccessed>04</b:MonthAccessed>
    <b:DayAccessed>30</b:DayAccessed>
    <b:RefOrder>7</b:RefOrder>
  </b:Source>
  <b:Source>
    <b:Tag>Edw96</b:Tag>
    <b:SourceType>Book</b:SourceType>
    <b:Guid>{EF86F3D5-C54F-4CB6-84CB-20A4B88D0F4A}</b:Guid>
    <b:Title>The Hidden Dimension</b:Title>
    <b:Year>1996</b:Year>
    <b:City>New York</b:City>
    <b:Publisher>Anchor Books</b:Publisher>
    <b:Author>
      <b:Author>
        <b:NameList>
          <b:Person>
            <b:Last>T.Hall</b:Last>
            <b:First>Edward</b:First>
          </b:Person>
        </b:NameList>
      </b:Author>
    </b:Author>
    <b:YearAccessed>2019</b:YearAccessed>
    <b:MonthAccessed>4</b:MonthAccessed>
    <b:DayAccessed>28</b:DayAccessed>
    <b:RefOrder>4</b:RefOrder>
  </b:Source>
  <b:Source>
    <b:Tag>Sim18</b:Tag>
    <b:SourceType>InternetSite</b:SourceType>
    <b:Guid>{8E87563B-DFE1-4E7B-94C5-566BCC9E3B2F}</b:Guid>
    <b:Author>
      <b:Author>
        <b:NameList>
          <b:Person>
            <b:Last>Simpson</b:Last>
            <b:First>Robert</b:First>
          </b:Person>
        </b:NameList>
      </b:Author>
    </b:Author>
    <b:Title>Five Ways Colour Can Affect Children in a Learning Environment</b:Title>
    <b:InternetSiteTitle>lsneducation.com</b:InternetSiteTitle>
    <b:Year>2018</b:Year>
    <b:Month>05</b:Month>
    <b:Day>26</b:Day>
    <b:URL>http://www.lsneducation.org.uk/five-ways-colour-can-affect-children-learning-environment/</b:URL>
    <b:YearAccessed>2019</b:YearAccessed>
    <b:MonthAccessed>04</b:MonthAccessed>
    <b:DayAccessed>30</b:DayAccessed>
    <b:RefOrder>5</b:RefOrder>
  </b:Source>
  <b:Source>
    <b:Tag>Wor19</b:Tag>
    <b:SourceType>InternetSite</b:SourceType>
    <b:Guid>{0FB9BE63-1D29-4922-9CDC-8BE024E55F32}</b:Guid>
    <b:Author>
      <b:Author>
        <b:Corporate>World Health Organization</b:Corporate>
      </b:Author>
    </b:Author>
    <b:Title>Deafness and hearing loss</b:Title>
    <b:InternetSiteTitle>who.int</b:InternetSiteTitle>
    <b:Year>2019</b:Year>
    <b:Month>03</b:Month>
    <b:Day>20</b:Day>
    <b:URL>https://www.who.int/news-room/fact-sheets/detail/deafness-and-hearing-loss</b:URL>
    <b:YearAccessed>2019</b:YearAccessed>
    <b:MonthAccessed>05</b:MonthAccessed>
    <b:DayAccessed>01</b:DayAccessed>
    <b:RefOrder>6</b:RefOrder>
  </b:Source>
</b:Sources>
</file>

<file path=customXml/itemProps1.xml><?xml version="1.0" encoding="utf-8"?>
<ds:datastoreItem xmlns:ds="http://schemas.openxmlformats.org/officeDocument/2006/customXml" ds:itemID="{606E231F-427D-499D-937F-587F30FF8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1119</TotalTime>
  <Pages>8</Pages>
  <Words>1690</Words>
  <Characters>9633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Clift</dc:creator>
  <cp:keywords/>
  <dc:description/>
  <cp:lastModifiedBy>Stefan Clift</cp:lastModifiedBy>
  <cp:revision>15</cp:revision>
  <dcterms:created xsi:type="dcterms:W3CDTF">2019-04-27T18:16:00Z</dcterms:created>
  <dcterms:modified xsi:type="dcterms:W3CDTF">2019-05-02T16:40:00Z</dcterms:modified>
</cp:coreProperties>
</file>