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3A994" w14:textId="77777777" w:rsidR="008D115B" w:rsidRDefault="008D115B" w:rsidP="00C50AF4">
      <w:pPr>
        <w:pStyle w:val="Title"/>
        <w:jc w:val="center"/>
        <w:rPr>
          <w:rFonts w:ascii="Arial" w:hAnsi="Arial" w:cs="Arial"/>
          <w:b/>
          <w:bCs/>
        </w:rPr>
      </w:pPr>
    </w:p>
    <w:p w14:paraId="34AC0BEB" w14:textId="77777777" w:rsidR="008D115B" w:rsidRDefault="008D115B" w:rsidP="00C50AF4">
      <w:pPr>
        <w:pStyle w:val="Title"/>
        <w:jc w:val="center"/>
        <w:rPr>
          <w:rFonts w:ascii="Arial" w:hAnsi="Arial" w:cs="Arial"/>
          <w:b/>
          <w:bCs/>
        </w:rPr>
      </w:pPr>
    </w:p>
    <w:p w14:paraId="09B7EEAE" w14:textId="41FD7CDD" w:rsidR="00C50AF4" w:rsidRPr="00AA0A32" w:rsidRDefault="00C50AF4" w:rsidP="00C50AF4">
      <w:pPr>
        <w:pStyle w:val="Title"/>
        <w:jc w:val="center"/>
        <w:rPr>
          <w:rFonts w:ascii="Arial" w:hAnsi="Arial" w:cs="Arial"/>
          <w:b/>
          <w:bCs/>
        </w:rPr>
      </w:pPr>
      <w:r w:rsidRPr="00AA0A32">
        <w:rPr>
          <w:rFonts w:ascii="Arial" w:hAnsi="Arial" w:cs="Arial"/>
          <w:b/>
          <w:bCs/>
        </w:rPr>
        <w:t>Management &amp; Organisational Behaviour</w:t>
      </w:r>
    </w:p>
    <w:p w14:paraId="3665B028" w14:textId="77777777" w:rsidR="00C50AF4" w:rsidRPr="00AA0A32" w:rsidRDefault="00C50AF4" w:rsidP="00C50AF4">
      <w:pPr>
        <w:rPr>
          <w:rFonts w:ascii="Arial" w:hAnsi="Arial" w:cs="Arial"/>
        </w:rPr>
      </w:pPr>
    </w:p>
    <w:p w14:paraId="2E048853" w14:textId="77777777" w:rsidR="00C50AF4" w:rsidRPr="00AA0A32" w:rsidRDefault="00C50AF4" w:rsidP="00C50AF4">
      <w:pPr>
        <w:rPr>
          <w:rFonts w:ascii="Arial" w:hAnsi="Arial" w:cs="Arial"/>
        </w:rPr>
      </w:pPr>
    </w:p>
    <w:p w14:paraId="549CE3C3" w14:textId="77777777" w:rsidR="00C50AF4" w:rsidRPr="00AA0A32" w:rsidRDefault="00C50AF4" w:rsidP="00C50AF4">
      <w:pPr>
        <w:rPr>
          <w:rFonts w:ascii="Arial" w:hAnsi="Arial" w:cs="Arial"/>
        </w:rPr>
      </w:pPr>
    </w:p>
    <w:p w14:paraId="596D5809" w14:textId="77777777" w:rsidR="00C50AF4" w:rsidRPr="00AA0A32" w:rsidRDefault="00C50AF4" w:rsidP="00C50AF4">
      <w:pPr>
        <w:rPr>
          <w:rFonts w:ascii="Arial" w:hAnsi="Arial" w:cs="Arial"/>
        </w:rPr>
      </w:pPr>
    </w:p>
    <w:p w14:paraId="7B2D442D" w14:textId="3C7ABB12" w:rsidR="00C50AF4" w:rsidRPr="00AA0A32" w:rsidRDefault="00C50AF4" w:rsidP="00C50AF4">
      <w:pPr>
        <w:jc w:val="center"/>
        <w:rPr>
          <w:rFonts w:ascii="Arial" w:hAnsi="Arial" w:cs="Arial"/>
          <w:b/>
          <w:bCs/>
        </w:rPr>
      </w:pPr>
      <w:r w:rsidRPr="00AA0A32">
        <w:rPr>
          <w:rFonts w:ascii="Arial" w:hAnsi="Arial" w:cs="Arial"/>
          <w:b/>
          <w:bCs/>
          <w:sz w:val="40"/>
          <w:szCs w:val="32"/>
        </w:rPr>
        <w:t>Academic Essay</w:t>
      </w:r>
    </w:p>
    <w:p w14:paraId="594608D1" w14:textId="77777777" w:rsidR="00C50AF4" w:rsidRPr="00AA0A32" w:rsidRDefault="00C50AF4" w:rsidP="00C50AF4">
      <w:pPr>
        <w:jc w:val="center"/>
        <w:rPr>
          <w:rFonts w:ascii="Arial" w:hAnsi="Arial" w:cs="Arial"/>
          <w:b/>
          <w:bCs/>
        </w:rPr>
      </w:pPr>
    </w:p>
    <w:p w14:paraId="504A8C08" w14:textId="77777777" w:rsidR="00C50AF4" w:rsidRPr="00AA0A32" w:rsidRDefault="00C50AF4" w:rsidP="00C50AF4">
      <w:pPr>
        <w:jc w:val="center"/>
        <w:rPr>
          <w:rFonts w:ascii="Arial" w:hAnsi="Arial" w:cs="Arial"/>
          <w:b/>
          <w:bCs/>
        </w:rPr>
      </w:pPr>
    </w:p>
    <w:p w14:paraId="103CD30A" w14:textId="77777777" w:rsidR="00C50AF4" w:rsidRPr="00AA0A32" w:rsidRDefault="00C50AF4" w:rsidP="00C50AF4">
      <w:pPr>
        <w:jc w:val="center"/>
        <w:rPr>
          <w:rFonts w:ascii="Arial" w:hAnsi="Arial" w:cs="Arial"/>
          <w:b/>
          <w:bCs/>
        </w:rPr>
      </w:pPr>
    </w:p>
    <w:p w14:paraId="21AA1AF2" w14:textId="77777777" w:rsidR="00C50AF4" w:rsidRPr="00AA0A32" w:rsidRDefault="00C50AF4" w:rsidP="00C50AF4">
      <w:pPr>
        <w:jc w:val="center"/>
        <w:rPr>
          <w:rFonts w:ascii="Arial" w:hAnsi="Arial" w:cs="Arial"/>
          <w:b/>
          <w:bCs/>
        </w:rPr>
      </w:pPr>
    </w:p>
    <w:p w14:paraId="3CCD6225" w14:textId="77777777" w:rsidR="00C50AF4" w:rsidRPr="00AA0A32" w:rsidRDefault="00C50AF4" w:rsidP="00C50AF4">
      <w:pPr>
        <w:jc w:val="center"/>
        <w:rPr>
          <w:rFonts w:ascii="Arial" w:hAnsi="Arial" w:cs="Arial"/>
          <w:b/>
          <w:bCs/>
        </w:rPr>
      </w:pPr>
    </w:p>
    <w:p w14:paraId="254F8223" w14:textId="77777777" w:rsidR="00C50AF4" w:rsidRPr="00AA0A32" w:rsidRDefault="00C50AF4" w:rsidP="00C50AF4">
      <w:pPr>
        <w:jc w:val="center"/>
        <w:rPr>
          <w:rFonts w:ascii="Arial" w:hAnsi="Arial" w:cs="Arial"/>
          <w:b/>
          <w:bCs/>
        </w:rPr>
      </w:pPr>
    </w:p>
    <w:p w14:paraId="41D855E1" w14:textId="77777777" w:rsidR="00923B7E" w:rsidRDefault="00C50AF4" w:rsidP="00353ABD">
      <w:pPr>
        <w:jc w:val="center"/>
        <w:rPr>
          <w:rFonts w:ascii="Arial" w:hAnsi="Arial" w:cs="Arial"/>
          <w:b/>
          <w:bCs/>
          <w:sz w:val="32"/>
          <w:szCs w:val="24"/>
        </w:rPr>
      </w:pPr>
      <w:r w:rsidRPr="00AA0A32">
        <w:rPr>
          <w:rFonts w:ascii="Arial" w:hAnsi="Arial" w:cs="Arial"/>
          <w:b/>
          <w:bCs/>
          <w:sz w:val="32"/>
          <w:szCs w:val="24"/>
        </w:rPr>
        <w:t xml:space="preserve">Student </w:t>
      </w:r>
      <w:r w:rsidR="00923B7E" w:rsidRPr="00AA0A32">
        <w:rPr>
          <w:rFonts w:ascii="Arial" w:hAnsi="Arial" w:cs="Arial"/>
          <w:b/>
          <w:bCs/>
          <w:sz w:val="32"/>
          <w:szCs w:val="24"/>
        </w:rPr>
        <w:t>Name:</w:t>
      </w:r>
      <w:r w:rsidR="00923B7E">
        <w:rPr>
          <w:rFonts w:ascii="Arial" w:hAnsi="Arial" w:cs="Arial"/>
          <w:b/>
          <w:bCs/>
          <w:sz w:val="32"/>
          <w:szCs w:val="24"/>
        </w:rPr>
        <w:t xml:space="preserve"> Ana-Maria </w:t>
      </w:r>
      <w:proofErr w:type="spellStart"/>
      <w:r w:rsidR="00923B7E">
        <w:rPr>
          <w:rFonts w:ascii="Arial" w:hAnsi="Arial" w:cs="Arial"/>
          <w:b/>
          <w:bCs/>
          <w:sz w:val="32"/>
          <w:szCs w:val="24"/>
        </w:rPr>
        <w:t>Bosuioc</w:t>
      </w:r>
      <w:proofErr w:type="spellEnd"/>
      <w:r w:rsidRPr="00AA0A32">
        <w:rPr>
          <w:rFonts w:ascii="Arial" w:hAnsi="Arial" w:cs="Arial"/>
          <w:b/>
          <w:bCs/>
          <w:sz w:val="32"/>
          <w:szCs w:val="24"/>
        </w:rPr>
        <w:br/>
        <w:t>Student ID</w:t>
      </w:r>
      <w:r w:rsidR="00923B7E">
        <w:rPr>
          <w:rFonts w:ascii="Arial" w:hAnsi="Arial" w:cs="Arial"/>
          <w:b/>
          <w:bCs/>
          <w:sz w:val="32"/>
          <w:szCs w:val="24"/>
        </w:rPr>
        <w:t>: 2126864</w:t>
      </w:r>
    </w:p>
    <w:p w14:paraId="624DE167" w14:textId="77777777" w:rsidR="00923B7E" w:rsidRDefault="00923B7E" w:rsidP="00353ABD">
      <w:pPr>
        <w:jc w:val="center"/>
        <w:rPr>
          <w:rFonts w:ascii="Arial" w:hAnsi="Arial" w:cs="Arial"/>
          <w:b/>
          <w:bCs/>
          <w:sz w:val="32"/>
          <w:szCs w:val="24"/>
        </w:rPr>
      </w:pPr>
      <w:r>
        <w:rPr>
          <w:rFonts w:ascii="Arial" w:hAnsi="Arial" w:cs="Arial"/>
          <w:b/>
          <w:bCs/>
          <w:sz w:val="32"/>
          <w:szCs w:val="24"/>
        </w:rPr>
        <w:t>Module Lead: Lan Zhang</w:t>
      </w:r>
    </w:p>
    <w:p w14:paraId="683E9727" w14:textId="7C819080" w:rsidR="00353ABD" w:rsidRPr="00AA0A32" w:rsidRDefault="00923B7E" w:rsidP="00353ABD">
      <w:pPr>
        <w:jc w:val="center"/>
        <w:rPr>
          <w:rFonts w:ascii="Arial" w:hAnsi="Arial" w:cs="Arial"/>
          <w:b/>
          <w:bCs/>
        </w:rPr>
      </w:pPr>
      <w:r>
        <w:rPr>
          <w:rFonts w:ascii="Arial" w:hAnsi="Arial" w:cs="Arial"/>
          <w:b/>
          <w:bCs/>
          <w:sz w:val="32"/>
          <w:szCs w:val="24"/>
        </w:rPr>
        <w:t>Module BMIH5004</w:t>
      </w:r>
      <w:r w:rsidR="00C50AF4" w:rsidRPr="00AA0A32">
        <w:rPr>
          <w:rFonts w:ascii="Arial" w:hAnsi="Arial" w:cs="Arial"/>
          <w:b/>
          <w:bCs/>
        </w:rPr>
        <w:br w:type="page"/>
      </w:r>
    </w:p>
    <w:p w14:paraId="615DE5B7" w14:textId="77777777" w:rsidR="00806A16" w:rsidRDefault="00806A16" w:rsidP="00806A16">
      <w:pPr>
        <w:pStyle w:val="Heading1"/>
        <w:spacing w:line="480" w:lineRule="auto"/>
        <w:ind w:left="2160" w:firstLine="720"/>
        <w:rPr>
          <w:rFonts w:ascii="Arial" w:hAnsi="Arial" w:cs="Arial"/>
          <w:lang w:val="en-GB"/>
        </w:rPr>
      </w:pPr>
      <w:bookmarkStart w:id="0" w:name="_Toc165890300"/>
    </w:p>
    <w:p w14:paraId="16A58B66" w14:textId="77777777" w:rsidR="00806A16" w:rsidRPr="00806A16" w:rsidRDefault="00806A16" w:rsidP="00806A16">
      <w:pPr>
        <w:pStyle w:val="Heading1"/>
        <w:spacing w:line="480" w:lineRule="auto"/>
        <w:ind w:left="2160" w:firstLine="720"/>
        <w:rPr>
          <w:rFonts w:asciiTheme="minorHAnsi" w:hAnsiTheme="minorHAnsi"/>
          <w:lang w:val="en-GB"/>
        </w:rPr>
      </w:pPr>
    </w:p>
    <w:p w14:paraId="54546D90" w14:textId="6A429045" w:rsidR="00C50AF4" w:rsidRPr="00806A16" w:rsidRDefault="00C50AF4" w:rsidP="00806A16">
      <w:pPr>
        <w:pStyle w:val="Heading1"/>
        <w:spacing w:line="480" w:lineRule="auto"/>
        <w:ind w:left="2880" w:firstLine="720"/>
        <w:rPr>
          <w:rFonts w:ascii="Arial" w:hAnsi="Arial" w:cs="Arial"/>
          <w:lang w:val="en-GB"/>
        </w:rPr>
      </w:pPr>
      <w:r w:rsidRPr="00806A16">
        <w:rPr>
          <w:rFonts w:ascii="Arial" w:hAnsi="Arial" w:cs="Arial"/>
          <w:lang w:val="en-GB"/>
        </w:rPr>
        <w:t>Introduction</w:t>
      </w:r>
      <w:bookmarkEnd w:id="0"/>
    </w:p>
    <w:p w14:paraId="366CDB02" w14:textId="77777777" w:rsidR="00806A16" w:rsidRDefault="00806A16" w:rsidP="00806A16">
      <w:pPr>
        <w:spacing w:line="480" w:lineRule="auto"/>
        <w:ind w:firstLine="720"/>
        <w:rPr>
          <w:rFonts w:ascii="Arial" w:hAnsi="Arial" w:cs="Arial"/>
        </w:rPr>
      </w:pPr>
    </w:p>
    <w:p w14:paraId="2B915050" w14:textId="77777777" w:rsidR="00806A16" w:rsidRPr="00806A16" w:rsidRDefault="00C50AF4" w:rsidP="00806A16">
      <w:pPr>
        <w:spacing w:line="480" w:lineRule="auto"/>
        <w:ind w:left="720" w:firstLine="720"/>
        <w:rPr>
          <w:rFonts w:ascii="Arial" w:hAnsi="Arial" w:cs="Arial"/>
        </w:rPr>
      </w:pPr>
      <w:r w:rsidRPr="00806A16">
        <w:rPr>
          <w:rFonts w:ascii="Arial" w:hAnsi="Arial" w:cs="Arial"/>
        </w:rPr>
        <w:t xml:space="preserve">Leadership in the hotel industry implies several actions as the leading factor for the successful organization, the self-achievement of guests' expectations, and a fruitful </w:t>
      </w:r>
      <w:r w:rsidR="004804D5" w:rsidRPr="00806A16">
        <w:rPr>
          <w:rFonts w:ascii="Arial" w:hAnsi="Arial" w:cs="Arial"/>
        </w:rPr>
        <w:t>labour</w:t>
      </w:r>
      <w:r w:rsidRPr="00806A16">
        <w:rPr>
          <w:rFonts w:ascii="Arial" w:hAnsi="Arial" w:cs="Arial"/>
        </w:rPr>
        <w:t xml:space="preserve"> force. This essay aims to critically evaluate various leadership styles in the hospitality industry to use different leadership theories and identify trends in the use of this phenomenon through empirical evidence. </w:t>
      </w:r>
    </w:p>
    <w:p w14:paraId="45FC13F7" w14:textId="4CF0A251" w:rsidR="00C50AF4" w:rsidRPr="00806A16" w:rsidRDefault="00C50AF4" w:rsidP="00806A16">
      <w:pPr>
        <w:spacing w:line="480" w:lineRule="auto"/>
        <w:ind w:left="720" w:firstLine="720"/>
        <w:rPr>
          <w:rFonts w:ascii="Arial" w:hAnsi="Arial" w:cs="Arial"/>
        </w:rPr>
      </w:pPr>
      <w:r w:rsidRPr="00806A16">
        <w:rPr>
          <w:rFonts w:ascii="Arial" w:hAnsi="Arial" w:cs="Arial"/>
        </w:rPr>
        <w:t xml:space="preserve">Through the review of different leadership strategies and their relevance in the </w:t>
      </w:r>
      <w:r w:rsidR="00806A16" w:rsidRPr="00806A16">
        <w:rPr>
          <w:rFonts w:ascii="Arial" w:hAnsi="Arial" w:cs="Arial"/>
        </w:rPr>
        <w:t>hospitality</w:t>
      </w:r>
      <w:r w:rsidRPr="00806A16">
        <w:rPr>
          <w:rFonts w:ascii="Arial" w:hAnsi="Arial" w:cs="Arial"/>
        </w:rPr>
        <w:t xml:space="preserve"> management case, this article hopes to be of great guiding light to people as they seek to learn how leadership contributes to an organization's success and enhancement of guest experience. Making use of wide-scale assessment will give an insight into what management ways can work in the constant hurly-burly of the industry and help the team members to overcome the challenges.</w:t>
      </w:r>
      <w:r w:rsidRPr="00806A16">
        <w:rPr>
          <w:rFonts w:ascii="Arial" w:hAnsi="Arial" w:cs="Arial"/>
        </w:rPr>
        <w:br w:type="page"/>
      </w:r>
    </w:p>
    <w:p w14:paraId="326B48A7" w14:textId="77777777" w:rsidR="00806A16" w:rsidRDefault="00806A16" w:rsidP="00806A16">
      <w:pPr>
        <w:pStyle w:val="Heading1"/>
        <w:spacing w:line="480" w:lineRule="auto"/>
        <w:jc w:val="center"/>
        <w:rPr>
          <w:rFonts w:ascii="Arial" w:hAnsi="Arial" w:cs="Arial"/>
          <w:lang w:val="en-GB"/>
        </w:rPr>
      </w:pPr>
      <w:bookmarkStart w:id="1" w:name="_Toc165890301"/>
    </w:p>
    <w:p w14:paraId="7296BEB9" w14:textId="121107F7" w:rsidR="00C50AF4" w:rsidRDefault="00C50AF4" w:rsidP="00806A16">
      <w:pPr>
        <w:pStyle w:val="Heading1"/>
        <w:spacing w:line="480" w:lineRule="auto"/>
        <w:jc w:val="center"/>
        <w:rPr>
          <w:rFonts w:ascii="Arial" w:hAnsi="Arial" w:cs="Arial"/>
          <w:lang w:val="en-GB"/>
        </w:rPr>
      </w:pPr>
      <w:r w:rsidRPr="00AA0A32">
        <w:rPr>
          <w:rFonts w:ascii="Arial" w:hAnsi="Arial" w:cs="Arial"/>
          <w:lang w:val="en-GB"/>
        </w:rPr>
        <w:t xml:space="preserve">The Different Approaches to Leadership and </w:t>
      </w:r>
      <w:r w:rsidR="00DE415C" w:rsidRPr="00AA0A32">
        <w:rPr>
          <w:rFonts w:ascii="Arial" w:hAnsi="Arial" w:cs="Arial"/>
          <w:lang w:val="en-GB"/>
        </w:rPr>
        <w:t>Their</w:t>
      </w:r>
      <w:r w:rsidRPr="00AA0A32">
        <w:rPr>
          <w:rFonts w:ascii="Arial" w:hAnsi="Arial" w:cs="Arial"/>
          <w:lang w:val="en-GB"/>
        </w:rPr>
        <w:t xml:space="preserve"> Effectiveness within the Hotel Industry</w:t>
      </w:r>
      <w:bookmarkEnd w:id="1"/>
    </w:p>
    <w:p w14:paraId="161F3C16" w14:textId="77777777" w:rsidR="00806A16" w:rsidRPr="00806A16" w:rsidRDefault="00806A16" w:rsidP="00806A16"/>
    <w:p w14:paraId="1C1FB0CD" w14:textId="7F5E2572" w:rsidR="00C50AF4" w:rsidRPr="00AA0A32" w:rsidRDefault="00C50AF4" w:rsidP="00806A16">
      <w:pPr>
        <w:spacing w:line="480" w:lineRule="auto"/>
        <w:ind w:firstLine="720"/>
        <w:rPr>
          <w:rFonts w:ascii="Arial" w:hAnsi="Arial" w:cs="Arial"/>
        </w:rPr>
      </w:pPr>
      <w:r w:rsidRPr="00AA0A32">
        <w:rPr>
          <w:rFonts w:ascii="Arial" w:hAnsi="Arial" w:cs="Arial"/>
        </w:rPr>
        <w:t xml:space="preserve">The attribute of leadership is a crucial one in the hotel industry as it is necessary for the prosperity of the organization, contentment of the customers as well as staff commitment. The Managerial Grid Theory is an important theoretical framework that has widely been used in studying leadership effectiveness One. This model, popularized in the 1960s, postulates that leadership </w:t>
      </w:r>
      <w:r w:rsidR="00DE415C" w:rsidRPr="00AA0A32">
        <w:rPr>
          <w:rFonts w:ascii="Arial" w:hAnsi="Arial" w:cs="Arial"/>
        </w:rPr>
        <w:t>behaviour</w:t>
      </w:r>
      <w:r w:rsidRPr="00AA0A32">
        <w:rPr>
          <w:rFonts w:ascii="Arial" w:hAnsi="Arial" w:cs="Arial"/>
        </w:rPr>
        <w:t xml:space="preserve"> can be plotted along two axes: emerging the dichotomy of ‘human against production’, we recognize the line of conflict that community development stands against (</w:t>
      </w:r>
      <w:proofErr w:type="spellStart"/>
      <w:r w:rsidRPr="00AA0A32">
        <w:rPr>
          <w:rFonts w:ascii="Arial" w:hAnsi="Arial" w:cs="Arial"/>
          <w:shd w:val="clear" w:color="auto" w:fill="FFFFFF"/>
        </w:rPr>
        <w:t>Dinibutun</w:t>
      </w:r>
      <w:proofErr w:type="spellEnd"/>
      <w:r w:rsidRPr="00AA0A32">
        <w:rPr>
          <w:rFonts w:ascii="Arial" w:hAnsi="Arial" w:cs="Arial"/>
          <w:shd w:val="clear" w:color="auto" w:fill="FFFFFF"/>
        </w:rPr>
        <w:t>, 2020)</w:t>
      </w:r>
      <w:r w:rsidRPr="00AA0A32">
        <w:rPr>
          <w:rFonts w:ascii="Arial" w:hAnsi="Arial" w:cs="Arial"/>
        </w:rPr>
        <w:t>.</w:t>
      </w:r>
    </w:p>
    <w:p w14:paraId="06CE6A0A" w14:textId="38991CB5" w:rsidR="00C50AF4" w:rsidRPr="00AA0A32" w:rsidRDefault="00C50AF4" w:rsidP="00806A16">
      <w:pPr>
        <w:spacing w:line="480" w:lineRule="auto"/>
        <w:ind w:firstLine="720"/>
        <w:rPr>
          <w:rFonts w:ascii="Arial" w:hAnsi="Arial" w:cs="Arial"/>
        </w:rPr>
      </w:pPr>
      <w:r w:rsidRPr="00AA0A32">
        <w:rPr>
          <w:rFonts w:ascii="Arial" w:hAnsi="Arial" w:cs="Arial"/>
        </w:rPr>
        <w:t xml:space="preserve">Essentially, service delivery is a cornerstone in the hotel industry where employee satisfaction is a top priority. This model puts this factor in a better context by balancing task orientation with employee welfare. While participants in the process of daily routine must be properly completed, leaders must pay attention to not only the aspect of employee effectiveness but also the well-being and motivation of the employees. For instance, the hotel manager seeking to manage people with the Managerial Grid Model may provide appropriate training together with continuous support </w:t>
      </w:r>
      <w:r w:rsidR="00806A16" w:rsidRPr="00AA0A32">
        <w:rPr>
          <w:rFonts w:ascii="Arial" w:hAnsi="Arial" w:cs="Arial"/>
        </w:rPr>
        <w:t>and</w:t>
      </w:r>
      <w:r w:rsidRPr="00AA0A32">
        <w:rPr>
          <w:rFonts w:ascii="Arial" w:hAnsi="Arial" w:cs="Arial"/>
        </w:rPr>
        <w:t xml:space="preserve"> make sure high-quality control measures to satisfy guests (both reflecting high concern for people and production) (</w:t>
      </w:r>
      <w:r w:rsidRPr="00AA0A32">
        <w:rPr>
          <w:rFonts w:ascii="Arial" w:hAnsi="Arial" w:cs="Arial"/>
          <w:shd w:val="clear" w:color="auto" w:fill="FFFFFF"/>
        </w:rPr>
        <w:t>Foster and Gardner, 2022)</w:t>
      </w:r>
      <w:r w:rsidRPr="00AA0A32">
        <w:rPr>
          <w:rFonts w:ascii="Arial" w:hAnsi="Arial" w:cs="Arial"/>
        </w:rPr>
        <w:t>.</w:t>
      </w:r>
    </w:p>
    <w:p w14:paraId="745AA748" w14:textId="77777777" w:rsidR="00806A16" w:rsidRDefault="00C50AF4" w:rsidP="00806A16">
      <w:pPr>
        <w:spacing w:line="480" w:lineRule="auto"/>
        <w:ind w:firstLine="720"/>
        <w:rPr>
          <w:rFonts w:ascii="Arial" w:hAnsi="Arial" w:cs="Arial"/>
        </w:rPr>
      </w:pPr>
      <w:r w:rsidRPr="00AA0A32">
        <w:rPr>
          <w:rFonts w:ascii="Arial" w:hAnsi="Arial" w:cs="Arial"/>
        </w:rPr>
        <w:t xml:space="preserve">Nonetheless, the detractors of “The Managerial Grid” claim that the model represents the complexities of leadership in a simplified manner, especially the leadership dynamics that are influenced by industry practices such as those in the </w:t>
      </w:r>
      <w:r w:rsidRPr="00AA0A32">
        <w:rPr>
          <w:rFonts w:ascii="Arial" w:hAnsi="Arial" w:cs="Arial"/>
        </w:rPr>
        <w:lastRenderedPageBreak/>
        <w:t>hotel sector (</w:t>
      </w:r>
      <w:r w:rsidRPr="00AA0A32">
        <w:rPr>
          <w:rFonts w:ascii="Arial" w:hAnsi="Arial" w:cs="Arial"/>
          <w:shd w:val="clear" w:color="auto" w:fill="FFFFFF"/>
        </w:rPr>
        <w:t>Marshall, 2022)</w:t>
      </w:r>
      <w:r w:rsidRPr="00AA0A32">
        <w:rPr>
          <w:rFonts w:ascii="Arial" w:hAnsi="Arial" w:cs="Arial"/>
        </w:rPr>
        <w:t xml:space="preserve">. One shortcoming is that the model could be overly simplistic, bringing about the failure to account for the situational factors that shape the effectiveness of leadership. </w:t>
      </w:r>
    </w:p>
    <w:p w14:paraId="0FA7E3C2" w14:textId="77777777" w:rsidR="00806A16" w:rsidRDefault="00C50AF4" w:rsidP="00806A16">
      <w:pPr>
        <w:spacing w:line="480" w:lineRule="auto"/>
        <w:ind w:firstLine="720"/>
        <w:rPr>
          <w:rFonts w:ascii="Arial" w:hAnsi="Arial" w:cs="Arial"/>
        </w:rPr>
      </w:pPr>
      <w:r w:rsidRPr="00AA0A32">
        <w:rPr>
          <w:rFonts w:ascii="Arial" w:hAnsi="Arial" w:cs="Arial"/>
        </w:rPr>
        <w:t xml:space="preserve">The hospitality industry is a dynamic area where the influence of guest attitudes, market trends, and operation attributes can be changed immediately, hence the leaders in this industry must also be adaptable to these changes. The Managerial Grid proposed a plan that </w:t>
      </w:r>
      <w:r w:rsidR="00806A16" w:rsidRPr="00AA0A32">
        <w:rPr>
          <w:rFonts w:ascii="Arial" w:hAnsi="Arial" w:cs="Arial"/>
        </w:rPr>
        <w:t>briefly</w:t>
      </w:r>
      <w:r w:rsidRPr="00AA0A32">
        <w:rPr>
          <w:rFonts w:ascii="Arial" w:hAnsi="Arial" w:cs="Arial"/>
        </w:rPr>
        <w:t xml:space="preserve"> may appear to be one-size-fits-all; however, it neglects to address the unique and complex nature of individual situations faced. In addition, the Managerial Grid may be debated on the grounds of its extremely simplified classification of leadership styles that are only based on two-dimensional levels. </w:t>
      </w:r>
    </w:p>
    <w:p w14:paraId="37C6B2A3" w14:textId="0A34337C" w:rsidR="00C50AF4" w:rsidRPr="00AA0A32" w:rsidRDefault="00C50AF4" w:rsidP="00806A16">
      <w:pPr>
        <w:spacing w:line="480" w:lineRule="auto"/>
        <w:ind w:firstLine="720"/>
        <w:rPr>
          <w:rFonts w:ascii="Arial" w:hAnsi="Arial" w:cs="Arial"/>
        </w:rPr>
      </w:pPr>
      <w:r w:rsidRPr="00AA0A32">
        <w:rPr>
          <w:rFonts w:ascii="Arial" w:hAnsi="Arial" w:cs="Arial"/>
        </w:rPr>
        <w:t xml:space="preserve">However, real leadership in the hotel industry relies on many factors and each layer like task orientation, people management, strategic vision, and adaptability </w:t>
      </w:r>
      <w:proofErr w:type="gramStart"/>
      <w:r w:rsidRPr="00AA0A32">
        <w:rPr>
          <w:rFonts w:ascii="Arial" w:hAnsi="Arial" w:cs="Arial"/>
        </w:rPr>
        <w:t>has to</w:t>
      </w:r>
      <w:proofErr w:type="gramEnd"/>
      <w:r w:rsidRPr="00AA0A32">
        <w:rPr>
          <w:rFonts w:ascii="Arial" w:hAnsi="Arial" w:cs="Arial"/>
        </w:rPr>
        <w:t xml:space="preserve"> be dealt with effectively. The Managerial Grid may constrain the leader's </w:t>
      </w:r>
      <w:r w:rsidR="00DE415C" w:rsidRPr="00AA0A32">
        <w:rPr>
          <w:rFonts w:ascii="Arial" w:hAnsi="Arial" w:cs="Arial"/>
        </w:rPr>
        <w:t>behaviour</w:t>
      </w:r>
      <w:r w:rsidRPr="00AA0A32">
        <w:rPr>
          <w:rFonts w:ascii="Arial" w:hAnsi="Arial" w:cs="Arial"/>
        </w:rPr>
        <w:t xml:space="preserve"> by categorizing all of them into predetermined classifications, whereas the real world is much more dynamic and multifaceted (</w:t>
      </w:r>
      <w:r w:rsidRPr="00AA0A32">
        <w:rPr>
          <w:rFonts w:ascii="Arial" w:hAnsi="Arial" w:cs="Arial"/>
          <w:shd w:val="clear" w:color="auto" w:fill="FFFFFF"/>
        </w:rPr>
        <w:t>Fischer and Sitkin, 2023)</w:t>
      </w:r>
      <w:r w:rsidRPr="00AA0A32">
        <w:rPr>
          <w:rFonts w:ascii="Arial" w:hAnsi="Arial" w:cs="Arial"/>
        </w:rPr>
        <w:t>.</w:t>
      </w:r>
    </w:p>
    <w:p w14:paraId="5CBFE91C" w14:textId="4500FA8E" w:rsidR="00C50AF4" w:rsidRPr="00AA0A32" w:rsidRDefault="00C50AF4" w:rsidP="00806A16">
      <w:pPr>
        <w:spacing w:line="480" w:lineRule="auto"/>
        <w:ind w:firstLine="720"/>
        <w:rPr>
          <w:rFonts w:ascii="Arial" w:hAnsi="Arial" w:cs="Arial"/>
        </w:rPr>
      </w:pPr>
      <w:r w:rsidRPr="00AA0A32">
        <w:rPr>
          <w:rFonts w:ascii="Arial" w:hAnsi="Arial" w:cs="Arial"/>
        </w:rPr>
        <w:t xml:space="preserve">The critiques raised of the Managerial Grid focus only on conceptualizing leadership styles and highlighting the importance of the task focus along with employee engagement. Therefore, they remain a valuable tool for the hotel industry. However, when used wisely and relations are simultaneously </w:t>
      </w:r>
      <w:r w:rsidR="00806A16" w:rsidRPr="00AA0A32">
        <w:rPr>
          <w:rFonts w:ascii="Arial" w:hAnsi="Arial" w:cs="Arial"/>
        </w:rPr>
        <w:t>considered</w:t>
      </w:r>
      <w:r w:rsidRPr="00AA0A32">
        <w:rPr>
          <w:rFonts w:ascii="Arial" w:hAnsi="Arial" w:cs="Arial"/>
        </w:rPr>
        <w:t xml:space="preserve">, this type of model can be useful in finding the way how hotel leader balances operational performance and job satisfaction of employees, which in turn leads to organizational success and guest care. Nevertheless, the leaders need to widen their knowledge by disclosing their findings in addition to insights gained from other leadership theories </w:t>
      </w:r>
      <w:r w:rsidRPr="00AA0A32">
        <w:rPr>
          <w:rFonts w:ascii="Arial" w:hAnsi="Arial" w:cs="Arial"/>
        </w:rPr>
        <w:lastRenderedPageBreak/>
        <w:t xml:space="preserve">as well as empirical research to enable them to </w:t>
      </w:r>
      <w:r w:rsidR="00AA0A32" w:rsidRPr="00AA0A32">
        <w:rPr>
          <w:rFonts w:ascii="Arial" w:hAnsi="Arial" w:cs="Arial"/>
        </w:rPr>
        <w:t xml:space="preserve">approach the hotel leadership theories cohesively </w:t>
      </w:r>
      <w:r w:rsidR="00C430B7">
        <w:rPr>
          <w:rFonts w:ascii="Arial" w:hAnsi="Arial" w:cs="Arial"/>
        </w:rPr>
        <w:t xml:space="preserve">and </w:t>
      </w:r>
      <w:r w:rsidR="00AA0A32" w:rsidRPr="00AA0A32">
        <w:rPr>
          <w:rFonts w:ascii="Arial" w:hAnsi="Arial" w:cs="Arial"/>
        </w:rPr>
        <w:t>responsively</w:t>
      </w:r>
      <w:r w:rsidRPr="00AA0A32">
        <w:rPr>
          <w:rFonts w:ascii="Arial" w:hAnsi="Arial" w:cs="Arial"/>
        </w:rPr>
        <w:t xml:space="preserve"> (</w:t>
      </w:r>
      <w:r w:rsidRPr="00AA0A32">
        <w:rPr>
          <w:rFonts w:ascii="Arial" w:hAnsi="Arial" w:cs="Arial"/>
          <w:shd w:val="clear" w:color="auto" w:fill="FFFFFF"/>
        </w:rPr>
        <w:t>Lo et al., 2020)</w:t>
      </w:r>
      <w:r w:rsidRPr="00AA0A32">
        <w:rPr>
          <w:rFonts w:ascii="Arial" w:hAnsi="Arial" w:cs="Arial"/>
        </w:rPr>
        <w:t>.</w:t>
      </w:r>
    </w:p>
    <w:p w14:paraId="495EC577" w14:textId="150C468E" w:rsidR="00C50AF4" w:rsidRPr="00AA0A32" w:rsidRDefault="00C50AF4" w:rsidP="00806A16">
      <w:pPr>
        <w:spacing w:line="480" w:lineRule="auto"/>
        <w:ind w:firstLine="720"/>
        <w:rPr>
          <w:rFonts w:ascii="Arial" w:hAnsi="Arial" w:cs="Arial"/>
        </w:rPr>
      </w:pPr>
      <w:r w:rsidRPr="00AA0A32">
        <w:rPr>
          <w:rFonts w:ascii="Arial" w:hAnsi="Arial" w:cs="Arial"/>
        </w:rPr>
        <w:t xml:space="preserve">Adair’s Action-Centred </w:t>
      </w:r>
      <w:r w:rsidR="00F81756" w:rsidRPr="00AA0A32">
        <w:rPr>
          <w:rFonts w:ascii="Arial" w:hAnsi="Arial" w:cs="Arial"/>
        </w:rPr>
        <w:t>Leadership (</w:t>
      </w:r>
      <w:r w:rsidRPr="00AA0A32">
        <w:rPr>
          <w:rFonts w:ascii="Arial" w:hAnsi="Arial" w:cs="Arial"/>
        </w:rPr>
        <w:t>ACL) presents a holistic framework for successful leadership, particularly within an industry where the hospitality environment is so dynamic and quickly changing (</w:t>
      </w:r>
      <w:r w:rsidRPr="00AA0A32">
        <w:rPr>
          <w:rFonts w:ascii="Arial" w:hAnsi="Arial" w:cs="Arial"/>
          <w:shd w:val="clear" w:color="auto" w:fill="FFFFFF"/>
        </w:rPr>
        <w:t>Daley, 2023)</w:t>
      </w:r>
      <w:r w:rsidRPr="00AA0A32">
        <w:rPr>
          <w:rFonts w:ascii="Arial" w:hAnsi="Arial" w:cs="Arial"/>
        </w:rPr>
        <w:t xml:space="preserve">. This model stresses the paramountcy of achieving a balance between fulfilling the mandates of a given </w:t>
      </w:r>
      <w:r w:rsidR="00806A16" w:rsidRPr="00AA0A32">
        <w:rPr>
          <w:rFonts w:ascii="Arial" w:hAnsi="Arial" w:cs="Arial"/>
        </w:rPr>
        <w:t>task and</w:t>
      </w:r>
      <w:r w:rsidRPr="00AA0A32">
        <w:rPr>
          <w:rFonts w:ascii="Arial" w:hAnsi="Arial" w:cs="Arial"/>
        </w:rPr>
        <w:t xml:space="preserve"> acting within the team and as an individual. In this sense regarding hotels, teamwork, and individual empowerment are the life and soul of the hotel. Hence, the ACL model completely and individual enhancement is exemplified (</w:t>
      </w:r>
      <w:proofErr w:type="spellStart"/>
      <w:r w:rsidRPr="00AA0A32">
        <w:rPr>
          <w:rFonts w:ascii="Arial" w:hAnsi="Arial" w:cs="Arial"/>
          <w:shd w:val="clear" w:color="auto" w:fill="FFFFFF"/>
        </w:rPr>
        <w:t>Natil</w:t>
      </w:r>
      <w:proofErr w:type="spellEnd"/>
      <w:r w:rsidRPr="00AA0A32">
        <w:rPr>
          <w:rFonts w:ascii="Arial" w:hAnsi="Arial" w:cs="Arial"/>
          <w:shd w:val="clear" w:color="auto" w:fill="FFFFFF"/>
        </w:rPr>
        <w:t>, 2022)</w:t>
      </w:r>
      <w:r w:rsidRPr="00AA0A32">
        <w:rPr>
          <w:rFonts w:ascii="Arial" w:hAnsi="Arial" w:cs="Arial"/>
        </w:rPr>
        <w:t>.</w:t>
      </w:r>
    </w:p>
    <w:p w14:paraId="4D2B9003" w14:textId="43868EE2" w:rsidR="00C50AF4" w:rsidRPr="00AA0A32" w:rsidRDefault="00C50AF4" w:rsidP="00806A16">
      <w:pPr>
        <w:spacing w:line="480" w:lineRule="auto"/>
        <w:ind w:firstLine="720"/>
        <w:rPr>
          <w:rFonts w:ascii="Arial" w:hAnsi="Arial" w:cs="Arial"/>
        </w:rPr>
      </w:pPr>
      <w:r w:rsidRPr="00AA0A32">
        <w:rPr>
          <w:rFonts w:ascii="Arial" w:hAnsi="Arial" w:cs="Arial"/>
        </w:rPr>
        <w:t>For instance, the assessment of task requirements may be focused on achieving the established operational targets with minimal expenditure of both time and resources. On a day-to-day basis, this would mean that the management of guest check-in and check-out processes, cleanliness standards, and the coordination of various departments to deliver a powerful guest experience is largely carried out by a hotel manager. The former leaders need to allocate these mentioned tasks at the same time as well as the overall organizational targets (</w:t>
      </w:r>
      <w:proofErr w:type="spellStart"/>
      <w:r w:rsidRPr="00AA0A32">
        <w:rPr>
          <w:rFonts w:ascii="Arial" w:hAnsi="Arial" w:cs="Arial"/>
          <w:shd w:val="clear" w:color="auto" w:fill="FFFFFF"/>
        </w:rPr>
        <w:t>Steiss</w:t>
      </w:r>
      <w:proofErr w:type="spellEnd"/>
      <w:r w:rsidRPr="00AA0A32">
        <w:rPr>
          <w:rFonts w:ascii="Arial" w:hAnsi="Arial" w:cs="Arial"/>
          <w:shd w:val="clear" w:color="auto" w:fill="FFFFFF"/>
        </w:rPr>
        <w:t>, 2019)</w:t>
      </w:r>
      <w:r w:rsidRPr="00AA0A32">
        <w:rPr>
          <w:rFonts w:ascii="Arial" w:hAnsi="Arial" w:cs="Arial"/>
        </w:rPr>
        <w:t>.</w:t>
      </w:r>
    </w:p>
    <w:p w14:paraId="1B40B2E3" w14:textId="37DA7EB6" w:rsidR="00C50AF4" w:rsidRPr="00AA0A32" w:rsidRDefault="00C50AF4" w:rsidP="00806A16">
      <w:pPr>
        <w:spacing w:line="480" w:lineRule="auto"/>
        <w:ind w:firstLine="720"/>
        <w:rPr>
          <w:rFonts w:ascii="Arial" w:hAnsi="Arial" w:cs="Arial"/>
        </w:rPr>
      </w:pPr>
      <w:r w:rsidRPr="00AA0A32">
        <w:rPr>
          <w:rFonts w:ascii="Arial" w:hAnsi="Arial" w:cs="Arial"/>
        </w:rPr>
        <w:t>Generally, collaboration is vital for tackling current problems. However, paying attention to team dynamics is important for the team to be interactive and supportive (</w:t>
      </w:r>
      <w:r w:rsidRPr="00AA0A32">
        <w:rPr>
          <w:rFonts w:ascii="Arial" w:hAnsi="Arial" w:cs="Arial"/>
          <w:shd w:val="clear" w:color="auto" w:fill="FFFFFF"/>
        </w:rPr>
        <w:t>Mattessich and Johnson, 2018)</w:t>
      </w:r>
      <w:r w:rsidRPr="00AA0A32">
        <w:rPr>
          <w:rFonts w:ascii="Arial" w:hAnsi="Arial" w:cs="Arial"/>
        </w:rPr>
        <w:t xml:space="preserve">. The hospitality industry is the greatest example where several employees from different backgrounds </w:t>
      </w:r>
      <w:r w:rsidR="00806A16" w:rsidRPr="00AA0A32">
        <w:rPr>
          <w:rFonts w:ascii="Arial" w:hAnsi="Arial" w:cs="Arial"/>
        </w:rPr>
        <w:t>must</w:t>
      </w:r>
      <w:r w:rsidRPr="00AA0A32">
        <w:rPr>
          <w:rFonts w:ascii="Arial" w:hAnsi="Arial" w:cs="Arial"/>
        </w:rPr>
        <w:t xml:space="preserve"> deal with a common purpose (i.e. delivery of cohesive guest experience) as part of a multicultural team. Hence, effective teamwork plays a pivotal role in the smooth collaboration between such employees. Leaders are expected to build an atmosphere where cooperation, </w:t>
      </w:r>
      <w:r w:rsidRPr="00AA0A32">
        <w:rPr>
          <w:rFonts w:ascii="Arial" w:hAnsi="Arial" w:cs="Arial"/>
        </w:rPr>
        <w:lastRenderedPageBreak/>
        <w:t>clear communication, and mutual respect exist to reach the levels of performance and customer service that are the hallmark of an organization's success (</w:t>
      </w:r>
      <w:r w:rsidRPr="00AA0A32">
        <w:rPr>
          <w:rFonts w:ascii="Arial" w:hAnsi="Arial" w:cs="Arial"/>
          <w:shd w:val="clear" w:color="auto" w:fill="FFFFFF"/>
        </w:rPr>
        <w:t>Blanchard, 2018)</w:t>
      </w:r>
      <w:r w:rsidRPr="00AA0A32">
        <w:rPr>
          <w:rFonts w:ascii="Arial" w:hAnsi="Arial" w:cs="Arial"/>
        </w:rPr>
        <w:t>.</w:t>
      </w:r>
    </w:p>
    <w:p w14:paraId="537E6B06" w14:textId="77777777" w:rsidR="00806A16" w:rsidRDefault="00C50AF4" w:rsidP="00806A16">
      <w:pPr>
        <w:spacing w:line="480" w:lineRule="auto"/>
        <w:ind w:firstLine="720"/>
        <w:rPr>
          <w:rFonts w:ascii="Arial" w:hAnsi="Arial" w:cs="Arial"/>
        </w:rPr>
      </w:pPr>
      <w:r w:rsidRPr="00AA0A32">
        <w:rPr>
          <w:rFonts w:ascii="Arial" w:hAnsi="Arial" w:cs="Arial"/>
        </w:rPr>
        <w:t xml:space="preserve">On top of that, getting individual development as a </w:t>
      </w:r>
      <w:r w:rsidR="00133779">
        <w:rPr>
          <w:rFonts w:ascii="Arial" w:hAnsi="Arial" w:cs="Arial"/>
        </w:rPr>
        <w:t>centrepiece</w:t>
      </w:r>
      <w:r w:rsidRPr="00AA0A32">
        <w:rPr>
          <w:rFonts w:ascii="Arial" w:hAnsi="Arial" w:cs="Arial"/>
        </w:rPr>
        <w:t xml:space="preserve"> is crucial to cultivating talent and promoting an atmosphere of constant growth. Successful hotel managers cannot reach their objectives without enabling individual development and steering the endless devotion of their team members (</w:t>
      </w:r>
      <w:r w:rsidRPr="00AA0A32">
        <w:rPr>
          <w:rFonts w:ascii="Arial" w:hAnsi="Arial" w:cs="Arial"/>
          <w:shd w:val="clear" w:color="auto" w:fill="FFFFFF"/>
        </w:rPr>
        <w:t>Conley, 2017)</w:t>
      </w:r>
      <w:r w:rsidRPr="00AA0A32">
        <w:rPr>
          <w:rFonts w:ascii="Arial" w:hAnsi="Arial" w:cs="Arial"/>
        </w:rPr>
        <w:t xml:space="preserve">. It may be through training and providing mentorship, coaching, and recognizing such in individuals. By providing workers the tools they need to have self-mastery, leaders can increase satisfaction at work, motivation, and performance in general. Nevertheless, ensuring the success of the ACL approach is not just fundamental knowledge of its principles, it also takes discipline. </w:t>
      </w:r>
    </w:p>
    <w:p w14:paraId="1C1B623E" w14:textId="08FE9FBD" w:rsidR="00C50AF4" w:rsidRPr="00AA0A32" w:rsidRDefault="00C50AF4" w:rsidP="00806A16">
      <w:pPr>
        <w:spacing w:line="480" w:lineRule="auto"/>
        <w:ind w:firstLine="720"/>
        <w:rPr>
          <w:rFonts w:ascii="Arial" w:hAnsi="Arial" w:cs="Arial"/>
        </w:rPr>
      </w:pPr>
      <w:r w:rsidRPr="00AA0A32">
        <w:rPr>
          <w:rFonts w:ascii="Arial" w:hAnsi="Arial" w:cs="Arial"/>
        </w:rPr>
        <w:t xml:space="preserve">It pivots on good communication and adaptability. On the other hand, successful leaders should be able to articulate their ideas well and able to effectively transmit the messages to avoid confusion, hence that tasks are well </w:t>
      </w:r>
      <w:r w:rsidR="00806A16" w:rsidRPr="00AA0A32">
        <w:rPr>
          <w:rFonts w:ascii="Arial" w:hAnsi="Arial" w:cs="Arial"/>
        </w:rPr>
        <w:t>understood,</w:t>
      </w:r>
      <w:r w:rsidRPr="00AA0A32">
        <w:rPr>
          <w:rFonts w:ascii="Arial" w:hAnsi="Arial" w:cs="Arial"/>
        </w:rPr>
        <w:t xml:space="preserve"> and goals are aligned. Besides that, however, they must also be flexible, able to deal with and clarify matters in real-time, </w:t>
      </w:r>
      <w:r w:rsidR="00806A16" w:rsidRPr="00AA0A32">
        <w:rPr>
          <w:rFonts w:ascii="Arial" w:hAnsi="Arial" w:cs="Arial"/>
        </w:rPr>
        <w:t>and</w:t>
      </w:r>
      <w:r w:rsidRPr="00AA0A32">
        <w:rPr>
          <w:rFonts w:ascii="Arial" w:hAnsi="Arial" w:cs="Arial"/>
        </w:rPr>
        <w:t xml:space="preserve"> to constantly adjust guest’s requirements (</w:t>
      </w:r>
      <w:r w:rsidRPr="00AA0A32">
        <w:rPr>
          <w:rFonts w:ascii="Arial" w:hAnsi="Arial" w:cs="Arial"/>
          <w:shd w:val="clear" w:color="auto" w:fill="FFFFFF"/>
        </w:rPr>
        <w:t>Tang, 2019)</w:t>
      </w:r>
      <w:r w:rsidRPr="00AA0A32">
        <w:rPr>
          <w:rFonts w:ascii="Arial" w:hAnsi="Arial" w:cs="Arial"/>
        </w:rPr>
        <w:t>.</w:t>
      </w:r>
    </w:p>
    <w:p w14:paraId="4349895C" w14:textId="77777777" w:rsidR="00806A16" w:rsidRDefault="00C50AF4" w:rsidP="00806A16">
      <w:pPr>
        <w:spacing w:line="480" w:lineRule="auto"/>
        <w:ind w:firstLine="720"/>
        <w:rPr>
          <w:rFonts w:ascii="Arial" w:hAnsi="Arial" w:cs="Arial"/>
        </w:rPr>
      </w:pPr>
      <w:r w:rsidRPr="00AA0A32">
        <w:rPr>
          <w:rFonts w:ascii="Arial" w:hAnsi="Arial" w:cs="Arial"/>
        </w:rPr>
        <w:t xml:space="preserve">McGregor's Theory X and Theory Y are at the same time </w:t>
      </w:r>
      <w:proofErr w:type="gramStart"/>
      <w:r w:rsidRPr="00AA0A32">
        <w:rPr>
          <w:rFonts w:ascii="Arial" w:hAnsi="Arial" w:cs="Arial"/>
        </w:rPr>
        <w:t>like</w:t>
      </w:r>
      <w:proofErr w:type="gramEnd"/>
      <w:r w:rsidRPr="00AA0A32">
        <w:rPr>
          <w:rFonts w:ascii="Arial" w:hAnsi="Arial" w:cs="Arial"/>
        </w:rPr>
        <w:t xml:space="preserve"> the two sides of a coin and they demonstrate the assumptions of human nature and management from different angles, offering views as to why the way leaders behave the way it does </w:t>
      </w:r>
      <w:r w:rsidRPr="00AA0A32">
        <w:rPr>
          <w:rFonts w:ascii="Arial" w:hAnsi="Arial" w:cs="Arial"/>
          <w:shd w:val="clear" w:color="auto" w:fill="FFFFFF"/>
        </w:rPr>
        <w:t>Bolden, (Gosling, and Hawkins, 2023)</w:t>
      </w:r>
      <w:r w:rsidRPr="00AA0A32">
        <w:rPr>
          <w:rFonts w:ascii="Arial" w:hAnsi="Arial" w:cs="Arial"/>
        </w:rPr>
        <w:t>. Theory X considers individuals including employees to be inherently unproductive and require strict supervision while Theory Y recommends them to be self-motivated toward self-direction (</w:t>
      </w:r>
      <w:r w:rsidRPr="00AA0A32">
        <w:rPr>
          <w:rFonts w:ascii="Arial" w:hAnsi="Arial" w:cs="Arial"/>
          <w:shd w:val="clear" w:color="auto" w:fill="FFFFFF"/>
        </w:rPr>
        <w:t>Johnson and Hackman, 2018)</w:t>
      </w:r>
      <w:r w:rsidRPr="00AA0A32">
        <w:rPr>
          <w:rFonts w:ascii="Arial" w:hAnsi="Arial" w:cs="Arial"/>
        </w:rPr>
        <w:t xml:space="preserve">. Workers at hotels are well known for their customer service on the frontline. </w:t>
      </w:r>
    </w:p>
    <w:p w14:paraId="6194ABB4" w14:textId="76F58057" w:rsidR="00C50AF4" w:rsidRPr="00AA0A32" w:rsidRDefault="00C50AF4" w:rsidP="00806A16">
      <w:pPr>
        <w:spacing w:line="480" w:lineRule="auto"/>
        <w:ind w:firstLine="720"/>
        <w:rPr>
          <w:rFonts w:ascii="Arial" w:hAnsi="Arial" w:cs="Arial"/>
        </w:rPr>
      </w:pPr>
      <w:r w:rsidRPr="00AA0A32">
        <w:rPr>
          <w:rFonts w:ascii="Arial" w:hAnsi="Arial" w:cs="Arial"/>
        </w:rPr>
        <w:lastRenderedPageBreak/>
        <w:t>They work closely with guests to see to their needs. In this respect, Category Y is more relevant than Theory X when it comes to management. Employee power to manage functions on their own could ensure job satisfaction, a greater level of involvement, and more loyal customers. Employees who are trusted and found to be respectful will do more than just meet guest expectations, they will also replace them (</w:t>
      </w:r>
      <w:r w:rsidRPr="00AA0A32">
        <w:rPr>
          <w:rFonts w:ascii="Arial" w:hAnsi="Arial" w:cs="Arial"/>
          <w:shd w:val="clear" w:color="auto" w:fill="FFFFFF"/>
        </w:rPr>
        <w:t>Kang, 2020)</w:t>
      </w:r>
      <w:r w:rsidRPr="00AA0A32">
        <w:rPr>
          <w:rFonts w:ascii="Arial" w:hAnsi="Arial" w:cs="Arial"/>
        </w:rPr>
        <w:t>.</w:t>
      </w:r>
    </w:p>
    <w:p w14:paraId="1F8C07A9" w14:textId="3E602D51" w:rsidR="00C50AF4" w:rsidRPr="00AA0A32" w:rsidRDefault="00C50AF4" w:rsidP="00806A16">
      <w:pPr>
        <w:spacing w:line="480" w:lineRule="auto"/>
        <w:ind w:firstLine="720"/>
        <w:rPr>
          <w:rFonts w:ascii="Arial" w:hAnsi="Arial" w:cs="Arial"/>
        </w:rPr>
      </w:pPr>
      <w:r w:rsidRPr="00AA0A32">
        <w:rPr>
          <w:rFonts w:ascii="Arial" w:hAnsi="Arial" w:cs="Arial"/>
        </w:rPr>
        <w:t xml:space="preserve">Furthermore, some critics contend that Theory Y may tend to pay scant attention to complex the production of clear expectations and answerability. If autonomy and empowerment are a must for sure, they must be complemented with a framework of KPIs and objectives. Top executives in hotel management not only allow their staff but also impose the consequences on </w:t>
      </w:r>
      <w:r w:rsidR="00806A16" w:rsidRPr="00AA0A32">
        <w:rPr>
          <w:rFonts w:ascii="Arial" w:hAnsi="Arial" w:cs="Arial"/>
        </w:rPr>
        <w:t>them,</w:t>
      </w:r>
      <w:r w:rsidRPr="00AA0A32">
        <w:rPr>
          <w:rFonts w:ascii="Arial" w:hAnsi="Arial" w:cs="Arial"/>
        </w:rPr>
        <w:t xml:space="preserve"> when </w:t>
      </w:r>
      <w:r w:rsidR="00DC30AF" w:rsidRPr="00AA0A32">
        <w:rPr>
          <w:rFonts w:ascii="Arial" w:hAnsi="Arial" w:cs="Arial"/>
        </w:rPr>
        <w:t>necessary,</w:t>
      </w:r>
      <w:r w:rsidRPr="00AA0A32">
        <w:rPr>
          <w:rFonts w:ascii="Arial" w:hAnsi="Arial" w:cs="Arial"/>
        </w:rPr>
        <w:t xml:space="preserve"> which makes them more responsible than ordinary businesses (</w:t>
      </w:r>
      <w:r w:rsidRPr="00AA0A32">
        <w:rPr>
          <w:rFonts w:ascii="Arial" w:hAnsi="Arial" w:cs="Arial"/>
          <w:shd w:val="clear" w:color="auto" w:fill="FFFFFF"/>
        </w:rPr>
        <w:t>Machado et al., 2021)</w:t>
      </w:r>
      <w:r w:rsidRPr="00AA0A32">
        <w:rPr>
          <w:rFonts w:ascii="Arial" w:hAnsi="Arial" w:cs="Arial"/>
        </w:rPr>
        <w:t>.</w:t>
      </w:r>
    </w:p>
    <w:p w14:paraId="5A0EAE1E" w14:textId="3791D393" w:rsidR="00C50AF4" w:rsidRPr="00AA0A32" w:rsidRDefault="00C50AF4" w:rsidP="00806A16">
      <w:pPr>
        <w:spacing w:line="480" w:lineRule="auto"/>
        <w:ind w:firstLine="720"/>
        <w:rPr>
          <w:rFonts w:ascii="Arial" w:hAnsi="Arial" w:cs="Arial"/>
        </w:rPr>
      </w:pPr>
      <w:r w:rsidRPr="00AA0A32">
        <w:rPr>
          <w:rFonts w:ascii="Arial" w:hAnsi="Arial" w:cs="Arial"/>
        </w:rPr>
        <w:t xml:space="preserve">In the end, Adair's ACL model, as well as McGregor's Theory X and Theory Y provide indispensable details that leaders should follow to demonstrate effective leadership successfully in the hotel industry. Through control of the project, team, and individual achievements, leaders can create an </w:t>
      </w:r>
      <w:r w:rsidR="00A35891">
        <w:rPr>
          <w:rFonts w:ascii="Arial" w:hAnsi="Arial" w:cs="Arial"/>
        </w:rPr>
        <w:t>analogue</w:t>
      </w:r>
      <w:r w:rsidRPr="00AA0A32">
        <w:rPr>
          <w:rFonts w:ascii="Arial" w:hAnsi="Arial" w:cs="Arial"/>
        </w:rPr>
        <w:t xml:space="preserve"> for superiority and bring constant development into their organizations. Consequently, management can have employees empowered through delegating authority and helping managers in shaping their </w:t>
      </w:r>
      <w:r w:rsidR="00A35891">
        <w:rPr>
          <w:rFonts w:ascii="Arial" w:hAnsi="Arial" w:cs="Arial"/>
        </w:rPr>
        <w:t>behaviours</w:t>
      </w:r>
      <w:r w:rsidRPr="00AA0A32">
        <w:rPr>
          <w:rFonts w:ascii="Arial" w:hAnsi="Arial" w:cs="Arial"/>
        </w:rPr>
        <w:t xml:space="preserve"> based on Theory Y principles which build on job' satisfaction, users' loyalty, and consequently organizational success. Even though, the role of a leader in this </w:t>
      </w:r>
      <w:r w:rsidR="00806A16" w:rsidRPr="00AA0A32">
        <w:rPr>
          <w:rFonts w:ascii="Arial" w:hAnsi="Arial" w:cs="Arial"/>
        </w:rPr>
        <w:t>industry</w:t>
      </w:r>
      <w:r w:rsidRPr="00AA0A32">
        <w:rPr>
          <w:rFonts w:ascii="Arial" w:hAnsi="Arial" w:cs="Arial"/>
        </w:rPr>
        <w:t xml:space="preserve"> must also be considered as being quite dynamic and openhanded to new tasks and matters which affect the hospitality industry (</w:t>
      </w:r>
      <w:r w:rsidRPr="00AA0A32">
        <w:rPr>
          <w:rFonts w:ascii="Arial" w:hAnsi="Arial" w:cs="Arial"/>
          <w:shd w:val="clear" w:color="auto" w:fill="FFFFFF"/>
        </w:rPr>
        <w:t xml:space="preserve">Mohapatra and </w:t>
      </w:r>
      <w:proofErr w:type="spellStart"/>
      <w:r w:rsidRPr="00AA0A32">
        <w:rPr>
          <w:rFonts w:ascii="Arial" w:hAnsi="Arial" w:cs="Arial"/>
          <w:shd w:val="clear" w:color="auto" w:fill="FFFFFF"/>
        </w:rPr>
        <w:t>Sundaray</w:t>
      </w:r>
      <w:proofErr w:type="spellEnd"/>
      <w:r w:rsidRPr="00AA0A32">
        <w:rPr>
          <w:rFonts w:ascii="Arial" w:hAnsi="Arial" w:cs="Arial"/>
          <w:shd w:val="clear" w:color="auto" w:fill="FFFFFF"/>
        </w:rPr>
        <w:t>, 2018)</w:t>
      </w:r>
      <w:r w:rsidRPr="00AA0A32">
        <w:rPr>
          <w:rFonts w:ascii="Arial" w:hAnsi="Arial" w:cs="Arial"/>
        </w:rPr>
        <w:t>.</w:t>
      </w:r>
    </w:p>
    <w:p w14:paraId="57B60F00" w14:textId="77777777" w:rsidR="00806A16" w:rsidRDefault="00C50AF4" w:rsidP="00806A16">
      <w:pPr>
        <w:spacing w:line="480" w:lineRule="auto"/>
        <w:ind w:firstLine="720"/>
        <w:rPr>
          <w:rFonts w:ascii="Arial" w:hAnsi="Arial" w:cs="Arial"/>
        </w:rPr>
      </w:pPr>
      <w:r w:rsidRPr="00AA0A32">
        <w:rPr>
          <w:rFonts w:ascii="Arial" w:hAnsi="Arial" w:cs="Arial"/>
        </w:rPr>
        <w:lastRenderedPageBreak/>
        <w:t>In the hotel industry today, such diversity of leadership is manifested in a plurality of transformational and servant leadership styles considered to be the best managers' approach (</w:t>
      </w:r>
      <w:r w:rsidRPr="00AA0A32">
        <w:rPr>
          <w:rFonts w:ascii="Arial" w:hAnsi="Arial" w:cs="Arial"/>
          <w:shd w:val="clear" w:color="auto" w:fill="FFFFFF"/>
        </w:rPr>
        <w:t>Huertas-Valdivia, Gallego-</w:t>
      </w:r>
      <w:proofErr w:type="spellStart"/>
      <w:r w:rsidRPr="00AA0A32">
        <w:rPr>
          <w:rFonts w:ascii="Arial" w:hAnsi="Arial" w:cs="Arial"/>
          <w:shd w:val="clear" w:color="auto" w:fill="FFFFFF"/>
        </w:rPr>
        <w:t>Burín</w:t>
      </w:r>
      <w:proofErr w:type="spellEnd"/>
      <w:r w:rsidRPr="00AA0A32">
        <w:rPr>
          <w:rFonts w:ascii="Arial" w:hAnsi="Arial" w:cs="Arial"/>
          <w:shd w:val="clear" w:color="auto" w:fill="FFFFFF"/>
        </w:rPr>
        <w:t xml:space="preserve">, and </w:t>
      </w:r>
      <w:proofErr w:type="spellStart"/>
      <w:r w:rsidRPr="00AA0A32">
        <w:rPr>
          <w:rFonts w:ascii="Arial" w:hAnsi="Arial" w:cs="Arial"/>
          <w:shd w:val="clear" w:color="auto" w:fill="FFFFFF"/>
        </w:rPr>
        <w:t>Lloréns</w:t>
      </w:r>
      <w:proofErr w:type="spellEnd"/>
      <w:r w:rsidRPr="00AA0A32">
        <w:rPr>
          <w:rFonts w:ascii="Arial" w:hAnsi="Arial" w:cs="Arial"/>
          <w:shd w:val="clear" w:color="auto" w:fill="FFFFFF"/>
        </w:rPr>
        <w:t>-Montes, 2019)</w:t>
      </w:r>
      <w:r w:rsidRPr="00AA0A32">
        <w:rPr>
          <w:rFonts w:ascii="Arial" w:hAnsi="Arial" w:cs="Arial"/>
        </w:rPr>
        <w:t>. Transforming leaders are influencing and encouraging workers to the extent that they articulate an intangible mission statement and create a working environment for the employees to flourish and grow.</w:t>
      </w:r>
    </w:p>
    <w:p w14:paraId="52378191" w14:textId="77777777" w:rsidR="00806A16" w:rsidRDefault="00C50AF4" w:rsidP="00806A16">
      <w:pPr>
        <w:spacing w:line="480" w:lineRule="auto"/>
        <w:ind w:firstLine="720"/>
        <w:rPr>
          <w:rFonts w:ascii="Arial" w:hAnsi="Arial" w:cs="Arial"/>
        </w:rPr>
      </w:pPr>
      <w:r w:rsidRPr="00AA0A32">
        <w:rPr>
          <w:rFonts w:ascii="Arial" w:hAnsi="Arial" w:cs="Arial"/>
        </w:rPr>
        <w:t xml:space="preserve"> In a hotel setting, for which guest contentment is of great significance, transformational leaders enable team members to frequently meet guest expectations and provide services in a high-quality way (</w:t>
      </w:r>
      <w:r w:rsidRPr="00AA0A32">
        <w:rPr>
          <w:rFonts w:ascii="Arial" w:hAnsi="Arial" w:cs="Arial"/>
          <w:shd w:val="clear" w:color="auto" w:fill="FFFFFF"/>
        </w:rPr>
        <w:t>Jeong, 2021)</w:t>
      </w:r>
      <w:r w:rsidRPr="00AA0A32">
        <w:rPr>
          <w:rFonts w:ascii="Arial" w:hAnsi="Arial" w:cs="Arial"/>
        </w:rPr>
        <w:t xml:space="preserve">. Through providing an atmosphere that evokes passion and commitment from employees, transformational leaders yield results and therefore improve the quality and guest service. Much like servant leaders put the needs of their team before themselves, servant leaders aim to foster and strengthen a unified working environment among their team members. In the hospitality industry, which employs millions of frontline workers who deliver crucial customer-facing services, servant leadership can serve as an effective leadership strategy. </w:t>
      </w:r>
    </w:p>
    <w:p w14:paraId="003A98EF" w14:textId="7E6A61D1" w:rsidR="00C50AF4" w:rsidRPr="00AA0A32" w:rsidRDefault="00C50AF4" w:rsidP="00806A16">
      <w:pPr>
        <w:spacing w:line="480" w:lineRule="auto"/>
        <w:ind w:firstLine="720"/>
        <w:rPr>
          <w:rFonts w:ascii="Arial" w:hAnsi="Arial" w:cs="Arial"/>
        </w:rPr>
      </w:pPr>
      <w:r w:rsidRPr="00AA0A32">
        <w:rPr>
          <w:rFonts w:ascii="Arial" w:hAnsi="Arial" w:cs="Arial"/>
        </w:rPr>
        <w:t>By taking charge of the employees and bringing about the notion that good treatment is of critical importance to employees, such managers create trust, loyalty, and commitment on the part of their subordinates. This further culminates in higher employee winds of praise which thereafter lead to less turnover as well as greater guest delight.</w:t>
      </w:r>
    </w:p>
    <w:p w14:paraId="34343BA1" w14:textId="77777777" w:rsidR="00806A16" w:rsidRDefault="00C50AF4" w:rsidP="00806A16">
      <w:pPr>
        <w:spacing w:line="480" w:lineRule="auto"/>
        <w:ind w:firstLine="720"/>
        <w:rPr>
          <w:rFonts w:ascii="Arial" w:hAnsi="Arial" w:cs="Arial"/>
        </w:rPr>
      </w:pPr>
      <w:r w:rsidRPr="00AA0A32">
        <w:rPr>
          <w:rFonts w:ascii="Arial" w:hAnsi="Arial" w:cs="Arial"/>
        </w:rPr>
        <w:t xml:space="preserve">Aiming to discuss the strengths of the three leadership styles in application to the hotel industry with an example from Marriott International, Hilton Worldwide, and Four Seasons Hotels and Resorts (Moret, 2020). Let us take, for instance, the </w:t>
      </w:r>
      <w:proofErr w:type="gramStart"/>
      <w:r w:rsidRPr="00AA0A32">
        <w:rPr>
          <w:rFonts w:ascii="Arial" w:hAnsi="Arial" w:cs="Arial"/>
        </w:rPr>
        <w:t>CEO</w:t>
      </w:r>
      <w:proofErr w:type="gramEnd"/>
      <w:r w:rsidRPr="00AA0A32">
        <w:rPr>
          <w:rFonts w:ascii="Arial" w:hAnsi="Arial" w:cs="Arial"/>
        </w:rPr>
        <w:t xml:space="preserve"> </w:t>
      </w:r>
    </w:p>
    <w:p w14:paraId="6309A8BE" w14:textId="514A8DF1" w:rsidR="00C50AF4" w:rsidRPr="00AA0A32" w:rsidRDefault="00C50AF4" w:rsidP="00806A16">
      <w:pPr>
        <w:spacing w:line="480" w:lineRule="auto"/>
        <w:ind w:firstLine="720"/>
        <w:rPr>
          <w:rFonts w:ascii="Arial" w:hAnsi="Arial" w:cs="Arial"/>
        </w:rPr>
      </w:pPr>
      <w:r w:rsidRPr="00AA0A32">
        <w:rPr>
          <w:rFonts w:ascii="Arial" w:hAnsi="Arial" w:cs="Arial"/>
        </w:rPr>
        <w:lastRenderedPageBreak/>
        <w:t>Arne Sorenson of Marriott who was instrumental in transformational leadership during the pandemic of COVID-19. Sorenson's style of empathy and openness, in which he maintains constant communication with his team members and focuses much on their well-being, manifested this excellent and broad praise. Through emphasizing compassion and interaction during the difficult moment, Sorenson not only assisted his family but also enhanced the robustness state of the entire operation as well (</w:t>
      </w:r>
      <w:r w:rsidRPr="00AA0A32">
        <w:rPr>
          <w:rFonts w:ascii="Arial" w:hAnsi="Arial" w:cs="Arial"/>
          <w:shd w:val="clear" w:color="auto" w:fill="FFFFFF"/>
        </w:rPr>
        <w:t>Warner, et al., 2021)</w:t>
      </w:r>
      <w:r w:rsidRPr="00AA0A32">
        <w:rPr>
          <w:rFonts w:ascii="Arial" w:hAnsi="Arial" w:cs="Arial"/>
        </w:rPr>
        <w:t>.</w:t>
      </w:r>
    </w:p>
    <w:p w14:paraId="049B6967" w14:textId="06666AFE" w:rsidR="00C50AF4" w:rsidRPr="00AA0A32" w:rsidRDefault="00C50AF4" w:rsidP="00806A16">
      <w:pPr>
        <w:spacing w:line="480" w:lineRule="auto"/>
        <w:ind w:firstLine="720"/>
        <w:rPr>
          <w:rFonts w:ascii="Arial" w:hAnsi="Arial" w:cs="Arial"/>
          <w:shd w:val="clear" w:color="auto" w:fill="FFFFFF"/>
        </w:rPr>
      </w:pPr>
      <w:r w:rsidRPr="00AA0A32">
        <w:rPr>
          <w:rFonts w:ascii="Arial" w:hAnsi="Arial" w:cs="Arial"/>
        </w:rPr>
        <w:t xml:space="preserve">Moreover, Hilton Worldwide also garnered a reputation for the servant leadership part of its program with the help of the leadership skills that its CEO, Christopher J. </w:t>
      </w:r>
      <w:proofErr w:type="spellStart"/>
      <w:r w:rsidRPr="00AA0A32">
        <w:rPr>
          <w:rFonts w:ascii="Arial" w:hAnsi="Arial" w:cs="Arial"/>
        </w:rPr>
        <w:t>Nassetta</w:t>
      </w:r>
      <w:proofErr w:type="spellEnd"/>
      <w:r w:rsidRPr="00AA0A32">
        <w:rPr>
          <w:rFonts w:ascii="Arial" w:hAnsi="Arial" w:cs="Arial"/>
        </w:rPr>
        <w:t>, developed (</w:t>
      </w:r>
      <w:r w:rsidRPr="00AA0A32">
        <w:rPr>
          <w:rFonts w:ascii="Arial" w:hAnsi="Arial" w:cs="Arial"/>
          <w:shd w:val="clear" w:color="auto" w:fill="FFFFFF"/>
        </w:rPr>
        <w:t xml:space="preserve">Andi </w:t>
      </w:r>
      <w:proofErr w:type="spellStart"/>
      <w:r w:rsidRPr="00AA0A32">
        <w:rPr>
          <w:rFonts w:ascii="Arial" w:hAnsi="Arial" w:cs="Arial"/>
          <w:shd w:val="clear" w:color="auto" w:fill="FFFFFF"/>
        </w:rPr>
        <w:t>Kele</w:t>
      </w:r>
      <w:proofErr w:type="spellEnd"/>
      <w:r w:rsidRPr="00AA0A32">
        <w:rPr>
          <w:rFonts w:ascii="Arial" w:hAnsi="Arial" w:cs="Arial"/>
          <w:shd w:val="clear" w:color="auto" w:fill="FFFFFF"/>
        </w:rPr>
        <w:t>, 2020)</w:t>
      </w:r>
      <w:r w:rsidRPr="00AA0A32">
        <w:rPr>
          <w:rFonts w:ascii="Arial" w:hAnsi="Arial" w:cs="Arial"/>
        </w:rPr>
        <w:t xml:space="preserve">. </w:t>
      </w:r>
      <w:proofErr w:type="spellStart"/>
      <w:r w:rsidRPr="00AA0A32">
        <w:rPr>
          <w:rFonts w:ascii="Arial" w:hAnsi="Arial" w:cs="Arial"/>
        </w:rPr>
        <w:t>Nassetta's</w:t>
      </w:r>
      <w:proofErr w:type="spellEnd"/>
      <w:r w:rsidRPr="00AA0A32">
        <w:rPr>
          <w:rFonts w:ascii="Arial" w:hAnsi="Arial" w:cs="Arial"/>
        </w:rPr>
        <w:t xml:space="preserve"> focus on fashioning an environment of care and civility which encompasses both guests and the staff, has contributed to the merit of Hilton as an employer in the hospitality industry. The emphasis on employee </w:t>
      </w:r>
      <w:r w:rsidR="00806A16" w:rsidRPr="00AA0A32">
        <w:rPr>
          <w:rFonts w:ascii="Arial" w:hAnsi="Arial" w:cs="Arial"/>
        </w:rPr>
        <w:t>needs and</w:t>
      </w:r>
      <w:r w:rsidRPr="00AA0A32">
        <w:rPr>
          <w:rFonts w:ascii="Arial" w:hAnsi="Arial" w:cs="Arial"/>
        </w:rPr>
        <w:t xml:space="preserve"> connecting these with the community and stable work environment has become the top priorities that Hilton has been able to do to ensure excellent staff satisfaction and equally commendable guest experiences.</w:t>
      </w:r>
    </w:p>
    <w:p w14:paraId="59275741" w14:textId="77777777" w:rsidR="00C50AF4" w:rsidRPr="00AA0A32" w:rsidRDefault="00C50AF4" w:rsidP="00C50AF4">
      <w:pPr>
        <w:spacing w:after="160" w:line="259" w:lineRule="auto"/>
        <w:jc w:val="left"/>
        <w:rPr>
          <w:rFonts w:ascii="Arial" w:hAnsi="Arial" w:cs="Arial"/>
          <w:shd w:val="clear" w:color="auto" w:fill="FFFFFF"/>
        </w:rPr>
      </w:pPr>
      <w:r w:rsidRPr="00AA0A32">
        <w:rPr>
          <w:rFonts w:ascii="Arial" w:hAnsi="Arial" w:cs="Arial"/>
          <w:shd w:val="clear" w:color="auto" w:fill="FFFFFF"/>
        </w:rPr>
        <w:br w:type="page"/>
      </w:r>
    </w:p>
    <w:p w14:paraId="554B335A" w14:textId="22234BF8" w:rsidR="00C50AF4" w:rsidRDefault="00C50AF4" w:rsidP="00806A16">
      <w:pPr>
        <w:pStyle w:val="Heading1"/>
        <w:spacing w:line="480" w:lineRule="auto"/>
        <w:jc w:val="center"/>
        <w:rPr>
          <w:rFonts w:ascii="Arial" w:hAnsi="Arial" w:cs="Arial"/>
          <w:lang w:val="en-GB"/>
        </w:rPr>
      </w:pPr>
      <w:bookmarkStart w:id="2" w:name="_Toc165890302"/>
      <w:r w:rsidRPr="00AA0A32">
        <w:rPr>
          <w:rFonts w:ascii="Arial" w:hAnsi="Arial" w:cs="Arial"/>
          <w:lang w:val="en-GB"/>
        </w:rPr>
        <w:lastRenderedPageBreak/>
        <w:t>Conclusion</w:t>
      </w:r>
      <w:bookmarkEnd w:id="2"/>
    </w:p>
    <w:p w14:paraId="3919658D" w14:textId="77777777" w:rsidR="00806A16" w:rsidRPr="00806A16" w:rsidRDefault="00806A16" w:rsidP="00806A16"/>
    <w:p w14:paraId="40FDDC43" w14:textId="7D3898BF" w:rsidR="00C50AF4" w:rsidRPr="00AA0A32" w:rsidRDefault="00C50AF4" w:rsidP="00806A16">
      <w:pPr>
        <w:spacing w:line="480" w:lineRule="auto"/>
        <w:ind w:firstLine="720"/>
        <w:rPr>
          <w:rFonts w:ascii="Arial" w:hAnsi="Arial" w:cs="Arial"/>
        </w:rPr>
      </w:pPr>
      <w:r w:rsidRPr="00AA0A32">
        <w:rPr>
          <w:rFonts w:ascii="Arial" w:hAnsi="Arial" w:cs="Arial"/>
        </w:rPr>
        <w:t>Overall, the available evidence suggested that the demands of leadership in the hospitality sector call for a multipronged approach to effective understanding of organization dynamics, client expectations, and staff motivations. Leaders need to be aware of different leadership theories, ensure alignment of leadership approaches with a particular context, and subsequently create an atmosphere helping top performance, innovation, and guest delight. Nonetheless, respectful of this fact, the provision for enabling service excellence culture is the core of powerful hospitality</w:t>
      </w:r>
      <w:r w:rsidR="00806A16">
        <w:rPr>
          <w:rFonts w:ascii="Arial" w:hAnsi="Arial" w:cs="Arial"/>
        </w:rPr>
        <w:t>’</w:t>
      </w:r>
      <w:r w:rsidRPr="00AA0A32">
        <w:rPr>
          <w:rFonts w:ascii="Arial" w:hAnsi="Arial" w:cs="Arial"/>
        </w:rPr>
        <w:t>s leading. It is about employee involvement, engaging employees, and giving meaning to their work to ensure that such guests consistently receive desirable experiences. Finally, through devoting attention to service excellence and shaping the team into a group of individuals that have career development and well-being at the top of their focus, leaders can do more than just drive performance and efficiency of operations; they can make marked impressions that ensure the guests want to return again and again.</w:t>
      </w:r>
    </w:p>
    <w:p w14:paraId="65F7C4A3" w14:textId="77777777" w:rsidR="00C50AF4" w:rsidRPr="00AA0A32" w:rsidRDefault="00C50AF4" w:rsidP="00C50AF4">
      <w:pPr>
        <w:spacing w:after="160" w:line="259" w:lineRule="auto"/>
        <w:jc w:val="left"/>
        <w:rPr>
          <w:rFonts w:ascii="Arial" w:hAnsi="Arial" w:cs="Arial"/>
        </w:rPr>
      </w:pPr>
      <w:r w:rsidRPr="00AA0A32">
        <w:rPr>
          <w:rFonts w:ascii="Arial" w:hAnsi="Arial" w:cs="Arial"/>
        </w:rPr>
        <w:br w:type="page"/>
      </w:r>
    </w:p>
    <w:p w14:paraId="6D3F9A4C" w14:textId="77777777" w:rsidR="00C50AF4" w:rsidRPr="00AA0A32" w:rsidRDefault="00C50AF4" w:rsidP="00806A16">
      <w:pPr>
        <w:pStyle w:val="Heading1"/>
        <w:spacing w:line="480" w:lineRule="auto"/>
        <w:jc w:val="center"/>
        <w:rPr>
          <w:rFonts w:ascii="Arial" w:hAnsi="Arial" w:cs="Arial"/>
          <w:lang w:val="en-GB"/>
        </w:rPr>
      </w:pPr>
      <w:bookmarkStart w:id="3" w:name="_Toc165890303"/>
      <w:r w:rsidRPr="00AA0A32">
        <w:rPr>
          <w:rFonts w:ascii="Arial" w:hAnsi="Arial" w:cs="Arial"/>
          <w:lang w:val="en-GB"/>
        </w:rPr>
        <w:lastRenderedPageBreak/>
        <w:t>Reference</w:t>
      </w:r>
      <w:bookmarkEnd w:id="3"/>
    </w:p>
    <w:p w14:paraId="3C0F43D4" w14:textId="538C1651"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 xml:space="preserve">Andi </w:t>
      </w:r>
      <w:proofErr w:type="spellStart"/>
      <w:r w:rsidRPr="00806A16">
        <w:rPr>
          <w:rFonts w:ascii="Arial" w:hAnsi="Arial" w:cs="Arial"/>
          <w:shd w:val="clear" w:color="auto" w:fill="FFFFFF"/>
        </w:rPr>
        <w:t>Kele</w:t>
      </w:r>
      <w:proofErr w:type="spellEnd"/>
      <w:r w:rsidRPr="00806A16">
        <w:rPr>
          <w:rFonts w:ascii="Arial" w:hAnsi="Arial" w:cs="Arial"/>
          <w:shd w:val="clear" w:color="auto" w:fill="FFFFFF"/>
        </w:rPr>
        <w:t xml:space="preserve">, </w:t>
      </w:r>
      <w:proofErr w:type="gramStart"/>
      <w:r w:rsidRPr="00806A16">
        <w:rPr>
          <w:rFonts w:ascii="Arial" w:hAnsi="Arial" w:cs="Arial"/>
          <w:shd w:val="clear" w:color="auto" w:fill="FFFFFF"/>
        </w:rPr>
        <w:t>A.T.(</w:t>
      </w:r>
      <w:proofErr w:type="gramEnd"/>
      <w:r w:rsidRPr="00806A16">
        <w:rPr>
          <w:rFonts w:ascii="Arial" w:hAnsi="Arial" w:cs="Arial"/>
          <w:shd w:val="clear" w:color="auto" w:fill="FFFFFF"/>
        </w:rPr>
        <w:t>2020). </w:t>
      </w:r>
      <w:r w:rsidRPr="00806A16">
        <w:rPr>
          <w:rFonts w:ascii="Arial" w:hAnsi="Arial" w:cs="Arial"/>
          <w:i/>
          <w:iCs/>
          <w:shd w:val="clear" w:color="auto" w:fill="FFFFFF"/>
        </w:rPr>
        <w:t xml:space="preserve">Employee empowerment in luxury hotels in East </w:t>
      </w:r>
      <w:r w:rsidR="00CE4E74" w:rsidRPr="00806A16">
        <w:rPr>
          <w:rFonts w:ascii="Arial" w:hAnsi="Arial" w:cs="Arial"/>
          <w:i/>
          <w:iCs/>
          <w:shd w:val="clear" w:color="auto" w:fill="FFFFFF"/>
        </w:rPr>
        <w:t>Malaysia</w:t>
      </w:r>
      <w:r w:rsidR="00CE4E74" w:rsidRPr="00806A16">
        <w:rPr>
          <w:rFonts w:ascii="Arial" w:hAnsi="Arial" w:cs="Arial"/>
          <w:shd w:val="clear" w:color="auto" w:fill="FFFFFF"/>
        </w:rPr>
        <w:t>.</w:t>
      </w:r>
      <w:r w:rsidR="00CE4E74">
        <w:rPr>
          <w:rFonts w:ascii="Arial" w:hAnsi="Arial" w:cs="Arial"/>
          <w:shd w:val="clear" w:color="auto" w:fill="FFFFFF"/>
        </w:rPr>
        <w:t xml:space="preserve"> </w:t>
      </w:r>
      <w:r w:rsidRPr="00806A16">
        <w:rPr>
          <w:rFonts w:ascii="Arial" w:hAnsi="Arial" w:cs="Arial"/>
          <w:shd w:val="clear" w:color="auto" w:fill="FFFFFF"/>
        </w:rPr>
        <w:t>Doctoral dissertation</w:t>
      </w:r>
      <w:r w:rsidR="00CE4E74">
        <w:rPr>
          <w:rFonts w:ascii="Arial" w:hAnsi="Arial" w:cs="Arial"/>
          <w:shd w:val="clear" w:color="auto" w:fill="FFFFFF"/>
        </w:rPr>
        <w:t>.</w:t>
      </w:r>
      <w:r w:rsidRPr="00806A16">
        <w:rPr>
          <w:rFonts w:ascii="Arial" w:hAnsi="Arial" w:cs="Arial"/>
          <w:shd w:val="clear" w:color="auto" w:fill="FFFFFF"/>
        </w:rPr>
        <w:t xml:space="preserve"> The University of Waikato</w:t>
      </w:r>
      <w:r w:rsidR="00CE4E74">
        <w:rPr>
          <w:rFonts w:ascii="Arial" w:hAnsi="Arial" w:cs="Arial"/>
          <w:shd w:val="clear" w:color="auto" w:fill="FFFFFF"/>
        </w:rPr>
        <w:t>.</w:t>
      </w:r>
    </w:p>
    <w:p w14:paraId="30A9FD59" w14:textId="4041157D"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Blanchard, K., (2018) </w:t>
      </w:r>
      <w:r w:rsidRPr="00CE4E74">
        <w:rPr>
          <w:rFonts w:ascii="Arial" w:hAnsi="Arial" w:cs="Arial"/>
          <w:i/>
          <w:iCs/>
          <w:shd w:val="clear" w:color="auto" w:fill="FFFFFF"/>
        </w:rPr>
        <w:t>Leading at a higher level: Blanchard on leadership and creating high-performing organizations</w:t>
      </w:r>
      <w:r w:rsidRPr="00806A16">
        <w:rPr>
          <w:rFonts w:ascii="Arial" w:hAnsi="Arial" w:cs="Arial"/>
          <w:shd w:val="clear" w:color="auto" w:fill="FFFFFF"/>
        </w:rPr>
        <w:t>. Ft Press.</w:t>
      </w:r>
    </w:p>
    <w:p w14:paraId="0469174D" w14:textId="653A4546"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Bolden, R., Gosling, J. and Hawkins, B., (2023) </w:t>
      </w:r>
      <w:r w:rsidRPr="00B40E94">
        <w:rPr>
          <w:rFonts w:ascii="Arial" w:hAnsi="Arial" w:cs="Arial"/>
          <w:i/>
          <w:iCs/>
          <w:shd w:val="clear" w:color="auto" w:fill="FFFFFF"/>
        </w:rPr>
        <w:t>Exploring leadership: Individual, organizational, and societal perspectives.</w:t>
      </w:r>
      <w:r w:rsidRPr="00806A16">
        <w:rPr>
          <w:rFonts w:ascii="Arial" w:hAnsi="Arial" w:cs="Arial"/>
          <w:shd w:val="clear" w:color="auto" w:fill="FFFFFF"/>
        </w:rPr>
        <w:t xml:space="preserve"> Oxford University Press.</w:t>
      </w:r>
    </w:p>
    <w:p w14:paraId="4EAFA1E4" w14:textId="505681AD"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t>Conley, C., (2017). </w:t>
      </w:r>
      <w:r w:rsidRPr="00B40E94">
        <w:rPr>
          <w:rFonts w:ascii="Arial" w:hAnsi="Arial" w:cs="Arial"/>
          <w:i/>
          <w:iCs/>
          <w:shd w:val="clear" w:color="auto" w:fill="FFFFFF"/>
        </w:rPr>
        <w:t>PEAK: How great companies get their mojo from Maslow revised and updated.</w:t>
      </w:r>
      <w:r w:rsidRPr="00806A16">
        <w:rPr>
          <w:rFonts w:ascii="Arial" w:hAnsi="Arial" w:cs="Arial"/>
          <w:shd w:val="clear" w:color="auto" w:fill="FFFFFF"/>
        </w:rPr>
        <w:t xml:space="preserve"> John Wiley &amp; Sons.</w:t>
      </w:r>
      <w:r w:rsidRPr="00806A16">
        <w:rPr>
          <w:rFonts w:ascii="Arial" w:hAnsi="Arial" w:cs="Arial"/>
        </w:rPr>
        <w:t xml:space="preserve"> </w:t>
      </w:r>
    </w:p>
    <w:p w14:paraId="42E27527" w14:textId="0B63C9C5"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 xml:space="preserve">Daley, E., (2023) </w:t>
      </w:r>
      <w:r w:rsidR="00B40E94">
        <w:rPr>
          <w:rFonts w:ascii="Arial" w:hAnsi="Arial" w:cs="Arial"/>
          <w:shd w:val="clear" w:color="auto" w:fill="FFFFFF"/>
        </w:rPr>
        <w:t>‘</w:t>
      </w:r>
      <w:r w:rsidRPr="00806A16">
        <w:rPr>
          <w:rFonts w:ascii="Arial" w:hAnsi="Arial" w:cs="Arial"/>
          <w:shd w:val="clear" w:color="auto" w:fill="FFFFFF"/>
        </w:rPr>
        <w:t>Hybrid working: Is it working… and at what cost? Exploring the experience of managers in child protection: Social Work</w:t>
      </w:r>
      <w:r w:rsidR="00B40E94">
        <w:rPr>
          <w:rFonts w:ascii="Arial" w:hAnsi="Arial" w:cs="Arial"/>
          <w:shd w:val="clear" w:color="auto" w:fill="FFFFFF"/>
        </w:rPr>
        <w:t>’</w:t>
      </w:r>
      <w:r w:rsidRPr="00806A16">
        <w:rPr>
          <w:rFonts w:ascii="Arial" w:hAnsi="Arial" w:cs="Arial"/>
          <w:shd w:val="clear" w:color="auto" w:fill="FFFFFF"/>
        </w:rPr>
        <w:t>. </w:t>
      </w:r>
      <w:r w:rsidRPr="00806A16">
        <w:rPr>
          <w:rFonts w:ascii="Arial" w:hAnsi="Arial" w:cs="Arial"/>
          <w:i/>
          <w:iCs/>
          <w:shd w:val="clear" w:color="auto" w:fill="FFFFFF"/>
        </w:rPr>
        <w:t>The British Journal of Social Work</w:t>
      </w:r>
      <w:r w:rsidRPr="00806A16">
        <w:rPr>
          <w:rFonts w:ascii="Arial" w:hAnsi="Arial" w:cs="Arial"/>
          <w:shd w:val="clear" w:color="auto" w:fill="FFFFFF"/>
        </w:rPr>
        <w:t>, </w:t>
      </w:r>
      <w:r w:rsidRPr="00806A16">
        <w:rPr>
          <w:rFonts w:ascii="Arial" w:hAnsi="Arial" w:cs="Arial"/>
          <w:i/>
          <w:iCs/>
          <w:shd w:val="clear" w:color="auto" w:fill="FFFFFF"/>
        </w:rPr>
        <w:t>53</w:t>
      </w:r>
      <w:r w:rsidRPr="00806A16">
        <w:rPr>
          <w:rFonts w:ascii="Arial" w:hAnsi="Arial" w:cs="Arial"/>
          <w:shd w:val="clear" w:color="auto" w:fill="FFFFFF"/>
        </w:rPr>
        <w:t>(6), pp.3200-3217.</w:t>
      </w:r>
    </w:p>
    <w:p w14:paraId="04B54465" w14:textId="38C835F9" w:rsidR="00C50AF4" w:rsidRPr="00806A16" w:rsidRDefault="00C50AF4" w:rsidP="00806A16">
      <w:pPr>
        <w:pStyle w:val="ListParagraph"/>
        <w:numPr>
          <w:ilvl w:val="0"/>
          <w:numId w:val="1"/>
        </w:numPr>
        <w:spacing w:line="480" w:lineRule="auto"/>
        <w:rPr>
          <w:rFonts w:ascii="Arial" w:hAnsi="Arial" w:cs="Arial"/>
          <w:shd w:val="clear" w:color="auto" w:fill="FFFFFF"/>
        </w:rPr>
      </w:pPr>
      <w:proofErr w:type="spellStart"/>
      <w:r w:rsidRPr="00806A16">
        <w:rPr>
          <w:rFonts w:ascii="Arial" w:hAnsi="Arial" w:cs="Arial"/>
          <w:shd w:val="clear" w:color="auto" w:fill="FFFFFF"/>
        </w:rPr>
        <w:t>Dinibutun</w:t>
      </w:r>
      <w:proofErr w:type="spellEnd"/>
      <w:r w:rsidRPr="00806A16">
        <w:rPr>
          <w:rFonts w:ascii="Arial" w:hAnsi="Arial" w:cs="Arial"/>
          <w:shd w:val="clear" w:color="auto" w:fill="FFFFFF"/>
        </w:rPr>
        <w:t xml:space="preserve">, S.R., (2020) </w:t>
      </w:r>
      <w:r w:rsidR="00B40E94">
        <w:rPr>
          <w:rFonts w:ascii="Arial" w:hAnsi="Arial" w:cs="Arial"/>
          <w:shd w:val="clear" w:color="auto" w:fill="FFFFFF"/>
        </w:rPr>
        <w:t>‘</w:t>
      </w:r>
      <w:r w:rsidRPr="00806A16">
        <w:rPr>
          <w:rFonts w:ascii="Arial" w:hAnsi="Arial" w:cs="Arial"/>
          <w:shd w:val="clear" w:color="auto" w:fill="FFFFFF"/>
        </w:rPr>
        <w:t>Leadership: A comprehensi</w:t>
      </w:r>
      <w:r w:rsidR="00B40E94">
        <w:rPr>
          <w:rFonts w:ascii="Arial" w:hAnsi="Arial" w:cs="Arial"/>
          <w:shd w:val="clear" w:color="auto" w:fill="FFFFFF"/>
        </w:rPr>
        <w:t>v</w:t>
      </w:r>
      <w:r w:rsidRPr="00806A16">
        <w:rPr>
          <w:rFonts w:ascii="Arial" w:hAnsi="Arial" w:cs="Arial"/>
          <w:shd w:val="clear" w:color="auto" w:fill="FFFFFF"/>
        </w:rPr>
        <w:t>e review of literature, research, and theoretical framework</w:t>
      </w:r>
      <w:r w:rsidR="00B40E94">
        <w:rPr>
          <w:rFonts w:ascii="Arial" w:hAnsi="Arial" w:cs="Arial"/>
          <w:shd w:val="clear" w:color="auto" w:fill="FFFFFF"/>
        </w:rPr>
        <w:t>’,</w:t>
      </w:r>
      <w:r w:rsidRPr="00806A16">
        <w:rPr>
          <w:rFonts w:ascii="Arial" w:hAnsi="Arial" w:cs="Arial"/>
          <w:shd w:val="clear" w:color="auto" w:fill="FFFFFF"/>
        </w:rPr>
        <w:t> </w:t>
      </w:r>
      <w:r w:rsidRPr="00806A16">
        <w:rPr>
          <w:rFonts w:ascii="Arial" w:hAnsi="Arial" w:cs="Arial"/>
          <w:i/>
          <w:iCs/>
          <w:shd w:val="clear" w:color="auto" w:fill="FFFFFF"/>
        </w:rPr>
        <w:t xml:space="preserve">Research and Theoretical </w:t>
      </w:r>
      <w:r w:rsidR="00B40E94" w:rsidRPr="00806A16">
        <w:rPr>
          <w:rFonts w:ascii="Arial" w:hAnsi="Arial" w:cs="Arial"/>
          <w:i/>
          <w:iCs/>
          <w:shd w:val="clear" w:color="auto" w:fill="FFFFFF"/>
        </w:rPr>
        <w:t>Framework,</w:t>
      </w:r>
      <w:r w:rsidR="00B40E94">
        <w:rPr>
          <w:rFonts w:ascii="Arial" w:hAnsi="Arial" w:cs="Arial"/>
          <w:i/>
          <w:iCs/>
          <w:shd w:val="clear" w:color="auto" w:fill="FFFFFF"/>
        </w:rPr>
        <w:t xml:space="preserve"> </w:t>
      </w:r>
      <w:r w:rsidR="00B40E94" w:rsidRPr="00B40E94">
        <w:rPr>
          <w:rFonts w:ascii="Arial" w:hAnsi="Arial" w:cs="Arial"/>
          <w:shd w:val="clear" w:color="auto" w:fill="FFFFFF"/>
        </w:rPr>
        <w:t>3(1</w:t>
      </w:r>
      <w:r w:rsidR="00B40E94">
        <w:rPr>
          <w:rFonts w:ascii="Arial" w:hAnsi="Arial" w:cs="Arial"/>
          <w:i/>
          <w:iCs/>
          <w:shd w:val="clear" w:color="auto" w:fill="FFFFFF"/>
        </w:rPr>
        <w:t>)</w:t>
      </w:r>
      <w:r w:rsidR="00A64F27">
        <w:rPr>
          <w:rFonts w:ascii="Arial" w:hAnsi="Arial" w:cs="Arial"/>
          <w:i/>
          <w:iCs/>
          <w:shd w:val="clear" w:color="auto" w:fill="FFFFFF"/>
        </w:rPr>
        <w:t xml:space="preserve">, </w:t>
      </w:r>
      <w:r w:rsidR="00A64F27" w:rsidRPr="00A64F27">
        <w:rPr>
          <w:rFonts w:ascii="Arial" w:hAnsi="Arial" w:cs="Arial"/>
          <w:shd w:val="clear" w:color="auto" w:fill="FFFFFF"/>
        </w:rPr>
        <w:t>pp.44-64</w:t>
      </w:r>
      <w:r w:rsidR="00A64F27">
        <w:rPr>
          <w:rFonts w:ascii="Arial" w:hAnsi="Arial" w:cs="Arial"/>
          <w:shd w:val="clear" w:color="auto" w:fill="FFFFFF"/>
        </w:rPr>
        <w:t xml:space="preserve">. Available at:  </w:t>
      </w:r>
      <w:hyperlink r:id="rId8" w:history="1">
        <w:r w:rsidR="00A64F27" w:rsidRPr="009C12B3">
          <w:rPr>
            <w:rStyle w:val="Hyperlink"/>
            <w:rFonts w:ascii="Arial" w:hAnsi="Arial" w:cs="Arial"/>
            <w:shd w:val="clear" w:color="auto" w:fill="FFFFFF"/>
          </w:rPr>
          <w:t>https://</w:t>
        </w:r>
        <w:r w:rsidR="00A64F27" w:rsidRPr="009C12B3">
          <w:rPr>
            <w:rStyle w:val="Hyperlink"/>
            <w:rFonts w:ascii="Arial" w:hAnsi="Arial" w:cs="Arial"/>
          </w:rPr>
          <w:t>DOI:10.</w:t>
        </w:r>
        <w:r w:rsidR="00A64F27" w:rsidRPr="009C12B3">
          <w:rPr>
            <w:rStyle w:val="Hyperlink"/>
            <w:rFonts w:ascii="Arial" w:hAnsi="Arial" w:cs="Arial"/>
          </w:rPr>
          <w:t>3</w:t>
        </w:r>
        <w:r w:rsidR="00A64F27" w:rsidRPr="009C12B3">
          <w:rPr>
            <w:rStyle w:val="Hyperlink"/>
            <w:rFonts w:ascii="Arial" w:hAnsi="Arial" w:cs="Arial"/>
          </w:rPr>
          <w:t>1014/aior.1992.0</w:t>
        </w:r>
        <w:r w:rsidR="00A64F27" w:rsidRPr="009C12B3">
          <w:rPr>
            <w:rStyle w:val="Hyperlink"/>
            <w:rFonts w:ascii="Arial" w:hAnsi="Arial" w:cs="Arial"/>
          </w:rPr>
          <w:t>3</w:t>
        </w:r>
        <w:r w:rsidR="00A64F27" w:rsidRPr="009C12B3">
          <w:rPr>
            <w:rStyle w:val="Hyperlink"/>
            <w:rFonts w:ascii="Arial" w:hAnsi="Arial" w:cs="Arial"/>
          </w:rPr>
          <w:t>.01</w:t>
        </w:r>
        <w:r w:rsidR="00A64F27" w:rsidRPr="009C12B3">
          <w:rPr>
            <w:rStyle w:val="Hyperlink"/>
            <w:rFonts w:ascii="Arial" w:hAnsi="Arial" w:cs="Arial"/>
          </w:rPr>
          <w:t>.</w:t>
        </w:r>
        <w:r w:rsidR="00A64F27" w:rsidRPr="009C12B3">
          <w:rPr>
            <w:rStyle w:val="Hyperlink"/>
            <w:rFonts w:ascii="Arial" w:hAnsi="Arial" w:cs="Arial"/>
          </w:rPr>
          <w:t>177</w:t>
        </w:r>
      </w:hyperlink>
      <w:r w:rsidR="00A64F27">
        <w:rPr>
          <w:rFonts w:ascii="Arial" w:hAnsi="Arial" w:cs="Arial"/>
        </w:rPr>
        <w:t xml:space="preserve">. </w:t>
      </w:r>
    </w:p>
    <w:p w14:paraId="390D8765" w14:textId="664630CB"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 xml:space="preserve">Fischer, T. and Sitkin, S.B., (2023) </w:t>
      </w:r>
      <w:r w:rsidR="00A64F27">
        <w:rPr>
          <w:rFonts w:ascii="Arial" w:hAnsi="Arial" w:cs="Arial"/>
          <w:shd w:val="clear" w:color="auto" w:fill="FFFFFF"/>
        </w:rPr>
        <w:t>‘</w:t>
      </w:r>
      <w:r w:rsidRPr="00806A16">
        <w:rPr>
          <w:rFonts w:ascii="Arial" w:hAnsi="Arial" w:cs="Arial"/>
          <w:shd w:val="clear" w:color="auto" w:fill="FFFFFF"/>
        </w:rPr>
        <w:t>Leadership styles: A comprehensive assessment and way forward</w:t>
      </w:r>
      <w:r w:rsidR="00A64F27">
        <w:rPr>
          <w:rFonts w:ascii="Arial" w:hAnsi="Arial" w:cs="Arial"/>
          <w:shd w:val="clear" w:color="auto" w:fill="FFFFFF"/>
        </w:rPr>
        <w:t>’,</w:t>
      </w:r>
      <w:r w:rsidRPr="00806A16">
        <w:rPr>
          <w:rFonts w:ascii="Arial" w:hAnsi="Arial" w:cs="Arial"/>
          <w:shd w:val="clear" w:color="auto" w:fill="FFFFFF"/>
        </w:rPr>
        <w:t> </w:t>
      </w:r>
      <w:r w:rsidRPr="00806A16">
        <w:rPr>
          <w:rFonts w:ascii="Arial" w:hAnsi="Arial" w:cs="Arial"/>
          <w:i/>
          <w:iCs/>
          <w:shd w:val="clear" w:color="auto" w:fill="FFFFFF"/>
        </w:rPr>
        <w:t>Academy of Management Annals</w:t>
      </w:r>
      <w:r w:rsidRPr="00806A16">
        <w:rPr>
          <w:rFonts w:ascii="Arial" w:hAnsi="Arial" w:cs="Arial"/>
          <w:shd w:val="clear" w:color="auto" w:fill="FFFFFF"/>
        </w:rPr>
        <w:t>, </w:t>
      </w:r>
      <w:r w:rsidRPr="00806A16">
        <w:rPr>
          <w:rFonts w:ascii="Arial" w:hAnsi="Arial" w:cs="Arial"/>
          <w:i/>
          <w:iCs/>
          <w:shd w:val="clear" w:color="auto" w:fill="FFFFFF"/>
        </w:rPr>
        <w:t>17</w:t>
      </w:r>
      <w:r w:rsidRPr="00806A16">
        <w:rPr>
          <w:rFonts w:ascii="Arial" w:hAnsi="Arial" w:cs="Arial"/>
          <w:shd w:val="clear" w:color="auto" w:fill="FFFFFF"/>
        </w:rPr>
        <w:t>(1), pp.331-372.</w:t>
      </w:r>
      <w:r w:rsidR="00A64F27">
        <w:rPr>
          <w:rFonts w:ascii="Arial" w:hAnsi="Arial" w:cs="Arial"/>
          <w:shd w:val="clear" w:color="auto" w:fill="FFFFFF"/>
        </w:rPr>
        <w:t xml:space="preserve"> Available at: </w:t>
      </w:r>
      <w:hyperlink r:id="rId9" w:history="1">
        <w:r w:rsidR="00A64F27" w:rsidRPr="00A64F27">
          <w:rPr>
            <w:rStyle w:val="Hyperlink"/>
            <w:rFonts w:ascii="Arial" w:hAnsi="Arial" w:cs="Arial"/>
            <w:szCs w:val="24"/>
            <w:shd w:val="clear" w:color="auto" w:fill="FFFFFF"/>
          </w:rPr>
          <w:t>https://doi.org/10.5465</w:t>
        </w:r>
        <w:r w:rsidR="00A64F27" w:rsidRPr="00A64F27">
          <w:rPr>
            <w:rStyle w:val="Hyperlink"/>
            <w:rFonts w:ascii="Arial" w:hAnsi="Arial" w:cs="Arial"/>
            <w:szCs w:val="24"/>
            <w:shd w:val="clear" w:color="auto" w:fill="FFFFFF"/>
          </w:rPr>
          <w:t>/</w:t>
        </w:r>
        <w:r w:rsidR="00A64F27" w:rsidRPr="00A64F27">
          <w:rPr>
            <w:rStyle w:val="Hyperlink"/>
            <w:rFonts w:ascii="Arial" w:hAnsi="Arial" w:cs="Arial"/>
            <w:szCs w:val="24"/>
            <w:shd w:val="clear" w:color="auto" w:fill="FFFFFF"/>
          </w:rPr>
          <w:t>annals.2020.0340</w:t>
        </w:r>
      </w:hyperlink>
      <w:r w:rsidR="00A64F27">
        <w:rPr>
          <w:rFonts w:ascii="Arial" w:hAnsi="Arial" w:cs="Arial"/>
          <w:szCs w:val="24"/>
        </w:rPr>
        <w:t xml:space="preserve">. </w:t>
      </w:r>
    </w:p>
    <w:p w14:paraId="57100A14" w14:textId="52340497"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t xml:space="preserve">Foster, </w:t>
      </w:r>
      <w:proofErr w:type="gramStart"/>
      <w:r w:rsidRPr="00806A16">
        <w:rPr>
          <w:rFonts w:ascii="Arial" w:hAnsi="Arial" w:cs="Arial"/>
          <w:shd w:val="clear" w:color="auto" w:fill="FFFFFF"/>
        </w:rPr>
        <w:t>S.T.</w:t>
      </w:r>
      <w:proofErr w:type="gramEnd"/>
      <w:r w:rsidRPr="00806A16">
        <w:rPr>
          <w:rFonts w:ascii="Arial" w:hAnsi="Arial" w:cs="Arial"/>
          <w:shd w:val="clear" w:color="auto" w:fill="FFFFFF"/>
        </w:rPr>
        <w:t xml:space="preserve"> and Gardner, J.W., (2022). </w:t>
      </w:r>
      <w:r w:rsidRPr="00806A16">
        <w:rPr>
          <w:rFonts w:ascii="Arial" w:hAnsi="Arial" w:cs="Arial"/>
          <w:i/>
          <w:iCs/>
          <w:shd w:val="clear" w:color="auto" w:fill="FFFFFF"/>
        </w:rPr>
        <w:t>Managing quality: Integrating the supply chain</w:t>
      </w:r>
      <w:r w:rsidRPr="00806A16">
        <w:rPr>
          <w:rFonts w:ascii="Arial" w:hAnsi="Arial" w:cs="Arial"/>
          <w:shd w:val="clear" w:color="auto" w:fill="FFFFFF"/>
        </w:rPr>
        <w:t>. John Wiley &amp; Sons.</w:t>
      </w:r>
      <w:r w:rsidRPr="00806A16">
        <w:rPr>
          <w:rFonts w:ascii="Arial" w:hAnsi="Arial" w:cs="Arial"/>
        </w:rPr>
        <w:t xml:space="preserve"> </w:t>
      </w:r>
    </w:p>
    <w:p w14:paraId="1D5F79AF" w14:textId="5790498F"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t>Huertas-Valdivia, I., Gallego-</w:t>
      </w:r>
      <w:proofErr w:type="spellStart"/>
      <w:r w:rsidRPr="00806A16">
        <w:rPr>
          <w:rFonts w:ascii="Arial" w:hAnsi="Arial" w:cs="Arial"/>
          <w:shd w:val="clear" w:color="auto" w:fill="FFFFFF"/>
        </w:rPr>
        <w:t>Burín</w:t>
      </w:r>
      <w:proofErr w:type="spellEnd"/>
      <w:r w:rsidRPr="00806A16">
        <w:rPr>
          <w:rFonts w:ascii="Arial" w:hAnsi="Arial" w:cs="Arial"/>
          <w:shd w:val="clear" w:color="auto" w:fill="FFFFFF"/>
        </w:rPr>
        <w:t xml:space="preserve">, A.R. and </w:t>
      </w:r>
      <w:proofErr w:type="spellStart"/>
      <w:r w:rsidRPr="00806A16">
        <w:rPr>
          <w:rFonts w:ascii="Arial" w:hAnsi="Arial" w:cs="Arial"/>
          <w:shd w:val="clear" w:color="auto" w:fill="FFFFFF"/>
        </w:rPr>
        <w:t>Lloréns</w:t>
      </w:r>
      <w:proofErr w:type="spellEnd"/>
      <w:r w:rsidRPr="00806A16">
        <w:rPr>
          <w:rFonts w:ascii="Arial" w:hAnsi="Arial" w:cs="Arial"/>
          <w:shd w:val="clear" w:color="auto" w:fill="FFFFFF"/>
        </w:rPr>
        <w:t xml:space="preserve">-Montes, F.J., (2019) </w:t>
      </w:r>
      <w:r w:rsidR="00A64F27">
        <w:rPr>
          <w:rFonts w:ascii="Arial" w:hAnsi="Arial" w:cs="Arial"/>
          <w:shd w:val="clear" w:color="auto" w:fill="FFFFFF"/>
        </w:rPr>
        <w:t>‘</w:t>
      </w:r>
      <w:r w:rsidRPr="00806A16">
        <w:rPr>
          <w:rFonts w:ascii="Arial" w:hAnsi="Arial" w:cs="Arial"/>
          <w:shd w:val="clear" w:color="auto" w:fill="FFFFFF"/>
        </w:rPr>
        <w:t xml:space="preserve">Effects of different leadership styles on hospitality </w:t>
      </w:r>
      <w:proofErr w:type="gramStart"/>
      <w:r w:rsidR="00A64F27" w:rsidRPr="00806A16">
        <w:rPr>
          <w:rFonts w:ascii="Arial" w:hAnsi="Arial" w:cs="Arial"/>
          <w:shd w:val="clear" w:color="auto" w:fill="FFFFFF"/>
        </w:rPr>
        <w:t>workers</w:t>
      </w:r>
      <w:r w:rsidR="00A64F27">
        <w:rPr>
          <w:rFonts w:ascii="Arial" w:hAnsi="Arial" w:cs="Arial"/>
          <w:shd w:val="clear" w:color="auto" w:fill="FFFFFF"/>
        </w:rPr>
        <w:t>’</w:t>
      </w:r>
      <w:proofErr w:type="gramEnd"/>
      <w:r w:rsidRPr="00806A16">
        <w:rPr>
          <w:rFonts w:ascii="Arial" w:hAnsi="Arial" w:cs="Arial"/>
          <w:shd w:val="clear" w:color="auto" w:fill="FFFFFF"/>
        </w:rPr>
        <w:t>. </w:t>
      </w:r>
      <w:r w:rsidRPr="00806A16">
        <w:rPr>
          <w:rFonts w:ascii="Arial" w:hAnsi="Arial" w:cs="Arial"/>
          <w:i/>
          <w:iCs/>
          <w:shd w:val="clear" w:color="auto" w:fill="FFFFFF"/>
        </w:rPr>
        <w:t>Tourism management</w:t>
      </w:r>
      <w:r w:rsidRPr="00806A16">
        <w:rPr>
          <w:rFonts w:ascii="Arial" w:hAnsi="Arial" w:cs="Arial"/>
          <w:shd w:val="clear" w:color="auto" w:fill="FFFFFF"/>
        </w:rPr>
        <w:t>, </w:t>
      </w:r>
      <w:r w:rsidRPr="00806A16">
        <w:rPr>
          <w:rFonts w:ascii="Arial" w:hAnsi="Arial" w:cs="Arial"/>
          <w:i/>
          <w:iCs/>
          <w:shd w:val="clear" w:color="auto" w:fill="FFFFFF"/>
        </w:rPr>
        <w:t>71</w:t>
      </w:r>
      <w:r w:rsidRPr="00806A16">
        <w:rPr>
          <w:rFonts w:ascii="Arial" w:hAnsi="Arial" w:cs="Arial"/>
          <w:shd w:val="clear" w:color="auto" w:fill="FFFFFF"/>
        </w:rPr>
        <w:t>, pp.402-420.</w:t>
      </w:r>
      <w:r w:rsidRPr="00806A16">
        <w:rPr>
          <w:rFonts w:ascii="Arial" w:hAnsi="Arial" w:cs="Arial"/>
        </w:rPr>
        <w:t xml:space="preserve"> </w:t>
      </w:r>
      <w:r w:rsidR="00A64F27">
        <w:rPr>
          <w:rFonts w:ascii="Arial" w:hAnsi="Arial" w:cs="Arial"/>
        </w:rPr>
        <w:t xml:space="preserve">Available </w:t>
      </w:r>
      <w:proofErr w:type="gramStart"/>
      <w:r w:rsidR="00A64F27">
        <w:rPr>
          <w:rFonts w:ascii="Arial" w:hAnsi="Arial" w:cs="Arial"/>
        </w:rPr>
        <w:t>at :</w:t>
      </w:r>
      <w:proofErr w:type="gramEnd"/>
      <w:r w:rsidR="00A64F27">
        <w:rPr>
          <w:rFonts w:ascii="Arial" w:hAnsi="Arial" w:cs="Arial"/>
        </w:rPr>
        <w:t xml:space="preserve"> </w:t>
      </w:r>
      <w:hyperlink r:id="rId10" w:history="1">
        <w:r w:rsidR="000F7BFD" w:rsidRPr="009C12B3">
          <w:rPr>
            <w:rStyle w:val="Hyperlink"/>
            <w:rFonts w:ascii="Arial" w:hAnsi="Arial" w:cs="Arial"/>
          </w:rPr>
          <w:t>https://doi.org/10.1016</w:t>
        </w:r>
        <w:r w:rsidR="000F7BFD" w:rsidRPr="009C12B3">
          <w:rPr>
            <w:rStyle w:val="Hyperlink"/>
            <w:rFonts w:ascii="Arial" w:hAnsi="Arial" w:cs="Arial"/>
          </w:rPr>
          <w:t>/</w:t>
        </w:r>
        <w:r w:rsidR="000F7BFD" w:rsidRPr="009C12B3">
          <w:rPr>
            <w:rStyle w:val="Hyperlink"/>
            <w:rFonts w:ascii="Arial" w:hAnsi="Arial" w:cs="Arial"/>
          </w:rPr>
          <w:t>j.tourman.2018.10.027</w:t>
        </w:r>
      </w:hyperlink>
      <w:r w:rsidR="000F7BFD">
        <w:rPr>
          <w:rFonts w:ascii="Arial" w:hAnsi="Arial" w:cs="Arial"/>
        </w:rPr>
        <w:t xml:space="preserve">. </w:t>
      </w:r>
    </w:p>
    <w:p w14:paraId="72CBEEEF" w14:textId="14D40350" w:rsidR="00C50AF4" w:rsidRPr="00806A16" w:rsidRDefault="00C50AF4" w:rsidP="00806A16">
      <w:pPr>
        <w:pStyle w:val="ListParagraph"/>
        <w:numPr>
          <w:ilvl w:val="0"/>
          <w:numId w:val="1"/>
        </w:numPr>
        <w:spacing w:line="480" w:lineRule="auto"/>
        <w:rPr>
          <w:rFonts w:ascii="Arial" w:hAnsi="Arial" w:cs="Arial"/>
          <w:shd w:val="clear" w:color="auto" w:fill="FFFFFF"/>
        </w:rPr>
      </w:pPr>
      <w:proofErr w:type="spellStart"/>
      <w:r w:rsidRPr="00806A16">
        <w:rPr>
          <w:rFonts w:ascii="Arial" w:hAnsi="Arial" w:cs="Arial"/>
          <w:shd w:val="clear" w:color="auto" w:fill="FFFFFF"/>
        </w:rPr>
        <w:lastRenderedPageBreak/>
        <w:t>Jeong</w:t>
      </w:r>
      <w:proofErr w:type="spellEnd"/>
      <w:r w:rsidRPr="00806A16">
        <w:rPr>
          <w:rFonts w:ascii="Arial" w:hAnsi="Arial" w:cs="Arial"/>
          <w:shd w:val="clear" w:color="auto" w:fill="FFFFFF"/>
        </w:rPr>
        <w:t xml:space="preserve">, S., (2021) </w:t>
      </w:r>
      <w:r w:rsidR="000F7BFD">
        <w:rPr>
          <w:rFonts w:ascii="Arial" w:hAnsi="Arial" w:cs="Arial"/>
          <w:shd w:val="clear" w:color="auto" w:fill="FFFFFF"/>
        </w:rPr>
        <w:t>‘</w:t>
      </w:r>
      <w:r w:rsidRPr="00806A16">
        <w:rPr>
          <w:rFonts w:ascii="Arial" w:hAnsi="Arial" w:cs="Arial"/>
          <w:shd w:val="clear" w:color="auto" w:fill="FFFFFF"/>
        </w:rPr>
        <w:t>A cross</w:t>
      </w:r>
      <w:r w:rsidRPr="00806A16">
        <w:rPr>
          <w:rFonts w:ascii="Cambria Math" w:hAnsi="Cambria Math" w:cs="Cambria Math"/>
          <w:shd w:val="clear" w:color="auto" w:fill="FFFFFF"/>
        </w:rPr>
        <w:t>‐</w:t>
      </w:r>
      <w:r w:rsidRPr="00806A16">
        <w:rPr>
          <w:rFonts w:ascii="Arial" w:hAnsi="Arial" w:cs="Arial"/>
          <w:shd w:val="clear" w:color="auto" w:fill="FFFFFF"/>
        </w:rPr>
        <w:t>level analysis of organizational knowledge creation: How do transformational leaders interact with their subordinates' expertise and interpersonal relationships?</w:t>
      </w:r>
      <w:r w:rsidR="000F7BFD">
        <w:rPr>
          <w:rFonts w:ascii="Arial" w:hAnsi="Arial" w:cs="Arial"/>
          <w:shd w:val="clear" w:color="auto" w:fill="FFFFFF"/>
        </w:rPr>
        <w:t>’</w:t>
      </w:r>
      <w:r w:rsidRPr="00806A16">
        <w:rPr>
          <w:rFonts w:ascii="Arial" w:hAnsi="Arial" w:cs="Arial"/>
          <w:shd w:val="clear" w:color="auto" w:fill="FFFFFF"/>
        </w:rPr>
        <w:t> </w:t>
      </w:r>
      <w:r w:rsidRPr="00806A16">
        <w:rPr>
          <w:rFonts w:ascii="Arial" w:hAnsi="Arial" w:cs="Arial"/>
          <w:i/>
          <w:iCs/>
          <w:shd w:val="clear" w:color="auto" w:fill="FFFFFF"/>
        </w:rPr>
        <w:t>Human Resource Development Quarterly</w:t>
      </w:r>
      <w:r w:rsidRPr="00806A16">
        <w:rPr>
          <w:rFonts w:ascii="Arial" w:hAnsi="Arial" w:cs="Arial"/>
          <w:shd w:val="clear" w:color="auto" w:fill="FFFFFF"/>
        </w:rPr>
        <w:t>, </w:t>
      </w:r>
      <w:r w:rsidRPr="00806A16">
        <w:rPr>
          <w:rFonts w:ascii="Arial" w:hAnsi="Arial" w:cs="Arial"/>
          <w:i/>
          <w:iCs/>
          <w:shd w:val="clear" w:color="auto" w:fill="FFFFFF"/>
        </w:rPr>
        <w:t>32</w:t>
      </w:r>
      <w:r w:rsidRPr="00806A16">
        <w:rPr>
          <w:rFonts w:ascii="Arial" w:hAnsi="Arial" w:cs="Arial"/>
          <w:shd w:val="clear" w:color="auto" w:fill="FFFFFF"/>
        </w:rPr>
        <w:t>(2), pp.111-130.</w:t>
      </w:r>
      <w:r w:rsidR="000F7BFD">
        <w:rPr>
          <w:rFonts w:ascii="Arial" w:hAnsi="Arial" w:cs="Arial"/>
          <w:shd w:val="clear" w:color="auto" w:fill="FFFFFF"/>
        </w:rPr>
        <w:t xml:space="preserve"> Available at: </w:t>
      </w:r>
      <w:r w:rsidR="00E764FC" w:rsidRPr="00E764FC">
        <w:rPr>
          <w:rFonts w:ascii="Arial" w:hAnsi="Arial" w:cs="Arial"/>
          <w:szCs w:val="24"/>
          <w:shd w:val="clear" w:color="auto" w:fill="FFFFFF"/>
        </w:rPr>
        <w:t>https://</w:t>
      </w:r>
      <w:r w:rsidR="00E764FC" w:rsidRPr="00E764FC">
        <w:rPr>
          <w:rFonts w:ascii="Arial" w:hAnsi="Arial" w:cs="Arial"/>
          <w:color w:val="555555"/>
          <w:szCs w:val="24"/>
          <w:shd w:val="clear" w:color="auto" w:fill="FFFFFF"/>
        </w:rPr>
        <w:t xml:space="preserve"> </w:t>
      </w:r>
      <w:r w:rsidR="00E764FC" w:rsidRPr="00E764FC">
        <w:rPr>
          <w:rFonts w:ascii="Arial" w:hAnsi="Arial" w:cs="Arial"/>
          <w:color w:val="555555"/>
          <w:szCs w:val="24"/>
          <w:shd w:val="clear" w:color="auto" w:fill="FFFFFF"/>
        </w:rPr>
        <w:t>DOI:</w:t>
      </w:r>
      <w:hyperlink r:id="rId11" w:tgtFrame="_blank" w:history="1">
        <w:r w:rsidR="00E764FC" w:rsidRPr="00E764FC">
          <w:rPr>
            <w:rStyle w:val="Hyperlink"/>
            <w:rFonts w:ascii="Arial" w:hAnsi="Arial" w:cs="Arial"/>
            <w:szCs w:val="24"/>
            <w:bdr w:val="none" w:sz="0" w:space="0" w:color="auto" w:frame="1"/>
            <w:shd w:val="clear" w:color="auto" w:fill="FFFFFF"/>
          </w:rPr>
          <w:t>10.1002/</w:t>
        </w:r>
        <w:r w:rsidR="00E764FC" w:rsidRPr="00E764FC">
          <w:rPr>
            <w:rStyle w:val="Hyperlink"/>
            <w:rFonts w:ascii="Arial" w:hAnsi="Arial" w:cs="Arial"/>
            <w:szCs w:val="24"/>
            <w:bdr w:val="none" w:sz="0" w:space="0" w:color="auto" w:frame="1"/>
            <w:shd w:val="clear" w:color="auto" w:fill="FFFFFF"/>
          </w:rPr>
          <w:t>h</w:t>
        </w:r>
        <w:r w:rsidR="00E764FC" w:rsidRPr="00E764FC">
          <w:rPr>
            <w:rStyle w:val="Hyperlink"/>
            <w:rFonts w:ascii="Arial" w:hAnsi="Arial" w:cs="Arial"/>
            <w:szCs w:val="24"/>
            <w:bdr w:val="none" w:sz="0" w:space="0" w:color="auto" w:frame="1"/>
            <w:shd w:val="clear" w:color="auto" w:fill="FFFFFF"/>
          </w:rPr>
          <w:t>rdq.21416</w:t>
        </w:r>
      </w:hyperlink>
      <w:r w:rsidR="00E764FC">
        <w:rPr>
          <w:rFonts w:ascii="Arial" w:hAnsi="Arial" w:cs="Arial"/>
          <w:szCs w:val="24"/>
        </w:rPr>
        <w:t xml:space="preserve">. </w:t>
      </w:r>
    </w:p>
    <w:p w14:paraId="149A4827" w14:textId="0BF9DE88"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t>Johnson, C.E. and Hackman, M.Z., (2018). </w:t>
      </w:r>
      <w:r w:rsidRPr="00806A16">
        <w:rPr>
          <w:rFonts w:ascii="Arial" w:hAnsi="Arial" w:cs="Arial"/>
          <w:i/>
          <w:iCs/>
          <w:shd w:val="clear" w:color="auto" w:fill="FFFFFF"/>
        </w:rPr>
        <w:t>Leadership: A communication perspective</w:t>
      </w:r>
      <w:r w:rsidRPr="00806A16">
        <w:rPr>
          <w:rFonts w:ascii="Arial" w:hAnsi="Arial" w:cs="Arial"/>
          <w:shd w:val="clear" w:color="auto" w:fill="FFFFFF"/>
        </w:rPr>
        <w:t>.</w:t>
      </w:r>
      <w:r w:rsidR="00E764FC">
        <w:rPr>
          <w:rFonts w:ascii="Arial" w:hAnsi="Arial" w:cs="Arial"/>
          <w:shd w:val="clear" w:color="auto" w:fill="FFFFFF"/>
        </w:rPr>
        <w:t>7</w:t>
      </w:r>
      <w:r w:rsidR="00E764FC" w:rsidRPr="00E764FC">
        <w:rPr>
          <w:rFonts w:ascii="Arial" w:hAnsi="Arial" w:cs="Arial"/>
          <w:shd w:val="clear" w:color="auto" w:fill="FFFFFF"/>
          <w:vertAlign w:val="superscript"/>
        </w:rPr>
        <w:t>th</w:t>
      </w:r>
      <w:r w:rsidR="00E764FC">
        <w:rPr>
          <w:rFonts w:ascii="Arial" w:hAnsi="Arial" w:cs="Arial"/>
          <w:shd w:val="clear" w:color="auto" w:fill="FFFFFF"/>
        </w:rPr>
        <w:t xml:space="preserve"> edn.</w:t>
      </w:r>
      <w:r w:rsidRPr="00806A16">
        <w:rPr>
          <w:rFonts w:ascii="Arial" w:hAnsi="Arial" w:cs="Arial"/>
          <w:shd w:val="clear" w:color="auto" w:fill="FFFFFF"/>
        </w:rPr>
        <w:t xml:space="preserve"> Waveland Press.</w:t>
      </w:r>
      <w:r w:rsidRPr="00806A16">
        <w:rPr>
          <w:rFonts w:ascii="Arial" w:hAnsi="Arial" w:cs="Arial"/>
        </w:rPr>
        <w:t xml:space="preserve"> </w:t>
      </w:r>
    </w:p>
    <w:p w14:paraId="7DCEC76C" w14:textId="51F95358"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Kang, E., (2020)</w:t>
      </w:r>
      <w:r w:rsidR="00E764FC">
        <w:rPr>
          <w:rFonts w:ascii="Arial" w:hAnsi="Arial" w:cs="Arial"/>
          <w:shd w:val="clear" w:color="auto" w:fill="FFFFFF"/>
        </w:rPr>
        <w:t xml:space="preserve"> ‘</w:t>
      </w:r>
      <w:r w:rsidRPr="00806A16">
        <w:rPr>
          <w:rFonts w:ascii="Arial" w:hAnsi="Arial" w:cs="Arial"/>
          <w:shd w:val="clear" w:color="auto" w:fill="FFFFFF"/>
        </w:rPr>
        <w:t xml:space="preserve">The relationship between reinforcement of employee’s customer-centric </w:t>
      </w:r>
      <w:proofErr w:type="spellStart"/>
      <w:r w:rsidRPr="00806A16">
        <w:rPr>
          <w:rFonts w:ascii="Arial" w:hAnsi="Arial" w:cs="Arial"/>
          <w:shd w:val="clear" w:color="auto" w:fill="FFFFFF"/>
        </w:rPr>
        <w:t>behavior</w:t>
      </w:r>
      <w:proofErr w:type="spellEnd"/>
      <w:r w:rsidRPr="00806A16">
        <w:rPr>
          <w:rFonts w:ascii="Arial" w:hAnsi="Arial" w:cs="Arial"/>
          <w:shd w:val="clear" w:color="auto" w:fill="FFFFFF"/>
        </w:rPr>
        <w:t xml:space="preserve"> and employee motivation factors.</w:t>
      </w:r>
      <w:r w:rsidR="00E764FC">
        <w:rPr>
          <w:rFonts w:ascii="Arial" w:hAnsi="Arial" w:cs="Arial"/>
          <w:shd w:val="clear" w:color="auto" w:fill="FFFFFF"/>
        </w:rPr>
        <w:t>’</w:t>
      </w:r>
      <w:r w:rsidRPr="00806A16">
        <w:rPr>
          <w:rFonts w:ascii="Arial" w:hAnsi="Arial" w:cs="Arial"/>
          <w:shd w:val="clear" w:color="auto" w:fill="FFFFFF"/>
        </w:rPr>
        <w:t> </w:t>
      </w:r>
      <w:r w:rsidRPr="00806A16">
        <w:rPr>
          <w:rFonts w:ascii="Arial" w:hAnsi="Arial" w:cs="Arial"/>
          <w:i/>
          <w:iCs/>
          <w:shd w:val="clear" w:color="auto" w:fill="FFFFFF"/>
        </w:rPr>
        <w:t>Advances in Social Sciences Research Journal</w:t>
      </w:r>
      <w:r w:rsidRPr="00806A16">
        <w:rPr>
          <w:rFonts w:ascii="Arial" w:hAnsi="Arial" w:cs="Arial"/>
          <w:shd w:val="clear" w:color="auto" w:fill="FFFFFF"/>
        </w:rPr>
        <w:t>, </w:t>
      </w:r>
      <w:r w:rsidRPr="00806A16">
        <w:rPr>
          <w:rFonts w:ascii="Arial" w:hAnsi="Arial" w:cs="Arial"/>
          <w:i/>
          <w:iCs/>
          <w:shd w:val="clear" w:color="auto" w:fill="FFFFFF"/>
        </w:rPr>
        <w:t>7</w:t>
      </w:r>
      <w:r w:rsidRPr="00806A16">
        <w:rPr>
          <w:rFonts w:ascii="Arial" w:hAnsi="Arial" w:cs="Arial"/>
          <w:shd w:val="clear" w:color="auto" w:fill="FFFFFF"/>
        </w:rPr>
        <w:t>(7), pp.338-347.</w:t>
      </w:r>
      <w:r w:rsidR="00E764FC">
        <w:rPr>
          <w:rFonts w:ascii="Arial" w:hAnsi="Arial" w:cs="Arial"/>
          <w:shd w:val="clear" w:color="auto" w:fill="FFFFFF"/>
        </w:rPr>
        <w:t xml:space="preserve"> Available at: </w:t>
      </w:r>
      <w:hyperlink r:id="rId12" w:history="1">
        <w:r w:rsidR="00E764FC" w:rsidRPr="00E764FC">
          <w:rPr>
            <w:rStyle w:val="Hyperlink"/>
            <w:rFonts w:ascii="Arial" w:hAnsi="Arial" w:cs="Arial"/>
            <w:color w:val="009DE5"/>
            <w:szCs w:val="24"/>
            <w:shd w:val="clear" w:color="auto" w:fill="FFFFFF"/>
          </w:rPr>
          <w:t>https://doi.org/10.147</w:t>
        </w:r>
        <w:r w:rsidR="00E764FC" w:rsidRPr="00E764FC">
          <w:rPr>
            <w:rStyle w:val="Hyperlink"/>
            <w:rFonts w:ascii="Arial" w:hAnsi="Arial" w:cs="Arial"/>
            <w:color w:val="009DE5"/>
            <w:szCs w:val="24"/>
            <w:shd w:val="clear" w:color="auto" w:fill="FFFFFF"/>
          </w:rPr>
          <w:t>3</w:t>
        </w:r>
        <w:r w:rsidR="00E764FC" w:rsidRPr="00E764FC">
          <w:rPr>
            <w:rStyle w:val="Hyperlink"/>
            <w:rFonts w:ascii="Arial" w:hAnsi="Arial" w:cs="Arial"/>
            <w:color w:val="009DE5"/>
            <w:szCs w:val="24"/>
            <w:shd w:val="clear" w:color="auto" w:fill="FFFFFF"/>
          </w:rPr>
          <w:t>8/assrj.77.8640</w:t>
        </w:r>
      </w:hyperlink>
      <w:r w:rsidR="00E764FC">
        <w:rPr>
          <w:rFonts w:ascii="Arial" w:hAnsi="Arial" w:cs="Arial"/>
          <w:shd w:val="clear" w:color="auto" w:fill="FFFFFF"/>
        </w:rPr>
        <w:t xml:space="preserve"> .</w:t>
      </w:r>
    </w:p>
    <w:p w14:paraId="00C5707A" w14:textId="4C7EF37C"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t>Lo, P., Allard, B., Wang, N. and Chiu, D.K., (2020)</w:t>
      </w:r>
      <w:r w:rsidR="006854A7">
        <w:rPr>
          <w:rFonts w:ascii="Arial" w:hAnsi="Arial" w:cs="Arial"/>
          <w:shd w:val="clear" w:color="auto" w:fill="FFFFFF"/>
        </w:rPr>
        <w:t xml:space="preserve"> </w:t>
      </w:r>
      <w:proofErr w:type="gramStart"/>
      <w:r w:rsidR="006854A7">
        <w:rPr>
          <w:rFonts w:ascii="Arial" w:hAnsi="Arial" w:cs="Arial"/>
          <w:shd w:val="clear" w:color="auto" w:fill="FFFFFF"/>
        </w:rPr>
        <w:t>‘</w:t>
      </w:r>
      <w:r w:rsidRPr="00806A16">
        <w:rPr>
          <w:rFonts w:ascii="Arial" w:hAnsi="Arial" w:cs="Arial"/>
          <w:shd w:val="clear" w:color="auto" w:fill="FFFFFF"/>
        </w:rPr>
        <w:t xml:space="preserve"> Servant</w:t>
      </w:r>
      <w:proofErr w:type="gramEnd"/>
      <w:r w:rsidRPr="00806A16">
        <w:rPr>
          <w:rFonts w:ascii="Arial" w:hAnsi="Arial" w:cs="Arial"/>
          <w:shd w:val="clear" w:color="auto" w:fill="FFFFFF"/>
        </w:rPr>
        <w:t xml:space="preserve"> leadership theory in practice: North America’s leading public libraries.</w:t>
      </w:r>
      <w:r w:rsidR="006854A7">
        <w:rPr>
          <w:rFonts w:ascii="Arial" w:hAnsi="Arial" w:cs="Arial"/>
          <w:shd w:val="clear" w:color="auto" w:fill="FFFFFF"/>
        </w:rPr>
        <w:t>’</w:t>
      </w:r>
      <w:r w:rsidRPr="00806A16">
        <w:rPr>
          <w:rFonts w:ascii="Arial" w:hAnsi="Arial" w:cs="Arial"/>
          <w:shd w:val="clear" w:color="auto" w:fill="FFFFFF"/>
        </w:rPr>
        <w:t> </w:t>
      </w:r>
      <w:r w:rsidRPr="00806A16">
        <w:rPr>
          <w:rFonts w:ascii="Arial" w:hAnsi="Arial" w:cs="Arial"/>
          <w:i/>
          <w:iCs/>
          <w:shd w:val="clear" w:color="auto" w:fill="FFFFFF"/>
        </w:rPr>
        <w:t>Journal of Librarianship and Information Science</w:t>
      </w:r>
      <w:r w:rsidRPr="00806A16">
        <w:rPr>
          <w:rFonts w:ascii="Arial" w:hAnsi="Arial" w:cs="Arial"/>
          <w:shd w:val="clear" w:color="auto" w:fill="FFFFFF"/>
        </w:rPr>
        <w:t>, </w:t>
      </w:r>
      <w:r w:rsidRPr="00806A16">
        <w:rPr>
          <w:rFonts w:ascii="Arial" w:hAnsi="Arial" w:cs="Arial"/>
          <w:i/>
          <w:iCs/>
          <w:shd w:val="clear" w:color="auto" w:fill="FFFFFF"/>
        </w:rPr>
        <w:t>52</w:t>
      </w:r>
      <w:r w:rsidRPr="00806A16">
        <w:rPr>
          <w:rFonts w:ascii="Arial" w:hAnsi="Arial" w:cs="Arial"/>
          <w:shd w:val="clear" w:color="auto" w:fill="FFFFFF"/>
        </w:rPr>
        <w:t>(1), pp.249-270.</w:t>
      </w:r>
      <w:r w:rsidR="006854A7">
        <w:rPr>
          <w:rFonts w:ascii="Arial" w:hAnsi="Arial" w:cs="Arial"/>
          <w:shd w:val="clear" w:color="auto" w:fill="FFFFFF"/>
        </w:rPr>
        <w:t xml:space="preserve"> Available at: </w:t>
      </w:r>
      <w:hyperlink r:id="rId13" w:history="1">
        <w:r w:rsidR="006854A7" w:rsidRPr="006854A7">
          <w:rPr>
            <w:rStyle w:val="Hyperlink"/>
            <w:rFonts w:ascii="Arial" w:hAnsi="Arial" w:cs="Arial"/>
            <w:color w:val="006ACC"/>
            <w:szCs w:val="24"/>
            <w:shd w:val="clear" w:color="auto" w:fill="FFFFFF"/>
          </w:rPr>
          <w:t>https://doi.org/10.1177/0961000618</w:t>
        </w:r>
        <w:r w:rsidR="006854A7" w:rsidRPr="006854A7">
          <w:rPr>
            <w:rStyle w:val="Hyperlink"/>
            <w:rFonts w:ascii="Arial" w:hAnsi="Arial" w:cs="Arial"/>
            <w:color w:val="006ACC"/>
            <w:szCs w:val="24"/>
            <w:shd w:val="clear" w:color="auto" w:fill="FFFFFF"/>
          </w:rPr>
          <w:t>7</w:t>
        </w:r>
        <w:r w:rsidR="006854A7" w:rsidRPr="006854A7">
          <w:rPr>
            <w:rStyle w:val="Hyperlink"/>
            <w:rFonts w:ascii="Arial" w:hAnsi="Arial" w:cs="Arial"/>
            <w:color w:val="006ACC"/>
            <w:szCs w:val="24"/>
            <w:shd w:val="clear" w:color="auto" w:fill="FFFFFF"/>
          </w:rPr>
          <w:t>92387</w:t>
        </w:r>
      </w:hyperlink>
    </w:p>
    <w:p w14:paraId="31789DB6" w14:textId="1D9D4AA9"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t xml:space="preserve">Machado, C.G., </w:t>
      </w:r>
      <w:proofErr w:type="spellStart"/>
      <w:r w:rsidRPr="00806A16">
        <w:rPr>
          <w:rFonts w:ascii="Arial" w:hAnsi="Arial" w:cs="Arial"/>
          <w:shd w:val="clear" w:color="auto" w:fill="FFFFFF"/>
        </w:rPr>
        <w:t>Winroth</w:t>
      </w:r>
      <w:proofErr w:type="spellEnd"/>
      <w:r w:rsidRPr="00806A16">
        <w:rPr>
          <w:rFonts w:ascii="Arial" w:hAnsi="Arial" w:cs="Arial"/>
          <w:shd w:val="clear" w:color="auto" w:fill="FFFFFF"/>
        </w:rPr>
        <w:t xml:space="preserve">, M., </w:t>
      </w:r>
      <w:proofErr w:type="spellStart"/>
      <w:r w:rsidRPr="00806A16">
        <w:rPr>
          <w:rFonts w:ascii="Arial" w:hAnsi="Arial" w:cs="Arial"/>
          <w:shd w:val="clear" w:color="auto" w:fill="FFFFFF"/>
        </w:rPr>
        <w:t>Almström</w:t>
      </w:r>
      <w:proofErr w:type="spellEnd"/>
      <w:r w:rsidRPr="00806A16">
        <w:rPr>
          <w:rFonts w:ascii="Arial" w:hAnsi="Arial" w:cs="Arial"/>
          <w:shd w:val="clear" w:color="auto" w:fill="FFFFFF"/>
        </w:rPr>
        <w:t xml:space="preserve">, P., Ericson Öberg, A., </w:t>
      </w:r>
      <w:proofErr w:type="spellStart"/>
      <w:r w:rsidRPr="00806A16">
        <w:rPr>
          <w:rFonts w:ascii="Arial" w:hAnsi="Arial" w:cs="Arial"/>
          <w:shd w:val="clear" w:color="auto" w:fill="FFFFFF"/>
        </w:rPr>
        <w:t>Kurdve</w:t>
      </w:r>
      <w:proofErr w:type="spellEnd"/>
      <w:r w:rsidRPr="00806A16">
        <w:rPr>
          <w:rFonts w:ascii="Arial" w:hAnsi="Arial" w:cs="Arial"/>
          <w:shd w:val="clear" w:color="auto" w:fill="FFFFFF"/>
        </w:rPr>
        <w:t xml:space="preserve">, M. and </w:t>
      </w:r>
      <w:proofErr w:type="spellStart"/>
      <w:r w:rsidRPr="00806A16">
        <w:rPr>
          <w:rFonts w:ascii="Arial" w:hAnsi="Arial" w:cs="Arial"/>
          <w:shd w:val="clear" w:color="auto" w:fill="FFFFFF"/>
        </w:rPr>
        <w:t>AlMashalah</w:t>
      </w:r>
      <w:proofErr w:type="spellEnd"/>
      <w:r w:rsidRPr="00806A16">
        <w:rPr>
          <w:rFonts w:ascii="Arial" w:hAnsi="Arial" w:cs="Arial"/>
          <w:shd w:val="clear" w:color="auto" w:fill="FFFFFF"/>
        </w:rPr>
        <w:t xml:space="preserve">, S., (2021) </w:t>
      </w:r>
      <w:r w:rsidR="006854A7">
        <w:rPr>
          <w:rFonts w:ascii="Arial" w:hAnsi="Arial" w:cs="Arial"/>
          <w:shd w:val="clear" w:color="auto" w:fill="FFFFFF"/>
        </w:rPr>
        <w:t>‘</w:t>
      </w:r>
      <w:r w:rsidRPr="00806A16">
        <w:rPr>
          <w:rFonts w:ascii="Arial" w:hAnsi="Arial" w:cs="Arial"/>
          <w:shd w:val="clear" w:color="auto" w:fill="FFFFFF"/>
        </w:rPr>
        <w:t xml:space="preserve">Digital organizational readiness: experiences from manufacturing </w:t>
      </w:r>
      <w:proofErr w:type="gramStart"/>
      <w:r w:rsidRPr="00806A16">
        <w:rPr>
          <w:rFonts w:ascii="Arial" w:hAnsi="Arial" w:cs="Arial"/>
          <w:shd w:val="clear" w:color="auto" w:fill="FFFFFF"/>
        </w:rPr>
        <w:t>companies</w:t>
      </w:r>
      <w:r w:rsidR="006854A7">
        <w:rPr>
          <w:rFonts w:ascii="Arial" w:hAnsi="Arial" w:cs="Arial"/>
          <w:shd w:val="clear" w:color="auto" w:fill="FFFFFF"/>
        </w:rPr>
        <w:t>’</w:t>
      </w:r>
      <w:proofErr w:type="gramEnd"/>
      <w:r w:rsidRPr="00806A16">
        <w:rPr>
          <w:rFonts w:ascii="Arial" w:hAnsi="Arial" w:cs="Arial"/>
          <w:shd w:val="clear" w:color="auto" w:fill="FFFFFF"/>
        </w:rPr>
        <w:t>. </w:t>
      </w:r>
      <w:r w:rsidRPr="00806A16">
        <w:rPr>
          <w:rFonts w:ascii="Arial" w:hAnsi="Arial" w:cs="Arial"/>
          <w:i/>
          <w:iCs/>
          <w:shd w:val="clear" w:color="auto" w:fill="FFFFFF"/>
        </w:rPr>
        <w:t>Journal of Manufacturing Technology Management</w:t>
      </w:r>
      <w:r w:rsidRPr="00806A16">
        <w:rPr>
          <w:rFonts w:ascii="Arial" w:hAnsi="Arial" w:cs="Arial"/>
          <w:shd w:val="clear" w:color="auto" w:fill="FFFFFF"/>
        </w:rPr>
        <w:t>, </w:t>
      </w:r>
      <w:r w:rsidRPr="00806A16">
        <w:rPr>
          <w:rFonts w:ascii="Arial" w:hAnsi="Arial" w:cs="Arial"/>
          <w:i/>
          <w:iCs/>
          <w:shd w:val="clear" w:color="auto" w:fill="FFFFFF"/>
        </w:rPr>
        <w:t>32</w:t>
      </w:r>
      <w:r w:rsidRPr="00806A16">
        <w:rPr>
          <w:rFonts w:ascii="Arial" w:hAnsi="Arial" w:cs="Arial"/>
          <w:shd w:val="clear" w:color="auto" w:fill="FFFFFF"/>
        </w:rPr>
        <w:t>(9), pp.167-182.</w:t>
      </w:r>
      <w:r w:rsidR="006854A7">
        <w:rPr>
          <w:rFonts w:ascii="Arial" w:hAnsi="Arial" w:cs="Arial"/>
          <w:shd w:val="clear" w:color="auto" w:fill="FFFFFF"/>
        </w:rPr>
        <w:t xml:space="preserve"> Available at</w:t>
      </w:r>
      <w:proofErr w:type="gramStart"/>
      <w:r w:rsidR="006854A7">
        <w:rPr>
          <w:rFonts w:ascii="Arial" w:hAnsi="Arial" w:cs="Arial"/>
          <w:shd w:val="clear" w:color="auto" w:fill="FFFFFF"/>
        </w:rPr>
        <w:t xml:space="preserve">: </w:t>
      </w:r>
      <w:r w:rsidR="006854A7">
        <w:t>:</w:t>
      </w:r>
      <w:proofErr w:type="gramEnd"/>
      <w:r w:rsidR="006854A7">
        <w:t xml:space="preserve"> </w:t>
      </w:r>
      <w:hyperlink r:id="rId14" w:history="1">
        <w:r w:rsidR="006854A7" w:rsidRPr="006854A7">
          <w:rPr>
            <w:rStyle w:val="Hyperlink"/>
            <w:rFonts w:ascii="Arial" w:hAnsi="Arial" w:cs="Arial"/>
          </w:rPr>
          <w:t>https://www.emerald.com/insight/</w:t>
        </w:r>
        <w:r w:rsidR="006854A7" w:rsidRPr="006854A7">
          <w:rPr>
            <w:rStyle w:val="Hyperlink"/>
            <w:rFonts w:ascii="Arial" w:hAnsi="Arial" w:cs="Arial"/>
          </w:rPr>
          <w:t>1</w:t>
        </w:r>
        <w:r w:rsidR="006854A7" w:rsidRPr="006854A7">
          <w:rPr>
            <w:rStyle w:val="Hyperlink"/>
            <w:rFonts w:ascii="Arial" w:hAnsi="Arial" w:cs="Arial"/>
          </w:rPr>
          <w:t>741-038X.htm</w:t>
        </w:r>
      </w:hyperlink>
      <w:r w:rsidR="006854A7">
        <w:t xml:space="preserve">. </w:t>
      </w:r>
    </w:p>
    <w:p w14:paraId="7B471B18" w14:textId="21AFC63D"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 xml:space="preserve">Marshall, R.C., (2022) </w:t>
      </w:r>
      <w:r w:rsidR="006854A7">
        <w:rPr>
          <w:rFonts w:ascii="Arial" w:hAnsi="Arial" w:cs="Arial"/>
          <w:shd w:val="clear" w:color="auto" w:fill="FFFFFF"/>
        </w:rPr>
        <w:t>‘</w:t>
      </w:r>
      <w:r w:rsidRPr="00806A16">
        <w:rPr>
          <w:rFonts w:ascii="Arial" w:hAnsi="Arial" w:cs="Arial"/>
          <w:shd w:val="clear" w:color="auto" w:fill="FFFFFF"/>
        </w:rPr>
        <w:t xml:space="preserve">Leadership models, processes, and </w:t>
      </w:r>
      <w:proofErr w:type="gramStart"/>
      <w:r w:rsidRPr="00806A16">
        <w:rPr>
          <w:rFonts w:ascii="Arial" w:hAnsi="Arial" w:cs="Arial"/>
          <w:shd w:val="clear" w:color="auto" w:fill="FFFFFF"/>
        </w:rPr>
        <w:t>practices</w:t>
      </w:r>
      <w:r w:rsidR="006854A7">
        <w:rPr>
          <w:rFonts w:ascii="Arial" w:hAnsi="Arial" w:cs="Arial"/>
          <w:shd w:val="clear" w:color="auto" w:fill="FFFFFF"/>
        </w:rPr>
        <w:t>’</w:t>
      </w:r>
      <w:proofErr w:type="gramEnd"/>
      <w:r w:rsidRPr="00806A16">
        <w:rPr>
          <w:rFonts w:ascii="Arial" w:hAnsi="Arial" w:cs="Arial"/>
          <w:shd w:val="clear" w:color="auto" w:fill="FFFFFF"/>
        </w:rPr>
        <w:t>. In </w:t>
      </w:r>
      <w:r w:rsidRPr="00806A16">
        <w:rPr>
          <w:rFonts w:ascii="Arial" w:hAnsi="Arial" w:cs="Arial"/>
          <w:i/>
          <w:iCs/>
          <w:shd w:val="clear" w:color="auto" w:fill="FFFFFF"/>
        </w:rPr>
        <w:t>Clinical Informatics Study Guide: Text and Review</w:t>
      </w:r>
      <w:r w:rsidR="006854A7">
        <w:rPr>
          <w:rFonts w:ascii="Arial" w:hAnsi="Arial" w:cs="Arial"/>
          <w:i/>
          <w:iCs/>
          <w:shd w:val="clear" w:color="auto" w:fill="FFFFFF"/>
        </w:rPr>
        <w:t>.</w:t>
      </w:r>
      <w:r w:rsidRPr="00806A16">
        <w:rPr>
          <w:rFonts w:ascii="Arial" w:hAnsi="Arial" w:cs="Arial"/>
          <w:shd w:val="clear" w:color="auto" w:fill="FFFFFF"/>
        </w:rPr>
        <w:t> pp. 263-283</w:t>
      </w:r>
      <w:r w:rsidR="00B0776F">
        <w:rPr>
          <w:rFonts w:ascii="Arial" w:hAnsi="Arial" w:cs="Arial"/>
          <w:shd w:val="clear" w:color="auto" w:fill="FFFFFF"/>
        </w:rPr>
        <w:t xml:space="preserve">. Available </w:t>
      </w:r>
      <w:proofErr w:type="gramStart"/>
      <w:r w:rsidR="00B0776F">
        <w:rPr>
          <w:rFonts w:ascii="Arial" w:hAnsi="Arial" w:cs="Arial"/>
          <w:shd w:val="clear" w:color="auto" w:fill="FFFFFF"/>
        </w:rPr>
        <w:t>at :</w:t>
      </w:r>
      <w:proofErr w:type="gramEnd"/>
      <w:r w:rsidR="00B0776F">
        <w:rPr>
          <w:rFonts w:ascii="Arial" w:hAnsi="Arial" w:cs="Arial"/>
          <w:shd w:val="clear" w:color="auto" w:fill="FFFFFF"/>
        </w:rPr>
        <w:t xml:space="preserve"> </w:t>
      </w:r>
      <w:hyperlink r:id="rId15" w:history="1">
        <w:r w:rsidR="00B0776F" w:rsidRPr="00B0776F">
          <w:rPr>
            <w:rStyle w:val="Hyperlink"/>
            <w:rFonts w:ascii="Arial" w:hAnsi="Arial" w:cs="Arial"/>
            <w:color w:val="006ACC"/>
            <w:szCs w:val="24"/>
            <w:shd w:val="clear" w:color="auto" w:fill="FFFFFF"/>
          </w:rPr>
          <w:t>https://doi.org/10.1177/15480518221</w:t>
        </w:r>
        <w:r w:rsidR="00B0776F" w:rsidRPr="00B0776F">
          <w:rPr>
            <w:rStyle w:val="Hyperlink"/>
            <w:rFonts w:ascii="Arial" w:hAnsi="Arial" w:cs="Arial"/>
            <w:color w:val="006ACC"/>
            <w:szCs w:val="24"/>
            <w:shd w:val="clear" w:color="auto" w:fill="FFFFFF"/>
          </w:rPr>
          <w:t>1</w:t>
        </w:r>
        <w:r w:rsidR="00B0776F" w:rsidRPr="00B0776F">
          <w:rPr>
            <w:rStyle w:val="Hyperlink"/>
            <w:rFonts w:ascii="Arial" w:hAnsi="Arial" w:cs="Arial"/>
            <w:color w:val="006ACC"/>
            <w:szCs w:val="24"/>
            <w:shd w:val="clear" w:color="auto" w:fill="FFFFFF"/>
          </w:rPr>
          <w:t>33970</w:t>
        </w:r>
      </w:hyperlink>
      <w:r w:rsidR="00B0776F">
        <w:rPr>
          <w:rFonts w:ascii="Arial" w:hAnsi="Arial" w:cs="Arial"/>
          <w:szCs w:val="24"/>
        </w:rPr>
        <w:t xml:space="preserve">. </w:t>
      </w:r>
    </w:p>
    <w:p w14:paraId="71E7541A" w14:textId="2F389B32" w:rsidR="00C50AF4" w:rsidRPr="00806A16" w:rsidRDefault="00C50AF4" w:rsidP="00806A16">
      <w:pPr>
        <w:pStyle w:val="ListParagraph"/>
        <w:numPr>
          <w:ilvl w:val="0"/>
          <w:numId w:val="1"/>
        </w:numPr>
        <w:spacing w:line="480" w:lineRule="auto"/>
        <w:rPr>
          <w:rFonts w:ascii="Arial" w:hAnsi="Arial" w:cs="Arial"/>
          <w:shd w:val="clear" w:color="auto" w:fill="FFFFFF"/>
        </w:rPr>
      </w:pPr>
      <w:proofErr w:type="spellStart"/>
      <w:r w:rsidRPr="00806A16">
        <w:rPr>
          <w:rFonts w:ascii="Arial" w:hAnsi="Arial" w:cs="Arial"/>
          <w:shd w:val="clear" w:color="auto" w:fill="FFFFFF"/>
        </w:rPr>
        <w:t>Mattessich</w:t>
      </w:r>
      <w:proofErr w:type="spellEnd"/>
      <w:r w:rsidRPr="00806A16">
        <w:rPr>
          <w:rFonts w:ascii="Arial" w:hAnsi="Arial" w:cs="Arial"/>
          <w:shd w:val="clear" w:color="auto" w:fill="FFFFFF"/>
        </w:rPr>
        <w:t xml:space="preserve">, P.W. and Johnson, K.M., (2018) </w:t>
      </w:r>
      <w:r w:rsidRPr="00B0776F">
        <w:rPr>
          <w:rFonts w:ascii="Arial" w:hAnsi="Arial" w:cs="Arial"/>
          <w:i/>
          <w:iCs/>
          <w:shd w:val="clear" w:color="auto" w:fill="FFFFFF"/>
        </w:rPr>
        <w:t xml:space="preserve">Collaboration: What makes it </w:t>
      </w:r>
      <w:proofErr w:type="gramStart"/>
      <w:r w:rsidRPr="00B0776F">
        <w:rPr>
          <w:rFonts w:ascii="Arial" w:hAnsi="Arial" w:cs="Arial"/>
          <w:i/>
          <w:iCs/>
          <w:shd w:val="clear" w:color="auto" w:fill="FFFFFF"/>
        </w:rPr>
        <w:t>work?</w:t>
      </w:r>
      <w:r w:rsidR="00B353C0">
        <w:rPr>
          <w:rFonts w:ascii="Arial" w:hAnsi="Arial" w:cs="Arial"/>
          <w:i/>
          <w:iCs/>
          <w:shd w:val="clear" w:color="auto" w:fill="FFFFFF"/>
        </w:rPr>
        <w:t>.</w:t>
      </w:r>
      <w:proofErr w:type="gramEnd"/>
      <w:r w:rsidR="00B353C0">
        <w:rPr>
          <w:rFonts w:ascii="Arial" w:hAnsi="Arial" w:cs="Arial"/>
          <w:i/>
          <w:iCs/>
          <w:shd w:val="clear" w:color="auto" w:fill="FFFFFF"/>
        </w:rPr>
        <w:t xml:space="preserve"> </w:t>
      </w:r>
      <w:r w:rsidR="00B353C0" w:rsidRPr="00B353C0">
        <w:rPr>
          <w:rFonts w:ascii="Arial" w:hAnsi="Arial" w:cs="Arial"/>
          <w:shd w:val="clear" w:color="auto" w:fill="FFFFFF"/>
        </w:rPr>
        <w:t>2</w:t>
      </w:r>
      <w:r w:rsidR="00B353C0" w:rsidRPr="00B353C0">
        <w:rPr>
          <w:rFonts w:ascii="Arial" w:hAnsi="Arial" w:cs="Arial"/>
          <w:shd w:val="clear" w:color="auto" w:fill="FFFFFF"/>
          <w:vertAlign w:val="superscript"/>
        </w:rPr>
        <w:t>nd</w:t>
      </w:r>
      <w:r w:rsidR="00B353C0" w:rsidRPr="00B353C0">
        <w:rPr>
          <w:rFonts w:ascii="Arial" w:hAnsi="Arial" w:cs="Arial"/>
          <w:shd w:val="clear" w:color="auto" w:fill="FFFFFF"/>
        </w:rPr>
        <w:t xml:space="preserve"> </w:t>
      </w:r>
      <w:proofErr w:type="spellStart"/>
      <w:r w:rsidR="00B353C0" w:rsidRPr="00B353C0">
        <w:rPr>
          <w:rFonts w:ascii="Arial" w:hAnsi="Arial" w:cs="Arial"/>
          <w:shd w:val="clear" w:color="auto" w:fill="FFFFFF"/>
        </w:rPr>
        <w:t>edn</w:t>
      </w:r>
      <w:proofErr w:type="spellEnd"/>
      <w:r w:rsidR="00B353C0">
        <w:rPr>
          <w:rFonts w:ascii="Arial" w:hAnsi="Arial" w:cs="Arial"/>
          <w:shd w:val="clear" w:color="auto" w:fill="FFFFFF"/>
        </w:rPr>
        <w:t>. Fieldstone Alliance.</w:t>
      </w:r>
    </w:p>
    <w:p w14:paraId="52924CB9" w14:textId="659B8EFA"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lastRenderedPageBreak/>
        <w:t xml:space="preserve">Mohapatra, I. and </w:t>
      </w:r>
      <w:proofErr w:type="spellStart"/>
      <w:r w:rsidRPr="00806A16">
        <w:rPr>
          <w:rFonts w:ascii="Arial" w:hAnsi="Arial" w:cs="Arial"/>
          <w:shd w:val="clear" w:color="auto" w:fill="FFFFFF"/>
        </w:rPr>
        <w:t>Sundaray</w:t>
      </w:r>
      <w:proofErr w:type="spellEnd"/>
      <w:r w:rsidRPr="00806A16">
        <w:rPr>
          <w:rFonts w:ascii="Arial" w:hAnsi="Arial" w:cs="Arial"/>
          <w:shd w:val="clear" w:color="auto" w:fill="FFFFFF"/>
        </w:rPr>
        <w:t xml:space="preserve">, B.K., (2018) </w:t>
      </w:r>
      <w:r w:rsidR="00B353C0">
        <w:rPr>
          <w:rFonts w:ascii="Arial" w:hAnsi="Arial" w:cs="Arial"/>
          <w:shd w:val="clear" w:color="auto" w:fill="FFFFFF"/>
        </w:rPr>
        <w:t>‘</w:t>
      </w:r>
      <w:r w:rsidRPr="00806A16">
        <w:rPr>
          <w:rFonts w:ascii="Arial" w:hAnsi="Arial" w:cs="Arial"/>
          <w:shd w:val="clear" w:color="auto" w:fill="FFFFFF"/>
        </w:rPr>
        <w:t>March. Impact of employee empowerment on employee performance</w:t>
      </w:r>
      <w:r w:rsidR="00B353C0">
        <w:rPr>
          <w:rFonts w:ascii="Arial" w:hAnsi="Arial" w:cs="Arial"/>
          <w:shd w:val="clear" w:color="auto" w:fill="FFFFFF"/>
        </w:rPr>
        <w:t>’,</w:t>
      </w:r>
      <w:r w:rsidRPr="00806A16">
        <w:rPr>
          <w:rFonts w:ascii="Arial" w:hAnsi="Arial" w:cs="Arial"/>
          <w:shd w:val="clear" w:color="auto" w:fill="FFFFFF"/>
        </w:rPr>
        <w:t xml:space="preserve"> </w:t>
      </w:r>
      <w:r w:rsidRPr="00B353C0">
        <w:rPr>
          <w:rFonts w:ascii="Arial" w:hAnsi="Arial" w:cs="Arial"/>
          <w:i/>
          <w:iCs/>
          <w:shd w:val="clear" w:color="auto" w:fill="FFFFFF"/>
        </w:rPr>
        <w:t xml:space="preserve">In International Journal of Advanced Technology and Engineering Research, National Conference on Recent Trends in Science, Technology and </w:t>
      </w:r>
      <w:r w:rsidR="00B353C0" w:rsidRPr="00B353C0">
        <w:rPr>
          <w:rFonts w:ascii="Arial" w:hAnsi="Arial" w:cs="Arial"/>
          <w:i/>
          <w:iCs/>
          <w:shd w:val="clear" w:color="auto" w:fill="FFFFFF"/>
        </w:rPr>
        <w:t>Management</w:t>
      </w:r>
      <w:r w:rsidR="00B353C0" w:rsidRPr="00806A16">
        <w:rPr>
          <w:rFonts w:ascii="Arial" w:hAnsi="Arial" w:cs="Arial"/>
          <w:shd w:val="clear" w:color="auto" w:fill="FFFFFF"/>
        </w:rPr>
        <w:t xml:space="preserve"> ,</w:t>
      </w:r>
      <w:r w:rsidRPr="00806A16">
        <w:rPr>
          <w:rFonts w:ascii="Arial" w:hAnsi="Arial" w:cs="Arial"/>
          <w:shd w:val="clear" w:color="auto" w:fill="FFFFFF"/>
        </w:rPr>
        <w:t>1, pp. 98-102</w:t>
      </w:r>
      <w:r w:rsidR="00B353C0">
        <w:rPr>
          <w:rFonts w:ascii="Arial" w:hAnsi="Arial" w:cs="Arial"/>
          <w:shd w:val="clear" w:color="auto" w:fill="FFFFFF"/>
        </w:rPr>
        <w:t xml:space="preserve">. Available at: </w:t>
      </w:r>
    </w:p>
    <w:p w14:paraId="7D44C552" w14:textId="498B034D" w:rsidR="004B65CB" w:rsidRPr="004B65CB" w:rsidRDefault="00C50AF4" w:rsidP="004B65CB">
      <w:pPr>
        <w:pStyle w:val="ListParagraph"/>
        <w:numPr>
          <w:ilvl w:val="0"/>
          <w:numId w:val="1"/>
        </w:numPr>
        <w:spacing w:line="480" w:lineRule="auto"/>
        <w:rPr>
          <w:rFonts w:ascii="Arial" w:hAnsi="Arial" w:cs="Arial"/>
          <w:shd w:val="clear" w:color="auto" w:fill="FFFFFF"/>
        </w:rPr>
      </w:pPr>
      <w:proofErr w:type="spellStart"/>
      <w:r w:rsidRPr="00806A16">
        <w:rPr>
          <w:rFonts w:ascii="Arial" w:hAnsi="Arial" w:cs="Arial"/>
        </w:rPr>
        <w:t>Moret</w:t>
      </w:r>
      <w:proofErr w:type="spellEnd"/>
      <w:r w:rsidRPr="00806A16">
        <w:rPr>
          <w:rFonts w:ascii="Arial" w:hAnsi="Arial" w:cs="Arial"/>
        </w:rPr>
        <w:t>, N.J., (2020) The sustainable business model of a hotel–the case of the W Barcelona.</w:t>
      </w:r>
      <w:r w:rsidR="004B65CB" w:rsidRPr="004B65CB">
        <w:rPr>
          <w:rFonts w:ascii="Arial" w:hAnsi="Arial" w:cs="Arial"/>
          <w:shd w:val="clear" w:color="auto" w:fill="FFFFFF"/>
        </w:rPr>
        <w:t xml:space="preserve"> </w:t>
      </w:r>
      <w:r w:rsidR="004B65CB">
        <w:rPr>
          <w:rFonts w:ascii="Arial" w:hAnsi="Arial" w:cs="Arial"/>
          <w:shd w:val="clear" w:color="auto" w:fill="FFFFFF"/>
        </w:rPr>
        <w:t xml:space="preserve">Published thesis. Ramon </w:t>
      </w:r>
      <w:proofErr w:type="spellStart"/>
      <w:r w:rsidR="004B65CB">
        <w:rPr>
          <w:rFonts w:ascii="Arial" w:hAnsi="Arial" w:cs="Arial"/>
          <w:shd w:val="clear" w:color="auto" w:fill="FFFFFF"/>
        </w:rPr>
        <w:t>Llull</w:t>
      </w:r>
      <w:proofErr w:type="spellEnd"/>
      <w:r w:rsidR="004B65CB">
        <w:rPr>
          <w:rFonts w:ascii="Arial" w:hAnsi="Arial" w:cs="Arial"/>
          <w:shd w:val="clear" w:color="auto" w:fill="FFFFFF"/>
        </w:rPr>
        <w:t xml:space="preserve"> University</w:t>
      </w:r>
      <w:r w:rsidR="004B65CB">
        <w:rPr>
          <w:rFonts w:ascii="Arial" w:hAnsi="Arial" w:cs="Arial"/>
          <w:shd w:val="clear" w:color="auto" w:fill="FFFFFF"/>
        </w:rPr>
        <w:t>. Available at:</w:t>
      </w:r>
      <w:r w:rsidR="004B65CB" w:rsidRPr="004B65CB">
        <w:t xml:space="preserve"> </w:t>
      </w:r>
      <w:hyperlink r:id="rId16" w:history="1">
        <w:r w:rsidR="004B65CB" w:rsidRPr="004B65CB">
          <w:rPr>
            <w:rStyle w:val="Hyperlink"/>
            <w:rFonts w:ascii="Arial" w:hAnsi="Arial" w:cs="Arial"/>
            <w:color w:val="0039A6"/>
            <w:szCs w:val="24"/>
            <w:shd w:val="clear" w:color="auto" w:fill="FFFFFF"/>
          </w:rPr>
          <w:t>http://hdl.handle.net/2072/373877</w:t>
        </w:r>
      </w:hyperlink>
      <w:r w:rsidR="004B65CB">
        <w:rPr>
          <w:rFonts w:ascii="Arial" w:hAnsi="Arial" w:cs="Arial"/>
          <w:szCs w:val="24"/>
        </w:rPr>
        <w:t xml:space="preserve">. </w:t>
      </w:r>
    </w:p>
    <w:p w14:paraId="519648F8" w14:textId="5252DF69" w:rsidR="00C50AF4" w:rsidRPr="00806A16" w:rsidRDefault="00C50AF4" w:rsidP="004B65CB">
      <w:pPr>
        <w:pStyle w:val="ListParagraph"/>
        <w:spacing w:line="480" w:lineRule="auto"/>
        <w:rPr>
          <w:rFonts w:ascii="Arial" w:hAnsi="Arial" w:cs="Arial"/>
        </w:rPr>
      </w:pPr>
    </w:p>
    <w:p w14:paraId="603F8B16" w14:textId="05508681" w:rsidR="004B65CB" w:rsidRPr="004B65CB" w:rsidRDefault="00C50AF4" w:rsidP="004B65CB">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Natil, I. ed., (2022) </w:t>
      </w:r>
      <w:r w:rsidRPr="00B353C0">
        <w:rPr>
          <w:rFonts w:ascii="Arial" w:hAnsi="Arial" w:cs="Arial"/>
          <w:i/>
          <w:iCs/>
          <w:shd w:val="clear" w:color="auto" w:fill="FFFFFF"/>
        </w:rPr>
        <w:t>The new leadership of civil society organizations: community development and engagement</w:t>
      </w:r>
      <w:r w:rsidRPr="00806A16">
        <w:rPr>
          <w:rFonts w:ascii="Arial" w:hAnsi="Arial" w:cs="Arial"/>
          <w:shd w:val="clear" w:color="auto" w:fill="FFFFFF"/>
        </w:rPr>
        <w:t>. Taylor &amp; Francis</w:t>
      </w:r>
      <w:r w:rsidR="004B65CB">
        <w:rPr>
          <w:rFonts w:ascii="Arial" w:hAnsi="Arial" w:cs="Arial"/>
          <w:shd w:val="clear" w:color="auto" w:fill="FFFFFF"/>
        </w:rPr>
        <w:t xml:space="preserve"> </w:t>
      </w:r>
    </w:p>
    <w:p w14:paraId="269A7778" w14:textId="70CDD459" w:rsidR="00C50AF4" w:rsidRPr="00806A16" w:rsidRDefault="00C50AF4" w:rsidP="00806A16">
      <w:pPr>
        <w:pStyle w:val="ListParagraph"/>
        <w:numPr>
          <w:ilvl w:val="0"/>
          <w:numId w:val="1"/>
        </w:numPr>
        <w:spacing w:line="480" w:lineRule="auto"/>
        <w:rPr>
          <w:rFonts w:ascii="Arial" w:hAnsi="Arial" w:cs="Arial"/>
        </w:rPr>
      </w:pPr>
      <w:proofErr w:type="spellStart"/>
      <w:r w:rsidRPr="00806A16">
        <w:rPr>
          <w:rFonts w:ascii="Arial" w:hAnsi="Arial" w:cs="Arial"/>
          <w:shd w:val="clear" w:color="auto" w:fill="FFFFFF"/>
        </w:rPr>
        <w:t>Steiss</w:t>
      </w:r>
      <w:proofErr w:type="spellEnd"/>
      <w:r w:rsidRPr="00806A16">
        <w:rPr>
          <w:rFonts w:ascii="Arial" w:hAnsi="Arial" w:cs="Arial"/>
          <w:shd w:val="clear" w:color="auto" w:fill="FFFFFF"/>
        </w:rPr>
        <w:t>, A.W., (2019). Strategic management for public and nonprofit organizations. Routledge.</w:t>
      </w:r>
      <w:r w:rsidRPr="00806A16">
        <w:rPr>
          <w:rFonts w:ascii="Arial" w:hAnsi="Arial" w:cs="Arial"/>
        </w:rPr>
        <w:t xml:space="preserve"> </w:t>
      </w:r>
    </w:p>
    <w:p w14:paraId="0EE5ECFF" w14:textId="798C6E5F" w:rsidR="00C50AF4" w:rsidRPr="00806A16" w:rsidRDefault="00C50AF4" w:rsidP="00806A16">
      <w:pPr>
        <w:pStyle w:val="ListParagraph"/>
        <w:numPr>
          <w:ilvl w:val="0"/>
          <w:numId w:val="1"/>
        </w:numPr>
        <w:spacing w:line="480" w:lineRule="auto"/>
        <w:rPr>
          <w:rFonts w:ascii="Arial" w:hAnsi="Arial" w:cs="Arial"/>
        </w:rPr>
      </w:pPr>
      <w:r w:rsidRPr="00806A16">
        <w:rPr>
          <w:rFonts w:ascii="Arial" w:hAnsi="Arial" w:cs="Arial"/>
          <w:shd w:val="clear" w:color="auto" w:fill="FFFFFF"/>
        </w:rPr>
        <w:t>Tang, K.N., (2019). </w:t>
      </w:r>
      <w:r w:rsidRPr="00806A16">
        <w:rPr>
          <w:rFonts w:ascii="Arial" w:hAnsi="Arial" w:cs="Arial"/>
          <w:i/>
          <w:iCs/>
          <w:shd w:val="clear" w:color="auto" w:fill="FFFFFF"/>
        </w:rPr>
        <w:t>Leadership and Change Management</w:t>
      </w:r>
      <w:r w:rsidRPr="00806A16">
        <w:rPr>
          <w:rFonts w:ascii="Arial" w:hAnsi="Arial" w:cs="Arial"/>
          <w:shd w:val="clear" w:color="auto" w:fill="FFFFFF"/>
        </w:rPr>
        <w:t>. Singapore: Springer Singapore.</w:t>
      </w:r>
      <w:r w:rsidRPr="00806A16">
        <w:rPr>
          <w:rFonts w:ascii="Arial" w:hAnsi="Arial" w:cs="Arial"/>
        </w:rPr>
        <w:t xml:space="preserve"> </w:t>
      </w:r>
    </w:p>
    <w:p w14:paraId="25C1A12B" w14:textId="6119013B" w:rsidR="00C50AF4" w:rsidRPr="00806A16" w:rsidRDefault="00C50AF4" w:rsidP="00806A16">
      <w:pPr>
        <w:pStyle w:val="ListParagraph"/>
        <w:numPr>
          <w:ilvl w:val="0"/>
          <w:numId w:val="1"/>
        </w:numPr>
        <w:spacing w:line="480" w:lineRule="auto"/>
        <w:rPr>
          <w:rFonts w:ascii="Arial" w:hAnsi="Arial" w:cs="Arial"/>
          <w:shd w:val="clear" w:color="auto" w:fill="FFFFFF"/>
        </w:rPr>
      </w:pPr>
      <w:r w:rsidRPr="00806A16">
        <w:rPr>
          <w:rFonts w:ascii="Arial" w:hAnsi="Arial" w:cs="Arial"/>
          <w:shd w:val="clear" w:color="auto" w:fill="FFFFFF"/>
        </w:rPr>
        <w:t xml:space="preserve">Warner, R.P., </w:t>
      </w:r>
      <w:proofErr w:type="spellStart"/>
      <w:r w:rsidRPr="00806A16">
        <w:rPr>
          <w:rFonts w:ascii="Arial" w:hAnsi="Arial" w:cs="Arial"/>
          <w:shd w:val="clear" w:color="auto" w:fill="FFFFFF"/>
        </w:rPr>
        <w:t>Sibthorp</w:t>
      </w:r>
      <w:proofErr w:type="spellEnd"/>
      <w:r w:rsidRPr="00806A16">
        <w:rPr>
          <w:rFonts w:ascii="Arial" w:hAnsi="Arial" w:cs="Arial"/>
          <w:shd w:val="clear" w:color="auto" w:fill="FFFFFF"/>
        </w:rPr>
        <w:t xml:space="preserve">, J., Wilson, C., Browne, L.P., Barnett, S., Gillard, A. and Sorenson, J., (2021) </w:t>
      </w:r>
      <w:r w:rsidR="004B65CB">
        <w:rPr>
          <w:rFonts w:ascii="Arial" w:hAnsi="Arial" w:cs="Arial"/>
          <w:shd w:val="clear" w:color="auto" w:fill="FFFFFF"/>
        </w:rPr>
        <w:t>‘</w:t>
      </w:r>
      <w:r w:rsidRPr="00806A16">
        <w:rPr>
          <w:rFonts w:ascii="Arial" w:hAnsi="Arial" w:cs="Arial"/>
          <w:shd w:val="clear" w:color="auto" w:fill="FFFFFF"/>
        </w:rPr>
        <w:t>Similarities and differences in summer camps: A mixed methods study of lasting outcomes and program elements</w:t>
      </w:r>
      <w:r w:rsidR="004B65CB">
        <w:rPr>
          <w:rFonts w:ascii="Arial" w:hAnsi="Arial" w:cs="Arial"/>
          <w:shd w:val="clear" w:color="auto" w:fill="FFFFFF"/>
        </w:rPr>
        <w:t>’,</w:t>
      </w:r>
      <w:r w:rsidRPr="00806A16">
        <w:rPr>
          <w:rFonts w:ascii="Arial" w:hAnsi="Arial" w:cs="Arial"/>
          <w:shd w:val="clear" w:color="auto" w:fill="FFFFFF"/>
        </w:rPr>
        <w:t> </w:t>
      </w:r>
      <w:r w:rsidRPr="00806A16">
        <w:rPr>
          <w:rFonts w:ascii="Arial" w:hAnsi="Arial" w:cs="Arial"/>
          <w:i/>
          <w:iCs/>
          <w:shd w:val="clear" w:color="auto" w:fill="FFFFFF"/>
        </w:rPr>
        <w:t>Children and Youth Services Review</w:t>
      </w:r>
      <w:r w:rsidRPr="00806A16">
        <w:rPr>
          <w:rFonts w:ascii="Arial" w:hAnsi="Arial" w:cs="Arial"/>
          <w:shd w:val="clear" w:color="auto" w:fill="FFFFFF"/>
        </w:rPr>
        <w:t>, </w:t>
      </w:r>
      <w:r w:rsidRPr="00806A16">
        <w:rPr>
          <w:rFonts w:ascii="Arial" w:hAnsi="Arial" w:cs="Arial"/>
          <w:i/>
          <w:iCs/>
          <w:shd w:val="clear" w:color="auto" w:fill="FFFFFF"/>
        </w:rPr>
        <w:t>120</w:t>
      </w:r>
      <w:r w:rsidRPr="00806A16">
        <w:rPr>
          <w:rFonts w:ascii="Arial" w:hAnsi="Arial" w:cs="Arial"/>
          <w:shd w:val="clear" w:color="auto" w:fill="FFFFFF"/>
        </w:rPr>
        <w:t>, p.105779.</w:t>
      </w:r>
      <w:r w:rsidR="004B65CB">
        <w:rPr>
          <w:rFonts w:ascii="Arial" w:hAnsi="Arial" w:cs="Arial"/>
          <w:shd w:val="clear" w:color="auto" w:fill="FFFFFF"/>
        </w:rPr>
        <w:t xml:space="preserve"> Available at: </w:t>
      </w:r>
      <w:r w:rsidR="0016538C">
        <w:rPr>
          <w:rFonts w:ascii="Arial" w:hAnsi="Arial" w:cs="Arial"/>
          <w:shd w:val="clear" w:color="auto" w:fill="FFFFFF"/>
        </w:rPr>
        <w:t xml:space="preserve"> </w:t>
      </w:r>
      <w:hyperlink r:id="rId17" w:history="1">
        <w:r w:rsidR="0016538C" w:rsidRPr="009C12B3">
          <w:rPr>
            <w:rStyle w:val="Hyperlink"/>
            <w:rFonts w:ascii="Arial" w:eastAsia="Calibri" w:hAnsi="Arial" w:cs="Arial"/>
            <w:szCs w:val="24"/>
          </w:rPr>
          <w:t>https://doi.org/10.1016/j.childyo</w:t>
        </w:r>
        <w:r w:rsidR="0016538C" w:rsidRPr="009C12B3">
          <w:rPr>
            <w:rStyle w:val="Hyperlink"/>
            <w:rFonts w:ascii="Arial" w:eastAsia="Calibri" w:hAnsi="Arial" w:cs="Arial"/>
            <w:szCs w:val="24"/>
          </w:rPr>
          <w:t>u</w:t>
        </w:r>
        <w:r w:rsidR="0016538C" w:rsidRPr="009C12B3">
          <w:rPr>
            <w:rStyle w:val="Hyperlink"/>
            <w:rFonts w:ascii="Arial" w:eastAsia="Calibri" w:hAnsi="Arial" w:cs="Arial"/>
            <w:szCs w:val="24"/>
          </w:rPr>
          <w:t>th.2020.105779</w:t>
        </w:r>
      </w:hyperlink>
      <w:r w:rsidR="004B65CB">
        <w:rPr>
          <w:rFonts w:ascii="Arial" w:hAnsi="Arial" w:cs="Arial"/>
          <w:szCs w:val="24"/>
        </w:rPr>
        <w:t xml:space="preserve">. </w:t>
      </w:r>
    </w:p>
    <w:p w14:paraId="09D20747" w14:textId="77777777" w:rsidR="00D43DE9" w:rsidRPr="00AA0A32" w:rsidRDefault="00D43DE9">
      <w:pPr>
        <w:rPr>
          <w:rFonts w:ascii="Arial" w:hAnsi="Arial" w:cs="Arial"/>
        </w:rPr>
      </w:pPr>
    </w:p>
    <w:sectPr w:rsidR="00D43DE9" w:rsidRPr="00AA0A3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7FD27" w14:textId="77777777" w:rsidR="007C0BBE" w:rsidRPr="00DE415C" w:rsidRDefault="007C0BBE" w:rsidP="00C50AF4">
      <w:pPr>
        <w:spacing w:after="0" w:line="240" w:lineRule="auto"/>
      </w:pPr>
      <w:r w:rsidRPr="00DE415C">
        <w:separator/>
      </w:r>
    </w:p>
  </w:endnote>
  <w:endnote w:type="continuationSeparator" w:id="0">
    <w:p w14:paraId="5C21F105" w14:textId="77777777" w:rsidR="007C0BBE" w:rsidRPr="00DE415C" w:rsidRDefault="007C0BBE" w:rsidP="00C50AF4">
      <w:pPr>
        <w:spacing w:after="0" w:line="240" w:lineRule="auto"/>
      </w:pPr>
      <w:r w:rsidRPr="00DE415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24079"/>
      <w:docPartObj>
        <w:docPartGallery w:val="Page Numbers (Bottom of Page)"/>
        <w:docPartUnique/>
      </w:docPartObj>
    </w:sdtPr>
    <w:sdtContent>
      <w:p w14:paraId="7ACBA918" w14:textId="44880C11" w:rsidR="00C50AF4" w:rsidRPr="00DE415C" w:rsidRDefault="00C50AF4">
        <w:pPr>
          <w:pStyle w:val="Footer"/>
          <w:jc w:val="right"/>
        </w:pPr>
        <w:r w:rsidRPr="00DE415C">
          <w:fldChar w:fldCharType="begin"/>
        </w:r>
        <w:r w:rsidRPr="00DE415C">
          <w:instrText xml:space="preserve"> PAGE   \* MERGEFORMAT </w:instrText>
        </w:r>
        <w:r w:rsidRPr="00DE415C">
          <w:fldChar w:fldCharType="separate"/>
        </w:r>
        <w:r w:rsidRPr="00DE415C">
          <w:t>2</w:t>
        </w:r>
        <w:r w:rsidRPr="00DE415C">
          <w:fldChar w:fldCharType="end"/>
        </w:r>
      </w:p>
    </w:sdtContent>
  </w:sdt>
  <w:p w14:paraId="6BA48C9A" w14:textId="77777777" w:rsidR="00C50AF4" w:rsidRPr="00DE415C" w:rsidRDefault="00C50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21AF1" w14:textId="77777777" w:rsidR="007C0BBE" w:rsidRPr="00DE415C" w:rsidRDefault="007C0BBE" w:rsidP="00C50AF4">
      <w:pPr>
        <w:spacing w:after="0" w:line="240" w:lineRule="auto"/>
      </w:pPr>
      <w:r w:rsidRPr="00DE415C">
        <w:separator/>
      </w:r>
    </w:p>
  </w:footnote>
  <w:footnote w:type="continuationSeparator" w:id="0">
    <w:p w14:paraId="332725C1" w14:textId="77777777" w:rsidR="007C0BBE" w:rsidRPr="00DE415C" w:rsidRDefault="007C0BBE" w:rsidP="00C50AF4">
      <w:pPr>
        <w:spacing w:after="0" w:line="240" w:lineRule="auto"/>
      </w:pPr>
      <w:r w:rsidRPr="00DE415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F51E1"/>
    <w:multiLevelType w:val="hybridMultilevel"/>
    <w:tmpl w:val="AFC22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356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F4"/>
    <w:rsid w:val="00010130"/>
    <w:rsid w:val="000F7BFD"/>
    <w:rsid w:val="00133779"/>
    <w:rsid w:val="0016538C"/>
    <w:rsid w:val="001E1ECF"/>
    <w:rsid w:val="0020553F"/>
    <w:rsid w:val="00353ABD"/>
    <w:rsid w:val="003C2A03"/>
    <w:rsid w:val="004804D5"/>
    <w:rsid w:val="004B65CB"/>
    <w:rsid w:val="004E092B"/>
    <w:rsid w:val="004E3BD8"/>
    <w:rsid w:val="006854A7"/>
    <w:rsid w:val="007162A5"/>
    <w:rsid w:val="00784EE0"/>
    <w:rsid w:val="007C0BBE"/>
    <w:rsid w:val="00806A16"/>
    <w:rsid w:val="00852DDF"/>
    <w:rsid w:val="008D115B"/>
    <w:rsid w:val="00923B7E"/>
    <w:rsid w:val="00945963"/>
    <w:rsid w:val="009E1BAC"/>
    <w:rsid w:val="00A35891"/>
    <w:rsid w:val="00A413B6"/>
    <w:rsid w:val="00A64F27"/>
    <w:rsid w:val="00A952F1"/>
    <w:rsid w:val="00AA0A32"/>
    <w:rsid w:val="00AB22BC"/>
    <w:rsid w:val="00B0776F"/>
    <w:rsid w:val="00B353C0"/>
    <w:rsid w:val="00B40E94"/>
    <w:rsid w:val="00BA7E53"/>
    <w:rsid w:val="00C430B7"/>
    <w:rsid w:val="00C50AF4"/>
    <w:rsid w:val="00CA1C8F"/>
    <w:rsid w:val="00CE4E74"/>
    <w:rsid w:val="00D43DE9"/>
    <w:rsid w:val="00D5606C"/>
    <w:rsid w:val="00DB2800"/>
    <w:rsid w:val="00DC30AF"/>
    <w:rsid w:val="00DE415C"/>
    <w:rsid w:val="00DE4828"/>
    <w:rsid w:val="00E764FC"/>
    <w:rsid w:val="00F72155"/>
    <w:rsid w:val="00F81756"/>
    <w:rsid w:val="00F941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EB32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AF4"/>
    <w:pPr>
      <w:spacing w:after="200" w:line="360" w:lineRule="auto"/>
      <w:jc w:val="both"/>
    </w:pPr>
    <w:rPr>
      <w:rFonts w:ascii="Times New Roman" w:hAnsi="Times New Roman" w:cs="Times New Roman"/>
      <w:kern w:val="0"/>
      <w:sz w:val="24"/>
      <w:szCs w:val="20"/>
      <w:lang w:val="en-GB"/>
      <w14:ligatures w14:val="none"/>
    </w:rPr>
  </w:style>
  <w:style w:type="paragraph" w:styleId="Heading1">
    <w:name w:val="heading 1"/>
    <w:basedOn w:val="Heading2"/>
    <w:next w:val="Normal"/>
    <w:link w:val="Heading1Char"/>
    <w:qFormat/>
    <w:rsid w:val="00852DDF"/>
    <w:pPr>
      <w:keepNext w:val="0"/>
      <w:keepLines w:val="0"/>
      <w:spacing w:before="120" w:after="120"/>
      <w:outlineLvl w:val="0"/>
    </w:pPr>
    <w:rPr>
      <w:rFonts w:eastAsia="Calibri" w:cstheme="minorHAnsi"/>
      <w:b/>
      <w:color w:val="auto"/>
      <w:kern w:val="2"/>
      <w:sz w:val="32"/>
      <w:szCs w:val="28"/>
      <w:lang w:val="en-US"/>
      <w14:ligatures w14:val="standardContextual"/>
    </w:rPr>
  </w:style>
  <w:style w:type="paragraph" w:styleId="Heading2">
    <w:name w:val="heading 2"/>
    <w:basedOn w:val="Normal"/>
    <w:next w:val="Normal"/>
    <w:link w:val="Heading2Char"/>
    <w:uiPriority w:val="9"/>
    <w:unhideWhenUsed/>
    <w:qFormat/>
    <w:rsid w:val="00DE4828"/>
    <w:pPr>
      <w:keepNext/>
      <w:keepLines/>
      <w:spacing w:before="40" w:after="0"/>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4828"/>
    <w:rPr>
      <w:rFonts w:ascii="Times New Roman" w:eastAsiaTheme="majorEastAsia" w:hAnsi="Times New Roman" w:cstheme="majorBidi"/>
      <w:color w:val="000000" w:themeColor="text1"/>
      <w:sz w:val="28"/>
      <w:szCs w:val="26"/>
    </w:rPr>
  </w:style>
  <w:style w:type="paragraph" w:styleId="Title">
    <w:name w:val="Title"/>
    <w:basedOn w:val="Normal"/>
    <w:next w:val="Normal"/>
    <w:link w:val="TitleChar"/>
    <w:uiPriority w:val="10"/>
    <w:qFormat/>
    <w:rsid w:val="00DE482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4828"/>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rsid w:val="00852DDF"/>
    <w:rPr>
      <w:rFonts w:ascii="Times New Roman" w:eastAsia="Calibri" w:hAnsi="Times New Roman" w:cstheme="minorHAnsi"/>
      <w:b/>
      <w:sz w:val="32"/>
      <w:szCs w:val="28"/>
      <w:lang w:val="en-US"/>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paragraph" w:styleId="Header">
    <w:name w:val="header"/>
    <w:basedOn w:val="Normal"/>
    <w:link w:val="HeaderChar"/>
    <w:uiPriority w:val="99"/>
    <w:unhideWhenUsed/>
    <w:rsid w:val="00C50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AF4"/>
    <w:rPr>
      <w:rFonts w:ascii="Times New Roman" w:hAnsi="Times New Roman" w:cs="Times New Roman"/>
      <w:kern w:val="0"/>
      <w:sz w:val="24"/>
      <w:szCs w:val="20"/>
      <w:lang w:val="en-GB"/>
      <w14:ligatures w14:val="none"/>
    </w:rPr>
  </w:style>
  <w:style w:type="paragraph" w:styleId="Footer">
    <w:name w:val="footer"/>
    <w:basedOn w:val="Normal"/>
    <w:link w:val="FooterChar"/>
    <w:uiPriority w:val="99"/>
    <w:unhideWhenUsed/>
    <w:rsid w:val="00C50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AF4"/>
    <w:rPr>
      <w:rFonts w:ascii="Times New Roman" w:hAnsi="Times New Roman" w:cs="Times New Roman"/>
      <w:kern w:val="0"/>
      <w:sz w:val="24"/>
      <w:szCs w:val="20"/>
      <w:lang w:val="en-GB"/>
      <w14:ligatures w14:val="none"/>
    </w:rPr>
  </w:style>
  <w:style w:type="paragraph" w:styleId="TOCHeading">
    <w:name w:val="TOC Heading"/>
    <w:basedOn w:val="Heading1"/>
    <w:next w:val="Normal"/>
    <w:uiPriority w:val="39"/>
    <w:unhideWhenUsed/>
    <w:qFormat/>
    <w:rsid w:val="00C50AF4"/>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Cs w:val="32"/>
      <w14:ligatures w14:val="none"/>
    </w:rPr>
  </w:style>
  <w:style w:type="paragraph" w:styleId="TOC1">
    <w:name w:val="toc 1"/>
    <w:basedOn w:val="Normal"/>
    <w:next w:val="Normal"/>
    <w:autoRedefine/>
    <w:uiPriority w:val="39"/>
    <w:unhideWhenUsed/>
    <w:rsid w:val="00C50AF4"/>
    <w:pPr>
      <w:spacing w:after="100"/>
    </w:pPr>
  </w:style>
  <w:style w:type="character" w:styleId="Hyperlink">
    <w:name w:val="Hyperlink"/>
    <w:basedOn w:val="DefaultParagraphFont"/>
    <w:uiPriority w:val="99"/>
    <w:unhideWhenUsed/>
    <w:rsid w:val="00C50AF4"/>
    <w:rPr>
      <w:color w:val="0563C1" w:themeColor="hyperlink"/>
      <w:u w:val="single"/>
    </w:rPr>
  </w:style>
  <w:style w:type="paragraph" w:styleId="ListParagraph">
    <w:name w:val="List Paragraph"/>
    <w:basedOn w:val="Normal"/>
    <w:uiPriority w:val="34"/>
    <w:qFormat/>
    <w:rsid w:val="00806A16"/>
    <w:pPr>
      <w:ind w:left="720"/>
      <w:contextualSpacing/>
    </w:pPr>
  </w:style>
  <w:style w:type="character" w:styleId="UnresolvedMention">
    <w:name w:val="Unresolved Mention"/>
    <w:basedOn w:val="DefaultParagraphFont"/>
    <w:uiPriority w:val="99"/>
    <w:semiHidden/>
    <w:unhideWhenUsed/>
    <w:rsid w:val="00A64F27"/>
    <w:rPr>
      <w:color w:val="605E5C"/>
      <w:shd w:val="clear" w:color="auto" w:fill="E1DFDD"/>
    </w:rPr>
  </w:style>
  <w:style w:type="character" w:styleId="FollowedHyperlink">
    <w:name w:val="FollowedHyperlink"/>
    <w:basedOn w:val="DefaultParagraphFont"/>
    <w:uiPriority w:val="99"/>
    <w:semiHidden/>
    <w:unhideWhenUsed/>
    <w:rsid w:val="00A64F27"/>
    <w:rPr>
      <w:color w:val="954F72" w:themeColor="followedHyperlink"/>
      <w:u w:val="single"/>
    </w:rPr>
  </w:style>
  <w:style w:type="character" w:customStyle="1" w:styleId="anchor-text">
    <w:name w:val="anchor-text"/>
    <w:basedOn w:val="DefaultParagraphFont"/>
    <w:rsid w:val="004B6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10.31014/aior.1992.03.01.177" TargetMode="External"/><Relationship Id="rId13" Type="http://schemas.openxmlformats.org/officeDocument/2006/relationships/hyperlink" Target="https://doi.org/10.1177/0961000618792387"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4738/assrj.77.8640" TargetMode="External"/><Relationship Id="rId17" Type="http://schemas.openxmlformats.org/officeDocument/2006/relationships/hyperlink" Target="https://doi.org/10.1016/j.childyouth.2020.105779" TargetMode="External"/><Relationship Id="rId2" Type="http://schemas.openxmlformats.org/officeDocument/2006/relationships/numbering" Target="numbering.xml"/><Relationship Id="rId16" Type="http://schemas.openxmlformats.org/officeDocument/2006/relationships/hyperlink" Target="http://hdl.handle.net/2072/37387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02/hrdq.21416" TargetMode="External"/><Relationship Id="rId5" Type="http://schemas.openxmlformats.org/officeDocument/2006/relationships/webSettings" Target="webSettings.xml"/><Relationship Id="rId15" Type="http://schemas.openxmlformats.org/officeDocument/2006/relationships/hyperlink" Target="https://doi.org/10.1177/15480518221133970" TargetMode="External"/><Relationship Id="rId10" Type="http://schemas.openxmlformats.org/officeDocument/2006/relationships/hyperlink" Target="https://doi.org/10.1016/j.tourman.2018.10.02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5465/annals.2020.0340" TargetMode="External"/><Relationship Id="rId14" Type="http://schemas.openxmlformats.org/officeDocument/2006/relationships/hyperlink" Target="https://www.emerald.com/insight/1741-038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85713-51D9-4AEB-A55B-45A7C0F7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2790</Words>
  <Characters>15905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2024-05-06T06:49:00Z</dcterms:created>
  <dcterms:modified xsi:type="dcterms:W3CDTF">2024-05-09T21:16:00Z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472ad73941be5d8d2ab8bda21aedf1d40a8b6a95c0120a05961f25128f38d7b5</vt:lpwstr>
  </property>
</Properties>
</file>