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0D169" w14:textId="445149A6" w:rsidR="00A138AB" w:rsidRPr="005578E4" w:rsidRDefault="00A702A6" w:rsidP="00076496">
      <w:pPr>
        <w:pStyle w:val="p1"/>
        <w:jc w:val="center"/>
        <w:rPr>
          <w:rStyle w:val="s1"/>
          <w:rFonts w:ascii="Times New Roman" w:hAnsi="Times New Roman"/>
          <w:b/>
          <w:sz w:val="30"/>
          <w:szCs w:val="30"/>
          <w:u w:val="single"/>
        </w:rPr>
      </w:pPr>
      <w:r w:rsidRPr="005578E4">
        <w:rPr>
          <w:rStyle w:val="s1"/>
          <w:rFonts w:ascii="Times New Roman" w:hAnsi="Times New Roman"/>
          <w:b/>
          <w:sz w:val="30"/>
          <w:szCs w:val="30"/>
          <w:u w:val="single"/>
        </w:rPr>
        <w:t xml:space="preserve">Is </w:t>
      </w:r>
      <w:r w:rsidR="00A138AB" w:rsidRPr="005578E4">
        <w:rPr>
          <w:rStyle w:val="s1"/>
          <w:rFonts w:ascii="Times New Roman" w:hAnsi="Times New Roman"/>
          <w:b/>
          <w:sz w:val="30"/>
          <w:szCs w:val="30"/>
          <w:u w:val="single"/>
        </w:rPr>
        <w:t xml:space="preserve">Archaeology </w:t>
      </w:r>
      <w:r w:rsidR="00396277" w:rsidRPr="005578E4">
        <w:rPr>
          <w:rStyle w:val="s1"/>
          <w:rFonts w:ascii="Times New Roman" w:hAnsi="Times New Roman"/>
          <w:b/>
          <w:sz w:val="30"/>
          <w:szCs w:val="30"/>
          <w:u w:val="single"/>
        </w:rPr>
        <w:t>a</w:t>
      </w:r>
      <w:r w:rsidRPr="005578E4">
        <w:rPr>
          <w:rStyle w:val="s1"/>
          <w:rFonts w:ascii="Times New Roman" w:hAnsi="Times New Roman"/>
          <w:b/>
          <w:sz w:val="30"/>
          <w:szCs w:val="30"/>
          <w:u w:val="single"/>
        </w:rPr>
        <w:t xml:space="preserve"> Political Practice?</w:t>
      </w:r>
    </w:p>
    <w:p w14:paraId="162E5A33" w14:textId="77777777" w:rsidR="00A138AB" w:rsidRPr="005578E4" w:rsidRDefault="00A138AB" w:rsidP="00076496">
      <w:pPr>
        <w:pStyle w:val="p1"/>
        <w:jc w:val="center"/>
        <w:rPr>
          <w:rStyle w:val="s1"/>
          <w:rFonts w:ascii="Times New Roman" w:hAnsi="Times New Roman"/>
          <w:b/>
          <w:u w:val="single"/>
        </w:rPr>
      </w:pPr>
    </w:p>
    <w:p w14:paraId="56444BFE" w14:textId="0793FF80" w:rsidR="009B06D3" w:rsidRPr="003F7C1B" w:rsidRDefault="00EA72A9" w:rsidP="00B17241">
      <w:pPr>
        <w:pStyle w:val="p1"/>
        <w:jc w:val="both"/>
        <w:rPr>
          <w:rStyle w:val="s1"/>
          <w:rFonts w:ascii="Times New Roman" w:hAnsi="Times New Roman"/>
        </w:rPr>
      </w:pPr>
      <w:r w:rsidRPr="005578E4">
        <w:rPr>
          <w:rStyle w:val="s1"/>
          <w:rFonts w:ascii="Times New Roman" w:hAnsi="Times New Roman"/>
        </w:rPr>
        <w:t>Archaeology, as a discipline, has long been shaped by political contexts, reflecting broader social, cultural, and historical dynamics. One of the most contentious areas within this field is the display of human remains. The exhibition of human remains</w:t>
      </w:r>
      <w:r w:rsidR="006F5018">
        <w:rPr>
          <w:rStyle w:val="s1"/>
          <w:rFonts w:ascii="Times New Roman" w:hAnsi="Times New Roman"/>
        </w:rPr>
        <w:t xml:space="preserve"> </w:t>
      </w:r>
      <w:r w:rsidRPr="005578E4">
        <w:rPr>
          <w:rStyle w:val="s1"/>
          <w:rFonts w:ascii="Times New Roman" w:hAnsi="Times New Roman"/>
        </w:rPr>
        <w:t>—</w:t>
      </w:r>
      <w:r w:rsidR="006F5018">
        <w:rPr>
          <w:rStyle w:val="s1"/>
          <w:rFonts w:ascii="Times New Roman" w:hAnsi="Times New Roman"/>
        </w:rPr>
        <w:t xml:space="preserve"> </w:t>
      </w:r>
      <w:r w:rsidRPr="005578E4">
        <w:rPr>
          <w:rStyle w:val="s1"/>
          <w:rFonts w:ascii="Times New Roman" w:hAnsi="Times New Roman"/>
        </w:rPr>
        <w:t>whether in museums, academic institutions, or public spaces</w:t>
      </w:r>
      <w:r w:rsidR="006F5018">
        <w:rPr>
          <w:rStyle w:val="s1"/>
          <w:rFonts w:ascii="Times New Roman" w:hAnsi="Times New Roman"/>
        </w:rPr>
        <w:t xml:space="preserve"> </w:t>
      </w:r>
      <w:r w:rsidRPr="005578E4">
        <w:rPr>
          <w:rStyle w:val="s1"/>
          <w:rFonts w:ascii="Times New Roman" w:hAnsi="Times New Roman"/>
        </w:rPr>
        <w:t>—</w:t>
      </w:r>
      <w:r w:rsidR="006F5018">
        <w:rPr>
          <w:rStyle w:val="s1"/>
          <w:rFonts w:ascii="Times New Roman" w:hAnsi="Times New Roman"/>
        </w:rPr>
        <w:t xml:space="preserve"> </w:t>
      </w:r>
      <w:r w:rsidRPr="005578E4">
        <w:rPr>
          <w:rStyle w:val="s1"/>
          <w:rFonts w:ascii="Times New Roman" w:hAnsi="Times New Roman"/>
        </w:rPr>
        <w:t>raises profound ethical, moral, and political questions. These displays are not neutral; they are inherently political acts that are influenced by the cultural values, power structures, and historical narratives of the societies that produce and consume them. This essay explores how the display of human remains in archaeology is political, focusing on the implications for Indigenous communities, ethical concerns, the role of museums, and the broader political contexts that shape these practices.</w:t>
      </w:r>
    </w:p>
    <w:p w14:paraId="548AB90B" w14:textId="77777777" w:rsidR="00F52081" w:rsidRPr="009B06D3" w:rsidRDefault="00F52081" w:rsidP="00B17241">
      <w:pPr>
        <w:pStyle w:val="p1"/>
        <w:jc w:val="both"/>
        <w:rPr>
          <w:rStyle w:val="s1"/>
          <w:rFonts w:ascii="Times New Roman" w:hAnsi="Times New Roman"/>
          <w:bCs/>
        </w:rPr>
      </w:pPr>
    </w:p>
    <w:p w14:paraId="31FFBE66" w14:textId="11F082B0" w:rsidR="00EA72A9" w:rsidRPr="005578E4" w:rsidRDefault="00EA72A9" w:rsidP="00B17241">
      <w:pPr>
        <w:pStyle w:val="p1"/>
        <w:jc w:val="both"/>
        <w:rPr>
          <w:rFonts w:ascii="Times New Roman" w:hAnsi="Times New Roman"/>
          <w:b/>
          <w:u w:val="single"/>
        </w:rPr>
      </w:pPr>
      <w:r w:rsidRPr="005578E4">
        <w:rPr>
          <w:rStyle w:val="s1"/>
          <w:rFonts w:ascii="Times New Roman" w:hAnsi="Times New Roman"/>
          <w:b/>
          <w:u w:val="single"/>
        </w:rPr>
        <w:t>The Role of Human Remains in Archaeology</w:t>
      </w:r>
    </w:p>
    <w:p w14:paraId="3B380F92" w14:textId="77777777" w:rsidR="00EA72A9" w:rsidRPr="005578E4" w:rsidRDefault="00EA72A9" w:rsidP="00B17241">
      <w:pPr>
        <w:pStyle w:val="p2"/>
        <w:jc w:val="both"/>
        <w:rPr>
          <w:rFonts w:ascii="Times New Roman" w:hAnsi="Times New Roman"/>
          <w:b/>
          <w:u w:val="single"/>
        </w:rPr>
      </w:pPr>
    </w:p>
    <w:p w14:paraId="74360B9C" w14:textId="49B183F7" w:rsidR="00EA72A9" w:rsidRPr="005578E4" w:rsidRDefault="00EA72A9" w:rsidP="00B17241">
      <w:pPr>
        <w:pStyle w:val="p1"/>
        <w:jc w:val="both"/>
        <w:rPr>
          <w:rFonts w:ascii="Times New Roman" w:hAnsi="Times New Roman"/>
        </w:rPr>
      </w:pPr>
      <w:r w:rsidRPr="005578E4">
        <w:rPr>
          <w:rStyle w:val="s1"/>
          <w:rFonts w:ascii="Times New Roman" w:hAnsi="Times New Roman"/>
        </w:rPr>
        <w:t>Human remains are an integral part of archaeological practice. They</w:t>
      </w:r>
      <w:r w:rsidR="007D2DAE">
        <w:rPr>
          <w:rStyle w:val="s1"/>
          <w:rFonts w:ascii="Times New Roman" w:hAnsi="Times New Roman"/>
        </w:rPr>
        <w:t xml:space="preserve"> help to</w:t>
      </w:r>
      <w:r w:rsidRPr="005578E4">
        <w:rPr>
          <w:rStyle w:val="s1"/>
          <w:rFonts w:ascii="Times New Roman" w:hAnsi="Times New Roman"/>
        </w:rPr>
        <w:t xml:space="preserve"> offer direct insight into the lives of past </w:t>
      </w:r>
      <w:r w:rsidR="00E41F75" w:rsidRPr="005578E4">
        <w:rPr>
          <w:rStyle w:val="s1"/>
          <w:rFonts w:ascii="Times New Roman" w:hAnsi="Times New Roman"/>
        </w:rPr>
        <w:t>individuals and cultures</w:t>
      </w:r>
      <w:r w:rsidRPr="005578E4">
        <w:rPr>
          <w:rStyle w:val="s1"/>
          <w:rFonts w:ascii="Times New Roman" w:hAnsi="Times New Roman"/>
        </w:rPr>
        <w:t xml:space="preserve">, allowing archaeologists to </w:t>
      </w:r>
      <w:r w:rsidR="005632A4" w:rsidRPr="005578E4">
        <w:rPr>
          <w:rStyle w:val="s1"/>
          <w:rFonts w:ascii="Times New Roman" w:hAnsi="Times New Roman"/>
        </w:rPr>
        <w:t>form</w:t>
      </w:r>
      <w:r w:rsidR="00E41F75" w:rsidRPr="005578E4">
        <w:rPr>
          <w:rStyle w:val="s1"/>
          <w:rFonts w:ascii="Times New Roman" w:hAnsi="Times New Roman"/>
        </w:rPr>
        <w:t xml:space="preserve"> </w:t>
      </w:r>
      <w:r w:rsidR="005632A4" w:rsidRPr="005578E4">
        <w:rPr>
          <w:rStyle w:val="s1"/>
          <w:rFonts w:ascii="Times New Roman" w:hAnsi="Times New Roman"/>
        </w:rPr>
        <w:t>an</w:t>
      </w:r>
      <w:r w:rsidR="00E41F75" w:rsidRPr="005578E4">
        <w:rPr>
          <w:rStyle w:val="s1"/>
          <w:rFonts w:ascii="Times New Roman" w:hAnsi="Times New Roman"/>
        </w:rPr>
        <w:t xml:space="preserve"> understan</w:t>
      </w:r>
      <w:r w:rsidR="005632A4" w:rsidRPr="005578E4">
        <w:rPr>
          <w:rStyle w:val="s1"/>
          <w:rFonts w:ascii="Times New Roman" w:hAnsi="Times New Roman"/>
        </w:rPr>
        <w:t>ding</w:t>
      </w:r>
      <w:r w:rsidRPr="005578E4">
        <w:rPr>
          <w:rStyle w:val="s1"/>
          <w:rFonts w:ascii="Times New Roman" w:hAnsi="Times New Roman"/>
        </w:rPr>
        <w:t xml:space="preserve"> their physical characteristics, health, diet, and even social practices. Human remains can help</w:t>
      </w:r>
      <w:r>
        <w:rPr>
          <w:rStyle w:val="s1"/>
          <w:rFonts w:ascii="Times New Roman" w:hAnsi="Times New Roman"/>
        </w:rPr>
        <w:t xml:space="preserve"> </w:t>
      </w:r>
      <w:r w:rsidR="00AA01A0">
        <w:rPr>
          <w:rStyle w:val="s1"/>
          <w:rFonts w:ascii="Times New Roman" w:hAnsi="Times New Roman"/>
        </w:rPr>
        <w:t>to</w:t>
      </w:r>
      <w:r w:rsidRPr="005578E4">
        <w:rPr>
          <w:rStyle w:val="s1"/>
          <w:rFonts w:ascii="Times New Roman" w:hAnsi="Times New Roman"/>
        </w:rPr>
        <w:t xml:space="preserve"> uncover aspects of history that</w:t>
      </w:r>
      <w:r w:rsidR="004B73DF" w:rsidRPr="005578E4">
        <w:rPr>
          <w:rStyle w:val="s1"/>
          <w:rFonts w:ascii="Times New Roman" w:hAnsi="Times New Roman"/>
        </w:rPr>
        <w:t xml:space="preserve"> otherwise may have </w:t>
      </w:r>
      <w:bookmarkStart w:id="0" w:name="_Int_zByf1THd"/>
      <w:r w:rsidR="004B73DF" w:rsidRPr="005578E4">
        <w:rPr>
          <w:rStyle w:val="s1"/>
          <w:rFonts w:ascii="Times New Roman" w:hAnsi="Times New Roman"/>
        </w:rPr>
        <w:t xml:space="preserve">been </w:t>
      </w:r>
      <w:r w:rsidR="009346A1">
        <w:rPr>
          <w:rStyle w:val="s1"/>
          <w:rFonts w:ascii="Times New Roman" w:hAnsi="Times New Roman"/>
        </w:rPr>
        <w:t>lost</w:t>
      </w:r>
      <w:bookmarkEnd w:id="0"/>
      <w:r w:rsidR="004B73DF" w:rsidRPr="005578E4">
        <w:rPr>
          <w:rStyle w:val="s1"/>
          <w:rFonts w:ascii="Times New Roman" w:hAnsi="Times New Roman"/>
        </w:rPr>
        <w:t xml:space="preserve"> because</w:t>
      </w:r>
      <w:r w:rsidRPr="005578E4">
        <w:rPr>
          <w:rStyle w:val="s1"/>
          <w:rFonts w:ascii="Times New Roman" w:hAnsi="Times New Roman"/>
        </w:rPr>
        <w:t xml:space="preserve"> written records </w:t>
      </w:r>
      <w:r w:rsidR="004B73DF" w:rsidRPr="005578E4">
        <w:rPr>
          <w:rStyle w:val="s1"/>
          <w:rFonts w:ascii="Times New Roman" w:hAnsi="Times New Roman"/>
        </w:rPr>
        <w:t>do</w:t>
      </w:r>
      <w:r w:rsidRPr="005578E4">
        <w:rPr>
          <w:rStyle w:val="s1"/>
          <w:rFonts w:ascii="Times New Roman" w:hAnsi="Times New Roman"/>
        </w:rPr>
        <w:t xml:space="preserve"> not revea</w:t>
      </w:r>
      <w:r w:rsidR="004B73DF" w:rsidRPr="005578E4">
        <w:rPr>
          <w:rStyle w:val="s1"/>
          <w:rFonts w:ascii="Times New Roman" w:hAnsi="Times New Roman"/>
        </w:rPr>
        <w:t>l them</w:t>
      </w:r>
      <w:r w:rsidRPr="005578E4">
        <w:rPr>
          <w:rStyle w:val="s1"/>
          <w:rFonts w:ascii="Times New Roman" w:hAnsi="Times New Roman"/>
        </w:rPr>
        <w:t xml:space="preserve">, such as the experiences of </w:t>
      </w:r>
      <w:r w:rsidR="0074580A" w:rsidRPr="005578E4">
        <w:rPr>
          <w:rStyle w:val="s1"/>
          <w:rFonts w:ascii="Times New Roman" w:hAnsi="Times New Roman"/>
        </w:rPr>
        <w:t>marginalised</w:t>
      </w:r>
      <w:r w:rsidRPr="005578E4">
        <w:rPr>
          <w:rStyle w:val="s1"/>
          <w:rFonts w:ascii="Times New Roman" w:hAnsi="Times New Roman"/>
        </w:rPr>
        <w:t xml:space="preserve"> groups or those </w:t>
      </w:r>
      <w:r w:rsidR="00785883" w:rsidRPr="005578E4">
        <w:rPr>
          <w:rStyle w:val="s1"/>
          <w:rFonts w:ascii="Times New Roman" w:hAnsi="Times New Roman"/>
        </w:rPr>
        <w:t xml:space="preserve">who </w:t>
      </w:r>
      <w:r w:rsidR="00AE7675">
        <w:rPr>
          <w:rStyle w:val="s1"/>
          <w:rFonts w:ascii="Times New Roman" w:hAnsi="Times New Roman"/>
        </w:rPr>
        <w:t>existed</w:t>
      </w:r>
      <w:r w:rsidR="00785883" w:rsidRPr="005578E4">
        <w:rPr>
          <w:rStyle w:val="s1"/>
          <w:rFonts w:ascii="Times New Roman" w:hAnsi="Times New Roman"/>
        </w:rPr>
        <w:t xml:space="preserve"> without</w:t>
      </w:r>
      <w:r w:rsidRPr="005578E4">
        <w:rPr>
          <w:rStyle w:val="s1"/>
          <w:rFonts w:ascii="Times New Roman" w:hAnsi="Times New Roman"/>
        </w:rPr>
        <w:t xml:space="preserve"> written language. However, while human remains are invaluable for archaeological research, their treatment and display raise complex issues</w:t>
      </w:r>
      <w:r w:rsidR="00785883" w:rsidRPr="005578E4">
        <w:rPr>
          <w:rStyle w:val="s1"/>
          <w:rFonts w:ascii="Times New Roman" w:hAnsi="Times New Roman"/>
        </w:rPr>
        <w:t xml:space="preserve"> around ethics and morals</w:t>
      </w:r>
      <w:r w:rsidR="00585852">
        <w:rPr>
          <w:rStyle w:val="s1"/>
          <w:rFonts w:ascii="Times New Roman" w:hAnsi="Times New Roman"/>
        </w:rPr>
        <w:t xml:space="preserve"> that are highly debated</w:t>
      </w:r>
      <w:r w:rsidR="0026544C">
        <w:rPr>
          <w:rStyle w:val="s1"/>
          <w:rFonts w:ascii="Times New Roman" w:hAnsi="Times New Roman"/>
        </w:rPr>
        <w:t xml:space="preserve"> throughout the archaeological </w:t>
      </w:r>
      <w:r w:rsidR="004822AD">
        <w:rPr>
          <w:rStyle w:val="s1"/>
          <w:rFonts w:ascii="Times New Roman" w:hAnsi="Times New Roman"/>
        </w:rPr>
        <w:t>academic world.</w:t>
      </w:r>
      <w:r w:rsidR="0063407D">
        <w:rPr>
          <w:rFonts w:ascii="Times New Roman" w:hAnsi="Times New Roman"/>
        </w:rPr>
        <w:t xml:space="preserve"> </w:t>
      </w:r>
      <w:r w:rsidRPr="005578E4">
        <w:rPr>
          <w:rStyle w:val="s1"/>
          <w:rFonts w:ascii="Times New Roman" w:hAnsi="Times New Roman"/>
        </w:rPr>
        <w:t xml:space="preserve">Human remains </w:t>
      </w:r>
      <w:r w:rsidR="0074580A" w:rsidRPr="005578E4">
        <w:rPr>
          <w:rStyle w:val="s1"/>
          <w:rFonts w:ascii="Times New Roman" w:hAnsi="Times New Roman"/>
        </w:rPr>
        <w:t>are often uncovered</w:t>
      </w:r>
      <w:r w:rsidRPr="005578E4">
        <w:rPr>
          <w:rStyle w:val="s1"/>
          <w:rFonts w:ascii="Times New Roman" w:hAnsi="Times New Roman"/>
        </w:rPr>
        <w:t xml:space="preserve"> </w:t>
      </w:r>
      <w:r w:rsidR="00364194">
        <w:rPr>
          <w:rStyle w:val="s1"/>
          <w:rFonts w:ascii="Times New Roman" w:hAnsi="Times New Roman"/>
        </w:rPr>
        <w:t>as a result of</w:t>
      </w:r>
      <w:r w:rsidRPr="005578E4">
        <w:rPr>
          <w:rStyle w:val="s1"/>
          <w:rFonts w:ascii="Times New Roman" w:hAnsi="Times New Roman"/>
        </w:rPr>
        <w:t xml:space="preserve"> excavations that are entangled </w:t>
      </w:r>
      <w:r w:rsidR="007F3E34" w:rsidRPr="005578E4">
        <w:rPr>
          <w:rStyle w:val="s1"/>
          <w:rFonts w:ascii="Times New Roman" w:hAnsi="Times New Roman"/>
        </w:rPr>
        <w:t xml:space="preserve">under the dark cloud </w:t>
      </w:r>
      <w:r w:rsidRPr="005578E4">
        <w:rPr>
          <w:rStyle w:val="s1"/>
          <w:rFonts w:ascii="Times New Roman" w:hAnsi="Times New Roman"/>
        </w:rPr>
        <w:t xml:space="preserve">of </w:t>
      </w:r>
      <w:r w:rsidR="00CE4873" w:rsidRPr="005578E4">
        <w:rPr>
          <w:rStyle w:val="s1"/>
          <w:rFonts w:ascii="Times New Roman" w:hAnsi="Times New Roman"/>
        </w:rPr>
        <w:t xml:space="preserve">Western </w:t>
      </w:r>
      <w:r w:rsidR="00785883" w:rsidRPr="005578E4">
        <w:rPr>
          <w:rStyle w:val="s1"/>
          <w:rFonts w:ascii="Times New Roman" w:hAnsi="Times New Roman"/>
        </w:rPr>
        <w:t>colonisation</w:t>
      </w:r>
      <w:r w:rsidRPr="005578E4">
        <w:rPr>
          <w:rStyle w:val="s1"/>
          <w:rFonts w:ascii="Times New Roman" w:hAnsi="Times New Roman"/>
        </w:rPr>
        <w:t xml:space="preserve">, </w:t>
      </w:r>
      <w:r w:rsidR="00CE4873" w:rsidRPr="005578E4">
        <w:rPr>
          <w:rStyle w:val="s1"/>
          <w:rFonts w:ascii="Times New Roman" w:hAnsi="Times New Roman"/>
        </w:rPr>
        <w:t xml:space="preserve">especially in areas </w:t>
      </w:r>
      <w:r w:rsidR="005313E8" w:rsidRPr="005578E4">
        <w:rPr>
          <w:rStyle w:val="s1"/>
          <w:rFonts w:ascii="Times New Roman" w:hAnsi="Times New Roman"/>
        </w:rPr>
        <w:t>such as</w:t>
      </w:r>
      <w:r w:rsidR="00CE4873" w:rsidRPr="005578E4">
        <w:rPr>
          <w:rStyle w:val="s1"/>
          <w:rFonts w:ascii="Times New Roman" w:hAnsi="Times New Roman"/>
        </w:rPr>
        <w:t xml:space="preserve"> Africa and Australia</w:t>
      </w:r>
      <w:r w:rsidRPr="005578E4">
        <w:rPr>
          <w:rStyle w:val="s1"/>
          <w:rFonts w:ascii="Times New Roman" w:hAnsi="Times New Roman"/>
        </w:rPr>
        <w:t xml:space="preserve">. In </w:t>
      </w:r>
      <w:r w:rsidR="0098113C" w:rsidRPr="005578E4">
        <w:rPr>
          <w:rStyle w:val="s1"/>
          <w:rFonts w:ascii="Times New Roman" w:hAnsi="Times New Roman"/>
        </w:rPr>
        <w:t xml:space="preserve">a great </w:t>
      </w:r>
      <w:r w:rsidRPr="005578E4">
        <w:rPr>
          <w:rStyle w:val="s1"/>
          <w:rFonts w:ascii="Times New Roman" w:hAnsi="Times New Roman"/>
        </w:rPr>
        <w:t>many cases, remains are excavated from sites that were once Indigenous land</w:t>
      </w:r>
      <w:r w:rsidR="0098113C" w:rsidRPr="005578E4">
        <w:rPr>
          <w:rStyle w:val="s1"/>
          <w:rFonts w:ascii="Times New Roman" w:hAnsi="Times New Roman"/>
        </w:rPr>
        <w:t>s but were taken by invading colonisers</w:t>
      </w:r>
      <w:r w:rsidRPr="005578E4">
        <w:rPr>
          <w:rStyle w:val="s1"/>
          <w:rFonts w:ascii="Times New Roman" w:hAnsi="Times New Roman"/>
        </w:rPr>
        <w:t xml:space="preserve">, or they </w:t>
      </w:r>
      <w:r w:rsidR="0098113C" w:rsidRPr="005578E4">
        <w:rPr>
          <w:rStyle w:val="s1"/>
          <w:rFonts w:ascii="Times New Roman" w:hAnsi="Times New Roman"/>
        </w:rPr>
        <w:t>might have</w:t>
      </w:r>
      <w:r w:rsidRPr="005578E4">
        <w:rPr>
          <w:rStyle w:val="s1"/>
          <w:rFonts w:ascii="Times New Roman" w:hAnsi="Times New Roman"/>
        </w:rPr>
        <w:t xml:space="preserve"> </w:t>
      </w:r>
      <w:r w:rsidR="0098113C" w:rsidRPr="005578E4">
        <w:rPr>
          <w:rStyle w:val="s1"/>
          <w:rFonts w:ascii="Times New Roman" w:hAnsi="Times New Roman"/>
        </w:rPr>
        <w:t>been</w:t>
      </w:r>
      <w:r w:rsidRPr="005578E4">
        <w:rPr>
          <w:rStyle w:val="s1"/>
          <w:rFonts w:ascii="Times New Roman" w:hAnsi="Times New Roman"/>
        </w:rPr>
        <w:t xml:space="preserve"> taken from graveyards and burial sites without</w:t>
      </w:r>
      <w:r w:rsidR="00653B8D" w:rsidRPr="005578E4">
        <w:rPr>
          <w:rStyle w:val="s1"/>
          <w:rFonts w:ascii="Times New Roman" w:hAnsi="Times New Roman"/>
        </w:rPr>
        <w:t xml:space="preserve"> the</w:t>
      </w:r>
      <w:r w:rsidRPr="005578E4">
        <w:rPr>
          <w:rStyle w:val="s1"/>
          <w:rFonts w:ascii="Times New Roman" w:hAnsi="Times New Roman"/>
        </w:rPr>
        <w:t xml:space="preserve"> consent </w:t>
      </w:r>
      <w:r w:rsidR="00653B8D" w:rsidRPr="005578E4">
        <w:rPr>
          <w:rStyle w:val="s1"/>
          <w:rFonts w:ascii="Times New Roman" w:hAnsi="Times New Roman"/>
        </w:rPr>
        <w:t>of</w:t>
      </w:r>
      <w:r w:rsidRPr="005578E4">
        <w:rPr>
          <w:rStyle w:val="s1"/>
          <w:rFonts w:ascii="Times New Roman" w:hAnsi="Times New Roman"/>
        </w:rPr>
        <w:t xml:space="preserve"> descendant communities.</w:t>
      </w:r>
      <w:r w:rsidR="00E377C7" w:rsidRPr="005578E4">
        <w:rPr>
          <w:rStyle w:val="s1"/>
          <w:rFonts w:ascii="Times New Roman" w:hAnsi="Times New Roman"/>
        </w:rPr>
        <w:t xml:space="preserve"> A notable example of this would </w:t>
      </w:r>
      <w:r w:rsidR="00531E38">
        <w:rPr>
          <w:rStyle w:val="s1"/>
          <w:rFonts w:ascii="Times New Roman" w:hAnsi="Times New Roman"/>
        </w:rPr>
        <w:t xml:space="preserve">be </w:t>
      </w:r>
      <w:r w:rsidR="00E377C7" w:rsidRPr="005578E4">
        <w:rPr>
          <w:rStyle w:val="s1"/>
          <w:rFonts w:ascii="Times New Roman" w:hAnsi="Times New Roman"/>
        </w:rPr>
        <w:t xml:space="preserve">the </w:t>
      </w:r>
      <w:r w:rsidR="00BF7EAB" w:rsidRPr="005578E4">
        <w:rPr>
          <w:rStyle w:val="s1"/>
          <w:rFonts w:ascii="Times New Roman" w:hAnsi="Times New Roman"/>
        </w:rPr>
        <w:t>countless Egyptians mummies found in the current day in museums all over the world, including the British Museum</w:t>
      </w:r>
      <w:r w:rsidR="009269D0" w:rsidRPr="005578E4">
        <w:rPr>
          <w:rStyle w:val="s1"/>
          <w:rFonts w:ascii="Times New Roman" w:hAnsi="Times New Roman"/>
        </w:rPr>
        <w:t xml:space="preserve"> in London</w:t>
      </w:r>
      <w:r w:rsidR="008372CA" w:rsidRPr="005578E4">
        <w:rPr>
          <w:rStyle w:val="s1"/>
          <w:rFonts w:ascii="Times New Roman" w:hAnsi="Times New Roman"/>
        </w:rPr>
        <w:t xml:space="preserve">, the World Museum in Liverpool, </w:t>
      </w:r>
      <w:r w:rsidR="006D2C41">
        <w:rPr>
          <w:rStyle w:val="s1"/>
          <w:rFonts w:ascii="Times New Roman" w:hAnsi="Times New Roman"/>
        </w:rPr>
        <w:t xml:space="preserve">and </w:t>
      </w:r>
      <w:r w:rsidR="00CC4BFB">
        <w:rPr>
          <w:rStyle w:val="s1"/>
          <w:rFonts w:ascii="Times New Roman" w:hAnsi="Times New Roman"/>
        </w:rPr>
        <w:t xml:space="preserve">the Metropolitan Museum of </w:t>
      </w:r>
      <w:r w:rsidR="009E2321">
        <w:rPr>
          <w:rStyle w:val="s1"/>
          <w:rFonts w:ascii="Times New Roman" w:hAnsi="Times New Roman"/>
        </w:rPr>
        <w:t>Art’s in New York City</w:t>
      </w:r>
      <w:r w:rsidR="006D2C41">
        <w:rPr>
          <w:rStyle w:val="s1"/>
          <w:rFonts w:ascii="Times New Roman" w:hAnsi="Times New Roman"/>
        </w:rPr>
        <w:t>.</w:t>
      </w:r>
    </w:p>
    <w:p w14:paraId="586859CE" w14:textId="77777777" w:rsidR="00EA72A9" w:rsidRPr="005578E4" w:rsidRDefault="00EA72A9" w:rsidP="00B17241">
      <w:pPr>
        <w:pStyle w:val="p2"/>
        <w:jc w:val="both"/>
        <w:rPr>
          <w:rFonts w:ascii="Times New Roman" w:hAnsi="Times New Roman"/>
        </w:rPr>
      </w:pPr>
    </w:p>
    <w:p w14:paraId="364A1086" w14:textId="4D344959" w:rsidR="00EA72A9" w:rsidRPr="000B2C5A" w:rsidRDefault="00EA72A9" w:rsidP="00B17241">
      <w:pPr>
        <w:pStyle w:val="p1"/>
        <w:jc w:val="both"/>
        <w:rPr>
          <w:rFonts w:ascii="Times New Roman" w:hAnsi="Times New Roman"/>
          <w:b/>
          <w:bCs/>
          <w:u w:val="single"/>
        </w:rPr>
      </w:pPr>
      <w:r w:rsidRPr="000B2C5A">
        <w:rPr>
          <w:rStyle w:val="s1"/>
          <w:rFonts w:ascii="Times New Roman" w:hAnsi="Times New Roman"/>
          <w:b/>
          <w:bCs/>
          <w:u w:val="single"/>
        </w:rPr>
        <w:t>Archaeology and Colonialism</w:t>
      </w:r>
    </w:p>
    <w:p w14:paraId="5268B29B" w14:textId="77777777" w:rsidR="00EA72A9" w:rsidRPr="005578E4" w:rsidRDefault="00EA72A9" w:rsidP="00B17241">
      <w:pPr>
        <w:pStyle w:val="p2"/>
        <w:jc w:val="both"/>
        <w:rPr>
          <w:rFonts w:ascii="Times New Roman" w:hAnsi="Times New Roman"/>
        </w:rPr>
      </w:pPr>
    </w:p>
    <w:p w14:paraId="60207402" w14:textId="21A6DA3D" w:rsidR="00EA72A9" w:rsidRPr="005578E4" w:rsidRDefault="00EA72A9" w:rsidP="00B17241">
      <w:pPr>
        <w:pStyle w:val="p1"/>
        <w:jc w:val="both"/>
        <w:rPr>
          <w:rFonts w:ascii="Times New Roman" w:hAnsi="Times New Roman"/>
        </w:rPr>
      </w:pPr>
      <w:r w:rsidRPr="005578E4">
        <w:rPr>
          <w:rStyle w:val="s1"/>
          <w:rFonts w:ascii="Times New Roman" w:hAnsi="Times New Roman"/>
        </w:rPr>
        <w:t xml:space="preserve">The relationship between archaeology and colonialism is </w:t>
      </w:r>
      <w:r w:rsidR="0078683A">
        <w:rPr>
          <w:rStyle w:val="s1"/>
          <w:rFonts w:ascii="Times New Roman" w:hAnsi="Times New Roman"/>
        </w:rPr>
        <w:t>integral</w:t>
      </w:r>
      <w:r w:rsidRPr="005578E4">
        <w:rPr>
          <w:rStyle w:val="s1"/>
          <w:rFonts w:ascii="Times New Roman" w:hAnsi="Times New Roman"/>
        </w:rPr>
        <w:t xml:space="preserve"> to understanding the political </w:t>
      </w:r>
      <w:r w:rsidR="00D02E0E">
        <w:rPr>
          <w:rStyle w:val="s1"/>
          <w:rFonts w:ascii="Times New Roman" w:hAnsi="Times New Roman"/>
        </w:rPr>
        <w:t>practice</w:t>
      </w:r>
      <w:r w:rsidRPr="005578E4">
        <w:rPr>
          <w:rStyle w:val="s1"/>
          <w:rFonts w:ascii="Times New Roman" w:hAnsi="Times New Roman"/>
        </w:rPr>
        <w:t xml:space="preserve"> of displaying human remains. Historically, much of archaeological practice in the 18th and 19th centuries was driven by colonial ambitions</w:t>
      </w:r>
      <w:r w:rsidR="00D02E0E">
        <w:rPr>
          <w:rStyle w:val="s1"/>
          <w:rFonts w:ascii="Times New Roman" w:hAnsi="Times New Roman"/>
        </w:rPr>
        <w:t>;</w:t>
      </w:r>
      <w:r w:rsidRPr="005578E4">
        <w:rPr>
          <w:rStyle w:val="s1"/>
          <w:rFonts w:ascii="Times New Roman" w:hAnsi="Times New Roman"/>
        </w:rPr>
        <w:t xml:space="preserve"> European archaeologists often excavated sites in </w:t>
      </w:r>
      <w:r w:rsidR="00220A14" w:rsidRPr="005578E4">
        <w:rPr>
          <w:rStyle w:val="s1"/>
          <w:rFonts w:ascii="Times New Roman" w:hAnsi="Times New Roman"/>
        </w:rPr>
        <w:t>colonised</w:t>
      </w:r>
      <w:r w:rsidRPr="005578E4">
        <w:rPr>
          <w:rStyle w:val="s1"/>
          <w:rFonts w:ascii="Times New Roman" w:hAnsi="Times New Roman"/>
        </w:rPr>
        <w:t xml:space="preserve"> lands, removing</w:t>
      </w:r>
      <w:r w:rsidR="00220A14">
        <w:rPr>
          <w:rStyle w:val="s1"/>
          <w:rFonts w:ascii="Times New Roman" w:hAnsi="Times New Roman"/>
        </w:rPr>
        <w:t xml:space="preserve"> countless</w:t>
      </w:r>
      <w:r w:rsidRPr="005578E4">
        <w:rPr>
          <w:rStyle w:val="s1"/>
          <w:rFonts w:ascii="Times New Roman" w:hAnsi="Times New Roman"/>
        </w:rPr>
        <w:t xml:space="preserve"> </w:t>
      </w:r>
      <w:r w:rsidR="00220A14" w:rsidRPr="005578E4">
        <w:rPr>
          <w:rStyle w:val="s1"/>
          <w:rFonts w:ascii="Times New Roman" w:hAnsi="Times New Roman"/>
        </w:rPr>
        <w:t>artefacts</w:t>
      </w:r>
      <w:r w:rsidRPr="005578E4">
        <w:rPr>
          <w:rStyle w:val="s1"/>
          <w:rFonts w:ascii="Times New Roman" w:hAnsi="Times New Roman"/>
        </w:rPr>
        <w:t xml:space="preserve"> and human remains without</w:t>
      </w:r>
      <w:r w:rsidR="00220A14">
        <w:rPr>
          <w:rStyle w:val="s1"/>
          <w:rFonts w:ascii="Times New Roman" w:hAnsi="Times New Roman"/>
        </w:rPr>
        <w:t xml:space="preserve"> any</w:t>
      </w:r>
      <w:r w:rsidRPr="005578E4">
        <w:rPr>
          <w:rStyle w:val="s1"/>
          <w:rFonts w:ascii="Times New Roman" w:hAnsi="Times New Roman"/>
        </w:rPr>
        <w:t xml:space="preserve"> regard for the rights or wishes of local populations. In many cases, human remains were taken as trophies or curiosities and displayed in European museums, contributing to a narrative of European superiority over the 'primitive' cultures of the </w:t>
      </w:r>
      <w:r w:rsidR="005D7934" w:rsidRPr="005578E4">
        <w:rPr>
          <w:rStyle w:val="s1"/>
          <w:rFonts w:ascii="Times New Roman" w:hAnsi="Times New Roman"/>
        </w:rPr>
        <w:t>colonised</w:t>
      </w:r>
      <w:r w:rsidRPr="005578E4">
        <w:rPr>
          <w:rStyle w:val="s1"/>
          <w:rFonts w:ascii="Times New Roman" w:hAnsi="Times New Roman"/>
        </w:rPr>
        <w:t xml:space="preserve"> world.</w:t>
      </w:r>
      <w:r w:rsidR="00C1214E">
        <w:rPr>
          <w:rFonts w:ascii="Times New Roman" w:hAnsi="Times New Roman"/>
        </w:rPr>
        <w:t xml:space="preserve"> </w:t>
      </w:r>
      <w:r w:rsidRPr="005578E4">
        <w:rPr>
          <w:rStyle w:val="s1"/>
          <w:rFonts w:ascii="Times New Roman" w:hAnsi="Times New Roman"/>
        </w:rPr>
        <w:t>This colonial approach to archaeology continues to have repercussions</w:t>
      </w:r>
      <w:r w:rsidR="00C1214E">
        <w:rPr>
          <w:rStyle w:val="s1"/>
          <w:rFonts w:ascii="Times New Roman" w:hAnsi="Times New Roman"/>
        </w:rPr>
        <w:t xml:space="preserve"> even</w:t>
      </w:r>
      <w:r w:rsidRPr="005578E4">
        <w:rPr>
          <w:rStyle w:val="s1"/>
          <w:rFonts w:ascii="Times New Roman" w:hAnsi="Times New Roman"/>
        </w:rPr>
        <w:t xml:space="preserve"> today. The legacy of colonialism is evident in the way human remains from </w:t>
      </w:r>
      <w:r w:rsidR="00C1214E" w:rsidRPr="005578E4">
        <w:rPr>
          <w:rStyle w:val="s1"/>
          <w:rFonts w:ascii="Times New Roman" w:hAnsi="Times New Roman"/>
        </w:rPr>
        <w:t>colonised</w:t>
      </w:r>
      <w:r w:rsidRPr="005578E4">
        <w:rPr>
          <w:rStyle w:val="s1"/>
          <w:rFonts w:ascii="Times New Roman" w:hAnsi="Times New Roman"/>
        </w:rPr>
        <w:t xml:space="preserve"> regions are handled</w:t>
      </w:r>
      <w:r w:rsidR="00C1214E">
        <w:rPr>
          <w:rStyle w:val="s1"/>
          <w:rFonts w:ascii="Times New Roman" w:hAnsi="Times New Roman"/>
        </w:rPr>
        <w:t xml:space="preserve"> and displayed</w:t>
      </w:r>
      <w:r w:rsidRPr="005578E4">
        <w:rPr>
          <w:rStyle w:val="s1"/>
          <w:rFonts w:ascii="Times New Roman" w:hAnsi="Times New Roman"/>
        </w:rPr>
        <w:t xml:space="preserve">. Indigenous groups and other </w:t>
      </w:r>
      <w:r w:rsidR="00C1214E" w:rsidRPr="005578E4">
        <w:rPr>
          <w:rStyle w:val="s1"/>
          <w:rFonts w:ascii="Times New Roman" w:hAnsi="Times New Roman"/>
        </w:rPr>
        <w:t>marginalised</w:t>
      </w:r>
      <w:r w:rsidRPr="005578E4">
        <w:rPr>
          <w:rStyle w:val="s1"/>
          <w:rFonts w:ascii="Times New Roman" w:hAnsi="Times New Roman"/>
        </w:rPr>
        <w:t xml:space="preserve"> communities frequently argue that their ancestors' </w:t>
      </w:r>
      <w:r w:rsidRPr="005578E4">
        <w:rPr>
          <w:rStyle w:val="s1"/>
          <w:rFonts w:ascii="Times New Roman" w:hAnsi="Times New Roman"/>
        </w:rPr>
        <w:lastRenderedPageBreak/>
        <w:t xml:space="preserve">remains were removed under exploitative and disrespectful circumstances. The return of human remains to their rightful communities has become an important issue in the broader </w:t>
      </w:r>
      <w:r w:rsidR="00FA4C97" w:rsidRPr="005578E4">
        <w:rPr>
          <w:rStyle w:val="s1"/>
          <w:rFonts w:ascii="Times New Roman" w:hAnsi="Times New Roman"/>
        </w:rPr>
        <w:t>decolonisation</w:t>
      </w:r>
      <w:r w:rsidRPr="005578E4">
        <w:rPr>
          <w:rStyle w:val="s1"/>
          <w:rFonts w:ascii="Times New Roman" w:hAnsi="Times New Roman"/>
        </w:rPr>
        <w:t xml:space="preserve"> movement, with growing demands for repatriation and the acknowledgment of past wrongs.</w:t>
      </w:r>
      <w:r w:rsidR="00FA4C97">
        <w:rPr>
          <w:rFonts w:ascii="Times New Roman" w:hAnsi="Times New Roman"/>
        </w:rPr>
        <w:t xml:space="preserve"> </w:t>
      </w:r>
      <w:r w:rsidRPr="005578E4">
        <w:rPr>
          <w:rStyle w:val="s1"/>
          <w:rFonts w:ascii="Times New Roman" w:hAnsi="Times New Roman"/>
        </w:rPr>
        <w:t>In this context, the display of human remains can be seen as a continuation of colonial practices</w:t>
      </w:r>
      <w:r w:rsidR="00FA4C97">
        <w:rPr>
          <w:rStyle w:val="s1"/>
          <w:rFonts w:ascii="Times New Roman" w:hAnsi="Times New Roman"/>
        </w:rPr>
        <w:t>;</w:t>
      </w:r>
      <w:r w:rsidRPr="005578E4">
        <w:rPr>
          <w:rStyle w:val="s1"/>
          <w:rFonts w:ascii="Times New Roman" w:hAnsi="Times New Roman"/>
        </w:rPr>
        <w:t xml:space="preserve"> </w:t>
      </w:r>
      <w:r w:rsidR="00FA4C97">
        <w:rPr>
          <w:rStyle w:val="s1"/>
          <w:rFonts w:ascii="Times New Roman" w:hAnsi="Times New Roman"/>
        </w:rPr>
        <w:t>by</w:t>
      </w:r>
      <w:r w:rsidRPr="005578E4">
        <w:rPr>
          <w:rStyle w:val="s1"/>
          <w:rFonts w:ascii="Times New Roman" w:hAnsi="Times New Roman"/>
        </w:rPr>
        <w:t xml:space="preserve"> exhibiting remains taken from Indigenous peoples or formerly </w:t>
      </w:r>
      <w:r w:rsidR="00FA4C97" w:rsidRPr="005578E4">
        <w:rPr>
          <w:rStyle w:val="s1"/>
          <w:rFonts w:ascii="Times New Roman" w:hAnsi="Times New Roman"/>
        </w:rPr>
        <w:t>colonised</w:t>
      </w:r>
      <w:r w:rsidRPr="005578E4">
        <w:rPr>
          <w:rStyle w:val="s1"/>
          <w:rFonts w:ascii="Times New Roman" w:hAnsi="Times New Roman"/>
        </w:rPr>
        <w:t xml:space="preserve"> groups, museums and institutions reinforce the power imbalance between the West and </w:t>
      </w:r>
      <w:r w:rsidR="00792C5A">
        <w:rPr>
          <w:rStyle w:val="s1"/>
          <w:rFonts w:ascii="Times New Roman" w:hAnsi="Times New Roman"/>
        </w:rPr>
        <w:t>other areas of the world</w:t>
      </w:r>
      <w:r w:rsidRPr="005578E4">
        <w:rPr>
          <w:rStyle w:val="s1"/>
          <w:rFonts w:ascii="Times New Roman" w:hAnsi="Times New Roman"/>
        </w:rPr>
        <w:t>. These displays often reduce the dead to mere objects of study, rather than respecting the cultural and spiritual significance they hold for descendant communities.</w:t>
      </w:r>
    </w:p>
    <w:p w14:paraId="580F5AC0" w14:textId="77777777" w:rsidR="00EA72A9" w:rsidRPr="005578E4" w:rsidRDefault="00EA72A9" w:rsidP="00B17241">
      <w:pPr>
        <w:pStyle w:val="p2"/>
        <w:jc w:val="both"/>
        <w:rPr>
          <w:rFonts w:ascii="Times New Roman" w:hAnsi="Times New Roman"/>
        </w:rPr>
      </w:pPr>
    </w:p>
    <w:p w14:paraId="60195269" w14:textId="4D5A87B8" w:rsidR="00EA72A9" w:rsidRPr="003B0040" w:rsidRDefault="00EA72A9" w:rsidP="00B17241">
      <w:pPr>
        <w:pStyle w:val="p1"/>
        <w:jc w:val="both"/>
        <w:rPr>
          <w:rFonts w:ascii="Times New Roman" w:hAnsi="Times New Roman"/>
          <w:b/>
          <w:u w:val="single"/>
        </w:rPr>
      </w:pPr>
      <w:r w:rsidRPr="003B0040">
        <w:rPr>
          <w:rStyle w:val="s1"/>
          <w:rFonts w:ascii="Times New Roman" w:hAnsi="Times New Roman"/>
          <w:b/>
          <w:u w:val="single"/>
        </w:rPr>
        <w:t>Ethical Considerations in the Display of Human Remains</w:t>
      </w:r>
    </w:p>
    <w:p w14:paraId="467B7E1B" w14:textId="77777777" w:rsidR="00EA72A9" w:rsidRPr="005578E4" w:rsidRDefault="00EA72A9" w:rsidP="00B17241">
      <w:pPr>
        <w:pStyle w:val="p2"/>
        <w:jc w:val="both"/>
        <w:rPr>
          <w:rFonts w:ascii="Times New Roman" w:hAnsi="Times New Roman"/>
        </w:rPr>
      </w:pPr>
    </w:p>
    <w:p w14:paraId="341CED09" w14:textId="616231A5" w:rsidR="00EA72A9" w:rsidRPr="005D44BD" w:rsidRDefault="00EA72A9" w:rsidP="00B17241">
      <w:pPr>
        <w:pStyle w:val="p1"/>
        <w:jc w:val="both"/>
        <w:rPr>
          <w:rFonts w:ascii="Times New Roman" w:hAnsi="Times New Roman"/>
        </w:rPr>
      </w:pPr>
      <w:r w:rsidRPr="005578E4">
        <w:rPr>
          <w:rStyle w:val="s1"/>
          <w:rFonts w:ascii="Times New Roman" w:hAnsi="Times New Roman"/>
        </w:rPr>
        <w:t xml:space="preserve">The ethical concerns surrounding the display of human remains are numerous and </w:t>
      </w:r>
      <w:r w:rsidR="009175DF">
        <w:rPr>
          <w:rStyle w:val="s1"/>
          <w:rFonts w:ascii="Times New Roman" w:hAnsi="Times New Roman"/>
        </w:rPr>
        <w:t xml:space="preserve">deeply </w:t>
      </w:r>
      <w:r w:rsidRPr="005578E4">
        <w:rPr>
          <w:rStyle w:val="s1"/>
          <w:rFonts w:ascii="Times New Roman" w:hAnsi="Times New Roman"/>
        </w:rPr>
        <w:t xml:space="preserve">complex. At the </w:t>
      </w:r>
      <w:r w:rsidR="00382019">
        <w:rPr>
          <w:rStyle w:val="s1"/>
          <w:rFonts w:ascii="Times New Roman" w:hAnsi="Times New Roman"/>
        </w:rPr>
        <w:t>centre</w:t>
      </w:r>
      <w:r w:rsidRPr="005578E4">
        <w:rPr>
          <w:rStyle w:val="s1"/>
          <w:rFonts w:ascii="Times New Roman" w:hAnsi="Times New Roman"/>
        </w:rPr>
        <w:t xml:space="preserve"> of these concerns is the question of respect</w:t>
      </w:r>
      <w:r w:rsidR="00496ED2">
        <w:rPr>
          <w:rStyle w:val="s1"/>
          <w:rFonts w:ascii="Times New Roman" w:hAnsi="Times New Roman"/>
        </w:rPr>
        <w:t xml:space="preserve"> towards </w:t>
      </w:r>
      <w:r w:rsidR="009F7BD7">
        <w:rPr>
          <w:rStyle w:val="s1"/>
          <w:rFonts w:ascii="Times New Roman" w:hAnsi="Times New Roman"/>
        </w:rPr>
        <w:t>deceased human being</w:t>
      </w:r>
      <w:r w:rsidR="00A01ADD">
        <w:rPr>
          <w:rStyle w:val="s1"/>
          <w:rFonts w:ascii="Times New Roman" w:hAnsi="Times New Roman"/>
        </w:rPr>
        <w:t>s</w:t>
      </w:r>
      <w:r w:rsidR="00850DDA">
        <w:rPr>
          <w:rStyle w:val="s1"/>
          <w:rFonts w:ascii="Times New Roman" w:hAnsi="Times New Roman"/>
        </w:rPr>
        <w:t>; m</w:t>
      </w:r>
      <w:r w:rsidRPr="005578E4">
        <w:rPr>
          <w:rStyle w:val="s1"/>
          <w:rFonts w:ascii="Times New Roman" w:hAnsi="Times New Roman"/>
        </w:rPr>
        <w:t>any cultures</w:t>
      </w:r>
      <w:r w:rsidR="000077F0">
        <w:rPr>
          <w:rStyle w:val="s1"/>
          <w:rFonts w:ascii="Times New Roman" w:hAnsi="Times New Roman"/>
        </w:rPr>
        <w:t xml:space="preserve"> have the</w:t>
      </w:r>
      <w:r w:rsidRPr="005578E4">
        <w:rPr>
          <w:rStyle w:val="s1"/>
          <w:rFonts w:ascii="Times New Roman" w:hAnsi="Times New Roman"/>
        </w:rPr>
        <w:t xml:space="preserve"> view </w:t>
      </w:r>
      <w:r w:rsidR="000077F0">
        <w:rPr>
          <w:rStyle w:val="s1"/>
          <w:rFonts w:ascii="Times New Roman" w:hAnsi="Times New Roman"/>
        </w:rPr>
        <w:t xml:space="preserve">that </w:t>
      </w:r>
      <w:r w:rsidRPr="005578E4">
        <w:rPr>
          <w:rStyle w:val="s1"/>
          <w:rFonts w:ascii="Times New Roman" w:hAnsi="Times New Roman"/>
        </w:rPr>
        <w:t xml:space="preserve">human </w:t>
      </w:r>
      <w:bookmarkStart w:id="1" w:name="_Int_3dXl2inw"/>
      <w:r w:rsidRPr="005578E4">
        <w:rPr>
          <w:rStyle w:val="s1"/>
          <w:rFonts w:ascii="Times New Roman" w:hAnsi="Times New Roman"/>
        </w:rPr>
        <w:t>remains</w:t>
      </w:r>
      <w:bookmarkEnd w:id="1"/>
      <w:r w:rsidRPr="005578E4">
        <w:rPr>
          <w:rStyle w:val="s1"/>
          <w:rFonts w:ascii="Times New Roman" w:hAnsi="Times New Roman"/>
        </w:rPr>
        <w:t xml:space="preserve"> </w:t>
      </w:r>
      <w:r w:rsidR="000077F0">
        <w:rPr>
          <w:rStyle w:val="s1"/>
          <w:rFonts w:ascii="Times New Roman" w:hAnsi="Times New Roman"/>
        </w:rPr>
        <w:t>are</w:t>
      </w:r>
      <w:r w:rsidRPr="005578E4">
        <w:rPr>
          <w:rStyle w:val="s1"/>
          <w:rFonts w:ascii="Times New Roman" w:hAnsi="Times New Roman"/>
        </w:rPr>
        <w:t xml:space="preserve"> sacred and believe that they should not </w:t>
      </w:r>
      <w:bookmarkStart w:id="2" w:name="_Int_Q2zIPJgp"/>
      <w:r w:rsidRPr="005578E4">
        <w:rPr>
          <w:rStyle w:val="s1"/>
          <w:rFonts w:ascii="Times New Roman" w:hAnsi="Times New Roman"/>
        </w:rPr>
        <w:t>be treated</w:t>
      </w:r>
      <w:bookmarkEnd w:id="2"/>
      <w:r w:rsidRPr="005578E4">
        <w:rPr>
          <w:rStyle w:val="s1"/>
          <w:rFonts w:ascii="Times New Roman" w:hAnsi="Times New Roman"/>
        </w:rPr>
        <w:t xml:space="preserve"> as objects of curiosity or entertainment</w:t>
      </w:r>
      <w:r w:rsidR="0052257A">
        <w:rPr>
          <w:rStyle w:val="s1"/>
          <w:rFonts w:ascii="Times New Roman" w:hAnsi="Times New Roman"/>
        </w:rPr>
        <w:t>, which is how they are often treated when in the possession of the world’s museums</w:t>
      </w:r>
      <w:r w:rsidRPr="005578E4">
        <w:rPr>
          <w:rStyle w:val="s1"/>
          <w:rFonts w:ascii="Times New Roman" w:hAnsi="Times New Roman"/>
        </w:rPr>
        <w:t>. For example, many Indigenous cultures believe that the spirits of the dead must be treated with reverence and that human remains should be returned to their ancestral lands for proper burial and spiritual rites.</w:t>
      </w:r>
      <w:r w:rsidR="00E91BA8">
        <w:rPr>
          <w:rFonts w:ascii="Times New Roman" w:hAnsi="Times New Roman"/>
        </w:rPr>
        <w:t xml:space="preserve"> </w:t>
      </w:r>
      <w:r w:rsidR="00673E16">
        <w:rPr>
          <w:rStyle w:val="s1"/>
          <w:rFonts w:ascii="Times New Roman" w:hAnsi="Times New Roman"/>
        </w:rPr>
        <w:t>Many</w:t>
      </w:r>
      <w:r>
        <w:rPr>
          <w:rStyle w:val="s1"/>
          <w:rFonts w:ascii="Times New Roman" w:hAnsi="Times New Roman"/>
        </w:rPr>
        <w:t xml:space="preserve"> people</w:t>
      </w:r>
      <w:r w:rsidR="00673E16">
        <w:rPr>
          <w:rStyle w:val="s1"/>
          <w:rFonts w:ascii="Times New Roman" w:hAnsi="Times New Roman"/>
        </w:rPr>
        <w:t xml:space="preserve"> would argue against</w:t>
      </w:r>
      <w:r w:rsidRPr="005578E4">
        <w:rPr>
          <w:rStyle w:val="s1"/>
          <w:rFonts w:ascii="Times New Roman" w:hAnsi="Times New Roman"/>
        </w:rPr>
        <w:t xml:space="preserve"> the display of human remains in museums</w:t>
      </w:r>
      <w:r>
        <w:rPr>
          <w:rStyle w:val="s1"/>
          <w:rFonts w:ascii="Times New Roman" w:hAnsi="Times New Roman"/>
        </w:rPr>
        <w:t xml:space="preserve"> </w:t>
      </w:r>
      <w:r w:rsidR="009C7E71">
        <w:rPr>
          <w:rStyle w:val="s1"/>
          <w:rFonts w:ascii="Times New Roman" w:hAnsi="Times New Roman"/>
        </w:rPr>
        <w:t>under the belief that it</w:t>
      </w:r>
      <w:r w:rsidRPr="005578E4">
        <w:rPr>
          <w:rStyle w:val="s1"/>
          <w:rFonts w:ascii="Times New Roman" w:hAnsi="Times New Roman"/>
        </w:rPr>
        <w:t xml:space="preserve"> feels exploitative and disrespectful. It is seen as a violation of human dignity to exhibit individuals who once lived, loved, and suffered in </w:t>
      </w:r>
      <w:r w:rsidR="00725276">
        <w:rPr>
          <w:rStyle w:val="s1"/>
          <w:rFonts w:ascii="Times New Roman" w:hAnsi="Times New Roman"/>
        </w:rPr>
        <w:t>a similar way to</w:t>
      </w:r>
      <w:r w:rsidRPr="005578E4">
        <w:rPr>
          <w:rStyle w:val="s1"/>
          <w:rFonts w:ascii="Times New Roman" w:hAnsi="Times New Roman"/>
        </w:rPr>
        <w:t xml:space="preserve"> people alive today. Moreover, the display of remains often lacks context, which can</w:t>
      </w:r>
      <w:r w:rsidR="00E35453">
        <w:rPr>
          <w:rStyle w:val="s1"/>
          <w:rFonts w:ascii="Times New Roman" w:hAnsi="Times New Roman"/>
        </w:rPr>
        <w:t xml:space="preserve"> therefore</w:t>
      </w:r>
      <w:r w:rsidRPr="005578E4">
        <w:rPr>
          <w:rStyle w:val="s1"/>
          <w:rFonts w:ascii="Times New Roman" w:hAnsi="Times New Roman"/>
        </w:rPr>
        <w:t xml:space="preserve"> </w:t>
      </w:r>
      <w:r w:rsidR="00E35453">
        <w:rPr>
          <w:rStyle w:val="s1"/>
          <w:rFonts w:ascii="Times New Roman" w:hAnsi="Times New Roman"/>
        </w:rPr>
        <w:t>result in</w:t>
      </w:r>
      <w:r w:rsidRPr="005578E4">
        <w:rPr>
          <w:rStyle w:val="s1"/>
          <w:rFonts w:ascii="Times New Roman" w:hAnsi="Times New Roman"/>
        </w:rPr>
        <w:t xml:space="preserve"> </w:t>
      </w:r>
      <w:r w:rsidR="00E35453">
        <w:rPr>
          <w:rStyle w:val="s1"/>
          <w:rFonts w:ascii="Times New Roman" w:hAnsi="Times New Roman"/>
        </w:rPr>
        <w:t>a</w:t>
      </w:r>
      <w:r w:rsidRPr="005578E4">
        <w:rPr>
          <w:rStyle w:val="s1"/>
          <w:rFonts w:ascii="Times New Roman" w:hAnsi="Times New Roman"/>
        </w:rPr>
        <w:t xml:space="preserve"> misinterpretation and a </w:t>
      </w:r>
      <w:r w:rsidR="001B56F9">
        <w:rPr>
          <w:rStyle w:val="s1"/>
          <w:rFonts w:ascii="Times New Roman" w:hAnsi="Times New Roman"/>
        </w:rPr>
        <w:t xml:space="preserve">level of </w:t>
      </w:r>
      <w:r w:rsidR="000A55EE" w:rsidRPr="005578E4">
        <w:rPr>
          <w:rStyle w:val="s1"/>
          <w:rFonts w:ascii="Times New Roman" w:hAnsi="Times New Roman"/>
        </w:rPr>
        <w:t>dehumanisation</w:t>
      </w:r>
      <w:r w:rsidRPr="005578E4">
        <w:rPr>
          <w:rStyle w:val="s1"/>
          <w:rFonts w:ascii="Times New Roman" w:hAnsi="Times New Roman"/>
        </w:rPr>
        <w:t xml:space="preserve"> </w:t>
      </w:r>
      <w:r w:rsidR="008567A7">
        <w:rPr>
          <w:rStyle w:val="s1"/>
          <w:rFonts w:ascii="Times New Roman" w:hAnsi="Times New Roman"/>
        </w:rPr>
        <w:t>towards</w:t>
      </w:r>
      <w:r w:rsidRPr="005578E4">
        <w:rPr>
          <w:rStyle w:val="s1"/>
          <w:rFonts w:ascii="Times New Roman" w:hAnsi="Times New Roman"/>
        </w:rPr>
        <w:t xml:space="preserve"> the individuals whose bones are on display</w:t>
      </w:r>
      <w:r w:rsidR="008567A7">
        <w:rPr>
          <w:rStyle w:val="s1"/>
          <w:rFonts w:ascii="Times New Roman" w:hAnsi="Times New Roman"/>
        </w:rPr>
        <w:t xml:space="preserve">, </w:t>
      </w:r>
      <w:r w:rsidR="002D649E">
        <w:rPr>
          <w:rStyle w:val="s1"/>
          <w:rFonts w:ascii="Times New Roman" w:hAnsi="Times New Roman"/>
        </w:rPr>
        <w:t>as it creates an</w:t>
      </w:r>
      <w:r w:rsidR="00C931E3">
        <w:rPr>
          <w:rStyle w:val="s1"/>
          <w:rFonts w:ascii="Times New Roman" w:hAnsi="Times New Roman"/>
        </w:rPr>
        <w:t xml:space="preserve"> inability for modern people to be able to connect to someone who was once like them</w:t>
      </w:r>
      <w:r w:rsidRPr="005578E4">
        <w:rPr>
          <w:rStyle w:val="s1"/>
          <w:rFonts w:ascii="Times New Roman" w:hAnsi="Times New Roman"/>
        </w:rPr>
        <w:t xml:space="preserve">. Without understanding the cultural and historical significance of these remains, visitors may fail to </w:t>
      </w:r>
      <w:r w:rsidR="007F14AD" w:rsidRPr="005578E4">
        <w:rPr>
          <w:rStyle w:val="s1"/>
          <w:rFonts w:ascii="Times New Roman" w:hAnsi="Times New Roman"/>
        </w:rPr>
        <w:t>recognise</w:t>
      </w:r>
      <w:r w:rsidRPr="005578E4">
        <w:rPr>
          <w:rStyle w:val="s1"/>
          <w:rFonts w:ascii="Times New Roman" w:hAnsi="Times New Roman"/>
        </w:rPr>
        <w:t xml:space="preserve"> the humanity of the individuals they are viewing.</w:t>
      </w:r>
    </w:p>
    <w:p w14:paraId="54BE41C4" w14:textId="77777777" w:rsidR="00EA72A9" w:rsidRPr="005578E4" w:rsidRDefault="00EA72A9" w:rsidP="00B17241">
      <w:pPr>
        <w:pStyle w:val="p2"/>
        <w:jc w:val="both"/>
        <w:rPr>
          <w:rFonts w:ascii="Times New Roman" w:hAnsi="Times New Roman"/>
        </w:rPr>
      </w:pPr>
    </w:p>
    <w:p w14:paraId="21EDF1B1" w14:textId="17A2D962" w:rsidR="00EA72A9" w:rsidRPr="006B7CA8" w:rsidRDefault="00EA72A9" w:rsidP="00B17241">
      <w:pPr>
        <w:pStyle w:val="p1"/>
        <w:jc w:val="both"/>
        <w:rPr>
          <w:rFonts w:ascii="Times New Roman" w:hAnsi="Times New Roman"/>
          <w:bCs/>
        </w:rPr>
      </w:pPr>
      <w:r w:rsidRPr="005578E4">
        <w:rPr>
          <w:rStyle w:val="s1"/>
          <w:rFonts w:ascii="Times New Roman" w:hAnsi="Times New Roman"/>
        </w:rPr>
        <w:t xml:space="preserve">Ethical debates surrounding human remains </w:t>
      </w:r>
      <w:bookmarkStart w:id="3" w:name="_Int_tnQrCwuO"/>
      <w:r w:rsidRPr="005578E4">
        <w:rPr>
          <w:rStyle w:val="s1"/>
          <w:rFonts w:ascii="Times New Roman" w:hAnsi="Times New Roman"/>
        </w:rPr>
        <w:t>are particularly charged</w:t>
      </w:r>
      <w:bookmarkEnd w:id="3"/>
      <w:r w:rsidRPr="005578E4">
        <w:rPr>
          <w:rStyle w:val="s1"/>
          <w:rFonts w:ascii="Times New Roman" w:hAnsi="Times New Roman"/>
        </w:rPr>
        <w:t xml:space="preserve"> when the remains in question are those of</w:t>
      </w:r>
      <w:r>
        <w:rPr>
          <w:rStyle w:val="s1"/>
          <w:rFonts w:ascii="Times New Roman" w:hAnsi="Times New Roman"/>
        </w:rPr>
        <w:t xml:space="preserve"> </w:t>
      </w:r>
      <w:r w:rsidR="0050652C">
        <w:rPr>
          <w:rStyle w:val="s1"/>
          <w:rFonts w:ascii="Times New Roman" w:hAnsi="Times New Roman"/>
        </w:rPr>
        <w:t>groups who have been</w:t>
      </w:r>
      <w:r w:rsidRPr="005578E4">
        <w:rPr>
          <w:rStyle w:val="s1"/>
          <w:rFonts w:ascii="Times New Roman" w:hAnsi="Times New Roman"/>
        </w:rPr>
        <w:t xml:space="preserve"> </w:t>
      </w:r>
      <w:r w:rsidR="005A7646" w:rsidRPr="005578E4">
        <w:rPr>
          <w:rStyle w:val="s1"/>
          <w:rFonts w:ascii="Times New Roman" w:hAnsi="Times New Roman"/>
        </w:rPr>
        <w:t>marginalised</w:t>
      </w:r>
      <w:r w:rsidRPr="005578E4">
        <w:rPr>
          <w:rStyle w:val="s1"/>
          <w:rFonts w:ascii="Times New Roman" w:hAnsi="Times New Roman"/>
        </w:rPr>
        <w:t xml:space="preserve"> or oppressed. Many archaeologists</w:t>
      </w:r>
      <w:r w:rsidR="00FB5C94">
        <w:rPr>
          <w:rStyle w:val="s1"/>
          <w:rFonts w:ascii="Times New Roman" w:hAnsi="Times New Roman"/>
        </w:rPr>
        <w:t xml:space="preserve"> </w:t>
      </w:r>
      <w:r w:rsidRPr="005578E4">
        <w:rPr>
          <w:rStyle w:val="s1"/>
          <w:rFonts w:ascii="Times New Roman" w:hAnsi="Times New Roman"/>
        </w:rPr>
        <w:t>and museum curators now advocate for a more ethical approach to handling human remains, one that</w:t>
      </w:r>
      <w:r w:rsidR="00FB5C94">
        <w:rPr>
          <w:rStyle w:val="s1"/>
          <w:rFonts w:ascii="Times New Roman" w:hAnsi="Times New Roman"/>
        </w:rPr>
        <w:t xml:space="preserve"> would</w:t>
      </w:r>
      <w:r w:rsidRPr="005578E4">
        <w:rPr>
          <w:rStyle w:val="s1"/>
          <w:rFonts w:ascii="Times New Roman" w:hAnsi="Times New Roman"/>
        </w:rPr>
        <w:t xml:space="preserve"> </w:t>
      </w:r>
      <w:r w:rsidR="00BE3739" w:rsidRPr="005578E4">
        <w:rPr>
          <w:rStyle w:val="s1"/>
          <w:rFonts w:ascii="Times New Roman" w:hAnsi="Times New Roman"/>
        </w:rPr>
        <w:t>prioritise</w:t>
      </w:r>
      <w:r w:rsidRPr="005578E4">
        <w:rPr>
          <w:rStyle w:val="s1"/>
          <w:rFonts w:ascii="Times New Roman" w:hAnsi="Times New Roman"/>
        </w:rPr>
        <w:t xml:space="preserve"> the wishes and perspectives of descendant communities. This includes seeking permission for excavation and display, ensuring that remains are treated with dignity, and returning remains to their rightful owners when requested.</w:t>
      </w:r>
      <w:r w:rsidR="006A2D31">
        <w:rPr>
          <w:rStyle w:val="s1"/>
          <w:rFonts w:ascii="Times New Roman" w:hAnsi="Times New Roman"/>
        </w:rPr>
        <w:t xml:space="preserve"> However, as a re</w:t>
      </w:r>
      <w:r w:rsidR="00A13C65">
        <w:rPr>
          <w:rStyle w:val="s1"/>
          <w:rFonts w:ascii="Times New Roman" w:hAnsi="Times New Roman"/>
        </w:rPr>
        <w:t xml:space="preserve">sult of </w:t>
      </w:r>
      <w:r w:rsidR="007124D3">
        <w:rPr>
          <w:rStyle w:val="s1"/>
          <w:rFonts w:ascii="Times New Roman" w:hAnsi="Times New Roman"/>
        </w:rPr>
        <w:t xml:space="preserve">mass </w:t>
      </w:r>
      <w:r w:rsidR="00A13C65">
        <w:rPr>
          <w:rStyle w:val="s1"/>
          <w:rFonts w:ascii="Times New Roman" w:hAnsi="Times New Roman"/>
        </w:rPr>
        <w:t>gen</w:t>
      </w:r>
      <w:r w:rsidR="007124D3">
        <w:rPr>
          <w:rStyle w:val="s1"/>
          <w:rFonts w:ascii="Times New Roman" w:hAnsi="Times New Roman"/>
        </w:rPr>
        <w:t xml:space="preserve">ocides, some cultures no longer exist to explain how </w:t>
      </w:r>
      <w:r w:rsidR="006B7CA8">
        <w:rPr>
          <w:rStyle w:val="s1"/>
          <w:rFonts w:ascii="Times New Roman" w:hAnsi="Times New Roman"/>
        </w:rPr>
        <w:t xml:space="preserve">someone would have wanted their remains to be treated. </w:t>
      </w:r>
      <w:r w:rsidR="006B7CA8">
        <w:rPr>
          <w:rStyle w:val="s1"/>
          <w:rFonts w:ascii="Times New Roman" w:hAnsi="Times New Roman"/>
          <w:bCs/>
        </w:rPr>
        <w:t xml:space="preserve">A </w:t>
      </w:r>
      <w:r w:rsidR="006B7CA8">
        <w:rPr>
          <w:rStyle w:val="s1"/>
          <w:rFonts w:ascii="Times New Roman" w:hAnsi="Times New Roman"/>
          <w:bCs/>
        </w:rPr>
        <w:t>prominent</w:t>
      </w:r>
      <w:r w:rsidR="006B7CA8">
        <w:rPr>
          <w:rStyle w:val="s1"/>
          <w:rFonts w:ascii="Times New Roman" w:hAnsi="Times New Roman"/>
          <w:bCs/>
        </w:rPr>
        <w:t xml:space="preserve"> example is Saartje </w:t>
      </w:r>
      <w:proofErr w:type="spellStart"/>
      <w:r w:rsidR="006B7CA8">
        <w:rPr>
          <w:rStyle w:val="s1"/>
          <w:rFonts w:ascii="Times New Roman" w:hAnsi="Times New Roman"/>
          <w:bCs/>
        </w:rPr>
        <w:t>Baartman</w:t>
      </w:r>
      <w:proofErr w:type="spellEnd"/>
      <w:r w:rsidR="006B7CA8">
        <w:rPr>
          <w:rStyle w:val="s1"/>
          <w:rFonts w:ascii="Times New Roman" w:hAnsi="Times New Roman"/>
          <w:bCs/>
        </w:rPr>
        <w:t xml:space="preserve">, a woman from the </w:t>
      </w:r>
      <w:proofErr w:type="spellStart"/>
      <w:r w:rsidR="006B7CA8">
        <w:rPr>
          <w:rStyle w:val="s1"/>
          <w:rFonts w:ascii="Times New Roman" w:hAnsi="Times New Roman"/>
          <w:bCs/>
        </w:rPr>
        <w:t>Khoekhoe</w:t>
      </w:r>
      <w:proofErr w:type="spellEnd"/>
      <w:r w:rsidR="006B7CA8">
        <w:rPr>
          <w:rStyle w:val="s1"/>
          <w:rFonts w:ascii="Times New Roman" w:hAnsi="Times New Roman"/>
          <w:bCs/>
        </w:rPr>
        <w:t xml:space="preserve"> people who was enslaved and following her death had her remains displayed in the Louvre in Paris, her remains were not returned to South Africa until 2002. She was a major point of tension because her people, the </w:t>
      </w:r>
      <w:proofErr w:type="spellStart"/>
      <w:r w:rsidR="006B7CA8">
        <w:rPr>
          <w:rStyle w:val="s1"/>
          <w:rFonts w:ascii="Times New Roman" w:hAnsi="Times New Roman"/>
          <w:bCs/>
        </w:rPr>
        <w:t>Khoekhoe</w:t>
      </w:r>
      <w:proofErr w:type="spellEnd"/>
      <w:r w:rsidR="006B7CA8">
        <w:rPr>
          <w:rStyle w:val="s1"/>
          <w:rFonts w:ascii="Times New Roman" w:hAnsi="Times New Roman"/>
          <w:bCs/>
        </w:rPr>
        <w:t xml:space="preserve">, no longer exist therefore the question was raised over who had the right to own her remains. Despite the South African government, led by President Nelson Mandela, wanting her to return, she was not South African and would have never considered herself as such. Therefore, it can be argued about who should be in possession of her remains since no one descends from her culture to explain how Saartje would have wanted her remains to be treated. </w:t>
      </w:r>
    </w:p>
    <w:p w14:paraId="405DE5F2" w14:textId="77777777" w:rsidR="00EA72A9" w:rsidRPr="005578E4" w:rsidRDefault="00EA72A9" w:rsidP="00B17241">
      <w:pPr>
        <w:pStyle w:val="p2"/>
        <w:jc w:val="both"/>
        <w:rPr>
          <w:rFonts w:ascii="Times New Roman" w:hAnsi="Times New Roman"/>
        </w:rPr>
      </w:pPr>
    </w:p>
    <w:p w14:paraId="6D4B5C2A" w14:textId="4F334E1F" w:rsidR="00EA72A9" w:rsidRPr="005578E4" w:rsidRDefault="00EA72A9" w:rsidP="00B17241">
      <w:pPr>
        <w:pStyle w:val="p1"/>
        <w:jc w:val="both"/>
        <w:rPr>
          <w:rFonts w:ascii="Times New Roman" w:hAnsi="Times New Roman"/>
        </w:rPr>
      </w:pPr>
      <w:r w:rsidRPr="005578E4">
        <w:rPr>
          <w:rStyle w:val="s1"/>
          <w:rFonts w:ascii="Times New Roman" w:hAnsi="Times New Roman"/>
        </w:rPr>
        <w:t xml:space="preserve">One of the most notable ethical debates surrounding the display of human remains </w:t>
      </w:r>
      <w:r w:rsidR="00BE17DE" w:rsidRPr="005578E4">
        <w:rPr>
          <w:rStyle w:val="s1"/>
          <w:rFonts w:ascii="Times New Roman" w:hAnsi="Times New Roman"/>
        </w:rPr>
        <w:t>centres</w:t>
      </w:r>
      <w:r w:rsidRPr="005578E4">
        <w:rPr>
          <w:rStyle w:val="s1"/>
          <w:rFonts w:ascii="Times New Roman" w:hAnsi="Times New Roman"/>
        </w:rPr>
        <w:t xml:space="preserve"> on the question of consent. In the past, remains were often collected without any consultation with the communities to which they belonged. Today, many Indigenous groups and other affected communities argue that consent should be a fundamental principle in the treatment of human remains. The idea of</w:t>
      </w:r>
      <w:r w:rsidR="00E72AA2">
        <w:rPr>
          <w:rStyle w:val="s1"/>
          <w:rFonts w:ascii="Times New Roman" w:hAnsi="Times New Roman"/>
        </w:rPr>
        <w:t xml:space="preserve"> </w:t>
      </w:r>
      <w:r w:rsidRPr="005578E4">
        <w:rPr>
          <w:rStyle w:val="s1"/>
          <w:rFonts w:ascii="Times New Roman" w:hAnsi="Times New Roman"/>
        </w:rPr>
        <w:t>posthumous consen</w:t>
      </w:r>
      <w:r w:rsidR="00E72AA2">
        <w:rPr>
          <w:rStyle w:val="s1"/>
          <w:rFonts w:ascii="Times New Roman" w:hAnsi="Times New Roman"/>
        </w:rPr>
        <w:t>t</w:t>
      </w:r>
      <w:r w:rsidRPr="005578E4">
        <w:rPr>
          <w:rStyle w:val="s1"/>
          <w:rFonts w:ascii="Times New Roman" w:hAnsi="Times New Roman"/>
        </w:rPr>
        <w:t xml:space="preserve"> is often discussed, but the difficulty lies in determining how to obtain consent from individuals who can no longer speak for themselves.</w:t>
      </w:r>
    </w:p>
    <w:p w14:paraId="7F1B9CA2" w14:textId="77777777" w:rsidR="00EA72A9" w:rsidRPr="005578E4" w:rsidRDefault="00EA72A9" w:rsidP="00B17241">
      <w:pPr>
        <w:pStyle w:val="p2"/>
        <w:jc w:val="both"/>
        <w:rPr>
          <w:rFonts w:ascii="Times New Roman" w:hAnsi="Times New Roman"/>
        </w:rPr>
      </w:pPr>
    </w:p>
    <w:p w14:paraId="6154E9E9" w14:textId="4BFF636A" w:rsidR="00EA72A9" w:rsidRPr="00C5016E" w:rsidRDefault="00EA72A9" w:rsidP="00B17241">
      <w:pPr>
        <w:pStyle w:val="p1"/>
        <w:jc w:val="both"/>
        <w:rPr>
          <w:rFonts w:ascii="Times New Roman" w:hAnsi="Times New Roman"/>
          <w:b/>
          <w:bCs/>
          <w:u w:val="single"/>
        </w:rPr>
      </w:pPr>
      <w:r w:rsidRPr="00C5016E">
        <w:rPr>
          <w:rStyle w:val="s1"/>
          <w:rFonts w:ascii="Times New Roman" w:hAnsi="Times New Roman"/>
          <w:b/>
          <w:bCs/>
          <w:u w:val="single"/>
        </w:rPr>
        <w:t>The Politics of Museum Displays</w:t>
      </w:r>
    </w:p>
    <w:p w14:paraId="119E819D" w14:textId="77777777" w:rsidR="00EA72A9" w:rsidRPr="005578E4" w:rsidRDefault="00EA72A9" w:rsidP="00B17241">
      <w:pPr>
        <w:pStyle w:val="p2"/>
        <w:jc w:val="both"/>
        <w:rPr>
          <w:rFonts w:ascii="Times New Roman" w:hAnsi="Times New Roman"/>
        </w:rPr>
      </w:pPr>
    </w:p>
    <w:p w14:paraId="0785C718" w14:textId="2EF438BC" w:rsidR="00EA72A9" w:rsidRDefault="00EA72A9" w:rsidP="000F105C">
      <w:pPr>
        <w:pStyle w:val="p1"/>
        <w:jc w:val="both"/>
        <w:rPr>
          <w:rStyle w:val="s1"/>
          <w:rFonts w:ascii="Times New Roman" w:hAnsi="Times New Roman"/>
        </w:rPr>
      </w:pPr>
      <w:r w:rsidRPr="005578E4">
        <w:rPr>
          <w:rStyle w:val="s1"/>
          <w:rFonts w:ascii="Times New Roman" w:hAnsi="Times New Roman"/>
        </w:rPr>
        <w:t xml:space="preserve">Museums are central to the political nature of human remains displays. As institutions of knowledge and culture, museums have significant influence over how the public perceives the past, including how human remains are understood and interpreted. Museums, particularly those in the </w:t>
      </w:r>
      <w:r w:rsidR="00A753E9">
        <w:rPr>
          <w:rStyle w:val="s1"/>
          <w:rFonts w:ascii="Times New Roman" w:hAnsi="Times New Roman"/>
        </w:rPr>
        <w:t>W</w:t>
      </w:r>
      <w:r w:rsidR="008F3D38">
        <w:rPr>
          <w:rStyle w:val="s1"/>
          <w:rFonts w:ascii="Times New Roman" w:hAnsi="Times New Roman"/>
        </w:rPr>
        <w:t>estern world</w:t>
      </w:r>
      <w:r w:rsidRPr="005578E4">
        <w:rPr>
          <w:rStyle w:val="s1"/>
          <w:rFonts w:ascii="Times New Roman" w:hAnsi="Times New Roman"/>
        </w:rPr>
        <w:t xml:space="preserve">, have historically been the </w:t>
      </w:r>
      <w:r w:rsidR="008F3D38" w:rsidRPr="005578E4">
        <w:rPr>
          <w:rStyle w:val="s1"/>
          <w:rFonts w:ascii="Times New Roman" w:hAnsi="Times New Roman"/>
        </w:rPr>
        <w:t>custodian</w:t>
      </w:r>
      <w:r w:rsidRPr="005578E4">
        <w:rPr>
          <w:rStyle w:val="s1"/>
          <w:rFonts w:ascii="Times New Roman" w:hAnsi="Times New Roman"/>
        </w:rPr>
        <w:t xml:space="preserve"> of human remains from </w:t>
      </w:r>
      <w:r w:rsidR="00C5016E" w:rsidRPr="005578E4">
        <w:rPr>
          <w:rStyle w:val="s1"/>
          <w:rFonts w:ascii="Times New Roman" w:hAnsi="Times New Roman"/>
        </w:rPr>
        <w:t>colonised</w:t>
      </w:r>
      <w:r w:rsidRPr="005578E4">
        <w:rPr>
          <w:rStyle w:val="s1"/>
          <w:rFonts w:ascii="Times New Roman" w:hAnsi="Times New Roman"/>
        </w:rPr>
        <w:t xml:space="preserve"> </w:t>
      </w:r>
      <w:r w:rsidR="00C5016E">
        <w:rPr>
          <w:rStyle w:val="s1"/>
          <w:rFonts w:ascii="Times New Roman" w:hAnsi="Times New Roman"/>
        </w:rPr>
        <w:t>areas of the world</w:t>
      </w:r>
      <w:r w:rsidRPr="005578E4">
        <w:rPr>
          <w:rStyle w:val="s1"/>
          <w:rFonts w:ascii="Times New Roman" w:hAnsi="Times New Roman"/>
        </w:rPr>
        <w:t>, and their role in displaying these remains has been a focal point of debate.</w:t>
      </w:r>
      <w:r w:rsidR="00C5016E">
        <w:rPr>
          <w:rStyle w:val="s1"/>
          <w:rFonts w:ascii="Times New Roman" w:hAnsi="Times New Roman"/>
        </w:rPr>
        <w:t xml:space="preserve"> </w:t>
      </w:r>
      <w:r w:rsidRPr="005578E4">
        <w:rPr>
          <w:rStyle w:val="s1"/>
          <w:rFonts w:ascii="Times New Roman" w:hAnsi="Times New Roman"/>
        </w:rPr>
        <w:t xml:space="preserve">One of the key political issues surrounding museum displays is the question of ownership. Many of the human remains held in museums were taken during periods of </w:t>
      </w:r>
      <w:r w:rsidR="00F878B6" w:rsidRPr="005578E4">
        <w:rPr>
          <w:rStyle w:val="s1"/>
          <w:rFonts w:ascii="Times New Roman" w:hAnsi="Times New Roman"/>
        </w:rPr>
        <w:t>colonisation</w:t>
      </w:r>
      <w:r w:rsidRPr="005578E4">
        <w:rPr>
          <w:rStyle w:val="s1"/>
          <w:rFonts w:ascii="Times New Roman" w:hAnsi="Times New Roman"/>
        </w:rPr>
        <w:t>, often without</w:t>
      </w:r>
      <w:r w:rsidR="00F878B6">
        <w:rPr>
          <w:rStyle w:val="s1"/>
          <w:rFonts w:ascii="Times New Roman" w:hAnsi="Times New Roman"/>
        </w:rPr>
        <w:t xml:space="preserve"> the</w:t>
      </w:r>
      <w:r w:rsidRPr="005578E4">
        <w:rPr>
          <w:rStyle w:val="s1"/>
          <w:rFonts w:ascii="Times New Roman" w:hAnsi="Times New Roman"/>
        </w:rPr>
        <w:t xml:space="preserve"> consent </w:t>
      </w:r>
      <w:r w:rsidR="00F878B6">
        <w:rPr>
          <w:rStyle w:val="s1"/>
          <w:rFonts w:ascii="Times New Roman" w:hAnsi="Times New Roman"/>
        </w:rPr>
        <w:t>of</w:t>
      </w:r>
      <w:r w:rsidRPr="005578E4">
        <w:rPr>
          <w:rStyle w:val="s1"/>
          <w:rFonts w:ascii="Times New Roman" w:hAnsi="Times New Roman"/>
        </w:rPr>
        <w:t xml:space="preserve"> the communities to which they </w:t>
      </w:r>
      <w:r w:rsidR="00F878B6">
        <w:rPr>
          <w:rStyle w:val="s1"/>
          <w:rFonts w:ascii="Times New Roman" w:hAnsi="Times New Roman"/>
        </w:rPr>
        <w:t xml:space="preserve">originally </w:t>
      </w:r>
      <w:r w:rsidRPr="005578E4">
        <w:rPr>
          <w:rStyle w:val="s1"/>
          <w:rFonts w:ascii="Times New Roman" w:hAnsi="Times New Roman"/>
        </w:rPr>
        <w:t xml:space="preserve">belonged. In some cases, the remains were looted or stolen, and their display can be seen as an ongoing act of appropriation. For example, the British Museum has long been </w:t>
      </w:r>
      <w:r w:rsidR="00F878B6" w:rsidRPr="005578E4">
        <w:rPr>
          <w:rStyle w:val="s1"/>
          <w:rFonts w:ascii="Times New Roman" w:hAnsi="Times New Roman"/>
        </w:rPr>
        <w:t>criticised</w:t>
      </w:r>
      <w:r w:rsidRPr="005578E4">
        <w:rPr>
          <w:rStyle w:val="s1"/>
          <w:rFonts w:ascii="Times New Roman" w:hAnsi="Times New Roman"/>
        </w:rPr>
        <w:t xml:space="preserve"> for housing the remains of Indigenous peoples and others without returning them to their communities</w:t>
      </w:r>
      <w:r w:rsidR="00296A88">
        <w:rPr>
          <w:rStyle w:val="s1"/>
          <w:rFonts w:ascii="Times New Roman" w:hAnsi="Times New Roman"/>
        </w:rPr>
        <w:t xml:space="preserve"> — likewise the British Museum has been criticised for refusing to return items such as the Elgin Marbles and</w:t>
      </w:r>
      <w:r w:rsidR="00F1517F">
        <w:rPr>
          <w:rStyle w:val="s1"/>
          <w:rFonts w:ascii="Times New Roman" w:hAnsi="Times New Roman"/>
        </w:rPr>
        <w:t xml:space="preserve"> </w:t>
      </w:r>
      <w:proofErr w:type="spellStart"/>
      <w:r w:rsidR="008E799C">
        <w:rPr>
          <w:rStyle w:val="s1"/>
          <w:rFonts w:ascii="Times New Roman" w:hAnsi="Times New Roman"/>
        </w:rPr>
        <w:t>Hoa</w:t>
      </w:r>
      <w:proofErr w:type="spellEnd"/>
      <w:r w:rsidR="008E799C">
        <w:rPr>
          <w:rStyle w:val="s1"/>
          <w:rFonts w:ascii="Times New Roman" w:hAnsi="Times New Roman"/>
        </w:rPr>
        <w:t xml:space="preserve"> </w:t>
      </w:r>
      <w:proofErr w:type="spellStart"/>
      <w:r w:rsidR="00A00A11">
        <w:rPr>
          <w:rStyle w:val="s1"/>
          <w:rFonts w:ascii="Times New Roman" w:hAnsi="Times New Roman"/>
        </w:rPr>
        <w:t>Ha</w:t>
      </w:r>
      <w:r w:rsidR="00C812BD">
        <w:rPr>
          <w:rStyle w:val="s1"/>
          <w:rFonts w:ascii="Times New Roman" w:hAnsi="Times New Roman"/>
        </w:rPr>
        <w:t>kan</w:t>
      </w:r>
      <w:r w:rsidR="00D6058B">
        <w:rPr>
          <w:rStyle w:val="s1"/>
          <w:rFonts w:ascii="Times New Roman" w:hAnsi="Times New Roman"/>
        </w:rPr>
        <w:t>anai</w:t>
      </w:r>
      <w:r w:rsidR="00BA144B">
        <w:rPr>
          <w:rStyle w:val="s1"/>
          <w:rFonts w:ascii="Times New Roman" w:hAnsi="Times New Roman"/>
        </w:rPr>
        <w:t>’a</w:t>
      </w:r>
      <w:proofErr w:type="spellEnd"/>
      <w:r w:rsidR="00BA144B">
        <w:rPr>
          <w:rStyle w:val="s1"/>
          <w:rFonts w:ascii="Times New Roman" w:hAnsi="Times New Roman"/>
        </w:rPr>
        <w:t xml:space="preserve"> from Easter Island. </w:t>
      </w:r>
      <w:r w:rsidRPr="005578E4">
        <w:rPr>
          <w:rStyle w:val="s1"/>
          <w:rFonts w:ascii="Times New Roman" w:hAnsi="Times New Roman"/>
        </w:rPr>
        <w:t>The issue of repatriation has gained significant attention in recent years, with many museums facing pressure to return human remains to their rightful owners. This pressure has come from Indigenous groups, descendants of the people whose remains are on display, and even the public, who are increasingly questioning the ethics of displaying human remains without permission</w:t>
      </w:r>
      <w:r w:rsidR="000F105C">
        <w:rPr>
          <w:rStyle w:val="s1"/>
          <w:rFonts w:ascii="Times New Roman" w:hAnsi="Times New Roman"/>
        </w:rPr>
        <w:t xml:space="preserve">. </w:t>
      </w:r>
      <w:r w:rsidRPr="005578E4">
        <w:rPr>
          <w:rStyle w:val="s1"/>
          <w:rFonts w:ascii="Times New Roman" w:hAnsi="Times New Roman"/>
        </w:rPr>
        <w:t xml:space="preserve"> </w:t>
      </w:r>
    </w:p>
    <w:p w14:paraId="3F81440B" w14:textId="77777777" w:rsidR="000F105C" w:rsidRPr="005578E4" w:rsidRDefault="000F105C" w:rsidP="000F105C">
      <w:pPr>
        <w:pStyle w:val="p1"/>
        <w:jc w:val="both"/>
        <w:rPr>
          <w:rFonts w:ascii="Times New Roman" w:hAnsi="Times New Roman"/>
        </w:rPr>
      </w:pPr>
    </w:p>
    <w:p w14:paraId="323399D1" w14:textId="4FED1BBE" w:rsidR="00EA72A9" w:rsidRDefault="00EA72A9" w:rsidP="00B17241">
      <w:pPr>
        <w:pStyle w:val="p1"/>
        <w:jc w:val="both"/>
      </w:pPr>
      <w:r w:rsidRPr="005578E4">
        <w:rPr>
          <w:rStyle w:val="s1"/>
          <w:rFonts w:ascii="Times New Roman" w:hAnsi="Times New Roman"/>
        </w:rPr>
        <w:t xml:space="preserve">The political nature of museum displays is also evident in the way that human remains are interpreted. Museums have the </w:t>
      </w:r>
      <w:r w:rsidR="00B971C9">
        <w:rPr>
          <w:rStyle w:val="s1"/>
          <w:rFonts w:ascii="Times New Roman" w:hAnsi="Times New Roman"/>
        </w:rPr>
        <w:t>influence</w:t>
      </w:r>
      <w:r w:rsidRPr="005578E4">
        <w:rPr>
          <w:rStyle w:val="s1"/>
          <w:rFonts w:ascii="Times New Roman" w:hAnsi="Times New Roman"/>
        </w:rPr>
        <w:t xml:space="preserve"> to shape</w:t>
      </w:r>
      <w:r w:rsidR="00B971C9">
        <w:rPr>
          <w:rStyle w:val="s1"/>
          <w:rFonts w:ascii="Times New Roman" w:hAnsi="Times New Roman"/>
        </w:rPr>
        <w:t xml:space="preserve"> the</w:t>
      </w:r>
      <w:r w:rsidRPr="005578E4">
        <w:rPr>
          <w:rStyle w:val="s1"/>
          <w:rFonts w:ascii="Times New Roman" w:hAnsi="Times New Roman"/>
        </w:rPr>
        <w:t xml:space="preserve"> publi</w:t>
      </w:r>
      <w:r w:rsidR="00B971C9">
        <w:rPr>
          <w:rStyle w:val="s1"/>
          <w:rFonts w:ascii="Times New Roman" w:hAnsi="Times New Roman"/>
        </w:rPr>
        <w:t>c’s</w:t>
      </w:r>
      <w:r w:rsidRPr="005578E4">
        <w:rPr>
          <w:rStyle w:val="s1"/>
          <w:rFonts w:ascii="Times New Roman" w:hAnsi="Times New Roman"/>
        </w:rPr>
        <w:t xml:space="preserve"> understanding of history, and the way they present human remains can influence how different cultures are perceived. For example, remains from ancient Egypt or Greece are often presented as part of a 'universal' human heritage, framed in a context that </w:t>
      </w:r>
      <w:r w:rsidR="00DE61AF" w:rsidRPr="005578E4">
        <w:rPr>
          <w:rStyle w:val="s1"/>
          <w:rFonts w:ascii="Times New Roman" w:hAnsi="Times New Roman"/>
        </w:rPr>
        <w:t>emphasises</w:t>
      </w:r>
      <w:r w:rsidRPr="005578E4">
        <w:rPr>
          <w:rStyle w:val="s1"/>
          <w:rFonts w:ascii="Times New Roman" w:hAnsi="Times New Roman"/>
        </w:rPr>
        <w:t xml:space="preserve"> their artistic, intellectual, and historical contributions. In contrast, remains from </w:t>
      </w:r>
      <w:r w:rsidR="00DE61AF" w:rsidRPr="005578E4">
        <w:rPr>
          <w:rStyle w:val="s1"/>
          <w:rFonts w:ascii="Times New Roman" w:hAnsi="Times New Roman"/>
        </w:rPr>
        <w:t>colonised</w:t>
      </w:r>
      <w:r w:rsidRPr="005578E4">
        <w:rPr>
          <w:rStyle w:val="s1"/>
          <w:rFonts w:ascii="Times New Roman" w:hAnsi="Times New Roman"/>
        </w:rPr>
        <w:t xml:space="preserve"> or Indigenous gro</w:t>
      </w:r>
      <w:r>
        <w:rPr>
          <w:rStyle w:val="s1"/>
        </w:rPr>
        <w:t>ups are sometimes displayed in a way that reinforces stereotypes of primitiveness, thus perpetuating harmful narratives of</w:t>
      </w:r>
      <w:r w:rsidR="0049770F">
        <w:rPr>
          <w:rStyle w:val="s1"/>
        </w:rPr>
        <w:t xml:space="preserve"> racism and</w:t>
      </w:r>
      <w:r>
        <w:rPr>
          <w:rStyle w:val="s1"/>
        </w:rPr>
        <w:t xml:space="preserve"> cultural superiority.</w:t>
      </w:r>
    </w:p>
    <w:p w14:paraId="00A0C650" w14:textId="77777777" w:rsidR="00EA72A9" w:rsidRDefault="00EA72A9" w:rsidP="00B17241">
      <w:pPr>
        <w:pStyle w:val="p2"/>
        <w:jc w:val="both"/>
      </w:pPr>
    </w:p>
    <w:p w14:paraId="758559EE" w14:textId="3F51CC5E" w:rsidR="00EA72A9" w:rsidRPr="0049770F" w:rsidRDefault="00EA72A9" w:rsidP="00B17241">
      <w:pPr>
        <w:pStyle w:val="p1"/>
        <w:jc w:val="both"/>
        <w:rPr>
          <w:b/>
          <w:bCs/>
          <w:u w:val="single"/>
        </w:rPr>
      </w:pPr>
      <w:r w:rsidRPr="0049770F">
        <w:rPr>
          <w:rStyle w:val="s1"/>
          <w:b/>
          <w:bCs/>
          <w:u w:val="single"/>
        </w:rPr>
        <w:t>Indigenous Perspectives on Human Remains</w:t>
      </w:r>
    </w:p>
    <w:p w14:paraId="17D8082C" w14:textId="77777777" w:rsidR="00EA72A9" w:rsidRDefault="00EA72A9" w:rsidP="00B17241">
      <w:pPr>
        <w:pStyle w:val="p2"/>
        <w:jc w:val="both"/>
      </w:pPr>
    </w:p>
    <w:p w14:paraId="5ADB1E08" w14:textId="354DA885" w:rsidR="004B0313" w:rsidRDefault="00EA72A9" w:rsidP="00B17241">
      <w:pPr>
        <w:pStyle w:val="p1"/>
        <w:jc w:val="both"/>
      </w:pPr>
      <w:r>
        <w:rPr>
          <w:rStyle w:val="s1"/>
        </w:rPr>
        <w:t xml:space="preserve">Indigenous communities have been at the </w:t>
      </w:r>
      <w:r w:rsidR="0049770F">
        <w:rPr>
          <w:rStyle w:val="s1"/>
        </w:rPr>
        <w:t>helm</w:t>
      </w:r>
      <w:r>
        <w:rPr>
          <w:rStyle w:val="s1"/>
        </w:rPr>
        <w:t xml:space="preserve"> of challenging the display and treatment of human remains in museums. For many Indigenous peoples, the bones of their ancestors are not merely physical remains but are </w:t>
      </w:r>
      <w:r w:rsidR="00724408">
        <w:rPr>
          <w:rStyle w:val="s1"/>
        </w:rPr>
        <w:t>ingrained</w:t>
      </w:r>
      <w:r>
        <w:rPr>
          <w:rStyle w:val="s1"/>
        </w:rPr>
        <w:t xml:space="preserve"> with spiritual and cultural significance. To remove and display these remains is seen as an </w:t>
      </w:r>
      <w:r>
        <w:rPr>
          <w:rStyle w:val="s1"/>
        </w:rPr>
        <w:lastRenderedPageBreak/>
        <w:t>affront to their beliefs and an act of ongoing colonialism.</w:t>
      </w:r>
      <w:r w:rsidR="007525E5">
        <w:t xml:space="preserve"> </w:t>
      </w:r>
      <w:r>
        <w:rPr>
          <w:rStyle w:val="s1"/>
        </w:rPr>
        <w:t xml:space="preserve">For instance, in the United States, the Native American Graves Protection and Repatriation Act (NAGPRA), passed in 1990, requires federal agencies and institutions receiving federal funding to return human remains and cultural </w:t>
      </w:r>
      <w:r w:rsidR="007525E5">
        <w:rPr>
          <w:rStyle w:val="s1"/>
        </w:rPr>
        <w:t>artefacts</w:t>
      </w:r>
      <w:r>
        <w:rPr>
          <w:rStyle w:val="s1"/>
        </w:rPr>
        <w:t xml:space="preserve"> to Native American tribes. NAGPRA </w:t>
      </w:r>
      <w:r w:rsidR="007F3271">
        <w:rPr>
          <w:rStyle w:val="s1"/>
        </w:rPr>
        <w:t xml:space="preserve">was </w:t>
      </w:r>
      <w:r>
        <w:rPr>
          <w:rStyle w:val="s1"/>
        </w:rPr>
        <w:t>a response to the widespread removal of Native American remains and cultural objects from burial sites and the</w:t>
      </w:r>
      <w:r w:rsidR="007F3271">
        <w:rPr>
          <w:rStyle w:val="s1"/>
        </w:rPr>
        <w:t xml:space="preserve"> subsequent</w:t>
      </w:r>
      <w:r>
        <w:rPr>
          <w:rStyle w:val="s1"/>
        </w:rPr>
        <w:t xml:space="preserve"> public display of these items in museums. The law reflects a growing recognition of the rights of Indigenous peoples to control the treatment of their ancestors' remains and to determine how their culture is represented.</w:t>
      </w:r>
    </w:p>
    <w:p w14:paraId="6181E2F9" w14:textId="77777777" w:rsidR="00EA72A9" w:rsidRDefault="00EA72A9" w:rsidP="00B17241">
      <w:pPr>
        <w:jc w:val="both"/>
      </w:pPr>
    </w:p>
    <w:sectPr w:rsidR="00EA72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zByf1THd" int2:invalidationBookmarkName="" int2:hashCode="kXRDBhIBS8iUc6" int2:id="4oA1jUtH">
      <int2:state int2:value="Rejected" int2:type="AugLoop_Text_Critique"/>
    </int2:bookmark>
    <int2:bookmark int2:bookmarkName="_Int_tnQrCwuO" int2:invalidationBookmarkName="" int2:hashCode="fufU7FvCmj7d8H" int2:id="RB0qlxxb">
      <int2:state int2:value="Rejected" int2:type="AugLoop_Text_Critique"/>
    </int2:bookmark>
    <int2:bookmark int2:bookmarkName="_Int_3dXl2inw" int2:invalidationBookmarkName="" int2:hashCode="dalNooyseA++F1" int2:id="lw40eS3Y">
      <int2:state int2:value="Rejected" int2:type="AugLoop_Text_Critique"/>
    </int2:bookmark>
    <int2:bookmark int2:bookmarkName="_Int_Q2zIPJgp" int2:invalidationBookmarkName="" int2:hashCode="0FDVCLiyEJIc6n" int2:id="yZsp2OQ8">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A9"/>
    <w:rsid w:val="000077F0"/>
    <w:rsid w:val="000105FC"/>
    <w:rsid w:val="00076496"/>
    <w:rsid w:val="000842AC"/>
    <w:rsid w:val="000A55EE"/>
    <w:rsid w:val="000B2C5A"/>
    <w:rsid w:val="000F105C"/>
    <w:rsid w:val="000F7DF8"/>
    <w:rsid w:val="0010741E"/>
    <w:rsid w:val="001867EF"/>
    <w:rsid w:val="00194180"/>
    <w:rsid w:val="001B56F9"/>
    <w:rsid w:val="001C11F5"/>
    <w:rsid w:val="00220A14"/>
    <w:rsid w:val="0026544C"/>
    <w:rsid w:val="00267174"/>
    <w:rsid w:val="00287C94"/>
    <w:rsid w:val="00296A88"/>
    <w:rsid w:val="002D2197"/>
    <w:rsid w:val="002D649E"/>
    <w:rsid w:val="00317D33"/>
    <w:rsid w:val="0033636D"/>
    <w:rsid w:val="00364194"/>
    <w:rsid w:val="00365DAC"/>
    <w:rsid w:val="00382019"/>
    <w:rsid w:val="00396277"/>
    <w:rsid w:val="003B0040"/>
    <w:rsid w:val="003D37FA"/>
    <w:rsid w:val="003F7C1B"/>
    <w:rsid w:val="004822AD"/>
    <w:rsid w:val="00496ED2"/>
    <w:rsid w:val="0049770F"/>
    <w:rsid w:val="004B0313"/>
    <w:rsid w:val="004B73DF"/>
    <w:rsid w:val="004D43AD"/>
    <w:rsid w:val="0050652C"/>
    <w:rsid w:val="0052257A"/>
    <w:rsid w:val="00524639"/>
    <w:rsid w:val="005272E2"/>
    <w:rsid w:val="005313E8"/>
    <w:rsid w:val="00531E38"/>
    <w:rsid w:val="005578E4"/>
    <w:rsid w:val="005632A4"/>
    <w:rsid w:val="005751DA"/>
    <w:rsid w:val="005856E8"/>
    <w:rsid w:val="00585852"/>
    <w:rsid w:val="005A7646"/>
    <w:rsid w:val="005D44BD"/>
    <w:rsid w:val="005D7934"/>
    <w:rsid w:val="006319DD"/>
    <w:rsid w:val="0063407D"/>
    <w:rsid w:val="006401EE"/>
    <w:rsid w:val="00653B8D"/>
    <w:rsid w:val="006713B0"/>
    <w:rsid w:val="00673E16"/>
    <w:rsid w:val="0067792C"/>
    <w:rsid w:val="006A2D31"/>
    <w:rsid w:val="006B60A0"/>
    <w:rsid w:val="006B7CA8"/>
    <w:rsid w:val="006D2C41"/>
    <w:rsid w:val="006F5018"/>
    <w:rsid w:val="007124D3"/>
    <w:rsid w:val="00724408"/>
    <w:rsid w:val="00725276"/>
    <w:rsid w:val="0074580A"/>
    <w:rsid w:val="00746AC7"/>
    <w:rsid w:val="007525E5"/>
    <w:rsid w:val="00785883"/>
    <w:rsid w:val="0078683A"/>
    <w:rsid w:val="00792C5A"/>
    <w:rsid w:val="007D2DAE"/>
    <w:rsid w:val="007F14AD"/>
    <w:rsid w:val="007F3271"/>
    <w:rsid w:val="007F3E34"/>
    <w:rsid w:val="007F6123"/>
    <w:rsid w:val="008372CA"/>
    <w:rsid w:val="00850DDA"/>
    <w:rsid w:val="008567A7"/>
    <w:rsid w:val="008E566B"/>
    <w:rsid w:val="008E799C"/>
    <w:rsid w:val="008F33F3"/>
    <w:rsid w:val="008F3D38"/>
    <w:rsid w:val="009175DF"/>
    <w:rsid w:val="009269D0"/>
    <w:rsid w:val="009346A1"/>
    <w:rsid w:val="0098113C"/>
    <w:rsid w:val="00995933"/>
    <w:rsid w:val="009B06D3"/>
    <w:rsid w:val="009B4B7B"/>
    <w:rsid w:val="009C7E71"/>
    <w:rsid w:val="009E2321"/>
    <w:rsid w:val="009F7BD7"/>
    <w:rsid w:val="00A00A11"/>
    <w:rsid w:val="00A01ADD"/>
    <w:rsid w:val="00A10235"/>
    <w:rsid w:val="00A138AB"/>
    <w:rsid w:val="00A13C65"/>
    <w:rsid w:val="00A702A6"/>
    <w:rsid w:val="00A753E9"/>
    <w:rsid w:val="00A7596C"/>
    <w:rsid w:val="00AA01A0"/>
    <w:rsid w:val="00AC27B2"/>
    <w:rsid w:val="00AE4F72"/>
    <w:rsid w:val="00AE7675"/>
    <w:rsid w:val="00B06965"/>
    <w:rsid w:val="00B17241"/>
    <w:rsid w:val="00B33790"/>
    <w:rsid w:val="00B57911"/>
    <w:rsid w:val="00B971C9"/>
    <w:rsid w:val="00BA144B"/>
    <w:rsid w:val="00BE17DE"/>
    <w:rsid w:val="00BE3739"/>
    <w:rsid w:val="00BF7EAB"/>
    <w:rsid w:val="00C1214E"/>
    <w:rsid w:val="00C5016E"/>
    <w:rsid w:val="00C7605C"/>
    <w:rsid w:val="00C812BD"/>
    <w:rsid w:val="00C931E3"/>
    <w:rsid w:val="00CC15C7"/>
    <w:rsid w:val="00CC4BFB"/>
    <w:rsid w:val="00CE4873"/>
    <w:rsid w:val="00CE7FDF"/>
    <w:rsid w:val="00D02E0E"/>
    <w:rsid w:val="00D06663"/>
    <w:rsid w:val="00D1728F"/>
    <w:rsid w:val="00D6058B"/>
    <w:rsid w:val="00D61AA0"/>
    <w:rsid w:val="00D62A91"/>
    <w:rsid w:val="00D6649B"/>
    <w:rsid w:val="00D84891"/>
    <w:rsid w:val="00DD06E9"/>
    <w:rsid w:val="00DE61AF"/>
    <w:rsid w:val="00DE730C"/>
    <w:rsid w:val="00E35453"/>
    <w:rsid w:val="00E377C7"/>
    <w:rsid w:val="00E41F75"/>
    <w:rsid w:val="00E42BDC"/>
    <w:rsid w:val="00E63AF7"/>
    <w:rsid w:val="00E72AA2"/>
    <w:rsid w:val="00E91BA8"/>
    <w:rsid w:val="00EA72A9"/>
    <w:rsid w:val="00EE508B"/>
    <w:rsid w:val="00F1517F"/>
    <w:rsid w:val="00F52081"/>
    <w:rsid w:val="00F878B6"/>
    <w:rsid w:val="00FA4C97"/>
    <w:rsid w:val="00FB5A22"/>
    <w:rsid w:val="00FB5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251413"/>
  <w15:chartTrackingRefBased/>
  <w15:docId w15:val="{58D8069E-76BB-BA4A-B3A4-E9D548592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2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2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2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2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2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2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2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2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2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2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2A9"/>
    <w:rPr>
      <w:rFonts w:eastAsiaTheme="majorEastAsia" w:cstheme="majorBidi"/>
      <w:color w:val="272727" w:themeColor="text1" w:themeTint="D8"/>
    </w:rPr>
  </w:style>
  <w:style w:type="paragraph" w:styleId="Title">
    <w:name w:val="Title"/>
    <w:basedOn w:val="Normal"/>
    <w:next w:val="Normal"/>
    <w:link w:val="TitleChar"/>
    <w:uiPriority w:val="10"/>
    <w:qFormat/>
    <w:rsid w:val="00EA7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2A9"/>
    <w:pPr>
      <w:spacing w:before="160"/>
      <w:jc w:val="center"/>
    </w:pPr>
    <w:rPr>
      <w:i/>
      <w:iCs/>
      <w:color w:val="404040" w:themeColor="text1" w:themeTint="BF"/>
    </w:rPr>
  </w:style>
  <w:style w:type="character" w:customStyle="1" w:styleId="QuoteChar">
    <w:name w:val="Quote Char"/>
    <w:basedOn w:val="DefaultParagraphFont"/>
    <w:link w:val="Quote"/>
    <w:uiPriority w:val="29"/>
    <w:rsid w:val="00EA72A9"/>
    <w:rPr>
      <w:i/>
      <w:iCs/>
      <w:color w:val="404040" w:themeColor="text1" w:themeTint="BF"/>
    </w:rPr>
  </w:style>
  <w:style w:type="paragraph" w:styleId="ListParagraph">
    <w:name w:val="List Paragraph"/>
    <w:basedOn w:val="Normal"/>
    <w:uiPriority w:val="34"/>
    <w:qFormat/>
    <w:rsid w:val="00EA72A9"/>
    <w:pPr>
      <w:ind w:left="720"/>
      <w:contextualSpacing/>
    </w:pPr>
  </w:style>
  <w:style w:type="character" w:styleId="IntenseEmphasis">
    <w:name w:val="Intense Emphasis"/>
    <w:basedOn w:val="DefaultParagraphFont"/>
    <w:uiPriority w:val="21"/>
    <w:qFormat/>
    <w:rsid w:val="00EA72A9"/>
    <w:rPr>
      <w:i/>
      <w:iCs/>
      <w:color w:val="0F4761" w:themeColor="accent1" w:themeShade="BF"/>
    </w:rPr>
  </w:style>
  <w:style w:type="paragraph" w:styleId="IntenseQuote">
    <w:name w:val="Intense Quote"/>
    <w:basedOn w:val="Normal"/>
    <w:next w:val="Normal"/>
    <w:link w:val="IntenseQuoteChar"/>
    <w:uiPriority w:val="30"/>
    <w:qFormat/>
    <w:rsid w:val="00EA72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2A9"/>
    <w:rPr>
      <w:i/>
      <w:iCs/>
      <w:color w:val="0F4761" w:themeColor="accent1" w:themeShade="BF"/>
    </w:rPr>
  </w:style>
  <w:style w:type="character" w:styleId="IntenseReference">
    <w:name w:val="Intense Reference"/>
    <w:basedOn w:val="DefaultParagraphFont"/>
    <w:uiPriority w:val="32"/>
    <w:qFormat/>
    <w:rsid w:val="00EA72A9"/>
    <w:rPr>
      <w:b/>
      <w:bCs/>
      <w:smallCaps/>
      <w:color w:val="0F4761" w:themeColor="accent1" w:themeShade="BF"/>
      <w:spacing w:val="5"/>
    </w:rPr>
  </w:style>
  <w:style w:type="paragraph" w:customStyle="1" w:styleId="p1">
    <w:name w:val="p1"/>
    <w:basedOn w:val="Normal"/>
    <w:rsid w:val="00EA72A9"/>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EA72A9"/>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A72A9"/>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1577</Words>
  <Characters>8992</Characters>
  <Application>Microsoft Office Word</Application>
  <DocSecurity>0</DocSecurity>
  <Lines>74</Lines>
  <Paragraphs>21</Paragraphs>
  <ScaleCrop>false</ScaleCrop>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Hunt (2403821)</dc:creator>
  <cp:keywords/>
  <dc:description/>
  <cp:lastModifiedBy>Olivia Hunt (2403821)</cp:lastModifiedBy>
  <cp:revision>104</cp:revision>
  <dcterms:created xsi:type="dcterms:W3CDTF">2024-11-24T11:10:00Z</dcterms:created>
  <dcterms:modified xsi:type="dcterms:W3CDTF">2024-11-24T21:16:00Z</dcterms:modified>
</cp:coreProperties>
</file>