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A26CFE" w14:textId="290E6EFC" w:rsidR="002D5B3F" w:rsidRPr="00D16DC1" w:rsidRDefault="001A24F3" w:rsidP="00DE5571">
      <w:pPr>
        <w:pStyle w:val="Header"/>
        <w:tabs>
          <w:tab w:val="clear" w:pos="4153"/>
          <w:tab w:val="clear" w:pos="8306"/>
        </w:tabs>
        <w:spacing w:before="240" w:after="240" w:line="360" w:lineRule="auto"/>
        <w:jc w:val="center"/>
        <w:rPr>
          <w:b/>
          <w:sz w:val="24"/>
          <w:szCs w:val="24"/>
        </w:rPr>
      </w:pPr>
      <w:r w:rsidRPr="00D16DC1">
        <w:rPr>
          <w:noProof/>
          <w:sz w:val="24"/>
          <w:szCs w:val="24"/>
        </w:rPr>
        <w:drawing>
          <wp:anchor distT="0" distB="0" distL="114300" distR="114300" simplePos="0" relativeHeight="251658240" behindDoc="0" locked="0" layoutInCell="1" allowOverlap="1" wp14:anchorId="4B382BA3" wp14:editId="44EEE72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D16DC1">
        <w:rPr>
          <w:sz w:val="24"/>
          <w:szCs w:val="24"/>
        </w:rPr>
        <w:br w:type="textWrapping" w:clear="all"/>
      </w:r>
    </w:p>
    <w:p w14:paraId="443C4AD4" w14:textId="77777777" w:rsidR="002D5B3F" w:rsidRPr="00D16DC1" w:rsidRDefault="002D5B3F" w:rsidP="00DE5571">
      <w:pPr>
        <w:spacing w:before="240" w:after="240" w:line="360" w:lineRule="auto"/>
        <w:jc w:val="center"/>
        <w:rPr>
          <w:sz w:val="24"/>
          <w:szCs w:val="24"/>
        </w:rPr>
      </w:pPr>
    </w:p>
    <w:p w14:paraId="4BB2291B" w14:textId="415F3E70" w:rsidR="005B5FB6" w:rsidRPr="005B5FB6" w:rsidRDefault="00AC4701" w:rsidP="005B5FB6">
      <w:pPr>
        <w:spacing w:before="240" w:after="240" w:line="360" w:lineRule="auto"/>
        <w:ind w:left="720"/>
        <w:jc w:val="center"/>
        <w:rPr>
          <w:b/>
          <w:iCs/>
          <w:sz w:val="44"/>
          <w:szCs w:val="44"/>
        </w:rPr>
      </w:pPr>
      <w:r w:rsidRPr="00D16DC1">
        <w:rPr>
          <w:b/>
          <w:iCs/>
          <w:sz w:val="44"/>
          <w:szCs w:val="44"/>
        </w:rPr>
        <w:t xml:space="preserve">Legal </w:t>
      </w:r>
      <w:proofErr w:type="gramStart"/>
      <w:r w:rsidRPr="00D16DC1">
        <w:rPr>
          <w:b/>
          <w:iCs/>
          <w:sz w:val="44"/>
          <w:szCs w:val="44"/>
        </w:rPr>
        <w:t>Process</w:t>
      </w:r>
      <w:r w:rsidR="005B5FB6">
        <w:rPr>
          <w:b/>
          <w:iCs/>
          <w:sz w:val="44"/>
          <w:szCs w:val="44"/>
        </w:rPr>
        <w:t xml:space="preserve"> </w:t>
      </w:r>
      <w:r w:rsidR="005B5FB6" w:rsidRPr="005B5FB6">
        <w:rPr>
          <w:b/>
          <w:iCs/>
          <w:sz w:val="44"/>
          <w:szCs w:val="44"/>
        </w:rPr>
        <w:t xml:space="preserve"> </w:t>
      </w:r>
      <w:r w:rsidR="005B5FB6" w:rsidRPr="005B5FB6">
        <w:rPr>
          <w:b/>
          <w:iCs/>
          <w:sz w:val="44"/>
          <w:szCs w:val="44"/>
        </w:rPr>
        <w:t>BMPL4011</w:t>
      </w:r>
      <w:proofErr w:type="gramEnd"/>
    </w:p>
    <w:p w14:paraId="7898A28D" w14:textId="3E7397C3" w:rsidR="005B5FB6" w:rsidRPr="005B5FB6" w:rsidRDefault="005B5FB6" w:rsidP="005B5FB6">
      <w:pPr>
        <w:spacing w:before="240" w:after="240" w:line="360" w:lineRule="auto"/>
        <w:ind w:left="720"/>
        <w:jc w:val="center"/>
        <w:rPr>
          <w:b/>
          <w:iCs/>
          <w:sz w:val="44"/>
          <w:szCs w:val="44"/>
        </w:rPr>
      </w:pPr>
      <w:proofErr w:type="spellStart"/>
      <w:r w:rsidRPr="005B5FB6">
        <w:rPr>
          <w:b/>
          <w:iCs/>
          <w:sz w:val="44"/>
          <w:szCs w:val="44"/>
        </w:rPr>
        <w:t>Dareema</w:t>
      </w:r>
      <w:proofErr w:type="spellEnd"/>
      <w:r w:rsidRPr="005B5FB6">
        <w:rPr>
          <w:b/>
          <w:iCs/>
          <w:sz w:val="44"/>
          <w:szCs w:val="44"/>
        </w:rPr>
        <w:t xml:space="preserve"> </w:t>
      </w:r>
      <w:proofErr w:type="spellStart"/>
      <w:r w:rsidRPr="005B5FB6">
        <w:rPr>
          <w:b/>
          <w:iCs/>
          <w:sz w:val="44"/>
          <w:szCs w:val="44"/>
        </w:rPr>
        <w:t>Rehman</w:t>
      </w:r>
      <w:proofErr w:type="spellEnd"/>
      <w:r>
        <w:rPr>
          <w:b/>
          <w:iCs/>
          <w:sz w:val="44"/>
          <w:szCs w:val="44"/>
        </w:rPr>
        <w:t xml:space="preserve"> </w:t>
      </w:r>
      <w:r w:rsidRPr="005B5FB6">
        <w:rPr>
          <w:b/>
          <w:iCs/>
          <w:sz w:val="44"/>
          <w:szCs w:val="44"/>
        </w:rPr>
        <w:t>2213395</w:t>
      </w:r>
    </w:p>
    <w:p w14:paraId="256CC873" w14:textId="2B135657" w:rsidR="00AC4701" w:rsidRDefault="00AC4701" w:rsidP="00DE5571">
      <w:pPr>
        <w:spacing w:before="240" w:after="240" w:line="360" w:lineRule="auto"/>
        <w:ind w:left="720"/>
        <w:jc w:val="center"/>
        <w:rPr>
          <w:rFonts w:eastAsia="Arial"/>
          <w:b/>
          <w:sz w:val="44"/>
          <w:szCs w:val="44"/>
        </w:rPr>
      </w:pPr>
      <w:bookmarkStart w:id="0" w:name="_GoBack"/>
      <w:bookmarkEnd w:id="0"/>
      <w:r w:rsidRPr="00D16DC1">
        <w:rPr>
          <w:rFonts w:eastAsia="Arial"/>
          <w:b/>
          <w:sz w:val="44"/>
          <w:szCs w:val="44"/>
        </w:rPr>
        <w:t>The Magistracy</w:t>
      </w:r>
    </w:p>
    <w:p w14:paraId="3C986FBD" w14:textId="77777777" w:rsidR="005B5FB6" w:rsidRPr="00D16DC1" w:rsidRDefault="005B5FB6" w:rsidP="00DE5571">
      <w:pPr>
        <w:spacing w:before="240" w:after="240" w:line="360" w:lineRule="auto"/>
        <w:ind w:left="720"/>
        <w:jc w:val="center"/>
        <w:rPr>
          <w:rFonts w:eastAsia="Arial"/>
          <w:b/>
          <w:sz w:val="44"/>
          <w:szCs w:val="44"/>
        </w:rPr>
      </w:pPr>
    </w:p>
    <w:p w14:paraId="382AE6D6" w14:textId="5A231EA5" w:rsidR="061CE4DE" w:rsidRPr="00D16DC1" w:rsidRDefault="061CE4DE" w:rsidP="005B0AF8">
      <w:pPr>
        <w:spacing w:before="240" w:after="240" w:line="360" w:lineRule="auto"/>
        <w:ind w:left="720"/>
        <w:jc w:val="both"/>
        <w:rPr>
          <w:sz w:val="24"/>
          <w:szCs w:val="24"/>
        </w:rPr>
      </w:pPr>
    </w:p>
    <w:p w14:paraId="4F85382F" w14:textId="18FD589A" w:rsidR="00C95B97" w:rsidRPr="00D16DC1" w:rsidRDefault="00B60111" w:rsidP="005B0AF8">
      <w:pPr>
        <w:spacing w:before="240" w:after="240" w:line="360" w:lineRule="auto"/>
        <w:jc w:val="both"/>
        <w:rPr>
          <w:sz w:val="24"/>
          <w:szCs w:val="24"/>
        </w:rPr>
      </w:pPr>
      <w:r w:rsidRPr="00D16DC1">
        <w:rPr>
          <w:sz w:val="24"/>
          <w:szCs w:val="24"/>
        </w:rPr>
        <w:br w:type="page"/>
      </w:r>
    </w:p>
    <w:p w14:paraId="32CB994F" w14:textId="25872EB3" w:rsidR="00AC282F" w:rsidRPr="00D16DC1" w:rsidRDefault="00D856B7" w:rsidP="005B0AF8">
      <w:pPr>
        <w:pStyle w:val="Heading2"/>
        <w:spacing w:before="240" w:after="240" w:line="360" w:lineRule="auto"/>
      </w:pPr>
      <w:r w:rsidRPr="00D16DC1">
        <w:lastRenderedPageBreak/>
        <w:t>Introduction</w:t>
      </w:r>
    </w:p>
    <w:p w14:paraId="5B93D58E" w14:textId="2398AA57" w:rsidR="001D6032" w:rsidRPr="00D16DC1" w:rsidRDefault="001D6032" w:rsidP="005B0AF8">
      <w:pPr>
        <w:spacing w:before="240" w:after="240" w:line="360" w:lineRule="auto"/>
        <w:jc w:val="both"/>
        <w:rPr>
          <w:sz w:val="24"/>
          <w:szCs w:val="24"/>
        </w:rPr>
      </w:pPr>
      <w:r w:rsidRPr="00D16DC1">
        <w:rPr>
          <w:sz w:val="24"/>
          <w:szCs w:val="24"/>
        </w:rPr>
        <w:t xml:space="preserve">Magistrates are community volunteers who work with both family courts and criminal courts to hear cases. Judges pass the most serious cases to the Crown Court, managing more modest occurrences and less serious criminal </w:t>
      </w:r>
      <w:r w:rsidR="00A36D25" w:rsidRPr="00D16DC1">
        <w:rPr>
          <w:sz w:val="24"/>
          <w:szCs w:val="24"/>
        </w:rPr>
        <w:t>offences</w:t>
      </w:r>
      <w:r w:rsidRPr="00D16DC1">
        <w:rPr>
          <w:sz w:val="24"/>
          <w:szCs w:val="24"/>
        </w:rPr>
        <w:t>.</w:t>
      </w:r>
    </w:p>
    <w:p w14:paraId="18E08B0E" w14:textId="6BFB4CCB" w:rsidR="00705B6D" w:rsidRPr="00D16DC1" w:rsidRDefault="001070BC" w:rsidP="005B0AF8">
      <w:pPr>
        <w:spacing w:before="240" w:after="240" w:line="360" w:lineRule="auto"/>
        <w:jc w:val="both"/>
        <w:rPr>
          <w:sz w:val="24"/>
          <w:szCs w:val="24"/>
        </w:rPr>
      </w:pPr>
      <w:r w:rsidRPr="00D16DC1">
        <w:rPr>
          <w:sz w:val="24"/>
          <w:szCs w:val="24"/>
        </w:rPr>
        <w:t xml:space="preserve">Many legal judgments in England and Wales are not </w:t>
      </w:r>
      <w:r w:rsidR="00F73374" w:rsidRPr="00D16DC1">
        <w:rPr>
          <w:sz w:val="24"/>
          <w:szCs w:val="24"/>
        </w:rPr>
        <w:t>completed</w:t>
      </w:r>
      <w:r w:rsidRPr="00D16DC1">
        <w:rPr>
          <w:sz w:val="24"/>
          <w:szCs w:val="24"/>
        </w:rPr>
        <w:t xml:space="preserve"> by judges. They are </w:t>
      </w:r>
      <w:r w:rsidR="00F73374" w:rsidRPr="00D16DC1">
        <w:rPr>
          <w:sz w:val="24"/>
          <w:szCs w:val="24"/>
        </w:rPr>
        <w:t>completed</w:t>
      </w:r>
      <w:r w:rsidRPr="00D16DC1">
        <w:rPr>
          <w:sz w:val="24"/>
          <w:szCs w:val="24"/>
        </w:rPr>
        <w:t xml:space="preserve"> by regular individuals with no </w:t>
      </w:r>
      <w:r w:rsidR="00F73374" w:rsidRPr="00D16DC1">
        <w:rPr>
          <w:sz w:val="24"/>
          <w:szCs w:val="24"/>
        </w:rPr>
        <w:t>preceding</w:t>
      </w:r>
      <w:r w:rsidRPr="00D16DC1">
        <w:rPr>
          <w:sz w:val="24"/>
          <w:szCs w:val="24"/>
        </w:rPr>
        <w:t xml:space="preserve"> legal training who </w:t>
      </w:r>
      <w:r w:rsidR="00F73374" w:rsidRPr="00D16DC1">
        <w:rPr>
          <w:sz w:val="24"/>
          <w:szCs w:val="24"/>
        </w:rPr>
        <w:t>function</w:t>
      </w:r>
      <w:r w:rsidRPr="00D16DC1">
        <w:rPr>
          <w:sz w:val="24"/>
          <w:szCs w:val="24"/>
        </w:rPr>
        <w:t xml:space="preserve"> in a </w:t>
      </w:r>
      <w:r w:rsidR="00F73374" w:rsidRPr="00D16DC1">
        <w:rPr>
          <w:sz w:val="24"/>
          <w:szCs w:val="24"/>
        </w:rPr>
        <w:t>variety</w:t>
      </w:r>
      <w:r w:rsidRPr="00D16DC1">
        <w:rPr>
          <w:sz w:val="24"/>
          <w:szCs w:val="24"/>
        </w:rPr>
        <w:t xml:space="preserve"> of sectors. But they do have </w:t>
      </w:r>
      <w:proofErr w:type="gramStart"/>
      <w:r w:rsidRPr="00D16DC1">
        <w:rPr>
          <w:sz w:val="24"/>
          <w:szCs w:val="24"/>
        </w:rPr>
        <w:t xml:space="preserve">a </w:t>
      </w:r>
      <w:r w:rsidR="00F73374" w:rsidRPr="00D16DC1">
        <w:rPr>
          <w:sz w:val="24"/>
          <w:szCs w:val="24"/>
        </w:rPr>
        <w:t>wisdom</w:t>
      </w:r>
      <w:proofErr w:type="gramEnd"/>
      <w:r w:rsidRPr="00D16DC1">
        <w:rPr>
          <w:sz w:val="24"/>
          <w:szCs w:val="24"/>
        </w:rPr>
        <w:t xml:space="preserve"> of justice. </w:t>
      </w:r>
      <w:r w:rsidR="00F73374" w:rsidRPr="00D16DC1">
        <w:rPr>
          <w:sz w:val="24"/>
          <w:szCs w:val="24"/>
        </w:rPr>
        <w:t>Moreover</w:t>
      </w:r>
      <w:r w:rsidRPr="00D16DC1">
        <w:rPr>
          <w:sz w:val="24"/>
          <w:szCs w:val="24"/>
        </w:rPr>
        <w:t xml:space="preserve">, they possess the skills of listening, sound judgment, and proud community representation. These people serve as judges. </w:t>
      </w:r>
      <w:r w:rsidR="008D2FD0" w:rsidRPr="00D16DC1">
        <w:rPr>
          <w:sz w:val="24"/>
          <w:szCs w:val="24"/>
        </w:rPr>
        <w:t>(2022)</w:t>
      </w:r>
    </w:p>
    <w:p w14:paraId="6C2B96F5" w14:textId="77777777" w:rsidR="0084623D" w:rsidRPr="00D16DC1" w:rsidRDefault="0084623D" w:rsidP="005B0AF8">
      <w:pPr>
        <w:pStyle w:val="Heading2"/>
        <w:spacing w:before="240" w:after="240" w:line="360" w:lineRule="auto"/>
      </w:pPr>
      <w:r w:rsidRPr="00D16DC1">
        <w:t>About Magistrate</w:t>
      </w:r>
    </w:p>
    <w:p w14:paraId="66E52B7A" w14:textId="412A3B3F" w:rsidR="001070BC" w:rsidRPr="00D16DC1" w:rsidRDefault="001070BC" w:rsidP="005B0AF8">
      <w:pPr>
        <w:spacing w:before="240" w:after="240" w:line="360" w:lineRule="auto"/>
        <w:jc w:val="both"/>
        <w:rPr>
          <w:sz w:val="24"/>
          <w:szCs w:val="24"/>
        </w:rPr>
      </w:pPr>
      <w:r w:rsidRPr="00D16DC1">
        <w:rPr>
          <w:sz w:val="24"/>
          <w:szCs w:val="24"/>
        </w:rPr>
        <w:t xml:space="preserve">Magistrates, commonly referred to as Justices of the Peace, are </w:t>
      </w:r>
      <w:r w:rsidR="00F73374" w:rsidRPr="00D16DC1">
        <w:rPr>
          <w:sz w:val="24"/>
          <w:szCs w:val="24"/>
        </w:rPr>
        <w:t>persons</w:t>
      </w:r>
      <w:r w:rsidRPr="00D16DC1">
        <w:rPr>
          <w:sz w:val="24"/>
          <w:szCs w:val="24"/>
        </w:rPr>
        <w:t xml:space="preserve"> from all </w:t>
      </w:r>
      <w:r w:rsidR="00F73374" w:rsidRPr="00D16DC1">
        <w:rPr>
          <w:sz w:val="24"/>
          <w:szCs w:val="24"/>
        </w:rPr>
        <w:t>domains</w:t>
      </w:r>
      <w:r w:rsidRPr="00D16DC1">
        <w:rPr>
          <w:sz w:val="24"/>
          <w:szCs w:val="24"/>
        </w:rPr>
        <w:t xml:space="preserve"> of life who are committed to having a positive impact in the communities in which they reside. In addition to </w:t>
      </w:r>
      <w:r w:rsidR="00A36D25" w:rsidRPr="00D16DC1">
        <w:rPr>
          <w:sz w:val="24"/>
          <w:szCs w:val="24"/>
        </w:rPr>
        <w:t>practising</w:t>
      </w:r>
      <w:r w:rsidRPr="00D16DC1">
        <w:rPr>
          <w:sz w:val="24"/>
          <w:szCs w:val="24"/>
        </w:rPr>
        <w:t>, they volunteer for around 13 days a year to hear various matters in courts. Both civil and criminal cases are handled by magistrates in either the Family Court or the Magistrates' Court. The role is unpaid, and many magistrates hold additional employment.</w:t>
      </w:r>
    </w:p>
    <w:p w14:paraId="6BEE5E00" w14:textId="0E7859B1" w:rsidR="00705B6D" w:rsidRPr="00D16DC1" w:rsidRDefault="00705B6D" w:rsidP="005B0AF8">
      <w:pPr>
        <w:spacing w:before="240" w:after="240" w:line="360" w:lineRule="auto"/>
        <w:jc w:val="both"/>
        <w:rPr>
          <w:sz w:val="24"/>
          <w:szCs w:val="24"/>
        </w:rPr>
      </w:pPr>
      <w:r w:rsidRPr="00D16DC1">
        <w:rPr>
          <w:sz w:val="24"/>
          <w:szCs w:val="24"/>
        </w:rPr>
        <w:t>Over 12,000 people have volunteered to serve as a magistrate in England and Wales. They can be delegated from the age of 18 and resign at 75. The Senior</w:t>
      </w:r>
      <w:r w:rsidR="0084623D" w:rsidRPr="00D16DC1">
        <w:rPr>
          <w:sz w:val="24"/>
          <w:szCs w:val="24"/>
        </w:rPr>
        <w:t xml:space="preserve"> </w:t>
      </w:r>
      <w:r w:rsidRPr="00D16DC1">
        <w:rPr>
          <w:sz w:val="24"/>
          <w:szCs w:val="24"/>
        </w:rPr>
        <w:t>Judge won't by and large select anybody more than 70, as there is an overall assumption that officers will want to sit for no less than five years before retirement.</w:t>
      </w:r>
    </w:p>
    <w:p w14:paraId="43E8AA3B" w14:textId="59B77999" w:rsidR="00705B6D" w:rsidRPr="00D16DC1" w:rsidRDefault="00705B6D" w:rsidP="005B0AF8">
      <w:pPr>
        <w:spacing w:before="240" w:after="240" w:line="360" w:lineRule="auto"/>
        <w:jc w:val="both"/>
        <w:rPr>
          <w:sz w:val="24"/>
          <w:szCs w:val="24"/>
        </w:rPr>
      </w:pPr>
      <w:r w:rsidRPr="00D16DC1">
        <w:rPr>
          <w:sz w:val="24"/>
          <w:szCs w:val="24"/>
        </w:rPr>
        <w:t>A legally qualified justice's adviser assists magistrates in court with legal, procedural, and sentencing-related matters. After being appointed, magistrates must complete mandatory training to acquire the necessary skills.</w:t>
      </w:r>
      <w:r w:rsidR="004E084F" w:rsidRPr="00D16DC1">
        <w:rPr>
          <w:sz w:val="24"/>
          <w:szCs w:val="24"/>
        </w:rPr>
        <w:t xml:space="preserve"> (</w:t>
      </w:r>
      <w:proofErr w:type="spellStart"/>
      <w:r w:rsidR="004E084F" w:rsidRPr="00D16DC1">
        <w:rPr>
          <w:sz w:val="24"/>
          <w:szCs w:val="24"/>
        </w:rPr>
        <w:t>Slobogin</w:t>
      </w:r>
      <w:proofErr w:type="spellEnd"/>
      <w:r w:rsidR="004E084F" w:rsidRPr="00D16DC1">
        <w:rPr>
          <w:sz w:val="24"/>
          <w:szCs w:val="24"/>
        </w:rPr>
        <w:t>, 2020)</w:t>
      </w:r>
    </w:p>
    <w:p w14:paraId="43E5A39D" w14:textId="503F4ACE" w:rsidR="00705B6D" w:rsidRPr="00D16DC1" w:rsidRDefault="0084623D" w:rsidP="005B0AF8">
      <w:pPr>
        <w:pStyle w:val="Heading2"/>
        <w:spacing w:before="240" w:after="240" w:line="360" w:lineRule="auto"/>
      </w:pPr>
      <w:r w:rsidRPr="00D16DC1">
        <w:t>Responsibilities</w:t>
      </w:r>
    </w:p>
    <w:p w14:paraId="52A33E4E" w14:textId="2F495864" w:rsidR="004E084F" w:rsidRPr="00D16DC1" w:rsidRDefault="004E084F" w:rsidP="005B0AF8">
      <w:pPr>
        <w:spacing w:before="240" w:after="240" w:line="360" w:lineRule="auto"/>
        <w:jc w:val="both"/>
        <w:rPr>
          <w:sz w:val="24"/>
          <w:szCs w:val="24"/>
        </w:rPr>
      </w:pPr>
      <w:r w:rsidRPr="00D16DC1">
        <w:rPr>
          <w:sz w:val="24"/>
          <w:szCs w:val="24"/>
        </w:rPr>
        <w:t xml:space="preserve">Magistrates judge cases involving their communities in their separate courts. They can </w:t>
      </w:r>
      <w:r w:rsidR="00F73374" w:rsidRPr="00D16DC1">
        <w:rPr>
          <w:sz w:val="24"/>
          <w:szCs w:val="24"/>
        </w:rPr>
        <w:t>receive</w:t>
      </w:r>
      <w:r w:rsidRPr="00D16DC1">
        <w:rPr>
          <w:sz w:val="24"/>
          <w:szCs w:val="24"/>
        </w:rPr>
        <w:t xml:space="preserve"> cases in the Magistrates' Court, which hears both civil and criminal proceedings, or the Family Court.</w:t>
      </w:r>
    </w:p>
    <w:p w14:paraId="72113EFD" w14:textId="528CC054" w:rsidR="004E084F" w:rsidRPr="00D16DC1" w:rsidRDefault="004E084F" w:rsidP="005B0AF8">
      <w:pPr>
        <w:spacing w:before="240" w:after="240" w:line="360" w:lineRule="auto"/>
        <w:jc w:val="both"/>
        <w:rPr>
          <w:sz w:val="24"/>
          <w:szCs w:val="24"/>
        </w:rPr>
      </w:pPr>
      <w:r w:rsidRPr="00D16DC1">
        <w:rPr>
          <w:sz w:val="24"/>
          <w:szCs w:val="24"/>
        </w:rPr>
        <w:t xml:space="preserve">Justices frequently meet in groups, known as seats, of 2 or 3 in courts. Even while all three magistrates have the same power to decide cases, only one of them the presiding justice will </w:t>
      </w:r>
      <w:r w:rsidRPr="00D16DC1">
        <w:rPr>
          <w:sz w:val="24"/>
          <w:szCs w:val="24"/>
        </w:rPr>
        <w:lastRenderedPageBreak/>
        <w:t>speak at any one time. The two magistrates who sit on either side are known as wingers</w:t>
      </w:r>
      <w:r w:rsidR="00773F84" w:rsidRPr="00D16DC1">
        <w:rPr>
          <w:sz w:val="24"/>
          <w:szCs w:val="24"/>
        </w:rPr>
        <w:t xml:space="preserve"> (G. Wayne </w:t>
      </w:r>
      <w:proofErr w:type="spellStart"/>
      <w:r w:rsidR="00773F84" w:rsidRPr="00D16DC1">
        <w:rPr>
          <w:sz w:val="24"/>
          <w:szCs w:val="24"/>
        </w:rPr>
        <w:t>Casaleggio</w:t>
      </w:r>
      <w:proofErr w:type="spellEnd"/>
      <w:r w:rsidR="00773F84" w:rsidRPr="00D16DC1">
        <w:rPr>
          <w:sz w:val="24"/>
          <w:szCs w:val="24"/>
        </w:rPr>
        <w:t>, 2017).</w:t>
      </w:r>
    </w:p>
    <w:p w14:paraId="6C291706" w14:textId="69011AEC" w:rsidR="004E084F" w:rsidRPr="00D16DC1" w:rsidRDefault="004E084F" w:rsidP="005B0AF8">
      <w:pPr>
        <w:spacing w:before="240" w:after="240" w:line="360" w:lineRule="auto"/>
        <w:jc w:val="both"/>
        <w:rPr>
          <w:sz w:val="24"/>
          <w:szCs w:val="24"/>
        </w:rPr>
      </w:pPr>
      <w:r w:rsidRPr="00D16DC1">
        <w:rPr>
          <w:sz w:val="24"/>
          <w:szCs w:val="24"/>
        </w:rPr>
        <w:t xml:space="preserve">As they gain expertise, some magistrates advance to the youth court to oversee cases </w:t>
      </w:r>
      <w:r w:rsidR="00F73374" w:rsidRPr="00D16DC1">
        <w:rPr>
          <w:sz w:val="24"/>
          <w:szCs w:val="24"/>
        </w:rPr>
        <w:t>concerning</w:t>
      </w:r>
      <w:r w:rsidRPr="00D16DC1">
        <w:rPr>
          <w:sz w:val="24"/>
          <w:szCs w:val="24"/>
        </w:rPr>
        <w:t xml:space="preserve"> defendants </w:t>
      </w:r>
      <w:r w:rsidR="00612F09" w:rsidRPr="00D16DC1">
        <w:rPr>
          <w:sz w:val="24"/>
          <w:szCs w:val="24"/>
        </w:rPr>
        <w:t>between</w:t>
      </w:r>
      <w:r w:rsidRPr="00D16DC1">
        <w:rPr>
          <w:sz w:val="24"/>
          <w:szCs w:val="24"/>
        </w:rPr>
        <w:t xml:space="preserve"> the ages of 10 </w:t>
      </w:r>
      <w:r w:rsidR="00612F09" w:rsidRPr="00D16DC1">
        <w:rPr>
          <w:sz w:val="24"/>
          <w:szCs w:val="24"/>
        </w:rPr>
        <w:t>to</w:t>
      </w:r>
      <w:r w:rsidRPr="00D16DC1">
        <w:rPr>
          <w:sz w:val="24"/>
          <w:szCs w:val="24"/>
        </w:rPr>
        <w:t xml:space="preserve"> 18. Magistrates </w:t>
      </w:r>
      <w:r w:rsidR="00612F09" w:rsidRPr="00D16DC1">
        <w:rPr>
          <w:sz w:val="24"/>
          <w:szCs w:val="24"/>
        </w:rPr>
        <w:t>might</w:t>
      </w:r>
      <w:r w:rsidRPr="00D16DC1">
        <w:rPr>
          <w:sz w:val="24"/>
          <w:szCs w:val="24"/>
        </w:rPr>
        <w:t xml:space="preserve"> </w:t>
      </w:r>
      <w:r w:rsidR="00612F09" w:rsidRPr="00D16DC1">
        <w:rPr>
          <w:sz w:val="24"/>
          <w:szCs w:val="24"/>
        </w:rPr>
        <w:t>likewise</w:t>
      </w:r>
      <w:r w:rsidRPr="00D16DC1">
        <w:rPr>
          <w:sz w:val="24"/>
          <w:szCs w:val="24"/>
        </w:rPr>
        <w:t xml:space="preserve"> </w:t>
      </w:r>
      <w:r w:rsidR="00612F09" w:rsidRPr="00D16DC1">
        <w:rPr>
          <w:sz w:val="24"/>
          <w:szCs w:val="24"/>
        </w:rPr>
        <w:t>be seated</w:t>
      </w:r>
      <w:r w:rsidRPr="00D16DC1">
        <w:rPr>
          <w:sz w:val="24"/>
          <w:szCs w:val="24"/>
        </w:rPr>
        <w:t xml:space="preserve"> with a judge in the Crown Court during the hearing of an appeal against a conviction or a </w:t>
      </w:r>
      <w:r w:rsidR="00612F09" w:rsidRPr="00D16DC1">
        <w:rPr>
          <w:sz w:val="24"/>
          <w:szCs w:val="24"/>
        </w:rPr>
        <w:t>judgment</w:t>
      </w:r>
      <w:r w:rsidRPr="00D16DC1">
        <w:rPr>
          <w:sz w:val="24"/>
          <w:szCs w:val="24"/>
        </w:rPr>
        <w:t xml:space="preserve"> </w:t>
      </w:r>
      <w:r w:rsidR="00612F09" w:rsidRPr="00D16DC1">
        <w:rPr>
          <w:sz w:val="24"/>
          <w:szCs w:val="24"/>
        </w:rPr>
        <w:t>given</w:t>
      </w:r>
      <w:r w:rsidRPr="00D16DC1">
        <w:rPr>
          <w:sz w:val="24"/>
          <w:szCs w:val="24"/>
        </w:rPr>
        <w:t xml:space="preserve"> in the magistrates' court.</w:t>
      </w:r>
    </w:p>
    <w:p w14:paraId="67D27DA5" w14:textId="77777777" w:rsidR="004E084F" w:rsidRPr="00D16DC1" w:rsidRDefault="00705B6D" w:rsidP="005B0AF8">
      <w:pPr>
        <w:spacing w:before="240" w:after="240" w:line="360" w:lineRule="auto"/>
        <w:jc w:val="both"/>
        <w:rPr>
          <w:b/>
          <w:bCs/>
          <w:sz w:val="24"/>
          <w:szCs w:val="24"/>
        </w:rPr>
      </w:pPr>
      <w:r w:rsidRPr="00D16DC1">
        <w:rPr>
          <w:b/>
          <w:bCs/>
          <w:sz w:val="24"/>
          <w:szCs w:val="24"/>
        </w:rPr>
        <w:t>Criminal cases in magistrates' courts</w:t>
      </w:r>
    </w:p>
    <w:p w14:paraId="66F7893D" w14:textId="64E26E10" w:rsidR="00705B6D" w:rsidRPr="00D16DC1" w:rsidRDefault="00612F09" w:rsidP="005B0AF8">
      <w:pPr>
        <w:spacing w:before="240" w:after="240" w:line="360" w:lineRule="auto"/>
        <w:jc w:val="both"/>
        <w:rPr>
          <w:sz w:val="24"/>
          <w:szCs w:val="24"/>
        </w:rPr>
      </w:pPr>
      <w:r w:rsidRPr="00D16DC1">
        <w:rPr>
          <w:sz w:val="24"/>
          <w:szCs w:val="24"/>
        </w:rPr>
        <w:t>Nearly</w:t>
      </w:r>
      <w:r w:rsidR="00705B6D" w:rsidRPr="00D16DC1">
        <w:rPr>
          <w:sz w:val="24"/>
          <w:szCs w:val="24"/>
        </w:rPr>
        <w:t xml:space="preserve"> all criminal cases begin in a magistrates' court, and approximately 95% of </w:t>
      </w:r>
      <w:r w:rsidR="005D55B4" w:rsidRPr="00D16DC1">
        <w:rPr>
          <w:sz w:val="24"/>
          <w:szCs w:val="24"/>
        </w:rPr>
        <w:t>them</w:t>
      </w:r>
      <w:r w:rsidR="00705B6D" w:rsidRPr="00D16DC1">
        <w:rPr>
          <w:sz w:val="24"/>
          <w:szCs w:val="24"/>
        </w:rPr>
        <w:t xml:space="preserve"> are resolved there. Domestic violence, drug </w:t>
      </w:r>
      <w:r w:rsidR="00A36D25" w:rsidRPr="00D16DC1">
        <w:rPr>
          <w:sz w:val="24"/>
          <w:szCs w:val="24"/>
        </w:rPr>
        <w:t>offences</w:t>
      </w:r>
      <w:r w:rsidR="00705B6D" w:rsidRPr="00D16DC1">
        <w:rPr>
          <w:sz w:val="24"/>
          <w:szCs w:val="24"/>
        </w:rPr>
        <w:t xml:space="preserve">, traffic violations, </w:t>
      </w:r>
      <w:r w:rsidRPr="00D16DC1">
        <w:rPr>
          <w:sz w:val="24"/>
          <w:szCs w:val="24"/>
        </w:rPr>
        <w:t>robbery</w:t>
      </w:r>
      <w:r w:rsidR="00705B6D" w:rsidRPr="00D16DC1">
        <w:rPr>
          <w:sz w:val="24"/>
          <w:szCs w:val="24"/>
        </w:rPr>
        <w:t xml:space="preserve">, </w:t>
      </w:r>
      <w:r w:rsidRPr="00D16DC1">
        <w:rPr>
          <w:sz w:val="24"/>
          <w:szCs w:val="24"/>
        </w:rPr>
        <w:t>attacks</w:t>
      </w:r>
      <w:r w:rsidR="00705B6D" w:rsidRPr="00D16DC1">
        <w:rPr>
          <w:sz w:val="24"/>
          <w:szCs w:val="24"/>
        </w:rPr>
        <w:t xml:space="preserve">, criminal damage, and violations of public order are all </w:t>
      </w:r>
      <w:r w:rsidRPr="00D16DC1">
        <w:rPr>
          <w:sz w:val="24"/>
          <w:szCs w:val="24"/>
        </w:rPr>
        <w:t>instances</w:t>
      </w:r>
      <w:r w:rsidR="00705B6D" w:rsidRPr="00D16DC1">
        <w:rPr>
          <w:sz w:val="24"/>
          <w:szCs w:val="24"/>
        </w:rPr>
        <w:t xml:space="preserve"> of </w:t>
      </w:r>
      <w:r w:rsidRPr="00D16DC1">
        <w:rPr>
          <w:sz w:val="24"/>
          <w:szCs w:val="24"/>
        </w:rPr>
        <w:t>probable</w:t>
      </w:r>
      <w:r w:rsidR="00705B6D" w:rsidRPr="00D16DC1">
        <w:rPr>
          <w:sz w:val="24"/>
          <w:szCs w:val="24"/>
        </w:rPr>
        <w:t xml:space="preserve"> cases.</w:t>
      </w:r>
    </w:p>
    <w:p w14:paraId="0A0BF153" w14:textId="475BE2C4" w:rsidR="00705B6D" w:rsidRPr="00D16DC1" w:rsidRDefault="00612F09" w:rsidP="005B0AF8">
      <w:pPr>
        <w:spacing w:before="240" w:after="240" w:line="360" w:lineRule="auto"/>
        <w:jc w:val="both"/>
        <w:rPr>
          <w:sz w:val="24"/>
          <w:szCs w:val="24"/>
        </w:rPr>
      </w:pPr>
      <w:r w:rsidRPr="00D16DC1">
        <w:rPr>
          <w:sz w:val="24"/>
          <w:szCs w:val="24"/>
        </w:rPr>
        <w:t>In consort with</w:t>
      </w:r>
      <w:r w:rsidR="00705B6D" w:rsidRPr="00D16DC1">
        <w:rPr>
          <w:sz w:val="24"/>
          <w:szCs w:val="24"/>
        </w:rPr>
        <w:t xml:space="preserve"> the rest of their bench, the magistrates in the criminal court will </w:t>
      </w:r>
      <w:r w:rsidR="002302C2" w:rsidRPr="00D16DC1">
        <w:rPr>
          <w:sz w:val="24"/>
          <w:szCs w:val="24"/>
        </w:rPr>
        <w:t>attend</w:t>
      </w:r>
      <w:r w:rsidR="00705B6D" w:rsidRPr="00D16DC1">
        <w:rPr>
          <w:sz w:val="24"/>
          <w:szCs w:val="24"/>
        </w:rPr>
        <w:t xml:space="preserve"> to and consider all of the evidence </w:t>
      </w:r>
      <w:r w:rsidR="002302C2" w:rsidRPr="00D16DC1">
        <w:rPr>
          <w:sz w:val="24"/>
          <w:szCs w:val="24"/>
        </w:rPr>
        <w:t>obtainable</w:t>
      </w:r>
      <w:r w:rsidR="00705B6D" w:rsidRPr="00D16DC1">
        <w:rPr>
          <w:sz w:val="24"/>
          <w:szCs w:val="24"/>
        </w:rPr>
        <w:t xml:space="preserve"> by the court</w:t>
      </w:r>
      <w:r w:rsidR="007F6C1F" w:rsidRPr="00D16DC1">
        <w:rPr>
          <w:sz w:val="24"/>
          <w:szCs w:val="24"/>
        </w:rPr>
        <w:t xml:space="preserve">. </w:t>
      </w:r>
      <w:r w:rsidR="00705B6D" w:rsidRPr="00D16DC1">
        <w:rPr>
          <w:sz w:val="24"/>
          <w:szCs w:val="24"/>
        </w:rPr>
        <w:t xml:space="preserve">If </w:t>
      </w:r>
      <w:r w:rsidR="005D55B4" w:rsidRPr="00D16DC1">
        <w:rPr>
          <w:sz w:val="24"/>
          <w:szCs w:val="24"/>
        </w:rPr>
        <w:t>an</w:t>
      </w:r>
      <w:r w:rsidR="00705B6D" w:rsidRPr="00D16DC1">
        <w:rPr>
          <w:sz w:val="24"/>
          <w:szCs w:val="24"/>
        </w:rPr>
        <w:t xml:space="preserve"> </w:t>
      </w:r>
      <w:r w:rsidR="002302C2" w:rsidRPr="00D16DC1">
        <w:rPr>
          <w:sz w:val="24"/>
          <w:szCs w:val="24"/>
        </w:rPr>
        <w:t>offender</w:t>
      </w:r>
      <w:r w:rsidR="00705B6D" w:rsidRPr="00D16DC1">
        <w:rPr>
          <w:sz w:val="24"/>
          <w:szCs w:val="24"/>
        </w:rPr>
        <w:t xml:space="preserve"> has pleaded guilty or been found guilty, they are sent on to the Crown Court for </w:t>
      </w:r>
      <w:r w:rsidR="002302C2" w:rsidRPr="00D16DC1">
        <w:rPr>
          <w:sz w:val="24"/>
          <w:szCs w:val="24"/>
        </w:rPr>
        <w:t>penalizing</w:t>
      </w:r>
      <w:r w:rsidR="00705B6D" w:rsidRPr="00D16DC1">
        <w:rPr>
          <w:sz w:val="24"/>
          <w:szCs w:val="24"/>
        </w:rPr>
        <w:t xml:space="preserve"> or a </w:t>
      </w:r>
      <w:r w:rsidR="002302C2" w:rsidRPr="00D16DC1">
        <w:rPr>
          <w:sz w:val="24"/>
          <w:szCs w:val="24"/>
        </w:rPr>
        <w:t>complete</w:t>
      </w:r>
      <w:r w:rsidR="00705B6D" w:rsidRPr="00D16DC1">
        <w:rPr>
          <w:sz w:val="24"/>
          <w:szCs w:val="24"/>
        </w:rPr>
        <w:t xml:space="preserve"> trial with a judge and jury for more serious </w:t>
      </w:r>
      <w:r w:rsidR="00A36D25" w:rsidRPr="00D16DC1">
        <w:rPr>
          <w:sz w:val="24"/>
          <w:szCs w:val="24"/>
        </w:rPr>
        <w:t>offences</w:t>
      </w:r>
      <w:r w:rsidR="00705B6D" w:rsidRPr="00D16DC1">
        <w:rPr>
          <w:sz w:val="24"/>
          <w:szCs w:val="24"/>
        </w:rPr>
        <w:t>.</w:t>
      </w:r>
      <w:r w:rsidR="008D2FD0" w:rsidRPr="00D16DC1">
        <w:t xml:space="preserve"> </w:t>
      </w:r>
      <w:r w:rsidR="008D2FD0" w:rsidRPr="00D16DC1">
        <w:rPr>
          <w:sz w:val="24"/>
          <w:szCs w:val="24"/>
        </w:rPr>
        <w:t>(</w:t>
      </w:r>
      <w:proofErr w:type="spellStart"/>
      <w:r w:rsidR="008D2FD0" w:rsidRPr="00D16DC1">
        <w:rPr>
          <w:sz w:val="24"/>
          <w:szCs w:val="24"/>
        </w:rPr>
        <w:t>Blom</w:t>
      </w:r>
      <w:proofErr w:type="spellEnd"/>
      <w:r w:rsidR="008D2FD0" w:rsidRPr="00D16DC1">
        <w:rPr>
          <w:sz w:val="24"/>
          <w:szCs w:val="24"/>
        </w:rPr>
        <w:t>-Cooper, 2015)</w:t>
      </w:r>
    </w:p>
    <w:p w14:paraId="1A144081" w14:textId="77777777" w:rsidR="004E084F" w:rsidRPr="00D16DC1" w:rsidRDefault="00705B6D" w:rsidP="005B0AF8">
      <w:pPr>
        <w:spacing w:before="240" w:after="240" w:line="360" w:lineRule="auto"/>
        <w:jc w:val="both"/>
        <w:rPr>
          <w:b/>
          <w:bCs/>
          <w:sz w:val="24"/>
          <w:szCs w:val="24"/>
        </w:rPr>
      </w:pPr>
      <w:r w:rsidRPr="00D16DC1">
        <w:rPr>
          <w:b/>
          <w:bCs/>
          <w:sz w:val="24"/>
          <w:szCs w:val="24"/>
        </w:rPr>
        <w:t xml:space="preserve">Civil proceedings in magistrates' courts </w:t>
      </w:r>
    </w:p>
    <w:p w14:paraId="20B457F7" w14:textId="045973D3" w:rsidR="00705B6D" w:rsidRPr="00D16DC1" w:rsidRDefault="004E084F" w:rsidP="005B0AF8">
      <w:pPr>
        <w:spacing w:before="240" w:after="240" w:line="360" w:lineRule="auto"/>
        <w:jc w:val="both"/>
        <w:rPr>
          <w:sz w:val="24"/>
          <w:szCs w:val="24"/>
        </w:rPr>
      </w:pPr>
      <w:r w:rsidRPr="00D16DC1">
        <w:rPr>
          <w:sz w:val="24"/>
          <w:szCs w:val="24"/>
        </w:rPr>
        <w:t>W</w:t>
      </w:r>
      <w:r w:rsidR="0099350A" w:rsidRPr="00D16DC1">
        <w:rPr>
          <w:sz w:val="24"/>
          <w:szCs w:val="24"/>
        </w:rPr>
        <w:t>ith</w:t>
      </w:r>
      <w:r w:rsidR="00705B6D" w:rsidRPr="00D16DC1">
        <w:rPr>
          <w:sz w:val="24"/>
          <w:szCs w:val="24"/>
        </w:rPr>
        <w:t xml:space="preserve"> approximately 5 million cases annually, magistrates' courts have the largest civil jurisdiction in the </w:t>
      </w:r>
      <w:r w:rsidR="003244B0" w:rsidRPr="00D16DC1">
        <w:rPr>
          <w:sz w:val="24"/>
          <w:szCs w:val="24"/>
        </w:rPr>
        <w:t>arrangement</w:t>
      </w:r>
      <w:r w:rsidR="00705B6D" w:rsidRPr="00D16DC1">
        <w:rPr>
          <w:sz w:val="24"/>
          <w:szCs w:val="24"/>
        </w:rPr>
        <w:t xml:space="preserve">. The greater part of the cases </w:t>
      </w:r>
      <w:r w:rsidR="0099350A" w:rsidRPr="00D16DC1">
        <w:rPr>
          <w:sz w:val="24"/>
          <w:szCs w:val="24"/>
        </w:rPr>
        <w:t>includes</w:t>
      </w:r>
      <w:r w:rsidR="00705B6D" w:rsidRPr="00D16DC1">
        <w:rPr>
          <w:sz w:val="24"/>
          <w:szCs w:val="24"/>
        </w:rPr>
        <w:t xml:space="preserve"> the implementation of municipal monetary liabilities: Rates, council tax, child support, and other similar fees. </w:t>
      </w:r>
    </w:p>
    <w:p w14:paraId="5348C50F" w14:textId="77777777" w:rsidR="004E084F" w:rsidRPr="00D16DC1" w:rsidRDefault="00705B6D" w:rsidP="005B0AF8">
      <w:pPr>
        <w:spacing w:before="240" w:after="240" w:line="360" w:lineRule="auto"/>
        <w:jc w:val="both"/>
        <w:rPr>
          <w:b/>
          <w:bCs/>
          <w:sz w:val="24"/>
          <w:szCs w:val="24"/>
        </w:rPr>
      </w:pPr>
      <w:r w:rsidRPr="00D16DC1">
        <w:rPr>
          <w:b/>
          <w:bCs/>
          <w:sz w:val="24"/>
          <w:szCs w:val="24"/>
        </w:rPr>
        <w:t xml:space="preserve">Magistrates in the Family Court </w:t>
      </w:r>
    </w:p>
    <w:p w14:paraId="189A477F" w14:textId="1584F7A1" w:rsidR="00705B6D" w:rsidRPr="00D16DC1" w:rsidRDefault="00705B6D" w:rsidP="005B0AF8">
      <w:pPr>
        <w:spacing w:before="240" w:after="240" w:line="360" w:lineRule="auto"/>
        <w:jc w:val="both"/>
        <w:rPr>
          <w:sz w:val="24"/>
          <w:szCs w:val="24"/>
        </w:rPr>
      </w:pPr>
      <w:r w:rsidRPr="00D16DC1">
        <w:rPr>
          <w:sz w:val="24"/>
          <w:szCs w:val="24"/>
        </w:rPr>
        <w:t xml:space="preserve">Magistrates in the Family Court hear a wide range of cases, </w:t>
      </w:r>
      <w:r w:rsidR="003244B0" w:rsidRPr="00D16DC1">
        <w:rPr>
          <w:sz w:val="24"/>
          <w:szCs w:val="24"/>
        </w:rPr>
        <w:t>counting</w:t>
      </w:r>
      <w:r w:rsidRPr="00D16DC1">
        <w:rPr>
          <w:sz w:val="24"/>
          <w:szCs w:val="24"/>
        </w:rPr>
        <w:t xml:space="preserve"> those </w:t>
      </w:r>
      <w:r w:rsidR="003244B0" w:rsidRPr="00D16DC1">
        <w:rPr>
          <w:sz w:val="24"/>
          <w:szCs w:val="24"/>
        </w:rPr>
        <w:t>concerning</w:t>
      </w:r>
      <w:r w:rsidRPr="00D16DC1">
        <w:rPr>
          <w:sz w:val="24"/>
          <w:szCs w:val="24"/>
        </w:rPr>
        <w:t xml:space="preserve"> </w:t>
      </w:r>
      <w:r w:rsidR="003244B0" w:rsidRPr="00D16DC1">
        <w:rPr>
          <w:sz w:val="24"/>
          <w:szCs w:val="24"/>
        </w:rPr>
        <w:t>taking</w:t>
      </w:r>
      <w:r w:rsidRPr="00D16DC1">
        <w:rPr>
          <w:sz w:val="24"/>
          <w:szCs w:val="24"/>
        </w:rPr>
        <w:t xml:space="preserve"> decisions that </w:t>
      </w:r>
      <w:r w:rsidR="005D55B4" w:rsidRPr="00D16DC1">
        <w:rPr>
          <w:sz w:val="24"/>
          <w:szCs w:val="24"/>
        </w:rPr>
        <w:t>influence</w:t>
      </w:r>
      <w:r w:rsidRPr="00D16DC1">
        <w:rPr>
          <w:sz w:val="24"/>
          <w:szCs w:val="24"/>
        </w:rPr>
        <w:t xml:space="preserve"> children who are in danger, </w:t>
      </w:r>
      <w:r w:rsidR="001A2377" w:rsidRPr="00D16DC1">
        <w:rPr>
          <w:sz w:val="24"/>
          <w:szCs w:val="24"/>
        </w:rPr>
        <w:t>supporting</w:t>
      </w:r>
      <w:r w:rsidRPr="00D16DC1">
        <w:rPr>
          <w:sz w:val="24"/>
          <w:szCs w:val="24"/>
        </w:rPr>
        <w:t xml:space="preserve"> </w:t>
      </w:r>
      <w:r w:rsidR="001A2377" w:rsidRPr="00D16DC1">
        <w:rPr>
          <w:sz w:val="24"/>
          <w:szCs w:val="24"/>
        </w:rPr>
        <w:t>parted</w:t>
      </w:r>
      <w:r w:rsidRPr="00D16DC1">
        <w:rPr>
          <w:sz w:val="24"/>
          <w:szCs w:val="24"/>
        </w:rPr>
        <w:t xml:space="preserve"> parents in arranging for their </w:t>
      </w:r>
      <w:r w:rsidR="001A2377" w:rsidRPr="00D16DC1">
        <w:rPr>
          <w:sz w:val="24"/>
          <w:szCs w:val="24"/>
        </w:rPr>
        <w:t>kids</w:t>
      </w:r>
      <w:r w:rsidRPr="00D16DC1">
        <w:rPr>
          <w:sz w:val="24"/>
          <w:szCs w:val="24"/>
        </w:rPr>
        <w:t xml:space="preserve">, </w:t>
      </w:r>
      <w:r w:rsidR="001A2377" w:rsidRPr="00D16DC1">
        <w:rPr>
          <w:sz w:val="24"/>
          <w:szCs w:val="24"/>
        </w:rPr>
        <w:t>implementing</w:t>
      </w:r>
      <w:r w:rsidRPr="00D16DC1">
        <w:rPr>
          <w:sz w:val="24"/>
          <w:szCs w:val="24"/>
        </w:rPr>
        <w:t xml:space="preserve"> </w:t>
      </w:r>
      <w:r w:rsidR="005D55B4" w:rsidRPr="00D16DC1">
        <w:rPr>
          <w:sz w:val="24"/>
          <w:szCs w:val="24"/>
        </w:rPr>
        <w:t>childcare</w:t>
      </w:r>
      <w:r w:rsidRPr="00D16DC1">
        <w:rPr>
          <w:sz w:val="24"/>
          <w:szCs w:val="24"/>
        </w:rPr>
        <w:t xml:space="preserve"> orders, and assisting in the prevention of domestic violence. </w:t>
      </w:r>
      <w:r w:rsidR="008D2FD0" w:rsidRPr="00D16DC1">
        <w:rPr>
          <w:sz w:val="24"/>
          <w:szCs w:val="24"/>
        </w:rPr>
        <w:t>(HUXLEY-BINNS, 2014)</w:t>
      </w:r>
    </w:p>
    <w:p w14:paraId="78BD9BBF" w14:textId="77777777" w:rsidR="004E084F" w:rsidRPr="00D16DC1" w:rsidRDefault="00705B6D" w:rsidP="005B0AF8">
      <w:pPr>
        <w:spacing w:before="240" w:after="240" w:line="360" w:lineRule="auto"/>
        <w:jc w:val="both"/>
        <w:rPr>
          <w:b/>
          <w:bCs/>
          <w:sz w:val="24"/>
          <w:szCs w:val="24"/>
        </w:rPr>
      </w:pPr>
      <w:r w:rsidRPr="00D16DC1">
        <w:rPr>
          <w:b/>
          <w:bCs/>
          <w:sz w:val="24"/>
          <w:szCs w:val="24"/>
        </w:rPr>
        <w:t xml:space="preserve">Magistrates in the youth court </w:t>
      </w:r>
    </w:p>
    <w:p w14:paraId="67FC9035" w14:textId="38A550DF" w:rsidR="007F6C1F" w:rsidRPr="00D16DC1" w:rsidRDefault="0033692F" w:rsidP="005B0AF8">
      <w:pPr>
        <w:spacing w:before="240" w:after="240" w:line="360" w:lineRule="auto"/>
        <w:jc w:val="both"/>
        <w:rPr>
          <w:sz w:val="24"/>
          <w:szCs w:val="24"/>
        </w:rPr>
      </w:pPr>
      <w:r w:rsidRPr="00D16DC1">
        <w:rPr>
          <w:sz w:val="24"/>
          <w:szCs w:val="24"/>
        </w:rPr>
        <w:t>To preside</w:t>
      </w:r>
      <w:r w:rsidR="007F6C1F" w:rsidRPr="00D16DC1">
        <w:rPr>
          <w:sz w:val="24"/>
          <w:szCs w:val="24"/>
        </w:rPr>
        <w:t xml:space="preserve"> over child courts, which follow processes that are a little less formal than those in adult criminal courts, magistrates have undergone specialised training. For instance, magistrates will actively engage with juvenile offenders without always doing so via a lawyer. (</w:t>
      </w:r>
      <w:proofErr w:type="spellStart"/>
      <w:r w:rsidR="007F6C1F" w:rsidRPr="00D16DC1">
        <w:rPr>
          <w:sz w:val="24"/>
          <w:szCs w:val="24"/>
        </w:rPr>
        <w:t>Machielsen</w:t>
      </w:r>
      <w:proofErr w:type="spellEnd"/>
      <w:r w:rsidR="007F6C1F" w:rsidRPr="00D16DC1">
        <w:rPr>
          <w:sz w:val="24"/>
          <w:szCs w:val="24"/>
        </w:rPr>
        <w:t xml:space="preserve">, 2015) All criminal matters involving children (those under the age of </w:t>
      </w:r>
      <w:r w:rsidR="007F6C1F" w:rsidRPr="00D16DC1">
        <w:rPr>
          <w:sz w:val="24"/>
          <w:szCs w:val="24"/>
        </w:rPr>
        <w:lastRenderedPageBreak/>
        <w:t xml:space="preserve">18) may be handled by the juvenile court, </w:t>
      </w:r>
      <w:r w:rsidRPr="00D16DC1">
        <w:rPr>
          <w:sz w:val="24"/>
          <w:szCs w:val="24"/>
        </w:rPr>
        <w:t>except</w:t>
      </w:r>
      <w:r w:rsidR="007F6C1F" w:rsidRPr="00D16DC1">
        <w:rPr>
          <w:sz w:val="24"/>
          <w:szCs w:val="24"/>
        </w:rPr>
        <w:t xml:space="preserve"> homicide cases, which must be handled by a higher court, and civil matters. </w:t>
      </w:r>
    </w:p>
    <w:p w14:paraId="5C3A47B0" w14:textId="1E66C768" w:rsidR="00705B6D" w:rsidRPr="00D16DC1" w:rsidRDefault="17C61762" w:rsidP="005B0AF8">
      <w:pPr>
        <w:pStyle w:val="Heading2"/>
        <w:spacing w:before="240" w:after="240" w:line="360" w:lineRule="auto"/>
      </w:pPr>
      <w:r w:rsidRPr="00D16DC1">
        <w:t>Thesis</w:t>
      </w:r>
    </w:p>
    <w:p w14:paraId="702C6510" w14:textId="1ACD2A96" w:rsidR="0084623D" w:rsidRPr="00D16DC1" w:rsidRDefault="0084623D" w:rsidP="005B0AF8">
      <w:pPr>
        <w:spacing w:before="240" w:after="240" w:line="360" w:lineRule="auto"/>
        <w:jc w:val="both"/>
        <w:rPr>
          <w:sz w:val="24"/>
          <w:szCs w:val="24"/>
        </w:rPr>
      </w:pPr>
      <w:r w:rsidRPr="00D16DC1">
        <w:rPr>
          <w:sz w:val="24"/>
          <w:szCs w:val="24"/>
        </w:rPr>
        <w:t>Judges in the UK assume a basic part in the organi</w:t>
      </w:r>
      <w:r w:rsidR="00527713" w:rsidRPr="00D16DC1">
        <w:rPr>
          <w:sz w:val="24"/>
          <w:szCs w:val="24"/>
        </w:rPr>
        <w:t>s</w:t>
      </w:r>
      <w:r w:rsidRPr="00D16DC1">
        <w:rPr>
          <w:sz w:val="24"/>
          <w:szCs w:val="24"/>
        </w:rPr>
        <w:t xml:space="preserve">ation of equity at the </w:t>
      </w:r>
      <w:r w:rsidR="00A36D25" w:rsidRPr="00D16DC1">
        <w:rPr>
          <w:sz w:val="24"/>
          <w:szCs w:val="24"/>
        </w:rPr>
        <w:t>neighbourhood</w:t>
      </w:r>
      <w:r w:rsidRPr="00D16DC1">
        <w:rPr>
          <w:sz w:val="24"/>
          <w:szCs w:val="24"/>
        </w:rPr>
        <w:t xml:space="preserve"> </w:t>
      </w:r>
      <w:proofErr w:type="gramStart"/>
      <w:r w:rsidRPr="00D16DC1">
        <w:rPr>
          <w:sz w:val="24"/>
          <w:szCs w:val="24"/>
        </w:rPr>
        <w:t>level,</w:t>
      </w:r>
      <w:proofErr w:type="gramEnd"/>
      <w:r w:rsidRPr="00D16DC1">
        <w:rPr>
          <w:sz w:val="24"/>
          <w:szCs w:val="24"/>
        </w:rPr>
        <w:t xml:space="preserve"> however, </w:t>
      </w:r>
      <w:proofErr w:type="spellStart"/>
      <w:r w:rsidRPr="00D16DC1">
        <w:rPr>
          <w:sz w:val="24"/>
          <w:szCs w:val="24"/>
        </w:rPr>
        <w:t>ongoing</w:t>
      </w:r>
      <w:proofErr w:type="spellEnd"/>
      <w:r w:rsidRPr="00D16DC1">
        <w:rPr>
          <w:sz w:val="24"/>
          <w:szCs w:val="24"/>
        </w:rPr>
        <w:t xml:space="preserve"> court closers and changes have brought up issues about their viability and sustainability.</w:t>
      </w:r>
    </w:p>
    <w:p w14:paraId="087D4113" w14:textId="761F65F4" w:rsidR="74F2CCDF" w:rsidRPr="00D16DC1" w:rsidRDefault="74F2CCDF" w:rsidP="005B0AF8">
      <w:pPr>
        <w:spacing w:before="240" w:after="240" w:line="360" w:lineRule="auto"/>
        <w:jc w:val="both"/>
        <w:rPr>
          <w:b/>
          <w:bCs/>
          <w:sz w:val="24"/>
          <w:szCs w:val="24"/>
        </w:rPr>
      </w:pPr>
      <w:r w:rsidRPr="00D16DC1">
        <w:rPr>
          <w:b/>
          <w:bCs/>
          <w:sz w:val="24"/>
          <w:szCs w:val="24"/>
        </w:rPr>
        <w:t xml:space="preserve">Court closures </w:t>
      </w:r>
    </w:p>
    <w:p w14:paraId="31CC7B1C" w14:textId="35D010E9" w:rsidR="00705B6D" w:rsidRPr="00D16DC1" w:rsidRDefault="00705B6D" w:rsidP="005B0AF8">
      <w:pPr>
        <w:spacing w:before="240" w:after="240" w:line="360" w:lineRule="auto"/>
        <w:jc w:val="both"/>
        <w:rPr>
          <w:sz w:val="24"/>
          <w:szCs w:val="24"/>
        </w:rPr>
      </w:pPr>
      <w:r w:rsidRPr="00D16DC1">
        <w:rPr>
          <w:sz w:val="24"/>
          <w:szCs w:val="24"/>
        </w:rPr>
        <w:t>Since 2010, there has been a significant shift in the estate of the courts in England and Wales as part of a program of reform to make it less necessary to physically attend certain types of hearings.</w:t>
      </w:r>
    </w:p>
    <w:p w14:paraId="21CDF431" w14:textId="7D6FA1E6" w:rsidR="00705B6D" w:rsidRPr="00D16DC1" w:rsidRDefault="00705B6D" w:rsidP="005B0AF8">
      <w:pPr>
        <w:spacing w:before="240" w:after="240" w:line="360" w:lineRule="auto"/>
        <w:jc w:val="both"/>
        <w:rPr>
          <w:sz w:val="24"/>
          <w:szCs w:val="24"/>
        </w:rPr>
      </w:pPr>
      <w:r w:rsidRPr="00D16DC1">
        <w:rPr>
          <w:sz w:val="24"/>
          <w:szCs w:val="24"/>
        </w:rPr>
        <w:t>The changes have involved the conclusion and offer of a few court structures and the migration of administrations somewhere else.</w:t>
      </w:r>
      <w:r w:rsidR="00DE7171" w:rsidRPr="00D16DC1">
        <w:rPr>
          <w:sz w:val="24"/>
          <w:szCs w:val="24"/>
        </w:rPr>
        <w:t xml:space="preserve"> </w:t>
      </w:r>
      <w:r w:rsidRPr="00D16DC1">
        <w:rPr>
          <w:sz w:val="24"/>
          <w:szCs w:val="24"/>
        </w:rPr>
        <w:t xml:space="preserve">Between 2010 and 2020, based on </w:t>
      </w:r>
      <w:r w:rsidR="0033692F" w:rsidRPr="00D16DC1">
        <w:rPr>
          <w:sz w:val="24"/>
          <w:szCs w:val="24"/>
        </w:rPr>
        <w:t>the available information</w:t>
      </w:r>
      <w:r w:rsidRPr="00D16DC1">
        <w:rPr>
          <w:sz w:val="24"/>
          <w:szCs w:val="24"/>
        </w:rPr>
        <w:t>:</w:t>
      </w:r>
    </w:p>
    <w:p w14:paraId="23B905D7" w14:textId="3201BDF8" w:rsidR="00705B6D" w:rsidRPr="00D16DC1" w:rsidRDefault="001070BC" w:rsidP="005B0AF8">
      <w:pPr>
        <w:spacing w:before="240" w:after="240" w:line="360" w:lineRule="auto"/>
        <w:jc w:val="both"/>
        <w:rPr>
          <w:sz w:val="24"/>
          <w:szCs w:val="24"/>
        </w:rPr>
      </w:pPr>
      <w:r w:rsidRPr="00D16DC1">
        <w:rPr>
          <w:sz w:val="24"/>
          <w:szCs w:val="24"/>
        </w:rPr>
        <w:t xml:space="preserve">The public purse received at least £223 million from the sale of courthouses. There were 25 magistrates' court closures in the South East, followed by 22 in Wales and 21 in the North West. Out of 320 constituencies, 164 (or 51%), had magistrates' courts close. 151 constituencies had magistrates' courts close. </w:t>
      </w:r>
      <w:r w:rsidR="0099350A" w:rsidRPr="00D16DC1">
        <w:rPr>
          <w:sz w:val="24"/>
          <w:szCs w:val="24"/>
        </w:rPr>
        <w:t>(2021)</w:t>
      </w:r>
    </w:p>
    <w:p w14:paraId="59980D85" w14:textId="5BD23063" w:rsidR="74F2CCDF" w:rsidRPr="00D16DC1" w:rsidRDefault="74F2CCDF" w:rsidP="005B0AF8">
      <w:pPr>
        <w:spacing w:before="240" w:after="240" w:line="360" w:lineRule="auto"/>
        <w:jc w:val="both"/>
        <w:rPr>
          <w:b/>
          <w:bCs/>
          <w:sz w:val="24"/>
          <w:szCs w:val="24"/>
        </w:rPr>
      </w:pPr>
      <w:r w:rsidRPr="00D16DC1">
        <w:rPr>
          <w:b/>
          <w:bCs/>
          <w:sz w:val="24"/>
          <w:szCs w:val="24"/>
        </w:rPr>
        <w:t xml:space="preserve">Characteristics </w:t>
      </w:r>
    </w:p>
    <w:p w14:paraId="04F6BB54" w14:textId="48B6299C" w:rsidR="0084623D" w:rsidRPr="00D16DC1" w:rsidRDefault="001070BC" w:rsidP="005B0AF8">
      <w:pPr>
        <w:spacing w:before="240" w:after="240" w:line="360" w:lineRule="auto"/>
        <w:jc w:val="both"/>
        <w:rPr>
          <w:sz w:val="24"/>
          <w:szCs w:val="24"/>
        </w:rPr>
      </w:pPr>
      <w:r w:rsidRPr="00D16DC1">
        <w:rPr>
          <w:sz w:val="24"/>
          <w:szCs w:val="24"/>
        </w:rPr>
        <w:t xml:space="preserve">Magistrates are everyday people who have common sense and the ability to make just decisions; </w:t>
      </w:r>
      <w:proofErr w:type="gramStart"/>
      <w:r w:rsidRPr="00D16DC1">
        <w:rPr>
          <w:sz w:val="24"/>
          <w:szCs w:val="24"/>
        </w:rPr>
        <w:t>They</w:t>
      </w:r>
      <w:proofErr w:type="gramEnd"/>
      <w:r w:rsidRPr="00D16DC1">
        <w:rPr>
          <w:sz w:val="24"/>
          <w:szCs w:val="24"/>
        </w:rPr>
        <w:t xml:space="preserve"> come from many different places. </w:t>
      </w:r>
      <w:r w:rsidR="0033692F" w:rsidRPr="00D16DC1">
        <w:rPr>
          <w:sz w:val="24"/>
          <w:szCs w:val="24"/>
        </w:rPr>
        <w:t xml:space="preserve">One </w:t>
      </w:r>
      <w:r w:rsidRPr="00D16DC1">
        <w:rPr>
          <w:sz w:val="24"/>
          <w:szCs w:val="24"/>
        </w:rPr>
        <w:t xml:space="preserve">must be between the ages of 18 and 70 and have never been convicted of a serious crime in the past. </w:t>
      </w:r>
      <w:r w:rsidR="008D2FD0" w:rsidRPr="00D16DC1">
        <w:rPr>
          <w:sz w:val="24"/>
          <w:szCs w:val="24"/>
        </w:rPr>
        <w:t>(Robinson, 2013)</w:t>
      </w:r>
    </w:p>
    <w:p w14:paraId="0B7C146E" w14:textId="2FBE7D06" w:rsidR="001070BC" w:rsidRPr="00D16DC1" w:rsidRDefault="0041095C" w:rsidP="005B0AF8">
      <w:pPr>
        <w:spacing w:before="240" w:after="240" w:line="360" w:lineRule="auto"/>
        <w:jc w:val="both"/>
        <w:rPr>
          <w:sz w:val="24"/>
          <w:szCs w:val="24"/>
        </w:rPr>
      </w:pPr>
      <w:r w:rsidRPr="00D16DC1">
        <w:rPr>
          <w:sz w:val="24"/>
          <w:szCs w:val="24"/>
        </w:rPr>
        <w:t xml:space="preserve">Magistrates must be decisive and capable of developing unbiased, impartial, and transparent </w:t>
      </w:r>
      <w:r w:rsidR="0033692F" w:rsidRPr="00D16DC1">
        <w:rPr>
          <w:sz w:val="24"/>
          <w:szCs w:val="24"/>
        </w:rPr>
        <w:t>judgments</w:t>
      </w:r>
      <w:r w:rsidRPr="00D16DC1">
        <w:rPr>
          <w:sz w:val="24"/>
          <w:szCs w:val="24"/>
        </w:rPr>
        <w:t xml:space="preserve"> via systematic deliberation </w:t>
      </w:r>
      <w:r w:rsidR="0033692F" w:rsidRPr="00D16DC1">
        <w:rPr>
          <w:sz w:val="24"/>
          <w:szCs w:val="24"/>
        </w:rPr>
        <w:t>to</w:t>
      </w:r>
      <w:r w:rsidRPr="00D16DC1">
        <w:rPr>
          <w:sz w:val="24"/>
          <w:szCs w:val="24"/>
        </w:rPr>
        <w:t xml:space="preserve"> make </w:t>
      </w:r>
      <w:r w:rsidR="001A2377" w:rsidRPr="00D16DC1">
        <w:rPr>
          <w:sz w:val="24"/>
          <w:szCs w:val="24"/>
        </w:rPr>
        <w:t>verdicts</w:t>
      </w:r>
      <w:r w:rsidRPr="00D16DC1">
        <w:rPr>
          <w:sz w:val="24"/>
          <w:szCs w:val="24"/>
        </w:rPr>
        <w:t xml:space="preserve"> that are </w:t>
      </w:r>
      <w:r w:rsidR="001A2377" w:rsidRPr="00D16DC1">
        <w:rPr>
          <w:sz w:val="24"/>
          <w:szCs w:val="24"/>
        </w:rPr>
        <w:t>just</w:t>
      </w:r>
      <w:r w:rsidRPr="00D16DC1">
        <w:rPr>
          <w:sz w:val="24"/>
          <w:szCs w:val="24"/>
        </w:rPr>
        <w:t xml:space="preserve">, </w:t>
      </w:r>
      <w:r w:rsidR="001A2377" w:rsidRPr="00D16DC1">
        <w:rPr>
          <w:sz w:val="24"/>
          <w:szCs w:val="24"/>
        </w:rPr>
        <w:t>neutral</w:t>
      </w:r>
      <w:r w:rsidRPr="00D16DC1">
        <w:rPr>
          <w:sz w:val="24"/>
          <w:szCs w:val="24"/>
        </w:rPr>
        <w:t xml:space="preserve">, and transparent. Magistrates need to be </w:t>
      </w:r>
      <w:r w:rsidR="001A2377" w:rsidRPr="00D16DC1">
        <w:rPr>
          <w:sz w:val="24"/>
          <w:szCs w:val="24"/>
        </w:rPr>
        <w:t>capable of</w:t>
      </w:r>
      <w:r w:rsidRPr="00D16DC1">
        <w:rPr>
          <w:sz w:val="24"/>
          <w:szCs w:val="24"/>
        </w:rPr>
        <w:t xml:space="preserve"> tak</w:t>
      </w:r>
      <w:r w:rsidR="001A2377" w:rsidRPr="00D16DC1">
        <w:rPr>
          <w:sz w:val="24"/>
          <w:szCs w:val="24"/>
        </w:rPr>
        <w:t>ing</w:t>
      </w:r>
      <w:r w:rsidRPr="00D16DC1">
        <w:rPr>
          <w:sz w:val="24"/>
          <w:szCs w:val="24"/>
        </w:rPr>
        <w:t xml:space="preserve"> </w:t>
      </w:r>
      <w:proofErr w:type="gramStart"/>
      <w:r w:rsidR="001A2377" w:rsidRPr="00D16DC1">
        <w:rPr>
          <w:sz w:val="24"/>
          <w:szCs w:val="24"/>
        </w:rPr>
        <w:t>numerous</w:t>
      </w:r>
      <w:r w:rsidRPr="00D16DC1">
        <w:rPr>
          <w:sz w:val="24"/>
          <w:szCs w:val="24"/>
        </w:rPr>
        <w:t xml:space="preserve"> information</w:t>
      </w:r>
      <w:proofErr w:type="gramEnd"/>
      <w:r w:rsidRPr="00D16DC1">
        <w:rPr>
          <w:sz w:val="24"/>
          <w:szCs w:val="24"/>
        </w:rPr>
        <w:t xml:space="preserve"> and </w:t>
      </w:r>
      <w:r w:rsidR="005D55B4" w:rsidRPr="00D16DC1">
        <w:rPr>
          <w:sz w:val="24"/>
          <w:szCs w:val="24"/>
        </w:rPr>
        <w:t>distinguishing</w:t>
      </w:r>
      <w:r w:rsidRPr="00D16DC1">
        <w:rPr>
          <w:sz w:val="24"/>
          <w:szCs w:val="24"/>
        </w:rPr>
        <w:t xml:space="preserve"> </w:t>
      </w:r>
      <w:r w:rsidR="001A2377" w:rsidRPr="00D16DC1">
        <w:rPr>
          <w:sz w:val="24"/>
          <w:szCs w:val="24"/>
        </w:rPr>
        <w:t>relevant</w:t>
      </w:r>
      <w:r w:rsidRPr="00D16DC1">
        <w:rPr>
          <w:sz w:val="24"/>
          <w:szCs w:val="24"/>
        </w:rPr>
        <w:t xml:space="preserve"> </w:t>
      </w:r>
      <w:r w:rsidR="001A2377" w:rsidRPr="00D16DC1">
        <w:rPr>
          <w:sz w:val="24"/>
          <w:szCs w:val="24"/>
        </w:rPr>
        <w:t>complications</w:t>
      </w:r>
      <w:r w:rsidRPr="00D16DC1">
        <w:rPr>
          <w:sz w:val="24"/>
          <w:szCs w:val="24"/>
        </w:rPr>
        <w:t xml:space="preserve">. </w:t>
      </w:r>
      <w:proofErr w:type="gramStart"/>
      <w:r w:rsidRPr="00D16DC1">
        <w:rPr>
          <w:sz w:val="24"/>
          <w:szCs w:val="24"/>
        </w:rPr>
        <w:t>recognising</w:t>
      </w:r>
      <w:proofErr w:type="gramEnd"/>
      <w:r w:rsidRPr="00D16DC1">
        <w:rPr>
          <w:sz w:val="24"/>
          <w:szCs w:val="24"/>
        </w:rPr>
        <w:t xml:space="preserve"> and respecting </w:t>
      </w:r>
      <w:r w:rsidR="001A2377" w:rsidRPr="00D16DC1">
        <w:rPr>
          <w:sz w:val="24"/>
          <w:szCs w:val="24"/>
        </w:rPr>
        <w:t>several</w:t>
      </w:r>
      <w:r w:rsidRPr="00D16DC1">
        <w:rPr>
          <w:sz w:val="24"/>
          <w:szCs w:val="24"/>
        </w:rPr>
        <w:t xml:space="preserve"> viewpoints Magistrates need to be </w:t>
      </w:r>
      <w:r w:rsidR="001A2377" w:rsidRPr="00D16DC1">
        <w:rPr>
          <w:sz w:val="24"/>
          <w:szCs w:val="24"/>
        </w:rPr>
        <w:t>capable of comprehending</w:t>
      </w:r>
      <w:r w:rsidRPr="00D16DC1">
        <w:rPr>
          <w:sz w:val="24"/>
          <w:szCs w:val="24"/>
        </w:rPr>
        <w:t xml:space="preserve"> and </w:t>
      </w:r>
      <w:r w:rsidR="001A2377" w:rsidRPr="00D16DC1">
        <w:rPr>
          <w:sz w:val="24"/>
          <w:szCs w:val="24"/>
        </w:rPr>
        <w:t>valuing</w:t>
      </w:r>
      <w:r w:rsidRPr="00D16DC1">
        <w:rPr>
          <w:sz w:val="24"/>
          <w:szCs w:val="24"/>
        </w:rPr>
        <w:t xml:space="preserve"> many </w:t>
      </w:r>
      <w:r w:rsidR="001A2377" w:rsidRPr="00D16DC1">
        <w:rPr>
          <w:sz w:val="24"/>
          <w:szCs w:val="24"/>
        </w:rPr>
        <w:t>aspect</w:t>
      </w:r>
      <w:r w:rsidRPr="00D16DC1">
        <w:rPr>
          <w:sz w:val="24"/>
          <w:szCs w:val="24"/>
        </w:rPr>
        <w:t xml:space="preserve">s of </w:t>
      </w:r>
      <w:r w:rsidR="001A2377" w:rsidRPr="00D16DC1">
        <w:rPr>
          <w:sz w:val="24"/>
          <w:szCs w:val="24"/>
        </w:rPr>
        <w:t>the problem</w:t>
      </w:r>
      <w:r w:rsidRPr="00D16DC1">
        <w:rPr>
          <w:sz w:val="24"/>
          <w:szCs w:val="24"/>
        </w:rPr>
        <w:t xml:space="preserve">, </w:t>
      </w:r>
      <w:r w:rsidR="005D55B4" w:rsidRPr="00D16DC1">
        <w:rPr>
          <w:sz w:val="24"/>
          <w:szCs w:val="24"/>
        </w:rPr>
        <w:t>treating</w:t>
      </w:r>
      <w:r w:rsidRPr="00D16DC1">
        <w:rPr>
          <w:sz w:val="24"/>
          <w:szCs w:val="24"/>
        </w:rPr>
        <w:t xml:space="preserve"> people with kindness, and </w:t>
      </w:r>
      <w:r w:rsidR="005D55B4" w:rsidRPr="00D16DC1">
        <w:rPr>
          <w:sz w:val="24"/>
          <w:szCs w:val="24"/>
        </w:rPr>
        <w:t>showing</w:t>
      </w:r>
      <w:r w:rsidRPr="00D16DC1">
        <w:rPr>
          <w:sz w:val="24"/>
          <w:szCs w:val="24"/>
        </w:rPr>
        <w:t xml:space="preserve"> true </w:t>
      </w:r>
      <w:r w:rsidR="005E575D" w:rsidRPr="00D16DC1">
        <w:rPr>
          <w:sz w:val="24"/>
          <w:szCs w:val="24"/>
        </w:rPr>
        <w:t>empathy</w:t>
      </w:r>
      <w:r w:rsidRPr="00D16DC1">
        <w:rPr>
          <w:sz w:val="24"/>
          <w:szCs w:val="24"/>
        </w:rPr>
        <w:t xml:space="preserve"> for their predicaments. They also need to be knowledgeable </w:t>
      </w:r>
      <w:r w:rsidR="0033692F" w:rsidRPr="00D16DC1">
        <w:rPr>
          <w:sz w:val="24"/>
          <w:szCs w:val="24"/>
        </w:rPr>
        <w:t>about</w:t>
      </w:r>
      <w:r w:rsidRPr="00D16DC1">
        <w:rPr>
          <w:sz w:val="24"/>
          <w:szCs w:val="24"/>
        </w:rPr>
        <w:t xml:space="preserve"> and capable of understanding fundamental cultural challenges</w:t>
      </w:r>
      <w:r w:rsidR="001070BC" w:rsidRPr="00D16DC1">
        <w:rPr>
          <w:sz w:val="24"/>
          <w:szCs w:val="24"/>
        </w:rPr>
        <w:t>. (</w:t>
      </w:r>
      <w:proofErr w:type="spellStart"/>
      <w:r w:rsidR="001070BC" w:rsidRPr="00D16DC1">
        <w:rPr>
          <w:sz w:val="24"/>
          <w:szCs w:val="24"/>
        </w:rPr>
        <w:t>Ferriès</w:t>
      </w:r>
      <w:proofErr w:type="spellEnd"/>
      <w:r w:rsidR="001070BC" w:rsidRPr="00D16DC1">
        <w:rPr>
          <w:sz w:val="24"/>
          <w:szCs w:val="24"/>
        </w:rPr>
        <w:t>, 2019)</w:t>
      </w:r>
    </w:p>
    <w:p w14:paraId="5C86F003" w14:textId="77777777" w:rsidR="001070BC" w:rsidRPr="00D16DC1" w:rsidRDefault="001070BC" w:rsidP="005B0AF8">
      <w:pPr>
        <w:spacing w:before="240" w:after="240" w:line="360" w:lineRule="auto"/>
        <w:jc w:val="both"/>
        <w:rPr>
          <w:sz w:val="24"/>
          <w:szCs w:val="24"/>
        </w:rPr>
      </w:pPr>
      <w:r w:rsidRPr="00D16DC1">
        <w:rPr>
          <w:sz w:val="24"/>
          <w:szCs w:val="24"/>
        </w:rPr>
        <w:lastRenderedPageBreak/>
        <w:t>Speaking with responsiveness and regard officers should have the option to listen effectively and mindfully, explain sentiments and convey unhesitatingly and delicately inside secret limits. They must also be able to change how they communicate to fit the situation and clearly explain why they make the choices they do.</w:t>
      </w:r>
    </w:p>
    <w:p w14:paraId="21EC2FF7" w14:textId="6CF04C99" w:rsidR="001070BC" w:rsidRPr="00D16DC1" w:rsidRDefault="001070BC" w:rsidP="005B0AF8">
      <w:pPr>
        <w:spacing w:before="240" w:after="240" w:line="360" w:lineRule="auto"/>
        <w:jc w:val="both"/>
        <w:rPr>
          <w:sz w:val="24"/>
          <w:szCs w:val="24"/>
        </w:rPr>
      </w:pPr>
      <w:r w:rsidRPr="00D16DC1">
        <w:rPr>
          <w:sz w:val="24"/>
          <w:szCs w:val="24"/>
        </w:rPr>
        <w:t>Being self-aware and willing to learn are essential qualities for magistrates. They must be able to think and learn from other people's points of view, as well as quickly adapt to changes. They must also be able to take advantage of opportunities to learn and keep up their skills, as well as employ effective strategies to keep their well-being up.</w:t>
      </w:r>
    </w:p>
    <w:p w14:paraId="05374ECC" w14:textId="028C185C" w:rsidR="001070BC" w:rsidRPr="00D16DC1" w:rsidRDefault="004E084F" w:rsidP="005B0AF8">
      <w:pPr>
        <w:spacing w:before="240" w:after="240" w:line="360" w:lineRule="auto"/>
        <w:jc w:val="both"/>
        <w:rPr>
          <w:sz w:val="24"/>
          <w:szCs w:val="24"/>
        </w:rPr>
      </w:pPr>
      <w:r w:rsidRPr="00D16DC1">
        <w:rPr>
          <w:sz w:val="24"/>
          <w:szCs w:val="24"/>
        </w:rPr>
        <w:t>Occupied and drawing in through individuals expertly - justices should be congenial and reliable, ready to impart trust and certainty, and work in an expert and productive way both freely and with others. They must be able to engage others in decision-making and encourage them to participate, as well as appropriately challenge prejudice in both themselves and others. (Tudor et al., 2022)</w:t>
      </w:r>
    </w:p>
    <w:p w14:paraId="481CCD24" w14:textId="49C7FC8C" w:rsidR="0084623D" w:rsidRPr="00D16DC1" w:rsidRDefault="0084623D" w:rsidP="005B0AF8">
      <w:pPr>
        <w:spacing w:before="240" w:after="240" w:line="360" w:lineRule="auto"/>
        <w:jc w:val="both"/>
        <w:rPr>
          <w:sz w:val="24"/>
          <w:szCs w:val="24"/>
        </w:rPr>
      </w:pPr>
      <w:r w:rsidRPr="00D16DC1">
        <w:rPr>
          <w:sz w:val="24"/>
          <w:szCs w:val="24"/>
        </w:rPr>
        <w:t xml:space="preserve">Magistrates </w:t>
      </w:r>
      <w:r w:rsidR="001070BC" w:rsidRPr="00D16DC1">
        <w:rPr>
          <w:sz w:val="24"/>
          <w:szCs w:val="24"/>
        </w:rPr>
        <w:t>essentially</w:t>
      </w:r>
      <w:r w:rsidRPr="00D16DC1">
        <w:rPr>
          <w:sz w:val="24"/>
          <w:szCs w:val="24"/>
        </w:rPr>
        <w:t xml:space="preserve"> exhibit the following qualities:</w:t>
      </w:r>
    </w:p>
    <w:p w14:paraId="416BCF48" w14:textId="0A2C1B35" w:rsidR="0084623D" w:rsidRPr="00D16DC1" w:rsidRDefault="00DE7171" w:rsidP="005B0AF8">
      <w:pPr>
        <w:spacing w:before="240" w:after="240" w:line="360" w:lineRule="auto"/>
        <w:jc w:val="both"/>
        <w:rPr>
          <w:sz w:val="24"/>
          <w:szCs w:val="24"/>
        </w:rPr>
      </w:pPr>
      <w:proofErr w:type="gramStart"/>
      <w:r w:rsidRPr="00D16DC1">
        <w:rPr>
          <w:sz w:val="24"/>
          <w:szCs w:val="24"/>
        </w:rPr>
        <w:t>D</w:t>
      </w:r>
      <w:r w:rsidR="0084623D" w:rsidRPr="00D16DC1">
        <w:rPr>
          <w:sz w:val="24"/>
          <w:szCs w:val="24"/>
        </w:rPr>
        <w:t>ecent character</w:t>
      </w:r>
      <w:r w:rsidRPr="00D16DC1">
        <w:rPr>
          <w:sz w:val="24"/>
          <w:szCs w:val="24"/>
        </w:rPr>
        <w:t xml:space="preserve">; </w:t>
      </w:r>
      <w:r w:rsidR="0084623D" w:rsidRPr="00D16DC1">
        <w:rPr>
          <w:sz w:val="24"/>
          <w:szCs w:val="24"/>
        </w:rPr>
        <w:t>fidelity and dedication</w:t>
      </w:r>
      <w:r w:rsidRPr="00D16DC1">
        <w:rPr>
          <w:sz w:val="24"/>
          <w:szCs w:val="24"/>
        </w:rPr>
        <w:t xml:space="preserve">; </w:t>
      </w:r>
      <w:r w:rsidR="0084623D" w:rsidRPr="00D16DC1">
        <w:rPr>
          <w:sz w:val="24"/>
          <w:szCs w:val="24"/>
        </w:rPr>
        <w:t>Social conscience</w:t>
      </w:r>
      <w:r w:rsidRPr="00D16DC1">
        <w:rPr>
          <w:sz w:val="24"/>
          <w:szCs w:val="24"/>
        </w:rPr>
        <w:t xml:space="preserve">; </w:t>
      </w:r>
      <w:r w:rsidR="0084623D" w:rsidRPr="00D16DC1">
        <w:rPr>
          <w:sz w:val="24"/>
          <w:szCs w:val="24"/>
        </w:rPr>
        <w:t xml:space="preserve">reliable </w:t>
      </w:r>
      <w:r w:rsidRPr="00D16DC1">
        <w:rPr>
          <w:sz w:val="24"/>
          <w:szCs w:val="24"/>
        </w:rPr>
        <w:t xml:space="preserve">judgments; </w:t>
      </w:r>
      <w:r w:rsidR="0084623D" w:rsidRPr="00D16DC1">
        <w:rPr>
          <w:sz w:val="24"/>
          <w:szCs w:val="24"/>
        </w:rPr>
        <w:t>Communication and comprehension</w:t>
      </w:r>
      <w:r w:rsidRPr="00D16DC1">
        <w:rPr>
          <w:sz w:val="24"/>
          <w:szCs w:val="24"/>
        </w:rPr>
        <w:t xml:space="preserve">; </w:t>
      </w:r>
      <w:r w:rsidR="0084623D" w:rsidRPr="00D16DC1">
        <w:rPr>
          <w:sz w:val="24"/>
          <w:szCs w:val="24"/>
        </w:rPr>
        <w:t>maturity and a good disposition</w:t>
      </w:r>
      <w:r w:rsidRPr="00D16DC1">
        <w:rPr>
          <w:sz w:val="24"/>
          <w:szCs w:val="24"/>
        </w:rPr>
        <w:t>.</w:t>
      </w:r>
      <w:proofErr w:type="gramEnd"/>
    </w:p>
    <w:p w14:paraId="25CDA7D5" w14:textId="762503A9" w:rsidR="001070BC" w:rsidRPr="00D16DC1" w:rsidRDefault="001070BC" w:rsidP="005B0AF8">
      <w:pPr>
        <w:spacing w:before="240" w:after="240" w:line="360" w:lineRule="auto"/>
        <w:jc w:val="both"/>
        <w:rPr>
          <w:sz w:val="24"/>
          <w:szCs w:val="24"/>
        </w:rPr>
      </w:pPr>
      <w:r w:rsidRPr="00D16DC1">
        <w:rPr>
          <w:sz w:val="24"/>
          <w:szCs w:val="24"/>
        </w:rPr>
        <w:t xml:space="preserve">One will receive all necessary </w:t>
      </w:r>
      <w:r w:rsidR="0033692F" w:rsidRPr="00D16DC1">
        <w:rPr>
          <w:sz w:val="24"/>
          <w:szCs w:val="24"/>
        </w:rPr>
        <w:t>instructions</w:t>
      </w:r>
      <w:r w:rsidRPr="00D16DC1">
        <w:rPr>
          <w:sz w:val="24"/>
          <w:szCs w:val="24"/>
        </w:rPr>
        <w:t xml:space="preserve"> to become a magistrate; </w:t>
      </w:r>
      <w:proofErr w:type="gramStart"/>
      <w:r w:rsidRPr="00D16DC1">
        <w:rPr>
          <w:sz w:val="24"/>
          <w:szCs w:val="24"/>
        </w:rPr>
        <w:t>There</w:t>
      </w:r>
      <w:proofErr w:type="gramEnd"/>
      <w:r w:rsidRPr="00D16DC1">
        <w:rPr>
          <w:sz w:val="24"/>
          <w:szCs w:val="24"/>
        </w:rPr>
        <w:t xml:space="preserve"> is no need for prior legal experience. Only a few occupations can prevent </w:t>
      </w:r>
      <w:r w:rsidR="0033692F" w:rsidRPr="00D16DC1">
        <w:rPr>
          <w:sz w:val="24"/>
          <w:szCs w:val="24"/>
        </w:rPr>
        <w:t>anyone</w:t>
      </w:r>
      <w:r w:rsidRPr="00D16DC1">
        <w:rPr>
          <w:sz w:val="24"/>
          <w:szCs w:val="24"/>
        </w:rPr>
        <w:t xml:space="preserve"> from being a magistrate because of a conflict of interest; Police officers, for instance, are not permitted to sit in on criminal trials.</w:t>
      </w:r>
    </w:p>
    <w:p w14:paraId="3A51EDD1" w14:textId="61C6E1B4" w:rsidR="006A656B" w:rsidRPr="00D16DC1" w:rsidRDefault="00D66198" w:rsidP="005B0AF8">
      <w:pPr>
        <w:pStyle w:val="Heading2"/>
        <w:spacing w:before="240" w:after="240" w:line="360" w:lineRule="auto"/>
      </w:pPr>
      <w:r w:rsidRPr="00D16DC1">
        <w:t>A</w:t>
      </w:r>
      <w:r w:rsidR="01854929" w:rsidRPr="00D16DC1">
        <w:t>dvantages or disadvantages</w:t>
      </w:r>
      <w:r w:rsidR="00A14AA4" w:rsidRPr="00D16DC1">
        <w:t xml:space="preserve"> (2014)</w:t>
      </w:r>
    </w:p>
    <w:p w14:paraId="5E432422" w14:textId="6DC3958A" w:rsidR="001070BC" w:rsidRPr="00D16DC1" w:rsidRDefault="001070BC" w:rsidP="005B0AF8">
      <w:pPr>
        <w:spacing w:before="240" w:after="240" w:line="360" w:lineRule="auto"/>
        <w:jc w:val="both"/>
        <w:rPr>
          <w:sz w:val="24"/>
          <w:szCs w:val="24"/>
        </w:rPr>
      </w:pPr>
      <w:r w:rsidRPr="00D16DC1">
        <w:rPr>
          <w:sz w:val="24"/>
          <w:szCs w:val="24"/>
        </w:rPr>
        <w:t>Magistrates are not compensated, whereas judges earn £90,000 annually. 1000 additional judges would be needed without magistrates, saving £100 million.</w:t>
      </w:r>
    </w:p>
    <w:p w14:paraId="0FC11E93" w14:textId="2C170487" w:rsidR="001070BC" w:rsidRPr="00D16DC1" w:rsidRDefault="00A36D25" w:rsidP="005B0AF8">
      <w:pPr>
        <w:spacing w:before="240" w:after="240" w:line="360" w:lineRule="auto"/>
        <w:jc w:val="both"/>
        <w:rPr>
          <w:sz w:val="24"/>
          <w:szCs w:val="24"/>
        </w:rPr>
      </w:pPr>
      <w:r w:rsidRPr="00D16DC1">
        <w:rPr>
          <w:sz w:val="24"/>
          <w:szCs w:val="24"/>
        </w:rPr>
        <w:t>Neighbourhood</w:t>
      </w:r>
      <w:r w:rsidR="001070BC" w:rsidRPr="00D16DC1">
        <w:rPr>
          <w:sz w:val="24"/>
          <w:szCs w:val="24"/>
        </w:rPr>
        <w:t xml:space="preserve"> mastery assists court processes. </w:t>
      </w:r>
      <w:proofErr w:type="gramStart"/>
      <w:r w:rsidR="001070BC" w:rsidRPr="00D16DC1">
        <w:rPr>
          <w:sz w:val="24"/>
          <w:szCs w:val="24"/>
        </w:rPr>
        <w:t>live</w:t>
      </w:r>
      <w:proofErr w:type="gramEnd"/>
      <w:r w:rsidR="001070BC" w:rsidRPr="00D16DC1">
        <w:rPr>
          <w:sz w:val="24"/>
          <w:szCs w:val="24"/>
        </w:rPr>
        <w:t xml:space="preserve"> close by, so they </w:t>
      </w:r>
      <w:r w:rsidR="0033692F" w:rsidRPr="00D16DC1">
        <w:rPr>
          <w:sz w:val="24"/>
          <w:szCs w:val="24"/>
        </w:rPr>
        <w:t>know</w:t>
      </w:r>
      <w:r w:rsidR="001070BC" w:rsidRPr="00D16DC1">
        <w:rPr>
          <w:sz w:val="24"/>
          <w:szCs w:val="24"/>
        </w:rPr>
        <w:t xml:space="preserve"> all about provincial news. In Paul v. DPP, the </w:t>
      </w:r>
      <w:r w:rsidR="0033692F" w:rsidRPr="00D16DC1">
        <w:rPr>
          <w:sz w:val="24"/>
          <w:szCs w:val="24"/>
        </w:rPr>
        <w:t>curb</w:t>
      </w:r>
      <w:r w:rsidR="001070BC" w:rsidRPr="00D16DC1">
        <w:rPr>
          <w:sz w:val="24"/>
          <w:szCs w:val="24"/>
        </w:rPr>
        <w:t xml:space="preserve"> crawls.</w:t>
      </w:r>
    </w:p>
    <w:p w14:paraId="70967BC6" w14:textId="59E9110C" w:rsidR="001070BC" w:rsidRPr="00D16DC1" w:rsidRDefault="001070BC" w:rsidP="005B0AF8">
      <w:pPr>
        <w:spacing w:before="240" w:after="240" w:line="360" w:lineRule="auto"/>
        <w:jc w:val="both"/>
        <w:rPr>
          <w:sz w:val="24"/>
          <w:szCs w:val="24"/>
        </w:rPr>
      </w:pPr>
      <w:proofErr w:type="gramStart"/>
      <w:r w:rsidRPr="00D16DC1">
        <w:rPr>
          <w:sz w:val="24"/>
          <w:szCs w:val="24"/>
        </w:rPr>
        <w:t>More accessible than judges because they don't need any formal training.</w:t>
      </w:r>
      <w:proofErr w:type="gramEnd"/>
      <w:r w:rsidRPr="00D16DC1">
        <w:rPr>
          <w:sz w:val="24"/>
          <w:szCs w:val="24"/>
        </w:rPr>
        <w:t xml:space="preserve"> There would be an additional 1000 adjudicators.</w:t>
      </w:r>
    </w:p>
    <w:p w14:paraId="58173E0F" w14:textId="77777777" w:rsidR="001070BC" w:rsidRPr="00D16DC1" w:rsidRDefault="001070BC" w:rsidP="005B0AF8">
      <w:pPr>
        <w:spacing w:before="240" w:after="240" w:line="360" w:lineRule="auto"/>
        <w:jc w:val="both"/>
        <w:rPr>
          <w:sz w:val="24"/>
          <w:szCs w:val="24"/>
        </w:rPr>
      </w:pPr>
      <w:proofErr w:type="gramStart"/>
      <w:r w:rsidRPr="00D16DC1">
        <w:rPr>
          <w:sz w:val="24"/>
          <w:szCs w:val="24"/>
        </w:rPr>
        <w:t>People who are open to people of all ethnicities in society.</w:t>
      </w:r>
      <w:proofErr w:type="gramEnd"/>
      <w:r w:rsidRPr="00D16DC1">
        <w:rPr>
          <w:sz w:val="24"/>
          <w:szCs w:val="24"/>
        </w:rPr>
        <w:t xml:space="preserve"> 49% of people are women.</w:t>
      </w:r>
    </w:p>
    <w:p w14:paraId="71776E7B" w14:textId="77777777" w:rsidR="001070BC" w:rsidRPr="00D16DC1" w:rsidRDefault="001070BC" w:rsidP="005B0AF8">
      <w:pPr>
        <w:spacing w:before="240" w:after="240" w:line="360" w:lineRule="auto"/>
        <w:jc w:val="both"/>
        <w:rPr>
          <w:sz w:val="24"/>
          <w:szCs w:val="24"/>
        </w:rPr>
      </w:pPr>
      <w:r w:rsidRPr="00D16DC1">
        <w:rPr>
          <w:sz w:val="24"/>
          <w:szCs w:val="24"/>
        </w:rPr>
        <w:lastRenderedPageBreak/>
        <w:t>Public self-assurance: They had a life, just like everyone else. In a 2000–2001 study, respondents indicated that they would not reduce magistrates' responsibilities.</w:t>
      </w:r>
    </w:p>
    <w:p w14:paraId="4FB9D42A" w14:textId="441B96DD" w:rsidR="00D66198" w:rsidRPr="00D16DC1" w:rsidRDefault="00D66198" w:rsidP="005B0AF8">
      <w:pPr>
        <w:spacing w:before="240" w:after="240" w:line="360" w:lineRule="auto"/>
        <w:jc w:val="both"/>
        <w:rPr>
          <w:b/>
          <w:bCs/>
          <w:sz w:val="24"/>
          <w:szCs w:val="24"/>
        </w:rPr>
      </w:pPr>
      <w:r w:rsidRPr="00D16DC1">
        <w:rPr>
          <w:b/>
          <w:bCs/>
          <w:sz w:val="24"/>
          <w:szCs w:val="24"/>
        </w:rPr>
        <w:t>Disadvantages</w:t>
      </w:r>
    </w:p>
    <w:p w14:paraId="254ECB43" w14:textId="3BB17E2D" w:rsidR="001070BC" w:rsidRPr="00D16DC1" w:rsidRDefault="001070BC" w:rsidP="005B0AF8">
      <w:pPr>
        <w:spacing w:before="240" w:after="240" w:line="360" w:lineRule="auto"/>
        <w:jc w:val="both"/>
        <w:rPr>
          <w:sz w:val="24"/>
          <w:szCs w:val="24"/>
        </w:rPr>
      </w:pPr>
      <w:r w:rsidRPr="00D16DC1">
        <w:rPr>
          <w:sz w:val="24"/>
          <w:szCs w:val="24"/>
        </w:rPr>
        <w:t xml:space="preserve">One-sided arraignment: Because of their absence of </w:t>
      </w:r>
      <w:r w:rsidR="0033692F" w:rsidRPr="00D16DC1">
        <w:rPr>
          <w:sz w:val="24"/>
          <w:szCs w:val="24"/>
        </w:rPr>
        <w:t>preparation</w:t>
      </w:r>
      <w:r w:rsidRPr="00D16DC1">
        <w:rPr>
          <w:sz w:val="24"/>
          <w:szCs w:val="24"/>
        </w:rPr>
        <w:t xml:space="preserve">, they could uphold the police. A single man's word was used against the police in R v. Bingham ex parte </w:t>
      </w:r>
      <w:proofErr w:type="spellStart"/>
      <w:proofErr w:type="gramStart"/>
      <w:r w:rsidRPr="00D16DC1">
        <w:rPr>
          <w:sz w:val="24"/>
          <w:szCs w:val="24"/>
        </w:rPr>
        <w:t>Jowitt</w:t>
      </w:r>
      <w:proofErr w:type="spellEnd"/>
      <w:r w:rsidRPr="00D16DC1">
        <w:rPr>
          <w:sz w:val="24"/>
          <w:szCs w:val="24"/>
        </w:rPr>
        <w:t>,</w:t>
      </w:r>
      <w:proofErr w:type="gramEnd"/>
      <w:r w:rsidRPr="00D16DC1">
        <w:rPr>
          <w:sz w:val="24"/>
          <w:szCs w:val="24"/>
        </w:rPr>
        <w:t xml:space="preserve"> and the magistrates sided with the police.</w:t>
      </w:r>
    </w:p>
    <w:p w14:paraId="3EF6E710" w14:textId="416E3A03" w:rsidR="001070BC" w:rsidRPr="00D16DC1" w:rsidRDefault="001070BC" w:rsidP="005B0AF8">
      <w:pPr>
        <w:spacing w:before="240" w:after="240" w:line="360" w:lineRule="auto"/>
        <w:jc w:val="both"/>
        <w:rPr>
          <w:sz w:val="24"/>
          <w:szCs w:val="24"/>
        </w:rPr>
      </w:pPr>
      <w:r w:rsidRPr="00D16DC1">
        <w:rPr>
          <w:sz w:val="24"/>
          <w:szCs w:val="24"/>
        </w:rPr>
        <w:t>One may forget words if they are inconsistent and only work 13 days a year. 77% of defendants in Essex were found guilty, while 21% were found guilty of ABH.</w:t>
      </w:r>
    </w:p>
    <w:p w14:paraId="43DAA111" w14:textId="7C0497F3" w:rsidR="001070BC" w:rsidRPr="00D16DC1" w:rsidRDefault="001070BC" w:rsidP="005B0AF8">
      <w:pPr>
        <w:spacing w:before="240" w:after="240" w:line="360" w:lineRule="auto"/>
        <w:jc w:val="both"/>
        <w:rPr>
          <w:sz w:val="24"/>
          <w:szCs w:val="24"/>
        </w:rPr>
      </w:pPr>
      <w:r w:rsidRPr="00D16DC1">
        <w:rPr>
          <w:sz w:val="24"/>
          <w:szCs w:val="24"/>
        </w:rPr>
        <w:t xml:space="preserve">Hardened Case: Judge </w:t>
      </w:r>
      <w:proofErr w:type="gramStart"/>
      <w:r w:rsidRPr="00D16DC1">
        <w:rPr>
          <w:sz w:val="24"/>
          <w:szCs w:val="24"/>
        </w:rPr>
        <w:t>defendants</w:t>
      </w:r>
      <w:proofErr w:type="gramEnd"/>
      <w:r w:rsidRPr="00D16DC1">
        <w:rPr>
          <w:sz w:val="24"/>
          <w:szCs w:val="24"/>
        </w:rPr>
        <w:t xml:space="preserve"> according to previous cases. </w:t>
      </w:r>
      <w:r w:rsidR="0033692F" w:rsidRPr="00D16DC1">
        <w:rPr>
          <w:sz w:val="24"/>
          <w:szCs w:val="24"/>
        </w:rPr>
        <w:t>An</w:t>
      </w:r>
      <w:r w:rsidRPr="00D16DC1">
        <w:rPr>
          <w:sz w:val="24"/>
          <w:szCs w:val="24"/>
        </w:rPr>
        <w:t xml:space="preserve"> example is Ex parte </w:t>
      </w:r>
      <w:proofErr w:type="spellStart"/>
      <w:r w:rsidRPr="00D16DC1">
        <w:rPr>
          <w:sz w:val="24"/>
          <w:szCs w:val="24"/>
        </w:rPr>
        <w:t>Jowitt</w:t>
      </w:r>
      <w:proofErr w:type="spellEnd"/>
      <w:r w:rsidRPr="00D16DC1">
        <w:rPr>
          <w:sz w:val="24"/>
          <w:szCs w:val="24"/>
        </w:rPr>
        <w:t xml:space="preserve"> in R v. Bingham 1974.</w:t>
      </w:r>
    </w:p>
    <w:p w14:paraId="04DC3E52" w14:textId="26B7BC8C" w:rsidR="001070BC" w:rsidRPr="00D16DC1" w:rsidRDefault="001070BC" w:rsidP="005B0AF8">
      <w:pPr>
        <w:spacing w:before="240" w:after="240" w:line="360" w:lineRule="auto"/>
        <w:jc w:val="both"/>
        <w:rPr>
          <w:sz w:val="24"/>
          <w:szCs w:val="24"/>
        </w:rPr>
      </w:pPr>
      <w:r w:rsidRPr="00D16DC1">
        <w:rPr>
          <w:sz w:val="24"/>
          <w:szCs w:val="24"/>
        </w:rPr>
        <w:t xml:space="preserve">Just people who have spare time; </w:t>
      </w:r>
      <w:r w:rsidR="0033692F" w:rsidRPr="00D16DC1">
        <w:rPr>
          <w:sz w:val="24"/>
          <w:szCs w:val="24"/>
        </w:rPr>
        <w:t xml:space="preserve">are </w:t>
      </w:r>
      <w:r w:rsidRPr="00D16DC1">
        <w:rPr>
          <w:sz w:val="24"/>
          <w:szCs w:val="24"/>
        </w:rPr>
        <w:t xml:space="preserve">not in line with society. The majority of magistrates are middle-aged. While half of </w:t>
      </w:r>
      <w:r w:rsidR="0033692F" w:rsidRPr="00D16DC1">
        <w:rPr>
          <w:sz w:val="24"/>
          <w:szCs w:val="24"/>
        </w:rPr>
        <w:t xml:space="preserve">the </w:t>
      </w:r>
      <w:r w:rsidRPr="00D16DC1">
        <w:rPr>
          <w:sz w:val="24"/>
          <w:szCs w:val="24"/>
        </w:rPr>
        <w:t>magistrates are over 60, the majority of defendants are under 25.</w:t>
      </w:r>
    </w:p>
    <w:p w14:paraId="2AACC780" w14:textId="77777777" w:rsidR="001070BC" w:rsidRPr="00D16DC1" w:rsidRDefault="001070BC" w:rsidP="005B0AF8">
      <w:pPr>
        <w:spacing w:before="240" w:after="240" w:line="360" w:lineRule="auto"/>
        <w:jc w:val="both"/>
        <w:rPr>
          <w:sz w:val="24"/>
          <w:szCs w:val="24"/>
        </w:rPr>
      </w:pPr>
      <w:r w:rsidRPr="00D16DC1">
        <w:rPr>
          <w:sz w:val="24"/>
          <w:szCs w:val="24"/>
        </w:rPr>
        <w:t xml:space="preserve">Reliance on legal counsel—has no legal training and is therefore susceptible to legal counsel's influence. </w:t>
      </w:r>
      <w:proofErr w:type="gramStart"/>
      <w:r w:rsidRPr="00D16DC1">
        <w:rPr>
          <w:sz w:val="24"/>
          <w:szCs w:val="24"/>
        </w:rPr>
        <w:t>R v. Birmingham Magistrates, ex parte Ahmed.</w:t>
      </w:r>
      <w:proofErr w:type="gramEnd"/>
    </w:p>
    <w:p w14:paraId="3592B6CB" w14:textId="3C3DD1F7" w:rsidR="74F2CCDF" w:rsidRPr="00D16DC1" w:rsidRDefault="74F2CCDF" w:rsidP="005B0AF8">
      <w:pPr>
        <w:pStyle w:val="Heading2"/>
        <w:spacing w:before="240" w:after="240" w:line="360" w:lineRule="auto"/>
      </w:pPr>
      <w:r w:rsidRPr="00D16DC1">
        <w:t xml:space="preserve">Reform </w:t>
      </w:r>
    </w:p>
    <w:p w14:paraId="1A88C48A" w14:textId="77777777" w:rsidR="00DE7171" w:rsidRPr="00D16DC1" w:rsidRDefault="00D66198" w:rsidP="005B0AF8">
      <w:pPr>
        <w:spacing w:before="240" w:after="240" w:line="360" w:lineRule="auto"/>
        <w:jc w:val="both"/>
        <w:rPr>
          <w:sz w:val="24"/>
          <w:szCs w:val="24"/>
        </w:rPr>
      </w:pPr>
      <w:r w:rsidRPr="00D16DC1">
        <w:rPr>
          <w:sz w:val="24"/>
          <w:szCs w:val="24"/>
        </w:rPr>
        <w:t>This project, which is a component of broader changes to the criminal justice system, would examine:</w:t>
      </w:r>
    </w:p>
    <w:p w14:paraId="473CEEF9" w14:textId="384930FC" w:rsidR="00D66198" w:rsidRPr="00D16DC1" w:rsidRDefault="00DE7171" w:rsidP="005B0AF8">
      <w:pPr>
        <w:spacing w:before="240" w:after="240" w:line="360" w:lineRule="auto"/>
        <w:jc w:val="both"/>
        <w:rPr>
          <w:sz w:val="24"/>
          <w:szCs w:val="24"/>
        </w:rPr>
      </w:pPr>
      <w:r w:rsidRPr="00D16DC1">
        <w:rPr>
          <w:sz w:val="24"/>
          <w:szCs w:val="24"/>
        </w:rPr>
        <w:t>Ensuring</w:t>
      </w:r>
      <w:r w:rsidR="00D66198" w:rsidRPr="00D16DC1">
        <w:rPr>
          <w:sz w:val="24"/>
          <w:szCs w:val="24"/>
        </w:rPr>
        <w:t xml:space="preserve"> that magistrates' abilities and skills are fully utilised so that they consistently handle significant and difficult cases within the scope of their authority rather than sending them to the Crown Court for punishment.</w:t>
      </w:r>
    </w:p>
    <w:p w14:paraId="07A89297" w14:textId="7F1425D1" w:rsidR="00D66198" w:rsidRPr="00D16DC1" w:rsidRDefault="00DE7171" w:rsidP="005B0AF8">
      <w:pPr>
        <w:spacing w:before="240" w:after="240" w:line="360" w:lineRule="auto"/>
        <w:jc w:val="both"/>
        <w:rPr>
          <w:sz w:val="24"/>
          <w:szCs w:val="24"/>
        </w:rPr>
      </w:pPr>
      <w:r w:rsidRPr="00D16DC1">
        <w:rPr>
          <w:sz w:val="24"/>
          <w:szCs w:val="24"/>
        </w:rPr>
        <w:t>R</w:t>
      </w:r>
      <w:r w:rsidR="00D66198" w:rsidRPr="00D16DC1">
        <w:rPr>
          <w:sz w:val="24"/>
          <w:szCs w:val="24"/>
        </w:rPr>
        <w:t>emoving the 500,000 or so minor traffic violations from the current procedure will help magistrates' courts become less crowded and allow them to focus on more severe offences.</w:t>
      </w:r>
    </w:p>
    <w:p w14:paraId="0160E02A" w14:textId="204466B1" w:rsidR="00D66198" w:rsidRPr="00D16DC1" w:rsidRDefault="00D66198" w:rsidP="005B0AF8">
      <w:pPr>
        <w:spacing w:before="240" w:after="240" w:line="360" w:lineRule="auto"/>
        <w:jc w:val="both"/>
        <w:rPr>
          <w:sz w:val="24"/>
          <w:szCs w:val="24"/>
        </w:rPr>
      </w:pPr>
      <w:r w:rsidRPr="00D16DC1">
        <w:rPr>
          <w:sz w:val="24"/>
          <w:szCs w:val="24"/>
        </w:rPr>
        <w:t>To combat persistently high reoffending rates, the new powers would allow magistrates to sentence any offender who violates their new monitoring term after serving less than 12 months in jail to a "short sharp" two-week return to detention.</w:t>
      </w:r>
      <w:r w:rsidR="008D2FD0" w:rsidRPr="00D16DC1">
        <w:t xml:space="preserve"> </w:t>
      </w:r>
      <w:r w:rsidR="008D2FD0" w:rsidRPr="00D16DC1">
        <w:rPr>
          <w:sz w:val="24"/>
          <w:szCs w:val="24"/>
        </w:rPr>
        <w:t>(Saul and Stephens, 2015)</w:t>
      </w:r>
    </w:p>
    <w:p w14:paraId="30464C3C" w14:textId="73B05514" w:rsidR="74F2CCDF" w:rsidRPr="00D16DC1" w:rsidRDefault="74F2CCDF" w:rsidP="005B0AF8">
      <w:pPr>
        <w:pStyle w:val="Heading2"/>
        <w:spacing w:before="240" w:after="240" w:line="360" w:lineRule="auto"/>
      </w:pPr>
      <w:r w:rsidRPr="00D16DC1">
        <w:lastRenderedPageBreak/>
        <w:t xml:space="preserve">Conclusion </w:t>
      </w:r>
    </w:p>
    <w:p w14:paraId="15E44F0F" w14:textId="420E1222" w:rsidR="00A14AA4" w:rsidRPr="00D16DC1" w:rsidRDefault="0099350A" w:rsidP="005B0AF8">
      <w:pPr>
        <w:spacing w:before="240" w:after="240" w:line="360" w:lineRule="auto"/>
        <w:jc w:val="both"/>
        <w:rPr>
          <w:sz w:val="24"/>
          <w:szCs w:val="24"/>
        </w:rPr>
      </w:pPr>
      <w:r w:rsidRPr="00D16DC1">
        <w:rPr>
          <w:sz w:val="24"/>
          <w:szCs w:val="24"/>
        </w:rPr>
        <w:t xml:space="preserve">The magistracy was established as the legal system's foundation. Magistrates have been providing justice in their </w:t>
      </w:r>
      <w:r w:rsidR="005E575D" w:rsidRPr="00D16DC1">
        <w:rPr>
          <w:sz w:val="24"/>
          <w:szCs w:val="24"/>
        </w:rPr>
        <w:t>resident</w:t>
      </w:r>
      <w:r w:rsidRPr="00D16DC1">
        <w:rPr>
          <w:sz w:val="24"/>
          <w:szCs w:val="24"/>
        </w:rPr>
        <w:t xml:space="preserve"> </w:t>
      </w:r>
      <w:r w:rsidR="005E575D" w:rsidRPr="00D16DC1">
        <w:rPr>
          <w:sz w:val="24"/>
          <w:szCs w:val="24"/>
        </w:rPr>
        <w:t>societies</w:t>
      </w:r>
      <w:r w:rsidRPr="00D16DC1">
        <w:rPr>
          <w:sz w:val="24"/>
          <w:szCs w:val="24"/>
        </w:rPr>
        <w:t xml:space="preserve"> for more than 650 years ever since the Justices of the Peace Act pioneered the concept that regular citizens, not lawyers, should be granted the authority to administer justice.</w:t>
      </w:r>
      <w:r w:rsidR="00A14AA4" w:rsidRPr="00D16DC1">
        <w:rPr>
          <w:sz w:val="24"/>
          <w:szCs w:val="24"/>
        </w:rPr>
        <w:br w:type="page"/>
      </w:r>
    </w:p>
    <w:p w14:paraId="3DE660F9" w14:textId="120761C6" w:rsidR="005D55B4" w:rsidRPr="00D16DC1" w:rsidRDefault="00A14AA4" w:rsidP="005B0AF8">
      <w:pPr>
        <w:pStyle w:val="Heading2"/>
        <w:spacing w:before="240" w:after="240" w:line="360" w:lineRule="auto"/>
      </w:pPr>
      <w:r w:rsidRPr="00D16DC1">
        <w:lastRenderedPageBreak/>
        <w:t>References</w:t>
      </w:r>
    </w:p>
    <w:p w14:paraId="0384793A" w14:textId="77777777" w:rsidR="00773F84" w:rsidRPr="00D16DC1" w:rsidRDefault="00773F84" w:rsidP="007F6963">
      <w:pPr>
        <w:spacing w:before="240" w:after="240" w:line="360" w:lineRule="auto"/>
        <w:jc w:val="both"/>
        <w:rPr>
          <w:sz w:val="24"/>
          <w:szCs w:val="24"/>
        </w:rPr>
      </w:pPr>
      <w:proofErr w:type="gramStart"/>
      <w:r w:rsidRPr="00D16DC1">
        <w:rPr>
          <w:i/>
          <w:iCs/>
          <w:sz w:val="24"/>
          <w:szCs w:val="24"/>
        </w:rPr>
        <w:t>Advantages and disadvantages of Magistrates</w:t>
      </w:r>
      <w:r w:rsidRPr="00D16DC1">
        <w:rPr>
          <w:sz w:val="24"/>
          <w:szCs w:val="24"/>
        </w:rPr>
        <w:t xml:space="preserve"> (2014) </w:t>
      </w:r>
      <w:r w:rsidRPr="00D16DC1">
        <w:rPr>
          <w:i/>
          <w:iCs/>
          <w:sz w:val="24"/>
          <w:szCs w:val="24"/>
        </w:rPr>
        <w:t>Advantages and disadvantages table in A Level and IB Law</w:t>
      </w:r>
      <w:r w:rsidRPr="00D16DC1">
        <w:rPr>
          <w:sz w:val="24"/>
          <w:szCs w:val="24"/>
        </w:rPr>
        <w:t>.</w:t>
      </w:r>
      <w:proofErr w:type="gramEnd"/>
      <w:r w:rsidRPr="00D16DC1">
        <w:rPr>
          <w:sz w:val="24"/>
          <w:szCs w:val="24"/>
        </w:rPr>
        <w:t xml:space="preserve"> Available at: https://getrevising.co.uk/grids/advantages_and_disadvantages_of_magistrates_3 (Accessed: April 20, 2023). </w:t>
      </w:r>
    </w:p>
    <w:p w14:paraId="0C2B66BD" w14:textId="77777777" w:rsidR="00773F84" w:rsidRPr="00D16DC1" w:rsidRDefault="00773F84" w:rsidP="007F6963">
      <w:pPr>
        <w:spacing w:before="240" w:after="240" w:line="360" w:lineRule="auto"/>
        <w:jc w:val="both"/>
        <w:rPr>
          <w:sz w:val="24"/>
          <w:szCs w:val="24"/>
        </w:rPr>
      </w:pPr>
      <w:proofErr w:type="spellStart"/>
      <w:r w:rsidRPr="00D16DC1">
        <w:rPr>
          <w:sz w:val="24"/>
          <w:szCs w:val="24"/>
        </w:rPr>
        <w:t>Blom</w:t>
      </w:r>
      <w:proofErr w:type="spellEnd"/>
      <w:r w:rsidRPr="00D16DC1">
        <w:rPr>
          <w:sz w:val="24"/>
          <w:szCs w:val="24"/>
        </w:rPr>
        <w:t xml:space="preserve">-Cooper, L.J. (2015) </w:t>
      </w:r>
      <w:r w:rsidRPr="00D16DC1">
        <w:rPr>
          <w:i/>
          <w:iCs/>
          <w:sz w:val="24"/>
          <w:szCs w:val="24"/>
        </w:rPr>
        <w:t>Power of Persuasion: Essays by a very public lawyer</w:t>
      </w:r>
      <w:r w:rsidRPr="00D16DC1">
        <w:rPr>
          <w:sz w:val="24"/>
          <w:szCs w:val="24"/>
        </w:rPr>
        <w:t xml:space="preserve">. London: Bloomsbury Publishing PLC. </w:t>
      </w:r>
    </w:p>
    <w:p w14:paraId="78110AC4" w14:textId="77777777" w:rsidR="00773F84" w:rsidRPr="00D16DC1" w:rsidRDefault="00773F84" w:rsidP="007F6963">
      <w:pPr>
        <w:spacing w:before="240" w:after="240" w:line="360" w:lineRule="auto"/>
        <w:jc w:val="both"/>
        <w:rPr>
          <w:sz w:val="24"/>
          <w:szCs w:val="24"/>
        </w:rPr>
      </w:pPr>
      <w:r w:rsidRPr="00D16DC1">
        <w:rPr>
          <w:i/>
          <w:iCs/>
          <w:sz w:val="24"/>
          <w:szCs w:val="24"/>
        </w:rPr>
        <w:t>Court closures</w:t>
      </w:r>
      <w:r w:rsidRPr="00D16DC1">
        <w:rPr>
          <w:sz w:val="24"/>
          <w:szCs w:val="24"/>
        </w:rPr>
        <w:t xml:space="preserve"> (2021) </w:t>
      </w:r>
      <w:r w:rsidRPr="00D16DC1">
        <w:rPr>
          <w:i/>
          <w:iCs/>
          <w:sz w:val="24"/>
          <w:szCs w:val="24"/>
        </w:rPr>
        <w:t>The Law Society</w:t>
      </w:r>
      <w:r w:rsidRPr="00D16DC1">
        <w:rPr>
          <w:sz w:val="24"/>
          <w:szCs w:val="24"/>
        </w:rPr>
        <w:t xml:space="preserve">. Available at: https://www.lawsociety.org.uk/campaigns/court-reform/whats-changing/court-closures (Accessed: April 20, 2023). </w:t>
      </w:r>
    </w:p>
    <w:p w14:paraId="40D7048D" w14:textId="77777777" w:rsidR="00773F84" w:rsidRPr="00D16DC1" w:rsidRDefault="00773F84" w:rsidP="007F6963">
      <w:pPr>
        <w:spacing w:before="240" w:after="240" w:line="360" w:lineRule="auto"/>
        <w:jc w:val="both"/>
        <w:rPr>
          <w:sz w:val="24"/>
          <w:szCs w:val="24"/>
        </w:rPr>
      </w:pPr>
      <w:proofErr w:type="spellStart"/>
      <w:proofErr w:type="gramStart"/>
      <w:r w:rsidRPr="00D16DC1">
        <w:rPr>
          <w:sz w:val="24"/>
          <w:szCs w:val="24"/>
        </w:rPr>
        <w:t>Ferriès</w:t>
      </w:r>
      <w:proofErr w:type="spellEnd"/>
      <w:r w:rsidRPr="00D16DC1">
        <w:rPr>
          <w:sz w:val="24"/>
          <w:szCs w:val="24"/>
        </w:rPr>
        <w:t>, M.-C.</w:t>
      </w:r>
      <w:proofErr w:type="gramEnd"/>
      <w:r w:rsidRPr="00D16DC1">
        <w:rPr>
          <w:sz w:val="24"/>
          <w:szCs w:val="24"/>
        </w:rPr>
        <w:t xml:space="preserve"> </w:t>
      </w:r>
      <w:proofErr w:type="gramStart"/>
      <w:r w:rsidRPr="00D16DC1">
        <w:rPr>
          <w:sz w:val="24"/>
          <w:szCs w:val="24"/>
        </w:rPr>
        <w:t xml:space="preserve">(2019) “The magistrate and the queen *,” </w:t>
      </w:r>
      <w:r w:rsidRPr="00D16DC1">
        <w:rPr>
          <w:i/>
          <w:iCs/>
          <w:sz w:val="24"/>
          <w:szCs w:val="24"/>
        </w:rPr>
        <w:t>Power Couples in Antiquity</w:t>
      </w:r>
      <w:r w:rsidRPr="00D16DC1">
        <w:rPr>
          <w:sz w:val="24"/>
          <w:szCs w:val="24"/>
        </w:rPr>
        <w:t>, pp. 99–115.</w:t>
      </w:r>
      <w:proofErr w:type="gramEnd"/>
      <w:r w:rsidRPr="00D16DC1">
        <w:rPr>
          <w:sz w:val="24"/>
          <w:szCs w:val="24"/>
        </w:rPr>
        <w:t xml:space="preserve"> Available at: https://doi.org/10.4324/9781351272445-6. </w:t>
      </w:r>
    </w:p>
    <w:p w14:paraId="13D67F19" w14:textId="77777777" w:rsidR="00773F84" w:rsidRPr="00773F84" w:rsidRDefault="00773F84" w:rsidP="00773F84">
      <w:pPr>
        <w:spacing w:before="240" w:after="240" w:line="360" w:lineRule="auto"/>
        <w:jc w:val="both"/>
        <w:rPr>
          <w:sz w:val="24"/>
          <w:szCs w:val="24"/>
        </w:rPr>
      </w:pPr>
      <w:r w:rsidRPr="00773F84">
        <w:rPr>
          <w:sz w:val="24"/>
          <w:szCs w:val="24"/>
        </w:rPr>
        <w:t xml:space="preserve">G. Wayne </w:t>
      </w:r>
      <w:proofErr w:type="spellStart"/>
      <w:r w:rsidRPr="00773F84">
        <w:rPr>
          <w:sz w:val="24"/>
          <w:szCs w:val="24"/>
        </w:rPr>
        <w:t>Casaleggio</w:t>
      </w:r>
      <w:proofErr w:type="spellEnd"/>
      <w:r w:rsidRPr="00773F84">
        <w:rPr>
          <w:sz w:val="24"/>
          <w:szCs w:val="24"/>
        </w:rPr>
        <w:t xml:space="preserve"> (2017). </w:t>
      </w:r>
      <w:proofErr w:type="gramStart"/>
      <w:r w:rsidRPr="00773F84">
        <w:rPr>
          <w:i/>
          <w:iCs/>
          <w:sz w:val="24"/>
          <w:szCs w:val="24"/>
        </w:rPr>
        <w:t>Magistrate in Mobster-Ville</w:t>
      </w:r>
      <w:r w:rsidRPr="00773F84">
        <w:rPr>
          <w:sz w:val="24"/>
          <w:szCs w:val="24"/>
        </w:rPr>
        <w:t>.</w:t>
      </w:r>
      <w:proofErr w:type="gramEnd"/>
      <w:r w:rsidRPr="00773F84">
        <w:rPr>
          <w:sz w:val="24"/>
          <w:szCs w:val="24"/>
        </w:rPr>
        <w:t xml:space="preserve"> </w:t>
      </w:r>
      <w:proofErr w:type="spellStart"/>
      <w:r w:rsidRPr="00773F84">
        <w:rPr>
          <w:sz w:val="24"/>
          <w:szCs w:val="24"/>
        </w:rPr>
        <w:t>Xlibris</w:t>
      </w:r>
      <w:proofErr w:type="spellEnd"/>
      <w:r w:rsidRPr="00773F84">
        <w:rPr>
          <w:sz w:val="24"/>
          <w:szCs w:val="24"/>
        </w:rPr>
        <w:t xml:space="preserve"> Corporation.</w:t>
      </w:r>
    </w:p>
    <w:p w14:paraId="26D6AECF" w14:textId="77777777" w:rsidR="00773F84" w:rsidRPr="00D16DC1" w:rsidRDefault="00773F84" w:rsidP="007F6963">
      <w:pPr>
        <w:spacing w:before="240" w:after="240" w:line="360" w:lineRule="auto"/>
        <w:jc w:val="both"/>
        <w:rPr>
          <w:sz w:val="24"/>
          <w:szCs w:val="24"/>
        </w:rPr>
      </w:pPr>
      <w:proofErr w:type="gramStart"/>
      <w:r w:rsidRPr="00D16DC1">
        <w:rPr>
          <w:sz w:val="24"/>
          <w:szCs w:val="24"/>
        </w:rPr>
        <w:t xml:space="preserve">HUXLEY-BINNS, R.E.B.E.C.C.A. (2014) </w:t>
      </w:r>
      <w:r w:rsidRPr="00D16DC1">
        <w:rPr>
          <w:i/>
          <w:iCs/>
          <w:sz w:val="24"/>
          <w:szCs w:val="24"/>
        </w:rPr>
        <w:t>Unlocking the English legal system</w:t>
      </w:r>
      <w:r w:rsidRPr="00D16DC1">
        <w:rPr>
          <w:sz w:val="24"/>
          <w:szCs w:val="24"/>
        </w:rPr>
        <w:t>.</w:t>
      </w:r>
      <w:proofErr w:type="gramEnd"/>
      <w:r w:rsidRPr="00D16DC1">
        <w:rPr>
          <w:sz w:val="24"/>
          <w:szCs w:val="24"/>
        </w:rPr>
        <w:t xml:space="preserve"> London: </w:t>
      </w:r>
      <w:proofErr w:type="spellStart"/>
      <w:r w:rsidRPr="00D16DC1">
        <w:rPr>
          <w:sz w:val="24"/>
          <w:szCs w:val="24"/>
        </w:rPr>
        <w:t>Routledge</w:t>
      </w:r>
      <w:proofErr w:type="spellEnd"/>
      <w:r w:rsidRPr="00D16DC1">
        <w:rPr>
          <w:sz w:val="24"/>
          <w:szCs w:val="24"/>
        </w:rPr>
        <w:t xml:space="preserve">. </w:t>
      </w:r>
    </w:p>
    <w:p w14:paraId="14FD150B" w14:textId="77777777" w:rsidR="00773F84" w:rsidRPr="00D16DC1" w:rsidRDefault="00773F84" w:rsidP="007F6963">
      <w:pPr>
        <w:spacing w:before="240" w:after="240" w:line="360" w:lineRule="auto"/>
        <w:jc w:val="both"/>
        <w:rPr>
          <w:sz w:val="24"/>
          <w:szCs w:val="24"/>
        </w:rPr>
      </w:pPr>
      <w:proofErr w:type="spellStart"/>
      <w:r w:rsidRPr="00D16DC1">
        <w:rPr>
          <w:sz w:val="24"/>
          <w:szCs w:val="24"/>
        </w:rPr>
        <w:t>Machielsen</w:t>
      </w:r>
      <w:proofErr w:type="spellEnd"/>
      <w:r w:rsidRPr="00D16DC1">
        <w:rPr>
          <w:sz w:val="24"/>
          <w:szCs w:val="24"/>
        </w:rPr>
        <w:t xml:space="preserve">, J. (2015) “Magistrate,” </w:t>
      </w:r>
      <w:r w:rsidRPr="00D16DC1">
        <w:rPr>
          <w:i/>
          <w:iCs/>
          <w:sz w:val="24"/>
          <w:szCs w:val="24"/>
        </w:rPr>
        <w:t xml:space="preserve">Martin </w:t>
      </w:r>
      <w:proofErr w:type="spellStart"/>
      <w:r w:rsidRPr="00D16DC1">
        <w:rPr>
          <w:i/>
          <w:iCs/>
          <w:sz w:val="24"/>
          <w:szCs w:val="24"/>
        </w:rPr>
        <w:t>Delrio</w:t>
      </w:r>
      <w:proofErr w:type="spellEnd"/>
      <w:r w:rsidRPr="00D16DC1">
        <w:rPr>
          <w:sz w:val="24"/>
          <w:szCs w:val="24"/>
        </w:rPr>
        <w:t xml:space="preserve"> [Preprint]. Available at: https://doi.org/10.5871/bacad/9780197265802.003.0001. </w:t>
      </w:r>
    </w:p>
    <w:p w14:paraId="4C1CF24E" w14:textId="77777777" w:rsidR="00773F84" w:rsidRPr="00D16DC1" w:rsidRDefault="00773F84" w:rsidP="007F6963">
      <w:pPr>
        <w:spacing w:before="240" w:after="240" w:line="360" w:lineRule="auto"/>
        <w:jc w:val="both"/>
        <w:rPr>
          <w:sz w:val="24"/>
          <w:szCs w:val="24"/>
        </w:rPr>
      </w:pPr>
      <w:r w:rsidRPr="00D16DC1">
        <w:rPr>
          <w:i/>
          <w:iCs/>
          <w:sz w:val="24"/>
          <w:szCs w:val="24"/>
        </w:rPr>
        <w:t xml:space="preserve">Paul v DPP </w:t>
      </w:r>
      <w:r w:rsidRPr="00D16DC1">
        <w:rPr>
          <w:sz w:val="24"/>
          <w:szCs w:val="24"/>
        </w:rPr>
        <w:t>(2005) IECCA 141</w:t>
      </w:r>
    </w:p>
    <w:p w14:paraId="0D8873BB" w14:textId="77777777" w:rsidR="00773F84" w:rsidRPr="00D16DC1" w:rsidRDefault="00773F84" w:rsidP="007F6963">
      <w:pPr>
        <w:spacing w:before="240" w:after="240" w:line="360" w:lineRule="auto"/>
        <w:jc w:val="both"/>
        <w:rPr>
          <w:sz w:val="24"/>
          <w:szCs w:val="24"/>
        </w:rPr>
      </w:pPr>
      <w:r w:rsidRPr="00D16DC1">
        <w:rPr>
          <w:i/>
          <w:iCs/>
          <w:sz w:val="24"/>
          <w:szCs w:val="24"/>
        </w:rPr>
        <w:t xml:space="preserve">R v Bingham JJ ex parte </w:t>
      </w:r>
      <w:proofErr w:type="spellStart"/>
      <w:r w:rsidRPr="00D16DC1">
        <w:rPr>
          <w:i/>
          <w:iCs/>
          <w:sz w:val="24"/>
          <w:szCs w:val="24"/>
        </w:rPr>
        <w:t>Jowitt</w:t>
      </w:r>
      <w:proofErr w:type="spellEnd"/>
      <w:r w:rsidRPr="00D16DC1">
        <w:rPr>
          <w:i/>
          <w:iCs/>
          <w:sz w:val="24"/>
          <w:szCs w:val="24"/>
        </w:rPr>
        <w:t xml:space="preserve"> </w:t>
      </w:r>
      <w:r w:rsidRPr="00D16DC1">
        <w:rPr>
          <w:sz w:val="24"/>
          <w:szCs w:val="24"/>
        </w:rPr>
        <w:t>(1974) DC</w:t>
      </w:r>
    </w:p>
    <w:p w14:paraId="46CC74CC" w14:textId="77777777" w:rsidR="00773F84" w:rsidRPr="00D16DC1" w:rsidRDefault="00773F84" w:rsidP="007F6963">
      <w:pPr>
        <w:spacing w:before="240" w:after="240" w:line="360" w:lineRule="auto"/>
        <w:jc w:val="both"/>
        <w:rPr>
          <w:sz w:val="24"/>
          <w:szCs w:val="24"/>
        </w:rPr>
      </w:pPr>
      <w:r w:rsidRPr="00D16DC1">
        <w:rPr>
          <w:i/>
          <w:iCs/>
          <w:sz w:val="24"/>
          <w:szCs w:val="24"/>
        </w:rPr>
        <w:t xml:space="preserve">R v Birmingham magistrates court, ex parte </w:t>
      </w:r>
      <w:proofErr w:type="spellStart"/>
      <w:proofErr w:type="gramStart"/>
      <w:r w:rsidRPr="00D16DC1">
        <w:rPr>
          <w:i/>
          <w:iCs/>
          <w:sz w:val="24"/>
          <w:szCs w:val="24"/>
        </w:rPr>
        <w:t>ahmed</w:t>
      </w:r>
      <w:proofErr w:type="spellEnd"/>
      <w:proofErr w:type="gramEnd"/>
      <w:r w:rsidRPr="00D16DC1">
        <w:rPr>
          <w:sz w:val="24"/>
          <w:szCs w:val="24"/>
        </w:rPr>
        <w:t xml:space="preserve"> (2003) EWHC 72</w:t>
      </w:r>
    </w:p>
    <w:p w14:paraId="2CA981DD" w14:textId="77777777" w:rsidR="00773F84" w:rsidRPr="00D16DC1" w:rsidRDefault="00773F84" w:rsidP="007F6963">
      <w:pPr>
        <w:spacing w:before="240" w:after="240" w:line="360" w:lineRule="auto"/>
        <w:jc w:val="both"/>
        <w:rPr>
          <w:sz w:val="24"/>
          <w:szCs w:val="24"/>
        </w:rPr>
      </w:pPr>
      <w:proofErr w:type="gramStart"/>
      <w:r w:rsidRPr="00D16DC1">
        <w:rPr>
          <w:sz w:val="24"/>
          <w:szCs w:val="24"/>
        </w:rPr>
        <w:t xml:space="preserve">Robinson, B. (2013) </w:t>
      </w:r>
      <w:r w:rsidRPr="00D16DC1">
        <w:rPr>
          <w:i/>
          <w:iCs/>
          <w:sz w:val="24"/>
          <w:szCs w:val="24"/>
        </w:rPr>
        <w:t>Fathering in the UK: Stories and ideas from Britain</w:t>
      </w:r>
      <w:r w:rsidRPr="00D16DC1">
        <w:rPr>
          <w:sz w:val="24"/>
          <w:szCs w:val="24"/>
        </w:rPr>
        <w:t>.</w:t>
      </w:r>
      <w:proofErr w:type="gramEnd"/>
      <w:r w:rsidRPr="00D16DC1">
        <w:rPr>
          <w:sz w:val="24"/>
          <w:szCs w:val="24"/>
        </w:rPr>
        <w:t xml:space="preserve"> Cork: </w:t>
      </w:r>
      <w:proofErr w:type="spellStart"/>
      <w:r w:rsidRPr="00D16DC1">
        <w:rPr>
          <w:sz w:val="24"/>
          <w:szCs w:val="24"/>
        </w:rPr>
        <w:t>BookBaby</w:t>
      </w:r>
      <w:proofErr w:type="spellEnd"/>
      <w:r w:rsidRPr="00D16DC1">
        <w:rPr>
          <w:sz w:val="24"/>
          <w:szCs w:val="24"/>
        </w:rPr>
        <w:t xml:space="preserve">. </w:t>
      </w:r>
    </w:p>
    <w:p w14:paraId="7DE7C742" w14:textId="77777777" w:rsidR="00773F84" w:rsidRPr="00D16DC1" w:rsidRDefault="00773F84" w:rsidP="007F6963">
      <w:pPr>
        <w:spacing w:before="240" w:after="240" w:line="360" w:lineRule="auto"/>
        <w:jc w:val="both"/>
        <w:rPr>
          <w:sz w:val="24"/>
          <w:szCs w:val="24"/>
        </w:rPr>
      </w:pPr>
      <w:proofErr w:type="gramStart"/>
      <w:r w:rsidRPr="00D16DC1">
        <w:rPr>
          <w:sz w:val="24"/>
          <w:szCs w:val="24"/>
        </w:rPr>
        <w:t xml:space="preserve">Saul, B. and Stephens, T. (2015) </w:t>
      </w:r>
      <w:r w:rsidRPr="00D16DC1">
        <w:rPr>
          <w:i/>
          <w:iCs/>
          <w:sz w:val="24"/>
          <w:szCs w:val="24"/>
        </w:rPr>
        <w:t>Antarctica in international law</w:t>
      </w:r>
      <w:r w:rsidRPr="00D16DC1">
        <w:rPr>
          <w:sz w:val="24"/>
          <w:szCs w:val="24"/>
        </w:rPr>
        <w:t>.</w:t>
      </w:r>
      <w:proofErr w:type="gramEnd"/>
      <w:r w:rsidRPr="00D16DC1">
        <w:rPr>
          <w:sz w:val="24"/>
          <w:szCs w:val="24"/>
        </w:rPr>
        <w:t xml:space="preserve"> Oxford </w:t>
      </w:r>
      <w:proofErr w:type="spellStart"/>
      <w:r w:rsidRPr="00D16DC1">
        <w:rPr>
          <w:sz w:val="24"/>
          <w:szCs w:val="24"/>
        </w:rPr>
        <w:t>u.a</w:t>
      </w:r>
      <w:proofErr w:type="spellEnd"/>
      <w:r w:rsidRPr="00D16DC1">
        <w:rPr>
          <w:sz w:val="24"/>
          <w:szCs w:val="24"/>
        </w:rPr>
        <w:t xml:space="preserve">.: Hart. </w:t>
      </w:r>
    </w:p>
    <w:p w14:paraId="3FD43639" w14:textId="77777777" w:rsidR="00773F84" w:rsidRPr="00D16DC1" w:rsidRDefault="00773F84" w:rsidP="007F6963">
      <w:pPr>
        <w:spacing w:before="240" w:after="240" w:line="360" w:lineRule="auto"/>
        <w:jc w:val="both"/>
        <w:rPr>
          <w:sz w:val="24"/>
          <w:szCs w:val="24"/>
        </w:rPr>
      </w:pPr>
      <w:proofErr w:type="spellStart"/>
      <w:r w:rsidRPr="00D16DC1">
        <w:rPr>
          <w:sz w:val="24"/>
          <w:szCs w:val="24"/>
        </w:rPr>
        <w:t>Slobogin</w:t>
      </w:r>
      <w:proofErr w:type="spellEnd"/>
      <w:r w:rsidRPr="00D16DC1">
        <w:rPr>
          <w:sz w:val="24"/>
          <w:szCs w:val="24"/>
        </w:rPr>
        <w:t xml:space="preserve">, C. (2020) </w:t>
      </w:r>
      <w:r w:rsidRPr="00D16DC1">
        <w:rPr>
          <w:i/>
          <w:iCs/>
          <w:sz w:val="24"/>
          <w:szCs w:val="24"/>
        </w:rPr>
        <w:t>Advanced introduction to U.S. criminal procedure</w:t>
      </w:r>
      <w:r w:rsidRPr="00D16DC1">
        <w:rPr>
          <w:sz w:val="24"/>
          <w:szCs w:val="24"/>
        </w:rPr>
        <w:t xml:space="preserve">. Cheltenham, UK: Edward Elgar Publishing. </w:t>
      </w:r>
    </w:p>
    <w:p w14:paraId="4B30FD4D" w14:textId="77777777" w:rsidR="00773F84" w:rsidRPr="00D16DC1" w:rsidRDefault="00773F84" w:rsidP="007F6963">
      <w:pPr>
        <w:spacing w:before="240" w:after="240" w:line="360" w:lineRule="auto"/>
        <w:jc w:val="both"/>
        <w:rPr>
          <w:sz w:val="24"/>
          <w:szCs w:val="24"/>
        </w:rPr>
      </w:pPr>
      <w:proofErr w:type="gramStart"/>
      <w:r w:rsidRPr="00D16DC1">
        <w:rPr>
          <w:i/>
          <w:iCs/>
          <w:sz w:val="24"/>
          <w:szCs w:val="24"/>
        </w:rPr>
        <w:lastRenderedPageBreak/>
        <w:t>The Role of Magistrates</w:t>
      </w:r>
      <w:r w:rsidRPr="00D16DC1">
        <w:rPr>
          <w:sz w:val="24"/>
          <w:szCs w:val="24"/>
        </w:rPr>
        <w:t xml:space="preserve"> (2022) </w:t>
      </w:r>
      <w:r w:rsidRPr="00D16DC1">
        <w:rPr>
          <w:i/>
          <w:iCs/>
          <w:sz w:val="24"/>
          <w:szCs w:val="24"/>
        </w:rPr>
        <w:t>GOV.UK</w:t>
      </w:r>
      <w:r w:rsidRPr="00D16DC1">
        <w:rPr>
          <w:sz w:val="24"/>
          <w:szCs w:val="24"/>
        </w:rPr>
        <w:t>.</w:t>
      </w:r>
      <w:proofErr w:type="gramEnd"/>
      <w:r w:rsidRPr="00D16DC1">
        <w:rPr>
          <w:sz w:val="24"/>
          <w:szCs w:val="24"/>
        </w:rPr>
        <w:t xml:space="preserve"> Available at: https://www.gov.uk/government/speeches/the-role-of-magistrates (Accessed: April 20, 2023). </w:t>
      </w:r>
    </w:p>
    <w:p w14:paraId="31724F96" w14:textId="77777777" w:rsidR="00773F84" w:rsidRPr="00D16DC1" w:rsidRDefault="00773F84" w:rsidP="007F6963">
      <w:pPr>
        <w:spacing w:before="240" w:after="240" w:line="360" w:lineRule="auto"/>
        <w:jc w:val="both"/>
        <w:rPr>
          <w:sz w:val="24"/>
          <w:szCs w:val="24"/>
        </w:rPr>
      </w:pPr>
      <w:r w:rsidRPr="00D16DC1">
        <w:rPr>
          <w:sz w:val="24"/>
          <w:szCs w:val="24"/>
        </w:rPr>
        <w:t xml:space="preserve">Tudor, S. </w:t>
      </w:r>
      <w:r w:rsidRPr="00D16DC1">
        <w:rPr>
          <w:i/>
          <w:iCs/>
          <w:sz w:val="24"/>
          <w:szCs w:val="24"/>
        </w:rPr>
        <w:t>et al.</w:t>
      </w:r>
      <w:r w:rsidRPr="00D16DC1">
        <w:rPr>
          <w:sz w:val="24"/>
          <w:szCs w:val="24"/>
        </w:rPr>
        <w:t xml:space="preserve"> (2022) </w:t>
      </w:r>
      <w:r w:rsidRPr="00D16DC1">
        <w:rPr>
          <w:i/>
          <w:iCs/>
          <w:sz w:val="24"/>
          <w:szCs w:val="24"/>
        </w:rPr>
        <w:t>Remorse and criminal justice: Multi-disciplinary Perspectives</w:t>
      </w:r>
      <w:r w:rsidRPr="00D16DC1">
        <w:rPr>
          <w:sz w:val="24"/>
          <w:szCs w:val="24"/>
        </w:rPr>
        <w:t xml:space="preserve">. Abingdon, Oxon: </w:t>
      </w:r>
      <w:proofErr w:type="spellStart"/>
      <w:r w:rsidRPr="00D16DC1">
        <w:rPr>
          <w:sz w:val="24"/>
          <w:szCs w:val="24"/>
        </w:rPr>
        <w:t>Routledge</w:t>
      </w:r>
      <w:proofErr w:type="spellEnd"/>
      <w:r w:rsidRPr="00D16DC1">
        <w:rPr>
          <w:sz w:val="24"/>
          <w:szCs w:val="24"/>
        </w:rPr>
        <w:t xml:space="preserve">, Taylor &amp; Francis Group. </w:t>
      </w:r>
    </w:p>
    <w:p w14:paraId="35B373CA" w14:textId="77777777" w:rsidR="00773F84" w:rsidRPr="00D16DC1" w:rsidRDefault="00773F84" w:rsidP="007F6963">
      <w:pPr>
        <w:spacing w:before="240" w:after="240" w:line="360" w:lineRule="auto"/>
        <w:jc w:val="both"/>
        <w:rPr>
          <w:sz w:val="24"/>
          <w:szCs w:val="24"/>
        </w:rPr>
      </w:pPr>
    </w:p>
    <w:sectPr w:rsidR="00773F84" w:rsidRPr="00D16DC1" w:rsidSect="00D16DC1">
      <w:footerReference w:type="default" r:id="rId11"/>
      <w:pgSz w:w="11906" w:h="16838" w:code="9"/>
      <w:pgMar w:top="1440" w:right="1440" w:bottom="1440" w:left="144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07A1A1" w14:textId="77777777" w:rsidR="00107BA7" w:rsidRDefault="00107BA7">
      <w:r>
        <w:separator/>
      </w:r>
    </w:p>
  </w:endnote>
  <w:endnote w:type="continuationSeparator" w:id="0">
    <w:p w14:paraId="77B7C994" w14:textId="77777777" w:rsidR="00107BA7" w:rsidRDefault="00107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401940"/>
      <w:docPartObj>
        <w:docPartGallery w:val="Page Numbers (Bottom of Page)"/>
        <w:docPartUnique/>
      </w:docPartObj>
    </w:sdtPr>
    <w:sdtEndPr>
      <w:rPr>
        <w:noProof/>
      </w:rPr>
    </w:sdtEndPr>
    <w:sdtContent>
      <w:p w14:paraId="1AA82B24" w14:textId="12C59D4D" w:rsidR="001E7018" w:rsidRDefault="001E7018">
        <w:pPr>
          <w:pStyle w:val="Footer"/>
          <w:jc w:val="center"/>
        </w:pPr>
        <w:r>
          <w:fldChar w:fldCharType="begin"/>
        </w:r>
        <w:r>
          <w:instrText xml:space="preserve"> PAGE   \* MERGEFORMAT </w:instrText>
        </w:r>
        <w:r>
          <w:fldChar w:fldCharType="separate"/>
        </w:r>
        <w:r w:rsidR="005B5FB6">
          <w:rPr>
            <w:noProof/>
          </w:rPr>
          <w:t>1</w:t>
        </w:r>
        <w:r>
          <w:rPr>
            <w:noProof/>
          </w:rPr>
          <w:fldChar w:fldCharType="end"/>
        </w:r>
      </w:p>
    </w:sdtContent>
  </w:sdt>
  <w:p w14:paraId="598D0D77" w14:textId="77777777" w:rsidR="001E7018" w:rsidRDefault="001E70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9C28CB" w14:textId="77777777" w:rsidR="00107BA7" w:rsidRDefault="00107BA7">
      <w:r>
        <w:separator/>
      </w:r>
    </w:p>
  </w:footnote>
  <w:footnote w:type="continuationSeparator" w:id="0">
    <w:p w14:paraId="6726CB42" w14:textId="77777777" w:rsidR="00107BA7" w:rsidRDefault="00107B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4A35940"/>
    <w:multiLevelType w:val="hybridMultilevel"/>
    <w:tmpl w:val="88C226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8D920C1"/>
    <w:multiLevelType w:val="hybridMultilevel"/>
    <w:tmpl w:val="7FCC44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1624A11"/>
    <w:multiLevelType w:val="hybridMultilevel"/>
    <w:tmpl w:val="356CC464"/>
    <w:lvl w:ilvl="0" w:tplc="D728B334">
      <w:start w:val="1"/>
      <w:numFmt w:val="bullet"/>
      <w:lvlText w:val=""/>
      <w:lvlJc w:val="left"/>
      <w:pPr>
        <w:ind w:left="720" w:hanging="360"/>
      </w:pPr>
      <w:rPr>
        <w:rFonts w:ascii="Symbol" w:hAnsi="Symbol" w:hint="default"/>
      </w:rPr>
    </w:lvl>
    <w:lvl w:ilvl="1" w:tplc="66DA1900">
      <w:start w:val="1"/>
      <w:numFmt w:val="bullet"/>
      <w:lvlText w:val="o"/>
      <w:lvlJc w:val="left"/>
      <w:pPr>
        <w:ind w:left="1440" w:hanging="360"/>
      </w:pPr>
      <w:rPr>
        <w:rFonts w:ascii="Courier New" w:hAnsi="Courier New" w:hint="default"/>
      </w:rPr>
    </w:lvl>
    <w:lvl w:ilvl="2" w:tplc="7C2AC882">
      <w:start w:val="1"/>
      <w:numFmt w:val="bullet"/>
      <w:lvlText w:val=""/>
      <w:lvlJc w:val="left"/>
      <w:pPr>
        <w:ind w:left="2160" w:hanging="360"/>
      </w:pPr>
      <w:rPr>
        <w:rFonts w:ascii="Wingdings" w:hAnsi="Wingdings" w:hint="default"/>
      </w:rPr>
    </w:lvl>
    <w:lvl w:ilvl="3" w:tplc="E200BBB6">
      <w:start w:val="1"/>
      <w:numFmt w:val="bullet"/>
      <w:lvlText w:val=""/>
      <w:lvlJc w:val="left"/>
      <w:pPr>
        <w:ind w:left="2880" w:hanging="360"/>
      </w:pPr>
      <w:rPr>
        <w:rFonts w:ascii="Symbol" w:hAnsi="Symbol" w:hint="default"/>
      </w:rPr>
    </w:lvl>
    <w:lvl w:ilvl="4" w:tplc="C1E85EA2">
      <w:start w:val="1"/>
      <w:numFmt w:val="bullet"/>
      <w:lvlText w:val="o"/>
      <w:lvlJc w:val="left"/>
      <w:pPr>
        <w:ind w:left="3600" w:hanging="360"/>
      </w:pPr>
      <w:rPr>
        <w:rFonts w:ascii="Courier New" w:hAnsi="Courier New" w:hint="default"/>
      </w:rPr>
    </w:lvl>
    <w:lvl w:ilvl="5" w:tplc="0BBEEBBE">
      <w:start w:val="1"/>
      <w:numFmt w:val="bullet"/>
      <w:lvlText w:val=""/>
      <w:lvlJc w:val="left"/>
      <w:pPr>
        <w:ind w:left="4320" w:hanging="360"/>
      </w:pPr>
      <w:rPr>
        <w:rFonts w:ascii="Wingdings" w:hAnsi="Wingdings" w:hint="default"/>
      </w:rPr>
    </w:lvl>
    <w:lvl w:ilvl="6" w:tplc="6A4C679A">
      <w:start w:val="1"/>
      <w:numFmt w:val="bullet"/>
      <w:lvlText w:val=""/>
      <w:lvlJc w:val="left"/>
      <w:pPr>
        <w:ind w:left="5040" w:hanging="360"/>
      </w:pPr>
      <w:rPr>
        <w:rFonts w:ascii="Symbol" w:hAnsi="Symbol" w:hint="default"/>
      </w:rPr>
    </w:lvl>
    <w:lvl w:ilvl="7" w:tplc="0A720A26">
      <w:start w:val="1"/>
      <w:numFmt w:val="bullet"/>
      <w:lvlText w:val="o"/>
      <w:lvlJc w:val="left"/>
      <w:pPr>
        <w:ind w:left="5760" w:hanging="360"/>
      </w:pPr>
      <w:rPr>
        <w:rFonts w:ascii="Courier New" w:hAnsi="Courier New" w:hint="default"/>
      </w:rPr>
    </w:lvl>
    <w:lvl w:ilvl="8" w:tplc="C2968F78">
      <w:start w:val="1"/>
      <w:numFmt w:val="bullet"/>
      <w:lvlText w:val=""/>
      <w:lvlJc w:val="left"/>
      <w:pPr>
        <w:ind w:left="6480" w:hanging="360"/>
      </w:pPr>
      <w:rPr>
        <w:rFonts w:ascii="Wingdings" w:hAnsi="Wingdings" w:hint="default"/>
      </w:rPr>
    </w:lvl>
  </w:abstractNum>
  <w:abstractNum w:abstractNumId="1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83C0D6E"/>
    <w:multiLevelType w:val="hybridMultilevel"/>
    <w:tmpl w:val="2A3E0C2A"/>
    <w:lvl w:ilvl="0" w:tplc="A4D4D4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5"/>
  </w:num>
  <w:num w:numId="2">
    <w:abstractNumId w:val="1"/>
  </w:num>
  <w:num w:numId="3">
    <w:abstractNumId w:val="10"/>
  </w:num>
  <w:num w:numId="4">
    <w:abstractNumId w:val="19"/>
  </w:num>
  <w:num w:numId="5">
    <w:abstractNumId w:val="13"/>
  </w:num>
  <w:num w:numId="6">
    <w:abstractNumId w:val="8"/>
  </w:num>
  <w:num w:numId="7">
    <w:abstractNumId w:val="18"/>
  </w:num>
  <w:num w:numId="8">
    <w:abstractNumId w:val="3"/>
  </w:num>
  <w:num w:numId="9">
    <w:abstractNumId w:val="16"/>
  </w:num>
  <w:num w:numId="10">
    <w:abstractNumId w:val="12"/>
  </w:num>
  <w:num w:numId="11">
    <w:abstractNumId w:val="5"/>
  </w:num>
  <w:num w:numId="12">
    <w:abstractNumId w:val="6"/>
  </w:num>
  <w:num w:numId="13">
    <w:abstractNumId w:val="9"/>
  </w:num>
  <w:num w:numId="14">
    <w:abstractNumId w:val="14"/>
  </w:num>
  <w:num w:numId="15">
    <w:abstractNumId w:val="4"/>
  </w:num>
  <w:num w:numId="16">
    <w:abstractNumId w:val="0"/>
  </w:num>
  <w:num w:numId="17">
    <w:abstractNumId w:val="7"/>
  </w:num>
  <w:num w:numId="18">
    <w:abstractNumId w:val="17"/>
  </w:num>
  <w:num w:numId="19">
    <w:abstractNumId w:val="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2D91"/>
    <w:rsid w:val="00026B02"/>
    <w:rsid w:val="000822E5"/>
    <w:rsid w:val="000971FC"/>
    <w:rsid w:val="000A2A3A"/>
    <w:rsid w:val="000A492A"/>
    <w:rsid w:val="000D2F80"/>
    <w:rsid w:val="000E413A"/>
    <w:rsid w:val="000F5AA3"/>
    <w:rsid w:val="00100396"/>
    <w:rsid w:val="00100B5C"/>
    <w:rsid w:val="001070BC"/>
    <w:rsid w:val="00107BA7"/>
    <w:rsid w:val="001106E9"/>
    <w:rsid w:val="00124CA5"/>
    <w:rsid w:val="00134F77"/>
    <w:rsid w:val="001363A5"/>
    <w:rsid w:val="00152E9D"/>
    <w:rsid w:val="00154487"/>
    <w:rsid w:val="0017512A"/>
    <w:rsid w:val="00196958"/>
    <w:rsid w:val="001A16E1"/>
    <w:rsid w:val="001A1E39"/>
    <w:rsid w:val="001A2377"/>
    <w:rsid w:val="001A24F3"/>
    <w:rsid w:val="001B405C"/>
    <w:rsid w:val="001B5F45"/>
    <w:rsid w:val="001D6032"/>
    <w:rsid w:val="001D63D2"/>
    <w:rsid w:val="001E1050"/>
    <w:rsid w:val="001E1E1F"/>
    <w:rsid w:val="001E2007"/>
    <w:rsid w:val="001E57C1"/>
    <w:rsid w:val="001E7018"/>
    <w:rsid w:val="001F07EF"/>
    <w:rsid w:val="001F50B6"/>
    <w:rsid w:val="001F6D7A"/>
    <w:rsid w:val="00224849"/>
    <w:rsid w:val="0022746E"/>
    <w:rsid w:val="002302C2"/>
    <w:rsid w:val="00235F71"/>
    <w:rsid w:val="002444CA"/>
    <w:rsid w:val="00260DE6"/>
    <w:rsid w:val="002619E8"/>
    <w:rsid w:val="00273FEE"/>
    <w:rsid w:val="00281C47"/>
    <w:rsid w:val="0028204E"/>
    <w:rsid w:val="0028591B"/>
    <w:rsid w:val="002878BF"/>
    <w:rsid w:val="00291841"/>
    <w:rsid w:val="002C449B"/>
    <w:rsid w:val="002C6040"/>
    <w:rsid w:val="002D5B3F"/>
    <w:rsid w:val="002E272E"/>
    <w:rsid w:val="002F5778"/>
    <w:rsid w:val="003223E0"/>
    <w:rsid w:val="003244B0"/>
    <w:rsid w:val="0033692F"/>
    <w:rsid w:val="00352C4A"/>
    <w:rsid w:val="00362560"/>
    <w:rsid w:val="003662A2"/>
    <w:rsid w:val="003732FD"/>
    <w:rsid w:val="003753B2"/>
    <w:rsid w:val="00376559"/>
    <w:rsid w:val="00382BAA"/>
    <w:rsid w:val="00384D73"/>
    <w:rsid w:val="00393EB6"/>
    <w:rsid w:val="003A3CE5"/>
    <w:rsid w:val="003B366F"/>
    <w:rsid w:val="003B3F9D"/>
    <w:rsid w:val="003B6C95"/>
    <w:rsid w:val="003E5751"/>
    <w:rsid w:val="004046A9"/>
    <w:rsid w:val="00404C50"/>
    <w:rsid w:val="0041095C"/>
    <w:rsid w:val="00423934"/>
    <w:rsid w:val="00426244"/>
    <w:rsid w:val="00451810"/>
    <w:rsid w:val="00470A38"/>
    <w:rsid w:val="00477880"/>
    <w:rsid w:val="004874DE"/>
    <w:rsid w:val="004B5334"/>
    <w:rsid w:val="004B6C14"/>
    <w:rsid w:val="004C0B0E"/>
    <w:rsid w:val="004D5E9B"/>
    <w:rsid w:val="004D63D9"/>
    <w:rsid w:val="004E084F"/>
    <w:rsid w:val="004E6585"/>
    <w:rsid w:val="004F38B4"/>
    <w:rsid w:val="0050249F"/>
    <w:rsid w:val="00524566"/>
    <w:rsid w:val="00527713"/>
    <w:rsid w:val="00527E60"/>
    <w:rsid w:val="00530BEF"/>
    <w:rsid w:val="00552351"/>
    <w:rsid w:val="00561F00"/>
    <w:rsid w:val="00562C4E"/>
    <w:rsid w:val="00562DEC"/>
    <w:rsid w:val="00576AB4"/>
    <w:rsid w:val="00577917"/>
    <w:rsid w:val="0058048A"/>
    <w:rsid w:val="00590667"/>
    <w:rsid w:val="005969E2"/>
    <w:rsid w:val="005A1689"/>
    <w:rsid w:val="005B0AF8"/>
    <w:rsid w:val="005B5FB6"/>
    <w:rsid w:val="005B61CD"/>
    <w:rsid w:val="005D1D58"/>
    <w:rsid w:val="005D432C"/>
    <w:rsid w:val="005D55B4"/>
    <w:rsid w:val="005E285E"/>
    <w:rsid w:val="005E575D"/>
    <w:rsid w:val="005E72F8"/>
    <w:rsid w:val="005F0579"/>
    <w:rsid w:val="005F3A53"/>
    <w:rsid w:val="006062A3"/>
    <w:rsid w:val="00610E08"/>
    <w:rsid w:val="00612F09"/>
    <w:rsid w:val="006140BF"/>
    <w:rsid w:val="006161BE"/>
    <w:rsid w:val="00620787"/>
    <w:rsid w:val="00632434"/>
    <w:rsid w:val="0063478F"/>
    <w:rsid w:val="00636E8D"/>
    <w:rsid w:val="00644256"/>
    <w:rsid w:val="00661D6F"/>
    <w:rsid w:val="006628E9"/>
    <w:rsid w:val="0066725E"/>
    <w:rsid w:val="006716C7"/>
    <w:rsid w:val="00681208"/>
    <w:rsid w:val="00681FA9"/>
    <w:rsid w:val="00690011"/>
    <w:rsid w:val="00691EA9"/>
    <w:rsid w:val="006934D4"/>
    <w:rsid w:val="006A656B"/>
    <w:rsid w:val="006A6DC3"/>
    <w:rsid w:val="006B6BF5"/>
    <w:rsid w:val="006C5228"/>
    <w:rsid w:val="006D49ED"/>
    <w:rsid w:val="006D55CE"/>
    <w:rsid w:val="006D637A"/>
    <w:rsid w:val="006D6F24"/>
    <w:rsid w:val="006F0F95"/>
    <w:rsid w:val="006F45BF"/>
    <w:rsid w:val="006F60E0"/>
    <w:rsid w:val="00702F71"/>
    <w:rsid w:val="00705B6D"/>
    <w:rsid w:val="007366DF"/>
    <w:rsid w:val="00757839"/>
    <w:rsid w:val="00770C81"/>
    <w:rsid w:val="00773F84"/>
    <w:rsid w:val="00791024"/>
    <w:rsid w:val="00793F0A"/>
    <w:rsid w:val="007A2657"/>
    <w:rsid w:val="007B1D21"/>
    <w:rsid w:val="007C682C"/>
    <w:rsid w:val="007D2385"/>
    <w:rsid w:val="007D5DE2"/>
    <w:rsid w:val="007F214F"/>
    <w:rsid w:val="007F6963"/>
    <w:rsid w:val="007F6C1F"/>
    <w:rsid w:val="00800069"/>
    <w:rsid w:val="008042F0"/>
    <w:rsid w:val="008310A0"/>
    <w:rsid w:val="00835D29"/>
    <w:rsid w:val="00842E7F"/>
    <w:rsid w:val="0084623D"/>
    <w:rsid w:val="00852933"/>
    <w:rsid w:val="008566E5"/>
    <w:rsid w:val="008566FE"/>
    <w:rsid w:val="00865B46"/>
    <w:rsid w:val="00896134"/>
    <w:rsid w:val="008A50C6"/>
    <w:rsid w:val="008A62BC"/>
    <w:rsid w:val="008B43E7"/>
    <w:rsid w:val="008D2FD0"/>
    <w:rsid w:val="008D763F"/>
    <w:rsid w:val="008F036F"/>
    <w:rsid w:val="008F1308"/>
    <w:rsid w:val="008F78C2"/>
    <w:rsid w:val="00904568"/>
    <w:rsid w:val="00911394"/>
    <w:rsid w:val="00923EF2"/>
    <w:rsid w:val="00926860"/>
    <w:rsid w:val="00926D25"/>
    <w:rsid w:val="00926E9D"/>
    <w:rsid w:val="009315A0"/>
    <w:rsid w:val="00932C6E"/>
    <w:rsid w:val="00933F10"/>
    <w:rsid w:val="009433C5"/>
    <w:rsid w:val="00965881"/>
    <w:rsid w:val="009871FF"/>
    <w:rsid w:val="00990799"/>
    <w:rsid w:val="0099350A"/>
    <w:rsid w:val="00995D51"/>
    <w:rsid w:val="009A0631"/>
    <w:rsid w:val="009A6FD1"/>
    <w:rsid w:val="009B10ED"/>
    <w:rsid w:val="009D3EA4"/>
    <w:rsid w:val="009D649C"/>
    <w:rsid w:val="009E4BC1"/>
    <w:rsid w:val="009F5CB2"/>
    <w:rsid w:val="00A03BB8"/>
    <w:rsid w:val="00A14AA4"/>
    <w:rsid w:val="00A16E98"/>
    <w:rsid w:val="00A3505D"/>
    <w:rsid w:val="00A36D25"/>
    <w:rsid w:val="00A4036F"/>
    <w:rsid w:val="00A406E5"/>
    <w:rsid w:val="00A423D0"/>
    <w:rsid w:val="00A43CA3"/>
    <w:rsid w:val="00A4641C"/>
    <w:rsid w:val="00A52A6D"/>
    <w:rsid w:val="00A55876"/>
    <w:rsid w:val="00A67FB1"/>
    <w:rsid w:val="00A85BFE"/>
    <w:rsid w:val="00AB6FE7"/>
    <w:rsid w:val="00AB7AD7"/>
    <w:rsid w:val="00AC282F"/>
    <w:rsid w:val="00AC4701"/>
    <w:rsid w:val="00AD2430"/>
    <w:rsid w:val="00AE41A6"/>
    <w:rsid w:val="00AF0E34"/>
    <w:rsid w:val="00AF271D"/>
    <w:rsid w:val="00AF56C2"/>
    <w:rsid w:val="00B004E6"/>
    <w:rsid w:val="00B0744D"/>
    <w:rsid w:val="00B202CC"/>
    <w:rsid w:val="00B50EA8"/>
    <w:rsid w:val="00B54054"/>
    <w:rsid w:val="00B60111"/>
    <w:rsid w:val="00B64082"/>
    <w:rsid w:val="00B72325"/>
    <w:rsid w:val="00B81AD3"/>
    <w:rsid w:val="00B829D8"/>
    <w:rsid w:val="00B84B5B"/>
    <w:rsid w:val="00B86446"/>
    <w:rsid w:val="00BA1176"/>
    <w:rsid w:val="00BE0B01"/>
    <w:rsid w:val="00BE79C7"/>
    <w:rsid w:val="00BF3087"/>
    <w:rsid w:val="00BF3CB5"/>
    <w:rsid w:val="00BF6ADA"/>
    <w:rsid w:val="00C01A3F"/>
    <w:rsid w:val="00C073F1"/>
    <w:rsid w:val="00C1285B"/>
    <w:rsid w:val="00C1361B"/>
    <w:rsid w:val="00C14E1F"/>
    <w:rsid w:val="00C315AF"/>
    <w:rsid w:val="00C36D9A"/>
    <w:rsid w:val="00C44A72"/>
    <w:rsid w:val="00C61FC2"/>
    <w:rsid w:val="00C705F9"/>
    <w:rsid w:val="00C80F0F"/>
    <w:rsid w:val="00C8667A"/>
    <w:rsid w:val="00C93BCB"/>
    <w:rsid w:val="00C95B97"/>
    <w:rsid w:val="00CC241A"/>
    <w:rsid w:val="00CE4035"/>
    <w:rsid w:val="00CE65AB"/>
    <w:rsid w:val="00CF4266"/>
    <w:rsid w:val="00D16BFB"/>
    <w:rsid w:val="00D16DC1"/>
    <w:rsid w:val="00D22D9C"/>
    <w:rsid w:val="00D241F1"/>
    <w:rsid w:val="00D275CB"/>
    <w:rsid w:val="00D30DFA"/>
    <w:rsid w:val="00D463A5"/>
    <w:rsid w:val="00D4710D"/>
    <w:rsid w:val="00D47D25"/>
    <w:rsid w:val="00D62ACD"/>
    <w:rsid w:val="00D66198"/>
    <w:rsid w:val="00D71F30"/>
    <w:rsid w:val="00D842F5"/>
    <w:rsid w:val="00D856B7"/>
    <w:rsid w:val="00DA36EE"/>
    <w:rsid w:val="00DB116D"/>
    <w:rsid w:val="00DB5233"/>
    <w:rsid w:val="00DD17CC"/>
    <w:rsid w:val="00DE217A"/>
    <w:rsid w:val="00DE5571"/>
    <w:rsid w:val="00DE67C2"/>
    <w:rsid w:val="00DE7171"/>
    <w:rsid w:val="00DF321B"/>
    <w:rsid w:val="00E230E0"/>
    <w:rsid w:val="00E27F15"/>
    <w:rsid w:val="00E51AAC"/>
    <w:rsid w:val="00E66CC0"/>
    <w:rsid w:val="00E728A9"/>
    <w:rsid w:val="00E807D9"/>
    <w:rsid w:val="00EA0F4E"/>
    <w:rsid w:val="00EA295B"/>
    <w:rsid w:val="00EA3B9B"/>
    <w:rsid w:val="00EA6801"/>
    <w:rsid w:val="00EB4F96"/>
    <w:rsid w:val="00ED10CF"/>
    <w:rsid w:val="00ED7072"/>
    <w:rsid w:val="00EE3132"/>
    <w:rsid w:val="00EE3D9D"/>
    <w:rsid w:val="00EE6F25"/>
    <w:rsid w:val="00EF40B4"/>
    <w:rsid w:val="00F02126"/>
    <w:rsid w:val="00F03D85"/>
    <w:rsid w:val="00F07C8C"/>
    <w:rsid w:val="00F249F1"/>
    <w:rsid w:val="00F25B9D"/>
    <w:rsid w:val="00F2664E"/>
    <w:rsid w:val="00F31163"/>
    <w:rsid w:val="00F311D9"/>
    <w:rsid w:val="00F31C04"/>
    <w:rsid w:val="00F43132"/>
    <w:rsid w:val="00F442A7"/>
    <w:rsid w:val="00F53816"/>
    <w:rsid w:val="00F57A89"/>
    <w:rsid w:val="00F61A20"/>
    <w:rsid w:val="00F63DD9"/>
    <w:rsid w:val="00F67644"/>
    <w:rsid w:val="00F73374"/>
    <w:rsid w:val="00F8381F"/>
    <w:rsid w:val="00F847F3"/>
    <w:rsid w:val="00FA04CD"/>
    <w:rsid w:val="00FA25F5"/>
    <w:rsid w:val="00FA2810"/>
    <w:rsid w:val="00FA68F8"/>
    <w:rsid w:val="00FB1DC0"/>
    <w:rsid w:val="00FB3B4E"/>
    <w:rsid w:val="00FB4521"/>
    <w:rsid w:val="00FB4F84"/>
    <w:rsid w:val="00FB5CF8"/>
    <w:rsid w:val="00FF273B"/>
    <w:rsid w:val="00FF564C"/>
    <w:rsid w:val="00FF5AAD"/>
    <w:rsid w:val="0107A4C1"/>
    <w:rsid w:val="01854929"/>
    <w:rsid w:val="061CE4DE"/>
    <w:rsid w:val="07556BEF"/>
    <w:rsid w:val="07CF97D6"/>
    <w:rsid w:val="0A93DC10"/>
    <w:rsid w:val="0AE92DB4"/>
    <w:rsid w:val="10344ADC"/>
    <w:rsid w:val="136BEB9E"/>
    <w:rsid w:val="175948D0"/>
    <w:rsid w:val="17C61762"/>
    <w:rsid w:val="17DBFCAF"/>
    <w:rsid w:val="1BF86EE6"/>
    <w:rsid w:val="229CE760"/>
    <w:rsid w:val="23AF1502"/>
    <w:rsid w:val="2BF00FDE"/>
    <w:rsid w:val="2C12CF9B"/>
    <w:rsid w:val="2C9C741A"/>
    <w:rsid w:val="2D1C27FE"/>
    <w:rsid w:val="2D72B7E2"/>
    <w:rsid w:val="2E8529F8"/>
    <w:rsid w:val="34CAE4D5"/>
    <w:rsid w:val="35DB519B"/>
    <w:rsid w:val="36EB31F8"/>
    <w:rsid w:val="38005D25"/>
    <w:rsid w:val="3A472774"/>
    <w:rsid w:val="3E8911FA"/>
    <w:rsid w:val="4FBA6962"/>
    <w:rsid w:val="525C1AFC"/>
    <w:rsid w:val="52763916"/>
    <w:rsid w:val="53124311"/>
    <w:rsid w:val="54FBA01A"/>
    <w:rsid w:val="56A5C1D4"/>
    <w:rsid w:val="58419235"/>
    <w:rsid w:val="5C259733"/>
    <w:rsid w:val="5FD87AB2"/>
    <w:rsid w:val="64028978"/>
    <w:rsid w:val="64511E68"/>
    <w:rsid w:val="6CBF8278"/>
    <w:rsid w:val="6D127D4D"/>
    <w:rsid w:val="6D44D835"/>
    <w:rsid w:val="6FB7924D"/>
    <w:rsid w:val="70E2616F"/>
    <w:rsid w:val="73DD07C0"/>
    <w:rsid w:val="7475033C"/>
    <w:rsid w:val="74F2CCDF"/>
    <w:rsid w:val="77937BA1"/>
    <w:rsid w:val="78EC0CA5"/>
    <w:rsid w:val="792F4C02"/>
    <w:rsid w:val="79DF46F6"/>
    <w:rsid w:val="7C95DFB2"/>
    <w:rsid w:val="7F2172F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327A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autoRedefine/>
    <w:rsid w:val="00D856B7"/>
    <w:pPr>
      <w:keepNext/>
      <w:pBdr>
        <w:top w:val="single" w:sz="4" w:space="1" w:color="auto"/>
        <w:left w:val="single" w:sz="4" w:space="4" w:color="auto"/>
        <w:bottom w:val="single" w:sz="4" w:space="1" w:color="auto"/>
        <w:right w:val="single" w:sz="4" w:space="4" w:color="auto"/>
      </w:pBdr>
      <w:shd w:val="pct15" w:color="auto" w:fill="auto"/>
      <w:spacing w:line="360" w:lineRule="auto"/>
      <w:jc w:val="both"/>
      <w:outlineLvl w:val="0"/>
    </w:pPr>
    <w:rPr>
      <w:color w:val="365F91" w:themeColor="accent1" w:themeShade="BF"/>
      <w:sz w:val="36"/>
    </w:rPr>
  </w:style>
  <w:style w:type="paragraph" w:styleId="Heading2">
    <w:name w:val="heading 2"/>
    <w:basedOn w:val="Normal"/>
    <w:next w:val="Normal"/>
    <w:qFormat/>
    <w:rsid w:val="00D856B7"/>
    <w:pPr>
      <w:keepNext/>
      <w:jc w:val="both"/>
      <w:outlineLvl w:val="1"/>
    </w:pPr>
    <w:rPr>
      <w:b/>
      <w:color w:val="244061" w:themeColor="accent1" w:themeShade="80"/>
      <w:sz w:val="28"/>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cpe2">
    <w:name w:val="cpe2"/>
    <w:basedOn w:val="Normal"/>
    <w:rsid w:val="006A656B"/>
    <w:rPr>
      <w:b/>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autoRedefine/>
    <w:rsid w:val="00D856B7"/>
    <w:pPr>
      <w:keepNext/>
      <w:pBdr>
        <w:top w:val="single" w:sz="4" w:space="1" w:color="auto"/>
        <w:left w:val="single" w:sz="4" w:space="4" w:color="auto"/>
        <w:bottom w:val="single" w:sz="4" w:space="1" w:color="auto"/>
        <w:right w:val="single" w:sz="4" w:space="4" w:color="auto"/>
      </w:pBdr>
      <w:shd w:val="pct15" w:color="auto" w:fill="auto"/>
      <w:spacing w:line="360" w:lineRule="auto"/>
      <w:jc w:val="both"/>
      <w:outlineLvl w:val="0"/>
    </w:pPr>
    <w:rPr>
      <w:color w:val="365F91" w:themeColor="accent1" w:themeShade="BF"/>
      <w:sz w:val="36"/>
    </w:rPr>
  </w:style>
  <w:style w:type="paragraph" w:styleId="Heading2">
    <w:name w:val="heading 2"/>
    <w:basedOn w:val="Normal"/>
    <w:next w:val="Normal"/>
    <w:qFormat/>
    <w:rsid w:val="00D856B7"/>
    <w:pPr>
      <w:keepNext/>
      <w:jc w:val="both"/>
      <w:outlineLvl w:val="1"/>
    </w:pPr>
    <w:rPr>
      <w:b/>
      <w:color w:val="244061" w:themeColor="accent1" w:themeShade="80"/>
      <w:sz w:val="28"/>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cpe2">
    <w:name w:val="cpe2"/>
    <w:basedOn w:val="Normal"/>
    <w:rsid w:val="006A656B"/>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0035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453411">
      <w:bodyDiv w:val="1"/>
      <w:marLeft w:val="0"/>
      <w:marRight w:val="0"/>
      <w:marTop w:val="0"/>
      <w:marBottom w:val="0"/>
      <w:divBdr>
        <w:top w:val="none" w:sz="0" w:space="0" w:color="auto"/>
        <w:left w:val="none" w:sz="0" w:space="0" w:color="auto"/>
        <w:bottom w:val="none" w:sz="0" w:space="0" w:color="auto"/>
        <w:right w:val="none" w:sz="0" w:space="0" w:color="auto"/>
      </w:divBdr>
      <w:divsChild>
        <w:div w:id="1494177445">
          <w:marLeft w:val="0"/>
          <w:marRight w:val="0"/>
          <w:marTop w:val="0"/>
          <w:marBottom w:val="0"/>
          <w:divBdr>
            <w:top w:val="none" w:sz="0" w:space="0" w:color="auto"/>
            <w:left w:val="none" w:sz="0" w:space="0" w:color="auto"/>
            <w:bottom w:val="none" w:sz="0" w:space="0" w:color="auto"/>
            <w:right w:val="none" w:sz="0" w:space="0" w:color="auto"/>
          </w:divBdr>
        </w:div>
      </w:divsChild>
    </w:div>
    <w:div w:id="401174421">
      <w:bodyDiv w:val="1"/>
      <w:marLeft w:val="0"/>
      <w:marRight w:val="0"/>
      <w:marTop w:val="0"/>
      <w:marBottom w:val="0"/>
      <w:divBdr>
        <w:top w:val="none" w:sz="0" w:space="0" w:color="auto"/>
        <w:left w:val="none" w:sz="0" w:space="0" w:color="auto"/>
        <w:bottom w:val="none" w:sz="0" w:space="0" w:color="auto"/>
        <w:right w:val="none" w:sz="0" w:space="0" w:color="auto"/>
      </w:divBdr>
    </w:div>
    <w:div w:id="482965059">
      <w:bodyDiv w:val="1"/>
      <w:marLeft w:val="0"/>
      <w:marRight w:val="0"/>
      <w:marTop w:val="0"/>
      <w:marBottom w:val="0"/>
      <w:divBdr>
        <w:top w:val="none" w:sz="0" w:space="0" w:color="auto"/>
        <w:left w:val="none" w:sz="0" w:space="0" w:color="auto"/>
        <w:bottom w:val="none" w:sz="0" w:space="0" w:color="auto"/>
        <w:right w:val="none" w:sz="0" w:space="0" w:color="auto"/>
      </w:divBdr>
    </w:div>
    <w:div w:id="48601885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2472C96-3D30-4BB2-874D-13B3A9601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322</TotalTime>
  <Pages>9</Pages>
  <Words>1803</Words>
  <Characters>10280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GA36a Level 4</vt:lpstr>
    </vt:vector>
  </TitlesOfParts>
  <Company/>
  <LinksUpToDate>false</LinksUpToDate>
  <CharactersWithSpaces>12059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2</cp:revision>
  <cp:lastPrinted>2014-10-10T07:42:00Z</cp:lastPrinted>
  <dcterms:created xsi:type="dcterms:W3CDTF">2023-04-10T18:00:00Z</dcterms:created>
  <dcterms:modified xsi:type="dcterms:W3CDTF">2023-05-04T11:07:00Z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4a87e246131d16717f18b42d32c9916138011c91bf53dd8aa75776f8031baee3</vt:lpwstr>
  </property>
</Properties>
</file>