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63C65A" w14:textId="77777777" w:rsidR="0029165C" w:rsidRDefault="0029165C" w:rsidP="0029165C">
      <w:pPr>
        <w:jc w:val="right"/>
      </w:pPr>
    </w:p>
    <w:p w14:paraId="3C31D87D" w14:textId="727DC8B9" w:rsidR="002517AC" w:rsidRDefault="0029165C" w:rsidP="0076741D">
      <w:pPr>
        <w:ind w:left="0" w:firstLine="0"/>
        <w:jc w:val="right"/>
      </w:pPr>
      <w:r>
        <w:rPr>
          <w:noProof/>
        </w:rPr>
        <w:drawing>
          <wp:inline distT="0" distB="0" distL="0" distR="0" wp14:anchorId="6EF56BD9" wp14:editId="44DE47CA">
            <wp:extent cx="3032760" cy="1516380"/>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32760" cy="1516380"/>
                    </a:xfrm>
                    <a:prstGeom prst="rect">
                      <a:avLst/>
                    </a:prstGeom>
                    <a:noFill/>
                    <a:ln>
                      <a:noFill/>
                    </a:ln>
                  </pic:spPr>
                </pic:pic>
              </a:graphicData>
            </a:graphic>
          </wp:inline>
        </w:drawing>
      </w:r>
    </w:p>
    <w:p w14:paraId="5E8A63CE" w14:textId="7E23C6C0" w:rsidR="0029165C" w:rsidRDefault="0029165C" w:rsidP="0029165C">
      <w:pPr>
        <w:jc w:val="right"/>
      </w:pPr>
    </w:p>
    <w:p w14:paraId="3D8CA9B0" w14:textId="58569B2E" w:rsidR="0029165C" w:rsidRDefault="0029165C" w:rsidP="0029165C">
      <w:pPr>
        <w:jc w:val="right"/>
      </w:pPr>
    </w:p>
    <w:p w14:paraId="0D8C102D" w14:textId="5155475E" w:rsidR="0029165C" w:rsidRDefault="0029165C" w:rsidP="0029165C">
      <w:pPr>
        <w:jc w:val="right"/>
      </w:pPr>
    </w:p>
    <w:p w14:paraId="0AA92F36" w14:textId="77777777" w:rsidR="0029165C" w:rsidRDefault="0029165C" w:rsidP="0029165C">
      <w:pPr>
        <w:pStyle w:val="Title"/>
        <w:jc w:val="center"/>
        <w:rPr>
          <w:b/>
          <w:bCs/>
        </w:rPr>
      </w:pPr>
    </w:p>
    <w:p w14:paraId="629BEA1C" w14:textId="77777777" w:rsidR="0029165C" w:rsidRDefault="0029165C" w:rsidP="0029165C">
      <w:pPr>
        <w:pStyle w:val="Title"/>
        <w:jc w:val="center"/>
        <w:rPr>
          <w:b/>
          <w:bCs/>
        </w:rPr>
      </w:pPr>
    </w:p>
    <w:p w14:paraId="174D0E17" w14:textId="77777777" w:rsidR="0029165C" w:rsidRDefault="0029165C" w:rsidP="0029165C">
      <w:pPr>
        <w:pStyle w:val="Title"/>
        <w:jc w:val="center"/>
        <w:rPr>
          <w:b/>
          <w:bCs/>
        </w:rPr>
      </w:pPr>
    </w:p>
    <w:p w14:paraId="79111DE6" w14:textId="77777777" w:rsidR="0076741D" w:rsidRDefault="0076741D" w:rsidP="0029165C">
      <w:pPr>
        <w:pStyle w:val="Title"/>
        <w:jc w:val="center"/>
        <w:rPr>
          <w:b/>
          <w:bCs/>
        </w:rPr>
      </w:pPr>
    </w:p>
    <w:p w14:paraId="74DCB20F" w14:textId="3A44B644" w:rsidR="0029165C" w:rsidRDefault="0029165C" w:rsidP="0029165C">
      <w:pPr>
        <w:pStyle w:val="Title"/>
        <w:jc w:val="center"/>
        <w:rPr>
          <w:b/>
          <w:bCs/>
        </w:rPr>
      </w:pPr>
      <w:r>
        <w:rPr>
          <w:b/>
          <w:bCs/>
        </w:rPr>
        <w:t>ACADEMIC SKILLS</w:t>
      </w:r>
    </w:p>
    <w:p w14:paraId="47773DEA" w14:textId="202D2573" w:rsidR="0029165C" w:rsidRDefault="00FB506C" w:rsidP="0029165C">
      <w:pPr>
        <w:pStyle w:val="Title"/>
        <w:jc w:val="center"/>
      </w:pPr>
      <w:r>
        <w:t>LCBB4006</w:t>
      </w:r>
    </w:p>
    <w:p w14:paraId="312FFBFD" w14:textId="18E2F992" w:rsidR="0029165C" w:rsidRDefault="0029165C" w:rsidP="0029165C"/>
    <w:p w14:paraId="568D15A7" w14:textId="7D8489AC" w:rsidR="0029165C" w:rsidRDefault="0029165C" w:rsidP="0029165C"/>
    <w:p w14:paraId="60A27BCD" w14:textId="5CFEFA82" w:rsidR="0029165C" w:rsidRDefault="0029165C" w:rsidP="0029165C"/>
    <w:p w14:paraId="3CDD3F58" w14:textId="0ED3DEF3" w:rsidR="0029165C" w:rsidRDefault="0029165C" w:rsidP="0029165C"/>
    <w:p w14:paraId="79048D87" w14:textId="77777777" w:rsidR="0029165C" w:rsidRDefault="0029165C" w:rsidP="0029165C"/>
    <w:p w14:paraId="767FD59D" w14:textId="77777777" w:rsidR="0029165C" w:rsidRDefault="0029165C" w:rsidP="0029165C"/>
    <w:p w14:paraId="377A6FB3" w14:textId="77777777" w:rsidR="0029165C" w:rsidRDefault="0029165C" w:rsidP="0029165C"/>
    <w:p w14:paraId="209854CC" w14:textId="77777777" w:rsidR="0029165C" w:rsidRDefault="0029165C" w:rsidP="0029165C"/>
    <w:p w14:paraId="210A81E8" w14:textId="77777777" w:rsidR="0029165C" w:rsidRDefault="0029165C" w:rsidP="0029165C"/>
    <w:p w14:paraId="7A5A5374" w14:textId="77777777" w:rsidR="0029165C" w:rsidRDefault="0029165C" w:rsidP="0029165C"/>
    <w:p w14:paraId="23BC93E9" w14:textId="77777777" w:rsidR="0029165C" w:rsidRDefault="0029165C" w:rsidP="0029165C"/>
    <w:p w14:paraId="0225FF67" w14:textId="4D3B74B5" w:rsidR="0029165C" w:rsidRDefault="00FB506C" w:rsidP="0029165C">
      <w:r>
        <w:t>Lecturer: Lizeta D</w:t>
      </w:r>
      <w:r w:rsidR="00483009">
        <w:t>imetriou</w:t>
      </w:r>
    </w:p>
    <w:p w14:paraId="711CCACB" w14:textId="26C3CF35" w:rsidR="0029165C" w:rsidRDefault="0029165C" w:rsidP="0029165C">
      <w:r>
        <w:t xml:space="preserve">Submitted </w:t>
      </w:r>
      <w:r w:rsidR="00FB506C">
        <w:t>b</w:t>
      </w:r>
      <w:r>
        <w:t>y:</w:t>
      </w:r>
      <w:r w:rsidR="00FB506C">
        <w:t xml:space="preserve"> Lilia Triboi</w:t>
      </w:r>
    </w:p>
    <w:p w14:paraId="2B25C834" w14:textId="45F74DAD" w:rsidR="0029165C" w:rsidRDefault="0029165C" w:rsidP="0029165C">
      <w:r>
        <w:t>Student ID:</w:t>
      </w:r>
      <w:r w:rsidR="00FB506C">
        <w:t>2027089</w:t>
      </w:r>
    </w:p>
    <w:p w14:paraId="45037AF4" w14:textId="71CD5517" w:rsidR="00B128E2" w:rsidRDefault="0029165C" w:rsidP="00B128E2">
      <w:pPr>
        <w:jc w:val="both"/>
      </w:pPr>
      <w:r>
        <w:t>Submission Date:</w:t>
      </w:r>
      <w:r w:rsidR="00FB506C">
        <w:t>01.09.2022</w:t>
      </w:r>
    </w:p>
    <w:p w14:paraId="165C0290" w14:textId="77777777" w:rsidR="00B128E2" w:rsidRDefault="00B128E2">
      <w:pPr>
        <w:spacing w:after="160" w:line="259" w:lineRule="auto"/>
        <w:ind w:left="0" w:firstLine="0"/>
      </w:pPr>
      <w:r>
        <w:br w:type="page"/>
      </w:r>
    </w:p>
    <w:p w14:paraId="291E4749" w14:textId="233053C1" w:rsidR="0029165C" w:rsidRPr="003B6A33" w:rsidRDefault="00B128E2" w:rsidP="0076741D">
      <w:pPr>
        <w:pStyle w:val="Heading1"/>
        <w:spacing w:line="360" w:lineRule="auto"/>
        <w:jc w:val="both"/>
        <w:rPr>
          <w:rFonts w:ascii="Arial" w:hAnsi="Arial" w:cs="Arial"/>
        </w:rPr>
      </w:pPr>
      <w:bookmarkStart w:id="0" w:name="_Toc109744799"/>
      <w:bookmarkStart w:id="1" w:name="_Toc109912615"/>
      <w:r w:rsidRPr="003B6A33">
        <w:rPr>
          <w:rFonts w:ascii="Arial" w:hAnsi="Arial" w:cs="Arial"/>
        </w:rPr>
        <w:lastRenderedPageBreak/>
        <w:t>Executive Summary</w:t>
      </w:r>
      <w:bookmarkEnd w:id="0"/>
      <w:bookmarkEnd w:id="1"/>
    </w:p>
    <w:p w14:paraId="3697498C" w14:textId="192C4FC7" w:rsidR="0076741D" w:rsidRPr="003B6A33" w:rsidRDefault="00F73CE8" w:rsidP="004B0E10">
      <w:pPr>
        <w:spacing w:line="360" w:lineRule="auto"/>
        <w:jc w:val="both"/>
        <w:rPr>
          <w:rFonts w:ascii="Arial" w:hAnsi="Arial" w:cs="Arial"/>
          <w:sz w:val="22"/>
          <w:szCs w:val="22"/>
          <w:lang w:eastAsia="en-US"/>
        </w:rPr>
      </w:pPr>
      <w:r w:rsidRPr="003B6A33">
        <w:rPr>
          <w:rFonts w:ascii="Arial" w:hAnsi="Arial" w:cs="Arial"/>
          <w:sz w:val="22"/>
          <w:szCs w:val="22"/>
          <w:lang w:eastAsia="en-US"/>
        </w:rPr>
        <w:t xml:space="preserve">The research of this report includes discussions based on the set of academic skills that are useful in the field of literature or seem to be useful in the future. </w:t>
      </w:r>
      <w:r w:rsidR="00956446" w:rsidRPr="003B6A33">
        <w:rPr>
          <w:rFonts w:ascii="Arial" w:hAnsi="Arial" w:cs="Arial"/>
          <w:color w:val="auto"/>
          <w:sz w:val="22"/>
          <w:szCs w:val="22"/>
          <w:lang w:eastAsia="en-US"/>
        </w:rPr>
        <w:t xml:space="preserve">The source taken for reference is the fifth edition of “The Study Skills Handbook” by Stella Cottrell. This is typically a study skills book for individual development. The book includes a brief discussion on skills required </w:t>
      </w:r>
      <w:r w:rsidR="007143B7" w:rsidRPr="003B6A33">
        <w:rPr>
          <w:rFonts w:ascii="Arial" w:hAnsi="Arial" w:cs="Arial"/>
          <w:color w:val="auto"/>
          <w:sz w:val="22"/>
          <w:szCs w:val="22"/>
          <w:lang w:eastAsia="en-US"/>
        </w:rPr>
        <w:t xml:space="preserve">for self-awareness, self-satisfaction, attitude towards life, and self-belief. The new edition also considers new themes that make an impact on today’s students. </w:t>
      </w:r>
      <w:r w:rsidR="007143B7" w:rsidRPr="003B6A33">
        <w:rPr>
          <w:rFonts w:ascii="Arial" w:hAnsi="Arial" w:cs="Arial"/>
          <w:sz w:val="22"/>
          <w:szCs w:val="22"/>
          <w:lang w:eastAsia="en-US"/>
        </w:rPr>
        <w:t xml:space="preserve">Since earlier study skills books only consisted of learning, reading, and writing skills but this book is a step towards evolution in the study skills culture for students. </w:t>
      </w:r>
      <w:r w:rsidR="0076741D" w:rsidRPr="003B6A33">
        <w:rPr>
          <w:rFonts w:ascii="Arial" w:hAnsi="Arial" w:cs="Arial"/>
          <w:sz w:val="22"/>
          <w:szCs w:val="22"/>
          <w:lang w:eastAsia="en-US"/>
        </w:rPr>
        <w:t xml:space="preserve">This report will consist of </w:t>
      </w:r>
      <w:r w:rsidR="004B0E10" w:rsidRPr="003B6A33">
        <w:rPr>
          <w:rFonts w:ascii="Arial" w:hAnsi="Arial" w:cs="Arial"/>
          <w:sz w:val="22"/>
          <w:szCs w:val="22"/>
          <w:lang w:eastAsia="en-US"/>
        </w:rPr>
        <w:t xml:space="preserve">a brief on </w:t>
      </w:r>
      <w:r w:rsidR="005B1C55">
        <w:rPr>
          <w:rFonts w:ascii="Arial" w:hAnsi="Arial" w:cs="Arial"/>
          <w:sz w:val="22"/>
          <w:szCs w:val="22"/>
          <w:lang w:eastAsia="en-US"/>
        </w:rPr>
        <w:t>Presentation</w:t>
      </w:r>
      <w:r w:rsidR="004B0E10" w:rsidRPr="003B6A33">
        <w:rPr>
          <w:rFonts w:ascii="Arial" w:hAnsi="Arial" w:cs="Arial"/>
          <w:sz w:val="22"/>
          <w:szCs w:val="22"/>
          <w:lang w:eastAsia="en-US"/>
        </w:rPr>
        <w:t xml:space="preserve"> Skills with relevance to Section A: Self Efficacy of The Study Skills Handbook.</w:t>
      </w:r>
    </w:p>
    <w:p w14:paraId="3F64F9C3" w14:textId="1FCE806A" w:rsidR="004B0E10" w:rsidRDefault="004B0E10">
      <w:pPr>
        <w:spacing w:after="160" w:line="259" w:lineRule="auto"/>
        <w:ind w:left="0" w:firstLine="0"/>
        <w:rPr>
          <w:lang w:eastAsia="en-US"/>
        </w:rPr>
      </w:pPr>
      <w:r>
        <w:rPr>
          <w:lang w:eastAsia="en-US"/>
        </w:rPr>
        <w:br w:type="page"/>
      </w:r>
    </w:p>
    <w:p w14:paraId="50211C6D" w14:textId="77777777" w:rsidR="004B0E10" w:rsidRDefault="004B0E10" w:rsidP="004B0E10">
      <w:pPr>
        <w:spacing w:line="360" w:lineRule="auto"/>
        <w:jc w:val="both"/>
        <w:rPr>
          <w:lang w:eastAsia="en-US"/>
        </w:rPr>
      </w:pPr>
    </w:p>
    <w:sdt>
      <w:sdtPr>
        <w:rPr>
          <w:b w:val="0"/>
          <w:sz w:val="24"/>
          <w:lang w:eastAsia="en-GB"/>
        </w:rPr>
        <w:id w:val="1586417395"/>
        <w:docPartObj>
          <w:docPartGallery w:val="Table of Contents"/>
          <w:docPartUnique/>
        </w:docPartObj>
      </w:sdtPr>
      <w:sdtEndPr>
        <w:rPr>
          <w:bCs/>
          <w:noProof/>
        </w:rPr>
      </w:sdtEndPr>
      <w:sdtContent>
        <w:p w14:paraId="7042E1CA" w14:textId="77CD6712" w:rsidR="00466986" w:rsidRDefault="00466986" w:rsidP="00466986">
          <w:pPr>
            <w:pStyle w:val="Heading1"/>
            <w:jc w:val="center"/>
          </w:pPr>
          <w:r>
            <w:t>TABLE OF CONTENTS</w:t>
          </w:r>
        </w:p>
        <w:p w14:paraId="2BC72727" w14:textId="3F609BBB" w:rsidR="00466986" w:rsidRPr="00105B18" w:rsidRDefault="00466986">
          <w:pPr>
            <w:pStyle w:val="TOC1"/>
            <w:tabs>
              <w:tab w:val="right" w:leader="dot" w:pos="9016"/>
            </w:tabs>
            <w:rPr>
              <w:rFonts w:ascii="Arial" w:eastAsiaTheme="minorEastAsia" w:hAnsi="Arial" w:cs="Arial"/>
              <w:noProof/>
              <w:color w:val="auto"/>
              <w:szCs w:val="24"/>
              <w:lang w:eastAsia="en-IN"/>
            </w:rPr>
          </w:pPr>
          <w:r>
            <w:fldChar w:fldCharType="begin"/>
          </w:r>
          <w:r>
            <w:instrText xml:space="preserve"> TOC \o "1-3" \h \z \u </w:instrText>
          </w:r>
          <w:r>
            <w:fldChar w:fldCharType="separate"/>
          </w:r>
          <w:hyperlink w:anchor="_Toc109912615" w:history="1">
            <w:r w:rsidRPr="00105B18">
              <w:rPr>
                <w:rStyle w:val="Hyperlink"/>
                <w:rFonts w:ascii="Arial" w:hAnsi="Arial" w:cs="Arial"/>
                <w:noProof/>
                <w:szCs w:val="24"/>
              </w:rPr>
              <w:t>Executive Summary</w:t>
            </w:r>
            <w:r w:rsidRPr="00105B18">
              <w:rPr>
                <w:rFonts w:ascii="Arial" w:hAnsi="Arial" w:cs="Arial"/>
                <w:noProof/>
                <w:webHidden/>
                <w:szCs w:val="24"/>
              </w:rPr>
              <w:tab/>
            </w:r>
            <w:r w:rsidRPr="00105B18">
              <w:rPr>
                <w:rFonts w:ascii="Arial" w:hAnsi="Arial" w:cs="Arial"/>
                <w:noProof/>
                <w:webHidden/>
                <w:szCs w:val="24"/>
              </w:rPr>
              <w:fldChar w:fldCharType="begin"/>
            </w:r>
            <w:r w:rsidRPr="00105B18">
              <w:rPr>
                <w:rFonts w:ascii="Arial" w:hAnsi="Arial" w:cs="Arial"/>
                <w:noProof/>
                <w:webHidden/>
                <w:szCs w:val="24"/>
              </w:rPr>
              <w:instrText xml:space="preserve"> PAGEREF _Toc109912615 \h </w:instrText>
            </w:r>
            <w:r w:rsidRPr="00105B18">
              <w:rPr>
                <w:rFonts w:ascii="Arial" w:hAnsi="Arial" w:cs="Arial"/>
                <w:noProof/>
                <w:webHidden/>
                <w:szCs w:val="24"/>
              </w:rPr>
            </w:r>
            <w:r w:rsidRPr="00105B18">
              <w:rPr>
                <w:rFonts w:ascii="Arial" w:hAnsi="Arial" w:cs="Arial"/>
                <w:noProof/>
                <w:webHidden/>
                <w:szCs w:val="24"/>
              </w:rPr>
              <w:fldChar w:fldCharType="separate"/>
            </w:r>
            <w:r w:rsidRPr="00105B18">
              <w:rPr>
                <w:rFonts w:ascii="Arial" w:hAnsi="Arial" w:cs="Arial"/>
                <w:noProof/>
                <w:webHidden/>
                <w:szCs w:val="24"/>
              </w:rPr>
              <w:t>2</w:t>
            </w:r>
            <w:r w:rsidRPr="00105B18">
              <w:rPr>
                <w:rFonts w:ascii="Arial" w:hAnsi="Arial" w:cs="Arial"/>
                <w:noProof/>
                <w:webHidden/>
                <w:szCs w:val="24"/>
              </w:rPr>
              <w:fldChar w:fldCharType="end"/>
            </w:r>
          </w:hyperlink>
        </w:p>
        <w:p w14:paraId="1235D5D1" w14:textId="446D149A" w:rsidR="00466986" w:rsidRPr="00105B18" w:rsidRDefault="00000000">
          <w:pPr>
            <w:pStyle w:val="TOC1"/>
            <w:tabs>
              <w:tab w:val="right" w:leader="dot" w:pos="9016"/>
            </w:tabs>
            <w:rPr>
              <w:rFonts w:ascii="Arial" w:eastAsiaTheme="minorEastAsia" w:hAnsi="Arial" w:cs="Arial"/>
              <w:noProof/>
              <w:color w:val="auto"/>
              <w:szCs w:val="24"/>
              <w:lang w:eastAsia="en-IN"/>
            </w:rPr>
          </w:pPr>
          <w:hyperlink w:anchor="_Toc109912616" w:history="1">
            <w:r w:rsidR="00466986" w:rsidRPr="00105B18">
              <w:rPr>
                <w:rStyle w:val="Hyperlink"/>
                <w:rFonts w:ascii="Arial" w:hAnsi="Arial" w:cs="Arial"/>
                <w:noProof/>
                <w:szCs w:val="24"/>
              </w:rPr>
              <w:t>Introduction</w:t>
            </w:r>
            <w:r w:rsidR="00466986" w:rsidRPr="00105B18">
              <w:rPr>
                <w:rFonts w:ascii="Arial" w:hAnsi="Arial" w:cs="Arial"/>
                <w:noProof/>
                <w:webHidden/>
                <w:szCs w:val="24"/>
              </w:rPr>
              <w:tab/>
            </w:r>
            <w:r w:rsidR="00466986" w:rsidRPr="00105B18">
              <w:rPr>
                <w:rFonts w:ascii="Arial" w:hAnsi="Arial" w:cs="Arial"/>
                <w:noProof/>
                <w:webHidden/>
                <w:szCs w:val="24"/>
              </w:rPr>
              <w:fldChar w:fldCharType="begin"/>
            </w:r>
            <w:r w:rsidR="00466986" w:rsidRPr="00105B18">
              <w:rPr>
                <w:rFonts w:ascii="Arial" w:hAnsi="Arial" w:cs="Arial"/>
                <w:noProof/>
                <w:webHidden/>
                <w:szCs w:val="24"/>
              </w:rPr>
              <w:instrText xml:space="preserve"> PAGEREF _Toc109912616 \h </w:instrText>
            </w:r>
            <w:r w:rsidR="00466986" w:rsidRPr="00105B18">
              <w:rPr>
                <w:rFonts w:ascii="Arial" w:hAnsi="Arial" w:cs="Arial"/>
                <w:noProof/>
                <w:webHidden/>
                <w:szCs w:val="24"/>
              </w:rPr>
            </w:r>
            <w:r w:rsidR="00466986" w:rsidRPr="00105B18">
              <w:rPr>
                <w:rFonts w:ascii="Arial" w:hAnsi="Arial" w:cs="Arial"/>
                <w:noProof/>
                <w:webHidden/>
                <w:szCs w:val="24"/>
              </w:rPr>
              <w:fldChar w:fldCharType="separate"/>
            </w:r>
            <w:r w:rsidR="00466986" w:rsidRPr="00105B18">
              <w:rPr>
                <w:rFonts w:ascii="Arial" w:hAnsi="Arial" w:cs="Arial"/>
                <w:noProof/>
                <w:webHidden/>
                <w:szCs w:val="24"/>
              </w:rPr>
              <w:t>4</w:t>
            </w:r>
            <w:r w:rsidR="00466986" w:rsidRPr="00105B18">
              <w:rPr>
                <w:rFonts w:ascii="Arial" w:hAnsi="Arial" w:cs="Arial"/>
                <w:noProof/>
                <w:webHidden/>
                <w:szCs w:val="24"/>
              </w:rPr>
              <w:fldChar w:fldCharType="end"/>
            </w:r>
          </w:hyperlink>
        </w:p>
        <w:p w14:paraId="365873D1" w14:textId="0F60618D" w:rsidR="00466986" w:rsidRPr="00105B18" w:rsidRDefault="00000000">
          <w:pPr>
            <w:pStyle w:val="TOC1"/>
            <w:tabs>
              <w:tab w:val="right" w:leader="dot" w:pos="9016"/>
            </w:tabs>
            <w:rPr>
              <w:rFonts w:ascii="Arial" w:eastAsiaTheme="minorEastAsia" w:hAnsi="Arial" w:cs="Arial"/>
              <w:noProof/>
              <w:color w:val="auto"/>
              <w:szCs w:val="24"/>
              <w:lang w:eastAsia="en-IN"/>
            </w:rPr>
          </w:pPr>
          <w:hyperlink w:anchor="_Toc109912617" w:history="1">
            <w:r w:rsidR="005B1C55">
              <w:rPr>
                <w:rStyle w:val="Hyperlink"/>
                <w:rFonts w:ascii="Arial" w:hAnsi="Arial" w:cs="Arial"/>
                <w:noProof/>
                <w:szCs w:val="24"/>
              </w:rPr>
              <w:t xml:space="preserve">Presentation </w:t>
            </w:r>
            <w:r w:rsidR="00466986" w:rsidRPr="00105B18">
              <w:rPr>
                <w:rStyle w:val="Hyperlink"/>
                <w:rFonts w:ascii="Arial" w:hAnsi="Arial" w:cs="Arial"/>
                <w:noProof/>
                <w:szCs w:val="24"/>
              </w:rPr>
              <w:t xml:space="preserve"> Skills</w:t>
            </w:r>
            <w:r w:rsidR="00466986" w:rsidRPr="00105B18">
              <w:rPr>
                <w:rFonts w:ascii="Arial" w:hAnsi="Arial" w:cs="Arial"/>
                <w:noProof/>
                <w:webHidden/>
                <w:szCs w:val="24"/>
              </w:rPr>
              <w:tab/>
            </w:r>
            <w:r w:rsidR="00466986" w:rsidRPr="00105B18">
              <w:rPr>
                <w:rFonts w:ascii="Arial" w:hAnsi="Arial" w:cs="Arial"/>
                <w:noProof/>
                <w:webHidden/>
                <w:szCs w:val="24"/>
              </w:rPr>
              <w:fldChar w:fldCharType="begin"/>
            </w:r>
            <w:r w:rsidR="00466986" w:rsidRPr="00105B18">
              <w:rPr>
                <w:rFonts w:ascii="Arial" w:hAnsi="Arial" w:cs="Arial"/>
                <w:noProof/>
                <w:webHidden/>
                <w:szCs w:val="24"/>
              </w:rPr>
              <w:instrText xml:space="preserve"> PAGEREF _Toc109912617 \h </w:instrText>
            </w:r>
            <w:r w:rsidR="00466986" w:rsidRPr="00105B18">
              <w:rPr>
                <w:rFonts w:ascii="Arial" w:hAnsi="Arial" w:cs="Arial"/>
                <w:noProof/>
                <w:webHidden/>
                <w:szCs w:val="24"/>
              </w:rPr>
            </w:r>
            <w:r w:rsidR="00466986" w:rsidRPr="00105B18">
              <w:rPr>
                <w:rFonts w:ascii="Arial" w:hAnsi="Arial" w:cs="Arial"/>
                <w:noProof/>
                <w:webHidden/>
                <w:szCs w:val="24"/>
              </w:rPr>
              <w:fldChar w:fldCharType="separate"/>
            </w:r>
            <w:r w:rsidR="00466986" w:rsidRPr="00105B18">
              <w:rPr>
                <w:rFonts w:ascii="Arial" w:hAnsi="Arial" w:cs="Arial"/>
                <w:noProof/>
                <w:webHidden/>
                <w:szCs w:val="24"/>
              </w:rPr>
              <w:t>5</w:t>
            </w:r>
            <w:r w:rsidR="00466986" w:rsidRPr="00105B18">
              <w:rPr>
                <w:rFonts w:ascii="Arial" w:hAnsi="Arial" w:cs="Arial"/>
                <w:noProof/>
                <w:webHidden/>
                <w:szCs w:val="24"/>
              </w:rPr>
              <w:fldChar w:fldCharType="end"/>
            </w:r>
          </w:hyperlink>
        </w:p>
        <w:p w14:paraId="7A5FD7F0" w14:textId="188B16DB" w:rsidR="00466986" w:rsidRPr="00105B18" w:rsidRDefault="00000000">
          <w:pPr>
            <w:pStyle w:val="TOC1"/>
            <w:tabs>
              <w:tab w:val="right" w:leader="dot" w:pos="9016"/>
            </w:tabs>
            <w:rPr>
              <w:rFonts w:ascii="Arial" w:eastAsiaTheme="minorEastAsia" w:hAnsi="Arial" w:cs="Arial"/>
              <w:noProof/>
              <w:color w:val="auto"/>
              <w:szCs w:val="24"/>
              <w:lang w:eastAsia="en-IN"/>
            </w:rPr>
          </w:pPr>
          <w:hyperlink w:anchor="_Toc109912618" w:history="1">
            <w:r w:rsidR="00466986" w:rsidRPr="00105B18">
              <w:rPr>
                <w:rStyle w:val="Hyperlink"/>
                <w:rFonts w:ascii="Arial" w:hAnsi="Arial" w:cs="Arial"/>
                <w:noProof/>
                <w:szCs w:val="24"/>
              </w:rPr>
              <w:t>Self-Efficacy</w:t>
            </w:r>
            <w:r w:rsidR="00466986" w:rsidRPr="00105B18">
              <w:rPr>
                <w:rFonts w:ascii="Arial" w:hAnsi="Arial" w:cs="Arial"/>
                <w:noProof/>
                <w:webHidden/>
                <w:szCs w:val="24"/>
              </w:rPr>
              <w:tab/>
            </w:r>
            <w:r w:rsidR="00466986" w:rsidRPr="00105B18">
              <w:rPr>
                <w:rFonts w:ascii="Arial" w:hAnsi="Arial" w:cs="Arial"/>
                <w:noProof/>
                <w:webHidden/>
                <w:szCs w:val="24"/>
              </w:rPr>
              <w:fldChar w:fldCharType="begin"/>
            </w:r>
            <w:r w:rsidR="00466986" w:rsidRPr="00105B18">
              <w:rPr>
                <w:rFonts w:ascii="Arial" w:hAnsi="Arial" w:cs="Arial"/>
                <w:noProof/>
                <w:webHidden/>
                <w:szCs w:val="24"/>
              </w:rPr>
              <w:instrText xml:space="preserve"> PAGEREF _Toc109912618 \h </w:instrText>
            </w:r>
            <w:r w:rsidR="00466986" w:rsidRPr="00105B18">
              <w:rPr>
                <w:rFonts w:ascii="Arial" w:hAnsi="Arial" w:cs="Arial"/>
                <w:noProof/>
                <w:webHidden/>
                <w:szCs w:val="24"/>
              </w:rPr>
            </w:r>
            <w:r w:rsidR="00466986" w:rsidRPr="00105B18">
              <w:rPr>
                <w:rFonts w:ascii="Arial" w:hAnsi="Arial" w:cs="Arial"/>
                <w:noProof/>
                <w:webHidden/>
                <w:szCs w:val="24"/>
              </w:rPr>
              <w:fldChar w:fldCharType="separate"/>
            </w:r>
            <w:r w:rsidR="00466986" w:rsidRPr="00105B18">
              <w:rPr>
                <w:rFonts w:ascii="Arial" w:hAnsi="Arial" w:cs="Arial"/>
                <w:noProof/>
                <w:webHidden/>
                <w:szCs w:val="24"/>
              </w:rPr>
              <w:t>5</w:t>
            </w:r>
            <w:r w:rsidR="00466986" w:rsidRPr="00105B18">
              <w:rPr>
                <w:rFonts w:ascii="Arial" w:hAnsi="Arial" w:cs="Arial"/>
                <w:noProof/>
                <w:webHidden/>
                <w:szCs w:val="24"/>
              </w:rPr>
              <w:fldChar w:fldCharType="end"/>
            </w:r>
          </w:hyperlink>
        </w:p>
        <w:p w14:paraId="49EC092C" w14:textId="5CFFC424" w:rsidR="00466986" w:rsidRPr="00105B18" w:rsidRDefault="00000000">
          <w:pPr>
            <w:pStyle w:val="TOC1"/>
            <w:tabs>
              <w:tab w:val="right" w:leader="dot" w:pos="9016"/>
            </w:tabs>
            <w:rPr>
              <w:rFonts w:ascii="Arial" w:eastAsiaTheme="minorEastAsia" w:hAnsi="Arial" w:cs="Arial"/>
              <w:noProof/>
              <w:color w:val="auto"/>
              <w:szCs w:val="24"/>
              <w:lang w:eastAsia="en-IN"/>
            </w:rPr>
          </w:pPr>
          <w:hyperlink w:anchor="_Toc109912619" w:history="1">
            <w:r w:rsidR="00466986" w:rsidRPr="00105B18">
              <w:rPr>
                <w:rStyle w:val="Hyperlink"/>
                <w:rFonts w:ascii="Arial" w:hAnsi="Arial" w:cs="Arial"/>
                <w:noProof/>
                <w:szCs w:val="24"/>
              </w:rPr>
              <w:t>Self-efficacy and Presentation Skills</w:t>
            </w:r>
            <w:r w:rsidR="00466986" w:rsidRPr="00105B18">
              <w:rPr>
                <w:rFonts w:ascii="Arial" w:hAnsi="Arial" w:cs="Arial"/>
                <w:noProof/>
                <w:webHidden/>
                <w:szCs w:val="24"/>
              </w:rPr>
              <w:tab/>
            </w:r>
            <w:r w:rsidR="00466986" w:rsidRPr="00105B18">
              <w:rPr>
                <w:rFonts w:ascii="Arial" w:hAnsi="Arial" w:cs="Arial"/>
                <w:noProof/>
                <w:webHidden/>
                <w:szCs w:val="24"/>
              </w:rPr>
              <w:fldChar w:fldCharType="begin"/>
            </w:r>
            <w:r w:rsidR="00466986" w:rsidRPr="00105B18">
              <w:rPr>
                <w:rFonts w:ascii="Arial" w:hAnsi="Arial" w:cs="Arial"/>
                <w:noProof/>
                <w:webHidden/>
                <w:szCs w:val="24"/>
              </w:rPr>
              <w:instrText xml:space="preserve"> PAGEREF _Toc109912619 \h </w:instrText>
            </w:r>
            <w:r w:rsidR="00466986" w:rsidRPr="00105B18">
              <w:rPr>
                <w:rFonts w:ascii="Arial" w:hAnsi="Arial" w:cs="Arial"/>
                <w:noProof/>
                <w:webHidden/>
                <w:szCs w:val="24"/>
              </w:rPr>
            </w:r>
            <w:r w:rsidR="00466986" w:rsidRPr="00105B18">
              <w:rPr>
                <w:rFonts w:ascii="Arial" w:hAnsi="Arial" w:cs="Arial"/>
                <w:noProof/>
                <w:webHidden/>
                <w:szCs w:val="24"/>
              </w:rPr>
              <w:fldChar w:fldCharType="separate"/>
            </w:r>
            <w:r w:rsidR="00466986" w:rsidRPr="00105B18">
              <w:rPr>
                <w:rFonts w:ascii="Arial" w:hAnsi="Arial" w:cs="Arial"/>
                <w:noProof/>
                <w:webHidden/>
                <w:szCs w:val="24"/>
              </w:rPr>
              <w:t>6</w:t>
            </w:r>
            <w:r w:rsidR="00466986" w:rsidRPr="00105B18">
              <w:rPr>
                <w:rFonts w:ascii="Arial" w:hAnsi="Arial" w:cs="Arial"/>
                <w:noProof/>
                <w:webHidden/>
                <w:szCs w:val="24"/>
              </w:rPr>
              <w:fldChar w:fldCharType="end"/>
            </w:r>
          </w:hyperlink>
        </w:p>
        <w:p w14:paraId="7F28C7E7" w14:textId="2179EC1B" w:rsidR="00466986" w:rsidRPr="00105B18" w:rsidRDefault="00000000">
          <w:pPr>
            <w:pStyle w:val="TOC2"/>
            <w:tabs>
              <w:tab w:val="right" w:leader="dot" w:pos="9016"/>
            </w:tabs>
            <w:rPr>
              <w:rFonts w:ascii="Arial" w:hAnsi="Arial" w:cs="Arial"/>
              <w:noProof/>
              <w:szCs w:val="24"/>
            </w:rPr>
          </w:pPr>
          <w:hyperlink w:anchor="_Toc109912620" w:history="1">
            <w:r w:rsidR="00466986" w:rsidRPr="00105B18">
              <w:rPr>
                <w:rStyle w:val="Hyperlink"/>
                <w:rFonts w:ascii="Arial" w:hAnsi="Arial" w:cs="Arial"/>
                <w:noProof/>
                <w:szCs w:val="24"/>
                <w:lang w:eastAsia="en-US"/>
              </w:rPr>
              <w:t>Role of Course Engagement in Presentation Skills</w:t>
            </w:r>
            <w:r w:rsidR="00466986" w:rsidRPr="00105B18">
              <w:rPr>
                <w:rFonts w:ascii="Arial" w:hAnsi="Arial" w:cs="Arial"/>
                <w:noProof/>
                <w:webHidden/>
                <w:szCs w:val="24"/>
              </w:rPr>
              <w:tab/>
            </w:r>
            <w:r w:rsidR="00466986" w:rsidRPr="00105B18">
              <w:rPr>
                <w:rFonts w:ascii="Arial" w:hAnsi="Arial" w:cs="Arial"/>
                <w:noProof/>
                <w:webHidden/>
                <w:szCs w:val="24"/>
              </w:rPr>
              <w:fldChar w:fldCharType="begin"/>
            </w:r>
            <w:r w:rsidR="00466986" w:rsidRPr="00105B18">
              <w:rPr>
                <w:rFonts w:ascii="Arial" w:hAnsi="Arial" w:cs="Arial"/>
                <w:noProof/>
                <w:webHidden/>
                <w:szCs w:val="24"/>
              </w:rPr>
              <w:instrText xml:space="preserve"> PAGEREF _Toc109912620 \h </w:instrText>
            </w:r>
            <w:r w:rsidR="00466986" w:rsidRPr="00105B18">
              <w:rPr>
                <w:rFonts w:ascii="Arial" w:hAnsi="Arial" w:cs="Arial"/>
                <w:noProof/>
                <w:webHidden/>
                <w:szCs w:val="24"/>
              </w:rPr>
            </w:r>
            <w:r w:rsidR="00466986" w:rsidRPr="00105B18">
              <w:rPr>
                <w:rFonts w:ascii="Arial" w:hAnsi="Arial" w:cs="Arial"/>
                <w:noProof/>
                <w:webHidden/>
                <w:szCs w:val="24"/>
              </w:rPr>
              <w:fldChar w:fldCharType="separate"/>
            </w:r>
            <w:r w:rsidR="00466986" w:rsidRPr="00105B18">
              <w:rPr>
                <w:rFonts w:ascii="Arial" w:hAnsi="Arial" w:cs="Arial"/>
                <w:noProof/>
                <w:webHidden/>
                <w:szCs w:val="24"/>
              </w:rPr>
              <w:t>6</w:t>
            </w:r>
            <w:r w:rsidR="00466986" w:rsidRPr="00105B18">
              <w:rPr>
                <w:rFonts w:ascii="Arial" w:hAnsi="Arial" w:cs="Arial"/>
                <w:noProof/>
                <w:webHidden/>
                <w:szCs w:val="24"/>
              </w:rPr>
              <w:fldChar w:fldCharType="end"/>
            </w:r>
          </w:hyperlink>
        </w:p>
        <w:p w14:paraId="5A89F0D6" w14:textId="64FCDB63" w:rsidR="00466986" w:rsidRPr="00105B18" w:rsidRDefault="00000000">
          <w:pPr>
            <w:pStyle w:val="TOC2"/>
            <w:tabs>
              <w:tab w:val="right" w:leader="dot" w:pos="9016"/>
            </w:tabs>
            <w:rPr>
              <w:rFonts w:ascii="Arial" w:hAnsi="Arial" w:cs="Arial"/>
              <w:noProof/>
              <w:szCs w:val="24"/>
            </w:rPr>
          </w:pPr>
          <w:hyperlink w:anchor="_Toc109912621" w:history="1">
            <w:r w:rsidR="00466986" w:rsidRPr="00105B18">
              <w:rPr>
                <w:rStyle w:val="Hyperlink"/>
                <w:rFonts w:ascii="Arial" w:hAnsi="Arial" w:cs="Arial"/>
                <w:noProof/>
                <w:szCs w:val="24"/>
                <w:lang w:eastAsia="en-US"/>
              </w:rPr>
              <w:t>Role of Personalized Learning in Presentation Skills</w:t>
            </w:r>
            <w:r w:rsidR="00466986" w:rsidRPr="00105B18">
              <w:rPr>
                <w:rFonts w:ascii="Arial" w:hAnsi="Arial" w:cs="Arial"/>
                <w:noProof/>
                <w:webHidden/>
                <w:szCs w:val="24"/>
              </w:rPr>
              <w:tab/>
            </w:r>
            <w:r w:rsidR="00466986" w:rsidRPr="00105B18">
              <w:rPr>
                <w:rFonts w:ascii="Arial" w:hAnsi="Arial" w:cs="Arial"/>
                <w:noProof/>
                <w:webHidden/>
                <w:szCs w:val="24"/>
              </w:rPr>
              <w:fldChar w:fldCharType="begin"/>
            </w:r>
            <w:r w:rsidR="00466986" w:rsidRPr="00105B18">
              <w:rPr>
                <w:rFonts w:ascii="Arial" w:hAnsi="Arial" w:cs="Arial"/>
                <w:noProof/>
                <w:webHidden/>
                <w:szCs w:val="24"/>
              </w:rPr>
              <w:instrText xml:space="preserve"> PAGEREF _Toc109912621 \h </w:instrText>
            </w:r>
            <w:r w:rsidR="00466986" w:rsidRPr="00105B18">
              <w:rPr>
                <w:rFonts w:ascii="Arial" w:hAnsi="Arial" w:cs="Arial"/>
                <w:noProof/>
                <w:webHidden/>
                <w:szCs w:val="24"/>
              </w:rPr>
            </w:r>
            <w:r w:rsidR="00466986" w:rsidRPr="00105B18">
              <w:rPr>
                <w:rFonts w:ascii="Arial" w:hAnsi="Arial" w:cs="Arial"/>
                <w:noProof/>
                <w:webHidden/>
                <w:szCs w:val="24"/>
              </w:rPr>
              <w:fldChar w:fldCharType="separate"/>
            </w:r>
            <w:r w:rsidR="00466986" w:rsidRPr="00105B18">
              <w:rPr>
                <w:rFonts w:ascii="Arial" w:hAnsi="Arial" w:cs="Arial"/>
                <w:noProof/>
                <w:webHidden/>
                <w:szCs w:val="24"/>
              </w:rPr>
              <w:t>6</w:t>
            </w:r>
            <w:r w:rsidR="00466986" w:rsidRPr="00105B18">
              <w:rPr>
                <w:rFonts w:ascii="Arial" w:hAnsi="Arial" w:cs="Arial"/>
                <w:noProof/>
                <w:webHidden/>
                <w:szCs w:val="24"/>
              </w:rPr>
              <w:fldChar w:fldCharType="end"/>
            </w:r>
          </w:hyperlink>
        </w:p>
        <w:p w14:paraId="78E92EC2" w14:textId="14BB6C6C" w:rsidR="00466986" w:rsidRPr="00105B18" w:rsidRDefault="00000000">
          <w:pPr>
            <w:pStyle w:val="TOC1"/>
            <w:tabs>
              <w:tab w:val="right" w:leader="dot" w:pos="9016"/>
            </w:tabs>
            <w:rPr>
              <w:rFonts w:ascii="Arial" w:eastAsiaTheme="minorEastAsia" w:hAnsi="Arial" w:cs="Arial"/>
              <w:noProof/>
              <w:color w:val="auto"/>
              <w:szCs w:val="24"/>
              <w:lang w:eastAsia="en-IN"/>
            </w:rPr>
          </w:pPr>
          <w:hyperlink w:anchor="_Toc109912622" w:history="1">
            <w:r w:rsidR="00466986" w:rsidRPr="00105B18">
              <w:rPr>
                <w:rStyle w:val="Hyperlink"/>
                <w:rFonts w:ascii="Arial" w:hAnsi="Arial" w:cs="Arial"/>
                <w:noProof/>
                <w:szCs w:val="24"/>
              </w:rPr>
              <w:t>Summary of Related Academic Skills</w:t>
            </w:r>
            <w:r w:rsidR="00466986" w:rsidRPr="00105B18">
              <w:rPr>
                <w:rFonts w:ascii="Arial" w:hAnsi="Arial" w:cs="Arial"/>
                <w:noProof/>
                <w:webHidden/>
                <w:szCs w:val="24"/>
              </w:rPr>
              <w:tab/>
            </w:r>
            <w:r w:rsidR="00466986" w:rsidRPr="00105B18">
              <w:rPr>
                <w:rFonts w:ascii="Arial" w:hAnsi="Arial" w:cs="Arial"/>
                <w:noProof/>
                <w:webHidden/>
                <w:szCs w:val="24"/>
              </w:rPr>
              <w:fldChar w:fldCharType="begin"/>
            </w:r>
            <w:r w:rsidR="00466986" w:rsidRPr="00105B18">
              <w:rPr>
                <w:rFonts w:ascii="Arial" w:hAnsi="Arial" w:cs="Arial"/>
                <w:noProof/>
                <w:webHidden/>
                <w:szCs w:val="24"/>
              </w:rPr>
              <w:instrText xml:space="preserve"> PAGEREF _Toc109912622 \h </w:instrText>
            </w:r>
            <w:r w:rsidR="00466986" w:rsidRPr="00105B18">
              <w:rPr>
                <w:rFonts w:ascii="Arial" w:hAnsi="Arial" w:cs="Arial"/>
                <w:noProof/>
                <w:webHidden/>
                <w:szCs w:val="24"/>
              </w:rPr>
            </w:r>
            <w:r w:rsidR="00466986" w:rsidRPr="00105B18">
              <w:rPr>
                <w:rFonts w:ascii="Arial" w:hAnsi="Arial" w:cs="Arial"/>
                <w:noProof/>
                <w:webHidden/>
                <w:szCs w:val="24"/>
              </w:rPr>
              <w:fldChar w:fldCharType="separate"/>
            </w:r>
            <w:r w:rsidR="00466986" w:rsidRPr="00105B18">
              <w:rPr>
                <w:rFonts w:ascii="Arial" w:hAnsi="Arial" w:cs="Arial"/>
                <w:noProof/>
                <w:webHidden/>
                <w:szCs w:val="24"/>
              </w:rPr>
              <w:t>7</w:t>
            </w:r>
            <w:r w:rsidR="00466986" w:rsidRPr="00105B18">
              <w:rPr>
                <w:rFonts w:ascii="Arial" w:hAnsi="Arial" w:cs="Arial"/>
                <w:noProof/>
                <w:webHidden/>
                <w:szCs w:val="24"/>
              </w:rPr>
              <w:fldChar w:fldCharType="end"/>
            </w:r>
          </w:hyperlink>
        </w:p>
        <w:p w14:paraId="24B3D3B2" w14:textId="0B204BDB" w:rsidR="00466986" w:rsidRPr="00105B18" w:rsidRDefault="00000000">
          <w:pPr>
            <w:pStyle w:val="TOC1"/>
            <w:tabs>
              <w:tab w:val="right" w:leader="dot" w:pos="9016"/>
            </w:tabs>
            <w:rPr>
              <w:rFonts w:ascii="Arial" w:eastAsiaTheme="minorEastAsia" w:hAnsi="Arial" w:cs="Arial"/>
              <w:noProof/>
              <w:color w:val="auto"/>
              <w:szCs w:val="24"/>
              <w:lang w:eastAsia="en-IN"/>
            </w:rPr>
          </w:pPr>
          <w:hyperlink w:anchor="_Toc109912623" w:history="1">
            <w:r w:rsidR="00466986" w:rsidRPr="00105B18">
              <w:rPr>
                <w:rStyle w:val="Hyperlink"/>
                <w:rFonts w:ascii="Arial" w:hAnsi="Arial" w:cs="Arial"/>
                <w:noProof/>
                <w:szCs w:val="24"/>
              </w:rPr>
              <w:t>Conclusion</w:t>
            </w:r>
            <w:r w:rsidR="00466986" w:rsidRPr="00105B18">
              <w:rPr>
                <w:rFonts w:ascii="Arial" w:hAnsi="Arial" w:cs="Arial"/>
                <w:noProof/>
                <w:webHidden/>
                <w:szCs w:val="24"/>
              </w:rPr>
              <w:tab/>
            </w:r>
            <w:r w:rsidR="00466986" w:rsidRPr="00105B18">
              <w:rPr>
                <w:rFonts w:ascii="Arial" w:hAnsi="Arial" w:cs="Arial"/>
                <w:noProof/>
                <w:webHidden/>
                <w:szCs w:val="24"/>
              </w:rPr>
              <w:fldChar w:fldCharType="begin"/>
            </w:r>
            <w:r w:rsidR="00466986" w:rsidRPr="00105B18">
              <w:rPr>
                <w:rFonts w:ascii="Arial" w:hAnsi="Arial" w:cs="Arial"/>
                <w:noProof/>
                <w:webHidden/>
                <w:szCs w:val="24"/>
              </w:rPr>
              <w:instrText xml:space="preserve"> PAGEREF _Toc109912623 \h </w:instrText>
            </w:r>
            <w:r w:rsidR="00466986" w:rsidRPr="00105B18">
              <w:rPr>
                <w:rFonts w:ascii="Arial" w:hAnsi="Arial" w:cs="Arial"/>
                <w:noProof/>
                <w:webHidden/>
                <w:szCs w:val="24"/>
              </w:rPr>
            </w:r>
            <w:r w:rsidR="00466986" w:rsidRPr="00105B18">
              <w:rPr>
                <w:rFonts w:ascii="Arial" w:hAnsi="Arial" w:cs="Arial"/>
                <w:noProof/>
                <w:webHidden/>
                <w:szCs w:val="24"/>
              </w:rPr>
              <w:fldChar w:fldCharType="separate"/>
            </w:r>
            <w:r w:rsidR="00466986" w:rsidRPr="00105B18">
              <w:rPr>
                <w:rFonts w:ascii="Arial" w:hAnsi="Arial" w:cs="Arial"/>
                <w:noProof/>
                <w:webHidden/>
                <w:szCs w:val="24"/>
              </w:rPr>
              <w:t>8</w:t>
            </w:r>
            <w:r w:rsidR="00466986" w:rsidRPr="00105B18">
              <w:rPr>
                <w:rFonts w:ascii="Arial" w:hAnsi="Arial" w:cs="Arial"/>
                <w:noProof/>
                <w:webHidden/>
                <w:szCs w:val="24"/>
              </w:rPr>
              <w:fldChar w:fldCharType="end"/>
            </w:r>
          </w:hyperlink>
        </w:p>
        <w:p w14:paraId="21CD1A06" w14:textId="2E3C90CB" w:rsidR="00466986" w:rsidRDefault="00000000">
          <w:pPr>
            <w:pStyle w:val="TOC1"/>
            <w:tabs>
              <w:tab w:val="right" w:leader="dot" w:pos="9016"/>
            </w:tabs>
            <w:rPr>
              <w:rFonts w:asciiTheme="minorHAnsi" w:eastAsiaTheme="minorEastAsia" w:hAnsiTheme="minorHAnsi" w:cstheme="minorBidi"/>
              <w:noProof/>
              <w:color w:val="auto"/>
              <w:sz w:val="22"/>
              <w:lang w:eastAsia="en-IN"/>
            </w:rPr>
          </w:pPr>
          <w:hyperlink w:anchor="_Toc109912624" w:history="1">
            <w:r w:rsidR="00466986" w:rsidRPr="00105B18">
              <w:rPr>
                <w:rStyle w:val="Hyperlink"/>
                <w:rFonts w:ascii="Arial" w:hAnsi="Arial" w:cs="Arial"/>
                <w:noProof/>
                <w:szCs w:val="24"/>
              </w:rPr>
              <w:t>Reference</w:t>
            </w:r>
            <w:r w:rsidR="00466986" w:rsidRPr="00105B18">
              <w:rPr>
                <w:rFonts w:ascii="Arial" w:hAnsi="Arial" w:cs="Arial"/>
                <w:noProof/>
                <w:webHidden/>
                <w:szCs w:val="24"/>
              </w:rPr>
              <w:tab/>
            </w:r>
            <w:r w:rsidR="00466986" w:rsidRPr="00105B18">
              <w:rPr>
                <w:rFonts w:ascii="Arial" w:hAnsi="Arial" w:cs="Arial"/>
                <w:noProof/>
                <w:webHidden/>
                <w:szCs w:val="24"/>
              </w:rPr>
              <w:fldChar w:fldCharType="begin"/>
            </w:r>
            <w:r w:rsidR="00466986" w:rsidRPr="00105B18">
              <w:rPr>
                <w:rFonts w:ascii="Arial" w:hAnsi="Arial" w:cs="Arial"/>
                <w:noProof/>
                <w:webHidden/>
                <w:szCs w:val="24"/>
              </w:rPr>
              <w:instrText xml:space="preserve"> PAGEREF _Toc109912624 \h </w:instrText>
            </w:r>
            <w:r w:rsidR="00466986" w:rsidRPr="00105B18">
              <w:rPr>
                <w:rFonts w:ascii="Arial" w:hAnsi="Arial" w:cs="Arial"/>
                <w:noProof/>
                <w:webHidden/>
                <w:szCs w:val="24"/>
              </w:rPr>
            </w:r>
            <w:r w:rsidR="00466986" w:rsidRPr="00105B18">
              <w:rPr>
                <w:rFonts w:ascii="Arial" w:hAnsi="Arial" w:cs="Arial"/>
                <w:noProof/>
                <w:webHidden/>
                <w:szCs w:val="24"/>
              </w:rPr>
              <w:fldChar w:fldCharType="separate"/>
            </w:r>
            <w:r w:rsidR="00466986" w:rsidRPr="00105B18">
              <w:rPr>
                <w:rFonts w:ascii="Arial" w:hAnsi="Arial" w:cs="Arial"/>
                <w:noProof/>
                <w:webHidden/>
                <w:szCs w:val="24"/>
              </w:rPr>
              <w:t>9</w:t>
            </w:r>
            <w:r w:rsidR="00466986" w:rsidRPr="00105B18">
              <w:rPr>
                <w:rFonts w:ascii="Arial" w:hAnsi="Arial" w:cs="Arial"/>
                <w:noProof/>
                <w:webHidden/>
                <w:szCs w:val="24"/>
              </w:rPr>
              <w:fldChar w:fldCharType="end"/>
            </w:r>
          </w:hyperlink>
        </w:p>
        <w:p w14:paraId="50DCE5D0" w14:textId="648B76F0" w:rsidR="00466986" w:rsidRDefault="00466986">
          <w:r>
            <w:rPr>
              <w:b/>
              <w:bCs/>
              <w:noProof/>
            </w:rPr>
            <w:fldChar w:fldCharType="end"/>
          </w:r>
        </w:p>
      </w:sdtContent>
    </w:sdt>
    <w:p w14:paraId="2BDAA595" w14:textId="5C60B8ED" w:rsidR="00E402A5" w:rsidRDefault="00E402A5" w:rsidP="001A00B9">
      <w:pPr>
        <w:pStyle w:val="Heading1"/>
        <w:ind w:left="0" w:firstLine="0"/>
      </w:pPr>
      <w:r>
        <w:br w:type="page"/>
      </w:r>
    </w:p>
    <w:p w14:paraId="5F9C432B" w14:textId="1D8F61BF" w:rsidR="00E402A5" w:rsidRPr="003B6A33" w:rsidRDefault="00E402A5" w:rsidP="003A2223">
      <w:pPr>
        <w:pStyle w:val="Heading1"/>
        <w:spacing w:line="360" w:lineRule="auto"/>
        <w:jc w:val="both"/>
        <w:rPr>
          <w:rFonts w:ascii="Arial" w:hAnsi="Arial" w:cs="Arial"/>
        </w:rPr>
      </w:pPr>
      <w:bookmarkStart w:id="2" w:name="_Toc109744800"/>
      <w:bookmarkStart w:id="3" w:name="_Toc109912616"/>
      <w:r w:rsidRPr="003B6A33">
        <w:rPr>
          <w:rFonts w:ascii="Arial" w:hAnsi="Arial" w:cs="Arial"/>
        </w:rPr>
        <w:lastRenderedPageBreak/>
        <w:t>Introduction</w:t>
      </w:r>
      <w:bookmarkEnd w:id="2"/>
      <w:bookmarkEnd w:id="3"/>
    </w:p>
    <w:p w14:paraId="20A58F1E" w14:textId="79B5D262" w:rsidR="003A2223" w:rsidRPr="003B6A33" w:rsidRDefault="004B0E10" w:rsidP="003A2223">
      <w:pPr>
        <w:spacing w:line="360" w:lineRule="auto"/>
        <w:jc w:val="both"/>
        <w:rPr>
          <w:rFonts w:ascii="Arial" w:hAnsi="Arial" w:cs="Arial"/>
          <w:sz w:val="22"/>
          <w:szCs w:val="22"/>
          <w:lang w:eastAsia="en-US"/>
        </w:rPr>
      </w:pPr>
      <w:r w:rsidRPr="003B6A33">
        <w:rPr>
          <w:rFonts w:ascii="Arial" w:hAnsi="Arial" w:cs="Arial"/>
          <w:sz w:val="22"/>
          <w:szCs w:val="22"/>
          <w:lang w:eastAsia="en-US"/>
        </w:rPr>
        <w:t xml:space="preserve">The report is based on </w:t>
      </w:r>
      <w:r w:rsidR="005B1C55">
        <w:rPr>
          <w:rFonts w:ascii="Arial" w:hAnsi="Arial" w:cs="Arial"/>
          <w:sz w:val="22"/>
          <w:szCs w:val="22"/>
          <w:lang w:eastAsia="en-US"/>
        </w:rPr>
        <w:t>Presentation</w:t>
      </w:r>
      <w:r w:rsidRPr="003B6A33">
        <w:rPr>
          <w:rFonts w:ascii="Arial" w:hAnsi="Arial" w:cs="Arial"/>
          <w:sz w:val="22"/>
          <w:szCs w:val="22"/>
          <w:lang w:eastAsia="en-US"/>
        </w:rPr>
        <w:t xml:space="preserve"> skills which </w:t>
      </w:r>
      <w:r w:rsidR="00103040" w:rsidRPr="003B6A33">
        <w:rPr>
          <w:rFonts w:ascii="Arial" w:hAnsi="Arial" w:cs="Arial"/>
          <w:sz w:val="22"/>
          <w:szCs w:val="22"/>
          <w:lang w:eastAsia="en-US"/>
        </w:rPr>
        <w:t>are</w:t>
      </w:r>
      <w:r w:rsidRPr="003B6A33">
        <w:rPr>
          <w:rFonts w:ascii="Arial" w:hAnsi="Arial" w:cs="Arial"/>
          <w:sz w:val="22"/>
          <w:szCs w:val="22"/>
          <w:lang w:eastAsia="en-US"/>
        </w:rPr>
        <w:t xml:space="preserve"> known as the capability of an individual to put up themselves </w:t>
      </w:r>
      <w:r w:rsidR="00103040" w:rsidRPr="003B6A33">
        <w:rPr>
          <w:rFonts w:ascii="Arial" w:hAnsi="Arial" w:cs="Arial"/>
          <w:sz w:val="22"/>
          <w:szCs w:val="22"/>
          <w:lang w:eastAsia="en-US"/>
        </w:rPr>
        <w:t>to</w:t>
      </w:r>
      <w:r w:rsidRPr="003B6A33">
        <w:rPr>
          <w:rFonts w:ascii="Arial" w:hAnsi="Arial" w:cs="Arial"/>
          <w:sz w:val="22"/>
          <w:szCs w:val="22"/>
          <w:lang w:eastAsia="en-US"/>
        </w:rPr>
        <w:t xml:space="preserve"> deliver presentations in an effective, transformational, and educational way. </w:t>
      </w:r>
      <w:r w:rsidR="00103040" w:rsidRPr="003B6A33">
        <w:rPr>
          <w:rFonts w:ascii="Arial" w:hAnsi="Arial" w:cs="Arial"/>
          <w:sz w:val="22"/>
          <w:szCs w:val="22"/>
          <w:lang w:eastAsia="en-US"/>
        </w:rPr>
        <w:t>At</w:t>
      </w:r>
      <w:r w:rsidRPr="003B6A33">
        <w:rPr>
          <w:rFonts w:ascii="Arial" w:hAnsi="Arial" w:cs="Arial"/>
          <w:sz w:val="22"/>
          <w:szCs w:val="22"/>
          <w:lang w:eastAsia="en-US"/>
        </w:rPr>
        <w:t xml:space="preserve"> </w:t>
      </w:r>
      <w:r w:rsidR="00103040" w:rsidRPr="003B6A33">
        <w:rPr>
          <w:rFonts w:ascii="Arial" w:hAnsi="Arial" w:cs="Arial"/>
          <w:sz w:val="22"/>
          <w:szCs w:val="22"/>
          <w:lang w:eastAsia="en-US"/>
        </w:rPr>
        <w:t xml:space="preserve">the </w:t>
      </w:r>
      <w:r w:rsidRPr="003B6A33">
        <w:rPr>
          <w:rFonts w:ascii="Arial" w:hAnsi="Arial" w:cs="Arial"/>
          <w:sz w:val="22"/>
          <w:szCs w:val="22"/>
          <w:lang w:eastAsia="en-US"/>
        </w:rPr>
        <w:t xml:space="preserve">university level, </w:t>
      </w:r>
      <w:r w:rsidR="00103040" w:rsidRPr="003B6A33">
        <w:rPr>
          <w:rFonts w:ascii="Arial" w:hAnsi="Arial" w:cs="Arial"/>
          <w:sz w:val="22"/>
          <w:szCs w:val="22"/>
          <w:lang w:eastAsia="en-US"/>
        </w:rPr>
        <w:t>the students need to have</w:t>
      </w:r>
      <w:r w:rsidRPr="003B6A33">
        <w:rPr>
          <w:rFonts w:ascii="Arial" w:hAnsi="Arial" w:cs="Arial"/>
          <w:sz w:val="22"/>
          <w:szCs w:val="22"/>
          <w:lang w:eastAsia="en-US"/>
        </w:rPr>
        <w:t xml:space="preserve"> good presentation skills as they must know </w:t>
      </w:r>
      <w:r w:rsidR="00103040" w:rsidRPr="003B6A33">
        <w:rPr>
          <w:rFonts w:ascii="Arial" w:hAnsi="Arial" w:cs="Arial"/>
          <w:sz w:val="22"/>
          <w:szCs w:val="22"/>
          <w:lang w:eastAsia="en-US"/>
        </w:rPr>
        <w:t>how</w:t>
      </w:r>
      <w:r w:rsidRPr="003B6A33">
        <w:rPr>
          <w:rFonts w:ascii="Arial" w:hAnsi="Arial" w:cs="Arial"/>
          <w:sz w:val="22"/>
          <w:szCs w:val="22"/>
          <w:lang w:eastAsia="en-US"/>
        </w:rPr>
        <w:t xml:space="preserve"> they can stand and talk in front of a group of people. </w:t>
      </w:r>
      <w:r w:rsidR="00252C25" w:rsidRPr="003B6A33">
        <w:rPr>
          <w:rFonts w:ascii="Arial" w:hAnsi="Arial" w:cs="Arial"/>
          <w:sz w:val="22"/>
          <w:szCs w:val="22"/>
          <w:lang w:eastAsia="en-US"/>
        </w:rPr>
        <w:t xml:space="preserve">Presentation skills would be discussed </w:t>
      </w:r>
      <w:r w:rsidR="00103040" w:rsidRPr="003B6A33">
        <w:rPr>
          <w:rFonts w:ascii="Arial" w:hAnsi="Arial" w:cs="Arial"/>
          <w:sz w:val="22"/>
          <w:szCs w:val="22"/>
          <w:lang w:eastAsia="en-US"/>
        </w:rPr>
        <w:t>concerning</w:t>
      </w:r>
      <w:r w:rsidR="00252C25" w:rsidRPr="003B6A33">
        <w:rPr>
          <w:rFonts w:ascii="Arial" w:hAnsi="Arial" w:cs="Arial"/>
          <w:sz w:val="22"/>
          <w:szCs w:val="22"/>
          <w:lang w:eastAsia="en-US"/>
        </w:rPr>
        <w:t xml:space="preserve"> the study skills discussed in Section A: Self Efficacy of The Study Skills Handbook by Stella Cottrell. The section discusses various academic skills and they can be used by an individual </w:t>
      </w:r>
      <w:r w:rsidR="00103040" w:rsidRPr="003B6A33">
        <w:rPr>
          <w:rFonts w:ascii="Arial" w:hAnsi="Arial" w:cs="Arial"/>
          <w:sz w:val="22"/>
          <w:szCs w:val="22"/>
          <w:lang w:eastAsia="en-US"/>
        </w:rPr>
        <w:t>to</w:t>
      </w:r>
      <w:r w:rsidR="00252C25" w:rsidRPr="003B6A33">
        <w:rPr>
          <w:rFonts w:ascii="Arial" w:hAnsi="Arial" w:cs="Arial"/>
          <w:sz w:val="22"/>
          <w:szCs w:val="22"/>
          <w:lang w:eastAsia="en-US"/>
        </w:rPr>
        <w:t xml:space="preserve"> enhance their presentation skills. </w:t>
      </w:r>
      <w:r w:rsidR="003A2223" w:rsidRPr="003B6A33">
        <w:rPr>
          <w:rFonts w:ascii="Arial" w:hAnsi="Arial" w:cs="Arial"/>
          <w:sz w:val="22"/>
          <w:szCs w:val="22"/>
          <w:lang w:eastAsia="en-US"/>
        </w:rPr>
        <w:t xml:space="preserve">The section discusses certain skills like- time management, personalized learning, stress management, intelligence, </w:t>
      </w:r>
      <w:r w:rsidR="00103040" w:rsidRPr="003B6A33">
        <w:rPr>
          <w:rFonts w:ascii="Arial" w:hAnsi="Arial" w:cs="Arial"/>
          <w:sz w:val="22"/>
          <w:szCs w:val="22"/>
          <w:lang w:eastAsia="en-US"/>
        </w:rPr>
        <w:t xml:space="preserve">and </w:t>
      </w:r>
      <w:r w:rsidR="003A2223" w:rsidRPr="003B6A33">
        <w:rPr>
          <w:rFonts w:ascii="Arial" w:hAnsi="Arial" w:cs="Arial"/>
          <w:sz w:val="22"/>
          <w:szCs w:val="22"/>
          <w:lang w:eastAsia="en-US"/>
        </w:rPr>
        <w:t>course engagement. The further skills that would be included in the report are collaborative study, diverse learning, critical thinking</w:t>
      </w:r>
      <w:r w:rsidR="00103040" w:rsidRPr="003B6A33">
        <w:rPr>
          <w:rFonts w:ascii="Arial" w:hAnsi="Arial" w:cs="Arial"/>
          <w:sz w:val="22"/>
          <w:szCs w:val="22"/>
          <w:lang w:eastAsia="en-US"/>
        </w:rPr>
        <w:t>,</w:t>
      </w:r>
      <w:r w:rsidR="003A2223" w:rsidRPr="003B6A33">
        <w:rPr>
          <w:rFonts w:ascii="Arial" w:hAnsi="Arial" w:cs="Arial"/>
          <w:sz w:val="22"/>
          <w:szCs w:val="22"/>
          <w:lang w:eastAsia="en-US"/>
        </w:rPr>
        <w:t xml:space="preserve"> and informative research. Further in the report, a summary of </w:t>
      </w:r>
      <w:r w:rsidR="000E721F">
        <w:rPr>
          <w:rFonts w:ascii="Arial" w:hAnsi="Arial" w:cs="Arial"/>
          <w:sz w:val="22"/>
          <w:szCs w:val="22"/>
          <w:lang w:eastAsia="en-US"/>
        </w:rPr>
        <w:t>A</w:t>
      </w:r>
      <w:r w:rsidR="003A2223" w:rsidRPr="003B6A33">
        <w:rPr>
          <w:rFonts w:ascii="Arial" w:hAnsi="Arial" w:cs="Arial"/>
          <w:sz w:val="22"/>
          <w:szCs w:val="22"/>
          <w:lang w:eastAsia="en-US"/>
        </w:rPr>
        <w:t xml:space="preserve">cademic skills including knowledge and understanding skills, engagement with </w:t>
      </w:r>
      <w:r w:rsidR="00103040" w:rsidRPr="003B6A33">
        <w:rPr>
          <w:rFonts w:ascii="Arial" w:hAnsi="Arial" w:cs="Arial"/>
          <w:sz w:val="22"/>
          <w:szCs w:val="22"/>
          <w:lang w:eastAsia="en-US"/>
        </w:rPr>
        <w:t>literacy</w:t>
      </w:r>
      <w:r w:rsidR="003A2223" w:rsidRPr="003B6A33">
        <w:rPr>
          <w:rFonts w:ascii="Arial" w:hAnsi="Arial" w:cs="Arial"/>
          <w:sz w:val="22"/>
          <w:szCs w:val="22"/>
          <w:lang w:eastAsia="en-US"/>
        </w:rPr>
        <w:t xml:space="preserve"> skills, cognitive and intellectual skills, practical skills, and transferable skills would be discussed. </w:t>
      </w:r>
    </w:p>
    <w:p w14:paraId="16F0C9A7" w14:textId="77777777" w:rsidR="003A2223" w:rsidRDefault="003A2223">
      <w:pPr>
        <w:spacing w:after="160" w:line="259" w:lineRule="auto"/>
        <w:ind w:left="0" w:firstLine="0"/>
        <w:rPr>
          <w:lang w:eastAsia="en-US"/>
        </w:rPr>
      </w:pPr>
      <w:r>
        <w:rPr>
          <w:lang w:eastAsia="en-US"/>
        </w:rPr>
        <w:br w:type="page"/>
      </w:r>
    </w:p>
    <w:p w14:paraId="7C7B9EC1" w14:textId="714EC8D7" w:rsidR="004B0E10" w:rsidRPr="003B6A33" w:rsidRDefault="003A2223" w:rsidP="0029685A">
      <w:pPr>
        <w:pStyle w:val="Heading1"/>
        <w:spacing w:line="360" w:lineRule="auto"/>
        <w:jc w:val="both"/>
        <w:rPr>
          <w:rFonts w:ascii="Arial" w:hAnsi="Arial" w:cs="Arial"/>
        </w:rPr>
      </w:pPr>
      <w:bookmarkStart w:id="4" w:name="_Toc109912617"/>
      <w:r w:rsidRPr="003B6A33">
        <w:rPr>
          <w:rFonts w:ascii="Arial" w:hAnsi="Arial" w:cs="Arial"/>
        </w:rPr>
        <w:lastRenderedPageBreak/>
        <w:t>Presentation Skills</w:t>
      </w:r>
      <w:bookmarkEnd w:id="4"/>
    </w:p>
    <w:p w14:paraId="203CE5C8" w14:textId="03BF45EE" w:rsidR="00A61B7A" w:rsidRPr="003B6A33" w:rsidRDefault="003A2223" w:rsidP="0029685A">
      <w:pPr>
        <w:spacing w:line="360" w:lineRule="auto"/>
        <w:jc w:val="both"/>
        <w:rPr>
          <w:rFonts w:ascii="Arial" w:hAnsi="Arial" w:cs="Arial"/>
          <w:sz w:val="22"/>
          <w:szCs w:val="22"/>
          <w:lang w:eastAsia="en-US"/>
        </w:rPr>
      </w:pPr>
      <w:r w:rsidRPr="003B6A33">
        <w:rPr>
          <w:rFonts w:ascii="Arial" w:hAnsi="Arial" w:cs="Arial"/>
          <w:sz w:val="22"/>
          <w:szCs w:val="22"/>
          <w:lang w:eastAsia="en-US"/>
        </w:rPr>
        <w:t xml:space="preserve">These are the skills </w:t>
      </w:r>
      <w:r w:rsidR="00A61B7A" w:rsidRPr="003B6A33">
        <w:rPr>
          <w:rFonts w:ascii="Arial" w:hAnsi="Arial" w:cs="Arial"/>
          <w:sz w:val="22"/>
          <w:szCs w:val="22"/>
          <w:lang w:eastAsia="en-US"/>
        </w:rPr>
        <w:t>required for an individual to give an effective presentation to engage, compel, transform, educate, and enlighten the viewers and listeners. The most important skills of presentation are: Body Language, Voice Tone, Public Speaking, Creativity, and Way of Delivering. Presentations are of several types, such as:</w:t>
      </w:r>
    </w:p>
    <w:p w14:paraId="1D348AD8" w14:textId="77777777" w:rsidR="00A61B7A" w:rsidRPr="003B6A33" w:rsidRDefault="00A61B7A" w:rsidP="0029685A">
      <w:pPr>
        <w:spacing w:line="360" w:lineRule="auto"/>
        <w:jc w:val="both"/>
        <w:rPr>
          <w:rFonts w:ascii="Arial" w:hAnsi="Arial" w:cs="Arial"/>
          <w:sz w:val="22"/>
          <w:szCs w:val="22"/>
          <w:lang w:eastAsia="en-US"/>
        </w:rPr>
      </w:pPr>
    </w:p>
    <w:p w14:paraId="68999348" w14:textId="2A41C0E8" w:rsidR="00252C25" w:rsidRPr="003B6A33" w:rsidRDefault="00A61B7A" w:rsidP="0029685A">
      <w:pPr>
        <w:pStyle w:val="ListParagraph"/>
        <w:numPr>
          <w:ilvl w:val="0"/>
          <w:numId w:val="4"/>
        </w:numPr>
        <w:spacing w:line="360" w:lineRule="auto"/>
        <w:jc w:val="both"/>
        <w:rPr>
          <w:rFonts w:ascii="Arial" w:hAnsi="Arial" w:cs="Arial"/>
          <w:sz w:val="22"/>
          <w:szCs w:val="22"/>
          <w:lang w:eastAsia="en-US"/>
        </w:rPr>
      </w:pPr>
      <w:r w:rsidRPr="003B6A33">
        <w:rPr>
          <w:rFonts w:ascii="Arial" w:hAnsi="Arial" w:cs="Arial"/>
          <w:b/>
          <w:bCs/>
          <w:sz w:val="22"/>
          <w:szCs w:val="22"/>
          <w:lang w:eastAsia="en-US"/>
        </w:rPr>
        <w:t xml:space="preserve">Persuasive: </w:t>
      </w:r>
      <w:r w:rsidRPr="003B6A33">
        <w:rPr>
          <w:rFonts w:ascii="Arial" w:hAnsi="Arial" w:cs="Arial"/>
          <w:sz w:val="22"/>
          <w:szCs w:val="22"/>
          <w:lang w:eastAsia="en-US"/>
        </w:rPr>
        <w:t xml:space="preserve">This type of presentation is given </w:t>
      </w:r>
      <w:r w:rsidR="00103040" w:rsidRPr="003B6A33">
        <w:rPr>
          <w:rFonts w:ascii="Arial" w:hAnsi="Arial" w:cs="Arial"/>
          <w:sz w:val="22"/>
          <w:szCs w:val="22"/>
          <w:lang w:eastAsia="en-US"/>
        </w:rPr>
        <w:t>to</w:t>
      </w:r>
      <w:r w:rsidRPr="003B6A33">
        <w:rPr>
          <w:rFonts w:ascii="Arial" w:hAnsi="Arial" w:cs="Arial"/>
          <w:sz w:val="22"/>
          <w:szCs w:val="22"/>
          <w:lang w:eastAsia="en-US"/>
        </w:rPr>
        <w:t xml:space="preserve"> </w:t>
      </w:r>
      <w:r w:rsidR="00A43B93" w:rsidRPr="003B6A33">
        <w:rPr>
          <w:rFonts w:ascii="Arial" w:hAnsi="Arial" w:cs="Arial"/>
          <w:sz w:val="22"/>
          <w:szCs w:val="22"/>
          <w:lang w:eastAsia="en-US"/>
        </w:rPr>
        <w:t>induce the audience to come up with a decision according to the hope of the presenter. It is a pitch deck.</w:t>
      </w:r>
    </w:p>
    <w:p w14:paraId="20F02A9B" w14:textId="442E4E20" w:rsidR="00A43B93" w:rsidRPr="003B6A33" w:rsidRDefault="00A43B93" w:rsidP="0029685A">
      <w:pPr>
        <w:pStyle w:val="ListParagraph"/>
        <w:numPr>
          <w:ilvl w:val="0"/>
          <w:numId w:val="4"/>
        </w:numPr>
        <w:spacing w:line="360" w:lineRule="auto"/>
        <w:jc w:val="both"/>
        <w:rPr>
          <w:rFonts w:ascii="Arial" w:hAnsi="Arial" w:cs="Arial"/>
          <w:sz w:val="22"/>
          <w:szCs w:val="22"/>
          <w:lang w:eastAsia="en-US"/>
        </w:rPr>
      </w:pPr>
      <w:r w:rsidRPr="003B6A33">
        <w:rPr>
          <w:rFonts w:ascii="Arial" w:hAnsi="Arial" w:cs="Arial"/>
          <w:b/>
          <w:bCs/>
          <w:sz w:val="22"/>
          <w:szCs w:val="22"/>
          <w:lang w:eastAsia="en-US"/>
        </w:rPr>
        <w:t>Instructional:</w:t>
      </w:r>
      <w:r w:rsidRPr="003B6A33">
        <w:rPr>
          <w:rFonts w:ascii="Arial" w:hAnsi="Arial" w:cs="Arial"/>
          <w:sz w:val="22"/>
          <w:szCs w:val="22"/>
          <w:lang w:eastAsia="en-US"/>
        </w:rPr>
        <w:t xml:space="preserve"> This type of presentation is given </w:t>
      </w:r>
      <w:r w:rsidR="00103040" w:rsidRPr="003B6A33">
        <w:rPr>
          <w:rFonts w:ascii="Arial" w:hAnsi="Arial" w:cs="Arial"/>
          <w:sz w:val="22"/>
          <w:szCs w:val="22"/>
          <w:lang w:eastAsia="en-US"/>
        </w:rPr>
        <w:t>to</w:t>
      </w:r>
      <w:r w:rsidRPr="003B6A33">
        <w:rPr>
          <w:rFonts w:ascii="Arial" w:hAnsi="Arial" w:cs="Arial"/>
          <w:sz w:val="22"/>
          <w:szCs w:val="22"/>
          <w:lang w:eastAsia="en-US"/>
        </w:rPr>
        <w:t xml:space="preserve"> guide the audience about a new policy, regulations, etc., such as guiding the students of a university about anti-ragging guidelines through a presentation. </w:t>
      </w:r>
    </w:p>
    <w:p w14:paraId="7E3101E0" w14:textId="282F1A26" w:rsidR="00A43B93" w:rsidRPr="003B6A33" w:rsidRDefault="00A43B93" w:rsidP="0029685A">
      <w:pPr>
        <w:pStyle w:val="ListParagraph"/>
        <w:numPr>
          <w:ilvl w:val="0"/>
          <w:numId w:val="4"/>
        </w:numPr>
        <w:spacing w:line="360" w:lineRule="auto"/>
        <w:jc w:val="both"/>
        <w:rPr>
          <w:rFonts w:ascii="Arial" w:hAnsi="Arial" w:cs="Arial"/>
          <w:sz w:val="22"/>
          <w:szCs w:val="22"/>
          <w:lang w:eastAsia="en-US"/>
        </w:rPr>
      </w:pPr>
      <w:r w:rsidRPr="003B6A33">
        <w:rPr>
          <w:rFonts w:ascii="Arial" w:hAnsi="Arial" w:cs="Arial"/>
          <w:b/>
          <w:bCs/>
          <w:sz w:val="22"/>
          <w:szCs w:val="22"/>
          <w:lang w:eastAsia="en-US"/>
        </w:rPr>
        <w:t>Informative:</w:t>
      </w:r>
      <w:r w:rsidRPr="003B6A33">
        <w:rPr>
          <w:rFonts w:ascii="Arial" w:hAnsi="Arial" w:cs="Arial"/>
          <w:sz w:val="22"/>
          <w:szCs w:val="22"/>
          <w:lang w:eastAsia="en-US"/>
        </w:rPr>
        <w:t xml:space="preserve"> This presentation is for the motive of delivering information to the audience about anything. </w:t>
      </w:r>
    </w:p>
    <w:p w14:paraId="320ADB07" w14:textId="502787FC" w:rsidR="007A52CD" w:rsidRPr="003B6A33" w:rsidRDefault="007A52CD" w:rsidP="0029685A">
      <w:pPr>
        <w:pStyle w:val="ListParagraph"/>
        <w:numPr>
          <w:ilvl w:val="0"/>
          <w:numId w:val="4"/>
        </w:numPr>
        <w:spacing w:line="360" w:lineRule="auto"/>
        <w:jc w:val="both"/>
        <w:rPr>
          <w:rFonts w:ascii="Arial" w:hAnsi="Arial" w:cs="Arial"/>
          <w:sz w:val="22"/>
          <w:szCs w:val="22"/>
          <w:lang w:eastAsia="en-US"/>
        </w:rPr>
      </w:pPr>
      <w:r w:rsidRPr="003B6A33">
        <w:rPr>
          <w:rFonts w:ascii="Arial" w:hAnsi="Arial" w:cs="Arial"/>
          <w:b/>
          <w:bCs/>
          <w:sz w:val="22"/>
          <w:szCs w:val="22"/>
          <w:lang w:eastAsia="en-US"/>
        </w:rPr>
        <w:t>Inspirational:</w:t>
      </w:r>
      <w:r w:rsidRPr="003B6A33">
        <w:rPr>
          <w:rFonts w:ascii="Arial" w:hAnsi="Arial" w:cs="Arial"/>
          <w:sz w:val="22"/>
          <w:szCs w:val="22"/>
          <w:lang w:eastAsia="en-US"/>
        </w:rPr>
        <w:t xml:space="preserve"> It shares similar properties as persuasive presentations, but the presenter here is more likely to enhance the morale or increase </w:t>
      </w:r>
      <w:r w:rsidR="0029685A" w:rsidRPr="003B6A33">
        <w:rPr>
          <w:rFonts w:ascii="Arial" w:hAnsi="Arial" w:cs="Arial"/>
          <w:sz w:val="22"/>
          <w:szCs w:val="22"/>
          <w:lang w:eastAsia="en-US"/>
        </w:rPr>
        <w:t xml:space="preserve">the </w:t>
      </w:r>
      <w:r w:rsidRPr="003B6A33">
        <w:rPr>
          <w:rFonts w:ascii="Arial" w:hAnsi="Arial" w:cs="Arial"/>
          <w:sz w:val="22"/>
          <w:szCs w:val="22"/>
          <w:lang w:eastAsia="en-US"/>
        </w:rPr>
        <w:t xml:space="preserve">pride of a brand. The greatest example of </w:t>
      </w:r>
      <w:r w:rsidR="0029685A" w:rsidRPr="003B6A33">
        <w:rPr>
          <w:rFonts w:ascii="Arial" w:hAnsi="Arial" w:cs="Arial"/>
          <w:sz w:val="22"/>
          <w:szCs w:val="22"/>
          <w:lang w:eastAsia="en-US"/>
        </w:rPr>
        <w:t xml:space="preserve">an </w:t>
      </w:r>
      <w:r w:rsidRPr="003B6A33">
        <w:rPr>
          <w:rFonts w:ascii="Arial" w:hAnsi="Arial" w:cs="Arial"/>
          <w:sz w:val="22"/>
          <w:szCs w:val="22"/>
          <w:lang w:eastAsia="en-US"/>
        </w:rPr>
        <w:t xml:space="preserve">Inspirational Presentation is the TED Talks </w:t>
      </w:r>
      <w:r w:rsidR="0029685A" w:rsidRPr="003B6A33">
        <w:rPr>
          <w:rFonts w:ascii="Arial" w:hAnsi="Arial" w:cs="Arial"/>
          <w:sz w:val="22"/>
          <w:szCs w:val="22"/>
          <w:lang w:eastAsia="en-US"/>
        </w:rPr>
        <w:t>Presentation</w:t>
      </w:r>
      <w:r w:rsidRPr="003B6A33">
        <w:rPr>
          <w:rFonts w:ascii="Arial" w:hAnsi="Arial" w:cs="Arial"/>
          <w:sz w:val="22"/>
          <w:szCs w:val="22"/>
          <w:lang w:eastAsia="en-US"/>
        </w:rPr>
        <w:t xml:space="preserve"> where the speakers come up with an effective method to deliver their message. </w:t>
      </w:r>
    </w:p>
    <w:p w14:paraId="1798AE76" w14:textId="18AC92FC" w:rsidR="0029685A" w:rsidRPr="003B6A33" w:rsidRDefault="0029685A" w:rsidP="0029685A">
      <w:pPr>
        <w:spacing w:line="360" w:lineRule="auto"/>
        <w:jc w:val="both"/>
        <w:rPr>
          <w:rFonts w:ascii="Arial" w:hAnsi="Arial" w:cs="Arial"/>
          <w:lang w:eastAsia="en-US"/>
        </w:rPr>
      </w:pPr>
    </w:p>
    <w:p w14:paraId="307B79B6" w14:textId="49D59111" w:rsidR="0029685A" w:rsidRPr="003B6A33" w:rsidRDefault="0029685A" w:rsidP="000901B7">
      <w:pPr>
        <w:pStyle w:val="Heading1"/>
        <w:spacing w:line="360" w:lineRule="auto"/>
        <w:jc w:val="both"/>
        <w:rPr>
          <w:rFonts w:ascii="Arial" w:hAnsi="Arial" w:cs="Arial"/>
        </w:rPr>
      </w:pPr>
      <w:bookmarkStart w:id="5" w:name="_Toc109912618"/>
      <w:r w:rsidRPr="003B6A33">
        <w:rPr>
          <w:rFonts w:ascii="Arial" w:hAnsi="Arial" w:cs="Arial"/>
        </w:rPr>
        <w:t>Self-Efficacy</w:t>
      </w:r>
      <w:bookmarkEnd w:id="5"/>
    </w:p>
    <w:p w14:paraId="212B1B09" w14:textId="00188DC6" w:rsidR="0029685A" w:rsidRPr="003B6A33" w:rsidRDefault="0029685A" w:rsidP="000901B7">
      <w:pPr>
        <w:spacing w:line="360" w:lineRule="auto"/>
        <w:jc w:val="both"/>
        <w:rPr>
          <w:rFonts w:ascii="Arial" w:hAnsi="Arial" w:cs="Arial"/>
          <w:sz w:val="22"/>
          <w:szCs w:val="22"/>
          <w:lang w:eastAsia="en-US"/>
        </w:rPr>
      </w:pPr>
      <w:r w:rsidRPr="003B6A33">
        <w:rPr>
          <w:rFonts w:ascii="Arial" w:hAnsi="Arial" w:cs="Arial"/>
          <w:sz w:val="22"/>
          <w:szCs w:val="22"/>
          <w:lang w:eastAsia="en-US"/>
        </w:rPr>
        <w:t xml:space="preserve">Self-efficacy refers to the belief of an individual in their capability </w:t>
      </w:r>
      <w:r w:rsidR="00103040" w:rsidRPr="003B6A33">
        <w:rPr>
          <w:rFonts w:ascii="Arial" w:hAnsi="Arial" w:cs="Arial"/>
          <w:sz w:val="22"/>
          <w:szCs w:val="22"/>
          <w:lang w:eastAsia="en-US"/>
        </w:rPr>
        <w:t xml:space="preserve">of implementing the significant </w:t>
      </w:r>
      <w:r w:rsidR="00105B18" w:rsidRPr="003B6A33">
        <w:rPr>
          <w:rFonts w:ascii="Arial" w:hAnsi="Arial" w:cs="Arial"/>
          <w:sz w:val="22"/>
          <w:szCs w:val="22"/>
          <w:lang w:eastAsia="en-US"/>
        </w:rPr>
        <w:t>behaviours</w:t>
      </w:r>
      <w:r w:rsidR="00103040" w:rsidRPr="003B6A33">
        <w:rPr>
          <w:rFonts w:ascii="Arial" w:hAnsi="Arial" w:cs="Arial"/>
          <w:sz w:val="22"/>
          <w:szCs w:val="22"/>
          <w:lang w:eastAsia="en-US"/>
        </w:rPr>
        <w:t xml:space="preserve"> required for the achievement of a certain task. It reflects confidence based on self-motivation and social environment. The major elements of self-efficacy are emotions, satisfaction toward work, and optimism. It holds the power of affecting all areas of human desire. </w:t>
      </w:r>
      <w:r w:rsidR="00C63F9E" w:rsidRPr="003B6A33">
        <w:rPr>
          <w:rFonts w:ascii="Arial" w:hAnsi="Arial" w:cs="Arial"/>
          <w:sz w:val="22"/>
          <w:szCs w:val="22"/>
          <w:lang w:eastAsia="en-US"/>
        </w:rPr>
        <w:t xml:space="preserve">It has been observed that an individual with a strong sense of self-efficacy has more accomplishments and well-being. They look at challenges as something that needs to be solved and not something that one should be scared of. They have a faster recovery pace from failure and an approach to simplifying threatening situations. Whereas, people with a lower sense of self-efficacy view challenges as </w:t>
      </w:r>
      <w:r w:rsidR="00484A95" w:rsidRPr="003B6A33">
        <w:rPr>
          <w:rFonts w:ascii="Arial" w:hAnsi="Arial" w:cs="Arial"/>
          <w:sz w:val="22"/>
          <w:szCs w:val="22"/>
          <w:lang w:eastAsia="en-US"/>
        </w:rPr>
        <w:t xml:space="preserve">threats and run away from them. According to Cottrell, students’ academic success solely lies within themselves, and they are the chief of their studies. Even if there is plenty of guidance available for them, it is ultimately their take </w:t>
      </w:r>
      <w:r w:rsidR="000901B7" w:rsidRPr="003B6A33">
        <w:rPr>
          <w:rFonts w:ascii="Arial" w:hAnsi="Arial" w:cs="Arial"/>
          <w:sz w:val="22"/>
          <w:szCs w:val="22"/>
          <w:lang w:eastAsia="en-US"/>
        </w:rPr>
        <w:t xml:space="preserve">on the situation and how they have prepared to tackle it. Self-efficacy is a very significant factor for them to take on a challenge confidently. </w:t>
      </w:r>
    </w:p>
    <w:p w14:paraId="124BC561" w14:textId="7FDFE490" w:rsidR="000901B7" w:rsidRDefault="000901B7" w:rsidP="000901B7">
      <w:pPr>
        <w:spacing w:line="360" w:lineRule="auto"/>
        <w:jc w:val="both"/>
        <w:rPr>
          <w:lang w:eastAsia="en-US"/>
        </w:rPr>
      </w:pPr>
    </w:p>
    <w:p w14:paraId="4B506FB5" w14:textId="63A3F514" w:rsidR="000901B7" w:rsidRDefault="000901B7" w:rsidP="00B16C4E">
      <w:pPr>
        <w:pStyle w:val="Heading1"/>
        <w:spacing w:line="360" w:lineRule="auto"/>
        <w:jc w:val="both"/>
      </w:pPr>
      <w:bookmarkStart w:id="6" w:name="_Toc109912619"/>
      <w:r>
        <w:lastRenderedPageBreak/>
        <w:t>Self-efficacy and Presentation Skills</w:t>
      </w:r>
      <w:bookmarkEnd w:id="6"/>
    </w:p>
    <w:p w14:paraId="41C44CA9" w14:textId="172C6F1D" w:rsidR="0029685A" w:rsidRPr="003B6A33" w:rsidRDefault="000901B7" w:rsidP="00B16C4E">
      <w:pPr>
        <w:spacing w:line="360" w:lineRule="auto"/>
        <w:jc w:val="both"/>
        <w:rPr>
          <w:rFonts w:ascii="Arial" w:hAnsi="Arial" w:cs="Arial"/>
          <w:sz w:val="22"/>
          <w:szCs w:val="22"/>
          <w:lang w:eastAsia="en-US"/>
        </w:rPr>
      </w:pPr>
      <w:r w:rsidRPr="003B6A33">
        <w:rPr>
          <w:rFonts w:ascii="Arial" w:hAnsi="Arial" w:cs="Arial"/>
          <w:sz w:val="22"/>
          <w:szCs w:val="22"/>
          <w:lang w:eastAsia="en-US"/>
        </w:rPr>
        <w:t>Presentation skills require confidence which is the major outcome of self-efficacy. Career advancement requires critical communication skills</w:t>
      </w:r>
      <w:r w:rsidR="000516D6" w:rsidRPr="003B6A33">
        <w:rPr>
          <w:rFonts w:ascii="Arial" w:hAnsi="Arial" w:cs="Arial"/>
          <w:sz w:val="22"/>
          <w:szCs w:val="22"/>
          <w:lang w:eastAsia="en-US"/>
        </w:rPr>
        <w:t xml:space="preserve">. Students in higher educational institutions report a requirement to have more accurate presentational skills and claim the significance of self-confidence for becoming an effective presenter. Communicative self-efficacy refers to one’s ability to communicate </w:t>
      </w:r>
      <w:r w:rsidR="003C6715" w:rsidRPr="003B6A33">
        <w:rPr>
          <w:rFonts w:ascii="Arial" w:hAnsi="Arial" w:cs="Arial"/>
          <w:sz w:val="22"/>
          <w:szCs w:val="22"/>
          <w:lang w:eastAsia="en-US"/>
        </w:rPr>
        <w:t xml:space="preserve">in any given confrontation. The major practices that could build communicative self-efficacy are action control and self-regulation and adjustment of thoughts. </w:t>
      </w:r>
      <w:r w:rsidR="000516D6" w:rsidRPr="003B6A33">
        <w:rPr>
          <w:rFonts w:ascii="Arial" w:hAnsi="Arial" w:cs="Arial"/>
          <w:sz w:val="22"/>
          <w:szCs w:val="22"/>
          <w:lang w:eastAsia="en-US"/>
        </w:rPr>
        <w:t xml:space="preserve"> </w:t>
      </w:r>
      <w:r w:rsidR="00E22CE1" w:rsidRPr="003B6A33">
        <w:rPr>
          <w:rFonts w:ascii="Arial" w:hAnsi="Arial" w:cs="Arial"/>
          <w:sz w:val="22"/>
          <w:szCs w:val="22"/>
          <w:lang w:eastAsia="en-US"/>
        </w:rPr>
        <w:t>To</w:t>
      </w:r>
      <w:r w:rsidR="003C6715" w:rsidRPr="003B6A33">
        <w:rPr>
          <w:rFonts w:ascii="Arial" w:hAnsi="Arial" w:cs="Arial"/>
          <w:sz w:val="22"/>
          <w:szCs w:val="22"/>
          <w:lang w:eastAsia="en-US"/>
        </w:rPr>
        <w:t xml:space="preserve"> enhance self-efficacy over presentation skills, certain things need to be taken care of- an individual should be well-informed about the things that they are going to communicate or present to the audience</w:t>
      </w:r>
      <w:r w:rsidR="00B16C4E" w:rsidRPr="003B6A33">
        <w:rPr>
          <w:rFonts w:ascii="Arial" w:hAnsi="Arial" w:cs="Arial"/>
          <w:sz w:val="22"/>
          <w:szCs w:val="22"/>
          <w:lang w:eastAsia="en-US"/>
        </w:rPr>
        <w:t xml:space="preserve">, and a time-effective presentation should be prepared so that it does not seem to waste the time of the audience, constructing a right mindset for making the audience intellectually curious. As a student of higher universities, an individual must focus on putting points in the presentation that would bring them good grades and is not over informative. A persistent and resilient way to think and process a presentation is also crucial. </w:t>
      </w:r>
    </w:p>
    <w:p w14:paraId="2096101E" w14:textId="40251BEF" w:rsidR="007A52CD" w:rsidRPr="003B6A33" w:rsidRDefault="00F75793" w:rsidP="00F75793">
      <w:pPr>
        <w:spacing w:line="360" w:lineRule="auto"/>
        <w:ind w:left="0" w:firstLine="0"/>
        <w:jc w:val="both"/>
        <w:rPr>
          <w:rFonts w:ascii="Arial" w:hAnsi="Arial" w:cs="Arial"/>
          <w:sz w:val="22"/>
          <w:szCs w:val="22"/>
          <w:lang w:eastAsia="en-US"/>
        </w:rPr>
      </w:pPr>
      <w:r w:rsidRPr="003B6A33">
        <w:rPr>
          <w:rFonts w:ascii="Arial" w:hAnsi="Arial" w:cs="Arial"/>
          <w:sz w:val="22"/>
          <w:szCs w:val="22"/>
          <w:lang w:eastAsia="en-US"/>
        </w:rPr>
        <w:t xml:space="preserve">Effective utilization of resource supports, feedback, and networking with relevant individuals can positively impact self-efficacy in presentation. </w:t>
      </w:r>
    </w:p>
    <w:p w14:paraId="6AAD86D9" w14:textId="77777777" w:rsidR="00F75793" w:rsidRDefault="00F75793" w:rsidP="00F75793">
      <w:pPr>
        <w:spacing w:line="360" w:lineRule="auto"/>
        <w:ind w:left="0" w:firstLine="0"/>
        <w:jc w:val="both"/>
        <w:rPr>
          <w:lang w:eastAsia="en-US"/>
        </w:rPr>
      </w:pPr>
    </w:p>
    <w:p w14:paraId="3DC6E989" w14:textId="27286EFF" w:rsidR="00F75793" w:rsidRDefault="00F75793" w:rsidP="00AD008D">
      <w:pPr>
        <w:pStyle w:val="Heading2"/>
        <w:spacing w:line="360" w:lineRule="auto"/>
        <w:rPr>
          <w:lang w:eastAsia="en-US"/>
        </w:rPr>
      </w:pPr>
      <w:bookmarkStart w:id="7" w:name="_Toc109912620"/>
      <w:r>
        <w:rPr>
          <w:lang w:eastAsia="en-US"/>
        </w:rPr>
        <w:t>Role of Course Engagement in Presentation Skills</w:t>
      </w:r>
      <w:bookmarkEnd w:id="7"/>
    </w:p>
    <w:p w14:paraId="553704E7" w14:textId="3625B58A" w:rsidR="00F75793" w:rsidRDefault="00F75793" w:rsidP="00AD008D">
      <w:pPr>
        <w:spacing w:line="360" w:lineRule="auto"/>
        <w:jc w:val="both"/>
        <w:rPr>
          <w:lang w:eastAsia="en-US"/>
        </w:rPr>
      </w:pPr>
      <w:r>
        <w:rPr>
          <w:lang w:eastAsia="en-US"/>
        </w:rPr>
        <w:t xml:space="preserve">Course engagement </w:t>
      </w:r>
      <w:r w:rsidR="00655726">
        <w:rPr>
          <w:lang w:eastAsia="en-US"/>
        </w:rPr>
        <w:t xml:space="preserve">refers to the interest, attention, curiosity, and desire of an individual in learning what they are being taught. This regulates the </w:t>
      </w:r>
      <w:r w:rsidR="00E22025">
        <w:rPr>
          <w:lang w:eastAsia="en-US"/>
        </w:rPr>
        <w:t>student’s</w:t>
      </w:r>
      <w:r w:rsidR="00655726">
        <w:rPr>
          <w:lang w:eastAsia="en-US"/>
        </w:rPr>
        <w:t xml:space="preserve"> motivation and improves their learning experience which, in return gives them confidence and self-efficacy. Since presentational skills require </w:t>
      </w:r>
      <w:r w:rsidR="00E22025">
        <w:rPr>
          <w:lang w:eastAsia="en-US"/>
        </w:rPr>
        <w:t xml:space="preserve">a </w:t>
      </w:r>
      <w:r w:rsidR="00655726">
        <w:rPr>
          <w:lang w:eastAsia="en-US"/>
        </w:rPr>
        <w:t>precise amount of knowledge and information</w:t>
      </w:r>
      <w:r w:rsidR="00E22025">
        <w:rPr>
          <w:lang w:eastAsia="en-US"/>
        </w:rPr>
        <w:t xml:space="preserve">, course engagement gives the students a clear image of what they have to </w:t>
      </w:r>
      <w:r w:rsidR="004F2496">
        <w:rPr>
          <w:lang w:eastAsia="en-US"/>
        </w:rPr>
        <w:t xml:space="preserve">reflect in their presentation. It helps them build an increased understanding of the role they have to play as presenters. </w:t>
      </w:r>
    </w:p>
    <w:p w14:paraId="035BB2ED" w14:textId="77777777" w:rsidR="00BA64CD" w:rsidRDefault="00BA64CD" w:rsidP="00AD008D">
      <w:pPr>
        <w:pStyle w:val="Heading2"/>
        <w:spacing w:line="360" w:lineRule="auto"/>
        <w:rPr>
          <w:lang w:eastAsia="en-US"/>
        </w:rPr>
      </w:pPr>
    </w:p>
    <w:p w14:paraId="2E9B4008" w14:textId="57B98622" w:rsidR="00E22CE1" w:rsidRDefault="00E22CE1" w:rsidP="00AD008D">
      <w:pPr>
        <w:pStyle w:val="Heading2"/>
        <w:spacing w:line="360" w:lineRule="auto"/>
        <w:rPr>
          <w:lang w:eastAsia="en-US"/>
        </w:rPr>
      </w:pPr>
      <w:bookmarkStart w:id="8" w:name="_Toc109912621"/>
      <w:r>
        <w:rPr>
          <w:lang w:eastAsia="en-US"/>
        </w:rPr>
        <w:t>Role of Personalized Learning in Presentation Skills</w:t>
      </w:r>
      <w:bookmarkEnd w:id="8"/>
    </w:p>
    <w:p w14:paraId="3682A7A7" w14:textId="30B981E9" w:rsidR="00E22CE1" w:rsidRPr="00E22CE1" w:rsidRDefault="00E22CE1" w:rsidP="00E22CE1">
      <w:pPr>
        <w:spacing w:line="360" w:lineRule="auto"/>
        <w:jc w:val="both"/>
        <w:rPr>
          <w:lang w:eastAsia="en-US"/>
        </w:rPr>
      </w:pPr>
      <w:r>
        <w:rPr>
          <w:lang w:eastAsia="en-US"/>
        </w:rPr>
        <w:t xml:space="preserve">Personalized learning results in higher engagement of the students. It addresses different areas of their interest which makes the student give more time to learning. Since the students get time to explore their interest areas, it likely develops confidence in them to communicate and present </w:t>
      </w:r>
      <w:r w:rsidR="00BA64CD">
        <w:rPr>
          <w:lang w:eastAsia="en-US"/>
        </w:rPr>
        <w:t>effectively</w:t>
      </w:r>
      <w:r>
        <w:rPr>
          <w:lang w:eastAsia="en-US"/>
        </w:rPr>
        <w:t xml:space="preserve">. It is time efficient as rather than focusing on a new study area, the students keep revising the familiar topics and gain expertise in them. It enhances the retention of knowledge </w:t>
      </w:r>
      <w:r w:rsidR="00BA64CD">
        <w:rPr>
          <w:lang w:eastAsia="en-US"/>
        </w:rPr>
        <w:t xml:space="preserve">and increases student motivation which impacts self-efficacy. As a result, the students gain improved results in learning and hence become effective presenters. </w:t>
      </w:r>
    </w:p>
    <w:p w14:paraId="3B219ABD" w14:textId="485BE903" w:rsidR="00252C25" w:rsidRDefault="00252C25">
      <w:pPr>
        <w:spacing w:after="160" w:line="259" w:lineRule="auto"/>
        <w:ind w:left="0" w:firstLine="0"/>
        <w:rPr>
          <w:b/>
          <w:sz w:val="28"/>
          <w:u w:color="000000"/>
          <w:lang w:eastAsia="en-US"/>
        </w:rPr>
      </w:pPr>
      <w:bookmarkStart w:id="9" w:name="_Toc109744801"/>
    </w:p>
    <w:p w14:paraId="50216B2A" w14:textId="3349FDBB" w:rsidR="00E22CE1" w:rsidRPr="003B6A33" w:rsidRDefault="00E22CE1" w:rsidP="00E22CE1">
      <w:pPr>
        <w:pStyle w:val="Heading1"/>
        <w:spacing w:line="360" w:lineRule="auto"/>
        <w:jc w:val="both"/>
        <w:rPr>
          <w:rFonts w:ascii="Arial" w:hAnsi="Arial" w:cs="Arial"/>
        </w:rPr>
      </w:pPr>
      <w:bookmarkStart w:id="10" w:name="_Toc109912622"/>
      <w:bookmarkEnd w:id="9"/>
      <w:r w:rsidRPr="003B6A33">
        <w:rPr>
          <w:rFonts w:ascii="Arial" w:hAnsi="Arial" w:cs="Arial"/>
        </w:rPr>
        <w:lastRenderedPageBreak/>
        <w:t>Summary of Related Academic Skills</w:t>
      </w:r>
      <w:bookmarkEnd w:id="10"/>
    </w:p>
    <w:p w14:paraId="242227BF" w14:textId="0EE32947" w:rsidR="008521EE" w:rsidRPr="005B1C55" w:rsidRDefault="00B63C95" w:rsidP="00E22CE1">
      <w:pPr>
        <w:spacing w:line="360" w:lineRule="auto"/>
        <w:jc w:val="both"/>
        <w:rPr>
          <w:rFonts w:ascii="Arial" w:hAnsi="Arial" w:cs="Arial"/>
          <w:sz w:val="22"/>
          <w:szCs w:val="22"/>
          <w:lang w:eastAsia="en-US"/>
        </w:rPr>
      </w:pPr>
      <w:r w:rsidRPr="005B1C55">
        <w:rPr>
          <w:rFonts w:ascii="Arial" w:hAnsi="Arial" w:cs="Arial"/>
          <w:sz w:val="22"/>
          <w:szCs w:val="22"/>
          <w:lang w:eastAsia="en-US"/>
        </w:rPr>
        <w:t xml:space="preserve">Engagement is a very significant factor in the growth of a student in the process of becoming a reader or a writer along with their discretionary and continual utilization of literacy skills for the aim of meeting future requirements in a wide range of </w:t>
      </w:r>
      <w:r w:rsidR="009F71C7" w:rsidRPr="005B1C55">
        <w:rPr>
          <w:rFonts w:ascii="Arial" w:hAnsi="Arial" w:cs="Arial"/>
          <w:sz w:val="22"/>
          <w:szCs w:val="22"/>
          <w:lang w:eastAsia="en-US"/>
        </w:rPr>
        <w:t xml:space="preserve">circumstances both inside and outside the organization. this specific matter focuses on the impact of engagement in literacy as well as inducing factors, circumstances, and procedures that enhance these engagements, especially for disadvantaged students. Engagement is an intricate </w:t>
      </w:r>
      <w:r w:rsidR="00603B06" w:rsidRPr="005B1C55">
        <w:rPr>
          <w:rFonts w:ascii="Arial" w:hAnsi="Arial" w:cs="Arial"/>
          <w:sz w:val="22"/>
          <w:szCs w:val="22"/>
          <w:lang w:eastAsia="en-US"/>
        </w:rPr>
        <w:t>construction</w:t>
      </w:r>
      <w:r w:rsidR="009F71C7" w:rsidRPr="005B1C55">
        <w:rPr>
          <w:rFonts w:ascii="Arial" w:hAnsi="Arial" w:cs="Arial"/>
          <w:sz w:val="22"/>
          <w:szCs w:val="22"/>
          <w:lang w:eastAsia="en-US"/>
        </w:rPr>
        <w:t xml:space="preserve"> that can </w:t>
      </w:r>
      <w:r w:rsidR="00603B06" w:rsidRPr="005B1C55">
        <w:rPr>
          <w:rFonts w:ascii="Arial" w:hAnsi="Arial" w:cs="Arial"/>
          <w:sz w:val="22"/>
          <w:szCs w:val="22"/>
          <w:lang w:eastAsia="en-US"/>
        </w:rPr>
        <w:t xml:space="preserve">glare cognitively, </w:t>
      </w:r>
      <w:r w:rsidR="00105B18" w:rsidRPr="005B1C55">
        <w:rPr>
          <w:rFonts w:ascii="Arial" w:hAnsi="Arial" w:cs="Arial"/>
          <w:sz w:val="22"/>
          <w:szCs w:val="22"/>
          <w:lang w:eastAsia="en-US"/>
        </w:rPr>
        <w:t>behaviourally</w:t>
      </w:r>
      <w:r w:rsidR="00603B06" w:rsidRPr="005B1C55">
        <w:rPr>
          <w:rFonts w:ascii="Arial" w:hAnsi="Arial" w:cs="Arial"/>
          <w:sz w:val="22"/>
          <w:szCs w:val="22"/>
          <w:lang w:eastAsia="en-US"/>
        </w:rPr>
        <w:t>, socially, and emotionally</w:t>
      </w:r>
      <w:r w:rsidR="00E22CE1" w:rsidRPr="005B1C55">
        <w:rPr>
          <w:rFonts w:ascii="Arial" w:hAnsi="Arial" w:cs="Arial"/>
          <w:sz w:val="22"/>
          <w:szCs w:val="22"/>
          <w:lang w:eastAsia="en-US"/>
        </w:rPr>
        <w:t>.</w:t>
      </w:r>
    </w:p>
    <w:p w14:paraId="2BA41FBE" w14:textId="0A8424C0" w:rsidR="008521EE" w:rsidRPr="005B1C55" w:rsidRDefault="008521EE" w:rsidP="00E22CE1">
      <w:pPr>
        <w:spacing w:line="360" w:lineRule="auto"/>
        <w:jc w:val="both"/>
        <w:rPr>
          <w:rFonts w:ascii="Arial" w:hAnsi="Arial" w:cs="Arial"/>
          <w:sz w:val="22"/>
          <w:szCs w:val="22"/>
          <w:lang w:eastAsia="en-US"/>
        </w:rPr>
      </w:pPr>
      <w:r w:rsidRPr="005B1C55">
        <w:rPr>
          <w:rFonts w:ascii="Arial" w:hAnsi="Arial" w:cs="Arial"/>
          <w:sz w:val="22"/>
          <w:szCs w:val="22"/>
          <w:lang w:eastAsia="en-US"/>
        </w:rPr>
        <w:t xml:space="preserve">The knowledge and understanding skills refer </w:t>
      </w:r>
      <w:r w:rsidR="007965C4" w:rsidRPr="005B1C55">
        <w:rPr>
          <w:rFonts w:ascii="Arial" w:hAnsi="Arial" w:cs="Arial"/>
          <w:sz w:val="22"/>
          <w:szCs w:val="22"/>
          <w:lang w:eastAsia="en-US"/>
        </w:rPr>
        <w:t xml:space="preserve">to being capable of something that is based on information and facts acquired with the help of education and learning through experiences, by achieving both practical and theoretical knowledge of a field, and awareness of the accuracy and fact of the knowledge gained. Both </w:t>
      </w:r>
      <w:r w:rsidR="005C794C" w:rsidRPr="005B1C55">
        <w:rPr>
          <w:rFonts w:ascii="Arial" w:hAnsi="Arial" w:cs="Arial"/>
          <w:sz w:val="22"/>
          <w:szCs w:val="22"/>
          <w:lang w:eastAsia="en-US"/>
        </w:rPr>
        <w:t xml:space="preserve">knowledge and skill are necessary for achieving a goal. These skills could be enhanced in academic learning by practicing some simple learning principles such as simplification of major ideas, engaging with provided material, applying of own knowledge, and retention </w:t>
      </w:r>
      <w:r w:rsidR="00B4227B" w:rsidRPr="005B1C55">
        <w:rPr>
          <w:rFonts w:ascii="Arial" w:hAnsi="Arial" w:cs="Arial"/>
          <w:sz w:val="22"/>
          <w:szCs w:val="22"/>
          <w:lang w:eastAsia="en-US"/>
        </w:rPr>
        <w:t xml:space="preserve">of understandings. These skills are both practical-based and theory-based. Some of the basic traits required for the enhancement of these skills are; satisfactory skills of communication, ability to think critically, flexibility towards reading and writing, consistency and purposefulness, time effectiveness, etc.  </w:t>
      </w:r>
    </w:p>
    <w:p w14:paraId="13D454C7" w14:textId="092EB5F0" w:rsidR="00661391" w:rsidRPr="005B1C55" w:rsidRDefault="00661391" w:rsidP="00E22CE1">
      <w:pPr>
        <w:spacing w:line="360" w:lineRule="auto"/>
        <w:ind w:left="0" w:firstLine="0"/>
        <w:jc w:val="both"/>
        <w:rPr>
          <w:rFonts w:ascii="Arial" w:hAnsi="Arial" w:cs="Arial"/>
          <w:sz w:val="22"/>
          <w:szCs w:val="22"/>
          <w:lang w:eastAsia="en-US"/>
        </w:rPr>
      </w:pPr>
      <w:r w:rsidRPr="005B1C55">
        <w:rPr>
          <w:rFonts w:ascii="Arial" w:hAnsi="Arial" w:cs="Arial"/>
          <w:sz w:val="22"/>
          <w:szCs w:val="22"/>
          <w:lang w:eastAsia="en-US"/>
        </w:rPr>
        <w:t>Cognitive development means the ability of a student to process information, concept-based resources, skills of perception, learning of languages</w:t>
      </w:r>
      <w:r w:rsidR="00CF07BA" w:rsidRPr="005B1C55">
        <w:rPr>
          <w:rFonts w:ascii="Arial" w:hAnsi="Arial" w:cs="Arial"/>
          <w:sz w:val="22"/>
          <w:szCs w:val="22"/>
          <w:lang w:eastAsia="en-US"/>
        </w:rPr>
        <w:t xml:space="preserve">, etc. curating cognitive development can include certain steps. </w:t>
      </w:r>
    </w:p>
    <w:p w14:paraId="64FEF88A" w14:textId="1471BEA7" w:rsidR="00545D66" w:rsidRPr="005B1C55" w:rsidRDefault="00D557D9" w:rsidP="00E22CE1">
      <w:pPr>
        <w:spacing w:line="360" w:lineRule="auto"/>
        <w:ind w:left="0" w:firstLine="0"/>
        <w:jc w:val="both"/>
        <w:rPr>
          <w:rFonts w:ascii="Arial" w:hAnsi="Arial" w:cs="Arial"/>
          <w:sz w:val="22"/>
          <w:szCs w:val="22"/>
          <w:lang w:eastAsia="en-US"/>
        </w:rPr>
      </w:pPr>
      <w:r w:rsidRPr="005B1C55">
        <w:rPr>
          <w:rFonts w:ascii="Arial" w:hAnsi="Arial" w:cs="Arial"/>
          <w:sz w:val="22"/>
          <w:szCs w:val="22"/>
          <w:lang w:eastAsia="en-US"/>
        </w:rPr>
        <w:t xml:space="preserve">In education, </w:t>
      </w:r>
      <w:r w:rsidR="00CB040B" w:rsidRPr="005B1C55">
        <w:rPr>
          <w:rFonts w:ascii="Arial" w:hAnsi="Arial" w:cs="Arial"/>
          <w:sz w:val="22"/>
          <w:szCs w:val="22"/>
          <w:lang w:eastAsia="en-US"/>
        </w:rPr>
        <w:t xml:space="preserve">practical skills refer to the skills possessed by hands or with the utilization of equipment, technology, and force. It is important to teach practical skills to students as it helps them in developing the </w:t>
      </w:r>
      <w:r w:rsidR="00105B18" w:rsidRPr="005B1C55">
        <w:rPr>
          <w:rFonts w:ascii="Arial" w:hAnsi="Arial" w:cs="Arial"/>
          <w:sz w:val="22"/>
          <w:szCs w:val="22"/>
          <w:lang w:eastAsia="en-US"/>
        </w:rPr>
        <w:t>important skills</w:t>
      </w:r>
      <w:r w:rsidR="00CB040B" w:rsidRPr="005B1C55">
        <w:rPr>
          <w:rFonts w:ascii="Arial" w:hAnsi="Arial" w:cs="Arial"/>
          <w:sz w:val="22"/>
          <w:szCs w:val="22"/>
          <w:lang w:eastAsia="en-US"/>
        </w:rPr>
        <w:t xml:space="preserve"> of </w:t>
      </w:r>
      <w:r w:rsidR="00DF3467" w:rsidRPr="005B1C55">
        <w:rPr>
          <w:rFonts w:ascii="Arial" w:hAnsi="Arial" w:cs="Arial"/>
          <w:sz w:val="22"/>
          <w:szCs w:val="22"/>
          <w:lang w:eastAsia="en-US"/>
        </w:rPr>
        <w:t>real-life</w:t>
      </w:r>
      <w:r w:rsidR="00CB040B" w:rsidRPr="005B1C55">
        <w:rPr>
          <w:rFonts w:ascii="Arial" w:hAnsi="Arial" w:cs="Arial"/>
          <w:sz w:val="22"/>
          <w:szCs w:val="22"/>
          <w:lang w:eastAsia="en-US"/>
        </w:rPr>
        <w:t xml:space="preserve"> requirements. </w:t>
      </w:r>
      <w:r w:rsidR="00DF3467" w:rsidRPr="005B1C55">
        <w:rPr>
          <w:rFonts w:ascii="Arial" w:hAnsi="Arial" w:cs="Arial"/>
          <w:sz w:val="22"/>
          <w:szCs w:val="22"/>
          <w:lang w:eastAsia="en-US"/>
        </w:rPr>
        <w:t xml:space="preserve">The main objective </w:t>
      </w:r>
      <w:r w:rsidR="00D01150" w:rsidRPr="005B1C55">
        <w:rPr>
          <w:rFonts w:ascii="Arial" w:hAnsi="Arial" w:cs="Arial"/>
          <w:sz w:val="22"/>
          <w:szCs w:val="22"/>
          <w:lang w:eastAsia="en-US"/>
        </w:rPr>
        <w:t>of</w:t>
      </w:r>
      <w:r w:rsidR="00DF3467" w:rsidRPr="005B1C55">
        <w:rPr>
          <w:rFonts w:ascii="Arial" w:hAnsi="Arial" w:cs="Arial"/>
          <w:sz w:val="22"/>
          <w:szCs w:val="22"/>
          <w:lang w:eastAsia="en-US"/>
        </w:rPr>
        <w:t xml:space="preserve"> teaching practical skills is to encourage self-learning </w:t>
      </w:r>
      <w:r w:rsidR="00105B18" w:rsidRPr="005B1C55">
        <w:rPr>
          <w:rFonts w:ascii="Arial" w:hAnsi="Arial" w:cs="Arial"/>
          <w:sz w:val="22"/>
          <w:szCs w:val="22"/>
          <w:lang w:eastAsia="en-US"/>
        </w:rPr>
        <w:t>.</w:t>
      </w:r>
    </w:p>
    <w:p w14:paraId="0E4C0708" w14:textId="213B2193" w:rsidR="0029685A" w:rsidRDefault="0029685A" w:rsidP="00103040">
      <w:pPr>
        <w:rPr>
          <w:sz w:val="28"/>
          <w:u w:color="000000"/>
          <w:lang w:eastAsia="en-US"/>
        </w:rPr>
      </w:pPr>
      <w:bookmarkStart w:id="11" w:name="_Toc109744806"/>
      <w:r>
        <w:br w:type="page"/>
      </w:r>
      <w:r w:rsidR="009134F6">
        <w:lastRenderedPageBreak/>
        <w:t xml:space="preserve"> </w:t>
      </w:r>
    </w:p>
    <w:p w14:paraId="70427508" w14:textId="31CFDC87" w:rsidR="006A59E2" w:rsidRPr="003B6A33" w:rsidRDefault="006A59E2" w:rsidP="009134F6">
      <w:pPr>
        <w:pStyle w:val="Heading1"/>
        <w:spacing w:line="360" w:lineRule="auto"/>
        <w:jc w:val="both"/>
        <w:rPr>
          <w:rFonts w:ascii="Arial" w:hAnsi="Arial" w:cs="Arial"/>
        </w:rPr>
      </w:pPr>
      <w:bookmarkStart w:id="12" w:name="_Toc109912623"/>
      <w:r w:rsidRPr="003B6A33">
        <w:rPr>
          <w:rFonts w:ascii="Arial" w:hAnsi="Arial" w:cs="Arial"/>
        </w:rPr>
        <w:t>Conclusion</w:t>
      </w:r>
      <w:bookmarkEnd w:id="11"/>
      <w:bookmarkEnd w:id="12"/>
    </w:p>
    <w:p w14:paraId="67AB7069" w14:textId="45405DD9" w:rsidR="004E37A8" w:rsidRPr="003B6A33" w:rsidRDefault="006A59E2" w:rsidP="009134F6">
      <w:pPr>
        <w:spacing w:line="360" w:lineRule="auto"/>
        <w:jc w:val="both"/>
        <w:rPr>
          <w:rFonts w:ascii="Arial" w:hAnsi="Arial" w:cs="Arial"/>
          <w:sz w:val="22"/>
          <w:szCs w:val="22"/>
          <w:lang w:eastAsia="en-US"/>
        </w:rPr>
      </w:pPr>
      <w:r w:rsidRPr="003B6A33">
        <w:rPr>
          <w:rFonts w:ascii="Arial" w:hAnsi="Arial" w:cs="Arial"/>
          <w:sz w:val="22"/>
          <w:szCs w:val="22"/>
          <w:lang w:eastAsia="en-US"/>
        </w:rPr>
        <w:t xml:space="preserve">The above report includes research based on </w:t>
      </w:r>
      <w:r w:rsidR="00A43B93" w:rsidRPr="003B6A33">
        <w:rPr>
          <w:rFonts w:ascii="Arial" w:hAnsi="Arial" w:cs="Arial"/>
          <w:sz w:val="22"/>
          <w:szCs w:val="22"/>
          <w:lang w:eastAsia="en-US"/>
        </w:rPr>
        <w:t>presentation skills</w:t>
      </w:r>
      <w:r w:rsidR="006F6924" w:rsidRPr="003B6A33">
        <w:rPr>
          <w:rFonts w:ascii="Arial" w:hAnsi="Arial" w:cs="Arial"/>
          <w:sz w:val="22"/>
          <w:szCs w:val="22"/>
          <w:lang w:eastAsia="en-US"/>
        </w:rPr>
        <w:t xml:space="preserve">. The report concludes the significance of the above-discussed </w:t>
      </w:r>
      <w:r w:rsidR="00103040" w:rsidRPr="003B6A33">
        <w:rPr>
          <w:rFonts w:ascii="Arial" w:hAnsi="Arial" w:cs="Arial"/>
          <w:sz w:val="22"/>
          <w:szCs w:val="22"/>
          <w:lang w:eastAsia="en-US"/>
        </w:rPr>
        <w:t>skills</w:t>
      </w:r>
      <w:r w:rsidR="006F6924" w:rsidRPr="003B6A33">
        <w:rPr>
          <w:rFonts w:ascii="Arial" w:hAnsi="Arial" w:cs="Arial"/>
          <w:sz w:val="22"/>
          <w:szCs w:val="22"/>
          <w:lang w:eastAsia="en-US"/>
        </w:rPr>
        <w:t xml:space="preserve"> in academic growth. The reference source taken states certain skills that are distinct from older </w:t>
      </w:r>
      <w:r w:rsidR="004E37A8" w:rsidRPr="003B6A33">
        <w:rPr>
          <w:rFonts w:ascii="Arial" w:hAnsi="Arial" w:cs="Arial"/>
          <w:sz w:val="22"/>
          <w:szCs w:val="22"/>
          <w:lang w:eastAsia="en-US"/>
        </w:rPr>
        <w:t xml:space="preserve">study skills books. It discusses skills such as the understanding of overall procedures involved in the management of information for academic tasks, the definition of research tasks in a well-organized manner for facilitating decision-making processes, and a brief understanding of appropriate research sources. </w:t>
      </w:r>
    </w:p>
    <w:p w14:paraId="703DF0D1" w14:textId="77777777" w:rsidR="004E37A8" w:rsidRDefault="004E37A8" w:rsidP="009134F6">
      <w:pPr>
        <w:spacing w:after="160" w:line="360" w:lineRule="auto"/>
        <w:ind w:left="0" w:firstLine="0"/>
        <w:jc w:val="both"/>
        <w:rPr>
          <w:lang w:eastAsia="en-US"/>
        </w:rPr>
      </w:pPr>
      <w:r>
        <w:rPr>
          <w:lang w:eastAsia="en-US"/>
        </w:rPr>
        <w:br w:type="page"/>
      </w:r>
    </w:p>
    <w:p w14:paraId="558799D0" w14:textId="3CE49445" w:rsidR="006A59E2" w:rsidRPr="00B31CC1" w:rsidRDefault="004E37A8" w:rsidP="00B31CC1">
      <w:pPr>
        <w:pStyle w:val="Heading1"/>
      </w:pPr>
      <w:bookmarkStart w:id="13" w:name="_Toc109744807"/>
      <w:bookmarkStart w:id="14" w:name="_Toc109912624"/>
      <w:r w:rsidRPr="00B31CC1">
        <w:lastRenderedPageBreak/>
        <w:t>Reference</w:t>
      </w:r>
      <w:bookmarkEnd w:id="13"/>
      <w:bookmarkEnd w:id="14"/>
    </w:p>
    <w:p w14:paraId="1A16E76C" w14:textId="77777777" w:rsidR="005322D9" w:rsidRPr="0084157D" w:rsidRDefault="005322D9" w:rsidP="0084157D">
      <w:pPr>
        <w:spacing w:line="360" w:lineRule="auto"/>
        <w:jc w:val="both"/>
        <w:rPr>
          <w:rFonts w:cs="Times New Roman"/>
          <w:color w:val="222222"/>
          <w:szCs w:val="24"/>
          <w:shd w:val="clear" w:color="auto" w:fill="FFFFFF"/>
        </w:rPr>
      </w:pPr>
    </w:p>
    <w:p w14:paraId="7E5652A7" w14:textId="6001DAED" w:rsidR="005322D9" w:rsidRPr="0084157D" w:rsidRDefault="005322D9" w:rsidP="0084157D">
      <w:pPr>
        <w:spacing w:line="360" w:lineRule="auto"/>
        <w:jc w:val="both"/>
        <w:rPr>
          <w:rFonts w:cs="Times New Roman"/>
          <w:color w:val="222222"/>
          <w:szCs w:val="24"/>
          <w:shd w:val="clear" w:color="auto" w:fill="FFFFFF"/>
        </w:rPr>
      </w:pPr>
      <w:r w:rsidRPr="0084157D">
        <w:rPr>
          <w:rFonts w:cs="Times New Roman"/>
          <w:color w:val="222222"/>
          <w:szCs w:val="24"/>
          <w:shd w:val="clear" w:color="auto" w:fill="FFFFFF"/>
        </w:rPr>
        <w:t>Cottrell, S., 2019. </w:t>
      </w:r>
      <w:r w:rsidRPr="0084157D">
        <w:rPr>
          <w:rFonts w:cs="Times New Roman"/>
          <w:i/>
          <w:iCs/>
          <w:color w:val="222222"/>
          <w:szCs w:val="24"/>
          <w:shd w:val="clear" w:color="auto" w:fill="FFFFFF"/>
        </w:rPr>
        <w:t>The study skills handbook</w:t>
      </w:r>
      <w:r w:rsidRPr="0084157D">
        <w:rPr>
          <w:rFonts w:cs="Times New Roman"/>
          <w:color w:val="222222"/>
          <w:szCs w:val="24"/>
          <w:shd w:val="clear" w:color="auto" w:fill="FFFFFF"/>
        </w:rPr>
        <w:t>. Bloomsbury Publishing.</w:t>
      </w:r>
      <w:r w:rsidR="004D7E94">
        <w:rPr>
          <w:rFonts w:cs="Times New Roman"/>
          <w:color w:val="222222"/>
          <w:szCs w:val="24"/>
          <w:shd w:val="clear" w:color="auto" w:fill="FFFFFF"/>
        </w:rPr>
        <w:t xml:space="preserve"> Section A</w:t>
      </w:r>
    </w:p>
    <w:p w14:paraId="640ACC5A" w14:textId="77777777" w:rsidR="00545D66" w:rsidRPr="00545D66" w:rsidRDefault="00545D66" w:rsidP="00545D66">
      <w:pPr>
        <w:rPr>
          <w:lang w:eastAsia="en-US"/>
        </w:rPr>
      </w:pPr>
    </w:p>
    <w:sectPr w:rsidR="00545D66" w:rsidRPr="00545D66" w:rsidSect="0029165C">
      <w:footerReference w:type="default" r:id="rId9"/>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9FDA7F" w14:textId="77777777" w:rsidR="00F607A2" w:rsidRDefault="00F607A2" w:rsidP="0029165C">
      <w:pPr>
        <w:spacing w:after="0" w:line="240" w:lineRule="auto"/>
      </w:pPr>
      <w:r>
        <w:separator/>
      </w:r>
    </w:p>
  </w:endnote>
  <w:endnote w:type="continuationSeparator" w:id="0">
    <w:p w14:paraId="7344DC9C" w14:textId="77777777" w:rsidR="00F607A2" w:rsidRDefault="00F607A2" w:rsidP="002916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0686762"/>
      <w:docPartObj>
        <w:docPartGallery w:val="Page Numbers (Bottom of Page)"/>
        <w:docPartUnique/>
      </w:docPartObj>
    </w:sdtPr>
    <w:sdtEndPr>
      <w:rPr>
        <w:noProof/>
      </w:rPr>
    </w:sdtEndPr>
    <w:sdtContent>
      <w:p w14:paraId="0F675AAB" w14:textId="35190353" w:rsidR="0029165C" w:rsidRDefault="0029165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5487213" w14:textId="77777777" w:rsidR="0029165C" w:rsidRDefault="002916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3CF30A" w14:textId="77777777" w:rsidR="00F607A2" w:rsidRDefault="00F607A2" w:rsidP="0029165C">
      <w:pPr>
        <w:spacing w:after="0" w:line="240" w:lineRule="auto"/>
      </w:pPr>
      <w:r>
        <w:separator/>
      </w:r>
    </w:p>
  </w:footnote>
  <w:footnote w:type="continuationSeparator" w:id="0">
    <w:p w14:paraId="16D9982D" w14:textId="77777777" w:rsidR="00F607A2" w:rsidRDefault="00F607A2" w:rsidP="0029165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321296"/>
    <w:multiLevelType w:val="hybridMultilevel"/>
    <w:tmpl w:val="5290E44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39A40B1C"/>
    <w:multiLevelType w:val="hybridMultilevel"/>
    <w:tmpl w:val="DC5E945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40E00773"/>
    <w:multiLevelType w:val="hybridMultilevel"/>
    <w:tmpl w:val="E502FAE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71E34F0F"/>
    <w:multiLevelType w:val="hybridMultilevel"/>
    <w:tmpl w:val="7EAC23F2"/>
    <w:lvl w:ilvl="0" w:tplc="40090001">
      <w:start w:val="1"/>
      <w:numFmt w:val="bullet"/>
      <w:lvlText w:val=""/>
      <w:lvlJc w:val="left"/>
      <w:pPr>
        <w:ind w:left="780" w:hanging="360"/>
      </w:pPr>
      <w:rPr>
        <w:rFonts w:ascii="Symbol" w:hAnsi="Symbol" w:hint="default"/>
      </w:rPr>
    </w:lvl>
    <w:lvl w:ilvl="1" w:tplc="40090003" w:tentative="1">
      <w:start w:val="1"/>
      <w:numFmt w:val="bullet"/>
      <w:lvlText w:val="o"/>
      <w:lvlJc w:val="left"/>
      <w:pPr>
        <w:ind w:left="1500" w:hanging="360"/>
      </w:pPr>
      <w:rPr>
        <w:rFonts w:ascii="Courier New" w:hAnsi="Courier New" w:cs="Courier New" w:hint="default"/>
      </w:rPr>
    </w:lvl>
    <w:lvl w:ilvl="2" w:tplc="40090005" w:tentative="1">
      <w:start w:val="1"/>
      <w:numFmt w:val="bullet"/>
      <w:lvlText w:val=""/>
      <w:lvlJc w:val="left"/>
      <w:pPr>
        <w:ind w:left="2220" w:hanging="360"/>
      </w:pPr>
      <w:rPr>
        <w:rFonts w:ascii="Wingdings" w:hAnsi="Wingdings" w:hint="default"/>
      </w:rPr>
    </w:lvl>
    <w:lvl w:ilvl="3" w:tplc="40090001" w:tentative="1">
      <w:start w:val="1"/>
      <w:numFmt w:val="bullet"/>
      <w:lvlText w:val=""/>
      <w:lvlJc w:val="left"/>
      <w:pPr>
        <w:ind w:left="2940" w:hanging="360"/>
      </w:pPr>
      <w:rPr>
        <w:rFonts w:ascii="Symbol" w:hAnsi="Symbol" w:hint="default"/>
      </w:rPr>
    </w:lvl>
    <w:lvl w:ilvl="4" w:tplc="40090003" w:tentative="1">
      <w:start w:val="1"/>
      <w:numFmt w:val="bullet"/>
      <w:lvlText w:val="o"/>
      <w:lvlJc w:val="left"/>
      <w:pPr>
        <w:ind w:left="3660" w:hanging="360"/>
      </w:pPr>
      <w:rPr>
        <w:rFonts w:ascii="Courier New" w:hAnsi="Courier New" w:cs="Courier New" w:hint="default"/>
      </w:rPr>
    </w:lvl>
    <w:lvl w:ilvl="5" w:tplc="40090005" w:tentative="1">
      <w:start w:val="1"/>
      <w:numFmt w:val="bullet"/>
      <w:lvlText w:val=""/>
      <w:lvlJc w:val="left"/>
      <w:pPr>
        <w:ind w:left="4380" w:hanging="360"/>
      </w:pPr>
      <w:rPr>
        <w:rFonts w:ascii="Wingdings" w:hAnsi="Wingdings" w:hint="default"/>
      </w:rPr>
    </w:lvl>
    <w:lvl w:ilvl="6" w:tplc="40090001" w:tentative="1">
      <w:start w:val="1"/>
      <w:numFmt w:val="bullet"/>
      <w:lvlText w:val=""/>
      <w:lvlJc w:val="left"/>
      <w:pPr>
        <w:ind w:left="5100" w:hanging="360"/>
      </w:pPr>
      <w:rPr>
        <w:rFonts w:ascii="Symbol" w:hAnsi="Symbol" w:hint="default"/>
      </w:rPr>
    </w:lvl>
    <w:lvl w:ilvl="7" w:tplc="40090003" w:tentative="1">
      <w:start w:val="1"/>
      <w:numFmt w:val="bullet"/>
      <w:lvlText w:val="o"/>
      <w:lvlJc w:val="left"/>
      <w:pPr>
        <w:ind w:left="5820" w:hanging="360"/>
      </w:pPr>
      <w:rPr>
        <w:rFonts w:ascii="Courier New" w:hAnsi="Courier New" w:cs="Courier New" w:hint="default"/>
      </w:rPr>
    </w:lvl>
    <w:lvl w:ilvl="8" w:tplc="40090005" w:tentative="1">
      <w:start w:val="1"/>
      <w:numFmt w:val="bullet"/>
      <w:lvlText w:val=""/>
      <w:lvlJc w:val="left"/>
      <w:pPr>
        <w:ind w:left="6540" w:hanging="360"/>
      </w:pPr>
      <w:rPr>
        <w:rFonts w:ascii="Wingdings" w:hAnsi="Wingdings" w:hint="default"/>
      </w:rPr>
    </w:lvl>
  </w:abstractNum>
  <w:num w:numId="1" w16cid:durableId="1551460152">
    <w:abstractNumId w:val="0"/>
  </w:num>
  <w:num w:numId="2" w16cid:durableId="1377970209">
    <w:abstractNumId w:val="1"/>
  </w:num>
  <w:num w:numId="3" w16cid:durableId="1659965283">
    <w:abstractNumId w:val="3"/>
  </w:num>
  <w:num w:numId="4" w16cid:durableId="11302456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165C"/>
    <w:rsid w:val="00042686"/>
    <w:rsid w:val="000516D6"/>
    <w:rsid w:val="000901B7"/>
    <w:rsid w:val="000E721F"/>
    <w:rsid w:val="00103040"/>
    <w:rsid w:val="00105B18"/>
    <w:rsid w:val="00171348"/>
    <w:rsid w:val="0018716E"/>
    <w:rsid w:val="001A00B9"/>
    <w:rsid w:val="001C555D"/>
    <w:rsid w:val="001F30A3"/>
    <w:rsid w:val="002517AC"/>
    <w:rsid w:val="00252C25"/>
    <w:rsid w:val="00253290"/>
    <w:rsid w:val="002553E5"/>
    <w:rsid w:val="00264BE2"/>
    <w:rsid w:val="00284CB6"/>
    <w:rsid w:val="0029165C"/>
    <w:rsid w:val="0029685A"/>
    <w:rsid w:val="0032146B"/>
    <w:rsid w:val="003A2223"/>
    <w:rsid w:val="003B6A33"/>
    <w:rsid w:val="003C6715"/>
    <w:rsid w:val="00416072"/>
    <w:rsid w:val="00433531"/>
    <w:rsid w:val="00466986"/>
    <w:rsid w:val="00483009"/>
    <w:rsid w:val="00484A95"/>
    <w:rsid w:val="004B0E10"/>
    <w:rsid w:val="004D7E94"/>
    <w:rsid w:val="004E37A8"/>
    <w:rsid w:val="004F2496"/>
    <w:rsid w:val="00506F61"/>
    <w:rsid w:val="005257AE"/>
    <w:rsid w:val="005322D9"/>
    <w:rsid w:val="00545D66"/>
    <w:rsid w:val="00551256"/>
    <w:rsid w:val="005B1C55"/>
    <w:rsid w:val="005C794C"/>
    <w:rsid w:val="00603B06"/>
    <w:rsid w:val="0060626E"/>
    <w:rsid w:val="006333BE"/>
    <w:rsid w:val="00655726"/>
    <w:rsid w:val="00661391"/>
    <w:rsid w:val="006A59E2"/>
    <w:rsid w:val="006F6924"/>
    <w:rsid w:val="007143B7"/>
    <w:rsid w:val="0076741D"/>
    <w:rsid w:val="00770C67"/>
    <w:rsid w:val="007965C4"/>
    <w:rsid w:val="007A52CD"/>
    <w:rsid w:val="0080215C"/>
    <w:rsid w:val="0084157D"/>
    <w:rsid w:val="008521EE"/>
    <w:rsid w:val="009134F6"/>
    <w:rsid w:val="00956446"/>
    <w:rsid w:val="009F71C7"/>
    <w:rsid w:val="00A43B93"/>
    <w:rsid w:val="00A61B7A"/>
    <w:rsid w:val="00AB12F2"/>
    <w:rsid w:val="00AD008D"/>
    <w:rsid w:val="00B128E2"/>
    <w:rsid w:val="00B16C4E"/>
    <w:rsid w:val="00B31CC1"/>
    <w:rsid w:val="00B4227B"/>
    <w:rsid w:val="00B61F62"/>
    <w:rsid w:val="00B63C95"/>
    <w:rsid w:val="00BA64CD"/>
    <w:rsid w:val="00C63F9E"/>
    <w:rsid w:val="00C764EF"/>
    <w:rsid w:val="00CB040B"/>
    <w:rsid w:val="00CC651D"/>
    <w:rsid w:val="00CF07BA"/>
    <w:rsid w:val="00D01150"/>
    <w:rsid w:val="00D33290"/>
    <w:rsid w:val="00D33DEB"/>
    <w:rsid w:val="00D557D9"/>
    <w:rsid w:val="00DA6C70"/>
    <w:rsid w:val="00DC3554"/>
    <w:rsid w:val="00DD67D4"/>
    <w:rsid w:val="00DF2C08"/>
    <w:rsid w:val="00DF3467"/>
    <w:rsid w:val="00E22025"/>
    <w:rsid w:val="00E22CE1"/>
    <w:rsid w:val="00E402A5"/>
    <w:rsid w:val="00F06072"/>
    <w:rsid w:val="00F607A2"/>
    <w:rsid w:val="00F73CE8"/>
    <w:rsid w:val="00F75793"/>
    <w:rsid w:val="00F76797"/>
    <w:rsid w:val="00FB506C"/>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3D24F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lang w:val="en-IN" w:eastAsia="en-US" w:bidi="hi-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12F2"/>
    <w:pPr>
      <w:spacing w:after="4" w:line="248" w:lineRule="auto"/>
      <w:ind w:left="10" w:hanging="10"/>
    </w:pPr>
    <w:rPr>
      <w:rFonts w:ascii="Times New Roman" w:eastAsia="Calibri" w:hAnsi="Times New Roman" w:cs="Calibri"/>
      <w:color w:val="000000"/>
      <w:sz w:val="24"/>
      <w:lang w:eastAsia="en-GB"/>
    </w:rPr>
  </w:style>
  <w:style w:type="paragraph" w:styleId="Heading1">
    <w:name w:val="heading 1"/>
    <w:next w:val="Normal"/>
    <w:link w:val="Heading1Char"/>
    <w:uiPriority w:val="9"/>
    <w:qFormat/>
    <w:rsid w:val="0029165C"/>
    <w:pPr>
      <w:keepNext/>
      <w:keepLines/>
      <w:spacing w:after="0"/>
      <w:ind w:left="10" w:hanging="10"/>
      <w:outlineLvl w:val="0"/>
    </w:pPr>
    <w:rPr>
      <w:rFonts w:ascii="Times New Roman" w:eastAsia="Calibri" w:hAnsi="Times New Roman" w:cs="Calibri"/>
      <w:b/>
      <w:color w:val="000000"/>
      <w:sz w:val="28"/>
      <w:u w:color="000000"/>
    </w:rPr>
  </w:style>
  <w:style w:type="paragraph" w:styleId="Heading2">
    <w:name w:val="heading 2"/>
    <w:basedOn w:val="Normal"/>
    <w:next w:val="Normal"/>
    <w:link w:val="Heading2Char"/>
    <w:uiPriority w:val="9"/>
    <w:unhideWhenUsed/>
    <w:qFormat/>
    <w:rsid w:val="0080215C"/>
    <w:pPr>
      <w:keepNext/>
      <w:keepLines/>
      <w:spacing w:before="40" w:after="0"/>
      <w:outlineLvl w:val="1"/>
    </w:pPr>
    <w:rPr>
      <w:rFonts w:eastAsiaTheme="majorEastAsia" w:cstheme="majorBidi"/>
      <w:b/>
      <w:sz w:val="26"/>
      <w:szCs w:val="23"/>
    </w:rPr>
  </w:style>
  <w:style w:type="paragraph" w:styleId="Heading3">
    <w:name w:val="heading 3"/>
    <w:basedOn w:val="Normal"/>
    <w:next w:val="Normal"/>
    <w:link w:val="Heading3Char"/>
    <w:uiPriority w:val="9"/>
    <w:unhideWhenUsed/>
    <w:qFormat/>
    <w:rsid w:val="00171348"/>
    <w:pPr>
      <w:keepNext/>
      <w:keepLines/>
      <w:spacing w:before="40" w:after="0"/>
      <w:outlineLvl w:val="2"/>
    </w:pPr>
    <w:rPr>
      <w:rFonts w:eastAsiaTheme="majorEastAsia" w:cstheme="majorBidi"/>
      <w:b/>
      <w:color w:val="000000" w:themeColor="text1"/>
      <w:sz w:val="26"/>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29165C"/>
    <w:rPr>
      <w:rFonts w:ascii="Times New Roman" w:eastAsia="Calibri" w:hAnsi="Times New Roman" w:cs="Calibri"/>
      <w:b/>
      <w:color w:val="000000"/>
      <w:sz w:val="28"/>
      <w:u w:color="000000"/>
    </w:rPr>
  </w:style>
  <w:style w:type="character" w:customStyle="1" w:styleId="Heading3Char">
    <w:name w:val="Heading 3 Char"/>
    <w:basedOn w:val="DefaultParagraphFont"/>
    <w:link w:val="Heading3"/>
    <w:uiPriority w:val="9"/>
    <w:rsid w:val="00171348"/>
    <w:rPr>
      <w:rFonts w:ascii="Times New Roman" w:eastAsiaTheme="majorEastAsia" w:hAnsi="Times New Roman" w:cstheme="majorBidi"/>
      <w:b/>
      <w:color w:val="000000" w:themeColor="text1"/>
      <w:sz w:val="26"/>
      <w:szCs w:val="21"/>
    </w:rPr>
  </w:style>
  <w:style w:type="character" w:customStyle="1" w:styleId="Heading2Char">
    <w:name w:val="Heading 2 Char"/>
    <w:basedOn w:val="DefaultParagraphFont"/>
    <w:link w:val="Heading2"/>
    <w:uiPriority w:val="9"/>
    <w:rsid w:val="0080215C"/>
    <w:rPr>
      <w:rFonts w:ascii="Times New Roman" w:eastAsiaTheme="majorEastAsia" w:hAnsi="Times New Roman" w:cstheme="majorBidi"/>
      <w:b/>
      <w:sz w:val="26"/>
      <w:szCs w:val="23"/>
    </w:rPr>
  </w:style>
  <w:style w:type="paragraph" w:styleId="Title">
    <w:name w:val="Title"/>
    <w:basedOn w:val="Normal"/>
    <w:next w:val="Normal"/>
    <w:link w:val="TitleChar"/>
    <w:uiPriority w:val="10"/>
    <w:qFormat/>
    <w:rsid w:val="002553E5"/>
    <w:pPr>
      <w:spacing w:after="0" w:line="240" w:lineRule="auto"/>
      <w:contextualSpacing/>
    </w:pPr>
    <w:rPr>
      <w:rFonts w:eastAsiaTheme="majorEastAsia" w:cstheme="majorBidi"/>
      <w:spacing w:val="-10"/>
      <w:kern w:val="28"/>
      <w:sz w:val="48"/>
      <w:szCs w:val="50"/>
    </w:rPr>
  </w:style>
  <w:style w:type="character" w:customStyle="1" w:styleId="TitleChar">
    <w:name w:val="Title Char"/>
    <w:basedOn w:val="DefaultParagraphFont"/>
    <w:link w:val="Title"/>
    <w:uiPriority w:val="10"/>
    <w:rsid w:val="002553E5"/>
    <w:rPr>
      <w:rFonts w:ascii="Times New Roman" w:eastAsiaTheme="majorEastAsia" w:hAnsi="Times New Roman" w:cstheme="majorBidi"/>
      <w:spacing w:val="-10"/>
      <w:kern w:val="28"/>
      <w:sz w:val="48"/>
      <w:szCs w:val="50"/>
    </w:rPr>
  </w:style>
  <w:style w:type="paragraph" w:styleId="Header">
    <w:name w:val="header"/>
    <w:basedOn w:val="Normal"/>
    <w:link w:val="HeaderChar"/>
    <w:uiPriority w:val="99"/>
    <w:unhideWhenUsed/>
    <w:rsid w:val="0029165C"/>
    <w:pPr>
      <w:tabs>
        <w:tab w:val="center" w:pos="4513"/>
        <w:tab w:val="right" w:pos="9026"/>
      </w:tabs>
      <w:spacing w:after="0" w:line="240" w:lineRule="auto"/>
    </w:pPr>
    <w:rPr>
      <w:rFonts w:cs="Mangal"/>
    </w:rPr>
  </w:style>
  <w:style w:type="character" w:customStyle="1" w:styleId="HeaderChar">
    <w:name w:val="Header Char"/>
    <w:basedOn w:val="DefaultParagraphFont"/>
    <w:link w:val="Header"/>
    <w:uiPriority w:val="99"/>
    <w:rsid w:val="0029165C"/>
    <w:rPr>
      <w:rFonts w:ascii="Times New Roman" w:eastAsia="Calibri" w:hAnsi="Times New Roman" w:cs="Mangal"/>
      <w:color w:val="000000"/>
      <w:sz w:val="24"/>
      <w:lang w:eastAsia="en-GB"/>
    </w:rPr>
  </w:style>
  <w:style w:type="paragraph" w:styleId="Footer">
    <w:name w:val="footer"/>
    <w:basedOn w:val="Normal"/>
    <w:link w:val="FooterChar"/>
    <w:uiPriority w:val="99"/>
    <w:unhideWhenUsed/>
    <w:rsid w:val="0029165C"/>
    <w:pPr>
      <w:tabs>
        <w:tab w:val="center" w:pos="4513"/>
        <w:tab w:val="right" w:pos="9026"/>
      </w:tabs>
      <w:spacing w:after="0" w:line="240" w:lineRule="auto"/>
    </w:pPr>
    <w:rPr>
      <w:rFonts w:cs="Mangal"/>
    </w:rPr>
  </w:style>
  <w:style w:type="character" w:customStyle="1" w:styleId="FooterChar">
    <w:name w:val="Footer Char"/>
    <w:basedOn w:val="DefaultParagraphFont"/>
    <w:link w:val="Footer"/>
    <w:uiPriority w:val="99"/>
    <w:rsid w:val="0029165C"/>
    <w:rPr>
      <w:rFonts w:ascii="Times New Roman" w:eastAsia="Calibri" w:hAnsi="Times New Roman" w:cs="Mangal"/>
      <w:color w:val="000000"/>
      <w:sz w:val="24"/>
      <w:lang w:eastAsia="en-GB"/>
    </w:rPr>
  </w:style>
  <w:style w:type="paragraph" w:styleId="ListParagraph">
    <w:name w:val="List Paragraph"/>
    <w:basedOn w:val="Normal"/>
    <w:uiPriority w:val="34"/>
    <w:qFormat/>
    <w:rsid w:val="00603B06"/>
    <w:pPr>
      <w:ind w:left="720"/>
      <w:contextualSpacing/>
    </w:pPr>
    <w:rPr>
      <w:rFonts w:cs="Mangal"/>
    </w:rPr>
  </w:style>
  <w:style w:type="paragraph" w:styleId="TOCHeading">
    <w:name w:val="TOC Heading"/>
    <w:basedOn w:val="Heading1"/>
    <w:next w:val="Normal"/>
    <w:uiPriority w:val="39"/>
    <w:unhideWhenUsed/>
    <w:qFormat/>
    <w:rsid w:val="0084157D"/>
    <w:pPr>
      <w:spacing w:before="240"/>
      <w:ind w:left="0" w:firstLine="0"/>
      <w:outlineLvl w:val="9"/>
    </w:pPr>
    <w:rPr>
      <w:rFonts w:asciiTheme="majorHAnsi" w:eastAsiaTheme="majorEastAsia" w:hAnsiTheme="majorHAnsi" w:cstheme="majorBidi"/>
      <w:b w:val="0"/>
      <w:color w:val="2F5496" w:themeColor="accent1" w:themeShade="BF"/>
      <w:sz w:val="32"/>
      <w:szCs w:val="32"/>
      <w:lang w:val="en-US" w:bidi="ar-SA"/>
    </w:rPr>
  </w:style>
  <w:style w:type="paragraph" w:styleId="TOC1">
    <w:name w:val="toc 1"/>
    <w:basedOn w:val="Normal"/>
    <w:next w:val="Normal"/>
    <w:autoRedefine/>
    <w:uiPriority w:val="39"/>
    <w:unhideWhenUsed/>
    <w:rsid w:val="0084157D"/>
    <w:pPr>
      <w:spacing w:after="100"/>
      <w:ind w:left="0"/>
    </w:pPr>
    <w:rPr>
      <w:rFonts w:cs="Mangal"/>
    </w:rPr>
  </w:style>
  <w:style w:type="character" w:styleId="Hyperlink">
    <w:name w:val="Hyperlink"/>
    <w:basedOn w:val="DefaultParagraphFont"/>
    <w:uiPriority w:val="99"/>
    <w:unhideWhenUsed/>
    <w:rsid w:val="0084157D"/>
    <w:rPr>
      <w:color w:val="0563C1" w:themeColor="hyperlink"/>
      <w:u w:val="single"/>
    </w:rPr>
  </w:style>
  <w:style w:type="paragraph" w:styleId="NoSpacing">
    <w:name w:val="No Spacing"/>
    <w:uiPriority w:val="1"/>
    <w:qFormat/>
    <w:rsid w:val="007A52CD"/>
    <w:pPr>
      <w:spacing w:after="0" w:line="240" w:lineRule="auto"/>
      <w:ind w:left="10" w:hanging="10"/>
    </w:pPr>
    <w:rPr>
      <w:rFonts w:ascii="Times New Roman" w:eastAsia="Calibri" w:hAnsi="Times New Roman" w:cs="Mangal"/>
      <w:color w:val="000000"/>
      <w:sz w:val="24"/>
      <w:lang w:eastAsia="en-GB"/>
    </w:rPr>
  </w:style>
  <w:style w:type="paragraph" w:styleId="EndnoteText">
    <w:name w:val="endnote text"/>
    <w:basedOn w:val="Normal"/>
    <w:link w:val="EndnoteTextChar"/>
    <w:uiPriority w:val="99"/>
    <w:semiHidden/>
    <w:unhideWhenUsed/>
    <w:rsid w:val="000901B7"/>
    <w:pPr>
      <w:spacing w:after="0" w:line="240" w:lineRule="auto"/>
    </w:pPr>
    <w:rPr>
      <w:rFonts w:cs="Mangal"/>
      <w:sz w:val="20"/>
      <w:szCs w:val="18"/>
    </w:rPr>
  </w:style>
  <w:style w:type="character" w:customStyle="1" w:styleId="EndnoteTextChar">
    <w:name w:val="Endnote Text Char"/>
    <w:basedOn w:val="DefaultParagraphFont"/>
    <w:link w:val="EndnoteText"/>
    <w:uiPriority w:val="99"/>
    <w:semiHidden/>
    <w:rsid w:val="000901B7"/>
    <w:rPr>
      <w:rFonts w:ascii="Times New Roman" w:eastAsia="Calibri" w:hAnsi="Times New Roman" w:cs="Mangal"/>
      <w:color w:val="000000"/>
      <w:sz w:val="20"/>
      <w:szCs w:val="18"/>
      <w:lang w:eastAsia="en-GB"/>
    </w:rPr>
  </w:style>
  <w:style w:type="character" w:styleId="EndnoteReference">
    <w:name w:val="endnote reference"/>
    <w:basedOn w:val="DefaultParagraphFont"/>
    <w:uiPriority w:val="99"/>
    <w:semiHidden/>
    <w:unhideWhenUsed/>
    <w:rsid w:val="000901B7"/>
    <w:rPr>
      <w:vertAlign w:val="superscript"/>
    </w:rPr>
  </w:style>
  <w:style w:type="paragraph" w:styleId="TOC2">
    <w:name w:val="toc 2"/>
    <w:basedOn w:val="Normal"/>
    <w:next w:val="Normal"/>
    <w:autoRedefine/>
    <w:uiPriority w:val="39"/>
    <w:unhideWhenUsed/>
    <w:rsid w:val="00466986"/>
    <w:pPr>
      <w:spacing w:after="100"/>
      <w:ind w:left="240"/>
    </w:pPr>
    <w:rPr>
      <w:rFonts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0630F17-8533-4528-80B8-FBB5127C29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1633</Words>
  <Characters>9312</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2022-08-31T19:07:00Z</dcterms:created>
  <dcterms:modified xsi:type="dcterms:W3CDTF">2022-08-31T19:12:00Z</dcterms:modified>
</cp:coreProperties>
</file>