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526D8" w14:textId="7F88DFF1" w:rsidR="00D322FC" w:rsidRPr="004312F3" w:rsidRDefault="002177A7" w:rsidP="002177A7">
      <w:pPr>
        <w:jc w:val="center"/>
        <w:rPr>
          <w:rFonts w:ascii="Arial" w:hAnsi="Arial" w:cs="Arial"/>
          <w:b/>
          <w:bCs/>
          <w:sz w:val="24"/>
          <w:szCs w:val="24"/>
          <w:u w:val="single"/>
        </w:rPr>
      </w:pPr>
      <w:r w:rsidRPr="004312F3">
        <w:rPr>
          <w:rFonts w:ascii="Arial" w:hAnsi="Arial" w:cs="Arial"/>
          <w:b/>
          <w:bCs/>
          <w:sz w:val="24"/>
          <w:szCs w:val="24"/>
          <w:u w:val="single"/>
        </w:rPr>
        <w:t xml:space="preserve">Multilingualism/ Multi </w:t>
      </w:r>
      <w:r w:rsidR="007222D2" w:rsidRPr="004312F3">
        <w:rPr>
          <w:rFonts w:ascii="Arial" w:hAnsi="Arial" w:cs="Arial"/>
          <w:b/>
          <w:bCs/>
          <w:sz w:val="24"/>
          <w:szCs w:val="24"/>
          <w:u w:val="single"/>
        </w:rPr>
        <w:t>thinking.</w:t>
      </w:r>
    </w:p>
    <w:p w14:paraId="724305AC" w14:textId="77777777" w:rsidR="002177A7" w:rsidRPr="004312F3" w:rsidRDefault="002177A7" w:rsidP="002177A7">
      <w:pPr>
        <w:jc w:val="center"/>
        <w:rPr>
          <w:rFonts w:ascii="Arial" w:hAnsi="Arial" w:cs="Arial"/>
          <w:b/>
          <w:bCs/>
          <w:sz w:val="24"/>
          <w:szCs w:val="24"/>
          <w:u w:val="single"/>
        </w:rPr>
      </w:pPr>
    </w:p>
    <w:p w14:paraId="25E58D34" w14:textId="6DCED363" w:rsidR="002177A7" w:rsidRPr="004312F3" w:rsidRDefault="002177A7" w:rsidP="002177A7">
      <w:pPr>
        <w:rPr>
          <w:rFonts w:ascii="Arial" w:hAnsi="Arial" w:cs="Arial"/>
          <w:sz w:val="24"/>
          <w:szCs w:val="24"/>
        </w:rPr>
      </w:pPr>
      <w:r w:rsidRPr="004312F3">
        <w:rPr>
          <w:rFonts w:ascii="Arial" w:hAnsi="Arial" w:cs="Arial"/>
          <w:sz w:val="24"/>
          <w:szCs w:val="24"/>
        </w:rPr>
        <w:t xml:space="preserve">Good afternoon and thankyou for joining me today, my name is Loreida Salway and I will be talking to you about the benefits of bilingualism and multilingualism and its profound impact on the developing brain, particularly in the early years. I will be connecting this to the Welsh context, exploring how multilingualism aligns with the Welsh Curriculum and government policies aimed at preserving Welsh Culture, </w:t>
      </w:r>
      <w:r w:rsidR="007222D2" w:rsidRPr="004312F3">
        <w:rPr>
          <w:rFonts w:ascii="Arial" w:hAnsi="Arial" w:cs="Arial"/>
          <w:sz w:val="24"/>
          <w:szCs w:val="24"/>
        </w:rPr>
        <w:t>language,</w:t>
      </w:r>
      <w:r w:rsidRPr="004312F3">
        <w:rPr>
          <w:rFonts w:ascii="Arial" w:hAnsi="Arial" w:cs="Arial"/>
          <w:sz w:val="24"/>
          <w:szCs w:val="24"/>
        </w:rPr>
        <w:t xml:space="preserve"> and history. </w:t>
      </w:r>
      <w:r w:rsidR="007222D2" w:rsidRPr="004312F3">
        <w:rPr>
          <w:rFonts w:ascii="Arial" w:hAnsi="Arial" w:cs="Arial"/>
          <w:sz w:val="24"/>
          <w:szCs w:val="24"/>
        </w:rPr>
        <w:t>I will be talking about the benefits of multilingualism and how to support children in early years with Welsh Additional Language, and how to encourage divergent thinking through planned activities and discuss challenges into multilingualism.</w:t>
      </w:r>
    </w:p>
    <w:p w14:paraId="19FEB025" w14:textId="33DD60E6" w:rsidR="009446B4" w:rsidRPr="004312F3" w:rsidRDefault="002140A9" w:rsidP="009F4387">
      <w:pPr>
        <w:rPr>
          <w:rFonts w:ascii="Arial" w:hAnsi="Arial" w:cs="Arial"/>
          <w:sz w:val="24"/>
          <w:szCs w:val="24"/>
        </w:rPr>
      </w:pPr>
      <w:r w:rsidRPr="004312F3">
        <w:rPr>
          <w:rFonts w:ascii="Arial" w:hAnsi="Arial" w:cs="Arial"/>
          <w:sz w:val="24"/>
          <w:szCs w:val="24"/>
        </w:rPr>
        <w:t>To begin with, lets discuss what bilingualism and Multilingualism are, Bilingualism refers to the ability to speak t</w:t>
      </w:r>
      <w:r w:rsidR="009F4387" w:rsidRPr="004312F3">
        <w:rPr>
          <w:rFonts w:ascii="Arial" w:hAnsi="Arial" w:cs="Arial"/>
          <w:sz w:val="24"/>
          <w:szCs w:val="24"/>
        </w:rPr>
        <w:t>w</w:t>
      </w:r>
      <w:r w:rsidRPr="004312F3">
        <w:rPr>
          <w:rFonts w:ascii="Arial" w:hAnsi="Arial" w:cs="Arial"/>
          <w:sz w:val="24"/>
          <w:szCs w:val="24"/>
        </w:rPr>
        <w:t>o languages proficiently. On the other hand, multilingualism is the ability to speak multiple languages</w:t>
      </w:r>
      <w:r w:rsidR="009F4387" w:rsidRPr="004312F3">
        <w:rPr>
          <w:rFonts w:ascii="Arial" w:hAnsi="Arial" w:cs="Arial"/>
          <w:sz w:val="24"/>
          <w:szCs w:val="24"/>
        </w:rPr>
        <w:t xml:space="preserve"> proficiently.</w:t>
      </w:r>
      <w:r w:rsidRPr="004312F3">
        <w:rPr>
          <w:rFonts w:ascii="Arial" w:hAnsi="Arial" w:cs="Arial"/>
          <w:sz w:val="24"/>
          <w:szCs w:val="24"/>
        </w:rPr>
        <w:t xml:space="preserve"> According to Baker (20</w:t>
      </w:r>
      <w:r w:rsidR="009F4387" w:rsidRPr="004312F3">
        <w:rPr>
          <w:rFonts w:ascii="Arial" w:hAnsi="Arial" w:cs="Arial"/>
          <w:sz w:val="24"/>
          <w:szCs w:val="24"/>
        </w:rPr>
        <w:t>11</w:t>
      </w:r>
      <w:r w:rsidRPr="004312F3">
        <w:rPr>
          <w:rFonts w:ascii="Arial" w:hAnsi="Arial" w:cs="Arial"/>
          <w:sz w:val="24"/>
          <w:szCs w:val="24"/>
        </w:rPr>
        <w:t>), Fluency is essential, but the exact number of languages varies</w:t>
      </w:r>
      <w:r w:rsidR="009F4387" w:rsidRPr="004312F3">
        <w:rPr>
          <w:rFonts w:ascii="Arial" w:hAnsi="Arial" w:cs="Arial"/>
          <w:sz w:val="24"/>
          <w:szCs w:val="24"/>
        </w:rPr>
        <w:t>, making both terms flexible and dynamic in their application.</w:t>
      </w:r>
    </w:p>
    <w:p w14:paraId="1E250202" w14:textId="3C268644" w:rsidR="00CA5C09" w:rsidRPr="004312F3" w:rsidRDefault="00CA5C09" w:rsidP="009F4387">
      <w:pPr>
        <w:rPr>
          <w:rFonts w:ascii="Arial" w:hAnsi="Arial" w:cs="Arial"/>
          <w:b/>
          <w:bCs/>
          <w:sz w:val="24"/>
          <w:szCs w:val="24"/>
        </w:rPr>
      </w:pPr>
      <w:r w:rsidRPr="004312F3">
        <w:rPr>
          <w:rFonts w:ascii="Arial" w:hAnsi="Arial" w:cs="Arial"/>
          <w:b/>
          <w:bCs/>
          <w:sz w:val="24"/>
          <w:szCs w:val="24"/>
        </w:rPr>
        <w:t>Advantages of Multilingul</w:t>
      </w:r>
      <w:r w:rsidR="00245233" w:rsidRPr="004312F3">
        <w:rPr>
          <w:rFonts w:ascii="Arial" w:hAnsi="Arial" w:cs="Arial"/>
          <w:b/>
          <w:bCs/>
          <w:sz w:val="24"/>
          <w:szCs w:val="24"/>
        </w:rPr>
        <w:t>lism</w:t>
      </w:r>
    </w:p>
    <w:p w14:paraId="4A6412BE" w14:textId="0B678235" w:rsidR="00FF2AAD" w:rsidRPr="004312F3" w:rsidRDefault="009F4387" w:rsidP="009F4387">
      <w:pPr>
        <w:rPr>
          <w:rFonts w:ascii="Arial" w:eastAsia="Times New Roman" w:hAnsi="Arial" w:cs="Arial"/>
          <w:kern w:val="0"/>
          <w:sz w:val="24"/>
          <w:szCs w:val="24"/>
          <w:lang w:eastAsia="en-GB"/>
          <w14:ligatures w14:val="none"/>
        </w:rPr>
      </w:pPr>
      <w:r w:rsidRPr="004312F3">
        <w:rPr>
          <w:rFonts w:ascii="Arial" w:hAnsi="Arial" w:cs="Arial"/>
          <w:sz w:val="24"/>
          <w:szCs w:val="24"/>
        </w:rPr>
        <w:t xml:space="preserve">The advantages of Multilingualism are highlighted by Hoffman </w:t>
      </w:r>
      <w:r w:rsidR="00562039" w:rsidRPr="004312F3">
        <w:rPr>
          <w:rFonts w:ascii="Arial" w:hAnsi="Arial" w:cs="Arial"/>
          <w:sz w:val="24"/>
          <w:szCs w:val="24"/>
        </w:rPr>
        <w:t>(</w:t>
      </w:r>
      <w:r w:rsidRPr="004312F3">
        <w:rPr>
          <w:rFonts w:ascii="Arial" w:hAnsi="Arial" w:cs="Arial"/>
          <w:sz w:val="24"/>
          <w:szCs w:val="24"/>
        </w:rPr>
        <w:t>2020</w:t>
      </w:r>
      <w:r w:rsidR="00562039" w:rsidRPr="004312F3">
        <w:rPr>
          <w:rFonts w:ascii="Arial" w:hAnsi="Arial" w:cs="Arial"/>
          <w:sz w:val="24"/>
          <w:szCs w:val="24"/>
        </w:rPr>
        <w:t>)</w:t>
      </w:r>
      <w:r w:rsidR="002A6F4E" w:rsidRPr="004312F3">
        <w:rPr>
          <w:rFonts w:ascii="Arial" w:hAnsi="Arial" w:cs="Arial"/>
          <w:sz w:val="24"/>
          <w:szCs w:val="24"/>
        </w:rPr>
        <w:t>,</w:t>
      </w:r>
      <w:r w:rsidRPr="004312F3">
        <w:rPr>
          <w:rFonts w:ascii="Arial" w:hAnsi="Arial" w:cs="Arial"/>
          <w:sz w:val="24"/>
          <w:szCs w:val="24"/>
        </w:rPr>
        <w:t xml:space="preserve"> </w:t>
      </w:r>
      <w:r w:rsidR="00317F7A" w:rsidRPr="004312F3">
        <w:rPr>
          <w:rFonts w:ascii="Arial" w:hAnsi="Arial" w:cs="Arial"/>
          <w:sz w:val="24"/>
          <w:szCs w:val="24"/>
        </w:rPr>
        <w:t>the article</w:t>
      </w:r>
      <w:r w:rsidR="007B5D37" w:rsidRPr="004312F3">
        <w:rPr>
          <w:rFonts w:ascii="Arial" w:hAnsi="Arial" w:cs="Arial"/>
          <w:sz w:val="24"/>
          <w:szCs w:val="24"/>
        </w:rPr>
        <w:t xml:space="preserve"> </w:t>
      </w:r>
      <w:r w:rsidR="00317F7A" w:rsidRPr="004312F3">
        <w:rPr>
          <w:rFonts w:ascii="Arial" w:hAnsi="Arial" w:cs="Arial"/>
          <w:sz w:val="24"/>
          <w:szCs w:val="24"/>
        </w:rPr>
        <w:t>has</w:t>
      </w:r>
      <w:r w:rsidRPr="004312F3">
        <w:rPr>
          <w:rFonts w:ascii="Arial" w:hAnsi="Arial" w:cs="Arial"/>
          <w:sz w:val="24"/>
          <w:szCs w:val="24"/>
        </w:rPr>
        <w:t xml:space="preserve"> shed light on how it can positively influence auditory cortex development, enhancing cognitive processes such as divergent thinking.</w:t>
      </w:r>
      <w:r w:rsidR="005B661D" w:rsidRPr="004312F3">
        <w:rPr>
          <w:rFonts w:ascii="Arial" w:eastAsia="Times New Roman" w:hAnsi="Arial" w:cs="Arial"/>
          <w:kern w:val="0"/>
          <w:sz w:val="24"/>
          <w:szCs w:val="24"/>
          <w:lang w:eastAsia="en-GB"/>
          <w14:ligatures w14:val="none"/>
        </w:rPr>
        <w:t xml:space="preserve"> The intersection of Hoffman 2020, the auditory cortex, and the insights from</w:t>
      </w:r>
      <w:r w:rsidR="004A0D8E" w:rsidRPr="004312F3">
        <w:rPr>
          <w:rFonts w:ascii="Arial" w:eastAsia="Times New Roman" w:hAnsi="Arial" w:cs="Arial"/>
          <w:kern w:val="0"/>
          <w:sz w:val="24"/>
          <w:szCs w:val="24"/>
          <w:lang w:eastAsia="en-GB"/>
          <w14:ligatures w14:val="none"/>
        </w:rPr>
        <w:t xml:space="preserve"> </w:t>
      </w:r>
      <w:r w:rsidR="00347486" w:rsidRPr="004312F3">
        <w:rPr>
          <w:rFonts w:ascii="Arial" w:eastAsia="Times New Roman" w:hAnsi="Arial" w:cs="Arial"/>
          <w:kern w:val="0"/>
          <w:sz w:val="24"/>
          <w:szCs w:val="24"/>
          <w:lang w:eastAsia="en-GB"/>
          <w14:ligatures w14:val="none"/>
        </w:rPr>
        <w:t>Thomas</w:t>
      </w:r>
      <w:r w:rsidR="005B661D" w:rsidRPr="004312F3">
        <w:rPr>
          <w:rFonts w:ascii="Arial" w:eastAsia="Times New Roman" w:hAnsi="Arial" w:cs="Arial"/>
          <w:kern w:val="0"/>
          <w:sz w:val="24"/>
          <w:szCs w:val="24"/>
          <w:lang w:eastAsia="en-GB"/>
          <w14:ligatures w14:val="none"/>
        </w:rPr>
        <w:t> </w:t>
      </w:r>
      <w:r w:rsidR="00F215E5" w:rsidRPr="004312F3">
        <w:rPr>
          <w:rFonts w:ascii="Arial" w:eastAsia="Times New Roman" w:hAnsi="Arial" w:cs="Arial"/>
          <w:kern w:val="0"/>
          <w:sz w:val="24"/>
          <w:szCs w:val="24"/>
          <w:lang w:eastAsia="en-GB"/>
          <w14:ligatures w14:val="none"/>
        </w:rPr>
        <w:t>(2018)</w:t>
      </w:r>
      <w:r w:rsidR="004A0D8E" w:rsidRPr="004312F3">
        <w:rPr>
          <w:rFonts w:ascii="Arial" w:eastAsia="Times New Roman" w:hAnsi="Arial" w:cs="Arial"/>
          <w:kern w:val="0"/>
          <w:sz w:val="24"/>
          <w:szCs w:val="24"/>
          <w:lang w:eastAsia="en-GB"/>
          <w14:ligatures w14:val="none"/>
        </w:rPr>
        <w:t xml:space="preserve">, </w:t>
      </w:r>
      <w:r w:rsidR="005B661D" w:rsidRPr="004312F3">
        <w:rPr>
          <w:rFonts w:ascii="Arial" w:eastAsia="Times New Roman" w:hAnsi="Arial" w:cs="Arial"/>
          <w:kern w:val="0"/>
          <w:sz w:val="24"/>
          <w:szCs w:val="24"/>
          <w:lang w:eastAsia="en-GB"/>
          <w14:ligatures w14:val="none"/>
        </w:rPr>
        <w:t>sheds light on the intricate workings of the bilingual brain and the importance of grey matte</w:t>
      </w:r>
      <w:r w:rsidR="0057674A" w:rsidRPr="004312F3">
        <w:rPr>
          <w:rFonts w:ascii="Arial" w:eastAsia="Times New Roman" w:hAnsi="Arial" w:cs="Arial"/>
          <w:kern w:val="0"/>
          <w:sz w:val="24"/>
          <w:szCs w:val="24"/>
          <w:lang w:eastAsia="en-GB"/>
          <w14:ligatures w14:val="none"/>
        </w:rPr>
        <w:t>r.</w:t>
      </w:r>
    </w:p>
    <w:p w14:paraId="7ED3F739" w14:textId="77777777" w:rsidR="00A137AF" w:rsidRPr="004312F3" w:rsidRDefault="0057674A" w:rsidP="000C07AE">
      <w:pPr>
        <w:rPr>
          <w:rFonts w:ascii="Arial" w:hAnsi="Arial" w:cs="Arial"/>
          <w:sz w:val="24"/>
          <w:szCs w:val="24"/>
          <w:shd w:val="clear" w:color="auto" w:fill="FFFFFF"/>
        </w:rPr>
      </w:pPr>
      <w:r w:rsidRPr="004312F3">
        <w:rPr>
          <w:rFonts w:ascii="Arial" w:eastAsia="Times New Roman" w:hAnsi="Arial" w:cs="Arial"/>
          <w:kern w:val="0"/>
          <w:sz w:val="24"/>
          <w:szCs w:val="24"/>
          <w:lang w:eastAsia="en-GB"/>
          <w14:ligatures w14:val="none"/>
        </w:rPr>
        <w:t xml:space="preserve">Grey matter refers to the density of cell bodies and dendrites in the brain. It plays a crucial role in information processing, muscle control, and sensory perception. </w:t>
      </w:r>
      <w:r w:rsidR="007B5D37" w:rsidRPr="004312F3">
        <w:rPr>
          <w:rFonts w:ascii="Arial" w:eastAsia="Times New Roman" w:hAnsi="Arial" w:cs="Arial"/>
          <w:kern w:val="0"/>
          <w:sz w:val="24"/>
          <w:szCs w:val="24"/>
          <w:lang w:eastAsia="en-GB"/>
          <w14:ligatures w14:val="none"/>
        </w:rPr>
        <w:t xml:space="preserve">(Elmer, S., Hänggi, J. and Jäncke, L. 2014) </w:t>
      </w:r>
      <w:r w:rsidRPr="004312F3">
        <w:rPr>
          <w:rFonts w:ascii="Arial" w:eastAsia="Times New Roman" w:hAnsi="Arial" w:cs="Arial"/>
          <w:kern w:val="0"/>
          <w:sz w:val="24"/>
          <w:szCs w:val="24"/>
          <w:lang w:eastAsia="en-GB"/>
          <w14:ligatures w14:val="none"/>
        </w:rPr>
        <w:t>Research shows that bilingualism correlates with higher grey matter volume in the left inferior parietal cortex. This area manages the balance between two languages and is associated with uncontrolled language switching. Additionally, multilingual children exhibit more grey matter (less developmental loss) in regions, promoting cognitive flexibility and creativity</w:t>
      </w:r>
      <w:r w:rsidR="000C07AE" w:rsidRPr="004312F3">
        <w:rPr>
          <w:rFonts w:ascii="Arial" w:eastAsia="Times New Roman" w:hAnsi="Arial" w:cs="Arial"/>
          <w:kern w:val="0"/>
          <w:sz w:val="24"/>
          <w:szCs w:val="24"/>
          <w:lang w:eastAsia="en-GB"/>
          <w14:ligatures w14:val="none"/>
        </w:rPr>
        <w:t xml:space="preserve"> </w:t>
      </w:r>
      <w:r w:rsidR="00893770" w:rsidRPr="004312F3">
        <w:rPr>
          <w:rFonts w:ascii="Arial" w:eastAsia="Times New Roman" w:hAnsi="Arial" w:cs="Arial"/>
          <w:kern w:val="0"/>
          <w:sz w:val="24"/>
          <w:szCs w:val="24"/>
          <w:lang w:eastAsia="en-GB"/>
          <w14:ligatures w14:val="none"/>
        </w:rPr>
        <w:t>(</w:t>
      </w:r>
      <w:r w:rsidR="000C07AE" w:rsidRPr="004312F3">
        <w:rPr>
          <w:rFonts w:ascii="Arial" w:hAnsi="Arial" w:cs="Arial"/>
          <w:sz w:val="24"/>
          <w:szCs w:val="24"/>
          <w:shd w:val="clear" w:color="auto" w:fill="FFFFFF"/>
        </w:rPr>
        <w:t>Pliatsikas, C., Meteyard, L., Veríssimo, J. et al</w:t>
      </w:r>
      <w:r w:rsidR="00893770" w:rsidRPr="004312F3">
        <w:rPr>
          <w:rFonts w:ascii="Arial" w:hAnsi="Arial" w:cs="Arial"/>
          <w:sz w:val="24"/>
          <w:szCs w:val="24"/>
          <w:shd w:val="clear" w:color="auto" w:fill="FFFFFF"/>
        </w:rPr>
        <w:t xml:space="preserve"> </w:t>
      </w:r>
      <w:r w:rsidR="000C07AE" w:rsidRPr="004312F3">
        <w:rPr>
          <w:rFonts w:ascii="Arial" w:hAnsi="Arial" w:cs="Arial"/>
          <w:sz w:val="24"/>
          <w:szCs w:val="24"/>
          <w:shd w:val="clear" w:color="auto" w:fill="FFFFFF"/>
        </w:rPr>
        <w:t>2020)</w:t>
      </w:r>
    </w:p>
    <w:p w14:paraId="3C34CEED" w14:textId="2E0B4554" w:rsidR="003C2F74" w:rsidRPr="004312F3" w:rsidRDefault="003C2F74" w:rsidP="000C07AE">
      <w:pPr>
        <w:rPr>
          <w:rFonts w:ascii="Arial" w:hAnsi="Arial" w:cs="Arial"/>
          <w:b/>
          <w:bCs/>
          <w:sz w:val="24"/>
          <w:szCs w:val="24"/>
          <w:shd w:val="clear" w:color="auto" w:fill="FFFFFF"/>
        </w:rPr>
      </w:pPr>
      <w:r w:rsidRPr="004312F3">
        <w:rPr>
          <w:rFonts w:ascii="Arial" w:hAnsi="Arial" w:cs="Arial"/>
          <w:b/>
          <w:bCs/>
          <w:sz w:val="24"/>
          <w:szCs w:val="24"/>
          <w:shd w:val="clear" w:color="auto" w:fill="FFFFFF"/>
        </w:rPr>
        <w:t>D</w:t>
      </w:r>
      <w:r w:rsidR="009508AE" w:rsidRPr="004312F3">
        <w:rPr>
          <w:rFonts w:ascii="Arial" w:hAnsi="Arial" w:cs="Arial"/>
          <w:b/>
          <w:bCs/>
          <w:sz w:val="24"/>
          <w:szCs w:val="24"/>
          <w:shd w:val="clear" w:color="auto" w:fill="FFFFFF"/>
        </w:rPr>
        <w:t>ivergent thinking</w:t>
      </w:r>
    </w:p>
    <w:p w14:paraId="41C8B5F6" w14:textId="315C7A10" w:rsidR="005B661D" w:rsidRPr="004312F3" w:rsidRDefault="0057674A" w:rsidP="000C07AE">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This is where divergent thinking comes in, as divergent thinking is a core component of creativity and thrives in multilingual minds. It involves exploring multiple </w:t>
      </w:r>
      <w:r w:rsidR="00C83A54" w:rsidRPr="004312F3">
        <w:rPr>
          <w:rFonts w:ascii="Arial" w:eastAsia="Times New Roman" w:hAnsi="Arial" w:cs="Arial"/>
          <w:kern w:val="0"/>
          <w:sz w:val="24"/>
          <w:szCs w:val="24"/>
          <w:lang w:eastAsia="en-GB"/>
          <w14:ligatures w14:val="none"/>
        </w:rPr>
        <w:t>solutions to problems, essential for innovation and open-ended tasks. Encouraging divergent thinking in child development prepares children for the challenges of the world.</w:t>
      </w:r>
      <w:r w:rsidR="00B0429A" w:rsidRPr="004312F3">
        <w:rPr>
          <w:rFonts w:ascii="Arial" w:eastAsia="Times New Roman" w:hAnsi="Arial" w:cs="Arial"/>
          <w:kern w:val="0"/>
          <w:sz w:val="24"/>
          <w:szCs w:val="24"/>
          <w:lang w:eastAsia="en-GB"/>
          <w14:ligatures w14:val="none"/>
        </w:rPr>
        <w:t xml:space="preserve"> (Zheng, Y., Denervaud, S. and Durrleman, S. 2023) </w:t>
      </w:r>
    </w:p>
    <w:p w14:paraId="7D54AC0D" w14:textId="6295F4F7" w:rsidR="00435E65" w:rsidRPr="004312F3" w:rsidRDefault="00C83A54" w:rsidP="009F4387">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An article by Cambridge University (2022), delved into the impact of </w:t>
      </w:r>
      <w:r w:rsidR="00435E65" w:rsidRPr="004312F3">
        <w:rPr>
          <w:rFonts w:ascii="Arial" w:eastAsia="Times New Roman" w:hAnsi="Arial" w:cs="Arial"/>
          <w:kern w:val="0"/>
          <w:sz w:val="24"/>
          <w:szCs w:val="24"/>
          <w:lang w:eastAsia="en-GB"/>
          <w14:ligatures w14:val="none"/>
        </w:rPr>
        <w:t>bili</w:t>
      </w:r>
      <w:r w:rsidRPr="004312F3">
        <w:rPr>
          <w:rFonts w:ascii="Arial" w:eastAsia="Times New Roman" w:hAnsi="Arial" w:cs="Arial"/>
          <w:kern w:val="0"/>
          <w:sz w:val="24"/>
          <w:szCs w:val="24"/>
          <w:lang w:eastAsia="en-GB"/>
          <w14:ligatures w14:val="none"/>
        </w:rPr>
        <w:t xml:space="preserve">ngualism and multiculturalism on enhancing divergent thinking. The article collected data, assessing aspects such as language proficiency, exposure to different cultures, intercultural skills, and divergent thinking. The findings </w:t>
      </w:r>
      <w:r w:rsidR="00435E65" w:rsidRPr="004312F3">
        <w:rPr>
          <w:rFonts w:ascii="Arial" w:eastAsia="Times New Roman" w:hAnsi="Arial" w:cs="Arial"/>
          <w:kern w:val="0"/>
          <w:sz w:val="24"/>
          <w:szCs w:val="24"/>
          <w:lang w:eastAsia="en-GB"/>
          <w14:ligatures w14:val="none"/>
        </w:rPr>
        <w:t xml:space="preserve">supported </w:t>
      </w:r>
      <w:r w:rsidRPr="004312F3">
        <w:rPr>
          <w:rFonts w:ascii="Arial" w:eastAsia="Times New Roman" w:hAnsi="Arial" w:cs="Arial"/>
          <w:kern w:val="0"/>
          <w:sz w:val="24"/>
          <w:szCs w:val="24"/>
          <w:lang w:eastAsia="en-GB"/>
          <w14:ligatures w14:val="none"/>
        </w:rPr>
        <w:t>Professor Enlli Thomas (</w:t>
      </w:r>
      <w:r w:rsidR="00435E65" w:rsidRPr="004312F3">
        <w:rPr>
          <w:rFonts w:ascii="Arial" w:eastAsia="Times New Roman" w:hAnsi="Arial" w:cs="Arial"/>
          <w:kern w:val="0"/>
          <w:sz w:val="24"/>
          <w:szCs w:val="24"/>
          <w:lang w:eastAsia="en-GB"/>
          <w14:ligatures w14:val="none"/>
        </w:rPr>
        <w:t>2018</w:t>
      </w:r>
      <w:r w:rsidRPr="004312F3">
        <w:rPr>
          <w:rFonts w:ascii="Arial" w:eastAsia="Times New Roman" w:hAnsi="Arial" w:cs="Arial"/>
          <w:b/>
          <w:bCs/>
          <w:kern w:val="0"/>
          <w:sz w:val="24"/>
          <w:szCs w:val="24"/>
          <w:lang w:eastAsia="en-GB"/>
          <w14:ligatures w14:val="none"/>
        </w:rPr>
        <w:t>)</w:t>
      </w:r>
      <w:r w:rsidR="00435E65" w:rsidRPr="004312F3">
        <w:rPr>
          <w:rFonts w:ascii="Arial" w:eastAsia="Times New Roman" w:hAnsi="Arial" w:cs="Arial"/>
          <w:b/>
          <w:bCs/>
          <w:kern w:val="0"/>
          <w:sz w:val="24"/>
          <w:szCs w:val="24"/>
          <w:lang w:eastAsia="en-GB"/>
          <w14:ligatures w14:val="none"/>
        </w:rPr>
        <w:t xml:space="preserve"> </w:t>
      </w:r>
      <w:r w:rsidRPr="004312F3">
        <w:rPr>
          <w:rFonts w:ascii="Arial" w:eastAsia="Times New Roman" w:hAnsi="Arial" w:cs="Arial"/>
          <w:kern w:val="0"/>
          <w:sz w:val="24"/>
          <w:szCs w:val="24"/>
          <w:lang w:eastAsia="en-GB"/>
          <w14:ligatures w14:val="none"/>
        </w:rPr>
        <w:t xml:space="preserve">and the evidence backed by </w:t>
      </w:r>
      <w:r w:rsidR="00435E65" w:rsidRPr="004312F3">
        <w:rPr>
          <w:rFonts w:ascii="Arial" w:eastAsia="Times New Roman" w:hAnsi="Arial" w:cs="Arial"/>
          <w:kern w:val="0"/>
          <w:sz w:val="24"/>
          <w:szCs w:val="24"/>
          <w:lang w:eastAsia="en-GB"/>
          <w14:ligatures w14:val="none"/>
        </w:rPr>
        <w:t>Hoffman</w:t>
      </w:r>
      <w:r w:rsidRPr="004312F3">
        <w:rPr>
          <w:rFonts w:ascii="Arial" w:eastAsia="Times New Roman" w:hAnsi="Arial" w:cs="Arial"/>
          <w:kern w:val="0"/>
          <w:sz w:val="24"/>
          <w:szCs w:val="24"/>
          <w:lang w:eastAsia="en-GB"/>
          <w14:ligatures w14:val="none"/>
        </w:rPr>
        <w:t xml:space="preserve"> (</w:t>
      </w:r>
      <w:r w:rsidR="00435E65" w:rsidRPr="004312F3">
        <w:rPr>
          <w:rFonts w:ascii="Arial" w:eastAsia="Times New Roman" w:hAnsi="Arial" w:cs="Arial"/>
          <w:kern w:val="0"/>
          <w:sz w:val="24"/>
          <w:szCs w:val="24"/>
          <w:lang w:eastAsia="en-GB"/>
          <w14:ligatures w14:val="none"/>
        </w:rPr>
        <w:t>2011</w:t>
      </w:r>
      <w:r w:rsidRPr="004312F3">
        <w:rPr>
          <w:rFonts w:ascii="Arial" w:eastAsia="Times New Roman" w:hAnsi="Arial" w:cs="Arial"/>
          <w:kern w:val="0"/>
          <w:sz w:val="24"/>
          <w:szCs w:val="24"/>
          <w:lang w:eastAsia="en-GB"/>
          <w14:ligatures w14:val="none"/>
        </w:rPr>
        <w:t xml:space="preserve">) </w:t>
      </w:r>
      <w:r w:rsidR="007D0280" w:rsidRPr="004312F3">
        <w:rPr>
          <w:rFonts w:ascii="Arial" w:eastAsia="Times New Roman" w:hAnsi="Arial" w:cs="Arial"/>
          <w:kern w:val="0"/>
          <w:sz w:val="24"/>
          <w:szCs w:val="24"/>
          <w:lang w:eastAsia="en-GB"/>
          <w14:ligatures w14:val="none"/>
        </w:rPr>
        <w:t xml:space="preserve">that </w:t>
      </w:r>
      <w:r w:rsidRPr="004312F3">
        <w:rPr>
          <w:rFonts w:ascii="Arial" w:eastAsia="Times New Roman" w:hAnsi="Arial" w:cs="Arial"/>
          <w:kern w:val="0"/>
          <w:sz w:val="24"/>
          <w:szCs w:val="24"/>
          <w:lang w:eastAsia="en-GB"/>
          <w14:ligatures w14:val="none"/>
        </w:rPr>
        <w:t xml:space="preserve">the advantages that bilingual and multilingual children have </w:t>
      </w:r>
      <w:r w:rsidR="00435E65" w:rsidRPr="004312F3">
        <w:rPr>
          <w:rFonts w:ascii="Arial" w:eastAsia="Times New Roman" w:hAnsi="Arial" w:cs="Arial"/>
          <w:kern w:val="0"/>
          <w:sz w:val="24"/>
          <w:szCs w:val="24"/>
          <w:lang w:eastAsia="en-GB"/>
          <w14:ligatures w14:val="none"/>
        </w:rPr>
        <w:t xml:space="preserve">in relation to multicultural exposure on </w:t>
      </w:r>
      <w:r w:rsidR="00435E65" w:rsidRPr="004312F3">
        <w:rPr>
          <w:rFonts w:ascii="Arial" w:eastAsia="Times New Roman" w:hAnsi="Arial" w:cs="Arial"/>
          <w:kern w:val="0"/>
          <w:sz w:val="24"/>
          <w:szCs w:val="24"/>
          <w:lang w:eastAsia="en-GB"/>
          <w14:ligatures w14:val="none"/>
        </w:rPr>
        <w:lastRenderedPageBreak/>
        <w:t>divergent thinking. The article stressed the importance in recognising the role of plurilingual (the ability to switch from one language to another) factors like language proficiency, multicultural exposure, and intercultural competence in fostering creativity.</w:t>
      </w:r>
    </w:p>
    <w:p w14:paraId="0FEB01CE" w14:textId="1764D1B9" w:rsidR="0009367B" w:rsidRPr="004312F3" w:rsidRDefault="0009367B" w:rsidP="009F4387">
      <w:pPr>
        <w:rPr>
          <w:rFonts w:ascii="Arial" w:eastAsia="Times New Roman" w:hAnsi="Arial" w:cs="Arial"/>
          <w:b/>
          <w:bCs/>
          <w:kern w:val="0"/>
          <w:sz w:val="24"/>
          <w:szCs w:val="24"/>
          <w:lang w:eastAsia="en-GB"/>
          <w14:ligatures w14:val="none"/>
        </w:rPr>
      </w:pPr>
      <w:r w:rsidRPr="004312F3">
        <w:rPr>
          <w:rFonts w:ascii="Arial" w:eastAsia="Times New Roman" w:hAnsi="Arial" w:cs="Arial"/>
          <w:b/>
          <w:bCs/>
          <w:kern w:val="0"/>
          <w:sz w:val="24"/>
          <w:szCs w:val="24"/>
          <w:lang w:eastAsia="en-GB"/>
          <w14:ligatures w14:val="none"/>
        </w:rPr>
        <w:t xml:space="preserve">Welsh Language, culture, and curriculum </w:t>
      </w:r>
    </w:p>
    <w:p w14:paraId="40308F58" w14:textId="3CC7B1A2" w:rsidR="00396364" w:rsidRPr="004312F3" w:rsidRDefault="00435E65" w:rsidP="009F4387">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This then leads us nicely into the importance of culture and the </w:t>
      </w:r>
      <w:r w:rsidR="003E6C86" w:rsidRPr="004312F3">
        <w:rPr>
          <w:rFonts w:ascii="Arial" w:eastAsia="Times New Roman" w:hAnsi="Arial" w:cs="Arial"/>
          <w:kern w:val="0"/>
          <w:sz w:val="24"/>
          <w:szCs w:val="24"/>
          <w:lang w:eastAsia="en-GB"/>
          <w14:ligatures w14:val="none"/>
        </w:rPr>
        <w:t>W</w:t>
      </w:r>
      <w:r w:rsidRPr="004312F3">
        <w:rPr>
          <w:rFonts w:ascii="Arial" w:eastAsia="Times New Roman" w:hAnsi="Arial" w:cs="Arial"/>
          <w:kern w:val="0"/>
          <w:sz w:val="24"/>
          <w:szCs w:val="24"/>
          <w:lang w:eastAsia="en-GB"/>
          <w14:ligatures w14:val="none"/>
        </w:rPr>
        <w:t>elsh curriculum</w:t>
      </w:r>
      <w:r w:rsidR="003E6C86" w:rsidRPr="004312F3">
        <w:rPr>
          <w:rFonts w:ascii="Arial" w:eastAsia="Times New Roman" w:hAnsi="Arial" w:cs="Arial"/>
          <w:kern w:val="0"/>
          <w:sz w:val="24"/>
          <w:szCs w:val="24"/>
          <w:lang w:eastAsia="en-GB"/>
          <w14:ligatures w14:val="none"/>
        </w:rPr>
        <w:t>, Professor Enlli Thomas</w:t>
      </w:r>
      <w:r w:rsidR="0009367B" w:rsidRPr="004312F3">
        <w:rPr>
          <w:rFonts w:ascii="Arial" w:eastAsia="Times New Roman" w:hAnsi="Arial" w:cs="Arial"/>
          <w:kern w:val="0"/>
          <w:sz w:val="24"/>
          <w:szCs w:val="24"/>
          <w:lang w:eastAsia="en-GB"/>
          <w14:ligatures w14:val="none"/>
        </w:rPr>
        <w:t xml:space="preserve"> (2018)</w:t>
      </w:r>
      <w:r w:rsidR="003E6C86" w:rsidRPr="004312F3">
        <w:rPr>
          <w:rFonts w:ascii="Arial" w:eastAsia="Times New Roman" w:hAnsi="Arial" w:cs="Arial"/>
          <w:kern w:val="0"/>
          <w:sz w:val="24"/>
          <w:szCs w:val="24"/>
          <w:lang w:eastAsia="en-GB"/>
          <w14:ligatures w14:val="none"/>
        </w:rPr>
        <w:t>, at Bangor University</w:t>
      </w:r>
      <w:r w:rsidR="006B0AA2" w:rsidRPr="004312F3">
        <w:rPr>
          <w:rFonts w:ascii="Arial" w:eastAsia="Times New Roman" w:hAnsi="Arial" w:cs="Arial"/>
          <w:kern w:val="0"/>
          <w:sz w:val="24"/>
          <w:szCs w:val="24"/>
          <w:lang w:eastAsia="en-GB"/>
          <w14:ligatures w14:val="none"/>
        </w:rPr>
        <w:t>, as stated previously, her research supports bilingualism in early years development, and she is an expert in bilingual acquisition.</w:t>
      </w:r>
    </w:p>
    <w:p w14:paraId="55003488" w14:textId="78F076A8" w:rsidR="00D620D0" w:rsidRPr="004312F3" w:rsidRDefault="00A8408C" w:rsidP="00D620D0">
      <w:pPr>
        <w:pStyle w:val="NormalWeb"/>
        <w:shd w:val="clear" w:color="auto" w:fill="FFFFFF"/>
        <w:spacing w:before="180" w:beforeAutospacing="0" w:after="0" w:afterAutospacing="0"/>
        <w:rPr>
          <w:rFonts w:ascii="Arial" w:hAnsi="Arial" w:cs="Arial"/>
        </w:rPr>
      </w:pPr>
      <w:r w:rsidRPr="004312F3">
        <w:rPr>
          <w:rFonts w:ascii="Arial" w:hAnsi="Arial" w:cs="Arial"/>
        </w:rPr>
        <w:t>Professor Thomas’s research has made a substantial contribution to the establishment of statutory Welsh language initiatives that are implemented in schools across Wales</w:t>
      </w:r>
      <w:r w:rsidR="002A1FDA" w:rsidRPr="004312F3">
        <w:rPr>
          <w:rFonts w:ascii="Arial" w:hAnsi="Arial" w:cs="Arial"/>
        </w:rPr>
        <w:t xml:space="preserve">, </w:t>
      </w:r>
      <w:r w:rsidR="00FD1859" w:rsidRPr="004312F3">
        <w:rPr>
          <w:rFonts w:ascii="Arial" w:hAnsi="Arial" w:cs="Arial"/>
        </w:rPr>
        <w:t>her</w:t>
      </w:r>
      <w:r w:rsidRPr="004312F3">
        <w:rPr>
          <w:rFonts w:ascii="Arial" w:hAnsi="Arial" w:cs="Arial"/>
        </w:rPr>
        <w:t xml:space="preserve"> research has offered valuable insights into bilingualism and its impact on cognitive development, </w:t>
      </w:r>
      <w:r w:rsidR="00FD1859" w:rsidRPr="004312F3">
        <w:rPr>
          <w:rFonts w:ascii="Arial" w:hAnsi="Arial" w:cs="Arial"/>
        </w:rPr>
        <w:t xml:space="preserve">she was involved in </w:t>
      </w:r>
      <w:r w:rsidR="0014752F" w:rsidRPr="004312F3">
        <w:rPr>
          <w:rFonts w:ascii="Arial" w:hAnsi="Arial" w:cs="Arial"/>
        </w:rPr>
        <w:t xml:space="preserve">“Childrens </w:t>
      </w:r>
      <w:r w:rsidR="009B4ADC" w:rsidRPr="004312F3">
        <w:rPr>
          <w:rFonts w:ascii="Arial" w:hAnsi="Arial" w:cs="Arial"/>
        </w:rPr>
        <w:t>acquisition and complex structures</w:t>
      </w:r>
      <w:r w:rsidR="00AD130D" w:rsidRPr="004312F3">
        <w:rPr>
          <w:rFonts w:ascii="Arial" w:hAnsi="Arial" w:cs="Arial"/>
        </w:rPr>
        <w:t>”</w:t>
      </w:r>
      <w:r w:rsidR="009B4ADC" w:rsidRPr="004312F3">
        <w:rPr>
          <w:rFonts w:ascii="Arial" w:hAnsi="Arial" w:cs="Arial"/>
        </w:rPr>
        <w:t xml:space="preserve">- which involves the study of how children acquire language </w:t>
      </w:r>
      <w:r w:rsidR="006D3A94" w:rsidRPr="004312F3">
        <w:rPr>
          <w:rFonts w:ascii="Arial" w:hAnsi="Arial" w:cs="Arial"/>
        </w:rPr>
        <w:t>skills when they are exposed to two languages at an early age.</w:t>
      </w:r>
      <w:r w:rsidR="00753EE4" w:rsidRPr="004312F3">
        <w:rPr>
          <w:rFonts w:ascii="Arial" w:hAnsi="Arial" w:cs="Arial"/>
        </w:rPr>
        <w:t xml:space="preserve"> </w:t>
      </w:r>
      <w:r w:rsidR="00991BEB" w:rsidRPr="004312F3">
        <w:rPr>
          <w:rFonts w:ascii="Arial" w:hAnsi="Arial" w:cs="Arial"/>
        </w:rPr>
        <w:t>Her findings</w:t>
      </w:r>
      <w:r w:rsidR="005E6637" w:rsidRPr="004312F3">
        <w:rPr>
          <w:rFonts w:ascii="Arial" w:hAnsi="Arial" w:cs="Arial"/>
        </w:rPr>
        <w:t xml:space="preserve"> highlight the significant role of exposure and i</w:t>
      </w:r>
      <w:r w:rsidR="00F11C91" w:rsidRPr="004312F3">
        <w:rPr>
          <w:rFonts w:ascii="Arial" w:hAnsi="Arial" w:cs="Arial"/>
        </w:rPr>
        <w:t>nput in bilingual language</w:t>
      </w:r>
      <w:r w:rsidR="006B25D7" w:rsidRPr="004312F3">
        <w:rPr>
          <w:rFonts w:ascii="Arial" w:hAnsi="Arial" w:cs="Arial"/>
        </w:rPr>
        <w:t xml:space="preserve"> and states that even when</w:t>
      </w:r>
      <w:r w:rsidR="00295F96" w:rsidRPr="004312F3">
        <w:rPr>
          <w:rFonts w:ascii="Roboto" w:hAnsi="Roboto"/>
          <w:shd w:val="clear" w:color="auto" w:fill="FFFFFF"/>
        </w:rPr>
        <w:t xml:space="preserve"> children are exposed to two languages at an early age, the quality and quantity of language input can significantly influence their proficiency in both languages. This suggests that consistent and meaningful interaction in both languages is crucial for successful bilingual language acquisition. Furthermore, her research underscores the importance of providing children with ample opportunities to engage in conversations and activities in both languages to foster balanced bilingualism. This not only enhances their linguistic skills but also contributes to their cognitive development and cultural understanding. Her work has profound implications for bilingual education and parenting strategies, emphasizing the need for a supportive and enriching bilingual environment for children.</w:t>
      </w:r>
    </w:p>
    <w:p w14:paraId="34AD3549" w14:textId="77777777" w:rsidR="00295F96" w:rsidRPr="004312F3" w:rsidRDefault="00295F96" w:rsidP="009F4387">
      <w:pPr>
        <w:rPr>
          <w:rFonts w:ascii="Arial" w:eastAsia="Times New Roman" w:hAnsi="Arial" w:cs="Arial"/>
          <w:kern w:val="0"/>
          <w:sz w:val="24"/>
          <w:szCs w:val="24"/>
          <w:lang w:eastAsia="en-GB"/>
          <w14:ligatures w14:val="none"/>
        </w:rPr>
      </w:pPr>
    </w:p>
    <w:p w14:paraId="474803FD" w14:textId="70638333" w:rsidR="006B0AA2" w:rsidRPr="004312F3" w:rsidRDefault="006B0AA2" w:rsidP="009F4387">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Her research spans psycholinguistic approaches to bilingual language acquisition and education approaches to language transmission, acquisition, and use. Her work has impacted Welsh language initiatives in schools across Wales and contributed to understanding bilingualism, most notably in the development of statutory Welsh language that are operational in schools across Wales</w:t>
      </w:r>
      <w:r w:rsidR="00EC0241" w:rsidRPr="004312F3">
        <w:rPr>
          <w:rFonts w:ascii="Arial" w:eastAsia="Times New Roman" w:hAnsi="Arial" w:cs="Arial"/>
          <w:kern w:val="0"/>
          <w:sz w:val="24"/>
          <w:szCs w:val="24"/>
          <w:lang w:eastAsia="en-GB"/>
          <w14:ligatures w14:val="none"/>
        </w:rPr>
        <w:t>.</w:t>
      </w:r>
      <w:r w:rsidR="003365C3" w:rsidRPr="004312F3">
        <w:rPr>
          <w:rFonts w:ascii="Arial" w:eastAsia="Times New Roman" w:hAnsi="Arial" w:cs="Arial"/>
          <w:kern w:val="0"/>
          <w:sz w:val="24"/>
          <w:szCs w:val="24"/>
          <w:lang w:eastAsia="en-GB"/>
          <w14:ligatures w14:val="none"/>
        </w:rPr>
        <w:t xml:space="preserve"> </w:t>
      </w:r>
    </w:p>
    <w:p w14:paraId="0DB31272" w14:textId="7AEE45D5" w:rsidR="00E07D77" w:rsidRPr="006C0AFB" w:rsidRDefault="00EC0241" w:rsidP="00E502D5">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The new curriculum for Wales places significant emphasis on Welsh history. The vision is for all learners to understand how history, language, diversity, and culture have shaped Wales into the proud and unique nation it is today. The study of Welsh history, including the history and use of the Welsh language, is now a mandatory part of the curriculum (Welsh Government</w:t>
      </w:r>
      <w:r w:rsidR="00D620D0" w:rsidRPr="004312F3">
        <w:rPr>
          <w:rFonts w:ascii="Arial" w:eastAsia="Times New Roman" w:hAnsi="Arial" w:cs="Arial"/>
          <w:kern w:val="0"/>
          <w:sz w:val="24"/>
          <w:szCs w:val="24"/>
          <w:lang w:eastAsia="en-GB"/>
          <w14:ligatures w14:val="none"/>
        </w:rPr>
        <w:t>,</w:t>
      </w:r>
      <w:r w:rsidRPr="004312F3">
        <w:rPr>
          <w:rFonts w:ascii="Arial" w:eastAsia="Times New Roman" w:hAnsi="Arial" w:cs="Arial"/>
          <w:kern w:val="0"/>
          <w:sz w:val="24"/>
          <w:szCs w:val="24"/>
          <w:lang w:eastAsia="en-GB"/>
          <w14:ligatures w14:val="none"/>
        </w:rPr>
        <w:t xml:space="preserve"> 2022</w:t>
      </w:r>
      <w:r w:rsidR="00295F96" w:rsidRPr="004312F3">
        <w:rPr>
          <w:rFonts w:ascii="Arial" w:eastAsia="Times New Roman" w:hAnsi="Arial" w:cs="Arial"/>
          <w:kern w:val="0"/>
          <w:sz w:val="24"/>
          <w:szCs w:val="24"/>
          <w:lang w:eastAsia="en-GB"/>
          <w14:ligatures w14:val="none"/>
        </w:rPr>
        <w:t>).</w:t>
      </w:r>
      <w:r w:rsidR="00295F96" w:rsidRPr="004312F3">
        <w:rPr>
          <w:rFonts w:ascii="Arial" w:hAnsi="Arial" w:cs="Arial"/>
          <w:sz w:val="24"/>
          <w:szCs w:val="24"/>
        </w:rPr>
        <w:t xml:space="preserve"> Welsh</w:t>
      </w:r>
      <w:r w:rsidR="007222D2" w:rsidRPr="004312F3">
        <w:rPr>
          <w:rFonts w:ascii="Arial" w:hAnsi="Arial" w:cs="Arial"/>
          <w:sz w:val="24"/>
          <w:szCs w:val="24"/>
        </w:rPr>
        <w:t xml:space="preserve"> Curriculum and Culture add </w:t>
      </w:r>
      <w:r w:rsidR="00A36883" w:rsidRPr="004312F3">
        <w:rPr>
          <w:rFonts w:ascii="Arial" w:hAnsi="Arial" w:cs="Arial"/>
          <w:sz w:val="24"/>
          <w:szCs w:val="24"/>
        </w:rPr>
        <w:t>Welsh</w:t>
      </w:r>
      <w:r w:rsidR="007222D2" w:rsidRPr="004312F3">
        <w:rPr>
          <w:rFonts w:ascii="Arial" w:hAnsi="Arial" w:cs="Arial"/>
          <w:sz w:val="24"/>
          <w:szCs w:val="24"/>
        </w:rPr>
        <w:t xml:space="preserve"> additional language here and how best to support </w:t>
      </w:r>
      <w:r w:rsidR="00A36883" w:rsidRPr="004312F3">
        <w:rPr>
          <w:rFonts w:ascii="Arial" w:hAnsi="Arial" w:cs="Arial"/>
          <w:sz w:val="24"/>
          <w:szCs w:val="24"/>
        </w:rPr>
        <w:t>Welsh</w:t>
      </w:r>
      <w:r w:rsidR="007222D2" w:rsidRPr="004312F3">
        <w:rPr>
          <w:rFonts w:ascii="Arial" w:hAnsi="Arial" w:cs="Arial"/>
          <w:sz w:val="24"/>
          <w:szCs w:val="24"/>
        </w:rPr>
        <w:t xml:space="preserve"> in the early years</w:t>
      </w:r>
    </w:p>
    <w:p w14:paraId="3530C2B1" w14:textId="394CC86A" w:rsidR="006B22F8" w:rsidRPr="004312F3" w:rsidRDefault="00E07D77" w:rsidP="007C7967">
      <w:pPr>
        <w:pStyle w:val="NormalWeb"/>
        <w:shd w:val="clear" w:color="auto" w:fill="FFFFFF"/>
        <w:spacing w:before="0" w:beforeAutospacing="0" w:after="0" w:afterAutospacing="0"/>
        <w:rPr>
          <w:rFonts w:ascii="Roboto" w:hAnsi="Roboto"/>
          <w:shd w:val="clear" w:color="auto" w:fill="FFFFFF"/>
        </w:rPr>
      </w:pPr>
      <w:r w:rsidRPr="004312F3">
        <w:rPr>
          <w:rFonts w:ascii="Roboto" w:hAnsi="Roboto"/>
          <w:shd w:val="clear" w:color="auto" w:fill="FFFFFF"/>
        </w:rPr>
        <w:t xml:space="preserve">In Wales, a significant emphasis is placed on bilingual education. The Welsh government has unified International Languages, Welsh, and English into one curriculum area referred to as Languages, Literacy, and Communication (LLC). To ensure students are familiar with both Welsh and English, schools in Wales employ a variety of bilingual techniques, including code-switching, targeted translation, and </w:t>
      </w:r>
      <w:r w:rsidRPr="004312F3">
        <w:rPr>
          <w:rFonts w:ascii="Roboto" w:hAnsi="Roboto"/>
          <w:shd w:val="clear" w:color="auto" w:fill="FFFFFF"/>
        </w:rPr>
        <w:lastRenderedPageBreak/>
        <w:t>translanguaging. The end goal is to have students who are bilingual by the time they complete their education.</w:t>
      </w:r>
      <w:r w:rsidR="00F36479" w:rsidRPr="004312F3">
        <w:rPr>
          <w:rFonts w:ascii="Roboto" w:hAnsi="Roboto"/>
          <w:shd w:val="clear" w:color="auto" w:fill="FFFFFF"/>
        </w:rPr>
        <w:t xml:space="preserve"> </w:t>
      </w:r>
    </w:p>
    <w:p w14:paraId="7808A479" w14:textId="77777777" w:rsidR="00E07D77" w:rsidRPr="004312F3" w:rsidRDefault="00E07D77" w:rsidP="007C7967">
      <w:pPr>
        <w:pStyle w:val="NormalWeb"/>
        <w:shd w:val="clear" w:color="auto" w:fill="FFFFFF"/>
        <w:spacing w:before="0" w:beforeAutospacing="0" w:after="0" w:afterAutospacing="0"/>
        <w:rPr>
          <w:rFonts w:ascii="Roboto" w:hAnsi="Roboto"/>
        </w:rPr>
      </w:pPr>
    </w:p>
    <w:p w14:paraId="39B58B14" w14:textId="4F1FD39D" w:rsidR="007C7967" w:rsidRPr="004312F3" w:rsidRDefault="00C248A3" w:rsidP="007C7967">
      <w:pPr>
        <w:pStyle w:val="NormalWeb"/>
        <w:shd w:val="clear" w:color="auto" w:fill="FFFFFF"/>
        <w:spacing w:before="0" w:beforeAutospacing="0" w:after="0" w:afterAutospacing="0"/>
        <w:rPr>
          <w:rFonts w:ascii="Roboto" w:hAnsi="Roboto"/>
        </w:rPr>
      </w:pPr>
      <w:r w:rsidRPr="004312F3">
        <w:rPr>
          <w:rFonts w:ascii="Roboto" w:hAnsi="Roboto"/>
        </w:rPr>
        <w:t xml:space="preserve">The Article by Lindon (2012) </w:t>
      </w:r>
      <w:r w:rsidR="00C837F0" w:rsidRPr="004312F3">
        <w:rPr>
          <w:rFonts w:ascii="Roboto" w:hAnsi="Roboto"/>
        </w:rPr>
        <w:t xml:space="preserve">discusses the importance of </w:t>
      </w:r>
      <w:r w:rsidR="00C915B2" w:rsidRPr="004312F3">
        <w:rPr>
          <w:rFonts w:ascii="Roboto" w:hAnsi="Roboto"/>
        </w:rPr>
        <w:t>promoting equality</w:t>
      </w:r>
      <w:r w:rsidR="0038494A" w:rsidRPr="004312F3">
        <w:rPr>
          <w:rFonts w:ascii="Roboto" w:hAnsi="Roboto"/>
        </w:rPr>
        <w:t xml:space="preserve"> in a culturally diverse society</w:t>
      </w:r>
      <w:r w:rsidR="007C7967" w:rsidRPr="004312F3">
        <w:rPr>
          <w:rFonts w:ascii="Roboto" w:hAnsi="Roboto"/>
        </w:rPr>
        <w:t xml:space="preserve">. </w:t>
      </w:r>
      <w:r w:rsidR="0038494A" w:rsidRPr="004312F3">
        <w:rPr>
          <w:rFonts w:ascii="Roboto" w:hAnsi="Roboto"/>
        </w:rPr>
        <w:t xml:space="preserve">She </w:t>
      </w:r>
      <w:r w:rsidR="009F0D19" w:rsidRPr="004312F3">
        <w:rPr>
          <w:rFonts w:ascii="Roboto" w:hAnsi="Roboto"/>
        </w:rPr>
        <w:t xml:space="preserve">states that </w:t>
      </w:r>
      <w:r w:rsidR="007C7967" w:rsidRPr="004312F3">
        <w:rPr>
          <w:rFonts w:ascii="Roboto" w:hAnsi="Roboto"/>
        </w:rPr>
        <w:t>Early years practice should promote equality from infancy and</w:t>
      </w:r>
      <w:r w:rsidR="009851CC" w:rsidRPr="004312F3">
        <w:rPr>
          <w:rFonts w:ascii="Roboto" w:hAnsi="Roboto"/>
        </w:rPr>
        <w:t xml:space="preserve"> </w:t>
      </w:r>
      <w:r w:rsidR="00E30C8B" w:rsidRPr="004312F3">
        <w:rPr>
          <w:rFonts w:ascii="Roboto" w:hAnsi="Roboto"/>
        </w:rPr>
        <w:t>l</w:t>
      </w:r>
      <w:r w:rsidR="007C7967" w:rsidRPr="004312F3">
        <w:rPr>
          <w:rFonts w:ascii="Roboto" w:hAnsi="Roboto"/>
        </w:rPr>
        <w:t xml:space="preserve"> create a positive learning environment</w:t>
      </w:r>
      <w:r w:rsidR="00F61311" w:rsidRPr="004312F3">
        <w:rPr>
          <w:rFonts w:ascii="Roboto" w:hAnsi="Roboto"/>
        </w:rPr>
        <w:t>s</w:t>
      </w:r>
      <w:r w:rsidR="007C7967" w:rsidRPr="004312F3">
        <w:rPr>
          <w:rFonts w:ascii="Roboto" w:hAnsi="Roboto"/>
        </w:rPr>
        <w:t xml:space="preserve"> that reflect</w:t>
      </w:r>
      <w:r w:rsidR="00F61311" w:rsidRPr="004312F3">
        <w:rPr>
          <w:rFonts w:ascii="Roboto" w:hAnsi="Roboto"/>
        </w:rPr>
        <w:t xml:space="preserve"> </w:t>
      </w:r>
      <w:r w:rsidR="007C7967" w:rsidRPr="004312F3">
        <w:rPr>
          <w:rFonts w:ascii="Roboto" w:hAnsi="Roboto"/>
        </w:rPr>
        <w:t>various cultural identities. This can be achieved by offering play materials, books, and other resources that help children learn about culture and cultural identity.</w:t>
      </w:r>
      <w:r w:rsidR="00F61311" w:rsidRPr="004312F3">
        <w:rPr>
          <w:rFonts w:ascii="Roboto" w:hAnsi="Roboto"/>
        </w:rPr>
        <w:t xml:space="preserve"> </w:t>
      </w:r>
    </w:p>
    <w:p w14:paraId="04A54467" w14:textId="77777777" w:rsidR="007C7967" w:rsidRPr="004312F3" w:rsidRDefault="007C7967" w:rsidP="007C7967">
      <w:pPr>
        <w:pStyle w:val="NormalWeb"/>
        <w:shd w:val="clear" w:color="auto" w:fill="FFFFFF"/>
        <w:spacing w:before="180" w:beforeAutospacing="0" w:after="0" w:afterAutospacing="0"/>
        <w:rPr>
          <w:rFonts w:ascii="Roboto" w:hAnsi="Roboto"/>
        </w:rPr>
      </w:pPr>
      <w:r w:rsidRPr="004312F3">
        <w:rPr>
          <w:rFonts w:ascii="Roboto" w:hAnsi="Roboto"/>
        </w:rPr>
        <w:t>Culture is shared through daily life events like food, dress, music, or art forms. A personal cultural identity is supported by shared language, communication methods, and sometimes a shared religious background. Children of all cultural or ethnic backgrounds need to develop a secure and positive sense of their own identity, which is primarily derived from their family life and reinforced by nursery or playgroup life.</w:t>
      </w:r>
    </w:p>
    <w:p w14:paraId="533DD77E" w14:textId="77777777" w:rsidR="007C7967" w:rsidRPr="004312F3" w:rsidRDefault="007C7967" w:rsidP="007C7967">
      <w:pPr>
        <w:pStyle w:val="NormalWeb"/>
        <w:shd w:val="clear" w:color="auto" w:fill="FFFFFF"/>
        <w:spacing w:before="180" w:beforeAutospacing="0" w:after="0" w:afterAutospacing="0"/>
        <w:rPr>
          <w:rFonts w:ascii="Roboto" w:hAnsi="Roboto"/>
        </w:rPr>
      </w:pPr>
      <w:r w:rsidRPr="004312F3">
        <w:rPr>
          <w:rFonts w:ascii="Roboto" w:hAnsi="Roboto"/>
        </w:rPr>
        <w:t>With a strong understanding of their own culture, children can then learn about less familiar cultures. Experiences outside the family, including those in early years settings, can significantly broaden their understanding. If practitioners offer experiences thoughtfully and knowledgeably, children are likely to learn respect for unfamiliar ways of life.</w:t>
      </w:r>
    </w:p>
    <w:p w14:paraId="0680DFD5" w14:textId="77777777" w:rsidR="007C7967" w:rsidRPr="004312F3" w:rsidRDefault="007C7967" w:rsidP="007C7967">
      <w:pPr>
        <w:pStyle w:val="NormalWeb"/>
        <w:shd w:val="clear" w:color="auto" w:fill="FFFFFF"/>
        <w:spacing w:before="180" w:beforeAutospacing="0" w:after="0" w:afterAutospacing="0"/>
        <w:rPr>
          <w:rFonts w:ascii="Roboto" w:hAnsi="Roboto"/>
        </w:rPr>
      </w:pPr>
      <w:r w:rsidRPr="004312F3">
        <w:rPr>
          <w:rFonts w:ascii="Roboto" w:hAnsi="Roboto"/>
        </w:rPr>
        <w:t>It’s crucial that children see themselves and their families reflected in play resources, visual images, and books. Good practice involves reviewing the messages conveyed by all resources and experiences offered. Practitioners have a responsibility to gradually broaden young children’s understanding beyond their immediate surroundings.</w:t>
      </w:r>
    </w:p>
    <w:p w14:paraId="1917A6CD" w14:textId="1E4E7E92" w:rsidR="007C7967" w:rsidRPr="004312F3" w:rsidRDefault="007C7967" w:rsidP="007C7967">
      <w:pPr>
        <w:pStyle w:val="NormalWeb"/>
        <w:shd w:val="clear" w:color="auto" w:fill="FFFFFF"/>
        <w:spacing w:before="180" w:beforeAutospacing="0" w:after="0" w:afterAutospacing="0"/>
        <w:rPr>
          <w:rFonts w:ascii="Roboto" w:hAnsi="Roboto"/>
        </w:rPr>
      </w:pPr>
      <w:r w:rsidRPr="004312F3">
        <w:rPr>
          <w:rFonts w:ascii="Roboto" w:hAnsi="Roboto"/>
        </w:rPr>
        <w:t>Visual images like posters</w:t>
      </w:r>
      <w:r w:rsidR="006B22F8" w:rsidRPr="004312F3">
        <w:rPr>
          <w:rFonts w:ascii="Roboto" w:hAnsi="Roboto"/>
        </w:rPr>
        <w:t>, displays</w:t>
      </w:r>
      <w:r w:rsidRPr="004312F3">
        <w:rPr>
          <w:rFonts w:ascii="Roboto" w:hAnsi="Roboto"/>
        </w:rPr>
        <w:t xml:space="preserve"> and photographs can convey to even very young children that people who look different in many ways are part of their nursery and community. Quality story and information books that reflect the UK’s cultural diversity are available, though they may not be easily found in high street shops. Children benefit from stories featuring characters who look like them, and it’s equally important that books present children who look different as characters living their lives, not as problems or special issues.</w:t>
      </w:r>
    </w:p>
    <w:p w14:paraId="5BD8C489" w14:textId="3F636BD1" w:rsidR="00465BAB" w:rsidRPr="004312F3" w:rsidRDefault="00AD1BBF" w:rsidP="007C7967">
      <w:pPr>
        <w:pStyle w:val="NormalWeb"/>
        <w:shd w:val="clear" w:color="auto" w:fill="FFFFFF"/>
        <w:spacing w:before="180" w:beforeAutospacing="0" w:after="0" w:afterAutospacing="0"/>
        <w:rPr>
          <w:rFonts w:ascii="Roboto" w:hAnsi="Roboto"/>
        </w:rPr>
      </w:pPr>
      <w:r w:rsidRPr="004312F3">
        <w:rPr>
          <w:rFonts w:ascii="Roboto" w:hAnsi="Roboto"/>
        </w:rPr>
        <w:t xml:space="preserve">There is now a far greater range of books </w:t>
      </w:r>
      <w:r w:rsidR="00FB4876" w:rsidRPr="004312F3">
        <w:rPr>
          <w:rFonts w:ascii="Roboto" w:hAnsi="Roboto"/>
        </w:rPr>
        <w:t>in the</w:t>
      </w:r>
      <w:r w:rsidRPr="004312F3">
        <w:rPr>
          <w:rFonts w:ascii="Roboto" w:hAnsi="Roboto"/>
        </w:rPr>
        <w:t xml:space="preserve"> </w:t>
      </w:r>
      <w:r w:rsidR="00AE0223" w:rsidRPr="004312F3">
        <w:rPr>
          <w:rFonts w:ascii="Roboto" w:hAnsi="Roboto"/>
        </w:rPr>
        <w:t>Welsh</w:t>
      </w:r>
      <w:r w:rsidRPr="004312F3">
        <w:rPr>
          <w:rFonts w:ascii="Roboto" w:hAnsi="Roboto"/>
        </w:rPr>
        <w:t xml:space="preserve"> language and with new technology the ability to adapt books to </w:t>
      </w:r>
      <w:r w:rsidR="00AE0223" w:rsidRPr="004312F3">
        <w:rPr>
          <w:rFonts w:ascii="Roboto" w:hAnsi="Roboto"/>
        </w:rPr>
        <w:t>the Welsh language</w:t>
      </w:r>
    </w:p>
    <w:p w14:paraId="1B0FC785" w14:textId="36B39B9D" w:rsidR="00B24A0D" w:rsidRPr="004312F3" w:rsidRDefault="00BB73C8" w:rsidP="007C7967">
      <w:pPr>
        <w:pStyle w:val="NormalWeb"/>
        <w:shd w:val="clear" w:color="auto" w:fill="FFFFFF"/>
        <w:spacing w:before="180" w:beforeAutospacing="0" w:after="0" w:afterAutospacing="0"/>
        <w:rPr>
          <w:rFonts w:ascii="Roboto" w:hAnsi="Roboto"/>
        </w:rPr>
      </w:pPr>
      <w:r w:rsidRPr="004312F3">
        <w:rPr>
          <w:rFonts w:ascii="Roboto" w:hAnsi="Roboto"/>
        </w:rPr>
        <w:t xml:space="preserve">Siarter </w:t>
      </w:r>
      <w:r w:rsidR="006E2381" w:rsidRPr="004312F3">
        <w:rPr>
          <w:rFonts w:ascii="Roboto" w:hAnsi="Roboto"/>
        </w:rPr>
        <w:t>Iaith</w:t>
      </w:r>
      <w:r w:rsidR="004E570B" w:rsidRPr="004312F3">
        <w:rPr>
          <w:rFonts w:ascii="Roboto" w:hAnsi="Roboto"/>
        </w:rPr>
        <w:t xml:space="preserve"> is a language charter initiative in Wales aimed at promoting </w:t>
      </w:r>
      <w:r w:rsidR="00D51DC1" w:rsidRPr="004312F3">
        <w:rPr>
          <w:rFonts w:ascii="Roboto" w:hAnsi="Roboto"/>
        </w:rPr>
        <w:t xml:space="preserve">the use of the Welsh language in various aspects of community life.  It focuses on </w:t>
      </w:r>
      <w:r w:rsidR="004139C8" w:rsidRPr="004312F3">
        <w:rPr>
          <w:rFonts w:ascii="Roboto" w:hAnsi="Roboto"/>
        </w:rPr>
        <w:t xml:space="preserve">encouraging </w:t>
      </w:r>
      <w:r w:rsidR="006E2381" w:rsidRPr="004312F3">
        <w:rPr>
          <w:rFonts w:ascii="Roboto" w:hAnsi="Roboto"/>
        </w:rPr>
        <w:t>businesses</w:t>
      </w:r>
      <w:r w:rsidR="00C63B6E" w:rsidRPr="004312F3">
        <w:rPr>
          <w:rFonts w:ascii="Roboto" w:hAnsi="Roboto"/>
        </w:rPr>
        <w:t xml:space="preserve">, organisations, and </w:t>
      </w:r>
      <w:r w:rsidR="006E2381" w:rsidRPr="004312F3">
        <w:rPr>
          <w:rFonts w:ascii="Roboto" w:hAnsi="Roboto"/>
        </w:rPr>
        <w:t>individuals</w:t>
      </w:r>
      <w:r w:rsidR="00C63B6E" w:rsidRPr="004312F3">
        <w:rPr>
          <w:rFonts w:ascii="Roboto" w:hAnsi="Roboto"/>
        </w:rPr>
        <w:t xml:space="preserve"> to use Welsh effectively </w:t>
      </w:r>
      <w:r w:rsidR="002C035C" w:rsidRPr="004312F3">
        <w:rPr>
          <w:rFonts w:ascii="Roboto" w:hAnsi="Roboto"/>
        </w:rPr>
        <w:t xml:space="preserve">and consistently. The framework of Siater Iaith </w:t>
      </w:r>
      <w:r w:rsidR="00B91DE4" w:rsidRPr="004312F3">
        <w:rPr>
          <w:rFonts w:ascii="Roboto" w:hAnsi="Roboto"/>
        </w:rPr>
        <w:t xml:space="preserve">includes setting goals and targets for </w:t>
      </w:r>
      <w:r w:rsidR="006E2381" w:rsidRPr="004312F3">
        <w:rPr>
          <w:rFonts w:ascii="Roboto" w:hAnsi="Roboto"/>
        </w:rPr>
        <w:t>promoting</w:t>
      </w:r>
      <w:r w:rsidR="00B91DE4" w:rsidRPr="004312F3">
        <w:rPr>
          <w:rFonts w:ascii="Roboto" w:hAnsi="Roboto"/>
        </w:rPr>
        <w:t xml:space="preserve"> </w:t>
      </w:r>
      <w:r w:rsidR="00F44064" w:rsidRPr="004312F3">
        <w:rPr>
          <w:rFonts w:ascii="Roboto" w:hAnsi="Roboto"/>
        </w:rPr>
        <w:t xml:space="preserve">Welsh language use, providing </w:t>
      </w:r>
      <w:r w:rsidR="00134FFE" w:rsidRPr="004312F3">
        <w:rPr>
          <w:rFonts w:ascii="Roboto" w:hAnsi="Roboto"/>
        </w:rPr>
        <w:t>resources,</w:t>
      </w:r>
      <w:r w:rsidR="00F44064" w:rsidRPr="004312F3">
        <w:rPr>
          <w:rFonts w:ascii="Roboto" w:hAnsi="Roboto"/>
        </w:rPr>
        <w:t xml:space="preserve"> </w:t>
      </w:r>
      <w:r w:rsidR="0060696F" w:rsidRPr="004312F3">
        <w:rPr>
          <w:rFonts w:ascii="Roboto" w:hAnsi="Roboto"/>
        </w:rPr>
        <w:t xml:space="preserve">and supporting those interested in participating, and recognising and celebrating achievements </w:t>
      </w:r>
      <w:r w:rsidR="006E2381" w:rsidRPr="004312F3">
        <w:rPr>
          <w:rFonts w:ascii="Roboto" w:hAnsi="Roboto"/>
        </w:rPr>
        <w:t>in promoting the language.</w:t>
      </w:r>
      <w:r w:rsidR="004B2274" w:rsidRPr="004312F3">
        <w:rPr>
          <w:rFonts w:ascii="Roboto" w:hAnsi="Roboto"/>
        </w:rPr>
        <w:t xml:space="preserve"> (</w:t>
      </w:r>
    </w:p>
    <w:p w14:paraId="71E70150" w14:textId="02CF970F" w:rsidR="00134FFE" w:rsidRPr="004312F3" w:rsidRDefault="00EA4AD8" w:rsidP="007C7967">
      <w:pPr>
        <w:pStyle w:val="NormalWeb"/>
        <w:shd w:val="clear" w:color="auto" w:fill="FFFFFF"/>
        <w:spacing w:before="180" w:beforeAutospacing="0" w:after="0" w:afterAutospacing="0"/>
        <w:rPr>
          <w:rFonts w:ascii="Roboto" w:hAnsi="Roboto"/>
        </w:rPr>
      </w:pPr>
      <w:r w:rsidRPr="004312F3">
        <w:rPr>
          <w:rFonts w:ascii="Roboto" w:hAnsi="Roboto"/>
        </w:rPr>
        <w:t xml:space="preserve">Some key resources and tools available </w:t>
      </w:r>
      <w:r w:rsidR="00D12B38" w:rsidRPr="004312F3">
        <w:rPr>
          <w:rFonts w:ascii="Roboto" w:hAnsi="Roboto"/>
        </w:rPr>
        <w:t xml:space="preserve">within Siarter Iaith </w:t>
      </w:r>
      <w:r w:rsidR="002F4D4B" w:rsidRPr="004312F3">
        <w:rPr>
          <w:rFonts w:ascii="Roboto" w:hAnsi="Roboto"/>
        </w:rPr>
        <w:t>framework include</w:t>
      </w:r>
      <w:r w:rsidR="00167912" w:rsidRPr="004312F3">
        <w:rPr>
          <w:rFonts w:ascii="Roboto" w:hAnsi="Roboto"/>
        </w:rPr>
        <w:t xml:space="preserve">: </w:t>
      </w:r>
    </w:p>
    <w:p w14:paraId="78417B03" w14:textId="1201D4FD" w:rsidR="002F4D4B" w:rsidRPr="004312F3" w:rsidRDefault="002F4D4B" w:rsidP="007C7967">
      <w:pPr>
        <w:pStyle w:val="NormalWeb"/>
        <w:shd w:val="clear" w:color="auto" w:fill="FFFFFF"/>
        <w:spacing w:before="180" w:beforeAutospacing="0" w:after="0" w:afterAutospacing="0"/>
        <w:rPr>
          <w:rFonts w:ascii="Roboto" w:hAnsi="Roboto"/>
        </w:rPr>
      </w:pPr>
      <w:r w:rsidRPr="004312F3">
        <w:rPr>
          <w:rFonts w:ascii="Roboto" w:hAnsi="Roboto"/>
        </w:rPr>
        <w:t>Language learning materials</w:t>
      </w:r>
    </w:p>
    <w:p w14:paraId="7924CA0A" w14:textId="152EA68F" w:rsidR="00F860D7" w:rsidRPr="004312F3" w:rsidRDefault="00F860D7" w:rsidP="007C7967">
      <w:pPr>
        <w:pStyle w:val="NormalWeb"/>
        <w:shd w:val="clear" w:color="auto" w:fill="FFFFFF"/>
        <w:spacing w:before="180" w:beforeAutospacing="0" w:after="0" w:afterAutospacing="0"/>
        <w:rPr>
          <w:rFonts w:ascii="Roboto" w:hAnsi="Roboto"/>
        </w:rPr>
      </w:pPr>
      <w:r w:rsidRPr="004312F3">
        <w:rPr>
          <w:rFonts w:ascii="Roboto" w:hAnsi="Roboto"/>
        </w:rPr>
        <w:t xml:space="preserve">Promotional materials </w:t>
      </w:r>
    </w:p>
    <w:p w14:paraId="2AC58D5C" w14:textId="592BDB55" w:rsidR="002F4D4B" w:rsidRPr="004312F3" w:rsidRDefault="00B66984" w:rsidP="007C7967">
      <w:pPr>
        <w:pStyle w:val="NormalWeb"/>
        <w:shd w:val="clear" w:color="auto" w:fill="FFFFFF"/>
        <w:spacing w:before="180" w:beforeAutospacing="0" w:after="0" w:afterAutospacing="0"/>
        <w:rPr>
          <w:rFonts w:ascii="Roboto" w:hAnsi="Roboto"/>
        </w:rPr>
      </w:pPr>
      <w:r w:rsidRPr="004312F3">
        <w:rPr>
          <w:rFonts w:ascii="Roboto" w:hAnsi="Roboto"/>
        </w:rPr>
        <w:lastRenderedPageBreak/>
        <w:t>Training and support for individuals</w:t>
      </w:r>
    </w:p>
    <w:p w14:paraId="44986404" w14:textId="5CCDEEC8" w:rsidR="009B6670" w:rsidRPr="004312F3" w:rsidRDefault="009B6670" w:rsidP="007C7967">
      <w:pPr>
        <w:pStyle w:val="NormalWeb"/>
        <w:shd w:val="clear" w:color="auto" w:fill="FFFFFF"/>
        <w:spacing w:before="180" w:beforeAutospacing="0" w:after="0" w:afterAutospacing="0"/>
        <w:rPr>
          <w:rFonts w:ascii="Roboto" w:hAnsi="Roboto"/>
        </w:rPr>
      </w:pPr>
      <w:r w:rsidRPr="004312F3">
        <w:rPr>
          <w:rFonts w:ascii="Roboto" w:hAnsi="Roboto"/>
        </w:rPr>
        <w:t xml:space="preserve">This initiative aims to create a supportive </w:t>
      </w:r>
      <w:r w:rsidR="00AD337A" w:rsidRPr="004312F3">
        <w:rPr>
          <w:rFonts w:ascii="Roboto" w:hAnsi="Roboto"/>
        </w:rPr>
        <w:t xml:space="preserve">and inclusive environment for the welsh language </w:t>
      </w:r>
      <w:r w:rsidR="00167912" w:rsidRPr="004312F3">
        <w:rPr>
          <w:rFonts w:ascii="Roboto" w:hAnsi="Roboto"/>
        </w:rPr>
        <w:t>to thrive and be used in everyday life, (Welsh Gov 2024)</w:t>
      </w:r>
    </w:p>
    <w:p w14:paraId="097C8E05" w14:textId="77777777" w:rsidR="00B66984" w:rsidRPr="004312F3" w:rsidRDefault="00B66984" w:rsidP="007C7967">
      <w:pPr>
        <w:pStyle w:val="NormalWeb"/>
        <w:shd w:val="clear" w:color="auto" w:fill="FFFFFF"/>
        <w:spacing w:before="180" w:beforeAutospacing="0" w:after="0" w:afterAutospacing="0"/>
        <w:rPr>
          <w:rFonts w:ascii="Roboto" w:hAnsi="Roboto"/>
        </w:rPr>
      </w:pPr>
    </w:p>
    <w:p w14:paraId="116E2735" w14:textId="77777777" w:rsidR="00864E3C" w:rsidRPr="004312F3" w:rsidRDefault="00864E3C" w:rsidP="00864E3C">
      <w:pPr>
        <w:spacing w:after="0" w:line="240" w:lineRule="auto"/>
        <w:rPr>
          <w:rFonts w:ascii="Arial" w:eastAsia="Times New Roman" w:hAnsi="Arial" w:cs="Arial"/>
          <w:kern w:val="0"/>
          <w:sz w:val="24"/>
          <w:szCs w:val="24"/>
          <w:lang w:eastAsia="en-GB"/>
          <w14:ligatures w14:val="none"/>
        </w:rPr>
      </w:pPr>
      <w:r w:rsidRPr="00864E3C">
        <w:rPr>
          <w:rFonts w:ascii="Arial" w:eastAsia="Times New Roman" w:hAnsi="Arial" w:cs="Arial"/>
          <w:kern w:val="0"/>
          <w:sz w:val="24"/>
          <w:szCs w:val="24"/>
          <w:lang w:eastAsia="en-GB"/>
          <w14:ligatures w14:val="none"/>
        </w:rPr>
        <w:t>In Wales, there are several policies in place to promote cultural diversity, language sustainability, and the use of the Welsh language.</w:t>
      </w:r>
    </w:p>
    <w:p w14:paraId="73AC3716" w14:textId="77777777" w:rsidR="009C2A5E" w:rsidRPr="004312F3" w:rsidRDefault="009C2A5E" w:rsidP="00864E3C">
      <w:pPr>
        <w:spacing w:after="0" w:line="240" w:lineRule="auto"/>
        <w:rPr>
          <w:rFonts w:ascii="Arial" w:eastAsia="Times New Roman" w:hAnsi="Arial" w:cs="Arial"/>
          <w:kern w:val="0"/>
          <w:sz w:val="24"/>
          <w:szCs w:val="24"/>
          <w:lang w:eastAsia="en-GB"/>
          <w14:ligatures w14:val="none"/>
        </w:rPr>
      </w:pPr>
    </w:p>
    <w:p w14:paraId="1E28B117" w14:textId="379EA3CA" w:rsidR="00382A1E" w:rsidRDefault="00000000" w:rsidP="00392BDF">
      <w:pPr>
        <w:shd w:val="clear" w:color="auto" w:fill="FFFFFF"/>
        <w:spacing w:before="60" w:after="60" w:line="240" w:lineRule="auto"/>
        <w:rPr>
          <w:rFonts w:ascii="Arial" w:eastAsia="Times New Roman" w:hAnsi="Arial" w:cs="Arial"/>
          <w:kern w:val="0"/>
          <w:sz w:val="24"/>
          <w:szCs w:val="24"/>
          <w:lang w:eastAsia="en-GB"/>
          <w14:ligatures w14:val="none"/>
        </w:rPr>
      </w:pPr>
      <w:hyperlink r:id="rId6" w:history="1">
        <w:r w:rsidR="00382A1E" w:rsidRPr="004312F3">
          <w:rPr>
            <w:rFonts w:ascii="Arial" w:eastAsia="Times New Roman" w:hAnsi="Arial" w:cs="Arial"/>
            <w:b/>
            <w:bCs/>
            <w:kern w:val="0"/>
            <w:sz w:val="24"/>
            <w:szCs w:val="24"/>
            <w:lang w:eastAsia="en-GB"/>
            <w14:ligatures w14:val="none"/>
          </w:rPr>
          <w:t>The Welsh Language Act 1993</w:t>
        </w:r>
      </w:hyperlink>
      <w:r w:rsidR="00D648BA" w:rsidRPr="004F344A">
        <w:rPr>
          <w:rFonts w:ascii="Arial" w:eastAsia="Times New Roman" w:hAnsi="Arial" w:cs="Arial"/>
          <w:kern w:val="0"/>
          <w:sz w:val="24"/>
          <w:szCs w:val="24"/>
          <w:lang w:eastAsia="en-GB"/>
          <w14:ligatures w14:val="none"/>
        </w:rPr>
        <w:t xml:space="preserve"> </w:t>
      </w:r>
      <w:r w:rsidR="004F344A" w:rsidRPr="004F344A">
        <w:rPr>
          <w:rFonts w:ascii="Arial" w:eastAsia="Times New Roman" w:hAnsi="Arial" w:cs="Arial"/>
          <w:kern w:val="0"/>
          <w:sz w:val="24"/>
          <w:szCs w:val="24"/>
          <w:lang w:eastAsia="en-GB"/>
          <w14:ligatures w14:val="none"/>
        </w:rPr>
        <w:t>had a significant impact on the status</w:t>
      </w:r>
      <w:r w:rsidR="004F344A">
        <w:rPr>
          <w:rFonts w:ascii="Arial" w:eastAsia="Times New Roman" w:hAnsi="Arial" w:cs="Arial"/>
          <w:kern w:val="0"/>
          <w:sz w:val="24"/>
          <w:szCs w:val="24"/>
          <w:lang w:eastAsia="en-GB"/>
          <w14:ligatures w14:val="none"/>
        </w:rPr>
        <w:t xml:space="preserve"> and use </w:t>
      </w:r>
      <w:r w:rsidR="00301743">
        <w:rPr>
          <w:rFonts w:ascii="Arial" w:eastAsia="Times New Roman" w:hAnsi="Arial" w:cs="Arial"/>
          <w:kern w:val="0"/>
          <w:sz w:val="24"/>
          <w:szCs w:val="24"/>
          <w:lang w:eastAsia="en-GB"/>
          <w14:ligatures w14:val="none"/>
        </w:rPr>
        <w:t xml:space="preserve">of the Welsh language. This act led to the creation of a body with the duty of </w:t>
      </w:r>
      <w:r w:rsidR="006F35CE">
        <w:rPr>
          <w:rFonts w:ascii="Arial" w:eastAsia="Times New Roman" w:hAnsi="Arial" w:cs="Arial"/>
          <w:kern w:val="0"/>
          <w:sz w:val="24"/>
          <w:szCs w:val="24"/>
          <w:lang w:eastAsia="en-GB"/>
          <w14:ligatures w14:val="none"/>
        </w:rPr>
        <w:t>promoting</w:t>
      </w:r>
      <w:r w:rsidR="00301743">
        <w:rPr>
          <w:rFonts w:ascii="Arial" w:eastAsia="Times New Roman" w:hAnsi="Arial" w:cs="Arial"/>
          <w:kern w:val="0"/>
          <w:sz w:val="24"/>
          <w:szCs w:val="24"/>
          <w:lang w:eastAsia="en-GB"/>
          <w14:ligatures w14:val="none"/>
        </w:rPr>
        <w:t xml:space="preserve"> </w:t>
      </w:r>
      <w:r w:rsidR="006F35CE">
        <w:rPr>
          <w:rFonts w:ascii="Arial" w:eastAsia="Times New Roman" w:hAnsi="Arial" w:cs="Arial"/>
          <w:kern w:val="0"/>
          <w:sz w:val="24"/>
          <w:szCs w:val="24"/>
          <w:lang w:eastAsia="en-GB"/>
          <w14:ligatures w14:val="none"/>
        </w:rPr>
        <w:t>the use of Welsh and ensuring compliance with the act.</w:t>
      </w:r>
      <w:r w:rsidR="006C3F41">
        <w:rPr>
          <w:rFonts w:ascii="Arial" w:eastAsia="Times New Roman" w:hAnsi="Arial" w:cs="Arial"/>
          <w:kern w:val="0"/>
          <w:sz w:val="24"/>
          <w:szCs w:val="24"/>
          <w:lang w:eastAsia="en-GB"/>
          <w14:ligatures w14:val="none"/>
        </w:rPr>
        <w:t xml:space="preserve"> This act </w:t>
      </w:r>
      <w:r w:rsidR="00571F7B">
        <w:rPr>
          <w:rFonts w:ascii="Arial" w:eastAsia="Times New Roman" w:hAnsi="Arial" w:cs="Arial"/>
          <w:kern w:val="0"/>
          <w:sz w:val="24"/>
          <w:szCs w:val="24"/>
          <w:lang w:eastAsia="en-GB"/>
          <w14:ligatures w14:val="none"/>
        </w:rPr>
        <w:t xml:space="preserve">promoted </w:t>
      </w:r>
      <w:r w:rsidR="001E14BC">
        <w:rPr>
          <w:rFonts w:ascii="Arial" w:eastAsia="Times New Roman" w:hAnsi="Arial" w:cs="Arial"/>
          <w:kern w:val="0"/>
          <w:sz w:val="24"/>
          <w:szCs w:val="24"/>
          <w:lang w:eastAsia="en-GB"/>
          <w14:ligatures w14:val="none"/>
        </w:rPr>
        <w:t>bilingualism</w:t>
      </w:r>
      <w:r w:rsidR="00571F7B">
        <w:rPr>
          <w:rFonts w:ascii="Arial" w:eastAsia="Times New Roman" w:hAnsi="Arial" w:cs="Arial"/>
          <w:kern w:val="0"/>
          <w:sz w:val="24"/>
          <w:szCs w:val="24"/>
          <w:lang w:eastAsia="en-GB"/>
          <w14:ligatures w14:val="none"/>
        </w:rPr>
        <w:t xml:space="preserve"> in Wales, and officially put the Welsh language on equal footing with the English language in Wales</w:t>
      </w:r>
      <w:r w:rsidR="00E46092">
        <w:rPr>
          <w:rFonts w:ascii="Arial" w:eastAsia="Times New Roman" w:hAnsi="Arial" w:cs="Arial"/>
          <w:kern w:val="0"/>
          <w:sz w:val="24"/>
          <w:szCs w:val="24"/>
          <w:lang w:eastAsia="en-GB"/>
          <w14:ligatures w14:val="none"/>
        </w:rPr>
        <w:t>.</w:t>
      </w:r>
    </w:p>
    <w:p w14:paraId="1248421E" w14:textId="25F21EB0" w:rsidR="00E46092" w:rsidRPr="004312F3" w:rsidRDefault="00E46092" w:rsidP="00392BDF">
      <w:pPr>
        <w:shd w:val="clear" w:color="auto" w:fill="FFFFFF"/>
        <w:spacing w:before="60" w:after="6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Since this act, all new and replaced signs in Wales as well as public information signs on buildings owned by local government bodies</w:t>
      </w:r>
      <w:r w:rsidR="00A11AF7">
        <w:rPr>
          <w:rFonts w:ascii="Arial" w:eastAsia="Times New Roman" w:hAnsi="Arial" w:cs="Arial"/>
          <w:kern w:val="0"/>
          <w:sz w:val="24"/>
          <w:szCs w:val="24"/>
          <w:lang w:eastAsia="en-GB"/>
          <w14:ligatures w14:val="none"/>
        </w:rPr>
        <w:t xml:space="preserve"> are </w:t>
      </w:r>
      <w:r w:rsidR="001E14BC">
        <w:rPr>
          <w:rFonts w:ascii="Arial" w:eastAsia="Times New Roman" w:hAnsi="Arial" w:cs="Arial"/>
          <w:kern w:val="0"/>
          <w:sz w:val="24"/>
          <w:szCs w:val="24"/>
          <w:lang w:eastAsia="en-GB"/>
          <w14:ligatures w14:val="none"/>
        </w:rPr>
        <w:t>legally</w:t>
      </w:r>
      <w:r w:rsidR="00A11AF7">
        <w:rPr>
          <w:rFonts w:ascii="Arial" w:eastAsia="Times New Roman" w:hAnsi="Arial" w:cs="Arial"/>
          <w:kern w:val="0"/>
          <w:sz w:val="24"/>
          <w:szCs w:val="24"/>
          <w:lang w:eastAsia="en-GB"/>
          <w14:ligatures w14:val="none"/>
        </w:rPr>
        <w:t xml:space="preserve"> required to be bilingual</w:t>
      </w:r>
      <w:r w:rsidR="001E14BC">
        <w:rPr>
          <w:rFonts w:ascii="Arial" w:eastAsia="Times New Roman" w:hAnsi="Arial" w:cs="Arial"/>
          <w:kern w:val="0"/>
          <w:sz w:val="24"/>
          <w:szCs w:val="24"/>
          <w:lang w:eastAsia="en-GB"/>
          <w14:ligatures w14:val="none"/>
        </w:rPr>
        <w:t xml:space="preserve">. </w:t>
      </w:r>
    </w:p>
    <w:bookmarkStart w:id="0" w:name="_Hlk163487088"/>
    <w:p w14:paraId="44DD35CC" w14:textId="4ADA059F" w:rsidR="001E14BC" w:rsidRPr="004312F3" w:rsidRDefault="006351EA" w:rsidP="00066A1A">
      <w:pPr>
        <w:pStyle w:val="NormalWeb"/>
        <w:shd w:val="clear" w:color="auto" w:fill="FFFFFF"/>
        <w:spacing w:before="0" w:beforeAutospacing="0" w:after="0" w:afterAutospacing="0"/>
        <w:rPr>
          <w:rFonts w:ascii="Arial" w:hAnsi="Arial" w:cs="Arial"/>
        </w:rPr>
      </w:pPr>
      <w:r w:rsidRPr="006351EA">
        <w:rPr>
          <w:rFonts w:ascii="Arial" w:hAnsi="Arial" w:cs="Arial"/>
        </w:rPr>
        <w:fldChar w:fldCharType="begin"/>
      </w:r>
      <w:r w:rsidRPr="006351EA">
        <w:rPr>
          <w:rFonts w:ascii="Arial" w:hAnsi="Arial" w:cs="Arial"/>
        </w:rPr>
        <w:instrText>HYPERLINK "http://www.legislation.gov.uk/mwa/2011/1/contents?lang=en"</w:instrText>
      </w:r>
      <w:r w:rsidRPr="006351EA">
        <w:rPr>
          <w:rFonts w:ascii="Arial" w:hAnsi="Arial" w:cs="Arial"/>
        </w:rPr>
      </w:r>
      <w:r w:rsidRPr="006351EA">
        <w:rPr>
          <w:rFonts w:ascii="Arial" w:hAnsi="Arial" w:cs="Arial"/>
        </w:rPr>
        <w:fldChar w:fldCharType="separate"/>
      </w:r>
      <w:r w:rsidRPr="006351EA">
        <w:rPr>
          <w:rFonts w:ascii="Arial" w:hAnsi="Arial" w:cs="Arial"/>
          <w:b/>
          <w:bCs/>
        </w:rPr>
        <w:t>The Welsh Language (Wales) Measure 2011</w:t>
      </w:r>
      <w:r w:rsidRPr="006351EA">
        <w:rPr>
          <w:rFonts w:ascii="Arial" w:hAnsi="Arial" w:cs="Arial"/>
        </w:rPr>
        <w:fldChar w:fldCharType="end"/>
      </w:r>
      <w:bookmarkEnd w:id="0"/>
      <w:r w:rsidR="004312F3" w:rsidRPr="004312F3">
        <w:rPr>
          <w:rFonts w:ascii="Arial" w:hAnsi="Arial" w:cs="Arial"/>
        </w:rPr>
        <w:t xml:space="preserve">. </w:t>
      </w:r>
      <w:r w:rsidR="00066A1A" w:rsidRPr="004312F3">
        <w:rPr>
          <w:rFonts w:ascii="Arial" w:hAnsi="Arial" w:cs="Arial"/>
        </w:rPr>
        <w:t>In Wales, several strategies are in place to foster cultural diversity and ensure the sustainability of the Welsh language.</w:t>
      </w:r>
    </w:p>
    <w:p w14:paraId="2A2E607E" w14:textId="7763A4C8" w:rsidR="00066A1A" w:rsidRPr="004312F3" w:rsidRDefault="00066A1A" w:rsidP="00066A1A">
      <w:pPr>
        <w:pStyle w:val="NormalWeb"/>
        <w:numPr>
          <w:ilvl w:val="0"/>
          <w:numId w:val="7"/>
        </w:numPr>
        <w:shd w:val="clear" w:color="auto" w:fill="FFFFFF"/>
        <w:spacing w:before="0" w:beforeAutospacing="0" w:after="0" w:afterAutospacing="0"/>
        <w:rPr>
          <w:rFonts w:ascii="Arial" w:hAnsi="Arial" w:cs="Arial"/>
        </w:rPr>
      </w:pPr>
      <w:r w:rsidRPr="004312F3">
        <w:rPr>
          <w:rStyle w:val="Strong"/>
          <w:rFonts w:ascii="Arial" w:eastAsiaTheme="majorEastAsia" w:hAnsi="Arial" w:cs="Arial"/>
        </w:rPr>
        <w:t>Welsh Language Policies</w:t>
      </w:r>
      <w:r w:rsidRPr="004312F3">
        <w:rPr>
          <w:rFonts w:ascii="Arial" w:hAnsi="Arial" w:cs="Arial"/>
        </w:rPr>
        <w:t>: The “Cymraeg 2050” strategy by the Welsh Government aims to have a million Welsh speakers by 2050. This includes initiatives to develop the Welsh language workforce in schools, promote the use of Welsh within families, and facilitate the use of Welsh in the Welsh Government. The Welsh Language (Wales) Measure 2011 also grants the Welsh language official status in Wales.</w:t>
      </w:r>
      <w:r w:rsidR="009C2210" w:rsidRPr="004312F3">
        <w:rPr>
          <w:rFonts w:ascii="Arial" w:hAnsi="Arial" w:cs="Arial"/>
        </w:rPr>
        <w:t xml:space="preserve"> (Welsh Government 2017)</w:t>
      </w:r>
    </w:p>
    <w:p w14:paraId="50388702" w14:textId="67F65B4A" w:rsidR="00066A1A" w:rsidRPr="004312F3" w:rsidRDefault="00066A1A" w:rsidP="00066A1A">
      <w:pPr>
        <w:pStyle w:val="NormalWeb"/>
        <w:numPr>
          <w:ilvl w:val="0"/>
          <w:numId w:val="7"/>
        </w:numPr>
        <w:shd w:val="clear" w:color="auto" w:fill="FFFFFF"/>
        <w:spacing w:before="0" w:beforeAutospacing="0" w:after="0" w:afterAutospacing="0"/>
        <w:rPr>
          <w:rFonts w:ascii="Arial" w:hAnsi="Arial" w:cs="Arial"/>
        </w:rPr>
      </w:pPr>
      <w:r w:rsidRPr="004312F3">
        <w:rPr>
          <w:rStyle w:val="Strong"/>
          <w:rFonts w:ascii="Arial" w:eastAsiaTheme="majorEastAsia" w:hAnsi="Arial" w:cs="Arial"/>
        </w:rPr>
        <w:t>Cultural Diversity Strategies</w:t>
      </w:r>
      <w:r w:rsidRPr="004312F3">
        <w:rPr>
          <w:rFonts w:ascii="Arial" w:hAnsi="Arial" w:cs="Arial"/>
        </w:rPr>
        <w:t>: The Welsh Government’s Anti-racist Wales Action Plan outlines commitments and initiatives on race equality. The plan envisions Wales as an anti-racist nation by 2030 and sets out priority goals and actions for various policy areas, including Culture, Heritage, and Sport. The Welsh Government also has a workforce equality, , and inclusion strategy for 2021 to 2026.</w:t>
      </w:r>
      <w:r w:rsidR="00D20A76" w:rsidRPr="004312F3">
        <w:rPr>
          <w:rFonts w:ascii="Arial" w:hAnsi="Arial" w:cs="Arial"/>
        </w:rPr>
        <w:t xml:space="preserve"> (Welsh Government </w:t>
      </w:r>
    </w:p>
    <w:p w14:paraId="23A02B46" w14:textId="77777777" w:rsidR="00066A1A" w:rsidRPr="004312F3" w:rsidRDefault="00066A1A" w:rsidP="00066A1A">
      <w:pPr>
        <w:pStyle w:val="NormalWeb"/>
        <w:numPr>
          <w:ilvl w:val="0"/>
          <w:numId w:val="7"/>
        </w:numPr>
        <w:shd w:val="clear" w:color="auto" w:fill="FFFFFF"/>
        <w:spacing w:before="0" w:beforeAutospacing="0" w:after="0" w:afterAutospacing="0"/>
        <w:rPr>
          <w:rFonts w:ascii="Arial" w:hAnsi="Arial" w:cs="Arial"/>
        </w:rPr>
      </w:pPr>
      <w:r w:rsidRPr="004312F3">
        <w:rPr>
          <w:rStyle w:val="Strong"/>
          <w:rFonts w:ascii="Arial" w:eastAsiaTheme="majorEastAsia" w:hAnsi="Arial" w:cs="Arial"/>
        </w:rPr>
        <w:t>Language Sustainability Strategies</w:t>
      </w:r>
      <w:r w:rsidRPr="004312F3">
        <w:rPr>
          <w:rFonts w:ascii="Arial" w:hAnsi="Arial" w:cs="Arial"/>
        </w:rPr>
        <w:t>: The Welsh Government coordinates and develops Welsh linguistic infrastructure and has a Welsh Language Communities Housing Plan to address challenges facing Welsh-speaking communities with a high concentration of second homes.</w:t>
      </w:r>
    </w:p>
    <w:p w14:paraId="5E06C55D" w14:textId="45B0F248" w:rsidR="00864E3C" w:rsidRPr="00864E3C" w:rsidRDefault="00066A1A" w:rsidP="00392BDF">
      <w:pPr>
        <w:pStyle w:val="NormalWeb"/>
        <w:shd w:val="clear" w:color="auto" w:fill="FFFFFF"/>
        <w:spacing w:before="180" w:beforeAutospacing="0" w:after="0" w:afterAutospacing="0"/>
        <w:rPr>
          <w:rFonts w:ascii="Arial" w:hAnsi="Arial" w:cs="Arial"/>
        </w:rPr>
      </w:pPr>
      <w:r w:rsidRPr="004312F3">
        <w:rPr>
          <w:rFonts w:ascii="Arial" w:hAnsi="Arial" w:cs="Arial"/>
        </w:rPr>
        <w:t>These strategies demonstrate the Welsh Government’s dedication to promoting cultural diversity, sustaining the Welsh language, and building a more inclusive society</w:t>
      </w:r>
      <w:r w:rsidR="00392BDF" w:rsidRPr="004312F3">
        <w:rPr>
          <w:rFonts w:ascii="Arial" w:hAnsi="Arial" w:cs="Arial"/>
        </w:rPr>
        <w:t>.</w:t>
      </w:r>
    </w:p>
    <w:p w14:paraId="31183A05" w14:textId="13F31DA3" w:rsidR="007222D2" w:rsidRPr="004312F3" w:rsidRDefault="007222D2" w:rsidP="008C4C5D">
      <w:pPr>
        <w:pStyle w:val="NormalWeb"/>
        <w:shd w:val="clear" w:color="auto" w:fill="FFFFFF"/>
        <w:tabs>
          <w:tab w:val="center" w:pos="4513"/>
        </w:tabs>
        <w:spacing w:before="180" w:beforeAutospacing="0" w:after="0" w:afterAutospacing="0"/>
        <w:rPr>
          <w:rFonts w:ascii="Arial" w:hAnsi="Arial" w:cs="Arial"/>
          <w:b/>
          <w:bCs/>
        </w:rPr>
      </w:pPr>
      <w:r w:rsidRPr="004312F3">
        <w:rPr>
          <w:rFonts w:ascii="Arial" w:hAnsi="Arial" w:cs="Arial"/>
          <w:b/>
          <w:bCs/>
        </w:rPr>
        <w:t>Challenges in multilingualism</w:t>
      </w:r>
    </w:p>
    <w:p w14:paraId="3F5ADAF1" w14:textId="77777777" w:rsidR="00F10648" w:rsidRPr="004312F3" w:rsidRDefault="00F10648" w:rsidP="008C4C5D">
      <w:pPr>
        <w:pStyle w:val="NormalWeb"/>
        <w:shd w:val="clear" w:color="auto" w:fill="FFFFFF"/>
        <w:tabs>
          <w:tab w:val="center" w:pos="4513"/>
        </w:tabs>
        <w:spacing w:before="180" w:beforeAutospacing="0" w:after="0" w:afterAutospacing="0"/>
        <w:rPr>
          <w:rFonts w:ascii="Arial" w:hAnsi="Arial" w:cs="Arial"/>
        </w:rPr>
      </w:pPr>
    </w:p>
    <w:p w14:paraId="121DCFC2" w14:textId="0DC55400" w:rsidR="00483AD7" w:rsidRPr="004312F3" w:rsidRDefault="00483AD7" w:rsidP="00483AD7">
      <w:pPr>
        <w:pStyle w:val="NormalWeb"/>
        <w:shd w:val="clear" w:color="auto" w:fill="FFFFFF"/>
        <w:spacing w:before="0" w:beforeAutospacing="0" w:after="0" w:afterAutospacing="0"/>
        <w:rPr>
          <w:rFonts w:ascii="Roboto" w:hAnsi="Roboto"/>
        </w:rPr>
      </w:pPr>
      <w:r w:rsidRPr="004312F3">
        <w:rPr>
          <w:rFonts w:ascii="Roboto" w:hAnsi="Roboto"/>
        </w:rPr>
        <w:t>In early years education in Wales, introducing Welsh to English-speaking children comes with its own set of challenges:</w:t>
      </w:r>
    </w:p>
    <w:p w14:paraId="1CB7FF06" w14:textId="4145319E" w:rsidR="00483AD7" w:rsidRPr="004312F3" w:rsidRDefault="00483AD7" w:rsidP="00483AD7">
      <w:pPr>
        <w:pStyle w:val="NormalWeb"/>
        <w:numPr>
          <w:ilvl w:val="0"/>
          <w:numId w:val="8"/>
        </w:numPr>
        <w:shd w:val="clear" w:color="auto" w:fill="FFFFFF"/>
        <w:spacing w:before="0" w:beforeAutospacing="0" w:after="0" w:afterAutospacing="0"/>
        <w:rPr>
          <w:rFonts w:ascii="Roboto" w:hAnsi="Roboto"/>
        </w:rPr>
      </w:pPr>
      <w:r w:rsidRPr="004312F3">
        <w:rPr>
          <w:rStyle w:val="Strong"/>
          <w:rFonts w:ascii="Roboto" w:eastAsiaTheme="majorEastAsia" w:hAnsi="Roboto"/>
        </w:rPr>
        <w:t>Expertise in Language</w:t>
      </w:r>
      <w:r w:rsidRPr="004312F3">
        <w:rPr>
          <w:rFonts w:ascii="Roboto" w:hAnsi="Roboto"/>
        </w:rPr>
        <w:t>: The lack of staff members proficient in Welsh or the absence of quality resources can make language instruction difficult. It can be challenging to motivate staff members to teach Welsh if they’ve had negative experiences with language learning in the past.</w:t>
      </w:r>
      <w:r w:rsidR="007503CB" w:rsidRPr="004312F3">
        <w:rPr>
          <w:rFonts w:ascii="Roboto" w:hAnsi="Roboto"/>
        </w:rPr>
        <w:t xml:space="preserve"> (British Council 2019)</w:t>
      </w:r>
    </w:p>
    <w:p w14:paraId="59BF4FD6" w14:textId="2DEEE105" w:rsidR="00483AD7" w:rsidRPr="004312F3" w:rsidRDefault="00483AD7" w:rsidP="00483AD7">
      <w:pPr>
        <w:pStyle w:val="NormalWeb"/>
        <w:numPr>
          <w:ilvl w:val="0"/>
          <w:numId w:val="8"/>
        </w:numPr>
        <w:shd w:val="clear" w:color="auto" w:fill="FFFFFF"/>
        <w:spacing w:before="0" w:beforeAutospacing="0" w:after="0" w:afterAutospacing="0"/>
        <w:rPr>
          <w:rFonts w:ascii="Roboto" w:hAnsi="Roboto"/>
        </w:rPr>
      </w:pPr>
      <w:r w:rsidRPr="004312F3">
        <w:rPr>
          <w:rStyle w:val="Strong"/>
          <w:rFonts w:ascii="Roboto" w:eastAsiaTheme="majorEastAsia" w:hAnsi="Roboto"/>
        </w:rPr>
        <w:lastRenderedPageBreak/>
        <w:t>Difficulty Perception</w:t>
      </w:r>
      <w:r w:rsidRPr="004312F3">
        <w:rPr>
          <w:rFonts w:ascii="Roboto" w:hAnsi="Roboto"/>
        </w:rPr>
        <w:t>: Languages are often seen as challenging subjects, which can deter students from wanting to learn them.</w:t>
      </w:r>
      <w:r w:rsidR="00584F9A" w:rsidRPr="004312F3">
        <w:rPr>
          <w:rFonts w:ascii="Roboto" w:hAnsi="Roboto"/>
        </w:rPr>
        <w:t xml:space="preserve"> (Jenkins </w:t>
      </w:r>
      <w:r w:rsidR="00597E75" w:rsidRPr="004312F3">
        <w:rPr>
          <w:rFonts w:ascii="Roboto" w:hAnsi="Roboto"/>
        </w:rPr>
        <w:t>2020)</w:t>
      </w:r>
    </w:p>
    <w:p w14:paraId="1A638A66" w14:textId="77777777" w:rsidR="00C338F8" w:rsidRPr="004312F3" w:rsidRDefault="00483AD7" w:rsidP="00483AD7">
      <w:pPr>
        <w:pStyle w:val="NormalWeb"/>
        <w:numPr>
          <w:ilvl w:val="0"/>
          <w:numId w:val="8"/>
        </w:numPr>
        <w:shd w:val="clear" w:color="auto" w:fill="FFFFFF"/>
        <w:spacing w:before="0" w:beforeAutospacing="0" w:after="0" w:afterAutospacing="0"/>
        <w:rPr>
          <w:rFonts w:ascii="Roboto" w:hAnsi="Roboto"/>
        </w:rPr>
      </w:pPr>
      <w:r w:rsidRPr="004312F3">
        <w:rPr>
          <w:rStyle w:val="Strong"/>
          <w:rFonts w:ascii="Roboto" w:eastAsiaTheme="majorEastAsia" w:hAnsi="Roboto"/>
        </w:rPr>
        <w:t>Cultural Views</w:t>
      </w:r>
      <w:r w:rsidRPr="004312F3">
        <w:rPr>
          <w:rFonts w:ascii="Roboto" w:hAnsi="Roboto"/>
        </w:rPr>
        <w:t xml:space="preserve">: There can be a practical view of language learning, where </w:t>
      </w:r>
    </w:p>
    <w:p w14:paraId="1B66A999" w14:textId="6634470F" w:rsidR="00483AD7" w:rsidRPr="004312F3" w:rsidRDefault="00483AD7" w:rsidP="00483AD7">
      <w:pPr>
        <w:pStyle w:val="NormalWeb"/>
        <w:numPr>
          <w:ilvl w:val="0"/>
          <w:numId w:val="8"/>
        </w:numPr>
        <w:shd w:val="clear" w:color="auto" w:fill="FFFFFF"/>
        <w:spacing w:before="0" w:beforeAutospacing="0" w:after="0" w:afterAutospacing="0"/>
        <w:rPr>
          <w:rFonts w:ascii="Roboto" w:hAnsi="Roboto"/>
        </w:rPr>
      </w:pPr>
      <w:r w:rsidRPr="004312F3">
        <w:rPr>
          <w:rFonts w:ascii="Roboto" w:hAnsi="Roboto"/>
        </w:rPr>
        <w:t>languages are valued more for their utilitarian benefits (like job prospects) rather than for their cultural or intellectual value.</w:t>
      </w:r>
      <w:r w:rsidR="00597E75" w:rsidRPr="004312F3">
        <w:rPr>
          <w:rFonts w:ascii="Roboto" w:hAnsi="Roboto"/>
        </w:rPr>
        <w:t xml:space="preserve"> (Jenkins 2020)</w:t>
      </w:r>
      <w:r w:rsidR="00CA2B28" w:rsidRPr="004312F3">
        <w:rPr>
          <w:rFonts w:ascii="Roboto" w:hAnsi="Roboto"/>
        </w:rPr>
        <w:t xml:space="preserve"> </w:t>
      </w:r>
    </w:p>
    <w:p w14:paraId="4C8518CA" w14:textId="23715597" w:rsidR="00483AD7" w:rsidRPr="004312F3" w:rsidRDefault="00483AD7" w:rsidP="00483AD7">
      <w:pPr>
        <w:pStyle w:val="NormalWeb"/>
        <w:numPr>
          <w:ilvl w:val="0"/>
          <w:numId w:val="8"/>
        </w:numPr>
        <w:shd w:val="clear" w:color="auto" w:fill="FFFFFF"/>
        <w:spacing w:before="0" w:beforeAutospacing="0" w:after="0" w:afterAutospacing="0"/>
        <w:rPr>
          <w:rFonts w:ascii="Roboto" w:hAnsi="Roboto"/>
        </w:rPr>
      </w:pPr>
      <w:r w:rsidRPr="004312F3">
        <w:rPr>
          <w:rStyle w:val="Strong"/>
          <w:rFonts w:ascii="Roboto" w:eastAsiaTheme="majorEastAsia" w:hAnsi="Roboto"/>
        </w:rPr>
        <w:t>Time Constraints</w:t>
      </w:r>
      <w:r w:rsidRPr="004312F3">
        <w:rPr>
          <w:rFonts w:ascii="Roboto" w:hAnsi="Roboto"/>
        </w:rPr>
        <w:t>: Limited time allocations for Welsh language instruction in English-medium schools can hinder most pupils’ progress.</w:t>
      </w:r>
      <w:r w:rsidR="003F2F96" w:rsidRPr="004312F3">
        <w:rPr>
          <w:rFonts w:ascii="Roboto" w:hAnsi="Roboto"/>
        </w:rPr>
        <w:t xml:space="preserve"> (</w:t>
      </w:r>
      <w:r w:rsidR="003F2F96" w:rsidRPr="004312F3">
        <w:rPr>
          <w:rFonts w:ascii="Roboto" w:hAnsi="Roboto"/>
          <w:shd w:val="clear" w:color="auto" w:fill="F7F7F7"/>
        </w:rPr>
        <w:t>Lewis 2010)</w:t>
      </w:r>
    </w:p>
    <w:p w14:paraId="290F8BFA" w14:textId="77777777" w:rsidR="007A76A4" w:rsidRPr="004312F3" w:rsidRDefault="007A76A4" w:rsidP="007A76A4">
      <w:pPr>
        <w:pStyle w:val="NormalWeb"/>
        <w:shd w:val="clear" w:color="auto" w:fill="FFFFFF"/>
        <w:spacing w:before="0" w:beforeAutospacing="0" w:after="0" w:afterAutospacing="0"/>
        <w:rPr>
          <w:rFonts w:ascii="Roboto" w:hAnsi="Roboto"/>
        </w:rPr>
      </w:pPr>
    </w:p>
    <w:p w14:paraId="2914DECB" w14:textId="4833B3AE" w:rsidR="00483AD7" w:rsidRPr="004312F3" w:rsidRDefault="00483AD7" w:rsidP="00483AD7">
      <w:pPr>
        <w:pStyle w:val="NormalWeb"/>
        <w:shd w:val="clear" w:color="auto" w:fill="FFFFFF"/>
        <w:spacing w:before="180" w:beforeAutospacing="0" w:after="0" w:afterAutospacing="0"/>
        <w:rPr>
          <w:rFonts w:ascii="Roboto" w:hAnsi="Roboto"/>
        </w:rPr>
      </w:pPr>
      <w:r w:rsidRPr="004312F3">
        <w:rPr>
          <w:rFonts w:ascii="Roboto" w:hAnsi="Roboto"/>
        </w:rPr>
        <w:t>To address these challenges, various initiatives have been put in place, such as the Welsh Government’s “Cymraeg 2050” strategy, which aims to achieve a million Welsh speakers by 2050, and the “Global Futures” strategy, which aims to build a ‘bilingual plus one nation’. However, despite these efforts, the uptake of modern foreign languages in Wales has been on the decline for the last two decades.</w:t>
      </w:r>
      <w:r w:rsidR="00110DCD" w:rsidRPr="004312F3">
        <w:rPr>
          <w:rFonts w:ascii="Roboto" w:hAnsi="Roboto"/>
        </w:rPr>
        <w:t xml:space="preserve"> (Welsh Government 2017)</w:t>
      </w:r>
    </w:p>
    <w:p w14:paraId="470D162D" w14:textId="77777777" w:rsidR="007A6488" w:rsidRPr="004312F3" w:rsidRDefault="007A6488" w:rsidP="008C4C5D">
      <w:pPr>
        <w:pStyle w:val="NormalWeb"/>
        <w:shd w:val="clear" w:color="auto" w:fill="FFFFFF"/>
        <w:tabs>
          <w:tab w:val="center" w:pos="4513"/>
        </w:tabs>
        <w:spacing w:before="180" w:beforeAutospacing="0" w:after="0" w:afterAutospacing="0"/>
        <w:rPr>
          <w:rFonts w:ascii="Roboto" w:hAnsi="Roboto"/>
        </w:rPr>
      </w:pPr>
    </w:p>
    <w:p w14:paraId="6FF61628" w14:textId="6BAF1714" w:rsidR="007222D2" w:rsidRPr="004312F3" w:rsidRDefault="007222D2" w:rsidP="002177A7">
      <w:pPr>
        <w:rPr>
          <w:rFonts w:ascii="Arial" w:hAnsi="Arial" w:cs="Arial"/>
          <w:sz w:val="24"/>
          <w:szCs w:val="24"/>
        </w:rPr>
      </w:pPr>
    </w:p>
    <w:p w14:paraId="419D7C76" w14:textId="77777777" w:rsidR="007222D2" w:rsidRPr="004312F3" w:rsidRDefault="007222D2" w:rsidP="002177A7">
      <w:pPr>
        <w:rPr>
          <w:rFonts w:ascii="Arial" w:hAnsi="Arial" w:cs="Arial"/>
          <w:sz w:val="24"/>
          <w:szCs w:val="24"/>
        </w:rPr>
      </w:pPr>
    </w:p>
    <w:p w14:paraId="22827723" w14:textId="77777777" w:rsidR="007222D2" w:rsidRPr="004312F3" w:rsidRDefault="007222D2" w:rsidP="002177A7">
      <w:pPr>
        <w:rPr>
          <w:rFonts w:ascii="Arial" w:hAnsi="Arial" w:cs="Arial"/>
          <w:sz w:val="24"/>
          <w:szCs w:val="24"/>
        </w:rPr>
      </w:pPr>
    </w:p>
    <w:p w14:paraId="7AA08211" w14:textId="77777777" w:rsidR="009F4387" w:rsidRPr="004312F3" w:rsidRDefault="009F4387" w:rsidP="009F4387">
      <w:pPr>
        <w:rPr>
          <w:rFonts w:ascii="Arial" w:hAnsi="Arial" w:cs="Arial"/>
          <w:sz w:val="24"/>
          <w:szCs w:val="24"/>
        </w:rPr>
      </w:pPr>
      <w:r w:rsidRPr="004312F3">
        <w:rPr>
          <w:rFonts w:ascii="Arial" w:hAnsi="Arial" w:cs="Arial"/>
          <w:sz w:val="24"/>
          <w:szCs w:val="24"/>
          <w:u w:val="single"/>
        </w:rPr>
        <w:t>References</w:t>
      </w:r>
      <w:r w:rsidRPr="004312F3">
        <w:rPr>
          <w:rFonts w:ascii="Arial" w:hAnsi="Arial" w:cs="Arial"/>
          <w:sz w:val="24"/>
          <w:szCs w:val="24"/>
        </w:rPr>
        <w:t xml:space="preserve"> </w:t>
      </w:r>
    </w:p>
    <w:p w14:paraId="7767F8B9" w14:textId="63EC07E8" w:rsidR="009F4387" w:rsidRPr="004312F3" w:rsidRDefault="009F4387" w:rsidP="009F4387">
      <w:pPr>
        <w:rPr>
          <w:rFonts w:ascii="Arial" w:hAnsi="Arial" w:cs="Arial"/>
          <w:sz w:val="24"/>
          <w:szCs w:val="24"/>
        </w:rPr>
      </w:pPr>
      <w:r w:rsidRPr="004312F3">
        <w:rPr>
          <w:rFonts w:ascii="Arial" w:hAnsi="Arial" w:cs="Arial"/>
          <w:sz w:val="24"/>
          <w:szCs w:val="24"/>
        </w:rPr>
        <w:t xml:space="preserve">Baker, C. (2011). Foundations of bilingual education and bilingualism. (5th ed., Bilingual </w:t>
      </w:r>
      <w:r w:rsidR="00364DAC" w:rsidRPr="004312F3">
        <w:rPr>
          <w:rFonts w:ascii="Arial" w:hAnsi="Arial" w:cs="Arial"/>
          <w:sz w:val="24"/>
          <w:szCs w:val="24"/>
        </w:rPr>
        <w:t>education,</w:t>
      </w:r>
      <w:r w:rsidRPr="004312F3">
        <w:rPr>
          <w:rFonts w:ascii="Arial" w:hAnsi="Arial" w:cs="Arial"/>
          <w:sz w:val="24"/>
          <w:szCs w:val="24"/>
        </w:rPr>
        <w:t xml:space="preserve"> and bilingualism; 54). S.l.: Multilingual Matters.</w:t>
      </w:r>
    </w:p>
    <w:p w14:paraId="392700D5" w14:textId="0AC9C480" w:rsidR="00044B61" w:rsidRPr="004312F3" w:rsidRDefault="00044B61" w:rsidP="009F4387">
      <w:pPr>
        <w:rPr>
          <w:rFonts w:ascii="Arial" w:hAnsi="Arial" w:cs="Arial"/>
          <w:sz w:val="24"/>
          <w:szCs w:val="24"/>
          <w:shd w:val="clear" w:color="auto" w:fill="FFFFFF"/>
        </w:rPr>
      </w:pPr>
      <w:r w:rsidRPr="004312F3">
        <w:rPr>
          <w:rFonts w:ascii="Arial" w:hAnsi="Arial" w:cs="Arial"/>
          <w:sz w:val="24"/>
          <w:szCs w:val="24"/>
          <w:shd w:val="clear" w:color="auto" w:fill="FFFFFF"/>
        </w:rPr>
        <w:t>Kharkhurin, A.V., Koncha, V. and Charkhabi, M. (2023) ‘The effects of multilingual and multicultural practices on divergent thinking. Implications for plurilingual creativity paradigm’, </w:t>
      </w:r>
      <w:r w:rsidRPr="004312F3">
        <w:rPr>
          <w:rFonts w:ascii="Arial" w:hAnsi="Arial" w:cs="Arial"/>
          <w:i/>
          <w:iCs/>
          <w:sz w:val="24"/>
          <w:szCs w:val="24"/>
          <w:bdr w:val="none" w:sz="0" w:space="0" w:color="auto" w:frame="1"/>
          <w:shd w:val="clear" w:color="auto" w:fill="FFFFFF"/>
        </w:rPr>
        <w:t>Bilingualism: Language and Cognition</w:t>
      </w:r>
      <w:r w:rsidRPr="004312F3">
        <w:rPr>
          <w:rFonts w:ascii="Arial" w:hAnsi="Arial" w:cs="Arial"/>
          <w:sz w:val="24"/>
          <w:szCs w:val="24"/>
          <w:shd w:val="clear" w:color="auto" w:fill="FFFFFF"/>
        </w:rPr>
        <w:t xml:space="preserve">, 26(3), pp. 592–609. </w:t>
      </w:r>
    </w:p>
    <w:p w14:paraId="7891867F" w14:textId="52BED417" w:rsidR="00E53818" w:rsidRPr="004312F3" w:rsidRDefault="00E53818" w:rsidP="009F4387">
      <w:pPr>
        <w:rPr>
          <w:rFonts w:ascii="Arial" w:hAnsi="Arial" w:cs="Arial"/>
          <w:sz w:val="24"/>
          <w:szCs w:val="24"/>
        </w:rPr>
      </w:pPr>
      <w:r w:rsidRPr="004312F3">
        <w:rPr>
          <w:rFonts w:ascii="Arial" w:hAnsi="Arial" w:cs="Arial"/>
          <w:sz w:val="24"/>
          <w:szCs w:val="24"/>
        </w:rPr>
        <w:t xml:space="preserve">Department of Education (2022). </w:t>
      </w:r>
      <w:r w:rsidRPr="004312F3">
        <w:rPr>
          <w:rFonts w:ascii="Arial" w:hAnsi="Arial" w:cs="Arial"/>
          <w:i/>
          <w:iCs/>
          <w:sz w:val="24"/>
          <w:szCs w:val="24"/>
        </w:rPr>
        <w:t>Welsh history in the Curriculum for Wales</w:t>
      </w:r>
      <w:r w:rsidR="00EC0241" w:rsidRPr="004312F3">
        <w:rPr>
          <w:rFonts w:ascii="Arial" w:hAnsi="Arial" w:cs="Arial"/>
          <w:i/>
          <w:iCs/>
          <w:sz w:val="24"/>
          <w:szCs w:val="24"/>
        </w:rPr>
        <w:t>. Available at</w:t>
      </w:r>
      <w:r w:rsidR="00035211" w:rsidRPr="004312F3">
        <w:rPr>
          <w:rFonts w:ascii="Arial" w:hAnsi="Arial" w:cs="Arial"/>
          <w:i/>
          <w:iCs/>
          <w:sz w:val="24"/>
          <w:szCs w:val="24"/>
        </w:rPr>
        <w:t xml:space="preserve"> </w:t>
      </w:r>
      <w:r w:rsidR="00EC0241" w:rsidRPr="004312F3">
        <w:rPr>
          <w:rFonts w:ascii="Arial" w:hAnsi="Arial" w:cs="Arial"/>
          <w:i/>
          <w:iCs/>
          <w:sz w:val="24"/>
          <w:szCs w:val="24"/>
        </w:rPr>
        <w:t>:</w:t>
      </w:r>
      <w:hyperlink r:id="rId7" w:history="1">
        <w:r w:rsidR="00EC0241" w:rsidRPr="004312F3">
          <w:rPr>
            <w:rStyle w:val="Hyperlink"/>
            <w:rFonts w:ascii="Arial" w:hAnsi="Arial" w:cs="Arial"/>
            <w:color w:val="auto"/>
            <w:sz w:val="24"/>
            <w:szCs w:val="24"/>
            <w:u w:val="none"/>
          </w:rPr>
          <w:t>Written Statement: Welsh history in the Curriculum for Wales (15 November 2022) | GOV.WALES</w:t>
        </w:r>
      </w:hyperlink>
      <w:r w:rsidR="00EC0241" w:rsidRPr="004312F3">
        <w:rPr>
          <w:rFonts w:ascii="Arial" w:hAnsi="Arial" w:cs="Arial"/>
          <w:sz w:val="24"/>
          <w:szCs w:val="24"/>
        </w:rPr>
        <w:t xml:space="preserve"> </w:t>
      </w:r>
      <w:r w:rsidR="00035211" w:rsidRPr="004312F3">
        <w:rPr>
          <w:rFonts w:ascii="Arial" w:hAnsi="Arial" w:cs="Arial"/>
          <w:sz w:val="24"/>
          <w:szCs w:val="24"/>
        </w:rPr>
        <w:t>[</w:t>
      </w:r>
      <w:r w:rsidR="00EC0241" w:rsidRPr="004312F3">
        <w:rPr>
          <w:rFonts w:ascii="Arial" w:hAnsi="Arial" w:cs="Arial"/>
          <w:sz w:val="24"/>
          <w:szCs w:val="24"/>
        </w:rPr>
        <w:t>Accessed 03.04.24</w:t>
      </w:r>
      <w:r w:rsidR="00035211" w:rsidRPr="004312F3">
        <w:rPr>
          <w:rFonts w:ascii="Arial" w:hAnsi="Arial" w:cs="Arial"/>
          <w:sz w:val="24"/>
          <w:szCs w:val="24"/>
        </w:rPr>
        <w:t>]</w:t>
      </w:r>
    </w:p>
    <w:p w14:paraId="051E97F1" w14:textId="140CF408" w:rsidR="00EC0241" w:rsidRPr="004312F3" w:rsidRDefault="00EC0241" w:rsidP="00EC0241">
      <w:pPr>
        <w:rPr>
          <w:rFonts w:ascii="Arial" w:hAnsi="Arial" w:cs="Arial"/>
          <w:sz w:val="24"/>
          <w:szCs w:val="24"/>
          <w:shd w:val="clear" w:color="auto" w:fill="F7F7F7"/>
        </w:rPr>
      </w:pPr>
      <w:r w:rsidRPr="004312F3">
        <w:rPr>
          <w:rStyle w:val="Strong"/>
          <w:rFonts w:ascii="Arial" w:hAnsi="Arial" w:cs="Arial"/>
          <w:b w:val="0"/>
          <w:bCs w:val="0"/>
          <w:sz w:val="24"/>
          <w:szCs w:val="24"/>
          <w:shd w:val="clear" w:color="auto" w:fill="F7F7F7"/>
        </w:rPr>
        <w:t>Welsh Government.</w:t>
      </w:r>
      <w:r w:rsidRPr="004312F3">
        <w:rPr>
          <w:rFonts w:ascii="Arial" w:hAnsi="Arial" w:cs="Arial"/>
          <w:sz w:val="24"/>
          <w:szCs w:val="24"/>
          <w:shd w:val="clear" w:color="auto" w:fill="F7F7F7"/>
        </w:rPr>
        <w:t> (Year). </w:t>
      </w:r>
      <w:r w:rsidRPr="004312F3">
        <w:rPr>
          <w:rStyle w:val="Emphasis"/>
          <w:rFonts w:ascii="Arial" w:hAnsi="Arial" w:cs="Arial"/>
          <w:sz w:val="24"/>
          <w:szCs w:val="24"/>
          <w:shd w:val="clear" w:color="auto" w:fill="F7F7F7"/>
        </w:rPr>
        <w:t>Talk with me</w:t>
      </w:r>
      <w:r w:rsidRPr="004312F3">
        <w:rPr>
          <w:rFonts w:ascii="Arial" w:hAnsi="Arial" w:cs="Arial"/>
          <w:sz w:val="24"/>
          <w:szCs w:val="24"/>
          <w:shd w:val="clear" w:color="auto" w:fill="F7F7F7"/>
        </w:rPr>
        <w:t xml:space="preserve">. Available at: </w:t>
      </w:r>
      <w:hyperlink r:id="rId8" w:history="1">
        <w:r w:rsidRPr="004312F3">
          <w:rPr>
            <w:rStyle w:val="Hyperlink"/>
            <w:rFonts w:ascii="Arial" w:hAnsi="Arial" w:cs="Arial"/>
            <w:color w:val="auto"/>
            <w:sz w:val="24"/>
            <w:szCs w:val="24"/>
            <w:u w:val="none"/>
          </w:rPr>
          <w:t>Talk with me | GOV.WALES</w:t>
        </w:r>
      </w:hyperlink>
      <w:r w:rsidRPr="004312F3">
        <w:rPr>
          <w:rFonts w:ascii="Arial" w:hAnsi="Arial" w:cs="Arial"/>
          <w:sz w:val="24"/>
          <w:szCs w:val="24"/>
          <w:shd w:val="clear" w:color="auto" w:fill="F7F7F7"/>
        </w:rPr>
        <w:t xml:space="preserve"> </w:t>
      </w:r>
      <w:r w:rsidR="00A20DC9" w:rsidRPr="004312F3">
        <w:rPr>
          <w:rFonts w:ascii="Arial" w:hAnsi="Arial" w:cs="Arial"/>
          <w:sz w:val="24"/>
          <w:szCs w:val="24"/>
          <w:shd w:val="clear" w:color="auto" w:fill="F7F7F7"/>
        </w:rPr>
        <w:t>[</w:t>
      </w:r>
      <w:r w:rsidRPr="004312F3">
        <w:rPr>
          <w:rFonts w:ascii="Arial" w:hAnsi="Arial" w:cs="Arial"/>
          <w:sz w:val="24"/>
          <w:szCs w:val="24"/>
          <w:shd w:val="clear" w:color="auto" w:fill="F7F7F7"/>
        </w:rPr>
        <w:t>Assessed 02.04.24</w:t>
      </w:r>
      <w:r w:rsidR="00364DAC" w:rsidRPr="004312F3">
        <w:rPr>
          <w:rFonts w:ascii="Arial" w:hAnsi="Arial" w:cs="Arial"/>
          <w:sz w:val="24"/>
          <w:szCs w:val="24"/>
          <w:shd w:val="clear" w:color="auto" w:fill="F7F7F7"/>
        </w:rPr>
        <w:t>]</w:t>
      </w:r>
    </w:p>
    <w:p w14:paraId="53680C29" w14:textId="4D2F1D9B" w:rsidR="001C5CB7" w:rsidRPr="004312F3" w:rsidRDefault="004031A9" w:rsidP="007B3CC5">
      <w:pPr>
        <w:rPr>
          <w:rFonts w:ascii="Arial" w:hAnsi="Arial" w:cs="Arial"/>
          <w:sz w:val="24"/>
          <w:szCs w:val="24"/>
        </w:rPr>
      </w:pPr>
      <w:r w:rsidRPr="004312F3">
        <w:rPr>
          <w:rFonts w:ascii="Arial" w:hAnsi="Arial" w:cs="Arial"/>
          <w:sz w:val="24"/>
          <w:szCs w:val="24"/>
          <w:shd w:val="clear" w:color="auto" w:fill="F7F7F7"/>
        </w:rPr>
        <w:t xml:space="preserve">Lindon, </w:t>
      </w:r>
      <w:r w:rsidR="00297476" w:rsidRPr="004312F3">
        <w:rPr>
          <w:rFonts w:ascii="Arial" w:hAnsi="Arial" w:cs="Arial"/>
          <w:sz w:val="24"/>
          <w:szCs w:val="24"/>
          <w:shd w:val="clear" w:color="auto" w:fill="F7F7F7"/>
        </w:rPr>
        <w:t xml:space="preserve">J (2012) </w:t>
      </w:r>
      <w:r w:rsidR="00297476" w:rsidRPr="004312F3">
        <w:rPr>
          <w:rFonts w:ascii="Arial" w:hAnsi="Arial" w:cs="Arial"/>
          <w:i/>
          <w:iCs/>
          <w:sz w:val="24"/>
          <w:szCs w:val="24"/>
          <w:shd w:val="clear" w:color="auto" w:fill="F7F7F7"/>
        </w:rPr>
        <w:t>Cultural diversity in the early years</w:t>
      </w:r>
      <w:r w:rsidR="007B3CC5" w:rsidRPr="004312F3">
        <w:rPr>
          <w:rFonts w:ascii="Arial" w:hAnsi="Arial" w:cs="Arial"/>
          <w:i/>
          <w:iCs/>
          <w:sz w:val="24"/>
          <w:szCs w:val="24"/>
          <w:shd w:val="clear" w:color="auto" w:fill="F7F7F7"/>
        </w:rPr>
        <w:t xml:space="preserve"> </w:t>
      </w:r>
      <w:r w:rsidR="007B3CC5" w:rsidRPr="004312F3">
        <w:rPr>
          <w:rFonts w:ascii="Arial" w:hAnsi="Arial" w:cs="Arial"/>
          <w:sz w:val="24"/>
          <w:szCs w:val="24"/>
          <w:shd w:val="clear" w:color="auto" w:fill="F7F7F7"/>
        </w:rPr>
        <w:t>Available at:</w:t>
      </w:r>
      <w:hyperlink r:id="rId9" w:history="1">
        <w:r w:rsidR="001C5CB7" w:rsidRPr="004312F3">
          <w:rPr>
            <w:rFonts w:ascii="Arial" w:hAnsi="Arial" w:cs="Arial"/>
            <w:sz w:val="24"/>
            <w:szCs w:val="24"/>
          </w:rPr>
          <w:t>Cultural diversity in the early years | Community Playthings</w:t>
        </w:r>
      </w:hyperlink>
      <w:r w:rsidR="007B3CC5" w:rsidRPr="004312F3">
        <w:rPr>
          <w:rFonts w:ascii="Arial" w:hAnsi="Arial" w:cs="Arial"/>
          <w:sz w:val="24"/>
          <w:szCs w:val="24"/>
        </w:rPr>
        <w:t xml:space="preserve"> </w:t>
      </w:r>
      <w:r w:rsidR="00364DAC" w:rsidRPr="004312F3">
        <w:rPr>
          <w:rFonts w:ascii="Arial" w:hAnsi="Arial" w:cs="Arial"/>
          <w:sz w:val="24"/>
          <w:szCs w:val="24"/>
        </w:rPr>
        <w:t>[</w:t>
      </w:r>
      <w:r w:rsidR="007B3CC5" w:rsidRPr="004312F3">
        <w:rPr>
          <w:rFonts w:ascii="Arial" w:hAnsi="Arial" w:cs="Arial"/>
          <w:sz w:val="24"/>
          <w:szCs w:val="24"/>
        </w:rPr>
        <w:t xml:space="preserve">Accessed </w:t>
      </w:r>
      <w:r w:rsidR="0037442B" w:rsidRPr="004312F3">
        <w:rPr>
          <w:rFonts w:ascii="Arial" w:hAnsi="Arial" w:cs="Arial"/>
          <w:sz w:val="24"/>
          <w:szCs w:val="24"/>
        </w:rPr>
        <w:t>8.2.2024</w:t>
      </w:r>
      <w:r w:rsidR="00364DAC" w:rsidRPr="004312F3">
        <w:rPr>
          <w:rFonts w:ascii="Arial" w:hAnsi="Arial" w:cs="Arial"/>
          <w:sz w:val="24"/>
          <w:szCs w:val="24"/>
        </w:rPr>
        <w:t>]</w:t>
      </w:r>
    </w:p>
    <w:p w14:paraId="4E2DBCD1" w14:textId="0DDE658F" w:rsidR="00B5539C" w:rsidRPr="004312F3" w:rsidRDefault="00B5539C" w:rsidP="007B3CC5">
      <w:pPr>
        <w:rPr>
          <w:rFonts w:ascii="Arial" w:hAnsi="Arial" w:cs="Arial"/>
          <w:sz w:val="24"/>
          <w:szCs w:val="24"/>
          <w:bdr w:val="none" w:sz="0" w:space="0" w:color="auto" w:frame="1"/>
          <w:shd w:val="clear" w:color="auto" w:fill="FFFFFF"/>
        </w:rPr>
      </w:pPr>
      <w:r w:rsidRPr="004312F3">
        <w:rPr>
          <w:rFonts w:ascii="Arial" w:hAnsi="Arial" w:cs="Arial"/>
          <w:sz w:val="24"/>
          <w:szCs w:val="24"/>
          <w:bdr w:val="none" w:sz="0" w:space="0" w:color="auto" w:frame="1"/>
          <w:shd w:val="clear" w:color="auto" w:fill="FFFFFF"/>
        </w:rPr>
        <w:t>Kroll, Judith F, and Annette M B De Groot (2009), </w:t>
      </w:r>
      <w:r w:rsidRPr="004312F3">
        <w:rPr>
          <w:rFonts w:ascii="Arial" w:hAnsi="Arial" w:cs="Arial"/>
          <w:i/>
          <w:iCs/>
          <w:sz w:val="24"/>
          <w:szCs w:val="24"/>
          <w:bdr w:val="none" w:sz="0" w:space="0" w:color="auto" w:frame="1"/>
          <w:shd w:val="clear" w:color="auto" w:fill="FFFFFF"/>
        </w:rPr>
        <w:t xml:space="preserve">Handbook of Bilingualism: Psycholinguistic </w:t>
      </w:r>
      <w:r w:rsidR="00364DAC" w:rsidRPr="004312F3">
        <w:rPr>
          <w:rFonts w:ascii="Arial" w:hAnsi="Arial" w:cs="Arial"/>
          <w:i/>
          <w:iCs/>
          <w:sz w:val="24"/>
          <w:szCs w:val="24"/>
          <w:bdr w:val="none" w:sz="0" w:space="0" w:color="auto" w:frame="1"/>
          <w:shd w:val="clear" w:color="auto" w:fill="FFFFFF"/>
        </w:rPr>
        <w:t>Approaches</w:t>
      </w:r>
      <w:r w:rsidR="00364DAC" w:rsidRPr="004312F3">
        <w:rPr>
          <w:rFonts w:ascii="Arial" w:hAnsi="Arial" w:cs="Arial"/>
          <w:sz w:val="24"/>
          <w:szCs w:val="24"/>
          <w:shd w:val="clear" w:color="auto" w:fill="FFFFFF"/>
        </w:rPr>
        <w:t>.</w:t>
      </w:r>
      <w:r w:rsidRPr="004312F3">
        <w:rPr>
          <w:rFonts w:ascii="Arial" w:hAnsi="Arial" w:cs="Arial"/>
          <w:sz w:val="24"/>
          <w:szCs w:val="24"/>
          <w:bdr w:val="none" w:sz="0" w:space="0" w:color="auto" w:frame="1"/>
          <w:shd w:val="clear" w:color="auto" w:fill="FFFFFF"/>
        </w:rPr>
        <w:t xml:space="preserve"> Available at</w:t>
      </w:r>
      <w:r w:rsidR="00CD452B" w:rsidRPr="004312F3">
        <w:rPr>
          <w:rFonts w:ascii="Arial" w:hAnsi="Arial" w:cs="Arial"/>
          <w:sz w:val="24"/>
          <w:szCs w:val="24"/>
          <w:shd w:val="clear" w:color="auto" w:fill="FFFFFF"/>
        </w:rPr>
        <w:t xml:space="preserve">: </w:t>
      </w:r>
      <w:hyperlink r:id="rId10" w:history="1">
        <w:r w:rsidRPr="004312F3">
          <w:rPr>
            <w:rStyle w:val="Hyperlink"/>
            <w:rFonts w:ascii="Arial" w:hAnsi="Arial" w:cs="Arial"/>
            <w:color w:val="auto"/>
            <w:sz w:val="24"/>
            <w:szCs w:val="24"/>
            <w:u w:val="none"/>
            <w:bdr w:val="none" w:sz="0" w:space="0" w:color="auto" w:frame="1"/>
            <w:shd w:val="clear" w:color="auto" w:fill="FFFFFF"/>
          </w:rPr>
          <w:t>https://doi.org/10.1093/oso/9780195151770.001.0001</w:t>
        </w:r>
      </w:hyperlink>
      <w:r w:rsidRPr="004312F3">
        <w:rPr>
          <w:rFonts w:ascii="Arial" w:hAnsi="Arial" w:cs="Arial"/>
          <w:sz w:val="24"/>
          <w:szCs w:val="24"/>
          <w:shd w:val="clear" w:color="auto" w:fill="FFFFFF"/>
        </w:rPr>
        <w:t>, </w:t>
      </w:r>
      <w:r w:rsidR="00364DAC" w:rsidRPr="004312F3">
        <w:rPr>
          <w:rFonts w:ascii="Arial" w:hAnsi="Arial" w:cs="Arial"/>
          <w:sz w:val="24"/>
          <w:szCs w:val="24"/>
          <w:shd w:val="clear" w:color="auto" w:fill="FFFFFF"/>
        </w:rPr>
        <w:t>[</w:t>
      </w:r>
      <w:r w:rsidR="00CD452B" w:rsidRPr="004312F3">
        <w:rPr>
          <w:rFonts w:ascii="Arial" w:hAnsi="Arial" w:cs="Arial"/>
          <w:sz w:val="24"/>
          <w:szCs w:val="24"/>
          <w:bdr w:val="none" w:sz="0" w:space="0" w:color="auto" w:frame="1"/>
          <w:shd w:val="clear" w:color="auto" w:fill="FFFFFF"/>
        </w:rPr>
        <w:t>A</w:t>
      </w:r>
      <w:r w:rsidRPr="004312F3">
        <w:rPr>
          <w:rFonts w:ascii="Arial" w:hAnsi="Arial" w:cs="Arial"/>
          <w:sz w:val="24"/>
          <w:szCs w:val="24"/>
          <w:bdr w:val="none" w:sz="0" w:space="0" w:color="auto" w:frame="1"/>
          <w:shd w:val="clear" w:color="auto" w:fill="FFFFFF"/>
        </w:rPr>
        <w:t>ccessed 2</w:t>
      </w:r>
      <w:r w:rsidR="00CD452B" w:rsidRPr="004312F3">
        <w:rPr>
          <w:rFonts w:ascii="Arial" w:hAnsi="Arial" w:cs="Arial"/>
          <w:sz w:val="24"/>
          <w:szCs w:val="24"/>
          <w:bdr w:val="none" w:sz="0" w:space="0" w:color="auto" w:frame="1"/>
          <w:shd w:val="clear" w:color="auto" w:fill="FFFFFF"/>
        </w:rPr>
        <w:t>.4.24</w:t>
      </w:r>
      <w:r w:rsidR="00364DAC" w:rsidRPr="004312F3">
        <w:rPr>
          <w:rFonts w:ascii="Arial" w:hAnsi="Arial" w:cs="Arial"/>
          <w:sz w:val="24"/>
          <w:szCs w:val="24"/>
          <w:bdr w:val="none" w:sz="0" w:space="0" w:color="auto" w:frame="1"/>
          <w:shd w:val="clear" w:color="auto" w:fill="FFFFFF"/>
        </w:rPr>
        <w:t>]</w:t>
      </w:r>
    </w:p>
    <w:p w14:paraId="4BFAAD57" w14:textId="77777777" w:rsidR="008C4C5D" w:rsidRPr="004312F3" w:rsidRDefault="008C4C5D" w:rsidP="007B3CC5">
      <w:pPr>
        <w:rPr>
          <w:rFonts w:ascii="Arial" w:hAnsi="Arial" w:cs="Arial"/>
          <w:sz w:val="24"/>
          <w:szCs w:val="24"/>
          <w:bdr w:val="none" w:sz="0" w:space="0" w:color="auto" w:frame="1"/>
          <w:shd w:val="clear" w:color="auto" w:fill="FFFFFF"/>
        </w:rPr>
      </w:pPr>
    </w:p>
    <w:p w14:paraId="11990349" w14:textId="63E24BF8" w:rsidR="00AA7B4B" w:rsidRPr="004312F3" w:rsidRDefault="002B6198" w:rsidP="007B3CC5">
      <w:pPr>
        <w:rPr>
          <w:rFonts w:ascii="Arial" w:hAnsi="Arial" w:cs="Arial"/>
          <w:sz w:val="24"/>
          <w:szCs w:val="24"/>
        </w:rPr>
      </w:pPr>
      <w:r w:rsidRPr="004312F3">
        <w:rPr>
          <w:rFonts w:ascii="Arial" w:hAnsi="Arial" w:cs="Arial"/>
          <w:sz w:val="24"/>
          <w:szCs w:val="24"/>
        </w:rPr>
        <w:t>British Council (</w:t>
      </w:r>
      <w:r w:rsidR="00364DAC" w:rsidRPr="004312F3">
        <w:rPr>
          <w:rFonts w:ascii="Arial" w:hAnsi="Arial" w:cs="Arial"/>
          <w:sz w:val="24"/>
          <w:szCs w:val="24"/>
        </w:rPr>
        <w:t>2019)</w:t>
      </w:r>
      <w:r w:rsidRPr="004312F3">
        <w:rPr>
          <w:rFonts w:ascii="Arial" w:hAnsi="Arial" w:cs="Arial"/>
          <w:sz w:val="24"/>
          <w:szCs w:val="24"/>
        </w:rPr>
        <w:t xml:space="preserve"> </w:t>
      </w:r>
      <w:r w:rsidRPr="004312F3">
        <w:rPr>
          <w:rFonts w:ascii="Arial" w:hAnsi="Arial" w:cs="Arial"/>
          <w:i/>
          <w:iCs/>
          <w:sz w:val="24"/>
          <w:szCs w:val="24"/>
        </w:rPr>
        <w:t>Developing Multilingualism in Primary Schools</w:t>
      </w:r>
      <w:r w:rsidRPr="004312F3">
        <w:rPr>
          <w:rFonts w:ascii="Arial" w:hAnsi="Arial" w:cs="Arial"/>
          <w:sz w:val="24"/>
          <w:szCs w:val="24"/>
        </w:rPr>
        <w:t xml:space="preserve">. Available at: </w:t>
      </w:r>
      <w:hyperlink r:id="rId11" w:history="1">
        <w:r w:rsidR="008C4C5D" w:rsidRPr="004312F3">
          <w:rPr>
            <w:rFonts w:ascii="Arial" w:hAnsi="Arial" w:cs="Arial"/>
            <w:sz w:val="24"/>
            <w:szCs w:val="24"/>
          </w:rPr>
          <w:t>Developing multilingualism in primary schools in Wales: an impact study | British Council</w:t>
        </w:r>
      </w:hyperlink>
      <w:r w:rsidRPr="004312F3">
        <w:rPr>
          <w:rFonts w:ascii="Arial" w:hAnsi="Arial" w:cs="Arial"/>
          <w:sz w:val="24"/>
          <w:szCs w:val="24"/>
        </w:rPr>
        <w:t xml:space="preserve"> </w:t>
      </w:r>
      <w:r w:rsidR="00364DAC" w:rsidRPr="004312F3">
        <w:rPr>
          <w:rFonts w:ascii="Arial" w:hAnsi="Arial" w:cs="Arial"/>
          <w:sz w:val="24"/>
          <w:szCs w:val="24"/>
        </w:rPr>
        <w:t>[</w:t>
      </w:r>
      <w:r w:rsidRPr="004312F3">
        <w:rPr>
          <w:rFonts w:ascii="Arial" w:hAnsi="Arial" w:cs="Arial"/>
          <w:sz w:val="24"/>
          <w:szCs w:val="24"/>
        </w:rPr>
        <w:t>Accessed 8.4.24</w:t>
      </w:r>
      <w:r w:rsidR="00364DAC" w:rsidRPr="004312F3">
        <w:rPr>
          <w:rFonts w:ascii="Arial" w:hAnsi="Arial" w:cs="Arial"/>
          <w:sz w:val="24"/>
          <w:szCs w:val="24"/>
        </w:rPr>
        <w:t>]</w:t>
      </w:r>
    </w:p>
    <w:p w14:paraId="0331D15F" w14:textId="77777777" w:rsidR="003F2F96" w:rsidRPr="004312F3" w:rsidRDefault="003F2F96" w:rsidP="007B3CC5">
      <w:pPr>
        <w:rPr>
          <w:rFonts w:ascii="Arial" w:hAnsi="Arial" w:cs="Arial"/>
          <w:sz w:val="24"/>
          <w:szCs w:val="24"/>
        </w:rPr>
      </w:pPr>
    </w:p>
    <w:p w14:paraId="778811FC" w14:textId="16C771FE" w:rsidR="00051E4B" w:rsidRPr="004312F3" w:rsidRDefault="00A465FD" w:rsidP="007B3CC5">
      <w:pPr>
        <w:rPr>
          <w:rFonts w:ascii="Arial" w:hAnsi="Arial" w:cs="Arial"/>
          <w:sz w:val="24"/>
          <w:szCs w:val="24"/>
        </w:rPr>
      </w:pPr>
      <w:r w:rsidRPr="004312F3">
        <w:rPr>
          <w:rFonts w:ascii="Arial" w:hAnsi="Arial" w:cs="Arial"/>
          <w:sz w:val="24"/>
          <w:szCs w:val="24"/>
        </w:rPr>
        <w:lastRenderedPageBreak/>
        <w:t>Jenkins L,(2020)</w:t>
      </w:r>
      <w:r w:rsidR="00937688" w:rsidRPr="004312F3">
        <w:rPr>
          <w:rFonts w:ascii="Arial" w:hAnsi="Arial" w:cs="Arial"/>
          <w:sz w:val="24"/>
          <w:szCs w:val="24"/>
        </w:rPr>
        <w:t xml:space="preserve"> </w:t>
      </w:r>
      <w:r w:rsidR="00937688" w:rsidRPr="004312F3">
        <w:rPr>
          <w:rFonts w:ascii="Arial" w:hAnsi="Arial" w:cs="Arial"/>
          <w:i/>
          <w:iCs/>
          <w:sz w:val="24"/>
          <w:szCs w:val="24"/>
        </w:rPr>
        <w:t xml:space="preserve">Tackling the language Crisis </w:t>
      </w:r>
      <w:r w:rsidR="00035211" w:rsidRPr="004312F3">
        <w:rPr>
          <w:rFonts w:ascii="Arial" w:hAnsi="Arial" w:cs="Arial"/>
          <w:sz w:val="24"/>
          <w:szCs w:val="24"/>
        </w:rPr>
        <w:t>Available</w:t>
      </w:r>
      <w:r w:rsidR="00937688" w:rsidRPr="004312F3">
        <w:rPr>
          <w:rFonts w:ascii="Arial" w:hAnsi="Arial" w:cs="Arial"/>
          <w:sz w:val="24"/>
          <w:szCs w:val="24"/>
        </w:rPr>
        <w:t xml:space="preserve"> at:</w:t>
      </w:r>
      <w:r w:rsidR="00035211" w:rsidRPr="004312F3">
        <w:rPr>
          <w:rFonts w:ascii="Arial" w:hAnsi="Arial" w:cs="Arial"/>
          <w:sz w:val="24"/>
          <w:szCs w:val="24"/>
        </w:rPr>
        <w:t xml:space="preserve"> </w:t>
      </w:r>
      <w:hyperlink r:id="rId12" w:history="1">
        <w:r w:rsidR="00AA7B4B" w:rsidRPr="004312F3">
          <w:rPr>
            <w:rFonts w:ascii="Arial" w:hAnsi="Arial" w:cs="Arial"/>
            <w:sz w:val="24"/>
            <w:szCs w:val="24"/>
          </w:rPr>
          <w:t>Tackling the languages ‘crisis’: Supporting multilingualism in the new curriculum for Wales | BERA</w:t>
        </w:r>
      </w:hyperlink>
      <w:r w:rsidR="00937688" w:rsidRPr="004312F3">
        <w:rPr>
          <w:rFonts w:ascii="Arial" w:hAnsi="Arial" w:cs="Arial"/>
          <w:sz w:val="24"/>
          <w:szCs w:val="24"/>
        </w:rPr>
        <w:t xml:space="preserve"> </w:t>
      </w:r>
      <w:r w:rsidR="00AA1386" w:rsidRPr="004312F3">
        <w:rPr>
          <w:rFonts w:ascii="Arial" w:hAnsi="Arial" w:cs="Arial"/>
          <w:sz w:val="24"/>
          <w:szCs w:val="24"/>
        </w:rPr>
        <w:t xml:space="preserve"> [</w:t>
      </w:r>
      <w:r w:rsidR="00937688" w:rsidRPr="004312F3">
        <w:rPr>
          <w:rFonts w:ascii="Arial" w:hAnsi="Arial" w:cs="Arial"/>
          <w:sz w:val="24"/>
          <w:szCs w:val="24"/>
        </w:rPr>
        <w:t>A</w:t>
      </w:r>
      <w:r w:rsidR="003F2F96" w:rsidRPr="004312F3">
        <w:rPr>
          <w:rFonts w:ascii="Arial" w:hAnsi="Arial" w:cs="Arial"/>
          <w:sz w:val="24"/>
          <w:szCs w:val="24"/>
        </w:rPr>
        <w:t>cc</w:t>
      </w:r>
      <w:r w:rsidR="00937688" w:rsidRPr="004312F3">
        <w:rPr>
          <w:rFonts w:ascii="Arial" w:hAnsi="Arial" w:cs="Arial"/>
          <w:sz w:val="24"/>
          <w:szCs w:val="24"/>
        </w:rPr>
        <w:t>essed 8.4.24</w:t>
      </w:r>
      <w:r w:rsidR="00AA1386" w:rsidRPr="004312F3">
        <w:rPr>
          <w:rFonts w:ascii="Arial" w:hAnsi="Arial" w:cs="Arial"/>
          <w:sz w:val="24"/>
          <w:szCs w:val="24"/>
        </w:rPr>
        <w:t>]</w:t>
      </w:r>
    </w:p>
    <w:p w14:paraId="35138D80" w14:textId="77777777" w:rsidR="003F2F96" w:rsidRPr="004312F3" w:rsidRDefault="003F2F96" w:rsidP="007B3CC5">
      <w:pPr>
        <w:rPr>
          <w:rFonts w:ascii="Arial" w:hAnsi="Arial" w:cs="Arial"/>
          <w:sz w:val="24"/>
          <w:szCs w:val="24"/>
        </w:rPr>
      </w:pPr>
    </w:p>
    <w:p w14:paraId="784C417D" w14:textId="0808F2D1" w:rsidR="00581557" w:rsidRPr="004312F3" w:rsidRDefault="009210BC" w:rsidP="009F4387">
      <w:pPr>
        <w:rPr>
          <w:rFonts w:ascii="Arial" w:hAnsi="Arial" w:cs="Arial"/>
          <w:sz w:val="24"/>
          <w:szCs w:val="24"/>
          <w:shd w:val="clear" w:color="auto" w:fill="FFFFFF"/>
        </w:rPr>
      </w:pPr>
      <w:r w:rsidRPr="004312F3">
        <w:rPr>
          <w:rFonts w:ascii="Arial" w:hAnsi="Arial" w:cs="Arial"/>
          <w:sz w:val="24"/>
          <w:szCs w:val="24"/>
          <w:shd w:val="clear" w:color="auto" w:fill="F7F7F7"/>
        </w:rPr>
        <w:t xml:space="preserve">Lewis G </w:t>
      </w:r>
      <w:r w:rsidR="00C776F8" w:rsidRPr="004312F3">
        <w:rPr>
          <w:rFonts w:ascii="Arial" w:hAnsi="Arial" w:cs="Arial"/>
          <w:sz w:val="24"/>
          <w:szCs w:val="24"/>
          <w:shd w:val="clear" w:color="auto" w:fill="F7F7F7"/>
        </w:rPr>
        <w:t>(</w:t>
      </w:r>
      <w:r w:rsidRPr="004312F3">
        <w:rPr>
          <w:rFonts w:ascii="Arial" w:hAnsi="Arial" w:cs="Arial"/>
          <w:sz w:val="24"/>
          <w:szCs w:val="24"/>
          <w:shd w:val="clear" w:color="auto" w:fill="F7F7F7"/>
        </w:rPr>
        <w:t>2010</w:t>
      </w:r>
      <w:r w:rsidR="00C776F8" w:rsidRPr="004312F3">
        <w:rPr>
          <w:rFonts w:ascii="Arial" w:hAnsi="Arial" w:cs="Arial"/>
          <w:sz w:val="24"/>
          <w:szCs w:val="24"/>
          <w:shd w:val="clear" w:color="auto" w:fill="F7F7F7"/>
        </w:rPr>
        <w:t xml:space="preserve">), </w:t>
      </w:r>
      <w:r w:rsidR="00051E4B" w:rsidRPr="004312F3">
        <w:rPr>
          <w:rFonts w:ascii="Arial" w:hAnsi="Arial" w:cs="Arial"/>
          <w:i/>
          <w:iCs/>
          <w:sz w:val="24"/>
          <w:szCs w:val="24"/>
          <w:shd w:val="clear" w:color="auto" w:fill="FFFFFF"/>
        </w:rPr>
        <w:t>The Advantages of Bilingualism in Welsh and English</w:t>
      </w:r>
      <w:r w:rsidR="00C776F8" w:rsidRPr="004312F3">
        <w:rPr>
          <w:rFonts w:ascii="Arial" w:hAnsi="Arial" w:cs="Arial"/>
          <w:sz w:val="24"/>
          <w:szCs w:val="24"/>
          <w:shd w:val="clear" w:color="auto" w:fill="F7F7F7"/>
        </w:rPr>
        <w:t xml:space="preserve"> available at:</w:t>
      </w:r>
      <w:r w:rsidR="008F6E2E" w:rsidRPr="004312F3">
        <w:rPr>
          <w:rFonts w:ascii="Arial" w:hAnsi="Arial" w:cs="Arial"/>
          <w:sz w:val="24"/>
          <w:szCs w:val="24"/>
          <w:shd w:val="clear" w:color="auto" w:fill="F7F7F7"/>
        </w:rPr>
        <w:t xml:space="preserve"> </w:t>
      </w:r>
      <w:hyperlink r:id="rId13" w:history="1">
        <w:r w:rsidR="008F6E2E" w:rsidRPr="004312F3">
          <w:rPr>
            <w:rFonts w:ascii="Arial" w:hAnsi="Arial" w:cs="Arial"/>
            <w:sz w:val="24"/>
            <w:szCs w:val="24"/>
          </w:rPr>
          <w:t>The Advantages of Bilingualism in Welsh and English (senedd.wales)</w:t>
        </w:r>
      </w:hyperlink>
      <w:r w:rsidR="008F6E2E" w:rsidRPr="004312F3">
        <w:rPr>
          <w:rFonts w:ascii="Arial" w:hAnsi="Arial" w:cs="Arial"/>
          <w:sz w:val="24"/>
          <w:szCs w:val="24"/>
        </w:rPr>
        <w:t xml:space="preserve"> </w:t>
      </w:r>
      <w:r w:rsidR="00035211" w:rsidRPr="004312F3">
        <w:rPr>
          <w:rFonts w:ascii="Arial" w:hAnsi="Arial" w:cs="Arial"/>
          <w:sz w:val="24"/>
          <w:szCs w:val="24"/>
        </w:rPr>
        <w:t>[</w:t>
      </w:r>
      <w:r w:rsidR="008F6E2E" w:rsidRPr="004312F3">
        <w:rPr>
          <w:rFonts w:ascii="Arial" w:hAnsi="Arial" w:cs="Arial"/>
          <w:sz w:val="24"/>
          <w:szCs w:val="24"/>
        </w:rPr>
        <w:t xml:space="preserve">Accessed </w:t>
      </w:r>
      <w:r w:rsidR="003F2F96" w:rsidRPr="004312F3">
        <w:rPr>
          <w:rFonts w:ascii="Arial" w:hAnsi="Arial" w:cs="Arial"/>
          <w:sz w:val="24"/>
          <w:szCs w:val="24"/>
        </w:rPr>
        <w:t>8.4.24</w:t>
      </w:r>
      <w:r w:rsidR="00035211" w:rsidRPr="004312F3">
        <w:rPr>
          <w:rFonts w:ascii="Arial" w:hAnsi="Arial" w:cs="Arial"/>
          <w:sz w:val="24"/>
          <w:szCs w:val="24"/>
          <w:shd w:val="clear" w:color="auto" w:fill="FFFFFF"/>
        </w:rPr>
        <w:t>]</w:t>
      </w:r>
    </w:p>
    <w:p w14:paraId="4ABF600D" w14:textId="7A8FD709" w:rsidR="008D32F9" w:rsidRPr="004312F3" w:rsidRDefault="00581557" w:rsidP="009F4387">
      <w:pPr>
        <w:rPr>
          <w:rFonts w:ascii="Arial" w:hAnsi="Arial" w:cs="Arial"/>
          <w:sz w:val="24"/>
          <w:szCs w:val="24"/>
          <w:shd w:val="clear" w:color="auto" w:fill="FFFFFF"/>
        </w:rPr>
      </w:pPr>
      <w:r w:rsidRPr="004312F3">
        <w:rPr>
          <w:rFonts w:ascii="Arial" w:hAnsi="Arial" w:cs="Arial"/>
          <w:sz w:val="24"/>
          <w:szCs w:val="24"/>
          <w:shd w:val="clear" w:color="auto" w:fill="FFFFFF"/>
        </w:rPr>
        <w:t>Welsh Government (2017). Cymraeg 2050: A million Welsh speakers. Availabl</w:t>
      </w:r>
      <w:r w:rsidR="008D32F9" w:rsidRPr="004312F3">
        <w:rPr>
          <w:rFonts w:ascii="Arial" w:hAnsi="Arial" w:cs="Arial"/>
          <w:sz w:val="24"/>
          <w:szCs w:val="24"/>
          <w:shd w:val="clear" w:color="auto" w:fill="FFFFFF"/>
        </w:rPr>
        <w:t>e at:</w:t>
      </w:r>
      <w:hyperlink r:id="rId14" w:tgtFrame="_blank" w:history="1">
        <w:r w:rsidR="00AA1386" w:rsidRPr="004312F3">
          <w:rPr>
            <w:rFonts w:ascii="Arial" w:hAnsi="Arial" w:cs="Arial"/>
            <w:sz w:val="24"/>
            <w:szCs w:val="24"/>
          </w:rPr>
          <w:t xml:space="preserve"> </w:t>
        </w:r>
        <w:r w:rsidR="008D32F9" w:rsidRPr="004312F3">
          <w:rPr>
            <w:rFonts w:ascii="Arial" w:hAnsi="Arial" w:cs="Arial"/>
            <w:sz w:val="24"/>
            <w:szCs w:val="24"/>
            <w:shd w:val="clear" w:color="auto" w:fill="FFFFFF"/>
          </w:rPr>
          <w:t>gov.wales/cymraeg-2050-welsh-language-strategy</w:t>
        </w:r>
      </w:hyperlink>
      <w:r w:rsidR="008D32F9" w:rsidRPr="004312F3">
        <w:rPr>
          <w:rFonts w:ascii="Arial" w:hAnsi="Arial" w:cs="Arial"/>
          <w:sz w:val="24"/>
          <w:szCs w:val="24"/>
          <w:shd w:val="clear" w:color="auto" w:fill="FFFFFF"/>
        </w:rPr>
        <w:t> [Accessed 8 Apr 2024]</w:t>
      </w:r>
      <w:bookmarkStart w:id="1" w:name="_Hlk163494510"/>
    </w:p>
    <w:p w14:paraId="0641A9DC" w14:textId="7BD1291E" w:rsidR="008F6609" w:rsidRPr="004312F3" w:rsidRDefault="00F00A3B" w:rsidP="008F6609">
      <w:pPr>
        <w:rPr>
          <w:rFonts w:ascii="Arial" w:eastAsia="Times New Roman" w:hAnsi="Arial" w:cs="Arial"/>
          <w:kern w:val="0"/>
          <w:sz w:val="24"/>
          <w:szCs w:val="24"/>
          <w:lang w:eastAsia="en-GB"/>
          <w14:ligatures w14:val="none"/>
        </w:rPr>
      </w:pPr>
      <w:r w:rsidRPr="004312F3">
        <w:rPr>
          <w:rFonts w:ascii="Arial" w:hAnsi="Arial" w:cs="Arial"/>
          <w:sz w:val="24"/>
          <w:szCs w:val="24"/>
          <w:shd w:val="clear" w:color="auto" w:fill="FFFFFF"/>
        </w:rPr>
        <w:t xml:space="preserve">Pliatsikas, C., Meteyard, L., Veríssimo, J. </w:t>
      </w:r>
      <w:r w:rsidR="00AA1386" w:rsidRPr="004312F3">
        <w:rPr>
          <w:rFonts w:ascii="Arial" w:hAnsi="Arial" w:cs="Arial"/>
          <w:sz w:val="24"/>
          <w:szCs w:val="24"/>
          <w:shd w:val="clear" w:color="auto" w:fill="FFFFFF"/>
        </w:rPr>
        <w:t>et al. (</w:t>
      </w:r>
      <w:r w:rsidR="00AF67E2" w:rsidRPr="004312F3">
        <w:rPr>
          <w:rFonts w:ascii="Arial" w:hAnsi="Arial" w:cs="Arial"/>
          <w:sz w:val="24"/>
          <w:szCs w:val="24"/>
          <w:shd w:val="clear" w:color="auto" w:fill="FFFFFF"/>
        </w:rPr>
        <w:t>2020</w:t>
      </w:r>
      <w:bookmarkEnd w:id="1"/>
      <w:r w:rsidR="00AF67E2" w:rsidRPr="004312F3">
        <w:rPr>
          <w:rFonts w:ascii="Arial" w:hAnsi="Arial" w:cs="Arial"/>
          <w:sz w:val="24"/>
          <w:szCs w:val="24"/>
          <w:shd w:val="clear" w:color="auto" w:fill="FFFFFF"/>
        </w:rPr>
        <w:t>)</w:t>
      </w:r>
      <w:r w:rsidRPr="004312F3">
        <w:rPr>
          <w:rFonts w:ascii="Arial" w:hAnsi="Arial" w:cs="Arial"/>
          <w:sz w:val="24"/>
          <w:szCs w:val="24"/>
          <w:shd w:val="clear" w:color="auto" w:fill="FFFFFF"/>
        </w:rPr>
        <w:t xml:space="preserve"> The effect of bilingualism on brain development from early childhood to young adulthood. </w:t>
      </w:r>
      <w:r w:rsidR="00A20DC9" w:rsidRPr="004312F3">
        <w:rPr>
          <w:rFonts w:ascii="Arial" w:hAnsi="Arial" w:cs="Arial"/>
          <w:sz w:val="24"/>
          <w:szCs w:val="24"/>
          <w:shd w:val="clear" w:color="auto" w:fill="FFFFFF"/>
        </w:rPr>
        <w:t>Brain function study [Accessed 8.4.24]</w:t>
      </w:r>
    </w:p>
    <w:p w14:paraId="5E5D01A7" w14:textId="5250D4E7" w:rsidR="00774762" w:rsidRPr="004312F3" w:rsidRDefault="008F6609" w:rsidP="00774762">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Elmer, S., Hänggi, J. and Jäncke, L. (2014) “Processing demands upon cognitive, linguistic, and articulatory functions promote grey matter plasticity in the adult multilingual brain: Insights from simultaneous interpreters,” </w:t>
      </w:r>
      <w:r w:rsidRPr="004312F3">
        <w:rPr>
          <w:rFonts w:ascii="Arial" w:eastAsia="Times New Roman" w:hAnsi="Arial" w:cs="Arial"/>
          <w:i/>
          <w:iCs/>
          <w:kern w:val="0"/>
          <w:sz w:val="24"/>
          <w:szCs w:val="24"/>
          <w:lang w:eastAsia="en-GB"/>
          <w14:ligatures w14:val="none"/>
        </w:rPr>
        <w:t>Cortex</w:t>
      </w:r>
      <w:r w:rsidRPr="004312F3">
        <w:rPr>
          <w:rFonts w:ascii="Arial" w:eastAsia="Times New Roman" w:hAnsi="Arial" w:cs="Arial"/>
          <w:kern w:val="0"/>
          <w:sz w:val="24"/>
          <w:szCs w:val="24"/>
          <w:lang w:eastAsia="en-GB"/>
          <w14:ligatures w14:val="none"/>
        </w:rPr>
        <w:t xml:space="preserve">, 54(May), pp. 179–189. Available at: </w:t>
      </w:r>
      <w:hyperlink r:id="rId15" w:history="1">
        <w:r w:rsidR="00774762" w:rsidRPr="004312F3">
          <w:rPr>
            <w:rStyle w:val="Hyperlink"/>
            <w:rFonts w:ascii="Arial" w:eastAsia="Times New Roman" w:hAnsi="Arial" w:cs="Arial"/>
            <w:color w:val="auto"/>
            <w:kern w:val="0"/>
            <w:sz w:val="24"/>
            <w:szCs w:val="24"/>
            <w:u w:val="none"/>
            <w:lang w:eastAsia="en-GB"/>
            <w14:ligatures w14:val="none"/>
          </w:rPr>
          <w:t>https://doi.org/10.1016/j.cortex.2014.02.014</w:t>
        </w:r>
      </w:hyperlink>
      <w:r w:rsidRPr="004312F3">
        <w:rPr>
          <w:rFonts w:ascii="Arial" w:eastAsia="Times New Roman" w:hAnsi="Arial" w:cs="Arial"/>
          <w:kern w:val="0"/>
          <w:sz w:val="24"/>
          <w:szCs w:val="24"/>
          <w:lang w:eastAsia="en-GB"/>
          <w14:ligatures w14:val="none"/>
        </w:rPr>
        <w:t>.</w:t>
      </w:r>
      <w:r w:rsidR="004E6930" w:rsidRPr="004312F3">
        <w:rPr>
          <w:rFonts w:ascii="Arial" w:eastAsia="Times New Roman" w:hAnsi="Arial" w:cs="Arial"/>
          <w:kern w:val="0"/>
          <w:sz w:val="24"/>
          <w:szCs w:val="24"/>
          <w:lang w:eastAsia="en-GB"/>
          <w14:ligatures w14:val="none"/>
        </w:rPr>
        <w:t xml:space="preserve"> [Accessed 8.4.24]</w:t>
      </w:r>
    </w:p>
    <w:p w14:paraId="12C34556" w14:textId="41E99505" w:rsidR="00774762" w:rsidRPr="004312F3" w:rsidRDefault="00774762" w:rsidP="00774762">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Zheng, Y., Denervaud, S. and Durrleman, S. (2023) “Bilingualism and creativity across development: Evidence from divergent thinking and convergent thinking,” </w:t>
      </w:r>
      <w:r w:rsidRPr="004312F3">
        <w:rPr>
          <w:rFonts w:ascii="Arial" w:eastAsia="Times New Roman" w:hAnsi="Arial" w:cs="Arial"/>
          <w:i/>
          <w:iCs/>
          <w:kern w:val="0"/>
          <w:sz w:val="24"/>
          <w:szCs w:val="24"/>
          <w:lang w:eastAsia="en-GB"/>
          <w14:ligatures w14:val="none"/>
        </w:rPr>
        <w:t>Frontiers in human neuroscience</w:t>
      </w:r>
      <w:r w:rsidRPr="004312F3">
        <w:rPr>
          <w:rFonts w:ascii="Arial" w:eastAsia="Times New Roman" w:hAnsi="Arial" w:cs="Arial"/>
          <w:kern w:val="0"/>
          <w:sz w:val="24"/>
          <w:szCs w:val="24"/>
          <w:lang w:eastAsia="en-GB"/>
          <w14:ligatures w14:val="none"/>
        </w:rPr>
        <w:t xml:space="preserve">. Available at: </w:t>
      </w:r>
      <w:hyperlink r:id="rId16" w:history="1">
        <w:r w:rsidR="004E6930" w:rsidRPr="004312F3">
          <w:rPr>
            <w:rStyle w:val="Hyperlink"/>
            <w:rFonts w:ascii="Arial" w:eastAsia="Times New Roman" w:hAnsi="Arial" w:cs="Arial"/>
            <w:color w:val="auto"/>
            <w:kern w:val="0"/>
            <w:sz w:val="24"/>
            <w:szCs w:val="24"/>
            <w:u w:val="none"/>
            <w:lang w:eastAsia="en-GB"/>
            <w14:ligatures w14:val="none"/>
          </w:rPr>
          <w:t>https://doi.org/10.3389/fnhum.2022.1058803</w:t>
        </w:r>
      </w:hyperlink>
      <w:r w:rsidRPr="004312F3">
        <w:rPr>
          <w:rFonts w:ascii="Arial" w:eastAsia="Times New Roman" w:hAnsi="Arial" w:cs="Arial"/>
          <w:kern w:val="0"/>
          <w:sz w:val="24"/>
          <w:szCs w:val="24"/>
          <w:lang w:eastAsia="en-GB"/>
          <w14:ligatures w14:val="none"/>
        </w:rPr>
        <w:t>.</w:t>
      </w:r>
      <w:r w:rsidR="004E6930" w:rsidRPr="004312F3">
        <w:rPr>
          <w:rFonts w:ascii="Arial" w:eastAsia="Times New Roman" w:hAnsi="Arial" w:cs="Arial"/>
          <w:kern w:val="0"/>
          <w:sz w:val="24"/>
          <w:szCs w:val="24"/>
          <w:lang w:eastAsia="en-GB"/>
          <w14:ligatures w14:val="none"/>
        </w:rPr>
        <w:t xml:space="preserve"> [Accessed 8.4.24]</w:t>
      </w:r>
    </w:p>
    <w:p w14:paraId="1589CD5B" w14:textId="1A8592FC" w:rsidR="005029FF" w:rsidRPr="004312F3" w:rsidRDefault="00134FFE" w:rsidP="00774762">
      <w:pPr>
        <w:rPr>
          <w:rFonts w:ascii="Arial" w:eastAsia="Times New Roman" w:hAnsi="Arial" w:cs="Arial"/>
          <w:kern w:val="0"/>
          <w:sz w:val="24"/>
          <w:szCs w:val="24"/>
          <w:lang w:eastAsia="en-GB"/>
          <w14:ligatures w14:val="none"/>
        </w:rPr>
      </w:pPr>
      <w:r w:rsidRPr="004312F3">
        <w:rPr>
          <w:rFonts w:ascii="Arial" w:eastAsia="Times New Roman" w:hAnsi="Arial" w:cs="Arial"/>
          <w:kern w:val="0"/>
          <w:sz w:val="24"/>
          <w:szCs w:val="24"/>
          <w:lang w:eastAsia="en-GB"/>
          <w14:ligatures w14:val="none"/>
        </w:rPr>
        <w:t xml:space="preserve">Gov.Wales (2024) </w:t>
      </w:r>
      <w:r w:rsidR="005029FF" w:rsidRPr="004312F3">
        <w:rPr>
          <w:rFonts w:ascii="Arial" w:eastAsia="Times New Roman" w:hAnsi="Arial" w:cs="Arial"/>
          <w:i/>
          <w:iCs/>
          <w:kern w:val="0"/>
          <w:sz w:val="24"/>
          <w:szCs w:val="24"/>
          <w:lang w:eastAsia="en-GB"/>
          <w14:ligatures w14:val="none"/>
        </w:rPr>
        <w:t>Siarter Iaith</w:t>
      </w:r>
      <w:r w:rsidR="00091AAB" w:rsidRPr="004312F3">
        <w:rPr>
          <w:rFonts w:ascii="Arial" w:eastAsia="Times New Roman" w:hAnsi="Arial" w:cs="Arial"/>
          <w:i/>
          <w:iCs/>
          <w:kern w:val="0"/>
          <w:sz w:val="24"/>
          <w:szCs w:val="24"/>
          <w:lang w:eastAsia="en-GB"/>
          <w14:ligatures w14:val="none"/>
        </w:rPr>
        <w:t>: National Framework</w:t>
      </w:r>
      <w:r w:rsidR="00DF7AF7" w:rsidRPr="004312F3">
        <w:rPr>
          <w:rFonts w:ascii="Arial" w:eastAsia="Times New Roman" w:hAnsi="Arial" w:cs="Arial"/>
          <w:kern w:val="0"/>
          <w:sz w:val="24"/>
          <w:szCs w:val="24"/>
          <w:lang w:eastAsia="en-GB"/>
          <w14:ligatures w14:val="none"/>
        </w:rPr>
        <w:t xml:space="preserve"> Available at:</w:t>
      </w:r>
      <w:r w:rsidR="00DF7AF7" w:rsidRPr="004312F3">
        <w:t xml:space="preserve"> </w:t>
      </w:r>
      <w:hyperlink r:id="rId17" w:history="1">
        <w:r w:rsidR="00DF7AF7" w:rsidRPr="004312F3">
          <w:rPr>
            <w:u w:val="single"/>
          </w:rPr>
          <w:t>Siarter Iaith - Hwb (gov.wales)</w:t>
        </w:r>
      </w:hyperlink>
      <w:r w:rsidR="00DF7AF7" w:rsidRPr="004312F3">
        <w:t xml:space="preserve"> </w:t>
      </w:r>
      <w:r w:rsidRPr="004312F3">
        <w:t>[</w:t>
      </w:r>
      <w:r w:rsidR="00DF7AF7" w:rsidRPr="004312F3">
        <w:t xml:space="preserve">Accessed </w:t>
      </w:r>
      <w:r w:rsidRPr="004312F3">
        <w:t>15.04.24]</w:t>
      </w:r>
    </w:p>
    <w:p w14:paraId="4D2C8F3B" w14:textId="6847A4DE" w:rsidR="008F6609" w:rsidRPr="00A20DC9" w:rsidRDefault="008F6609" w:rsidP="008F6609">
      <w:pPr>
        <w:rPr>
          <w:rFonts w:ascii="Arial" w:eastAsia="Times New Roman" w:hAnsi="Arial" w:cs="Arial"/>
          <w:kern w:val="0"/>
          <w:sz w:val="24"/>
          <w:szCs w:val="24"/>
          <w:lang w:eastAsia="en-GB"/>
          <w14:ligatures w14:val="none"/>
        </w:rPr>
      </w:pPr>
    </w:p>
    <w:p w14:paraId="05654BBA" w14:textId="77777777" w:rsidR="00774762" w:rsidRDefault="00774762" w:rsidP="008F6609">
      <w:pPr>
        <w:rPr>
          <w:rFonts w:ascii="Times New Roman" w:eastAsia="Times New Roman" w:hAnsi="Times New Roman" w:cs="Times New Roman"/>
          <w:kern w:val="0"/>
          <w:sz w:val="24"/>
          <w:szCs w:val="24"/>
          <w:lang w:eastAsia="en-GB"/>
          <w14:ligatures w14:val="none"/>
        </w:rPr>
      </w:pPr>
    </w:p>
    <w:p w14:paraId="30260A08" w14:textId="77777777" w:rsidR="00774762" w:rsidRPr="008F6609" w:rsidRDefault="00774762" w:rsidP="008F6609">
      <w:pPr>
        <w:rPr>
          <w:rFonts w:ascii="Times New Roman" w:eastAsia="Times New Roman" w:hAnsi="Times New Roman" w:cs="Times New Roman"/>
          <w:kern w:val="0"/>
          <w:sz w:val="24"/>
          <w:szCs w:val="24"/>
          <w:lang w:eastAsia="en-GB"/>
          <w14:ligatures w14:val="none"/>
        </w:rPr>
      </w:pPr>
    </w:p>
    <w:p w14:paraId="66AC9009" w14:textId="417FA998" w:rsidR="00EC0241" w:rsidRDefault="00EC0241" w:rsidP="009F4387">
      <w:pPr>
        <w:rPr>
          <w:rFonts w:ascii="Helvetica" w:hAnsi="Helvetica"/>
          <w:color w:val="212529"/>
          <w:sz w:val="29"/>
          <w:szCs w:val="29"/>
          <w:shd w:val="clear" w:color="auto" w:fill="FFFFFF"/>
        </w:rPr>
      </w:pPr>
    </w:p>
    <w:p w14:paraId="3D2F05FD" w14:textId="77777777" w:rsidR="008F6609" w:rsidRDefault="008F6609" w:rsidP="009F4387">
      <w:pPr>
        <w:rPr>
          <w:rFonts w:ascii="Helvetica" w:hAnsi="Helvetica"/>
          <w:color w:val="212529"/>
          <w:sz w:val="29"/>
          <w:szCs w:val="29"/>
          <w:shd w:val="clear" w:color="auto" w:fill="FFFFFF"/>
        </w:rPr>
      </w:pPr>
    </w:p>
    <w:p w14:paraId="41D8FCA6" w14:textId="77777777" w:rsidR="008F6609" w:rsidRDefault="008F6609" w:rsidP="009F4387">
      <w:pPr>
        <w:rPr>
          <w:rFonts w:ascii="Roboto" w:hAnsi="Roboto"/>
          <w:color w:val="111111"/>
          <w:shd w:val="clear" w:color="auto" w:fill="FFFFFF"/>
        </w:rPr>
      </w:pPr>
    </w:p>
    <w:p w14:paraId="3C8CD4DA" w14:textId="77777777" w:rsidR="00F00A3B" w:rsidRDefault="00F00A3B" w:rsidP="009F4387"/>
    <w:p w14:paraId="04943092" w14:textId="77777777" w:rsidR="00581557" w:rsidRPr="00C776F8" w:rsidRDefault="00581557" w:rsidP="009F4387">
      <w:pPr>
        <w:rPr>
          <w:rFonts w:ascii="Roboto" w:hAnsi="Roboto"/>
          <w:color w:val="111111"/>
          <w:shd w:val="clear" w:color="auto" w:fill="F7F7F7"/>
        </w:rPr>
      </w:pPr>
    </w:p>
    <w:p w14:paraId="217D3C52" w14:textId="77777777" w:rsidR="00920729" w:rsidRPr="00EC0241" w:rsidRDefault="00920729" w:rsidP="009F4387">
      <w:pPr>
        <w:rPr>
          <w:rFonts w:ascii="Arial" w:hAnsi="Arial" w:cs="Arial"/>
          <w:sz w:val="24"/>
          <w:szCs w:val="24"/>
        </w:rPr>
      </w:pPr>
    </w:p>
    <w:p w14:paraId="4C8CE8CC" w14:textId="77777777" w:rsidR="00E53818" w:rsidRDefault="00E53818" w:rsidP="009F4387"/>
    <w:p w14:paraId="282D5E26" w14:textId="77777777" w:rsidR="00E53818" w:rsidRDefault="00E53818" w:rsidP="009F4387"/>
    <w:p w14:paraId="2EB08007" w14:textId="77777777" w:rsidR="009F4387" w:rsidRDefault="009F4387" w:rsidP="002177A7">
      <w:pPr>
        <w:rPr>
          <w:rFonts w:ascii="Arial" w:hAnsi="Arial" w:cs="Arial"/>
          <w:sz w:val="24"/>
          <w:szCs w:val="24"/>
          <w:u w:val="single"/>
        </w:rPr>
      </w:pPr>
    </w:p>
    <w:p w14:paraId="74B4428A" w14:textId="77777777" w:rsidR="009F4387" w:rsidRPr="009F4387" w:rsidRDefault="009F4387" w:rsidP="002177A7">
      <w:pPr>
        <w:rPr>
          <w:rFonts w:ascii="Arial" w:hAnsi="Arial" w:cs="Arial"/>
          <w:sz w:val="24"/>
          <w:szCs w:val="24"/>
          <w:u w:val="single"/>
        </w:rPr>
      </w:pPr>
    </w:p>
    <w:p w14:paraId="292CE10F" w14:textId="77777777" w:rsidR="007222D2" w:rsidRDefault="007222D2" w:rsidP="002177A7">
      <w:pPr>
        <w:rPr>
          <w:rFonts w:ascii="Arial" w:hAnsi="Arial" w:cs="Arial"/>
          <w:sz w:val="24"/>
          <w:szCs w:val="24"/>
        </w:rPr>
      </w:pPr>
    </w:p>
    <w:p w14:paraId="7074D2D2" w14:textId="77777777" w:rsidR="007222D2" w:rsidRPr="002177A7" w:rsidRDefault="007222D2" w:rsidP="002177A7">
      <w:pPr>
        <w:rPr>
          <w:rFonts w:ascii="Arial" w:hAnsi="Arial" w:cs="Arial"/>
          <w:sz w:val="24"/>
          <w:szCs w:val="24"/>
        </w:rPr>
      </w:pPr>
    </w:p>
    <w:sectPr w:rsidR="007222D2" w:rsidRPr="002177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1390B"/>
    <w:multiLevelType w:val="multilevel"/>
    <w:tmpl w:val="499074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59216E"/>
    <w:multiLevelType w:val="multilevel"/>
    <w:tmpl w:val="54000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706F8D"/>
    <w:multiLevelType w:val="multilevel"/>
    <w:tmpl w:val="A440DB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0F77E1"/>
    <w:multiLevelType w:val="multilevel"/>
    <w:tmpl w:val="6D7EF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F15C27"/>
    <w:multiLevelType w:val="multilevel"/>
    <w:tmpl w:val="2BEE9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765FF4"/>
    <w:multiLevelType w:val="multilevel"/>
    <w:tmpl w:val="D3C6D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B31B83"/>
    <w:multiLevelType w:val="multilevel"/>
    <w:tmpl w:val="4058E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672884"/>
    <w:multiLevelType w:val="multilevel"/>
    <w:tmpl w:val="1E60A1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84583E"/>
    <w:multiLevelType w:val="multilevel"/>
    <w:tmpl w:val="26EE0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7063351">
    <w:abstractNumId w:val="2"/>
  </w:num>
  <w:num w:numId="2" w16cid:durableId="1540430359">
    <w:abstractNumId w:val="7"/>
  </w:num>
  <w:num w:numId="3" w16cid:durableId="629750506">
    <w:abstractNumId w:val="0"/>
  </w:num>
  <w:num w:numId="4" w16cid:durableId="697850713">
    <w:abstractNumId w:val="5"/>
  </w:num>
  <w:num w:numId="5" w16cid:durableId="1841506374">
    <w:abstractNumId w:val="1"/>
  </w:num>
  <w:num w:numId="6" w16cid:durableId="1350138404">
    <w:abstractNumId w:val="8"/>
  </w:num>
  <w:num w:numId="7" w16cid:durableId="1925608621">
    <w:abstractNumId w:val="3"/>
  </w:num>
  <w:num w:numId="8" w16cid:durableId="1653293445">
    <w:abstractNumId w:val="6"/>
  </w:num>
  <w:num w:numId="9" w16cid:durableId="385881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7A7"/>
    <w:rsid w:val="00002299"/>
    <w:rsid w:val="00020500"/>
    <w:rsid w:val="00035211"/>
    <w:rsid w:val="00044B61"/>
    <w:rsid w:val="00051E4B"/>
    <w:rsid w:val="00066A1A"/>
    <w:rsid w:val="00091AAB"/>
    <w:rsid w:val="0009367B"/>
    <w:rsid w:val="000C07AE"/>
    <w:rsid w:val="00110DCD"/>
    <w:rsid w:val="00130822"/>
    <w:rsid w:val="00134FFE"/>
    <w:rsid w:val="0014752F"/>
    <w:rsid w:val="00167912"/>
    <w:rsid w:val="001C5CB7"/>
    <w:rsid w:val="001E14BC"/>
    <w:rsid w:val="001F1039"/>
    <w:rsid w:val="002140A9"/>
    <w:rsid w:val="002177A7"/>
    <w:rsid w:val="0023755F"/>
    <w:rsid w:val="00245233"/>
    <w:rsid w:val="00246F0B"/>
    <w:rsid w:val="002555F0"/>
    <w:rsid w:val="002869E4"/>
    <w:rsid w:val="00295F96"/>
    <w:rsid w:val="00297476"/>
    <w:rsid w:val="002A1FDA"/>
    <w:rsid w:val="002A6F4E"/>
    <w:rsid w:val="002B6198"/>
    <w:rsid w:val="002C035C"/>
    <w:rsid w:val="002F4D4B"/>
    <w:rsid w:val="00301743"/>
    <w:rsid w:val="00317F7A"/>
    <w:rsid w:val="00320DC0"/>
    <w:rsid w:val="003365C3"/>
    <w:rsid w:val="00347486"/>
    <w:rsid w:val="00364DAC"/>
    <w:rsid w:val="0037442B"/>
    <w:rsid w:val="00381177"/>
    <w:rsid w:val="00382A1E"/>
    <w:rsid w:val="0038494A"/>
    <w:rsid w:val="00392BDF"/>
    <w:rsid w:val="00396364"/>
    <w:rsid w:val="003A07C4"/>
    <w:rsid w:val="003C2F74"/>
    <w:rsid w:val="003D1889"/>
    <w:rsid w:val="003E2D05"/>
    <w:rsid w:val="003E6C86"/>
    <w:rsid w:val="003F2F96"/>
    <w:rsid w:val="004031A9"/>
    <w:rsid w:val="004139C8"/>
    <w:rsid w:val="004312F3"/>
    <w:rsid w:val="00435E65"/>
    <w:rsid w:val="00465BAB"/>
    <w:rsid w:val="00476CAD"/>
    <w:rsid w:val="00483AD7"/>
    <w:rsid w:val="004A0D8E"/>
    <w:rsid w:val="004A31A2"/>
    <w:rsid w:val="004B2274"/>
    <w:rsid w:val="004E570B"/>
    <w:rsid w:val="004E6930"/>
    <w:rsid w:val="004F344A"/>
    <w:rsid w:val="005029FF"/>
    <w:rsid w:val="00532D3B"/>
    <w:rsid w:val="00562039"/>
    <w:rsid w:val="00571F7B"/>
    <w:rsid w:val="0057674A"/>
    <w:rsid w:val="00581557"/>
    <w:rsid w:val="00584F9A"/>
    <w:rsid w:val="0059346C"/>
    <w:rsid w:val="00597E75"/>
    <w:rsid w:val="005A0AE3"/>
    <w:rsid w:val="005B661D"/>
    <w:rsid w:val="005E6637"/>
    <w:rsid w:val="0060696F"/>
    <w:rsid w:val="006351EA"/>
    <w:rsid w:val="006916B4"/>
    <w:rsid w:val="006B0AA2"/>
    <w:rsid w:val="006B22F8"/>
    <w:rsid w:val="006B25D7"/>
    <w:rsid w:val="006B2600"/>
    <w:rsid w:val="006C0AFB"/>
    <w:rsid w:val="006C3F41"/>
    <w:rsid w:val="006D3A94"/>
    <w:rsid w:val="006E2381"/>
    <w:rsid w:val="006F35CE"/>
    <w:rsid w:val="007222D2"/>
    <w:rsid w:val="007503CB"/>
    <w:rsid w:val="00753EE4"/>
    <w:rsid w:val="0076290C"/>
    <w:rsid w:val="00774762"/>
    <w:rsid w:val="00787504"/>
    <w:rsid w:val="007A6488"/>
    <w:rsid w:val="007A76A4"/>
    <w:rsid w:val="007B3CC5"/>
    <w:rsid w:val="007B5D37"/>
    <w:rsid w:val="007C7967"/>
    <w:rsid w:val="007D0280"/>
    <w:rsid w:val="00864E3C"/>
    <w:rsid w:val="00893770"/>
    <w:rsid w:val="008C2A56"/>
    <w:rsid w:val="008C4C5D"/>
    <w:rsid w:val="008D32F9"/>
    <w:rsid w:val="008F6609"/>
    <w:rsid w:val="008F6E2E"/>
    <w:rsid w:val="00916F91"/>
    <w:rsid w:val="00920729"/>
    <w:rsid w:val="009210BC"/>
    <w:rsid w:val="00937688"/>
    <w:rsid w:val="009446B4"/>
    <w:rsid w:val="009508AE"/>
    <w:rsid w:val="009851CC"/>
    <w:rsid w:val="00991BEB"/>
    <w:rsid w:val="009B4ADC"/>
    <w:rsid w:val="009B6670"/>
    <w:rsid w:val="009C2210"/>
    <w:rsid w:val="009C2A5E"/>
    <w:rsid w:val="009F0D19"/>
    <w:rsid w:val="009F4387"/>
    <w:rsid w:val="00A01538"/>
    <w:rsid w:val="00A11AF7"/>
    <w:rsid w:val="00A137AF"/>
    <w:rsid w:val="00A15A8D"/>
    <w:rsid w:val="00A20DC9"/>
    <w:rsid w:val="00A36883"/>
    <w:rsid w:val="00A465FD"/>
    <w:rsid w:val="00A73714"/>
    <w:rsid w:val="00A8408C"/>
    <w:rsid w:val="00AA1386"/>
    <w:rsid w:val="00AA7B4B"/>
    <w:rsid w:val="00AD130D"/>
    <w:rsid w:val="00AD1BBF"/>
    <w:rsid w:val="00AD337A"/>
    <w:rsid w:val="00AE0223"/>
    <w:rsid w:val="00AF67E2"/>
    <w:rsid w:val="00B0429A"/>
    <w:rsid w:val="00B24A0D"/>
    <w:rsid w:val="00B5539C"/>
    <w:rsid w:val="00B66984"/>
    <w:rsid w:val="00B7402D"/>
    <w:rsid w:val="00B91DE4"/>
    <w:rsid w:val="00BB73C8"/>
    <w:rsid w:val="00C248A3"/>
    <w:rsid w:val="00C338F8"/>
    <w:rsid w:val="00C33CAB"/>
    <w:rsid w:val="00C63B6E"/>
    <w:rsid w:val="00C776F8"/>
    <w:rsid w:val="00C837F0"/>
    <w:rsid w:val="00C83A54"/>
    <w:rsid w:val="00C915B2"/>
    <w:rsid w:val="00CA2B28"/>
    <w:rsid w:val="00CA5C09"/>
    <w:rsid w:val="00CD452B"/>
    <w:rsid w:val="00D12B38"/>
    <w:rsid w:val="00D20A76"/>
    <w:rsid w:val="00D322FC"/>
    <w:rsid w:val="00D51DC1"/>
    <w:rsid w:val="00D620D0"/>
    <w:rsid w:val="00D62476"/>
    <w:rsid w:val="00D648BA"/>
    <w:rsid w:val="00DE2587"/>
    <w:rsid w:val="00DF7AF7"/>
    <w:rsid w:val="00E07D77"/>
    <w:rsid w:val="00E30C8B"/>
    <w:rsid w:val="00E46092"/>
    <w:rsid w:val="00E502D5"/>
    <w:rsid w:val="00E53818"/>
    <w:rsid w:val="00E62CD9"/>
    <w:rsid w:val="00E74F5B"/>
    <w:rsid w:val="00EA4AD8"/>
    <w:rsid w:val="00EC0241"/>
    <w:rsid w:val="00F00A3B"/>
    <w:rsid w:val="00F10648"/>
    <w:rsid w:val="00F11C91"/>
    <w:rsid w:val="00F215E5"/>
    <w:rsid w:val="00F36479"/>
    <w:rsid w:val="00F44064"/>
    <w:rsid w:val="00F61311"/>
    <w:rsid w:val="00F66F53"/>
    <w:rsid w:val="00F82E1F"/>
    <w:rsid w:val="00F860D7"/>
    <w:rsid w:val="00FB4876"/>
    <w:rsid w:val="00FD1859"/>
    <w:rsid w:val="00FF2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F0285"/>
  <w15:chartTrackingRefBased/>
  <w15:docId w15:val="{4FC52F2A-E9B4-49FB-9ED9-F2E1DF7E2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7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7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77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7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77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77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77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77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77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7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77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77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77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77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77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77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77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77A7"/>
    <w:rPr>
      <w:rFonts w:eastAsiaTheme="majorEastAsia" w:cstheme="majorBidi"/>
      <w:color w:val="272727" w:themeColor="text1" w:themeTint="D8"/>
    </w:rPr>
  </w:style>
  <w:style w:type="paragraph" w:styleId="Title">
    <w:name w:val="Title"/>
    <w:basedOn w:val="Normal"/>
    <w:next w:val="Normal"/>
    <w:link w:val="TitleChar"/>
    <w:uiPriority w:val="10"/>
    <w:qFormat/>
    <w:rsid w:val="002177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7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77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7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77A7"/>
    <w:pPr>
      <w:spacing w:before="160"/>
      <w:jc w:val="center"/>
    </w:pPr>
    <w:rPr>
      <w:i/>
      <w:iCs/>
      <w:color w:val="404040" w:themeColor="text1" w:themeTint="BF"/>
    </w:rPr>
  </w:style>
  <w:style w:type="character" w:customStyle="1" w:styleId="QuoteChar">
    <w:name w:val="Quote Char"/>
    <w:basedOn w:val="DefaultParagraphFont"/>
    <w:link w:val="Quote"/>
    <w:uiPriority w:val="29"/>
    <w:rsid w:val="002177A7"/>
    <w:rPr>
      <w:i/>
      <w:iCs/>
      <w:color w:val="404040" w:themeColor="text1" w:themeTint="BF"/>
    </w:rPr>
  </w:style>
  <w:style w:type="paragraph" w:styleId="ListParagraph">
    <w:name w:val="List Paragraph"/>
    <w:basedOn w:val="Normal"/>
    <w:uiPriority w:val="34"/>
    <w:qFormat/>
    <w:rsid w:val="002177A7"/>
    <w:pPr>
      <w:ind w:left="720"/>
      <w:contextualSpacing/>
    </w:pPr>
  </w:style>
  <w:style w:type="character" w:styleId="IntenseEmphasis">
    <w:name w:val="Intense Emphasis"/>
    <w:basedOn w:val="DefaultParagraphFont"/>
    <w:uiPriority w:val="21"/>
    <w:qFormat/>
    <w:rsid w:val="002177A7"/>
    <w:rPr>
      <w:i/>
      <w:iCs/>
      <w:color w:val="0F4761" w:themeColor="accent1" w:themeShade="BF"/>
    </w:rPr>
  </w:style>
  <w:style w:type="paragraph" w:styleId="IntenseQuote">
    <w:name w:val="Intense Quote"/>
    <w:basedOn w:val="Normal"/>
    <w:next w:val="Normal"/>
    <w:link w:val="IntenseQuoteChar"/>
    <w:uiPriority w:val="30"/>
    <w:qFormat/>
    <w:rsid w:val="002177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7A7"/>
    <w:rPr>
      <w:i/>
      <w:iCs/>
      <w:color w:val="0F4761" w:themeColor="accent1" w:themeShade="BF"/>
    </w:rPr>
  </w:style>
  <w:style w:type="character" w:styleId="IntenseReference">
    <w:name w:val="Intense Reference"/>
    <w:basedOn w:val="DefaultParagraphFont"/>
    <w:uiPriority w:val="32"/>
    <w:qFormat/>
    <w:rsid w:val="002177A7"/>
    <w:rPr>
      <w:b/>
      <w:bCs/>
      <w:smallCaps/>
      <w:color w:val="0F4761" w:themeColor="accent1" w:themeShade="BF"/>
      <w:spacing w:val="5"/>
    </w:rPr>
  </w:style>
  <w:style w:type="character" w:styleId="Strong">
    <w:name w:val="Strong"/>
    <w:basedOn w:val="DefaultParagraphFont"/>
    <w:uiPriority w:val="22"/>
    <w:qFormat/>
    <w:rsid w:val="002140A9"/>
    <w:rPr>
      <w:b/>
      <w:bCs/>
    </w:rPr>
  </w:style>
  <w:style w:type="character" w:styleId="Hyperlink">
    <w:name w:val="Hyperlink"/>
    <w:basedOn w:val="DefaultParagraphFont"/>
    <w:uiPriority w:val="99"/>
    <w:unhideWhenUsed/>
    <w:rsid w:val="00E53818"/>
    <w:rPr>
      <w:color w:val="0000FF"/>
      <w:u w:val="single"/>
    </w:rPr>
  </w:style>
  <w:style w:type="character" w:styleId="Emphasis">
    <w:name w:val="Emphasis"/>
    <w:basedOn w:val="DefaultParagraphFont"/>
    <w:uiPriority w:val="20"/>
    <w:qFormat/>
    <w:rsid w:val="00EC0241"/>
    <w:rPr>
      <w:i/>
      <w:iCs/>
    </w:rPr>
  </w:style>
  <w:style w:type="paragraph" w:styleId="NormalWeb">
    <w:name w:val="Normal (Web)"/>
    <w:basedOn w:val="Normal"/>
    <w:uiPriority w:val="99"/>
    <w:unhideWhenUsed/>
    <w:rsid w:val="007C796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B553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7369">
      <w:bodyDiv w:val="1"/>
      <w:marLeft w:val="0"/>
      <w:marRight w:val="0"/>
      <w:marTop w:val="0"/>
      <w:marBottom w:val="0"/>
      <w:divBdr>
        <w:top w:val="none" w:sz="0" w:space="0" w:color="auto"/>
        <w:left w:val="none" w:sz="0" w:space="0" w:color="auto"/>
        <w:bottom w:val="none" w:sz="0" w:space="0" w:color="auto"/>
        <w:right w:val="none" w:sz="0" w:space="0" w:color="auto"/>
      </w:divBdr>
      <w:divsChild>
        <w:div w:id="1494906601">
          <w:marLeft w:val="0"/>
          <w:marRight w:val="0"/>
          <w:marTop w:val="0"/>
          <w:marBottom w:val="0"/>
          <w:divBdr>
            <w:top w:val="none" w:sz="0" w:space="0" w:color="auto"/>
            <w:left w:val="none" w:sz="0" w:space="0" w:color="auto"/>
            <w:bottom w:val="none" w:sz="0" w:space="0" w:color="auto"/>
            <w:right w:val="none" w:sz="0" w:space="0" w:color="auto"/>
          </w:divBdr>
          <w:divsChild>
            <w:div w:id="1571571912">
              <w:marLeft w:val="0"/>
              <w:marRight w:val="0"/>
              <w:marTop w:val="0"/>
              <w:marBottom w:val="0"/>
              <w:divBdr>
                <w:top w:val="none" w:sz="0" w:space="0" w:color="auto"/>
                <w:left w:val="none" w:sz="0" w:space="0" w:color="auto"/>
                <w:bottom w:val="none" w:sz="0" w:space="0" w:color="auto"/>
                <w:right w:val="none" w:sz="0" w:space="0" w:color="auto"/>
              </w:divBdr>
              <w:divsChild>
                <w:div w:id="1718354823">
                  <w:marLeft w:val="0"/>
                  <w:marRight w:val="0"/>
                  <w:marTop w:val="0"/>
                  <w:marBottom w:val="0"/>
                  <w:divBdr>
                    <w:top w:val="none" w:sz="0" w:space="0" w:color="auto"/>
                    <w:left w:val="none" w:sz="0" w:space="0" w:color="auto"/>
                    <w:bottom w:val="none" w:sz="0" w:space="0" w:color="auto"/>
                    <w:right w:val="none" w:sz="0" w:space="0" w:color="auto"/>
                  </w:divBdr>
                  <w:divsChild>
                    <w:div w:id="1089228478">
                      <w:marLeft w:val="0"/>
                      <w:marRight w:val="0"/>
                      <w:marTop w:val="0"/>
                      <w:marBottom w:val="0"/>
                      <w:divBdr>
                        <w:top w:val="none" w:sz="0" w:space="0" w:color="auto"/>
                        <w:left w:val="none" w:sz="0" w:space="0" w:color="auto"/>
                        <w:bottom w:val="none" w:sz="0" w:space="0" w:color="auto"/>
                        <w:right w:val="none" w:sz="0" w:space="0" w:color="auto"/>
                      </w:divBdr>
                      <w:divsChild>
                        <w:div w:id="89246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009490">
              <w:marLeft w:val="0"/>
              <w:marRight w:val="0"/>
              <w:marTop w:val="0"/>
              <w:marBottom w:val="0"/>
              <w:divBdr>
                <w:top w:val="none" w:sz="0" w:space="0" w:color="auto"/>
                <w:left w:val="none" w:sz="0" w:space="0" w:color="auto"/>
                <w:bottom w:val="none" w:sz="0" w:space="0" w:color="auto"/>
                <w:right w:val="none" w:sz="0" w:space="0" w:color="auto"/>
              </w:divBdr>
              <w:divsChild>
                <w:div w:id="1231185734">
                  <w:marLeft w:val="0"/>
                  <w:marRight w:val="0"/>
                  <w:marTop w:val="0"/>
                  <w:marBottom w:val="0"/>
                  <w:divBdr>
                    <w:top w:val="none" w:sz="0" w:space="0" w:color="auto"/>
                    <w:left w:val="none" w:sz="0" w:space="0" w:color="auto"/>
                    <w:bottom w:val="none" w:sz="0" w:space="0" w:color="auto"/>
                    <w:right w:val="none" w:sz="0" w:space="0" w:color="auto"/>
                  </w:divBdr>
                </w:div>
                <w:div w:id="641472425">
                  <w:marLeft w:val="0"/>
                  <w:marRight w:val="0"/>
                  <w:marTop w:val="0"/>
                  <w:marBottom w:val="0"/>
                  <w:divBdr>
                    <w:top w:val="none" w:sz="0" w:space="0" w:color="auto"/>
                    <w:left w:val="none" w:sz="0" w:space="0" w:color="auto"/>
                    <w:bottom w:val="none" w:sz="0" w:space="0" w:color="auto"/>
                    <w:right w:val="none" w:sz="0" w:space="0" w:color="auto"/>
                  </w:divBdr>
                  <w:divsChild>
                    <w:div w:id="35797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474875">
              <w:marLeft w:val="0"/>
              <w:marRight w:val="0"/>
              <w:marTop w:val="180"/>
              <w:marBottom w:val="0"/>
              <w:divBdr>
                <w:top w:val="none" w:sz="0" w:space="0" w:color="auto"/>
                <w:left w:val="none" w:sz="0" w:space="0" w:color="auto"/>
                <w:bottom w:val="none" w:sz="0" w:space="0" w:color="auto"/>
                <w:right w:val="none" w:sz="0" w:space="0" w:color="auto"/>
              </w:divBdr>
              <w:divsChild>
                <w:div w:id="148258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36991">
      <w:bodyDiv w:val="1"/>
      <w:marLeft w:val="0"/>
      <w:marRight w:val="0"/>
      <w:marTop w:val="0"/>
      <w:marBottom w:val="0"/>
      <w:divBdr>
        <w:top w:val="none" w:sz="0" w:space="0" w:color="auto"/>
        <w:left w:val="none" w:sz="0" w:space="0" w:color="auto"/>
        <w:bottom w:val="none" w:sz="0" w:space="0" w:color="auto"/>
        <w:right w:val="none" w:sz="0" w:space="0" w:color="auto"/>
      </w:divBdr>
    </w:div>
    <w:div w:id="333413244">
      <w:bodyDiv w:val="1"/>
      <w:marLeft w:val="0"/>
      <w:marRight w:val="0"/>
      <w:marTop w:val="0"/>
      <w:marBottom w:val="0"/>
      <w:divBdr>
        <w:top w:val="none" w:sz="0" w:space="0" w:color="auto"/>
        <w:left w:val="none" w:sz="0" w:space="0" w:color="auto"/>
        <w:bottom w:val="none" w:sz="0" w:space="0" w:color="auto"/>
        <w:right w:val="none" w:sz="0" w:space="0" w:color="auto"/>
      </w:divBdr>
      <w:divsChild>
        <w:div w:id="678434655">
          <w:marLeft w:val="0"/>
          <w:marRight w:val="0"/>
          <w:marTop w:val="0"/>
          <w:marBottom w:val="0"/>
          <w:divBdr>
            <w:top w:val="none" w:sz="0" w:space="0" w:color="auto"/>
            <w:left w:val="none" w:sz="0" w:space="0" w:color="auto"/>
            <w:bottom w:val="none" w:sz="0" w:space="0" w:color="auto"/>
            <w:right w:val="none" w:sz="0" w:space="0" w:color="auto"/>
          </w:divBdr>
        </w:div>
      </w:divsChild>
    </w:div>
    <w:div w:id="454720029">
      <w:bodyDiv w:val="1"/>
      <w:marLeft w:val="0"/>
      <w:marRight w:val="0"/>
      <w:marTop w:val="0"/>
      <w:marBottom w:val="0"/>
      <w:divBdr>
        <w:top w:val="none" w:sz="0" w:space="0" w:color="auto"/>
        <w:left w:val="none" w:sz="0" w:space="0" w:color="auto"/>
        <w:bottom w:val="none" w:sz="0" w:space="0" w:color="auto"/>
        <w:right w:val="none" w:sz="0" w:space="0" w:color="auto"/>
      </w:divBdr>
    </w:div>
    <w:div w:id="503858116">
      <w:bodyDiv w:val="1"/>
      <w:marLeft w:val="0"/>
      <w:marRight w:val="0"/>
      <w:marTop w:val="0"/>
      <w:marBottom w:val="0"/>
      <w:divBdr>
        <w:top w:val="none" w:sz="0" w:space="0" w:color="auto"/>
        <w:left w:val="none" w:sz="0" w:space="0" w:color="auto"/>
        <w:bottom w:val="none" w:sz="0" w:space="0" w:color="auto"/>
        <w:right w:val="none" w:sz="0" w:space="0" w:color="auto"/>
      </w:divBdr>
    </w:div>
    <w:div w:id="747577800">
      <w:bodyDiv w:val="1"/>
      <w:marLeft w:val="0"/>
      <w:marRight w:val="0"/>
      <w:marTop w:val="0"/>
      <w:marBottom w:val="0"/>
      <w:divBdr>
        <w:top w:val="none" w:sz="0" w:space="0" w:color="auto"/>
        <w:left w:val="none" w:sz="0" w:space="0" w:color="auto"/>
        <w:bottom w:val="none" w:sz="0" w:space="0" w:color="auto"/>
        <w:right w:val="none" w:sz="0" w:space="0" w:color="auto"/>
      </w:divBdr>
    </w:div>
    <w:div w:id="748161948">
      <w:bodyDiv w:val="1"/>
      <w:marLeft w:val="0"/>
      <w:marRight w:val="0"/>
      <w:marTop w:val="0"/>
      <w:marBottom w:val="0"/>
      <w:divBdr>
        <w:top w:val="none" w:sz="0" w:space="0" w:color="auto"/>
        <w:left w:val="none" w:sz="0" w:space="0" w:color="auto"/>
        <w:bottom w:val="none" w:sz="0" w:space="0" w:color="auto"/>
        <w:right w:val="none" w:sz="0" w:space="0" w:color="auto"/>
      </w:divBdr>
    </w:div>
    <w:div w:id="932661911">
      <w:bodyDiv w:val="1"/>
      <w:marLeft w:val="0"/>
      <w:marRight w:val="0"/>
      <w:marTop w:val="0"/>
      <w:marBottom w:val="0"/>
      <w:divBdr>
        <w:top w:val="none" w:sz="0" w:space="0" w:color="auto"/>
        <w:left w:val="none" w:sz="0" w:space="0" w:color="auto"/>
        <w:bottom w:val="none" w:sz="0" w:space="0" w:color="auto"/>
        <w:right w:val="none" w:sz="0" w:space="0" w:color="auto"/>
      </w:divBdr>
    </w:div>
    <w:div w:id="1179127014">
      <w:bodyDiv w:val="1"/>
      <w:marLeft w:val="0"/>
      <w:marRight w:val="0"/>
      <w:marTop w:val="0"/>
      <w:marBottom w:val="0"/>
      <w:divBdr>
        <w:top w:val="none" w:sz="0" w:space="0" w:color="auto"/>
        <w:left w:val="none" w:sz="0" w:space="0" w:color="auto"/>
        <w:bottom w:val="none" w:sz="0" w:space="0" w:color="auto"/>
        <w:right w:val="none" w:sz="0" w:space="0" w:color="auto"/>
      </w:divBdr>
      <w:divsChild>
        <w:div w:id="242371561">
          <w:marLeft w:val="0"/>
          <w:marRight w:val="0"/>
          <w:marTop w:val="0"/>
          <w:marBottom w:val="0"/>
          <w:divBdr>
            <w:top w:val="none" w:sz="0" w:space="0" w:color="auto"/>
            <w:left w:val="none" w:sz="0" w:space="0" w:color="auto"/>
            <w:bottom w:val="none" w:sz="0" w:space="0" w:color="auto"/>
            <w:right w:val="none" w:sz="0" w:space="0" w:color="auto"/>
          </w:divBdr>
        </w:div>
      </w:divsChild>
    </w:div>
    <w:div w:id="1327367039">
      <w:bodyDiv w:val="1"/>
      <w:marLeft w:val="0"/>
      <w:marRight w:val="0"/>
      <w:marTop w:val="0"/>
      <w:marBottom w:val="0"/>
      <w:divBdr>
        <w:top w:val="none" w:sz="0" w:space="0" w:color="auto"/>
        <w:left w:val="none" w:sz="0" w:space="0" w:color="auto"/>
        <w:bottom w:val="none" w:sz="0" w:space="0" w:color="auto"/>
        <w:right w:val="none" w:sz="0" w:space="0" w:color="auto"/>
      </w:divBdr>
    </w:div>
    <w:div w:id="1336955668">
      <w:bodyDiv w:val="1"/>
      <w:marLeft w:val="0"/>
      <w:marRight w:val="0"/>
      <w:marTop w:val="0"/>
      <w:marBottom w:val="0"/>
      <w:divBdr>
        <w:top w:val="none" w:sz="0" w:space="0" w:color="auto"/>
        <w:left w:val="none" w:sz="0" w:space="0" w:color="auto"/>
        <w:bottom w:val="none" w:sz="0" w:space="0" w:color="auto"/>
        <w:right w:val="none" w:sz="0" w:space="0" w:color="auto"/>
      </w:divBdr>
    </w:div>
    <w:div w:id="1342901695">
      <w:bodyDiv w:val="1"/>
      <w:marLeft w:val="0"/>
      <w:marRight w:val="0"/>
      <w:marTop w:val="0"/>
      <w:marBottom w:val="0"/>
      <w:divBdr>
        <w:top w:val="none" w:sz="0" w:space="0" w:color="auto"/>
        <w:left w:val="none" w:sz="0" w:space="0" w:color="auto"/>
        <w:bottom w:val="none" w:sz="0" w:space="0" w:color="auto"/>
        <w:right w:val="none" w:sz="0" w:space="0" w:color="auto"/>
      </w:divBdr>
    </w:div>
    <w:div w:id="1538005727">
      <w:bodyDiv w:val="1"/>
      <w:marLeft w:val="0"/>
      <w:marRight w:val="0"/>
      <w:marTop w:val="0"/>
      <w:marBottom w:val="0"/>
      <w:divBdr>
        <w:top w:val="none" w:sz="0" w:space="0" w:color="auto"/>
        <w:left w:val="none" w:sz="0" w:space="0" w:color="auto"/>
        <w:bottom w:val="none" w:sz="0" w:space="0" w:color="auto"/>
        <w:right w:val="none" w:sz="0" w:space="0" w:color="auto"/>
      </w:divBdr>
      <w:divsChild>
        <w:div w:id="35929898">
          <w:marLeft w:val="0"/>
          <w:marRight w:val="0"/>
          <w:marTop w:val="0"/>
          <w:marBottom w:val="0"/>
          <w:divBdr>
            <w:top w:val="none" w:sz="0" w:space="0" w:color="auto"/>
            <w:left w:val="none" w:sz="0" w:space="0" w:color="auto"/>
            <w:bottom w:val="none" w:sz="0" w:space="0" w:color="auto"/>
            <w:right w:val="none" w:sz="0" w:space="0" w:color="auto"/>
          </w:divBdr>
        </w:div>
      </w:divsChild>
    </w:div>
    <w:div w:id="1729304230">
      <w:bodyDiv w:val="1"/>
      <w:marLeft w:val="0"/>
      <w:marRight w:val="0"/>
      <w:marTop w:val="0"/>
      <w:marBottom w:val="0"/>
      <w:divBdr>
        <w:top w:val="none" w:sz="0" w:space="0" w:color="auto"/>
        <w:left w:val="none" w:sz="0" w:space="0" w:color="auto"/>
        <w:bottom w:val="none" w:sz="0" w:space="0" w:color="auto"/>
        <w:right w:val="none" w:sz="0" w:space="0" w:color="auto"/>
      </w:divBdr>
    </w:div>
    <w:div w:id="1881549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talk-with-me?fbclid=IwAR2v6l9PYdmZMsR9RQRg-SXEn39cii0CvgoccmgqFGJG8sUPBYtHnRHpfrc" TargetMode="External"/><Relationship Id="rId13" Type="http://schemas.openxmlformats.org/officeDocument/2006/relationships/hyperlink" Target="https://senedd.wales/NAfW%20Documents/paper_3_-_dr_w_gwyn_lewis.pdf%20-%2002092010/paper_3_-_dr_w_gwyn_lewis-English.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ov.wales/written-statement-welsh-history-curriculum-wales" TargetMode="External"/><Relationship Id="rId12" Type="http://schemas.openxmlformats.org/officeDocument/2006/relationships/hyperlink" Target="https://www.bera.ac.uk/blog/tackling-the-languages-crisis-supporting-multilingualism-in-the-new-curriculum-for-wales" TargetMode="External"/><Relationship Id="rId17" Type="http://schemas.openxmlformats.org/officeDocument/2006/relationships/hyperlink" Target="https://hwb.gov.wales/siarter-iaith" TargetMode="External"/><Relationship Id="rId2" Type="http://schemas.openxmlformats.org/officeDocument/2006/relationships/numbering" Target="numbering.xml"/><Relationship Id="rId16" Type="http://schemas.openxmlformats.org/officeDocument/2006/relationships/hyperlink" Target="https://doi.org/10.3389/fnhum.2022.1058803" TargetMode="External"/><Relationship Id="rId1" Type="http://schemas.openxmlformats.org/officeDocument/2006/relationships/customXml" Target="../customXml/item1.xml"/><Relationship Id="rId6" Type="http://schemas.openxmlformats.org/officeDocument/2006/relationships/hyperlink" Target="http://www.legislation.gov.uk/ukpga/1993/38/contents?lang=en" TargetMode="External"/><Relationship Id="rId11" Type="http://schemas.openxmlformats.org/officeDocument/2006/relationships/hyperlink" Target="https://wales.britishcouncil.org/en/programmes/education/developing-multilingualism-primary-schools-wales-impact-study" TargetMode="External"/><Relationship Id="rId5" Type="http://schemas.openxmlformats.org/officeDocument/2006/relationships/webSettings" Target="webSettings.xml"/><Relationship Id="rId15" Type="http://schemas.openxmlformats.org/officeDocument/2006/relationships/hyperlink" Target="https://doi.org/10.1016/j.cortex.2014.02.014" TargetMode="External"/><Relationship Id="rId10" Type="http://schemas.openxmlformats.org/officeDocument/2006/relationships/hyperlink" Target="https://doi.org/10.1093/oso/9780195151770.001.000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ommunityplaythings.co.uk/learning-library/articles/cultural-diversity-in-the-early-years" TargetMode="External"/><Relationship Id="rId14" Type="http://schemas.openxmlformats.org/officeDocument/2006/relationships/hyperlink" Target="https://www.gov.wales/cymraeg-2050-welsh-language-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5B5E3-349B-46B7-AF32-553F684F5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10508</TotalTime>
  <Pages>7</Pages>
  <Words>2501</Words>
  <Characters>14258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 salway</dc:creator>
  <cp:keywords/>
  <dc:description/>
  <cp:lastModifiedBy>lil salway</cp:lastModifiedBy>
  <cp:revision>168</cp:revision>
  <dcterms:created xsi:type="dcterms:W3CDTF">2024-04-03T08:00:00Z</dcterms:created>
  <dcterms:modified xsi:type="dcterms:W3CDTF">2024-04-16T17:31:00Z</dcterms:modified>
</cp:coreProperties>
</file>