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71D38" w14:textId="3E117C1B" w:rsidR="00FD230C" w:rsidRPr="00B24B93" w:rsidRDefault="006566DA">
      <w:pPr>
        <w:spacing w:before="480" w:after="120" w:line="240" w:lineRule="auto"/>
        <w:jc w:val="center"/>
        <w:rPr>
          <w:rFonts w:ascii="Arial" w:hAnsi="Arial" w:cs="Arial"/>
          <w:b/>
          <w:bCs/>
          <w:sz w:val="30"/>
          <w:szCs w:val="30"/>
        </w:rPr>
      </w:pPr>
      <w:r w:rsidRPr="00B24B93">
        <w:rPr>
          <w:rFonts w:ascii="Arial" w:hAnsi="Arial" w:cs="Arial"/>
          <w:b/>
          <w:bCs/>
          <w:noProof/>
          <w:sz w:val="30"/>
          <w:szCs w:val="30"/>
        </w:rPr>
        <w:drawing>
          <wp:anchor distT="0" distB="0" distL="114300" distR="114300" simplePos="0" relativeHeight="251658240" behindDoc="0" locked="0" layoutInCell="1" allowOverlap="1" wp14:anchorId="2F13340D" wp14:editId="1893E3D6">
            <wp:simplePos x="0" y="0"/>
            <wp:positionH relativeFrom="margin">
              <wp:align>center</wp:align>
            </wp:positionH>
            <wp:positionV relativeFrom="paragraph">
              <wp:posOffset>0</wp:posOffset>
            </wp:positionV>
            <wp:extent cx="1809750" cy="723900"/>
            <wp:effectExtent l="0" t="0" r="0" b="0"/>
            <wp:wrapTopAndBottom/>
            <wp:docPr id="1948135298" name="Picture 4" descr="Discover University of Wales Trinity Saint David">
              <a:extLst xmlns:a="http://schemas.openxmlformats.org/drawingml/2006/main">
                <a:ext uri="{FF2B5EF4-FFF2-40B4-BE49-F238E27FC236}">
                  <a16:creationId xmlns:a16="http://schemas.microsoft.com/office/drawing/2014/main" id="{050BA546-0E70-DD53-1C56-5B64981E03BB}"/>
                </a:ext>
              </a:extLst>
            </wp:docPr>
            <wp:cNvGraphicFramePr/>
            <a:graphic xmlns:a="http://schemas.openxmlformats.org/drawingml/2006/main">
              <a:graphicData uri="http://schemas.openxmlformats.org/drawingml/2006/picture">
                <pic:pic xmlns:pic="http://schemas.openxmlformats.org/drawingml/2006/picture">
                  <pic:nvPicPr>
                    <pic:cNvPr id="5" name="Picture 4" descr="Discover University of Wales Trinity Saint David">
                      <a:extLst>
                        <a:ext uri="{FF2B5EF4-FFF2-40B4-BE49-F238E27FC236}">
                          <a16:creationId xmlns:a16="http://schemas.microsoft.com/office/drawing/2014/main" id="{050BA546-0E70-DD53-1C56-5B64981E03BB}"/>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B93">
        <w:rPr>
          <w:rFonts w:ascii="Arial" w:hAnsi="Arial" w:cs="Arial"/>
          <w:b/>
          <w:bCs/>
          <w:sz w:val="30"/>
          <w:szCs w:val="30"/>
        </w:rPr>
        <w:t>Population Health and Digital Health Promotion</w:t>
      </w:r>
    </w:p>
    <w:p w14:paraId="14D8B44E" w14:textId="77777777" w:rsidR="00FD230C" w:rsidRPr="00B24B93" w:rsidRDefault="00000000">
      <w:pPr>
        <w:spacing w:after="80" w:line="240" w:lineRule="auto"/>
        <w:jc w:val="center"/>
        <w:rPr>
          <w:rFonts w:ascii="Arial" w:hAnsi="Arial" w:cs="Arial"/>
          <w:b/>
          <w:bCs/>
          <w:sz w:val="30"/>
          <w:szCs w:val="30"/>
        </w:rPr>
      </w:pPr>
      <w:r w:rsidRPr="00B24B93">
        <w:rPr>
          <w:rFonts w:ascii="Arial" w:hAnsi="Arial" w:cs="Arial"/>
          <w:b/>
          <w:bCs/>
          <w:sz w:val="30"/>
          <w:szCs w:val="30"/>
        </w:rPr>
        <w:t>Module Code: LCHS7009</w:t>
      </w:r>
    </w:p>
    <w:p w14:paraId="5889C856" w14:textId="77777777" w:rsidR="00FD230C" w:rsidRPr="00B24B93" w:rsidRDefault="00000000">
      <w:pPr>
        <w:spacing w:after="80" w:line="240" w:lineRule="auto"/>
        <w:jc w:val="center"/>
        <w:rPr>
          <w:rFonts w:ascii="Arial" w:hAnsi="Arial" w:cs="Arial"/>
          <w:b/>
          <w:bCs/>
          <w:sz w:val="30"/>
          <w:szCs w:val="30"/>
        </w:rPr>
      </w:pPr>
      <w:r w:rsidRPr="00B24B93">
        <w:rPr>
          <w:rFonts w:ascii="Arial" w:hAnsi="Arial" w:cs="Arial"/>
          <w:b/>
          <w:bCs/>
          <w:sz w:val="30"/>
          <w:szCs w:val="30"/>
        </w:rPr>
        <w:t>Assignment Title</w:t>
      </w:r>
    </w:p>
    <w:p w14:paraId="38D76754" w14:textId="77777777" w:rsidR="00FD230C" w:rsidRPr="00B24B93" w:rsidRDefault="00000000">
      <w:pPr>
        <w:spacing w:before="280" w:line="240" w:lineRule="auto"/>
        <w:jc w:val="center"/>
        <w:rPr>
          <w:rFonts w:ascii="Arial" w:hAnsi="Arial" w:cs="Arial"/>
          <w:b/>
          <w:bCs/>
          <w:sz w:val="30"/>
          <w:szCs w:val="30"/>
        </w:rPr>
      </w:pPr>
      <w:r w:rsidRPr="00B24B93">
        <w:rPr>
          <w:rFonts w:ascii="Arial" w:hAnsi="Arial" w:cs="Arial"/>
          <w:b/>
          <w:bCs/>
          <w:sz w:val="30"/>
          <w:szCs w:val="30"/>
        </w:rPr>
        <w:t>Component 1 – Blog 1 and Blog 2</w:t>
      </w:r>
    </w:p>
    <w:p w14:paraId="3AA3E46C" w14:textId="77777777" w:rsidR="00FD230C" w:rsidRPr="00B24B93" w:rsidRDefault="00000000">
      <w:pPr>
        <w:spacing w:before="280" w:line="240" w:lineRule="auto"/>
        <w:jc w:val="center"/>
        <w:rPr>
          <w:rFonts w:ascii="Arial" w:hAnsi="Arial" w:cs="Arial"/>
          <w:b/>
          <w:bCs/>
          <w:sz w:val="30"/>
          <w:szCs w:val="30"/>
        </w:rPr>
      </w:pPr>
      <w:r w:rsidRPr="00B24B93">
        <w:rPr>
          <w:rFonts w:ascii="Arial" w:hAnsi="Arial" w:cs="Arial"/>
          <w:b/>
          <w:bCs/>
          <w:sz w:val="30"/>
          <w:szCs w:val="30"/>
        </w:rPr>
        <w:t>Digital Health Promotion Blogs</w:t>
      </w:r>
    </w:p>
    <w:p w14:paraId="3C7ED415" w14:textId="77777777" w:rsidR="00FD230C" w:rsidRPr="00B24B93" w:rsidRDefault="00000000">
      <w:pPr>
        <w:spacing w:after="80" w:line="240" w:lineRule="auto"/>
        <w:jc w:val="center"/>
        <w:rPr>
          <w:rFonts w:ascii="Arial" w:hAnsi="Arial" w:cs="Arial"/>
          <w:b/>
          <w:bCs/>
          <w:sz w:val="30"/>
          <w:szCs w:val="30"/>
        </w:rPr>
      </w:pPr>
      <w:r w:rsidRPr="00B24B93">
        <w:rPr>
          <w:rFonts w:ascii="Arial" w:hAnsi="Arial" w:cs="Arial"/>
          <w:b/>
          <w:bCs/>
          <w:sz w:val="30"/>
          <w:szCs w:val="30"/>
        </w:rPr>
        <w:t>Blog 1 Title</w:t>
      </w:r>
    </w:p>
    <w:p w14:paraId="689B0317" w14:textId="77777777" w:rsidR="00FD230C" w:rsidRPr="00B24B93" w:rsidRDefault="00000000">
      <w:pPr>
        <w:spacing w:before="240" w:after="240" w:line="240" w:lineRule="auto"/>
        <w:jc w:val="center"/>
        <w:rPr>
          <w:rFonts w:ascii="Arial" w:hAnsi="Arial" w:cs="Arial"/>
          <w:b/>
          <w:bCs/>
          <w:sz w:val="30"/>
          <w:szCs w:val="30"/>
        </w:rPr>
      </w:pPr>
      <w:r w:rsidRPr="00B24B93">
        <w:rPr>
          <w:rFonts w:ascii="Arial" w:hAnsi="Arial" w:cs="Arial"/>
          <w:b/>
          <w:bCs/>
          <w:sz w:val="30"/>
          <w:szCs w:val="30"/>
        </w:rPr>
        <w:t>The Role of Mobile Health Applications in Addressing Chronic Disease and Public Health Promotion</w:t>
      </w:r>
    </w:p>
    <w:p w14:paraId="1DD284EA" w14:textId="77777777" w:rsidR="00FD230C" w:rsidRPr="00B24B93" w:rsidRDefault="00000000">
      <w:pPr>
        <w:spacing w:after="80" w:line="240" w:lineRule="auto"/>
        <w:jc w:val="center"/>
        <w:rPr>
          <w:rFonts w:ascii="Arial" w:hAnsi="Arial" w:cs="Arial"/>
          <w:b/>
          <w:bCs/>
          <w:sz w:val="30"/>
          <w:szCs w:val="30"/>
        </w:rPr>
      </w:pPr>
      <w:r w:rsidRPr="00B24B93">
        <w:rPr>
          <w:rFonts w:ascii="Arial" w:hAnsi="Arial" w:cs="Arial"/>
          <w:b/>
          <w:bCs/>
          <w:sz w:val="30"/>
          <w:szCs w:val="30"/>
        </w:rPr>
        <w:t>Blog 2 Title</w:t>
      </w:r>
    </w:p>
    <w:p w14:paraId="3041CCA4" w14:textId="4B0E8666" w:rsidR="00FD230C" w:rsidRPr="00B24B93" w:rsidRDefault="00000000">
      <w:pPr>
        <w:spacing w:before="240" w:after="240" w:line="240" w:lineRule="auto"/>
        <w:jc w:val="center"/>
        <w:rPr>
          <w:rFonts w:ascii="Arial" w:hAnsi="Arial" w:cs="Arial"/>
          <w:b/>
          <w:bCs/>
          <w:sz w:val="30"/>
          <w:szCs w:val="30"/>
        </w:rPr>
      </w:pPr>
      <w:r w:rsidRPr="00B24B93">
        <w:rPr>
          <w:rFonts w:ascii="Arial" w:hAnsi="Arial" w:cs="Arial"/>
          <w:b/>
          <w:bCs/>
          <w:sz w:val="30"/>
          <w:szCs w:val="30"/>
        </w:rPr>
        <w:t xml:space="preserve">AI </w:t>
      </w:r>
      <w:r w:rsidR="00607317" w:rsidRPr="00B24B93">
        <w:rPr>
          <w:rFonts w:ascii="Arial" w:hAnsi="Arial" w:cs="Arial"/>
          <w:b/>
          <w:bCs/>
          <w:sz w:val="30"/>
          <w:szCs w:val="30"/>
        </w:rPr>
        <w:t>Personalized</w:t>
      </w:r>
      <w:r w:rsidRPr="00B24B93">
        <w:rPr>
          <w:rFonts w:ascii="Arial" w:hAnsi="Arial" w:cs="Arial"/>
          <w:b/>
          <w:bCs/>
          <w:sz w:val="30"/>
          <w:szCs w:val="30"/>
        </w:rPr>
        <w:t xml:space="preserve"> Preventive Health Companion: A Next Generation Digital Health Promotion Platform</w:t>
      </w:r>
    </w:p>
    <w:p w14:paraId="67547BEE" w14:textId="77A4CA59" w:rsidR="00FD230C" w:rsidRPr="00B24B93" w:rsidRDefault="00000000">
      <w:pPr>
        <w:spacing w:before="280" w:line="240" w:lineRule="auto"/>
        <w:jc w:val="center"/>
        <w:rPr>
          <w:rFonts w:ascii="Arial" w:hAnsi="Arial" w:cs="Arial"/>
          <w:b/>
          <w:bCs/>
          <w:sz w:val="30"/>
          <w:szCs w:val="30"/>
        </w:rPr>
      </w:pPr>
      <w:r w:rsidRPr="00B24B93">
        <w:rPr>
          <w:rFonts w:ascii="Arial" w:hAnsi="Arial" w:cs="Arial"/>
          <w:b/>
          <w:bCs/>
          <w:sz w:val="30"/>
          <w:szCs w:val="30"/>
        </w:rPr>
        <w:t>Student Name:</w:t>
      </w:r>
    </w:p>
    <w:p w14:paraId="2F2336D3" w14:textId="73E50E73" w:rsidR="00FD230C" w:rsidRPr="00B24B93" w:rsidRDefault="006566DA">
      <w:pPr>
        <w:spacing w:before="240" w:after="240" w:line="240" w:lineRule="auto"/>
        <w:jc w:val="center"/>
        <w:rPr>
          <w:rFonts w:ascii="Arial" w:hAnsi="Arial" w:cs="Arial"/>
          <w:b/>
          <w:bCs/>
          <w:sz w:val="30"/>
          <w:szCs w:val="30"/>
        </w:rPr>
      </w:pPr>
      <w:r w:rsidRPr="00B24B93">
        <w:rPr>
          <w:rFonts w:ascii="Arial" w:hAnsi="Arial" w:cs="Arial"/>
          <w:b/>
          <w:bCs/>
          <w:sz w:val="30"/>
          <w:szCs w:val="30"/>
        </w:rPr>
        <w:t>Isha Patel</w:t>
      </w:r>
    </w:p>
    <w:p w14:paraId="5BB81E31" w14:textId="7951DD7D" w:rsidR="00FD230C" w:rsidRPr="00B24B93" w:rsidRDefault="00000000" w:rsidP="006566DA">
      <w:pPr>
        <w:spacing w:before="280" w:line="240" w:lineRule="auto"/>
        <w:jc w:val="center"/>
        <w:rPr>
          <w:rFonts w:ascii="Arial" w:hAnsi="Arial" w:cs="Arial"/>
          <w:b/>
          <w:bCs/>
          <w:sz w:val="30"/>
          <w:szCs w:val="30"/>
        </w:rPr>
      </w:pPr>
      <w:r w:rsidRPr="00B24B93">
        <w:rPr>
          <w:rFonts w:ascii="Arial" w:hAnsi="Arial" w:cs="Arial"/>
          <w:b/>
          <w:bCs/>
          <w:sz w:val="30"/>
          <w:szCs w:val="30"/>
        </w:rPr>
        <w:t>Student ID:</w:t>
      </w:r>
    </w:p>
    <w:p w14:paraId="4AC1331C" w14:textId="365369D3" w:rsidR="006566DA" w:rsidRPr="00B24B93" w:rsidRDefault="006566DA" w:rsidP="006566DA">
      <w:pPr>
        <w:spacing w:before="280" w:line="240" w:lineRule="auto"/>
        <w:jc w:val="center"/>
        <w:rPr>
          <w:rFonts w:ascii="Arial" w:hAnsi="Arial" w:cs="Arial"/>
          <w:b/>
          <w:bCs/>
          <w:sz w:val="30"/>
          <w:szCs w:val="30"/>
        </w:rPr>
      </w:pPr>
      <w:r w:rsidRPr="00B24B93">
        <w:rPr>
          <w:rFonts w:ascii="Arial" w:hAnsi="Arial" w:cs="Arial"/>
          <w:b/>
          <w:bCs/>
          <w:sz w:val="30"/>
          <w:szCs w:val="30"/>
        </w:rPr>
        <w:t>2503804</w:t>
      </w:r>
    </w:p>
    <w:p w14:paraId="416B1DA2" w14:textId="77777777" w:rsidR="00FD230C" w:rsidRPr="00B24B93" w:rsidRDefault="00000000">
      <w:pPr>
        <w:spacing w:before="280" w:line="240" w:lineRule="auto"/>
        <w:jc w:val="center"/>
        <w:rPr>
          <w:rFonts w:ascii="Arial" w:hAnsi="Arial" w:cs="Arial"/>
          <w:b/>
          <w:bCs/>
          <w:sz w:val="30"/>
          <w:szCs w:val="30"/>
        </w:rPr>
      </w:pPr>
      <w:r w:rsidRPr="00B24B93">
        <w:rPr>
          <w:rFonts w:ascii="Arial" w:hAnsi="Arial" w:cs="Arial"/>
          <w:b/>
          <w:bCs/>
          <w:sz w:val="30"/>
          <w:szCs w:val="30"/>
        </w:rPr>
        <w:t>Programme:</w:t>
      </w:r>
    </w:p>
    <w:p w14:paraId="455CB5E7" w14:textId="77777777" w:rsidR="00FD230C" w:rsidRPr="00B24B93" w:rsidRDefault="00000000">
      <w:pPr>
        <w:spacing w:before="240" w:after="240" w:line="240" w:lineRule="auto"/>
        <w:jc w:val="center"/>
        <w:rPr>
          <w:rFonts w:ascii="Arial" w:hAnsi="Arial" w:cs="Arial"/>
          <w:b/>
          <w:bCs/>
          <w:sz w:val="30"/>
          <w:szCs w:val="30"/>
        </w:rPr>
      </w:pPr>
      <w:r w:rsidRPr="00B24B93">
        <w:rPr>
          <w:rFonts w:ascii="Arial" w:hAnsi="Arial" w:cs="Arial"/>
          <w:b/>
          <w:bCs/>
          <w:sz w:val="30"/>
          <w:szCs w:val="30"/>
        </w:rPr>
        <w:t>MSc Public Health and Social Care in Practice</w:t>
      </w:r>
    </w:p>
    <w:p w14:paraId="10BB47E5" w14:textId="77777777" w:rsidR="00FD230C" w:rsidRPr="00B24B93" w:rsidRDefault="00000000">
      <w:pPr>
        <w:spacing w:before="280" w:line="240" w:lineRule="auto"/>
        <w:jc w:val="center"/>
        <w:rPr>
          <w:rFonts w:ascii="Arial" w:hAnsi="Arial" w:cs="Arial"/>
          <w:b/>
          <w:bCs/>
          <w:sz w:val="30"/>
          <w:szCs w:val="30"/>
        </w:rPr>
      </w:pPr>
      <w:r w:rsidRPr="00B24B93">
        <w:rPr>
          <w:rFonts w:ascii="Arial" w:hAnsi="Arial" w:cs="Arial"/>
          <w:b/>
          <w:bCs/>
          <w:sz w:val="30"/>
          <w:szCs w:val="30"/>
        </w:rPr>
        <w:t>Lecturer:</w:t>
      </w:r>
    </w:p>
    <w:p w14:paraId="7BC1E205" w14:textId="6F42E981" w:rsidR="00FD230C" w:rsidRPr="00B24B93" w:rsidRDefault="00000000">
      <w:pPr>
        <w:spacing w:before="240" w:after="240" w:line="240" w:lineRule="auto"/>
        <w:jc w:val="center"/>
        <w:rPr>
          <w:rFonts w:ascii="Arial" w:hAnsi="Arial" w:cs="Arial"/>
          <w:b/>
          <w:bCs/>
          <w:sz w:val="30"/>
          <w:szCs w:val="30"/>
        </w:rPr>
      </w:pPr>
      <w:r w:rsidRPr="00B24B93">
        <w:rPr>
          <w:rFonts w:ascii="Arial" w:hAnsi="Arial" w:cs="Arial"/>
          <w:b/>
          <w:bCs/>
          <w:sz w:val="30"/>
          <w:szCs w:val="30"/>
        </w:rPr>
        <w:t>Dr B</w:t>
      </w:r>
      <w:r w:rsidR="00D96302" w:rsidRPr="00B24B93">
        <w:rPr>
          <w:rFonts w:ascii="Arial" w:hAnsi="Arial" w:cs="Arial"/>
          <w:b/>
          <w:bCs/>
          <w:sz w:val="30"/>
          <w:szCs w:val="30"/>
        </w:rPr>
        <w:t>esty</w:t>
      </w:r>
      <w:r w:rsidRPr="00B24B93">
        <w:rPr>
          <w:rFonts w:ascii="Arial" w:hAnsi="Arial" w:cs="Arial"/>
          <w:b/>
          <w:bCs/>
          <w:sz w:val="30"/>
          <w:szCs w:val="30"/>
        </w:rPr>
        <w:t xml:space="preserve"> Jose</w:t>
      </w:r>
    </w:p>
    <w:p w14:paraId="5808E51B" w14:textId="78298781" w:rsidR="00FD230C" w:rsidRPr="00B24B93" w:rsidRDefault="00FD230C">
      <w:pPr>
        <w:spacing w:before="280" w:line="240" w:lineRule="auto"/>
        <w:jc w:val="center"/>
        <w:rPr>
          <w:rFonts w:ascii="Arial" w:hAnsi="Arial" w:cs="Arial"/>
          <w:b/>
          <w:bCs/>
          <w:sz w:val="30"/>
          <w:szCs w:val="30"/>
        </w:rPr>
      </w:pPr>
    </w:p>
    <w:p w14:paraId="684A306C" w14:textId="3698B289" w:rsidR="00FD230C" w:rsidRPr="00B24B93" w:rsidRDefault="00FD230C" w:rsidP="006566DA">
      <w:pPr>
        <w:spacing w:before="240" w:after="240" w:line="240" w:lineRule="auto"/>
        <w:rPr>
          <w:rFonts w:ascii="Arial" w:hAnsi="Arial" w:cs="Arial"/>
          <w:b/>
          <w:bCs/>
          <w:sz w:val="30"/>
          <w:szCs w:val="30"/>
        </w:rPr>
      </w:pPr>
    </w:p>
    <w:p w14:paraId="3D312D99" w14:textId="77777777" w:rsidR="00FD230C" w:rsidRPr="00B24B93" w:rsidRDefault="00000000">
      <w:pPr>
        <w:jc w:val="center"/>
        <w:rPr>
          <w:rFonts w:ascii="Arial" w:hAnsi="Arial" w:cs="Arial"/>
          <w:b/>
          <w:bCs/>
        </w:rPr>
      </w:pPr>
      <w:r w:rsidRPr="00B24B93">
        <w:rPr>
          <w:rFonts w:ascii="Arial" w:hAnsi="Arial" w:cs="Arial"/>
          <w:b/>
          <w:bCs/>
        </w:rPr>
        <w:t>TABLE OF CONTENTS</w:t>
      </w:r>
    </w:p>
    <w:sdt>
      <w:sdtPr>
        <w:id w:val="-1525424421"/>
        <w:docPartObj>
          <w:docPartGallery w:val="Table of Contents"/>
          <w:docPartUnique/>
        </w:docPartObj>
      </w:sdtPr>
      <w:sdtEndPr>
        <w:rPr>
          <w:rFonts w:ascii="Arial" w:hAnsi="Arial" w:cs="Arial"/>
        </w:rPr>
      </w:sdtEndPr>
      <w:sdtContent>
        <w:p w14:paraId="4C6AEBE6" w14:textId="7406AC44" w:rsidR="002A0351"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r w:rsidRPr="00B24B93">
            <w:rPr>
              <w:rFonts w:ascii="Arial" w:hAnsi="Arial" w:cs="Arial"/>
            </w:rPr>
            <w:fldChar w:fldCharType="begin"/>
          </w:r>
          <w:r w:rsidRPr="00B24B93">
            <w:rPr>
              <w:rFonts w:ascii="Arial" w:hAnsi="Arial" w:cs="Arial"/>
            </w:rPr>
            <w:instrText xml:space="preserve"> TOC \h \u \z \t "Heading 1,1,Heading 2,2,Heading 3,3,Heading 4,4,Heading 5,5,Heading 6,6,"</w:instrText>
          </w:r>
          <w:r w:rsidRPr="00B24B93">
            <w:rPr>
              <w:rFonts w:ascii="Arial" w:hAnsi="Arial" w:cs="Arial"/>
            </w:rPr>
            <w:fldChar w:fldCharType="separate"/>
          </w:r>
          <w:hyperlink w:anchor="_Toc223553521" w:history="1">
            <w:r w:rsidR="002A0351" w:rsidRPr="00D71C34">
              <w:rPr>
                <w:rStyle w:val="Hyperlink"/>
                <w:rFonts w:ascii="Arial" w:hAnsi="Arial" w:cs="Arial"/>
                <w:noProof/>
              </w:rPr>
              <w:t>Blog 1 — Existing Digital Health Technology (LO1, LO2)</w:t>
            </w:r>
            <w:r w:rsidR="002A0351">
              <w:rPr>
                <w:noProof/>
                <w:webHidden/>
              </w:rPr>
              <w:tab/>
            </w:r>
            <w:r w:rsidR="002A0351">
              <w:rPr>
                <w:noProof/>
                <w:webHidden/>
              </w:rPr>
              <w:fldChar w:fldCharType="begin"/>
            </w:r>
            <w:r w:rsidR="002A0351">
              <w:rPr>
                <w:noProof/>
                <w:webHidden/>
              </w:rPr>
              <w:instrText xml:space="preserve"> PAGEREF _Toc223553521 \h </w:instrText>
            </w:r>
            <w:r w:rsidR="002A0351">
              <w:rPr>
                <w:noProof/>
                <w:webHidden/>
              </w:rPr>
            </w:r>
            <w:r w:rsidR="002A0351">
              <w:rPr>
                <w:noProof/>
                <w:webHidden/>
              </w:rPr>
              <w:fldChar w:fldCharType="separate"/>
            </w:r>
            <w:r w:rsidR="002A0351">
              <w:rPr>
                <w:noProof/>
                <w:webHidden/>
              </w:rPr>
              <w:t>3</w:t>
            </w:r>
            <w:r w:rsidR="002A0351">
              <w:rPr>
                <w:noProof/>
                <w:webHidden/>
              </w:rPr>
              <w:fldChar w:fldCharType="end"/>
            </w:r>
          </w:hyperlink>
        </w:p>
        <w:p w14:paraId="3CE8C66C" w14:textId="3BE429D3"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22" w:history="1">
            <w:r w:rsidRPr="00D71C34">
              <w:rPr>
                <w:rStyle w:val="Hyperlink"/>
                <w:rFonts w:ascii="Arial" w:hAnsi="Arial" w:cs="Arial"/>
                <w:noProof/>
              </w:rPr>
              <w:t>1.0 The Role of Mobile Health Applications in Addressing Chronic Disease and Public Health Promotion</w:t>
            </w:r>
            <w:r>
              <w:rPr>
                <w:noProof/>
                <w:webHidden/>
              </w:rPr>
              <w:tab/>
            </w:r>
            <w:r>
              <w:rPr>
                <w:noProof/>
                <w:webHidden/>
              </w:rPr>
              <w:fldChar w:fldCharType="begin"/>
            </w:r>
            <w:r>
              <w:rPr>
                <w:noProof/>
                <w:webHidden/>
              </w:rPr>
              <w:instrText xml:space="preserve"> PAGEREF _Toc223553522 \h </w:instrText>
            </w:r>
            <w:r>
              <w:rPr>
                <w:noProof/>
                <w:webHidden/>
              </w:rPr>
            </w:r>
            <w:r>
              <w:rPr>
                <w:noProof/>
                <w:webHidden/>
              </w:rPr>
              <w:fldChar w:fldCharType="separate"/>
            </w:r>
            <w:r>
              <w:rPr>
                <w:noProof/>
                <w:webHidden/>
              </w:rPr>
              <w:t>3</w:t>
            </w:r>
            <w:r>
              <w:rPr>
                <w:noProof/>
                <w:webHidden/>
              </w:rPr>
              <w:fldChar w:fldCharType="end"/>
            </w:r>
          </w:hyperlink>
        </w:p>
        <w:p w14:paraId="4910FE57" w14:textId="2321A0B7"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23" w:history="1">
            <w:r w:rsidRPr="00D71C34">
              <w:rPr>
                <w:rStyle w:val="Hyperlink"/>
                <w:rFonts w:ascii="Arial" w:hAnsi="Arial" w:cs="Arial"/>
                <w:noProof/>
              </w:rPr>
              <w:t>1.1 Introduction: Public Health Problem Context</w:t>
            </w:r>
            <w:r>
              <w:rPr>
                <w:noProof/>
                <w:webHidden/>
              </w:rPr>
              <w:tab/>
            </w:r>
            <w:r>
              <w:rPr>
                <w:noProof/>
                <w:webHidden/>
              </w:rPr>
              <w:fldChar w:fldCharType="begin"/>
            </w:r>
            <w:r>
              <w:rPr>
                <w:noProof/>
                <w:webHidden/>
              </w:rPr>
              <w:instrText xml:space="preserve"> PAGEREF _Toc223553523 \h </w:instrText>
            </w:r>
            <w:r>
              <w:rPr>
                <w:noProof/>
                <w:webHidden/>
              </w:rPr>
            </w:r>
            <w:r>
              <w:rPr>
                <w:noProof/>
                <w:webHidden/>
              </w:rPr>
              <w:fldChar w:fldCharType="separate"/>
            </w:r>
            <w:r>
              <w:rPr>
                <w:noProof/>
                <w:webHidden/>
              </w:rPr>
              <w:t>3</w:t>
            </w:r>
            <w:r>
              <w:rPr>
                <w:noProof/>
                <w:webHidden/>
              </w:rPr>
              <w:fldChar w:fldCharType="end"/>
            </w:r>
          </w:hyperlink>
        </w:p>
        <w:p w14:paraId="2BFA3908" w14:textId="38F6285F"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24" w:history="1">
            <w:r w:rsidRPr="00D71C34">
              <w:rPr>
                <w:rStyle w:val="Hyperlink"/>
                <w:rFonts w:ascii="Arial" w:hAnsi="Arial" w:cs="Arial"/>
                <w:noProof/>
              </w:rPr>
              <w:t>1.2 Overview of Existing Digital Health Technology</w:t>
            </w:r>
            <w:r>
              <w:rPr>
                <w:noProof/>
                <w:webHidden/>
              </w:rPr>
              <w:tab/>
            </w:r>
            <w:r>
              <w:rPr>
                <w:noProof/>
                <w:webHidden/>
              </w:rPr>
              <w:fldChar w:fldCharType="begin"/>
            </w:r>
            <w:r>
              <w:rPr>
                <w:noProof/>
                <w:webHidden/>
              </w:rPr>
              <w:instrText xml:space="preserve"> PAGEREF _Toc223553524 \h </w:instrText>
            </w:r>
            <w:r>
              <w:rPr>
                <w:noProof/>
                <w:webHidden/>
              </w:rPr>
            </w:r>
            <w:r>
              <w:rPr>
                <w:noProof/>
                <w:webHidden/>
              </w:rPr>
              <w:fldChar w:fldCharType="separate"/>
            </w:r>
            <w:r>
              <w:rPr>
                <w:noProof/>
                <w:webHidden/>
              </w:rPr>
              <w:t>4</w:t>
            </w:r>
            <w:r>
              <w:rPr>
                <w:noProof/>
                <w:webHidden/>
              </w:rPr>
              <w:fldChar w:fldCharType="end"/>
            </w:r>
          </w:hyperlink>
        </w:p>
        <w:p w14:paraId="396AB130" w14:textId="44116ABE"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25" w:history="1">
            <w:r w:rsidRPr="00D71C34">
              <w:rPr>
                <w:rStyle w:val="Hyperlink"/>
                <w:rFonts w:ascii="Arial" w:hAnsi="Arial" w:cs="Arial"/>
                <w:noProof/>
              </w:rPr>
              <w:t>1.3 Evidence of Effectiveness (Literature + Data)</w:t>
            </w:r>
            <w:r>
              <w:rPr>
                <w:noProof/>
                <w:webHidden/>
              </w:rPr>
              <w:tab/>
            </w:r>
            <w:r>
              <w:rPr>
                <w:noProof/>
                <w:webHidden/>
              </w:rPr>
              <w:fldChar w:fldCharType="begin"/>
            </w:r>
            <w:r>
              <w:rPr>
                <w:noProof/>
                <w:webHidden/>
              </w:rPr>
              <w:instrText xml:space="preserve"> PAGEREF _Toc223553525 \h </w:instrText>
            </w:r>
            <w:r>
              <w:rPr>
                <w:noProof/>
                <w:webHidden/>
              </w:rPr>
            </w:r>
            <w:r>
              <w:rPr>
                <w:noProof/>
                <w:webHidden/>
              </w:rPr>
              <w:fldChar w:fldCharType="separate"/>
            </w:r>
            <w:r>
              <w:rPr>
                <w:noProof/>
                <w:webHidden/>
              </w:rPr>
              <w:t>5</w:t>
            </w:r>
            <w:r>
              <w:rPr>
                <w:noProof/>
                <w:webHidden/>
              </w:rPr>
              <w:fldChar w:fldCharType="end"/>
            </w:r>
          </w:hyperlink>
        </w:p>
        <w:p w14:paraId="4D1C4AA4" w14:textId="7BD57047"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26" w:history="1">
            <w:r w:rsidRPr="00D71C34">
              <w:rPr>
                <w:rStyle w:val="Hyperlink"/>
                <w:rFonts w:ascii="Arial" w:hAnsi="Arial" w:cs="Arial"/>
                <w:noProof/>
              </w:rPr>
              <w:t>1.4 Critical Discussion — Impact, Advantages and Limitations</w:t>
            </w:r>
            <w:r>
              <w:rPr>
                <w:noProof/>
                <w:webHidden/>
              </w:rPr>
              <w:tab/>
            </w:r>
            <w:r>
              <w:rPr>
                <w:noProof/>
                <w:webHidden/>
              </w:rPr>
              <w:fldChar w:fldCharType="begin"/>
            </w:r>
            <w:r>
              <w:rPr>
                <w:noProof/>
                <w:webHidden/>
              </w:rPr>
              <w:instrText xml:space="preserve"> PAGEREF _Toc223553526 \h </w:instrText>
            </w:r>
            <w:r>
              <w:rPr>
                <w:noProof/>
                <w:webHidden/>
              </w:rPr>
            </w:r>
            <w:r>
              <w:rPr>
                <w:noProof/>
                <w:webHidden/>
              </w:rPr>
              <w:fldChar w:fldCharType="separate"/>
            </w:r>
            <w:r>
              <w:rPr>
                <w:noProof/>
                <w:webHidden/>
              </w:rPr>
              <w:t>6</w:t>
            </w:r>
            <w:r>
              <w:rPr>
                <w:noProof/>
                <w:webHidden/>
              </w:rPr>
              <w:fldChar w:fldCharType="end"/>
            </w:r>
          </w:hyperlink>
        </w:p>
        <w:p w14:paraId="51684500" w14:textId="50774F75"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27" w:history="1">
            <w:r w:rsidRPr="00D71C34">
              <w:rPr>
                <w:rStyle w:val="Hyperlink"/>
                <w:rFonts w:ascii="Arial" w:hAnsi="Arial" w:cs="Arial"/>
                <w:noProof/>
              </w:rPr>
              <w:t>1.5 Improvement / Recommendations</w:t>
            </w:r>
            <w:r>
              <w:rPr>
                <w:noProof/>
                <w:webHidden/>
              </w:rPr>
              <w:tab/>
            </w:r>
            <w:r>
              <w:rPr>
                <w:noProof/>
                <w:webHidden/>
              </w:rPr>
              <w:fldChar w:fldCharType="begin"/>
            </w:r>
            <w:r>
              <w:rPr>
                <w:noProof/>
                <w:webHidden/>
              </w:rPr>
              <w:instrText xml:space="preserve"> PAGEREF _Toc223553527 \h </w:instrText>
            </w:r>
            <w:r>
              <w:rPr>
                <w:noProof/>
                <w:webHidden/>
              </w:rPr>
            </w:r>
            <w:r>
              <w:rPr>
                <w:noProof/>
                <w:webHidden/>
              </w:rPr>
              <w:fldChar w:fldCharType="separate"/>
            </w:r>
            <w:r>
              <w:rPr>
                <w:noProof/>
                <w:webHidden/>
              </w:rPr>
              <w:t>7</w:t>
            </w:r>
            <w:r>
              <w:rPr>
                <w:noProof/>
                <w:webHidden/>
              </w:rPr>
              <w:fldChar w:fldCharType="end"/>
            </w:r>
          </w:hyperlink>
        </w:p>
        <w:p w14:paraId="282BFF85" w14:textId="2A98CF30"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28" w:history="1">
            <w:r w:rsidRPr="00D71C34">
              <w:rPr>
                <w:rStyle w:val="Hyperlink"/>
                <w:rFonts w:ascii="Arial" w:hAnsi="Arial" w:cs="Arial"/>
                <w:noProof/>
              </w:rPr>
              <w:t>Reference List — Blog 1:</w:t>
            </w:r>
            <w:r>
              <w:rPr>
                <w:noProof/>
                <w:webHidden/>
              </w:rPr>
              <w:tab/>
            </w:r>
            <w:r>
              <w:rPr>
                <w:noProof/>
                <w:webHidden/>
              </w:rPr>
              <w:fldChar w:fldCharType="begin"/>
            </w:r>
            <w:r>
              <w:rPr>
                <w:noProof/>
                <w:webHidden/>
              </w:rPr>
              <w:instrText xml:space="preserve"> PAGEREF _Toc223553528 \h </w:instrText>
            </w:r>
            <w:r>
              <w:rPr>
                <w:noProof/>
                <w:webHidden/>
              </w:rPr>
            </w:r>
            <w:r>
              <w:rPr>
                <w:noProof/>
                <w:webHidden/>
              </w:rPr>
              <w:fldChar w:fldCharType="separate"/>
            </w:r>
            <w:r>
              <w:rPr>
                <w:noProof/>
                <w:webHidden/>
              </w:rPr>
              <w:t>8</w:t>
            </w:r>
            <w:r>
              <w:rPr>
                <w:noProof/>
                <w:webHidden/>
              </w:rPr>
              <w:fldChar w:fldCharType="end"/>
            </w:r>
          </w:hyperlink>
        </w:p>
        <w:p w14:paraId="3AF66816" w14:textId="1B6802A7"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29" w:history="1">
            <w:r w:rsidRPr="00D71C34">
              <w:rPr>
                <w:rStyle w:val="Hyperlink"/>
                <w:rFonts w:ascii="Arial" w:hAnsi="Arial" w:cs="Arial"/>
                <w:noProof/>
              </w:rPr>
              <w:t>Image References — Blog 1:</w:t>
            </w:r>
            <w:r>
              <w:rPr>
                <w:noProof/>
                <w:webHidden/>
              </w:rPr>
              <w:tab/>
            </w:r>
            <w:r>
              <w:rPr>
                <w:noProof/>
                <w:webHidden/>
              </w:rPr>
              <w:fldChar w:fldCharType="begin"/>
            </w:r>
            <w:r>
              <w:rPr>
                <w:noProof/>
                <w:webHidden/>
              </w:rPr>
              <w:instrText xml:space="preserve"> PAGEREF _Toc223553529 \h </w:instrText>
            </w:r>
            <w:r>
              <w:rPr>
                <w:noProof/>
                <w:webHidden/>
              </w:rPr>
            </w:r>
            <w:r>
              <w:rPr>
                <w:noProof/>
                <w:webHidden/>
              </w:rPr>
              <w:fldChar w:fldCharType="separate"/>
            </w:r>
            <w:r>
              <w:rPr>
                <w:noProof/>
                <w:webHidden/>
              </w:rPr>
              <w:t>9</w:t>
            </w:r>
            <w:r>
              <w:rPr>
                <w:noProof/>
                <w:webHidden/>
              </w:rPr>
              <w:fldChar w:fldCharType="end"/>
            </w:r>
          </w:hyperlink>
        </w:p>
        <w:p w14:paraId="1A03D482" w14:textId="609CFD8C"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30" w:history="1">
            <w:r w:rsidRPr="00D71C34">
              <w:rPr>
                <w:rStyle w:val="Hyperlink"/>
                <w:rFonts w:ascii="Arial" w:hAnsi="Arial" w:cs="Arial"/>
                <w:noProof/>
              </w:rPr>
              <w:t>Blog 2 — Your Designed Digital Health Technology (LO1, LO2, LO3)</w:t>
            </w:r>
            <w:r>
              <w:rPr>
                <w:noProof/>
                <w:webHidden/>
              </w:rPr>
              <w:tab/>
            </w:r>
            <w:r>
              <w:rPr>
                <w:noProof/>
                <w:webHidden/>
              </w:rPr>
              <w:fldChar w:fldCharType="begin"/>
            </w:r>
            <w:r>
              <w:rPr>
                <w:noProof/>
                <w:webHidden/>
              </w:rPr>
              <w:instrText xml:space="preserve"> PAGEREF _Toc223553530 \h </w:instrText>
            </w:r>
            <w:r>
              <w:rPr>
                <w:noProof/>
                <w:webHidden/>
              </w:rPr>
            </w:r>
            <w:r>
              <w:rPr>
                <w:noProof/>
                <w:webHidden/>
              </w:rPr>
              <w:fldChar w:fldCharType="separate"/>
            </w:r>
            <w:r>
              <w:rPr>
                <w:noProof/>
                <w:webHidden/>
              </w:rPr>
              <w:t>10</w:t>
            </w:r>
            <w:r>
              <w:rPr>
                <w:noProof/>
                <w:webHidden/>
              </w:rPr>
              <w:fldChar w:fldCharType="end"/>
            </w:r>
          </w:hyperlink>
        </w:p>
        <w:p w14:paraId="1FFC41C4" w14:textId="03879E79"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31" w:history="1">
            <w:r w:rsidRPr="00D71C34">
              <w:rPr>
                <w:rStyle w:val="Hyperlink"/>
                <w:rFonts w:ascii="Arial" w:hAnsi="Arial" w:cs="Arial"/>
                <w:noProof/>
              </w:rPr>
              <w:t>2.0 AI Personalised Preventive Health Companion: A Next Generation Digital Health Promotion Platform</w:t>
            </w:r>
            <w:r>
              <w:rPr>
                <w:noProof/>
                <w:webHidden/>
              </w:rPr>
              <w:tab/>
            </w:r>
            <w:r>
              <w:rPr>
                <w:noProof/>
                <w:webHidden/>
              </w:rPr>
              <w:fldChar w:fldCharType="begin"/>
            </w:r>
            <w:r>
              <w:rPr>
                <w:noProof/>
                <w:webHidden/>
              </w:rPr>
              <w:instrText xml:space="preserve"> PAGEREF _Toc223553531 \h </w:instrText>
            </w:r>
            <w:r>
              <w:rPr>
                <w:noProof/>
                <w:webHidden/>
              </w:rPr>
            </w:r>
            <w:r>
              <w:rPr>
                <w:noProof/>
                <w:webHidden/>
              </w:rPr>
              <w:fldChar w:fldCharType="separate"/>
            </w:r>
            <w:r>
              <w:rPr>
                <w:noProof/>
                <w:webHidden/>
              </w:rPr>
              <w:t>10</w:t>
            </w:r>
            <w:r>
              <w:rPr>
                <w:noProof/>
                <w:webHidden/>
              </w:rPr>
              <w:fldChar w:fldCharType="end"/>
            </w:r>
          </w:hyperlink>
        </w:p>
        <w:p w14:paraId="2B73BB12" w14:textId="51940888"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32" w:history="1">
            <w:r w:rsidRPr="00D71C34">
              <w:rPr>
                <w:rStyle w:val="Hyperlink"/>
                <w:rFonts w:ascii="Arial" w:hAnsi="Arial" w:cs="Arial"/>
                <w:noProof/>
              </w:rPr>
              <w:t>2.1 Public Health Problem Context (Reintroduce Briefly)</w:t>
            </w:r>
            <w:r>
              <w:rPr>
                <w:noProof/>
                <w:webHidden/>
              </w:rPr>
              <w:tab/>
            </w:r>
            <w:r>
              <w:rPr>
                <w:noProof/>
                <w:webHidden/>
              </w:rPr>
              <w:fldChar w:fldCharType="begin"/>
            </w:r>
            <w:r>
              <w:rPr>
                <w:noProof/>
                <w:webHidden/>
              </w:rPr>
              <w:instrText xml:space="preserve"> PAGEREF _Toc223553532 \h </w:instrText>
            </w:r>
            <w:r>
              <w:rPr>
                <w:noProof/>
                <w:webHidden/>
              </w:rPr>
            </w:r>
            <w:r>
              <w:rPr>
                <w:noProof/>
                <w:webHidden/>
              </w:rPr>
              <w:fldChar w:fldCharType="separate"/>
            </w:r>
            <w:r>
              <w:rPr>
                <w:noProof/>
                <w:webHidden/>
              </w:rPr>
              <w:t>10</w:t>
            </w:r>
            <w:r>
              <w:rPr>
                <w:noProof/>
                <w:webHidden/>
              </w:rPr>
              <w:fldChar w:fldCharType="end"/>
            </w:r>
          </w:hyperlink>
        </w:p>
        <w:p w14:paraId="11DC643A" w14:textId="33339759"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33" w:history="1">
            <w:r w:rsidRPr="00D71C34">
              <w:rPr>
                <w:rStyle w:val="Hyperlink"/>
                <w:rFonts w:ascii="Arial" w:hAnsi="Arial" w:cs="Arial"/>
                <w:noProof/>
              </w:rPr>
              <w:t>2.2 Description of Your Designed Digital Health Technology</w:t>
            </w:r>
            <w:r>
              <w:rPr>
                <w:noProof/>
                <w:webHidden/>
              </w:rPr>
              <w:tab/>
            </w:r>
            <w:r>
              <w:rPr>
                <w:noProof/>
                <w:webHidden/>
              </w:rPr>
              <w:fldChar w:fldCharType="begin"/>
            </w:r>
            <w:r>
              <w:rPr>
                <w:noProof/>
                <w:webHidden/>
              </w:rPr>
              <w:instrText xml:space="preserve"> PAGEREF _Toc223553533 \h </w:instrText>
            </w:r>
            <w:r>
              <w:rPr>
                <w:noProof/>
                <w:webHidden/>
              </w:rPr>
            </w:r>
            <w:r>
              <w:rPr>
                <w:noProof/>
                <w:webHidden/>
              </w:rPr>
              <w:fldChar w:fldCharType="separate"/>
            </w:r>
            <w:r>
              <w:rPr>
                <w:noProof/>
                <w:webHidden/>
              </w:rPr>
              <w:t>11</w:t>
            </w:r>
            <w:r>
              <w:rPr>
                <w:noProof/>
                <w:webHidden/>
              </w:rPr>
              <w:fldChar w:fldCharType="end"/>
            </w:r>
          </w:hyperlink>
        </w:p>
        <w:p w14:paraId="4EFDD1DF" w14:textId="4A79BFBB"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34" w:history="1">
            <w:r w:rsidRPr="00D71C34">
              <w:rPr>
                <w:rStyle w:val="Hyperlink"/>
                <w:rFonts w:ascii="Arial" w:hAnsi="Arial" w:cs="Arial"/>
                <w:noProof/>
              </w:rPr>
              <w:t>2.3 How Your Technology Supports Health Promotion</w:t>
            </w:r>
            <w:r>
              <w:rPr>
                <w:noProof/>
                <w:webHidden/>
              </w:rPr>
              <w:tab/>
            </w:r>
            <w:r>
              <w:rPr>
                <w:noProof/>
                <w:webHidden/>
              </w:rPr>
              <w:fldChar w:fldCharType="begin"/>
            </w:r>
            <w:r>
              <w:rPr>
                <w:noProof/>
                <w:webHidden/>
              </w:rPr>
              <w:instrText xml:space="preserve"> PAGEREF _Toc223553534 \h </w:instrText>
            </w:r>
            <w:r>
              <w:rPr>
                <w:noProof/>
                <w:webHidden/>
              </w:rPr>
            </w:r>
            <w:r>
              <w:rPr>
                <w:noProof/>
                <w:webHidden/>
              </w:rPr>
              <w:fldChar w:fldCharType="separate"/>
            </w:r>
            <w:r>
              <w:rPr>
                <w:noProof/>
                <w:webHidden/>
              </w:rPr>
              <w:t>12</w:t>
            </w:r>
            <w:r>
              <w:rPr>
                <w:noProof/>
                <w:webHidden/>
              </w:rPr>
              <w:fldChar w:fldCharType="end"/>
            </w:r>
          </w:hyperlink>
        </w:p>
        <w:p w14:paraId="7A6938D1" w14:textId="6A077173"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35" w:history="1">
            <w:r w:rsidRPr="00D71C34">
              <w:rPr>
                <w:rStyle w:val="Hyperlink"/>
                <w:rFonts w:ascii="Arial" w:hAnsi="Arial" w:cs="Arial"/>
                <w:noProof/>
              </w:rPr>
              <w:t>2.4 Critical Discussion — Expected Impact + Limitations</w:t>
            </w:r>
            <w:r>
              <w:rPr>
                <w:noProof/>
                <w:webHidden/>
              </w:rPr>
              <w:tab/>
            </w:r>
            <w:r>
              <w:rPr>
                <w:noProof/>
                <w:webHidden/>
              </w:rPr>
              <w:fldChar w:fldCharType="begin"/>
            </w:r>
            <w:r>
              <w:rPr>
                <w:noProof/>
                <w:webHidden/>
              </w:rPr>
              <w:instrText xml:space="preserve"> PAGEREF _Toc223553535 \h </w:instrText>
            </w:r>
            <w:r>
              <w:rPr>
                <w:noProof/>
                <w:webHidden/>
              </w:rPr>
            </w:r>
            <w:r>
              <w:rPr>
                <w:noProof/>
                <w:webHidden/>
              </w:rPr>
              <w:fldChar w:fldCharType="separate"/>
            </w:r>
            <w:r>
              <w:rPr>
                <w:noProof/>
                <w:webHidden/>
              </w:rPr>
              <w:t>13</w:t>
            </w:r>
            <w:r>
              <w:rPr>
                <w:noProof/>
                <w:webHidden/>
              </w:rPr>
              <w:fldChar w:fldCharType="end"/>
            </w:r>
          </w:hyperlink>
        </w:p>
        <w:p w14:paraId="31B59DD7" w14:textId="7B2CA548" w:rsidR="002A0351" w:rsidRDefault="002A0351">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3553536" w:history="1">
            <w:r w:rsidRPr="00D71C34">
              <w:rPr>
                <w:rStyle w:val="Hyperlink"/>
                <w:rFonts w:ascii="Arial" w:hAnsi="Arial" w:cs="Arial"/>
                <w:noProof/>
              </w:rPr>
              <w:t>2.5 Improvement and Future Development</w:t>
            </w:r>
            <w:r>
              <w:rPr>
                <w:noProof/>
                <w:webHidden/>
              </w:rPr>
              <w:tab/>
            </w:r>
            <w:r>
              <w:rPr>
                <w:noProof/>
                <w:webHidden/>
              </w:rPr>
              <w:fldChar w:fldCharType="begin"/>
            </w:r>
            <w:r>
              <w:rPr>
                <w:noProof/>
                <w:webHidden/>
              </w:rPr>
              <w:instrText xml:space="preserve"> PAGEREF _Toc223553536 \h </w:instrText>
            </w:r>
            <w:r>
              <w:rPr>
                <w:noProof/>
                <w:webHidden/>
              </w:rPr>
            </w:r>
            <w:r>
              <w:rPr>
                <w:noProof/>
                <w:webHidden/>
              </w:rPr>
              <w:fldChar w:fldCharType="separate"/>
            </w:r>
            <w:r>
              <w:rPr>
                <w:noProof/>
                <w:webHidden/>
              </w:rPr>
              <w:t>15</w:t>
            </w:r>
            <w:r>
              <w:rPr>
                <w:noProof/>
                <w:webHidden/>
              </w:rPr>
              <w:fldChar w:fldCharType="end"/>
            </w:r>
          </w:hyperlink>
        </w:p>
        <w:p w14:paraId="1F751AF2" w14:textId="3F0747DC"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37" w:history="1">
            <w:r w:rsidRPr="00D71C34">
              <w:rPr>
                <w:rStyle w:val="Hyperlink"/>
                <w:rFonts w:ascii="Arial" w:hAnsi="Arial" w:cs="Arial"/>
                <w:noProof/>
              </w:rPr>
              <w:t>Reference List — Blog 2:</w:t>
            </w:r>
            <w:r>
              <w:rPr>
                <w:noProof/>
                <w:webHidden/>
              </w:rPr>
              <w:tab/>
            </w:r>
            <w:r>
              <w:rPr>
                <w:noProof/>
                <w:webHidden/>
              </w:rPr>
              <w:fldChar w:fldCharType="begin"/>
            </w:r>
            <w:r>
              <w:rPr>
                <w:noProof/>
                <w:webHidden/>
              </w:rPr>
              <w:instrText xml:space="preserve"> PAGEREF _Toc223553537 \h </w:instrText>
            </w:r>
            <w:r>
              <w:rPr>
                <w:noProof/>
                <w:webHidden/>
              </w:rPr>
            </w:r>
            <w:r>
              <w:rPr>
                <w:noProof/>
                <w:webHidden/>
              </w:rPr>
              <w:fldChar w:fldCharType="separate"/>
            </w:r>
            <w:r>
              <w:rPr>
                <w:noProof/>
                <w:webHidden/>
              </w:rPr>
              <w:t>16</w:t>
            </w:r>
            <w:r>
              <w:rPr>
                <w:noProof/>
                <w:webHidden/>
              </w:rPr>
              <w:fldChar w:fldCharType="end"/>
            </w:r>
          </w:hyperlink>
        </w:p>
        <w:p w14:paraId="6A978795" w14:textId="1CB1B99E" w:rsidR="002A0351" w:rsidRDefault="002A0351">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3553538" w:history="1">
            <w:r w:rsidRPr="00D71C34">
              <w:rPr>
                <w:rStyle w:val="Hyperlink"/>
                <w:rFonts w:ascii="Arial" w:hAnsi="Arial" w:cs="Arial"/>
                <w:noProof/>
              </w:rPr>
              <w:t>Image References — Blog 2:</w:t>
            </w:r>
            <w:r>
              <w:rPr>
                <w:noProof/>
                <w:webHidden/>
              </w:rPr>
              <w:tab/>
            </w:r>
            <w:r>
              <w:rPr>
                <w:noProof/>
                <w:webHidden/>
              </w:rPr>
              <w:fldChar w:fldCharType="begin"/>
            </w:r>
            <w:r>
              <w:rPr>
                <w:noProof/>
                <w:webHidden/>
              </w:rPr>
              <w:instrText xml:space="preserve"> PAGEREF _Toc223553538 \h </w:instrText>
            </w:r>
            <w:r>
              <w:rPr>
                <w:noProof/>
                <w:webHidden/>
              </w:rPr>
            </w:r>
            <w:r>
              <w:rPr>
                <w:noProof/>
                <w:webHidden/>
              </w:rPr>
              <w:fldChar w:fldCharType="separate"/>
            </w:r>
            <w:r>
              <w:rPr>
                <w:noProof/>
                <w:webHidden/>
              </w:rPr>
              <w:t>16</w:t>
            </w:r>
            <w:r>
              <w:rPr>
                <w:noProof/>
                <w:webHidden/>
              </w:rPr>
              <w:fldChar w:fldCharType="end"/>
            </w:r>
          </w:hyperlink>
        </w:p>
        <w:p w14:paraId="75981694" w14:textId="52395EE1" w:rsidR="00FD230C" w:rsidRPr="00B24B93" w:rsidRDefault="00000000">
          <w:pPr>
            <w:widowControl w:val="0"/>
            <w:tabs>
              <w:tab w:val="right" w:leader="dot" w:pos="12000"/>
            </w:tabs>
            <w:spacing w:before="60" w:after="0" w:line="240" w:lineRule="auto"/>
            <w:jc w:val="left"/>
            <w:rPr>
              <w:rFonts w:ascii="Arial" w:hAnsi="Arial" w:cs="Arial"/>
              <w:b/>
              <w:bCs/>
              <w:color w:val="000000"/>
            </w:rPr>
          </w:pPr>
          <w:r w:rsidRPr="00B24B93">
            <w:rPr>
              <w:rFonts w:ascii="Arial" w:hAnsi="Arial" w:cs="Arial"/>
            </w:rPr>
            <w:lastRenderedPageBreak/>
            <w:fldChar w:fldCharType="end"/>
          </w:r>
        </w:p>
      </w:sdtContent>
    </w:sdt>
    <w:p w14:paraId="7E5EB8F4" w14:textId="09645BE2" w:rsidR="00FD230C" w:rsidRPr="00B24B93" w:rsidRDefault="00000000" w:rsidP="00F94A7F">
      <w:pPr>
        <w:pStyle w:val="Heading1"/>
        <w:keepNext w:val="0"/>
        <w:keepLines w:val="0"/>
        <w:spacing w:before="480" w:after="120" w:line="276" w:lineRule="auto"/>
        <w:rPr>
          <w:rFonts w:ascii="Arial" w:eastAsia="Arial" w:hAnsi="Arial" w:cs="Arial"/>
          <w:sz w:val="46"/>
          <w:szCs w:val="46"/>
        </w:rPr>
      </w:pPr>
      <w:bookmarkStart w:id="0" w:name="_vegtwsnie61" w:colFirst="0" w:colLast="0"/>
      <w:bookmarkStart w:id="1" w:name="_Toc223553521"/>
      <w:bookmarkEnd w:id="0"/>
      <w:r w:rsidRPr="00B24B93">
        <w:rPr>
          <w:rFonts w:ascii="Arial" w:hAnsi="Arial" w:cs="Arial"/>
        </w:rPr>
        <w:t>Blog 1 — Existing Digital Health Technology (LO1, LO2)</w:t>
      </w:r>
      <w:bookmarkEnd w:id="1"/>
    </w:p>
    <w:p w14:paraId="12EA6F37" w14:textId="77777777" w:rsidR="00FD230C" w:rsidRPr="00B24B93" w:rsidRDefault="00000000">
      <w:pPr>
        <w:pStyle w:val="Heading1"/>
        <w:spacing w:before="240" w:after="240"/>
        <w:rPr>
          <w:rFonts w:ascii="Arial" w:hAnsi="Arial" w:cs="Arial"/>
        </w:rPr>
      </w:pPr>
      <w:bookmarkStart w:id="2" w:name="_Toc223553522"/>
      <w:r w:rsidRPr="00B24B93">
        <w:rPr>
          <w:rFonts w:ascii="Arial" w:hAnsi="Arial" w:cs="Arial"/>
        </w:rPr>
        <w:t>1.0 The Role of Mobile Health Applications in Addressing Chronic Disease and Public Health Promotion</w:t>
      </w:r>
      <w:bookmarkEnd w:id="2"/>
    </w:p>
    <w:p w14:paraId="46B94D26" w14:textId="77777777" w:rsidR="00FD230C" w:rsidRPr="00B24B93" w:rsidRDefault="00000000">
      <w:pPr>
        <w:pStyle w:val="Heading2"/>
        <w:rPr>
          <w:rFonts w:ascii="Arial" w:hAnsi="Arial" w:cs="Arial"/>
        </w:rPr>
      </w:pPr>
      <w:bookmarkStart w:id="3" w:name="_Toc223553523"/>
      <w:r w:rsidRPr="00B24B93">
        <w:rPr>
          <w:rFonts w:ascii="Arial" w:hAnsi="Arial" w:cs="Arial"/>
        </w:rPr>
        <w:t>1.1 Introduction: Public Health Problem Context</w:t>
      </w:r>
      <w:bookmarkEnd w:id="3"/>
    </w:p>
    <w:p w14:paraId="4DD17F2C"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1048E918" wp14:editId="582307E6">
            <wp:extent cx="5943600" cy="31115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111500"/>
                    </a:xfrm>
                    <a:prstGeom prst="rect">
                      <a:avLst/>
                    </a:prstGeom>
                    <a:ln/>
                  </pic:spPr>
                </pic:pic>
              </a:graphicData>
            </a:graphic>
          </wp:inline>
        </w:drawing>
      </w:r>
    </w:p>
    <w:p w14:paraId="7908A90D" w14:textId="77777777" w:rsidR="00FD230C" w:rsidRPr="00B24B93" w:rsidRDefault="00000000">
      <w:pPr>
        <w:jc w:val="center"/>
        <w:rPr>
          <w:rFonts w:ascii="Arial" w:hAnsi="Arial" w:cs="Arial"/>
          <w:b/>
          <w:bCs/>
        </w:rPr>
      </w:pPr>
      <w:r w:rsidRPr="00B24B93">
        <w:rPr>
          <w:rFonts w:ascii="Arial" w:hAnsi="Arial" w:cs="Arial"/>
          <w:b/>
          <w:bCs/>
        </w:rPr>
        <w:t>Figure 1: Public Health Problem</w:t>
      </w:r>
    </w:p>
    <w:p w14:paraId="5C4A5168" w14:textId="77777777" w:rsidR="00FD230C" w:rsidRPr="00B24B93" w:rsidRDefault="00000000">
      <w:pPr>
        <w:jc w:val="center"/>
        <w:rPr>
          <w:rFonts w:ascii="Arial" w:hAnsi="Arial" w:cs="Arial"/>
        </w:rPr>
      </w:pPr>
      <w:r w:rsidRPr="00B24B93">
        <w:rPr>
          <w:rFonts w:ascii="Arial" w:hAnsi="Arial" w:cs="Arial"/>
        </w:rPr>
        <w:t>(Source: Mary, 2023)</w:t>
      </w:r>
    </w:p>
    <w:p w14:paraId="2A21DC06" w14:textId="1CECDC42" w:rsidR="00FD230C" w:rsidRPr="00B24B93" w:rsidRDefault="00000000">
      <w:pPr>
        <w:rPr>
          <w:rFonts w:ascii="Arial" w:hAnsi="Arial" w:cs="Arial"/>
        </w:rPr>
      </w:pPr>
      <w:r w:rsidRPr="00B24B93">
        <w:rPr>
          <w:rFonts w:ascii="Arial" w:hAnsi="Arial" w:cs="Arial"/>
        </w:rPr>
        <w:t xml:space="preserve">The problem of chronic diseases like diabetes is a significant global public health issue, as it is associated with high long-term morbidity, quality of life, and health system expenses. Poor dietary habits and sedentary lifestyles have served to hasten the occurrence of these diseases in both the developed and developing world. According to Waalen (2023), preventive digital health instruments are becoming a necessity to aid in the early intervention and long-term management of the disease. Mobile health applications have become a convenient digital health promotion, one that can aid with </w:t>
      </w:r>
      <w:r w:rsidRPr="00B24B93">
        <w:rPr>
          <w:rFonts w:ascii="Arial" w:hAnsi="Arial" w:cs="Arial"/>
        </w:rPr>
        <w:lastRenderedPageBreak/>
        <w:t>behaviour monitoring, health education and prompting risk detection. Mobile health technology is, therefore, a viable solution to the burden of chronic diseases by using scalable and preventive healthcare solutions.</w:t>
      </w:r>
    </w:p>
    <w:p w14:paraId="70029277" w14:textId="77777777" w:rsidR="00FD230C" w:rsidRPr="00B24B93" w:rsidRDefault="00000000">
      <w:pPr>
        <w:pStyle w:val="Heading2"/>
        <w:rPr>
          <w:rFonts w:ascii="Arial" w:hAnsi="Arial" w:cs="Arial"/>
        </w:rPr>
      </w:pPr>
      <w:bookmarkStart w:id="4" w:name="_Toc223553524"/>
      <w:r w:rsidRPr="00B24B93">
        <w:rPr>
          <w:rFonts w:ascii="Arial" w:hAnsi="Arial" w:cs="Arial"/>
        </w:rPr>
        <w:t>1.2 Overview of Existing Digital Health Technology</w:t>
      </w:r>
      <w:bookmarkEnd w:id="4"/>
    </w:p>
    <w:p w14:paraId="2DB9D997"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52F2D5A6" wp14:editId="48FB2C01">
            <wp:extent cx="5334000" cy="3467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34000" cy="3467100"/>
                    </a:xfrm>
                    <a:prstGeom prst="rect">
                      <a:avLst/>
                    </a:prstGeom>
                    <a:ln/>
                  </pic:spPr>
                </pic:pic>
              </a:graphicData>
            </a:graphic>
          </wp:inline>
        </w:drawing>
      </w:r>
    </w:p>
    <w:p w14:paraId="4DDD4128" w14:textId="77777777" w:rsidR="00FD230C" w:rsidRPr="00B24B93" w:rsidRDefault="00000000">
      <w:pPr>
        <w:jc w:val="center"/>
        <w:rPr>
          <w:rFonts w:ascii="Arial" w:hAnsi="Arial" w:cs="Arial"/>
          <w:b/>
          <w:bCs/>
        </w:rPr>
      </w:pPr>
      <w:r w:rsidRPr="00B24B93">
        <w:rPr>
          <w:rFonts w:ascii="Arial" w:hAnsi="Arial" w:cs="Arial"/>
          <w:b/>
          <w:bCs/>
        </w:rPr>
        <w:t>Figure 2: Digital Health Technology</w:t>
      </w:r>
    </w:p>
    <w:p w14:paraId="3C198A6D" w14:textId="77777777" w:rsidR="00FD230C" w:rsidRPr="00B24B93" w:rsidRDefault="00000000">
      <w:pPr>
        <w:jc w:val="center"/>
        <w:rPr>
          <w:rFonts w:ascii="Arial" w:hAnsi="Arial" w:cs="Arial"/>
        </w:rPr>
      </w:pPr>
      <w:r w:rsidRPr="00B24B93">
        <w:rPr>
          <w:rFonts w:ascii="Arial" w:hAnsi="Arial" w:cs="Arial"/>
        </w:rPr>
        <w:t>(Source: Bernstein, 2022)</w:t>
      </w:r>
    </w:p>
    <w:p w14:paraId="3AE04AD8" w14:textId="77777777" w:rsidR="00FD230C" w:rsidRPr="00B24B93" w:rsidRDefault="00000000">
      <w:pPr>
        <w:spacing w:before="240" w:after="240"/>
        <w:rPr>
          <w:rFonts w:ascii="Arial" w:hAnsi="Arial" w:cs="Arial"/>
        </w:rPr>
      </w:pPr>
      <w:r w:rsidRPr="00B24B93">
        <w:rPr>
          <w:rFonts w:ascii="Arial" w:hAnsi="Arial" w:cs="Arial"/>
        </w:rPr>
        <w:t xml:space="preserve">Mobile health applications are software systems that are aimed at monitoring, tracking and enhancing health behaviours using smartphones or wearable integration. Some functions that are normally present in these applications are physical activity trackers, medication reminders, glucose management and personalised health education. According to Grundy (2022), the quality of mobile health applications ranges widely, yet numerous of them exhibit positive shifts in the health engagement behaviour of the user and disease management behaviour. The patients with chronic conditions, at-risk populations, and the general health-conscious users are the wide users of these technologies. Mobile applications play a role in the continuous self-monitoring in the </w:t>
      </w:r>
      <w:r w:rsidRPr="00B24B93">
        <w:rPr>
          <w:rFonts w:ascii="Arial" w:hAnsi="Arial" w:cs="Arial"/>
        </w:rPr>
        <w:lastRenderedPageBreak/>
        <w:t>promotion of public health, which is a major principle of behaviour change intervention. As a result, mobile healthcare apps transform the conventional clinical health sector into the everyday life area.</w:t>
      </w:r>
    </w:p>
    <w:p w14:paraId="49A412BD" w14:textId="77777777" w:rsidR="00FD230C" w:rsidRPr="00B24B93" w:rsidRDefault="00000000">
      <w:pPr>
        <w:pStyle w:val="Heading2"/>
        <w:keepNext w:val="0"/>
        <w:keepLines w:val="0"/>
        <w:rPr>
          <w:rFonts w:ascii="Arial" w:hAnsi="Arial" w:cs="Arial"/>
        </w:rPr>
      </w:pPr>
      <w:bookmarkStart w:id="5" w:name="_Toc223553525"/>
      <w:r w:rsidRPr="00B24B93">
        <w:rPr>
          <w:rFonts w:ascii="Arial" w:hAnsi="Arial" w:cs="Arial"/>
        </w:rPr>
        <w:t>1.3 Evidence of Effectiveness (Literature + Data)</w:t>
      </w:r>
      <w:bookmarkEnd w:id="5"/>
    </w:p>
    <w:p w14:paraId="366FC76F"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66D3EF03" wp14:editId="6B853F52">
            <wp:extent cx="4138575" cy="4145939"/>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38575" cy="4145939"/>
                    </a:xfrm>
                    <a:prstGeom prst="rect">
                      <a:avLst/>
                    </a:prstGeom>
                    <a:ln/>
                  </pic:spPr>
                </pic:pic>
              </a:graphicData>
            </a:graphic>
          </wp:inline>
        </w:drawing>
      </w:r>
    </w:p>
    <w:p w14:paraId="7942C0F1" w14:textId="77777777" w:rsidR="00FD230C" w:rsidRPr="00B24B93" w:rsidRDefault="00000000">
      <w:pPr>
        <w:jc w:val="center"/>
        <w:rPr>
          <w:rFonts w:ascii="Arial" w:hAnsi="Arial" w:cs="Arial"/>
          <w:b/>
          <w:bCs/>
        </w:rPr>
      </w:pPr>
      <w:r w:rsidRPr="00B24B93">
        <w:rPr>
          <w:rFonts w:ascii="Arial" w:hAnsi="Arial" w:cs="Arial"/>
          <w:b/>
          <w:bCs/>
        </w:rPr>
        <w:t>Figure 3: Evidence of Effectiveness</w:t>
      </w:r>
    </w:p>
    <w:p w14:paraId="10F0D2AB" w14:textId="77777777" w:rsidR="00FD230C" w:rsidRPr="00B24B93" w:rsidRDefault="00000000">
      <w:pPr>
        <w:jc w:val="center"/>
        <w:rPr>
          <w:rFonts w:ascii="Arial" w:hAnsi="Arial" w:cs="Arial"/>
        </w:rPr>
      </w:pPr>
      <w:r w:rsidRPr="00B24B93">
        <w:rPr>
          <w:rFonts w:ascii="Arial" w:hAnsi="Arial" w:cs="Arial"/>
        </w:rPr>
        <w:t>(Source: Peter, 2023)</w:t>
      </w:r>
    </w:p>
    <w:p w14:paraId="01CE9A01" w14:textId="432D4E56" w:rsidR="00FD230C" w:rsidRPr="00B24B93" w:rsidRDefault="00000000">
      <w:pPr>
        <w:spacing w:before="240" w:after="240"/>
        <w:rPr>
          <w:rFonts w:ascii="Arial" w:hAnsi="Arial" w:cs="Arial"/>
          <w:b/>
          <w:bCs/>
        </w:rPr>
      </w:pPr>
      <w:r w:rsidRPr="00B24B93">
        <w:rPr>
          <w:rFonts w:ascii="Arial" w:hAnsi="Arial" w:cs="Arial"/>
        </w:rPr>
        <w:t xml:space="preserve">The body of research proves that digital health technologies can be extremely effective in terms of monitoring the disease and medication adherence. According to Stevens </w:t>
      </w:r>
      <w:r w:rsidR="00F94A7F" w:rsidRPr="00B24B93">
        <w:rPr>
          <w:rFonts w:ascii="Arial" w:hAnsi="Arial" w:cs="Arial"/>
          <w:i/>
          <w:iCs/>
        </w:rPr>
        <w:t>et al.</w:t>
      </w:r>
      <w:r w:rsidRPr="00B24B93">
        <w:rPr>
          <w:rFonts w:ascii="Arial" w:hAnsi="Arial" w:cs="Arial"/>
        </w:rPr>
        <w:t xml:space="preserve"> (2022), digital health technologies enhanced compliance in glucose monitoring and favoured improved </w:t>
      </w:r>
      <w:r w:rsidR="00607317" w:rsidRPr="00B24B93">
        <w:rPr>
          <w:rFonts w:ascii="Arial" w:hAnsi="Arial" w:cs="Arial"/>
        </w:rPr>
        <w:t>long-term</w:t>
      </w:r>
      <w:r w:rsidRPr="00B24B93">
        <w:rPr>
          <w:rFonts w:ascii="Arial" w:hAnsi="Arial" w:cs="Arial"/>
        </w:rPr>
        <w:t xml:space="preserve"> results of diabetic management. These tools are usually incorporated with behaviour change models that are based on goal setting, feedback, and tracking of progress. These are the methods that correspond to the contemporary </w:t>
      </w:r>
      <w:r w:rsidRPr="00B24B93">
        <w:rPr>
          <w:rFonts w:ascii="Arial" w:hAnsi="Arial" w:cs="Arial"/>
        </w:rPr>
        <w:lastRenderedPageBreak/>
        <w:t xml:space="preserve">principles of the behaviour change theory applied in digital health interventions. It was proposed by Pelly </w:t>
      </w:r>
      <w:r w:rsidR="00F94A7F" w:rsidRPr="00B24B93">
        <w:rPr>
          <w:rFonts w:ascii="Arial" w:hAnsi="Arial" w:cs="Arial"/>
          <w:i/>
          <w:iCs/>
        </w:rPr>
        <w:t>et al.</w:t>
      </w:r>
      <w:r w:rsidRPr="00B24B93">
        <w:rPr>
          <w:rFonts w:ascii="Arial" w:hAnsi="Arial" w:cs="Arial"/>
        </w:rPr>
        <w:t xml:space="preserve"> (2023) that the ability to engage and sustainably achieve long-term health outcomes was supported by structured behavioural frameworks within the context of digital health users. The application in real life proves that regular digital monitoring assists in the early identification of health risks and decreases the number of hospital admissions.</w:t>
      </w:r>
    </w:p>
    <w:p w14:paraId="42519FB0" w14:textId="77777777" w:rsidR="00FD230C" w:rsidRPr="00B24B93" w:rsidRDefault="00000000">
      <w:pPr>
        <w:pStyle w:val="Heading2"/>
        <w:keepNext w:val="0"/>
        <w:keepLines w:val="0"/>
        <w:rPr>
          <w:rFonts w:ascii="Arial" w:hAnsi="Arial" w:cs="Arial"/>
        </w:rPr>
      </w:pPr>
      <w:bookmarkStart w:id="6" w:name="_Toc223553526"/>
      <w:r w:rsidRPr="00B24B93">
        <w:rPr>
          <w:rFonts w:ascii="Arial" w:hAnsi="Arial" w:cs="Arial"/>
        </w:rPr>
        <w:t>1.4 Critical Discussion — Impact, Advantages and Limitations</w:t>
      </w:r>
      <w:bookmarkEnd w:id="6"/>
    </w:p>
    <w:p w14:paraId="5067EFD0"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71DB28F1" wp14:editId="7FBEA500">
            <wp:extent cx="5943600" cy="37211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721100"/>
                    </a:xfrm>
                    <a:prstGeom prst="rect">
                      <a:avLst/>
                    </a:prstGeom>
                    <a:ln/>
                  </pic:spPr>
                </pic:pic>
              </a:graphicData>
            </a:graphic>
          </wp:inline>
        </w:drawing>
      </w:r>
    </w:p>
    <w:p w14:paraId="3E67E657" w14:textId="77777777" w:rsidR="00FD230C" w:rsidRPr="00B24B93" w:rsidRDefault="00000000">
      <w:pPr>
        <w:jc w:val="center"/>
        <w:rPr>
          <w:rFonts w:ascii="Arial" w:hAnsi="Arial" w:cs="Arial"/>
          <w:b/>
          <w:bCs/>
        </w:rPr>
      </w:pPr>
      <w:r w:rsidRPr="00B24B93">
        <w:rPr>
          <w:rFonts w:ascii="Arial" w:hAnsi="Arial" w:cs="Arial"/>
          <w:b/>
          <w:bCs/>
        </w:rPr>
        <w:t>Figure 4: Critical analysis</w:t>
      </w:r>
    </w:p>
    <w:p w14:paraId="32FC6109" w14:textId="77777777" w:rsidR="00FD230C" w:rsidRPr="00B24B93" w:rsidRDefault="00000000">
      <w:pPr>
        <w:jc w:val="center"/>
        <w:rPr>
          <w:rFonts w:ascii="Arial" w:hAnsi="Arial" w:cs="Arial"/>
        </w:rPr>
      </w:pPr>
      <w:r w:rsidRPr="00B24B93">
        <w:rPr>
          <w:rFonts w:ascii="Arial" w:hAnsi="Arial" w:cs="Arial"/>
        </w:rPr>
        <w:t>(Source: Kathy, 2022)</w:t>
      </w:r>
    </w:p>
    <w:p w14:paraId="17237069" w14:textId="3ADEFEB6" w:rsidR="00FD230C" w:rsidRPr="00B24B93" w:rsidRDefault="00000000">
      <w:pPr>
        <w:spacing w:before="240" w:after="240"/>
        <w:rPr>
          <w:rFonts w:ascii="Arial" w:hAnsi="Arial" w:cs="Arial"/>
        </w:rPr>
      </w:pPr>
      <w:r w:rsidRPr="00B24B93">
        <w:rPr>
          <w:rFonts w:ascii="Arial" w:hAnsi="Arial" w:cs="Arial"/>
        </w:rPr>
        <w:t xml:space="preserve">Mobile health applications offer high benefit in terms of accessibility, cost-effectiveness and scaling in large groups. According to Katz </w:t>
      </w:r>
      <w:r w:rsidR="00F94A7F" w:rsidRPr="00B24B93">
        <w:rPr>
          <w:rFonts w:ascii="Arial" w:hAnsi="Arial" w:cs="Arial"/>
          <w:i/>
          <w:iCs/>
        </w:rPr>
        <w:t>et al.</w:t>
      </w:r>
      <w:r w:rsidRPr="00B24B93">
        <w:rPr>
          <w:rFonts w:ascii="Arial" w:hAnsi="Arial" w:cs="Arial"/>
        </w:rPr>
        <w:t xml:space="preserve"> (2024), digital health interventions are able to drive healthcare accessibility in populations with health disparities. Patient empowerment and self-management behaviours are enhanced with the possibility to provide constant supervision and feedback, which is personalised. Nonetheless, there </w:t>
      </w:r>
      <w:r w:rsidRPr="00B24B93">
        <w:rPr>
          <w:rFonts w:ascii="Arial" w:hAnsi="Arial" w:cs="Arial"/>
        </w:rPr>
        <w:lastRenderedPageBreak/>
        <w:t>are a number of shortcomings. Adoption permeates the older adults and low-income members of the population with the issue of digital health inequality. User trust and long-term commitment are also affected by privacy issues surrounding the collection of health information. Also, components of the user drop-off rates are also high when the application has not customised or adaptive content. Grundy (2022) claimed that a lack of consistency in the quality of application when using digital health services decreases the quality of the entire system and user trust. Thus, mobile health technologies carry powerful benefits to the overall public health; implementation quality and accessibility issues continue to be the key hurdles.</w:t>
      </w:r>
    </w:p>
    <w:p w14:paraId="459C3354" w14:textId="77777777" w:rsidR="00FD230C" w:rsidRPr="00B24B93" w:rsidRDefault="00000000">
      <w:pPr>
        <w:pStyle w:val="Heading2"/>
        <w:rPr>
          <w:rFonts w:ascii="Arial" w:hAnsi="Arial" w:cs="Arial"/>
        </w:rPr>
      </w:pPr>
      <w:bookmarkStart w:id="7" w:name="_Toc223553527"/>
      <w:r w:rsidRPr="00B24B93">
        <w:rPr>
          <w:rFonts w:ascii="Arial" w:hAnsi="Arial" w:cs="Arial"/>
        </w:rPr>
        <w:t>1.5 Improvement / Recommendations</w:t>
      </w:r>
      <w:bookmarkEnd w:id="7"/>
    </w:p>
    <w:p w14:paraId="1469E66D" w14:textId="77777777" w:rsidR="00FD230C" w:rsidRPr="00B24B93" w:rsidRDefault="00000000">
      <w:pPr>
        <w:jc w:val="center"/>
      </w:pPr>
      <w:r w:rsidRPr="00B24B93">
        <w:rPr>
          <w:noProof/>
        </w:rPr>
        <w:drawing>
          <wp:inline distT="114300" distB="114300" distL="114300" distR="114300" wp14:anchorId="4FCCF027" wp14:editId="0425EB74">
            <wp:extent cx="5943600" cy="33401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3DB98CF5" w14:textId="77777777" w:rsidR="00FD230C" w:rsidRPr="00B24B93" w:rsidRDefault="00000000">
      <w:pPr>
        <w:jc w:val="center"/>
        <w:rPr>
          <w:b/>
          <w:bCs/>
        </w:rPr>
      </w:pPr>
      <w:r w:rsidRPr="00B24B93">
        <w:rPr>
          <w:b/>
          <w:bCs/>
        </w:rPr>
        <w:t>Figure 5: Recommendations for Improvement</w:t>
      </w:r>
    </w:p>
    <w:p w14:paraId="12617709" w14:textId="77777777" w:rsidR="00FD230C" w:rsidRPr="00B24B93" w:rsidRDefault="00000000">
      <w:pPr>
        <w:jc w:val="center"/>
      </w:pPr>
      <w:r w:rsidRPr="00B24B93">
        <w:t>(Source: Nirali, 2024)</w:t>
      </w:r>
    </w:p>
    <w:p w14:paraId="40205A8D" w14:textId="77777777" w:rsidR="00FD230C" w:rsidRDefault="00000000">
      <w:pPr>
        <w:spacing w:before="240" w:after="240"/>
        <w:rPr>
          <w:rFonts w:ascii="Arial" w:hAnsi="Arial" w:cs="Arial"/>
        </w:rPr>
      </w:pPr>
      <w:r w:rsidRPr="00B24B93">
        <w:rPr>
          <w:rFonts w:ascii="Arial" w:hAnsi="Arial" w:cs="Arial"/>
        </w:rPr>
        <w:t xml:space="preserve">The next generation advances must concern the inclusion of artificial intelligence-guided personalisation to enhance long-term engagements and behavioural compliance. The boost in data security laws can increase their acceptance and usage. Waalen (2023) </w:t>
      </w:r>
      <w:r w:rsidRPr="00B24B93">
        <w:rPr>
          <w:rFonts w:ascii="Arial" w:hAnsi="Arial" w:cs="Arial"/>
        </w:rPr>
        <w:lastRenderedPageBreak/>
        <w:t>proposed accessibility and usability of digital health strategies amongst the different population groups as the priority of preventative strategies. Multi-sector cooperation and policy support can also help to enhance implementation success. Therefore, enhancing the inclusivity and reliability of technology will make the mobile health promotion technologies more powerful in the long run.</w:t>
      </w:r>
    </w:p>
    <w:p w14:paraId="226E1E60" w14:textId="77777777" w:rsidR="002A0351" w:rsidRDefault="002A0351">
      <w:pPr>
        <w:spacing w:before="240" w:after="240"/>
        <w:rPr>
          <w:rFonts w:ascii="Arial" w:hAnsi="Arial" w:cs="Arial"/>
        </w:rPr>
      </w:pPr>
    </w:p>
    <w:p w14:paraId="1F71F7C2" w14:textId="77777777" w:rsidR="002A0351" w:rsidRPr="00B24B93" w:rsidRDefault="002A0351" w:rsidP="002A0351">
      <w:pPr>
        <w:pStyle w:val="Heading1"/>
        <w:keepNext w:val="0"/>
        <w:keepLines w:val="0"/>
        <w:rPr>
          <w:rFonts w:ascii="Arial" w:hAnsi="Arial" w:cs="Arial"/>
        </w:rPr>
      </w:pPr>
      <w:bookmarkStart w:id="8" w:name="_Toc223553528"/>
      <w:r w:rsidRPr="00B24B93">
        <w:rPr>
          <w:rFonts w:ascii="Arial" w:hAnsi="Arial" w:cs="Arial"/>
        </w:rPr>
        <w:t>Reference List — Blog 1:</w:t>
      </w:r>
      <w:bookmarkEnd w:id="8"/>
      <w:r w:rsidRPr="00B24B93">
        <w:rPr>
          <w:rFonts w:ascii="Arial" w:hAnsi="Arial" w:cs="Arial"/>
        </w:rPr>
        <w:t xml:space="preserve"> </w:t>
      </w:r>
    </w:p>
    <w:p w14:paraId="723A9A5A" w14:textId="77777777" w:rsidR="002A0351" w:rsidRPr="00B24B93" w:rsidRDefault="002A0351" w:rsidP="002A0351">
      <w:pPr>
        <w:spacing w:before="240" w:after="240"/>
        <w:rPr>
          <w:rFonts w:ascii="Arial" w:hAnsi="Arial" w:cs="Arial"/>
          <w:color w:val="1155CC"/>
          <w:u w:val="single"/>
        </w:rPr>
      </w:pPr>
      <w:r w:rsidRPr="00B24B93">
        <w:rPr>
          <w:rFonts w:ascii="Arial" w:hAnsi="Arial" w:cs="Arial"/>
        </w:rPr>
        <w:t xml:space="preserve">Grundy, Q., 2022. A review of the quality and impact of mobile health apps. </w:t>
      </w:r>
      <w:r w:rsidRPr="00B24B93">
        <w:rPr>
          <w:rFonts w:ascii="Arial" w:hAnsi="Arial" w:cs="Arial"/>
          <w:i/>
          <w:iCs/>
        </w:rPr>
        <w:t>Annual review of public health</w:t>
      </w:r>
      <w:r w:rsidRPr="00B24B93">
        <w:rPr>
          <w:rFonts w:ascii="Arial" w:hAnsi="Arial" w:cs="Arial"/>
        </w:rPr>
        <w:t xml:space="preserve">, </w:t>
      </w:r>
      <w:r w:rsidRPr="00B24B93">
        <w:rPr>
          <w:rFonts w:ascii="Arial" w:hAnsi="Arial" w:cs="Arial"/>
          <w:i/>
          <w:iCs/>
        </w:rPr>
        <w:t>43</w:t>
      </w:r>
      <w:r w:rsidRPr="00B24B93">
        <w:rPr>
          <w:rFonts w:ascii="Arial" w:hAnsi="Arial" w:cs="Arial"/>
        </w:rPr>
        <w:t>(1), pp.117-134.</w:t>
      </w:r>
      <w:hyperlink r:id="rId13">
        <w:r w:rsidRPr="00B24B93">
          <w:rPr>
            <w:rFonts w:ascii="Arial" w:hAnsi="Arial" w:cs="Arial"/>
          </w:rPr>
          <w:t xml:space="preserve"> </w:t>
        </w:r>
      </w:hyperlink>
      <w:hyperlink r:id="rId14">
        <w:r w:rsidRPr="00B24B93">
          <w:rPr>
            <w:rFonts w:ascii="Arial" w:hAnsi="Arial" w:cs="Arial"/>
            <w:color w:val="1155CC"/>
            <w:u w:val="single"/>
          </w:rPr>
          <w:t>https://www.annualreviews.org/content/journals/10.1146/annurev-publhealth-052020-103738</w:t>
        </w:r>
      </w:hyperlink>
    </w:p>
    <w:p w14:paraId="4D405678" w14:textId="77777777" w:rsidR="002A0351" w:rsidRPr="00B24B93" w:rsidRDefault="002A0351" w:rsidP="002A0351">
      <w:pPr>
        <w:spacing w:before="240" w:after="240"/>
        <w:rPr>
          <w:rFonts w:ascii="Arial" w:hAnsi="Arial" w:cs="Arial"/>
          <w:color w:val="1155CC"/>
          <w:u w:val="single"/>
        </w:rPr>
      </w:pPr>
      <w:r w:rsidRPr="00B24B93">
        <w:rPr>
          <w:rFonts w:ascii="Arial" w:hAnsi="Arial" w:cs="Arial"/>
        </w:rPr>
        <w:t xml:space="preserve">Katz, M.E., Mszar, R., Grimshaw, A.A., Gunderson, C.G., Onuma, O.K., Lu, Y. and Spatz, E.S., 2024. Digital health interventions for hypertension management in US populations experiencing health disparities: a systematic review and meta-analysis. </w:t>
      </w:r>
      <w:r w:rsidRPr="00B24B93">
        <w:rPr>
          <w:rFonts w:ascii="Arial" w:hAnsi="Arial" w:cs="Arial"/>
          <w:i/>
          <w:iCs/>
        </w:rPr>
        <w:t>JAMA Network open</w:t>
      </w:r>
      <w:r w:rsidRPr="00B24B93">
        <w:rPr>
          <w:rFonts w:ascii="Arial" w:hAnsi="Arial" w:cs="Arial"/>
        </w:rPr>
        <w:t xml:space="preserve">, </w:t>
      </w:r>
      <w:r w:rsidRPr="00B24B93">
        <w:rPr>
          <w:rFonts w:ascii="Arial" w:hAnsi="Arial" w:cs="Arial"/>
          <w:i/>
          <w:iCs/>
        </w:rPr>
        <w:t>7</w:t>
      </w:r>
      <w:r w:rsidRPr="00B24B93">
        <w:rPr>
          <w:rFonts w:ascii="Arial" w:hAnsi="Arial" w:cs="Arial"/>
        </w:rPr>
        <w:t>(2), pp e2356070-e2356070.</w:t>
      </w:r>
      <w:hyperlink r:id="rId15">
        <w:r w:rsidRPr="00B24B93">
          <w:rPr>
            <w:rFonts w:ascii="Arial" w:hAnsi="Arial" w:cs="Arial"/>
          </w:rPr>
          <w:t xml:space="preserve"> </w:t>
        </w:r>
      </w:hyperlink>
      <w:hyperlink r:id="rId16">
        <w:r w:rsidRPr="00B24B93">
          <w:rPr>
            <w:rFonts w:ascii="Arial" w:hAnsi="Arial" w:cs="Arial"/>
            <w:color w:val="1155CC"/>
            <w:u w:val="single"/>
          </w:rPr>
          <w:t>https://jamanetwork.com/journals/jamanetworkopen/article-abstract/2815070</w:t>
        </w:r>
      </w:hyperlink>
    </w:p>
    <w:p w14:paraId="38422976" w14:textId="77777777" w:rsidR="002A0351" w:rsidRPr="00B24B93" w:rsidRDefault="002A0351" w:rsidP="002A0351">
      <w:pPr>
        <w:spacing w:before="240" w:after="240"/>
        <w:rPr>
          <w:rFonts w:ascii="Arial" w:hAnsi="Arial" w:cs="Arial"/>
          <w:color w:val="1155CC"/>
          <w:u w:val="single"/>
        </w:rPr>
      </w:pPr>
      <w:r w:rsidRPr="00B24B93">
        <w:rPr>
          <w:rFonts w:ascii="Arial" w:hAnsi="Arial" w:cs="Arial"/>
        </w:rPr>
        <w:t xml:space="preserve">Pelly, M., Fatehi, F., Liew, D. and Verdejo-Garcia, A., 2023. Novel behaviour changes frameworks for digital health interventions: A critical review. </w:t>
      </w:r>
      <w:r w:rsidRPr="00B24B93">
        <w:rPr>
          <w:rFonts w:ascii="Arial" w:hAnsi="Arial" w:cs="Arial"/>
          <w:i/>
          <w:iCs/>
        </w:rPr>
        <w:t xml:space="preserve">Journal of Health </w:t>
      </w:r>
      <w:proofErr w:type="spellStart"/>
      <w:r w:rsidRPr="00B24B93">
        <w:rPr>
          <w:rFonts w:ascii="Arial" w:hAnsi="Arial" w:cs="Arial"/>
          <w:i/>
          <w:iCs/>
        </w:rPr>
        <w:t>PsychologyHealth</w:t>
      </w:r>
      <w:proofErr w:type="spellEnd"/>
      <w:r w:rsidRPr="00B24B93">
        <w:rPr>
          <w:rFonts w:ascii="Arial" w:hAnsi="Arial" w:cs="Arial"/>
          <w:i/>
          <w:iCs/>
        </w:rPr>
        <w:t xml:space="preserve"> Psychology</w:t>
      </w:r>
      <w:r w:rsidRPr="00B24B93">
        <w:rPr>
          <w:rFonts w:ascii="Arial" w:hAnsi="Arial" w:cs="Arial"/>
        </w:rPr>
        <w:t xml:space="preserve">, </w:t>
      </w:r>
      <w:r w:rsidRPr="00B24B93">
        <w:rPr>
          <w:rFonts w:ascii="Arial" w:hAnsi="Arial" w:cs="Arial"/>
          <w:i/>
          <w:iCs/>
        </w:rPr>
        <w:t>28</w:t>
      </w:r>
      <w:r w:rsidRPr="00B24B93">
        <w:rPr>
          <w:rFonts w:ascii="Arial" w:hAnsi="Arial" w:cs="Arial"/>
        </w:rPr>
        <w:t>(10), pp.970-983.</w:t>
      </w:r>
      <w:hyperlink r:id="rId17">
        <w:r w:rsidRPr="00B24B93">
          <w:rPr>
            <w:rFonts w:ascii="Arial" w:hAnsi="Arial" w:cs="Arial"/>
          </w:rPr>
          <w:t xml:space="preserve"> </w:t>
        </w:r>
      </w:hyperlink>
      <w:hyperlink r:id="rId18">
        <w:r w:rsidRPr="00B24B93">
          <w:rPr>
            <w:rFonts w:ascii="Arial" w:hAnsi="Arial" w:cs="Arial"/>
            <w:color w:val="1155CC"/>
            <w:u w:val="single"/>
          </w:rPr>
          <w:t>https://journals.sagepub.com/doi/abs/10.1177/13591053231164499</w:t>
        </w:r>
      </w:hyperlink>
    </w:p>
    <w:p w14:paraId="5D3D74F9" w14:textId="77777777" w:rsidR="002A0351" w:rsidRPr="00B24B93" w:rsidRDefault="002A0351" w:rsidP="002A0351">
      <w:pPr>
        <w:spacing w:before="240" w:after="240"/>
        <w:rPr>
          <w:rFonts w:ascii="Arial" w:hAnsi="Arial" w:cs="Arial"/>
          <w:color w:val="1155CC"/>
          <w:u w:val="single"/>
        </w:rPr>
      </w:pPr>
      <w:r w:rsidRPr="00B24B93">
        <w:rPr>
          <w:rFonts w:ascii="Arial" w:hAnsi="Arial" w:cs="Arial"/>
        </w:rPr>
        <w:t xml:space="preserve">Stevens, S., Gallagher, S., Andrews, T., Ashall-Payne, L., Humphreys, L. and Leigh, S., 2022. The effectiveness of digital health technologies for patients with diabetes mellitus: a systematic review. </w:t>
      </w:r>
      <w:r w:rsidRPr="00B24B93">
        <w:rPr>
          <w:rFonts w:ascii="Arial" w:hAnsi="Arial" w:cs="Arial"/>
          <w:i/>
          <w:iCs/>
        </w:rPr>
        <w:t>Frontiers in Clinical Diabetes and Healthcare</w:t>
      </w:r>
      <w:r w:rsidRPr="00B24B93">
        <w:rPr>
          <w:rFonts w:ascii="Arial" w:hAnsi="Arial" w:cs="Arial"/>
        </w:rPr>
        <w:t xml:space="preserve">, </w:t>
      </w:r>
      <w:r w:rsidRPr="00B24B93">
        <w:rPr>
          <w:rFonts w:ascii="Arial" w:hAnsi="Arial" w:cs="Arial"/>
          <w:i/>
          <w:iCs/>
        </w:rPr>
        <w:t>3</w:t>
      </w:r>
      <w:r w:rsidRPr="00B24B93">
        <w:rPr>
          <w:rFonts w:ascii="Arial" w:hAnsi="Arial" w:cs="Arial"/>
        </w:rPr>
        <w:t>, p.936752.</w:t>
      </w:r>
      <w:hyperlink r:id="rId19">
        <w:r w:rsidRPr="00B24B93">
          <w:rPr>
            <w:rFonts w:ascii="Arial" w:hAnsi="Arial" w:cs="Arial"/>
          </w:rPr>
          <w:t xml:space="preserve"> </w:t>
        </w:r>
      </w:hyperlink>
      <w:hyperlink r:id="rId20">
        <w:r w:rsidRPr="00B24B93">
          <w:rPr>
            <w:rFonts w:ascii="Arial" w:hAnsi="Arial" w:cs="Arial"/>
            <w:color w:val="1155CC"/>
            <w:u w:val="single"/>
          </w:rPr>
          <w:t>https://www.frontiersin.org/articles/10.3389/fcdhc.2022.936752/full</w:t>
        </w:r>
      </w:hyperlink>
    </w:p>
    <w:p w14:paraId="19BD5DE2" w14:textId="77777777" w:rsidR="002A0351" w:rsidRPr="00B24B93" w:rsidRDefault="002A0351" w:rsidP="002A0351">
      <w:pPr>
        <w:spacing w:before="240" w:after="240"/>
        <w:rPr>
          <w:rFonts w:ascii="Arial" w:hAnsi="Arial" w:cs="Arial"/>
          <w:color w:val="1155CC"/>
          <w:u w:val="single"/>
        </w:rPr>
      </w:pPr>
      <w:r w:rsidRPr="00B24B93">
        <w:rPr>
          <w:rFonts w:ascii="Arial" w:hAnsi="Arial" w:cs="Arial"/>
        </w:rPr>
        <w:t xml:space="preserve">Waalen, J., 2023. Mobile health and preventive medicine. </w:t>
      </w:r>
      <w:r w:rsidRPr="00B24B93">
        <w:rPr>
          <w:rFonts w:ascii="Arial" w:hAnsi="Arial" w:cs="Arial"/>
          <w:i/>
          <w:iCs/>
        </w:rPr>
        <w:t>Medical Clinics</w:t>
      </w:r>
      <w:r w:rsidRPr="00B24B93">
        <w:rPr>
          <w:rFonts w:ascii="Arial" w:hAnsi="Arial" w:cs="Arial"/>
        </w:rPr>
        <w:t xml:space="preserve">, </w:t>
      </w:r>
      <w:r w:rsidRPr="00B24B93">
        <w:rPr>
          <w:rFonts w:ascii="Arial" w:hAnsi="Arial" w:cs="Arial"/>
          <w:i/>
          <w:iCs/>
        </w:rPr>
        <w:t>107</w:t>
      </w:r>
      <w:r w:rsidRPr="00B24B93">
        <w:rPr>
          <w:rFonts w:ascii="Arial" w:hAnsi="Arial" w:cs="Arial"/>
        </w:rPr>
        <w:t>(6), pp.1097-1108.</w:t>
      </w:r>
      <w:hyperlink r:id="rId21">
        <w:r w:rsidRPr="00B24B93">
          <w:rPr>
            <w:rFonts w:ascii="Arial" w:hAnsi="Arial" w:cs="Arial"/>
          </w:rPr>
          <w:t xml:space="preserve"> </w:t>
        </w:r>
      </w:hyperlink>
      <w:hyperlink r:id="rId22">
        <w:r w:rsidRPr="00B24B93">
          <w:rPr>
            <w:rFonts w:ascii="Arial" w:hAnsi="Arial" w:cs="Arial"/>
            <w:color w:val="1155CC"/>
            <w:u w:val="single"/>
          </w:rPr>
          <w:t>https://www.medical.theclinics.com/article/S0025-7125(23)00085-8/abstract</w:t>
        </w:r>
      </w:hyperlink>
    </w:p>
    <w:p w14:paraId="10C77062" w14:textId="77777777" w:rsidR="002A0351" w:rsidRPr="00B24B93" w:rsidRDefault="002A0351" w:rsidP="002A0351">
      <w:pPr>
        <w:pStyle w:val="Heading1"/>
        <w:rPr>
          <w:rFonts w:ascii="Arial" w:hAnsi="Arial" w:cs="Arial"/>
        </w:rPr>
      </w:pPr>
      <w:bookmarkStart w:id="9" w:name="_Toc223553529"/>
      <w:r w:rsidRPr="00B24B93">
        <w:rPr>
          <w:rFonts w:ascii="Arial" w:hAnsi="Arial" w:cs="Arial"/>
        </w:rPr>
        <w:lastRenderedPageBreak/>
        <w:t>Image References — Blog 1:</w:t>
      </w:r>
      <w:bookmarkEnd w:id="9"/>
      <w:r w:rsidRPr="00B24B93">
        <w:rPr>
          <w:rFonts w:ascii="Arial" w:hAnsi="Arial" w:cs="Arial"/>
        </w:rPr>
        <w:t xml:space="preserve"> </w:t>
      </w:r>
    </w:p>
    <w:p w14:paraId="4E2F2BCE" w14:textId="77777777" w:rsidR="002A0351" w:rsidRPr="00B24B93" w:rsidRDefault="002A0351" w:rsidP="002A0351">
      <w:pPr>
        <w:rPr>
          <w:rFonts w:ascii="Arial" w:hAnsi="Arial" w:cs="Arial"/>
        </w:rPr>
      </w:pPr>
      <w:r w:rsidRPr="00B24B93">
        <w:rPr>
          <w:rFonts w:ascii="Arial" w:hAnsi="Arial" w:cs="Arial"/>
        </w:rPr>
        <w:t xml:space="preserve">Mary (2023). 12 Common Public Health Issues. [online] Maryville Online. Available at: </w:t>
      </w:r>
      <w:hyperlink r:id="rId23">
        <w:r w:rsidRPr="00B24B93">
          <w:rPr>
            <w:rFonts w:ascii="Arial" w:hAnsi="Arial" w:cs="Arial"/>
            <w:color w:val="1155CC"/>
            <w:u w:val="single"/>
          </w:rPr>
          <w:t>https://online.maryville.edu/blog/12-common-public-health-issues/</w:t>
        </w:r>
      </w:hyperlink>
      <w:r w:rsidRPr="00B24B93">
        <w:rPr>
          <w:rFonts w:ascii="Arial" w:hAnsi="Arial" w:cs="Arial"/>
        </w:rPr>
        <w:t>.</w:t>
      </w:r>
    </w:p>
    <w:p w14:paraId="02B04D44" w14:textId="77777777" w:rsidR="002A0351" w:rsidRPr="00B24B93" w:rsidRDefault="002A0351" w:rsidP="002A0351">
      <w:pPr>
        <w:rPr>
          <w:rFonts w:ascii="Arial" w:hAnsi="Arial" w:cs="Arial"/>
        </w:rPr>
      </w:pPr>
      <w:r w:rsidRPr="00B24B93">
        <w:rPr>
          <w:rFonts w:ascii="Arial" w:hAnsi="Arial" w:cs="Arial"/>
        </w:rPr>
        <w:t xml:space="preserve">Bernstein (2022). What is digital health (digital healthcare) and why is it important? [online] TechTarget. Available at: </w:t>
      </w:r>
      <w:hyperlink r:id="rId24">
        <w:r w:rsidRPr="00B24B93">
          <w:rPr>
            <w:rFonts w:ascii="Arial" w:hAnsi="Arial" w:cs="Arial"/>
            <w:color w:val="1155CC"/>
            <w:u w:val="single"/>
          </w:rPr>
          <w:t>https://www.techtarget.com/searchhealthit/definition/digital-health-digital-healthcare</w:t>
        </w:r>
      </w:hyperlink>
      <w:r w:rsidRPr="00B24B93">
        <w:rPr>
          <w:rFonts w:ascii="Arial" w:hAnsi="Arial" w:cs="Arial"/>
        </w:rPr>
        <w:t>.</w:t>
      </w:r>
    </w:p>
    <w:p w14:paraId="4090CB7F" w14:textId="77777777" w:rsidR="002A0351" w:rsidRPr="00B24B93" w:rsidRDefault="002A0351" w:rsidP="002A0351">
      <w:pPr>
        <w:rPr>
          <w:rFonts w:ascii="Arial" w:hAnsi="Arial" w:cs="Arial"/>
        </w:rPr>
      </w:pPr>
      <w:r w:rsidRPr="00B24B93">
        <w:rPr>
          <w:rFonts w:ascii="Arial" w:hAnsi="Arial" w:cs="Arial"/>
        </w:rPr>
        <w:t xml:space="preserve">Peter (2023). Is the ‘Evidence-Pyramid’ now </w:t>
      </w:r>
      <w:proofErr w:type="gramStart"/>
      <w:r w:rsidRPr="00B24B93">
        <w:rPr>
          <w:rFonts w:ascii="Arial" w:hAnsi="Arial" w:cs="Arial"/>
        </w:rPr>
        <w:t>dead?.</w:t>
      </w:r>
      <w:proofErr w:type="gramEnd"/>
      <w:r w:rsidRPr="00B24B93">
        <w:rPr>
          <w:rFonts w:ascii="Arial" w:hAnsi="Arial" w:cs="Arial"/>
        </w:rPr>
        <w:t xml:space="preserve"> Journal of Clinical Epidemiology. [online] Available at: </w:t>
      </w:r>
      <w:hyperlink r:id="rId25">
        <w:r w:rsidRPr="00B24B93">
          <w:rPr>
            <w:rFonts w:ascii="Arial" w:hAnsi="Arial" w:cs="Arial"/>
            <w:color w:val="1155CC"/>
            <w:u w:val="single"/>
          </w:rPr>
          <w:t>https://www.jclinepi.com/article/S0895-4356%2815%2900465-5/fulltext</w:t>
        </w:r>
      </w:hyperlink>
      <w:r w:rsidRPr="00B24B93">
        <w:rPr>
          <w:rFonts w:ascii="Arial" w:hAnsi="Arial" w:cs="Arial"/>
        </w:rPr>
        <w:t>.</w:t>
      </w:r>
    </w:p>
    <w:p w14:paraId="0DDB9DE9" w14:textId="77777777" w:rsidR="002A0351" w:rsidRPr="00B24B93" w:rsidRDefault="002A0351" w:rsidP="002A0351">
      <w:pPr>
        <w:rPr>
          <w:rFonts w:ascii="Arial" w:hAnsi="Arial" w:cs="Arial"/>
        </w:rPr>
      </w:pPr>
      <w:r w:rsidRPr="00B24B93">
        <w:rPr>
          <w:rFonts w:ascii="Arial" w:hAnsi="Arial" w:cs="Arial"/>
        </w:rPr>
        <w:t xml:space="preserve">Kathy (2022). How to nail your critical analysis. [online] KIS Academics Blog. Available at: </w:t>
      </w:r>
      <w:hyperlink r:id="rId26">
        <w:r w:rsidRPr="00B24B93">
          <w:rPr>
            <w:rFonts w:ascii="Arial" w:hAnsi="Arial" w:cs="Arial"/>
            <w:color w:val="1155CC"/>
            <w:u w:val="single"/>
          </w:rPr>
          <w:t>https://kisacademics.com/blog/how-to-nail-your-critical-analysis/</w:t>
        </w:r>
      </w:hyperlink>
      <w:r w:rsidRPr="00B24B93">
        <w:rPr>
          <w:rFonts w:ascii="Arial" w:hAnsi="Arial" w:cs="Arial"/>
        </w:rPr>
        <w:t>.</w:t>
      </w:r>
    </w:p>
    <w:p w14:paraId="3D45A4CC" w14:textId="77777777" w:rsidR="002A0351" w:rsidRPr="00B24B93" w:rsidRDefault="002A0351" w:rsidP="002A0351">
      <w:pPr>
        <w:rPr>
          <w:rFonts w:ascii="Arial" w:hAnsi="Arial" w:cs="Arial"/>
        </w:rPr>
      </w:pPr>
      <w:r w:rsidRPr="00B24B93">
        <w:rPr>
          <w:rFonts w:ascii="Arial" w:hAnsi="Arial" w:cs="Arial"/>
        </w:rPr>
        <w:t xml:space="preserve">Nirali (2024). Making Recommendations </w:t>
      </w:r>
      <w:proofErr w:type="gramStart"/>
      <w:r w:rsidRPr="00B24B93">
        <w:rPr>
          <w:rFonts w:ascii="Arial" w:hAnsi="Arial" w:cs="Arial"/>
        </w:rPr>
        <w:t>For</w:t>
      </w:r>
      <w:proofErr w:type="gramEnd"/>
      <w:r w:rsidRPr="00B24B93">
        <w:rPr>
          <w:rFonts w:ascii="Arial" w:hAnsi="Arial" w:cs="Arial"/>
        </w:rPr>
        <w:t xml:space="preserve"> Improvement - </w:t>
      </w:r>
      <w:proofErr w:type="spellStart"/>
      <w:r w:rsidRPr="00B24B93">
        <w:rPr>
          <w:rFonts w:ascii="Arial" w:hAnsi="Arial" w:cs="Arial"/>
        </w:rPr>
        <w:t>FasterCapital</w:t>
      </w:r>
      <w:proofErr w:type="spellEnd"/>
      <w:r w:rsidRPr="00B24B93">
        <w:rPr>
          <w:rFonts w:ascii="Arial" w:hAnsi="Arial" w:cs="Arial"/>
        </w:rPr>
        <w:t xml:space="preserve">. [online] </w:t>
      </w:r>
      <w:proofErr w:type="spellStart"/>
      <w:r w:rsidRPr="00B24B93">
        <w:rPr>
          <w:rFonts w:ascii="Arial" w:hAnsi="Arial" w:cs="Arial"/>
        </w:rPr>
        <w:t>FasterCapital</w:t>
      </w:r>
      <w:proofErr w:type="spellEnd"/>
      <w:r w:rsidRPr="00B24B93">
        <w:rPr>
          <w:rFonts w:ascii="Arial" w:hAnsi="Arial" w:cs="Arial"/>
        </w:rPr>
        <w:t xml:space="preserve">. Available at: </w:t>
      </w:r>
      <w:hyperlink r:id="rId27">
        <w:r w:rsidRPr="00B24B93">
          <w:rPr>
            <w:rFonts w:ascii="Arial" w:hAnsi="Arial" w:cs="Arial"/>
            <w:color w:val="1155CC"/>
            <w:u w:val="single"/>
          </w:rPr>
          <w:t>https://fastercapital.com/topics/making-recommendations-for-improvement.html/1</w:t>
        </w:r>
      </w:hyperlink>
      <w:r w:rsidRPr="00B24B93">
        <w:rPr>
          <w:rFonts w:ascii="Arial" w:hAnsi="Arial" w:cs="Arial"/>
        </w:rPr>
        <w:t>.</w:t>
      </w:r>
    </w:p>
    <w:p w14:paraId="31A84529" w14:textId="77777777" w:rsidR="002A0351" w:rsidRPr="00B24B93" w:rsidRDefault="002A0351">
      <w:pPr>
        <w:spacing w:before="240" w:after="240"/>
        <w:rPr>
          <w:rFonts w:ascii="Arial" w:hAnsi="Arial" w:cs="Arial"/>
        </w:rPr>
      </w:pPr>
    </w:p>
    <w:p w14:paraId="343EBB99" w14:textId="33D005F2" w:rsidR="00FD230C" w:rsidRPr="00B24B93" w:rsidRDefault="00FD230C">
      <w:pPr>
        <w:pStyle w:val="Heading1"/>
        <w:rPr>
          <w:rFonts w:ascii="Arial" w:hAnsi="Arial" w:cs="Arial"/>
        </w:rPr>
      </w:pPr>
      <w:bookmarkStart w:id="10" w:name="_id80emob4w2c" w:colFirst="0" w:colLast="0"/>
      <w:bookmarkEnd w:id="10"/>
    </w:p>
    <w:p w14:paraId="65AFB765" w14:textId="77777777" w:rsidR="00FD230C" w:rsidRPr="00B24B93" w:rsidRDefault="00000000">
      <w:pPr>
        <w:pStyle w:val="Heading1"/>
        <w:rPr>
          <w:rFonts w:ascii="Arial" w:hAnsi="Arial" w:cs="Arial"/>
          <w:sz w:val="34"/>
          <w:szCs w:val="34"/>
        </w:rPr>
      </w:pPr>
      <w:bookmarkStart w:id="11" w:name="_Toc223553530"/>
      <w:r w:rsidRPr="00B24B93">
        <w:rPr>
          <w:rFonts w:ascii="Arial" w:hAnsi="Arial" w:cs="Arial"/>
        </w:rPr>
        <w:t>Blog 2 — Your Designed Digital Health Technology (LO1, LO2, LO3)</w:t>
      </w:r>
      <w:bookmarkEnd w:id="11"/>
    </w:p>
    <w:p w14:paraId="211B7D3A" w14:textId="77777777" w:rsidR="00FD230C" w:rsidRPr="00B24B93" w:rsidRDefault="00000000">
      <w:pPr>
        <w:pStyle w:val="Heading1"/>
        <w:spacing w:before="240" w:after="240"/>
        <w:rPr>
          <w:rFonts w:ascii="Arial" w:hAnsi="Arial" w:cs="Arial"/>
        </w:rPr>
      </w:pPr>
      <w:bookmarkStart w:id="12" w:name="_Toc223553531"/>
      <w:r w:rsidRPr="00B24B93">
        <w:rPr>
          <w:rFonts w:ascii="Arial" w:hAnsi="Arial" w:cs="Arial"/>
        </w:rPr>
        <w:t>2.0 AI Personalised Preventive Health Companion: A Next Generation Digital Health Promotion Platform</w:t>
      </w:r>
      <w:bookmarkEnd w:id="12"/>
    </w:p>
    <w:p w14:paraId="369FE440" w14:textId="77777777" w:rsidR="00FD230C" w:rsidRPr="00B24B93" w:rsidRDefault="00000000">
      <w:pPr>
        <w:pStyle w:val="Heading2"/>
        <w:rPr>
          <w:rFonts w:ascii="Arial" w:hAnsi="Arial" w:cs="Arial"/>
        </w:rPr>
      </w:pPr>
      <w:bookmarkStart w:id="13" w:name="_Toc223553532"/>
      <w:r w:rsidRPr="00B24B93">
        <w:rPr>
          <w:rFonts w:ascii="Arial" w:hAnsi="Arial" w:cs="Arial"/>
        </w:rPr>
        <w:t>2.1 Public Health Problem Context (Reintroduce Briefly)</w:t>
      </w:r>
      <w:bookmarkEnd w:id="13"/>
    </w:p>
    <w:p w14:paraId="2F043E59"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3DC6681B" wp14:editId="7F9498AA">
            <wp:extent cx="594360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p>
    <w:p w14:paraId="50D8A0AA" w14:textId="77777777" w:rsidR="00FD230C" w:rsidRPr="00B24B93" w:rsidRDefault="00000000">
      <w:pPr>
        <w:jc w:val="center"/>
        <w:rPr>
          <w:rFonts w:ascii="Arial" w:hAnsi="Arial" w:cs="Arial"/>
          <w:b/>
          <w:bCs/>
        </w:rPr>
      </w:pPr>
      <w:r w:rsidRPr="00B24B93">
        <w:rPr>
          <w:rFonts w:ascii="Arial" w:hAnsi="Arial" w:cs="Arial"/>
          <w:b/>
          <w:bCs/>
        </w:rPr>
        <w:t>Figure 1: Public Healthcare</w:t>
      </w:r>
    </w:p>
    <w:p w14:paraId="21988CC6" w14:textId="77777777" w:rsidR="00FD230C" w:rsidRPr="00B24B93" w:rsidRDefault="00000000">
      <w:pPr>
        <w:jc w:val="center"/>
        <w:rPr>
          <w:rFonts w:ascii="Arial" w:hAnsi="Arial" w:cs="Arial"/>
        </w:rPr>
      </w:pPr>
      <w:r w:rsidRPr="00B24B93">
        <w:rPr>
          <w:rFonts w:ascii="Arial" w:hAnsi="Arial" w:cs="Arial"/>
        </w:rPr>
        <w:t>(Source: Howland, 2025)</w:t>
      </w:r>
    </w:p>
    <w:p w14:paraId="745D5ACC" w14:textId="7F205E2B" w:rsidR="00FD230C" w:rsidRPr="00B24B93" w:rsidRDefault="00000000">
      <w:pPr>
        <w:spacing w:before="240" w:after="240"/>
        <w:rPr>
          <w:rFonts w:ascii="Arial" w:hAnsi="Arial" w:cs="Arial"/>
        </w:rPr>
      </w:pPr>
      <w:r w:rsidRPr="00B24B93">
        <w:rPr>
          <w:rFonts w:ascii="Arial" w:hAnsi="Arial" w:cs="Arial"/>
        </w:rPr>
        <w:t>The noncommunicable diseases,</w:t>
      </w:r>
      <w:r w:rsidR="008D64D0">
        <w:rPr>
          <w:rFonts w:ascii="Arial" w:hAnsi="Arial" w:cs="Arial"/>
        </w:rPr>
        <w:t xml:space="preserve"> diabetes, </w:t>
      </w:r>
      <w:r w:rsidR="00CA608E" w:rsidRPr="00B24B93">
        <w:rPr>
          <w:rFonts w:ascii="Arial" w:hAnsi="Arial" w:cs="Arial"/>
        </w:rPr>
        <w:t>obesity or cardiovascular disease</w:t>
      </w:r>
      <w:r w:rsidR="00E10297" w:rsidRPr="00B24B93">
        <w:rPr>
          <w:rFonts w:ascii="Arial" w:hAnsi="Arial" w:cs="Arial"/>
        </w:rPr>
        <w:t xml:space="preserve"> are </w:t>
      </w:r>
      <w:r w:rsidR="00F900DD" w:rsidRPr="00B24B93">
        <w:rPr>
          <w:rFonts w:ascii="Arial" w:hAnsi="Arial" w:cs="Arial"/>
        </w:rPr>
        <w:t xml:space="preserve">still on the rise in </w:t>
      </w:r>
      <w:r w:rsidRPr="00B24B93">
        <w:rPr>
          <w:rFonts w:ascii="Arial" w:hAnsi="Arial" w:cs="Arial"/>
        </w:rPr>
        <w:t xml:space="preserve">the world because of poor lifestyle behaviours and minimal strategies to intervene in the early stages. The existing digital health tools are commonly behaviour tracking, but not behaviour </w:t>
      </w:r>
      <w:proofErr w:type="spellStart"/>
      <w:proofErr w:type="gramStart"/>
      <w:r w:rsidRPr="00B24B93">
        <w:rPr>
          <w:rFonts w:ascii="Arial" w:hAnsi="Arial" w:cs="Arial"/>
        </w:rPr>
        <w:t>proactively</w:t>
      </w:r>
      <w:r w:rsidR="00050DE9" w:rsidRPr="00B24B93">
        <w:rPr>
          <w:rFonts w:ascii="Arial" w:hAnsi="Arial" w:cs="Arial"/>
        </w:rPr>
        <w:t>,</w:t>
      </w:r>
      <w:r w:rsidRPr="00B24B93">
        <w:rPr>
          <w:rFonts w:ascii="Arial" w:hAnsi="Arial" w:cs="Arial"/>
        </w:rPr>
        <w:t>as</w:t>
      </w:r>
      <w:proofErr w:type="spellEnd"/>
      <w:proofErr w:type="gramEnd"/>
      <w:r w:rsidRPr="00B24B93">
        <w:rPr>
          <w:rFonts w:ascii="Arial" w:hAnsi="Arial" w:cs="Arial"/>
        </w:rPr>
        <w:t xml:space="preserve"> far as sustainable behavioural change is concerned. Mair </w:t>
      </w:r>
      <w:r w:rsidR="00F94A7F" w:rsidRPr="00B24B93">
        <w:rPr>
          <w:rFonts w:ascii="Arial" w:hAnsi="Arial" w:cs="Arial"/>
          <w:i/>
          <w:iCs/>
        </w:rPr>
        <w:t>et al.</w:t>
      </w:r>
      <w:r w:rsidRPr="00B24B93">
        <w:rPr>
          <w:rFonts w:ascii="Arial" w:hAnsi="Arial" w:cs="Arial"/>
        </w:rPr>
        <w:t xml:space="preserve"> (2023) expressed that behaviour change strategies are not successfully and actively incorporated when many digital health interventions do not </w:t>
      </w:r>
      <w:r w:rsidRPr="00B24B93">
        <w:rPr>
          <w:rFonts w:ascii="Arial" w:hAnsi="Arial" w:cs="Arial"/>
        </w:rPr>
        <w:lastRenderedPageBreak/>
        <w:t xml:space="preserve">succeed. In addition, a lot of the existing technologies are not adapted personally according to the needs of the users. Thus, demand is on the rise to consider digital health promotion technologies that can be customised to actively steer preventive behaviour and aid in the </w:t>
      </w:r>
      <w:proofErr w:type="gramStart"/>
      <w:r w:rsidRPr="00B24B93">
        <w:rPr>
          <w:rFonts w:ascii="Arial" w:hAnsi="Arial" w:cs="Arial"/>
        </w:rPr>
        <w:t>long term</w:t>
      </w:r>
      <w:proofErr w:type="gramEnd"/>
      <w:r w:rsidRPr="00B24B93">
        <w:rPr>
          <w:rFonts w:ascii="Arial" w:hAnsi="Arial" w:cs="Arial"/>
        </w:rPr>
        <w:t xml:space="preserve"> reduction of disease risks by means of applying strategies of adaptive interventions.</w:t>
      </w:r>
    </w:p>
    <w:p w14:paraId="3C714044" w14:textId="77777777" w:rsidR="00FD230C" w:rsidRPr="00B24B93" w:rsidRDefault="00000000">
      <w:pPr>
        <w:pStyle w:val="Heading2"/>
        <w:rPr>
          <w:rFonts w:ascii="Arial" w:hAnsi="Arial" w:cs="Arial"/>
        </w:rPr>
      </w:pPr>
      <w:bookmarkStart w:id="14" w:name="_Toc223553533"/>
      <w:r w:rsidRPr="00B24B93">
        <w:rPr>
          <w:rFonts w:ascii="Arial" w:hAnsi="Arial" w:cs="Arial"/>
        </w:rPr>
        <w:t>2.2 Description of Your Designed Digital Health Technology</w:t>
      </w:r>
      <w:bookmarkEnd w:id="14"/>
    </w:p>
    <w:p w14:paraId="5FBB49CB" w14:textId="77777777" w:rsidR="00FD230C" w:rsidRPr="00B24B93" w:rsidRDefault="00000000" w:rsidP="00E10297">
      <w:pPr>
        <w:pStyle w:val="NoSpacing"/>
        <w:rPr>
          <w:lang w:val="en-GB"/>
        </w:rPr>
      </w:pPr>
      <w:r w:rsidRPr="00B24B93">
        <w:rPr>
          <w:noProof/>
          <w:lang w:val="en-GB"/>
        </w:rPr>
        <w:drawing>
          <wp:inline distT="114300" distB="114300" distL="114300" distR="114300" wp14:anchorId="02B1AF31" wp14:editId="759AA0F9">
            <wp:extent cx="5943600" cy="37846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5943600" cy="3784600"/>
                    </a:xfrm>
                    <a:prstGeom prst="rect">
                      <a:avLst/>
                    </a:prstGeom>
                    <a:ln/>
                  </pic:spPr>
                </pic:pic>
              </a:graphicData>
            </a:graphic>
          </wp:inline>
        </w:drawing>
      </w:r>
    </w:p>
    <w:p w14:paraId="2F0AC976" w14:textId="77777777" w:rsidR="00FD230C" w:rsidRPr="00B24B93" w:rsidRDefault="00000000">
      <w:pPr>
        <w:jc w:val="center"/>
        <w:rPr>
          <w:rFonts w:ascii="Arial" w:hAnsi="Arial" w:cs="Arial"/>
        </w:rPr>
      </w:pPr>
      <w:r w:rsidRPr="00B24B93">
        <w:rPr>
          <w:rFonts w:ascii="Arial" w:hAnsi="Arial" w:cs="Arial"/>
          <w:b/>
          <w:bCs/>
        </w:rPr>
        <w:t>Figure 2: Mobile And Wearable Integrated Health Promotional Platform</w:t>
      </w:r>
    </w:p>
    <w:p w14:paraId="4BDF901B" w14:textId="77777777" w:rsidR="00FD230C" w:rsidRPr="00B24B93" w:rsidRDefault="00000000">
      <w:pPr>
        <w:jc w:val="center"/>
        <w:rPr>
          <w:rFonts w:ascii="Arial" w:hAnsi="Arial" w:cs="Arial"/>
        </w:rPr>
      </w:pPr>
      <w:r w:rsidRPr="00B24B93">
        <w:rPr>
          <w:rFonts w:ascii="Arial" w:hAnsi="Arial" w:cs="Arial"/>
        </w:rPr>
        <w:t>(Source: Vikram, 2022)</w:t>
      </w:r>
    </w:p>
    <w:p w14:paraId="5AA82649" w14:textId="24FBD736" w:rsidR="00FD230C" w:rsidRPr="00B24B93" w:rsidRDefault="00000000">
      <w:pPr>
        <w:spacing w:before="240" w:after="240"/>
        <w:rPr>
          <w:rFonts w:ascii="Arial" w:hAnsi="Arial" w:cs="Arial"/>
        </w:rPr>
      </w:pPr>
      <w:r w:rsidRPr="00B24B93">
        <w:rPr>
          <w:rFonts w:ascii="Arial" w:hAnsi="Arial" w:cs="Arial"/>
        </w:rPr>
        <w:t xml:space="preserve">The planned technology will be referred to as </w:t>
      </w:r>
      <w:proofErr w:type="spellStart"/>
      <w:r w:rsidRPr="00B24B93">
        <w:rPr>
          <w:rFonts w:ascii="Arial" w:hAnsi="Arial" w:cs="Arial"/>
        </w:rPr>
        <w:t>PreventAI</w:t>
      </w:r>
      <w:proofErr w:type="spellEnd"/>
      <w:r w:rsidRPr="00B24B93">
        <w:rPr>
          <w:rFonts w:ascii="Arial" w:hAnsi="Arial" w:cs="Arial"/>
        </w:rPr>
        <w:t xml:space="preserve"> Health Companion, which is a mobile and wearable integrated health promotional platform that runs through artificial intelligence. The system is a combination of behavioural and predictive risk analysis and personalised health coaching. According to </w:t>
      </w:r>
      <w:proofErr w:type="spellStart"/>
      <w:r w:rsidRPr="00B24B93">
        <w:rPr>
          <w:rFonts w:ascii="Arial" w:hAnsi="Arial" w:cs="Arial"/>
        </w:rPr>
        <w:t>Farao</w:t>
      </w:r>
      <w:proofErr w:type="spellEnd"/>
      <w:r w:rsidRPr="00B24B93">
        <w:rPr>
          <w:rFonts w:ascii="Arial" w:hAnsi="Arial" w:cs="Arial"/>
        </w:rPr>
        <w:t xml:space="preserve"> </w:t>
      </w:r>
      <w:r w:rsidR="00F94A7F" w:rsidRPr="00B24B93">
        <w:rPr>
          <w:rFonts w:ascii="Arial" w:hAnsi="Arial" w:cs="Arial"/>
          <w:i/>
          <w:iCs/>
        </w:rPr>
        <w:t>et al.</w:t>
      </w:r>
      <w:r w:rsidRPr="00B24B93">
        <w:rPr>
          <w:rFonts w:ascii="Arial" w:hAnsi="Arial" w:cs="Arial"/>
        </w:rPr>
        <w:t xml:space="preserve"> (2020), user-</w:t>
      </w:r>
      <w:proofErr w:type="spellStart"/>
      <w:r w:rsidR="00607317" w:rsidRPr="00B24B93">
        <w:rPr>
          <w:rFonts w:ascii="Arial" w:hAnsi="Arial" w:cs="Arial"/>
        </w:rPr>
        <w:t>centered</w:t>
      </w:r>
      <w:proofErr w:type="spellEnd"/>
      <w:r w:rsidRPr="00B24B93">
        <w:rPr>
          <w:rFonts w:ascii="Arial" w:hAnsi="Arial" w:cs="Arial"/>
        </w:rPr>
        <w:t xml:space="preserve"> design frameworks are critical in making digital health tools accessible, acceptable, and effective even among different populations. </w:t>
      </w:r>
      <w:r w:rsidR="00607317" w:rsidRPr="00B24B93">
        <w:rPr>
          <w:rFonts w:ascii="Arial" w:hAnsi="Arial" w:cs="Arial"/>
        </w:rPr>
        <w:t>Prevent AI</w:t>
      </w:r>
      <w:r w:rsidRPr="00B24B93">
        <w:rPr>
          <w:rFonts w:ascii="Arial" w:hAnsi="Arial" w:cs="Arial"/>
        </w:rPr>
        <w:t xml:space="preserve"> makes personalised health </w:t>
      </w:r>
      <w:r w:rsidRPr="00B24B93">
        <w:rPr>
          <w:rFonts w:ascii="Arial" w:hAnsi="Arial" w:cs="Arial"/>
        </w:rPr>
        <w:lastRenderedPageBreak/>
        <w:t>recommendations using continuous data from</w:t>
      </w:r>
      <w:r w:rsidR="00607317" w:rsidRPr="00B24B93">
        <w:rPr>
          <w:rFonts w:ascii="Arial" w:hAnsi="Arial" w:cs="Arial"/>
        </w:rPr>
        <w:t xml:space="preserve"> </w:t>
      </w:r>
      <w:r w:rsidRPr="00B24B93">
        <w:rPr>
          <w:rFonts w:ascii="Arial" w:hAnsi="Arial" w:cs="Arial"/>
        </w:rPr>
        <w:t>wearable</w:t>
      </w:r>
      <w:r w:rsidR="00607317" w:rsidRPr="00B24B93">
        <w:rPr>
          <w:rFonts w:ascii="Arial" w:hAnsi="Arial" w:cs="Arial"/>
        </w:rPr>
        <w:t xml:space="preserve"> </w:t>
      </w:r>
      <w:r w:rsidRPr="00B24B93">
        <w:rPr>
          <w:rFonts w:ascii="Arial" w:hAnsi="Arial" w:cs="Arial"/>
        </w:rPr>
        <w:t xml:space="preserve">sensors, living records, and location data. The site has mainly been directed towards young adults and working-age people who are likely to develop chronic diseases. The technology is a smartphone application that acts as </w:t>
      </w:r>
      <w:proofErr w:type="spellStart"/>
      <w:r w:rsidRPr="00B24B93">
        <w:rPr>
          <w:rFonts w:ascii="Arial" w:hAnsi="Arial" w:cs="Arial"/>
        </w:rPr>
        <w:t>tacombination</w:t>
      </w:r>
      <w:proofErr w:type="spellEnd"/>
      <w:r w:rsidRPr="00B24B93">
        <w:rPr>
          <w:rFonts w:ascii="Arial" w:hAnsi="Arial" w:cs="Arial"/>
        </w:rPr>
        <w:t xml:space="preserve"> of wearable devices and cloud-based artificial intelligence (AI). Thus, the system provides the real time preventive health advice according to the patterns of behaviour and risk profiles.</w:t>
      </w:r>
    </w:p>
    <w:p w14:paraId="7FD1AD7C" w14:textId="77777777" w:rsidR="00FD230C" w:rsidRPr="00B24B93" w:rsidRDefault="00000000">
      <w:pPr>
        <w:pStyle w:val="Heading2"/>
        <w:rPr>
          <w:rFonts w:ascii="Arial" w:hAnsi="Arial" w:cs="Arial"/>
        </w:rPr>
      </w:pPr>
      <w:bookmarkStart w:id="15" w:name="_Toc223553534"/>
      <w:r w:rsidRPr="00B24B93">
        <w:rPr>
          <w:rFonts w:ascii="Arial" w:hAnsi="Arial" w:cs="Arial"/>
        </w:rPr>
        <w:t>2.3 How Your Technology Supports Health Promotion</w:t>
      </w:r>
      <w:bookmarkEnd w:id="15"/>
    </w:p>
    <w:p w14:paraId="29F96EA0"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481E56D0" wp14:editId="4EF538C3">
            <wp:extent cx="5943600" cy="59436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5943600" cy="5943600"/>
                    </a:xfrm>
                    <a:prstGeom prst="rect">
                      <a:avLst/>
                    </a:prstGeom>
                    <a:ln/>
                  </pic:spPr>
                </pic:pic>
              </a:graphicData>
            </a:graphic>
          </wp:inline>
        </w:drawing>
      </w:r>
    </w:p>
    <w:p w14:paraId="6115BE46" w14:textId="77777777" w:rsidR="00FD230C" w:rsidRPr="00B24B93" w:rsidRDefault="00000000">
      <w:pPr>
        <w:jc w:val="center"/>
        <w:rPr>
          <w:rFonts w:ascii="Arial" w:hAnsi="Arial" w:cs="Arial"/>
        </w:rPr>
      </w:pPr>
      <w:r w:rsidRPr="00B24B93">
        <w:rPr>
          <w:rFonts w:ascii="Arial" w:hAnsi="Arial" w:cs="Arial"/>
          <w:b/>
          <w:bCs/>
        </w:rPr>
        <w:lastRenderedPageBreak/>
        <w:t>Figure 3: Technology Supports Health Promotion</w:t>
      </w:r>
    </w:p>
    <w:p w14:paraId="1A316E94" w14:textId="77777777" w:rsidR="00FD230C" w:rsidRPr="00B24B93" w:rsidRDefault="00000000">
      <w:pPr>
        <w:jc w:val="center"/>
        <w:rPr>
          <w:rFonts w:ascii="Arial" w:hAnsi="Arial" w:cs="Arial"/>
        </w:rPr>
      </w:pPr>
      <w:r w:rsidRPr="00B24B93">
        <w:rPr>
          <w:rFonts w:ascii="Arial" w:hAnsi="Arial" w:cs="Arial"/>
        </w:rPr>
        <w:t>(Source: Prakhar, 2023)</w:t>
      </w:r>
    </w:p>
    <w:p w14:paraId="7A628615" w14:textId="77D9910A" w:rsidR="00FD230C" w:rsidRPr="00B24B93" w:rsidRDefault="00607317" w:rsidP="00F900DD">
      <w:pPr>
        <w:spacing w:before="240" w:after="240"/>
        <w:rPr>
          <w:rFonts w:ascii="Arial" w:hAnsi="Arial" w:cs="Arial"/>
        </w:rPr>
      </w:pPr>
      <w:r w:rsidRPr="00B24B93">
        <w:rPr>
          <w:rFonts w:ascii="Arial" w:hAnsi="Arial" w:cs="Arial"/>
        </w:rPr>
        <w:t xml:space="preserve">Prevent AI helps in health promotion by affixing the domain of several strategies known as behaviour change interventions with the principles of a personalised digital coach in real time. The system applies the concepts of goal setting, adaptive feedback and predictive health alerts to promote sustainable behavioural change. According to Mair </w:t>
      </w:r>
      <w:r w:rsidR="00F94A7F" w:rsidRPr="00B24B93">
        <w:rPr>
          <w:rFonts w:ascii="Arial" w:hAnsi="Arial" w:cs="Arial"/>
          <w:i/>
          <w:iCs/>
        </w:rPr>
        <w:t>et al.</w:t>
      </w:r>
      <w:r w:rsidRPr="00B24B93">
        <w:rPr>
          <w:rFonts w:ascii="Arial" w:hAnsi="Arial" w:cs="Arial"/>
        </w:rPr>
        <w:t xml:space="preserve"> (2023), personalised feedback and self-monitoring are behaviour change strategies that substantially enhance long term engagement and performance of behaviour change. Among the ways to communicate with the platform are daily activity tracking, risk notifications, and interactive health education modules. The intervention strategies are constantly altered according to the patterns of user behaviour and the prediction of health risk by the application of artificial intelligence. According to Rowe and Lester (2020), preventive healthcare systems based on artificial intelligence can be profoundly beneficial to prevent diseases earlier and provide improved health results in the long term</w:t>
      </w:r>
      <w:r w:rsidR="00F900DD" w:rsidRPr="00B24B93">
        <w:rPr>
          <w:rFonts w:ascii="Arial" w:hAnsi="Arial" w:cs="Arial"/>
        </w:rPr>
        <w:t>.</w:t>
      </w:r>
    </w:p>
    <w:p w14:paraId="30BEDEB2" w14:textId="77777777" w:rsidR="00FD230C" w:rsidRPr="00B24B93" w:rsidRDefault="00000000">
      <w:pPr>
        <w:pStyle w:val="Heading2"/>
        <w:rPr>
          <w:rFonts w:ascii="Arial" w:hAnsi="Arial" w:cs="Arial"/>
        </w:rPr>
      </w:pPr>
      <w:bookmarkStart w:id="16" w:name="_Toc223553535"/>
      <w:r w:rsidRPr="00B24B93">
        <w:rPr>
          <w:rFonts w:ascii="Arial" w:hAnsi="Arial" w:cs="Arial"/>
        </w:rPr>
        <w:t>2.4 Critical Discussion — Expected Impact + Limitations</w:t>
      </w:r>
      <w:bookmarkEnd w:id="16"/>
    </w:p>
    <w:p w14:paraId="2572314D"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308F6A75" wp14:editId="08F3C746">
            <wp:extent cx="5943600" cy="33401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5943600" cy="3340100"/>
                    </a:xfrm>
                    <a:prstGeom prst="rect">
                      <a:avLst/>
                    </a:prstGeom>
                    <a:ln/>
                  </pic:spPr>
                </pic:pic>
              </a:graphicData>
            </a:graphic>
          </wp:inline>
        </w:drawing>
      </w:r>
    </w:p>
    <w:p w14:paraId="28DA1A43" w14:textId="77777777" w:rsidR="00FD230C" w:rsidRPr="00B24B93" w:rsidRDefault="00000000">
      <w:pPr>
        <w:jc w:val="center"/>
        <w:rPr>
          <w:rFonts w:ascii="Arial" w:hAnsi="Arial" w:cs="Arial"/>
          <w:b/>
          <w:bCs/>
        </w:rPr>
      </w:pPr>
      <w:r w:rsidRPr="00B24B93">
        <w:rPr>
          <w:rFonts w:ascii="Arial" w:hAnsi="Arial" w:cs="Arial"/>
          <w:b/>
          <w:bCs/>
        </w:rPr>
        <w:lastRenderedPageBreak/>
        <w:t>Figure 4: Critical Analysis on Impact&amp; Limitations</w:t>
      </w:r>
    </w:p>
    <w:p w14:paraId="522E3429" w14:textId="77777777" w:rsidR="00FD230C" w:rsidRPr="00B24B93" w:rsidRDefault="00000000">
      <w:pPr>
        <w:jc w:val="center"/>
        <w:rPr>
          <w:rFonts w:ascii="Arial" w:hAnsi="Arial" w:cs="Arial"/>
        </w:rPr>
      </w:pPr>
      <w:r w:rsidRPr="00B24B93">
        <w:rPr>
          <w:rFonts w:ascii="Arial" w:hAnsi="Arial" w:cs="Arial"/>
        </w:rPr>
        <w:t>(Source: Sonia, 2023)</w:t>
      </w:r>
    </w:p>
    <w:p w14:paraId="5193EF19" w14:textId="2D7A4795" w:rsidR="00FD230C" w:rsidRPr="00B24B93" w:rsidRDefault="00607317">
      <w:pPr>
        <w:spacing w:before="240" w:after="240"/>
        <w:rPr>
          <w:rFonts w:ascii="Arial" w:hAnsi="Arial" w:cs="Arial"/>
        </w:rPr>
      </w:pPr>
      <w:r w:rsidRPr="00B24B93">
        <w:rPr>
          <w:rFonts w:ascii="Arial" w:hAnsi="Arial" w:cs="Arial"/>
        </w:rPr>
        <w:t xml:space="preserve">Prevent AI will enhance user interaction, monitoring precision, and effectiveness of preventive intervention with the help of personalised AI-driven healthcare. According to Malloy </w:t>
      </w:r>
      <w:r w:rsidR="00F94A7F" w:rsidRPr="00B24B93">
        <w:rPr>
          <w:rFonts w:ascii="Arial" w:hAnsi="Arial" w:cs="Arial"/>
          <w:i/>
          <w:iCs/>
        </w:rPr>
        <w:t>et al.</w:t>
      </w:r>
      <w:r w:rsidRPr="00B24B93">
        <w:rPr>
          <w:rFonts w:ascii="Arial" w:hAnsi="Arial" w:cs="Arial"/>
        </w:rPr>
        <w:t xml:space="preserve"> (2023), co-design methods in digital health enhance the usability and long-term adoption by target populations. Individualised digital coaching can lead to a rise in long-term behavioural adherence and prevention of health outcomes. There are, however, several limitations which should be taken into consideration. Large-scale implementation costs can limit the high development cost of large-scale deployments in low-resource settings. Algorithms or data privacy and decision-making complexities are ethical issues that are still significant limitations. According to Zarif (2022), one of the factors that continues to hinder expansive digitisation of healthcare is ethical and regulatory factors. Moreover, the barriers to adoption could be due to the technical literacy level, as older people may be less likely to utilise it. Consequently, although Prevent AI has excellent potential in preventive capabilities, ethical, financial, and access issues should be appropriately considered.</w:t>
      </w:r>
    </w:p>
    <w:p w14:paraId="334862A2" w14:textId="77777777" w:rsidR="00FD230C" w:rsidRPr="00B24B93" w:rsidRDefault="00000000">
      <w:pPr>
        <w:pStyle w:val="Heading2"/>
        <w:rPr>
          <w:rFonts w:ascii="Arial" w:hAnsi="Arial" w:cs="Arial"/>
        </w:rPr>
      </w:pPr>
      <w:bookmarkStart w:id="17" w:name="_Toc223553536"/>
      <w:r w:rsidRPr="00B24B93">
        <w:rPr>
          <w:rFonts w:ascii="Arial" w:hAnsi="Arial" w:cs="Arial"/>
        </w:rPr>
        <w:lastRenderedPageBreak/>
        <w:t>2.5 Improvement and Future Development</w:t>
      </w:r>
      <w:bookmarkEnd w:id="17"/>
    </w:p>
    <w:p w14:paraId="7AFC9E70" w14:textId="77777777" w:rsidR="00FD230C" w:rsidRPr="00B24B93" w:rsidRDefault="00000000">
      <w:pPr>
        <w:jc w:val="center"/>
        <w:rPr>
          <w:rFonts w:ascii="Arial" w:hAnsi="Arial" w:cs="Arial"/>
        </w:rPr>
      </w:pPr>
      <w:r w:rsidRPr="00B24B93">
        <w:rPr>
          <w:rFonts w:ascii="Arial" w:hAnsi="Arial" w:cs="Arial"/>
          <w:noProof/>
        </w:rPr>
        <w:drawing>
          <wp:inline distT="114300" distB="114300" distL="114300" distR="114300" wp14:anchorId="0B3087D3" wp14:editId="5FD75063">
            <wp:extent cx="5943600" cy="4245952"/>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t="8899" b="9718"/>
                    <a:stretch>
                      <a:fillRect/>
                    </a:stretch>
                  </pic:blipFill>
                  <pic:spPr>
                    <a:xfrm>
                      <a:off x="0" y="0"/>
                      <a:ext cx="5943600" cy="4245952"/>
                    </a:xfrm>
                    <a:prstGeom prst="rect">
                      <a:avLst/>
                    </a:prstGeom>
                    <a:ln/>
                  </pic:spPr>
                </pic:pic>
              </a:graphicData>
            </a:graphic>
          </wp:inline>
        </w:drawing>
      </w:r>
    </w:p>
    <w:p w14:paraId="48573ABA" w14:textId="77777777" w:rsidR="00FD230C" w:rsidRPr="00B24B93" w:rsidRDefault="00000000">
      <w:pPr>
        <w:jc w:val="center"/>
        <w:rPr>
          <w:rFonts w:ascii="Arial" w:hAnsi="Arial" w:cs="Arial"/>
          <w:b/>
          <w:bCs/>
        </w:rPr>
      </w:pPr>
      <w:r w:rsidRPr="00B24B93">
        <w:rPr>
          <w:rFonts w:ascii="Arial" w:hAnsi="Arial" w:cs="Arial"/>
          <w:b/>
          <w:bCs/>
        </w:rPr>
        <w:t>Figure 5: The future of continuous improvement</w:t>
      </w:r>
    </w:p>
    <w:p w14:paraId="5574DE24" w14:textId="77777777" w:rsidR="00FD230C" w:rsidRPr="00B24B93" w:rsidRDefault="00000000">
      <w:pPr>
        <w:jc w:val="center"/>
        <w:rPr>
          <w:rFonts w:ascii="Arial" w:hAnsi="Arial" w:cs="Arial"/>
        </w:rPr>
      </w:pPr>
      <w:r w:rsidRPr="00B24B93">
        <w:rPr>
          <w:rFonts w:ascii="Arial" w:hAnsi="Arial" w:cs="Arial"/>
        </w:rPr>
        <w:t xml:space="preserve">(Source: </w:t>
      </w:r>
      <w:proofErr w:type="spellStart"/>
      <w:r w:rsidRPr="00B24B93">
        <w:rPr>
          <w:rFonts w:ascii="Arial" w:hAnsi="Arial" w:cs="Arial"/>
        </w:rPr>
        <w:t>Bibisha</w:t>
      </w:r>
      <w:proofErr w:type="spellEnd"/>
      <w:r w:rsidRPr="00B24B93">
        <w:rPr>
          <w:rFonts w:ascii="Arial" w:hAnsi="Arial" w:cs="Arial"/>
        </w:rPr>
        <w:t>, 2025)</w:t>
      </w:r>
    </w:p>
    <w:p w14:paraId="7F7AEC7B" w14:textId="58286D77" w:rsidR="00FD230C" w:rsidRPr="00B24B93" w:rsidRDefault="00000000">
      <w:pPr>
        <w:spacing w:before="240" w:after="240"/>
        <w:rPr>
          <w:rFonts w:ascii="Arial" w:hAnsi="Arial" w:cs="Arial"/>
        </w:rPr>
      </w:pPr>
      <w:r w:rsidRPr="00B24B93">
        <w:rPr>
          <w:rFonts w:ascii="Arial" w:hAnsi="Arial" w:cs="Arial"/>
        </w:rPr>
        <w:t xml:space="preserve">Further progress could be supported with the goal of enhancing affordability using scalable cloud infrastructure, as well as integration with the public health policy. A larger multilingual access and easier user interface design can enhance world adoption. </w:t>
      </w:r>
      <w:proofErr w:type="spellStart"/>
      <w:r w:rsidRPr="00B24B93">
        <w:rPr>
          <w:rFonts w:ascii="Arial" w:hAnsi="Arial" w:cs="Arial"/>
        </w:rPr>
        <w:t>Farao</w:t>
      </w:r>
      <w:proofErr w:type="spellEnd"/>
      <w:r w:rsidRPr="00B24B93">
        <w:rPr>
          <w:rFonts w:ascii="Arial" w:hAnsi="Arial" w:cs="Arial"/>
        </w:rPr>
        <w:t xml:space="preserve"> </w:t>
      </w:r>
      <w:r w:rsidR="00F94A7F" w:rsidRPr="00B24B93">
        <w:rPr>
          <w:rFonts w:ascii="Arial" w:hAnsi="Arial" w:cs="Arial"/>
          <w:i/>
          <w:iCs/>
        </w:rPr>
        <w:t>et al.</w:t>
      </w:r>
      <w:r w:rsidRPr="00B24B93">
        <w:rPr>
          <w:rFonts w:ascii="Arial" w:hAnsi="Arial" w:cs="Arial"/>
        </w:rPr>
        <w:t xml:space="preserve"> (2020) proposed that an effective and efficient digital health technology is associated with the continuous incorporation of user feedback. As a result, the incorporation of policy, ethical systems of governance, and sustained user-centred development will enhance the success of </w:t>
      </w:r>
      <w:r w:rsidR="00FB2C4B" w:rsidRPr="00B24B93">
        <w:rPr>
          <w:rFonts w:ascii="Arial" w:hAnsi="Arial" w:cs="Arial"/>
        </w:rPr>
        <w:t>long-term</w:t>
      </w:r>
      <w:r w:rsidRPr="00B24B93">
        <w:rPr>
          <w:rFonts w:ascii="Arial" w:hAnsi="Arial" w:cs="Arial"/>
        </w:rPr>
        <w:t xml:space="preserve"> implementation of AI-based preventive health technologies.</w:t>
      </w:r>
    </w:p>
    <w:p w14:paraId="163AC77F" w14:textId="088ABA8F" w:rsidR="00FD230C" w:rsidRPr="00B24B93" w:rsidRDefault="00000000" w:rsidP="002A0351">
      <w:pPr>
        <w:pStyle w:val="Heading1"/>
        <w:keepNext w:val="0"/>
        <w:keepLines w:val="0"/>
        <w:rPr>
          <w:rFonts w:ascii="Arial" w:hAnsi="Arial" w:cs="Arial"/>
        </w:rPr>
      </w:pPr>
      <w:bookmarkStart w:id="18" w:name="_1y51r3ft4e6u" w:colFirst="0" w:colLast="0"/>
      <w:bookmarkEnd w:id="18"/>
      <w:r w:rsidRPr="00B24B93">
        <w:rPr>
          <w:rFonts w:ascii="Arial" w:hAnsi="Arial" w:cs="Arial"/>
        </w:rPr>
        <w:br w:type="page"/>
      </w:r>
    </w:p>
    <w:p w14:paraId="680411ED" w14:textId="77777777" w:rsidR="00FD230C" w:rsidRPr="00B24B93" w:rsidRDefault="00000000">
      <w:pPr>
        <w:pStyle w:val="Heading1"/>
        <w:keepNext w:val="0"/>
        <w:keepLines w:val="0"/>
        <w:rPr>
          <w:rFonts w:ascii="Arial" w:hAnsi="Arial" w:cs="Arial"/>
        </w:rPr>
      </w:pPr>
      <w:bookmarkStart w:id="19" w:name="_Toc223553537"/>
      <w:r w:rsidRPr="00B24B93">
        <w:rPr>
          <w:rFonts w:ascii="Arial" w:hAnsi="Arial" w:cs="Arial"/>
        </w:rPr>
        <w:lastRenderedPageBreak/>
        <w:t>Reference List — Blog 2:</w:t>
      </w:r>
      <w:bookmarkEnd w:id="19"/>
    </w:p>
    <w:p w14:paraId="7F30932D" w14:textId="77777777" w:rsidR="00FD230C" w:rsidRPr="00B24B93" w:rsidRDefault="00000000">
      <w:pPr>
        <w:spacing w:before="240" w:after="240"/>
        <w:rPr>
          <w:rFonts w:ascii="Arial" w:hAnsi="Arial" w:cs="Arial"/>
          <w:color w:val="1155CC"/>
          <w:u w:val="single"/>
        </w:rPr>
      </w:pPr>
      <w:proofErr w:type="spellStart"/>
      <w:r w:rsidRPr="00B24B93">
        <w:rPr>
          <w:rFonts w:ascii="Arial" w:hAnsi="Arial" w:cs="Arial"/>
        </w:rPr>
        <w:t>Farao</w:t>
      </w:r>
      <w:proofErr w:type="spellEnd"/>
      <w:r w:rsidRPr="00B24B93">
        <w:rPr>
          <w:rFonts w:ascii="Arial" w:hAnsi="Arial" w:cs="Arial"/>
        </w:rPr>
        <w:t xml:space="preserve">, J., Malila, B., Conrad, N., Mutsvangwa, T., </w:t>
      </w:r>
      <w:proofErr w:type="spellStart"/>
      <w:r w:rsidRPr="00B24B93">
        <w:rPr>
          <w:rFonts w:ascii="Arial" w:hAnsi="Arial" w:cs="Arial"/>
        </w:rPr>
        <w:t>Rangaka</w:t>
      </w:r>
      <w:proofErr w:type="spellEnd"/>
      <w:r w:rsidRPr="00B24B93">
        <w:rPr>
          <w:rFonts w:ascii="Arial" w:hAnsi="Arial" w:cs="Arial"/>
        </w:rPr>
        <w:t xml:space="preserve">, M.X. and Douglas, T.S., 2020. A user-centred design framework for mHealth. </w:t>
      </w:r>
      <w:proofErr w:type="spellStart"/>
      <w:r w:rsidRPr="00B24B93">
        <w:rPr>
          <w:rFonts w:ascii="Arial" w:hAnsi="Arial" w:cs="Arial"/>
          <w:i/>
          <w:iCs/>
        </w:rPr>
        <w:t>PloS</w:t>
      </w:r>
      <w:proofErr w:type="spellEnd"/>
      <w:r w:rsidRPr="00B24B93">
        <w:rPr>
          <w:rFonts w:ascii="Arial" w:hAnsi="Arial" w:cs="Arial"/>
          <w:i/>
          <w:iCs/>
        </w:rPr>
        <w:t xml:space="preserve"> one</w:t>
      </w:r>
      <w:r w:rsidRPr="00B24B93">
        <w:rPr>
          <w:rFonts w:ascii="Arial" w:hAnsi="Arial" w:cs="Arial"/>
        </w:rPr>
        <w:t xml:space="preserve">, </w:t>
      </w:r>
      <w:r w:rsidRPr="00B24B93">
        <w:rPr>
          <w:rFonts w:ascii="Arial" w:hAnsi="Arial" w:cs="Arial"/>
          <w:i/>
          <w:iCs/>
        </w:rPr>
        <w:t>15</w:t>
      </w:r>
      <w:r w:rsidRPr="00B24B93">
        <w:rPr>
          <w:rFonts w:ascii="Arial" w:hAnsi="Arial" w:cs="Arial"/>
        </w:rPr>
        <w:t>(8), p.e0237910.</w:t>
      </w:r>
      <w:hyperlink r:id="rId33">
        <w:r w:rsidR="00FD230C" w:rsidRPr="00B24B93">
          <w:rPr>
            <w:rFonts w:ascii="Arial" w:hAnsi="Arial" w:cs="Arial"/>
          </w:rPr>
          <w:t xml:space="preserve"> </w:t>
        </w:r>
      </w:hyperlink>
      <w:hyperlink r:id="rId34">
        <w:r w:rsidR="00FD230C" w:rsidRPr="00B24B93">
          <w:rPr>
            <w:rFonts w:ascii="Arial" w:hAnsi="Arial" w:cs="Arial"/>
            <w:color w:val="1155CC"/>
            <w:u w:val="single"/>
          </w:rPr>
          <w:t>https://journals.plos.org/plosone/article?id=10.1371/journal.pone.0237910</w:t>
        </w:r>
      </w:hyperlink>
    </w:p>
    <w:p w14:paraId="058B1CA3" w14:textId="77777777" w:rsidR="00FD230C" w:rsidRPr="00B24B93" w:rsidRDefault="00000000">
      <w:pPr>
        <w:spacing w:before="240" w:after="240"/>
        <w:rPr>
          <w:rFonts w:ascii="Arial" w:hAnsi="Arial" w:cs="Arial"/>
          <w:color w:val="1155CC"/>
          <w:u w:val="single"/>
        </w:rPr>
      </w:pPr>
      <w:r w:rsidRPr="00B24B93">
        <w:rPr>
          <w:rFonts w:ascii="Arial" w:hAnsi="Arial" w:cs="Arial"/>
        </w:rPr>
        <w:t xml:space="preserve">Mair, J.L., Salamanca-Sanabria, A., Augsburger, M., Frese, B.F., Abend, S., Jakob, R., Kowatsch, T. and Haug, S., 2023. Effective behaviour </w:t>
      </w:r>
      <w:proofErr w:type="gramStart"/>
      <w:r w:rsidRPr="00B24B93">
        <w:rPr>
          <w:rFonts w:ascii="Arial" w:hAnsi="Arial" w:cs="Arial"/>
        </w:rPr>
        <w:t>change</w:t>
      </w:r>
      <w:proofErr w:type="gramEnd"/>
      <w:r w:rsidRPr="00B24B93">
        <w:rPr>
          <w:rFonts w:ascii="Arial" w:hAnsi="Arial" w:cs="Arial"/>
        </w:rPr>
        <w:t xml:space="preserve"> techniques in digital health interventions for the prevention or management of noncommunicable diseases: an umbrella review. </w:t>
      </w:r>
      <w:r w:rsidRPr="00B24B93">
        <w:rPr>
          <w:rFonts w:ascii="Arial" w:hAnsi="Arial" w:cs="Arial"/>
          <w:i/>
          <w:iCs/>
        </w:rPr>
        <w:t>Annals of Behavioural Medicine</w:t>
      </w:r>
      <w:r w:rsidRPr="00B24B93">
        <w:rPr>
          <w:rFonts w:ascii="Arial" w:hAnsi="Arial" w:cs="Arial"/>
        </w:rPr>
        <w:t xml:space="preserve">, </w:t>
      </w:r>
      <w:r w:rsidRPr="00B24B93">
        <w:rPr>
          <w:rFonts w:ascii="Arial" w:hAnsi="Arial" w:cs="Arial"/>
          <w:i/>
          <w:iCs/>
        </w:rPr>
        <w:t>57</w:t>
      </w:r>
      <w:r w:rsidRPr="00B24B93">
        <w:rPr>
          <w:rFonts w:ascii="Arial" w:hAnsi="Arial" w:cs="Arial"/>
        </w:rPr>
        <w:t>(10), pp.817-835.</w:t>
      </w:r>
      <w:hyperlink r:id="rId35">
        <w:r w:rsidR="00FD230C" w:rsidRPr="00B24B93">
          <w:rPr>
            <w:rFonts w:ascii="Arial" w:hAnsi="Arial" w:cs="Arial"/>
          </w:rPr>
          <w:t xml:space="preserve"> </w:t>
        </w:r>
      </w:hyperlink>
      <w:hyperlink r:id="rId36">
        <w:r w:rsidR="00FD230C" w:rsidRPr="00B24B93">
          <w:rPr>
            <w:rFonts w:ascii="Arial" w:hAnsi="Arial" w:cs="Arial"/>
            <w:color w:val="1155CC"/>
            <w:u w:val="single"/>
          </w:rPr>
          <w:t>https://academic.oup.com/abm/article-abstract/57/10/817/7251346</w:t>
        </w:r>
      </w:hyperlink>
    </w:p>
    <w:p w14:paraId="44D65349" w14:textId="77777777" w:rsidR="00FD230C" w:rsidRPr="00B24B93" w:rsidRDefault="00000000">
      <w:pPr>
        <w:spacing w:before="240" w:after="240"/>
        <w:rPr>
          <w:rFonts w:ascii="Arial" w:hAnsi="Arial" w:cs="Arial"/>
          <w:color w:val="1155CC"/>
          <w:u w:val="single"/>
        </w:rPr>
      </w:pPr>
      <w:r w:rsidRPr="00B24B93">
        <w:rPr>
          <w:rFonts w:ascii="Arial" w:hAnsi="Arial" w:cs="Arial"/>
        </w:rPr>
        <w:t xml:space="preserve">Malloy, J., Partridge, S.R., Kemper, J.A., Braakhuis, A. and Roy, R., 2023. Co-design of digital health interventions with young people: A scoping review. </w:t>
      </w:r>
      <w:r w:rsidRPr="00B24B93">
        <w:rPr>
          <w:rFonts w:ascii="Arial" w:hAnsi="Arial" w:cs="Arial"/>
          <w:i/>
          <w:iCs/>
        </w:rPr>
        <w:t>Digital Health</w:t>
      </w:r>
      <w:r w:rsidRPr="00B24B93">
        <w:rPr>
          <w:rFonts w:ascii="Arial" w:hAnsi="Arial" w:cs="Arial"/>
        </w:rPr>
        <w:t xml:space="preserve">, </w:t>
      </w:r>
      <w:r w:rsidRPr="00B24B93">
        <w:rPr>
          <w:rFonts w:ascii="Arial" w:hAnsi="Arial" w:cs="Arial"/>
          <w:i/>
          <w:iCs/>
        </w:rPr>
        <w:t>9</w:t>
      </w:r>
      <w:r w:rsidRPr="00B24B93">
        <w:rPr>
          <w:rFonts w:ascii="Arial" w:hAnsi="Arial" w:cs="Arial"/>
        </w:rPr>
        <w:t>, p.20552076231219117.</w:t>
      </w:r>
      <w:hyperlink r:id="rId37">
        <w:r w:rsidR="00FD230C" w:rsidRPr="00B24B93">
          <w:rPr>
            <w:rFonts w:ascii="Arial" w:hAnsi="Arial" w:cs="Arial"/>
          </w:rPr>
          <w:t xml:space="preserve"> </w:t>
        </w:r>
      </w:hyperlink>
      <w:hyperlink r:id="rId38">
        <w:r w:rsidR="00FD230C" w:rsidRPr="00B24B93">
          <w:rPr>
            <w:rFonts w:ascii="Arial" w:hAnsi="Arial" w:cs="Arial"/>
            <w:color w:val="1155CC"/>
            <w:u w:val="single"/>
          </w:rPr>
          <w:t>https://journals.sagepub.com/doi/abs/10.1177/20552076231219117</w:t>
        </w:r>
      </w:hyperlink>
    </w:p>
    <w:p w14:paraId="6D45E897" w14:textId="77777777" w:rsidR="00FD230C" w:rsidRPr="00B24B93" w:rsidRDefault="00000000">
      <w:pPr>
        <w:spacing w:before="240" w:after="240"/>
        <w:rPr>
          <w:rFonts w:ascii="Arial" w:hAnsi="Arial" w:cs="Arial"/>
          <w:color w:val="1155CC"/>
          <w:u w:val="single"/>
        </w:rPr>
      </w:pPr>
      <w:r w:rsidRPr="00B24B93">
        <w:rPr>
          <w:rFonts w:ascii="Arial" w:hAnsi="Arial" w:cs="Arial"/>
        </w:rPr>
        <w:t xml:space="preserve">Rowe, J.P. and Lester, J.C., 2020. Artificial intelligence for personalised preventive adolescent healthcare. </w:t>
      </w:r>
      <w:r w:rsidRPr="00B24B93">
        <w:rPr>
          <w:rFonts w:ascii="Arial" w:hAnsi="Arial" w:cs="Arial"/>
          <w:i/>
          <w:iCs/>
        </w:rPr>
        <w:t>Journal of Adolescent Health</w:t>
      </w:r>
      <w:r w:rsidRPr="00B24B93">
        <w:rPr>
          <w:rFonts w:ascii="Arial" w:hAnsi="Arial" w:cs="Arial"/>
        </w:rPr>
        <w:t xml:space="preserve">, </w:t>
      </w:r>
      <w:r w:rsidRPr="00B24B93">
        <w:rPr>
          <w:rFonts w:ascii="Arial" w:hAnsi="Arial" w:cs="Arial"/>
          <w:i/>
          <w:iCs/>
        </w:rPr>
        <w:t>67</w:t>
      </w:r>
      <w:r w:rsidRPr="00B24B93">
        <w:rPr>
          <w:rFonts w:ascii="Arial" w:hAnsi="Arial" w:cs="Arial"/>
        </w:rPr>
        <w:t>(2), pp.S52-S58.</w:t>
      </w:r>
      <w:hyperlink r:id="rId39">
        <w:r w:rsidR="00FD230C" w:rsidRPr="00B24B93">
          <w:rPr>
            <w:rFonts w:ascii="Arial" w:hAnsi="Arial" w:cs="Arial"/>
          </w:rPr>
          <w:t xml:space="preserve"> </w:t>
        </w:r>
      </w:hyperlink>
      <w:hyperlink r:id="rId40">
        <w:r w:rsidR="00FD230C" w:rsidRPr="00B24B93">
          <w:rPr>
            <w:rFonts w:ascii="Arial" w:hAnsi="Arial" w:cs="Arial"/>
            <w:color w:val="1155CC"/>
            <w:u w:val="single"/>
          </w:rPr>
          <w:t>https://www.sciencedirect.com/science/article/pii/S1054139X20300951</w:t>
        </w:r>
      </w:hyperlink>
    </w:p>
    <w:p w14:paraId="2DF8D73A" w14:textId="77777777" w:rsidR="00FD230C" w:rsidRPr="00B24B93" w:rsidRDefault="00000000">
      <w:pPr>
        <w:spacing w:before="240" w:after="240"/>
        <w:rPr>
          <w:rFonts w:ascii="Arial" w:hAnsi="Arial" w:cs="Arial"/>
        </w:rPr>
      </w:pPr>
      <w:r w:rsidRPr="00B24B93">
        <w:rPr>
          <w:rFonts w:ascii="Arial" w:hAnsi="Arial" w:cs="Arial"/>
        </w:rPr>
        <w:t xml:space="preserve">Zarif, A., 2022. The ethical challenges facing the widespread adoption of digital healthcare technology. </w:t>
      </w:r>
      <w:r w:rsidRPr="00B24B93">
        <w:rPr>
          <w:rFonts w:ascii="Arial" w:hAnsi="Arial" w:cs="Arial"/>
          <w:i/>
          <w:iCs/>
        </w:rPr>
        <w:t>Health and technology</w:t>
      </w:r>
      <w:r w:rsidRPr="00B24B93">
        <w:rPr>
          <w:rFonts w:ascii="Arial" w:hAnsi="Arial" w:cs="Arial"/>
        </w:rPr>
        <w:t xml:space="preserve">, </w:t>
      </w:r>
      <w:r w:rsidRPr="00B24B93">
        <w:rPr>
          <w:rFonts w:ascii="Arial" w:hAnsi="Arial" w:cs="Arial"/>
          <w:i/>
          <w:iCs/>
        </w:rPr>
        <w:t>12</w:t>
      </w:r>
      <w:r w:rsidRPr="00B24B93">
        <w:rPr>
          <w:rFonts w:ascii="Arial" w:hAnsi="Arial" w:cs="Arial"/>
        </w:rPr>
        <w:t>(1), pp.175-179.</w:t>
      </w:r>
      <w:hyperlink r:id="rId41">
        <w:r w:rsidR="00FD230C" w:rsidRPr="00B24B93">
          <w:rPr>
            <w:rFonts w:ascii="Arial" w:hAnsi="Arial" w:cs="Arial"/>
          </w:rPr>
          <w:t xml:space="preserve"> </w:t>
        </w:r>
      </w:hyperlink>
      <w:hyperlink r:id="rId42">
        <w:r w:rsidR="00FD230C" w:rsidRPr="00B24B93">
          <w:rPr>
            <w:rFonts w:ascii="Arial" w:hAnsi="Arial" w:cs="Arial"/>
            <w:color w:val="1155CC"/>
            <w:u w:val="single"/>
          </w:rPr>
          <w:t>https://link.springer.com/article/10.1007/s12553-021-00596-w</w:t>
        </w:r>
      </w:hyperlink>
      <w:r w:rsidRPr="00B24B93">
        <w:rPr>
          <w:rFonts w:ascii="Arial" w:hAnsi="Arial" w:cs="Arial"/>
        </w:rPr>
        <w:t xml:space="preserve">  </w:t>
      </w:r>
    </w:p>
    <w:p w14:paraId="3E6594FA" w14:textId="77777777" w:rsidR="00FD230C" w:rsidRPr="00B24B93" w:rsidRDefault="00000000">
      <w:pPr>
        <w:pStyle w:val="Heading1"/>
        <w:rPr>
          <w:rFonts w:ascii="Arial" w:hAnsi="Arial" w:cs="Arial"/>
        </w:rPr>
      </w:pPr>
      <w:bookmarkStart w:id="20" w:name="_z6wxqo9x9n54" w:colFirst="0" w:colLast="0"/>
      <w:bookmarkStart w:id="21" w:name="_Toc223553538"/>
      <w:bookmarkEnd w:id="20"/>
      <w:r w:rsidRPr="00B24B93">
        <w:rPr>
          <w:rFonts w:ascii="Arial" w:hAnsi="Arial" w:cs="Arial"/>
        </w:rPr>
        <w:t>Image References — Blog 2:</w:t>
      </w:r>
      <w:bookmarkEnd w:id="21"/>
      <w:r w:rsidRPr="00B24B93">
        <w:rPr>
          <w:rFonts w:ascii="Arial" w:hAnsi="Arial" w:cs="Arial"/>
        </w:rPr>
        <w:t xml:space="preserve"> </w:t>
      </w:r>
    </w:p>
    <w:p w14:paraId="5A110A8B" w14:textId="77777777" w:rsidR="00FD230C" w:rsidRPr="00B24B93" w:rsidRDefault="00000000">
      <w:pPr>
        <w:rPr>
          <w:rFonts w:ascii="Arial" w:hAnsi="Arial" w:cs="Arial"/>
        </w:rPr>
      </w:pPr>
      <w:r w:rsidRPr="00B24B93">
        <w:rPr>
          <w:rFonts w:ascii="Arial" w:hAnsi="Arial" w:cs="Arial"/>
        </w:rPr>
        <w:t xml:space="preserve">Howland (2025). What is Public Health? Definition, Scope &amp; Key Issues. [online] O.P. Jindal Global University. Available at: </w:t>
      </w:r>
      <w:hyperlink r:id="rId43">
        <w:r w:rsidR="00FD230C" w:rsidRPr="00B24B93">
          <w:rPr>
            <w:rFonts w:ascii="Arial" w:hAnsi="Arial" w:cs="Arial"/>
            <w:color w:val="1155CC"/>
            <w:u w:val="single"/>
          </w:rPr>
          <w:t>https://jgu.edu.in/opjgublog/what-is-public-health/</w:t>
        </w:r>
      </w:hyperlink>
      <w:r w:rsidRPr="00B24B93">
        <w:rPr>
          <w:rFonts w:ascii="Arial" w:hAnsi="Arial" w:cs="Arial"/>
        </w:rPr>
        <w:t>.</w:t>
      </w:r>
    </w:p>
    <w:p w14:paraId="5ACE5A86" w14:textId="77777777" w:rsidR="00FD230C" w:rsidRPr="00B24B93" w:rsidRDefault="00000000">
      <w:pPr>
        <w:rPr>
          <w:rFonts w:ascii="Arial" w:hAnsi="Arial" w:cs="Arial"/>
        </w:rPr>
      </w:pPr>
      <w:r w:rsidRPr="00B24B93">
        <w:rPr>
          <w:rFonts w:ascii="Arial" w:hAnsi="Arial" w:cs="Arial"/>
        </w:rPr>
        <w:t xml:space="preserve">Vikram (2022). Telemedicine and EHR Integration with Wearable Technology. [online] </w:t>
      </w:r>
      <w:proofErr w:type="spellStart"/>
      <w:r w:rsidRPr="00B24B93">
        <w:rPr>
          <w:rFonts w:ascii="Arial" w:hAnsi="Arial" w:cs="Arial"/>
        </w:rPr>
        <w:t>PrognoCIS</w:t>
      </w:r>
      <w:proofErr w:type="spellEnd"/>
      <w:r w:rsidRPr="00B24B93">
        <w:rPr>
          <w:rFonts w:ascii="Arial" w:hAnsi="Arial" w:cs="Arial"/>
        </w:rPr>
        <w:t xml:space="preserve"> EHR. Available at: </w:t>
      </w:r>
      <w:hyperlink r:id="rId44">
        <w:r w:rsidR="00FD230C" w:rsidRPr="00B24B93">
          <w:rPr>
            <w:rFonts w:ascii="Arial" w:hAnsi="Arial" w:cs="Arial"/>
            <w:color w:val="1155CC"/>
            <w:u w:val="single"/>
          </w:rPr>
          <w:t>https://prognocis.com/wearable-integration-with-ehr-promotes-interoperability/</w:t>
        </w:r>
      </w:hyperlink>
      <w:r w:rsidRPr="00B24B93">
        <w:rPr>
          <w:rFonts w:ascii="Arial" w:hAnsi="Arial" w:cs="Arial"/>
        </w:rPr>
        <w:t>.</w:t>
      </w:r>
    </w:p>
    <w:p w14:paraId="3973B354" w14:textId="77777777" w:rsidR="00FD230C" w:rsidRPr="00B24B93" w:rsidRDefault="00000000">
      <w:pPr>
        <w:rPr>
          <w:rFonts w:ascii="Arial" w:hAnsi="Arial" w:cs="Arial"/>
        </w:rPr>
      </w:pPr>
      <w:r w:rsidRPr="00B24B93">
        <w:rPr>
          <w:rFonts w:ascii="Arial" w:hAnsi="Arial" w:cs="Arial"/>
        </w:rPr>
        <w:lastRenderedPageBreak/>
        <w:t xml:space="preserve">Prakhar (2023). Digital Health and </w:t>
      </w:r>
      <w:proofErr w:type="spellStart"/>
      <w:r w:rsidRPr="00B24B93">
        <w:rPr>
          <w:rFonts w:ascii="Arial" w:hAnsi="Arial" w:cs="Arial"/>
        </w:rPr>
        <w:t>Telepharmacy</w:t>
      </w:r>
      <w:proofErr w:type="spellEnd"/>
      <w:r w:rsidRPr="00B24B93">
        <w:rPr>
          <w:rFonts w:ascii="Arial" w:hAnsi="Arial" w:cs="Arial"/>
        </w:rPr>
        <w:t xml:space="preserve">: Transforming Healthcare Delivery. [online] IIMT University Official Blog - Explore more! Available at: </w:t>
      </w:r>
      <w:hyperlink r:id="rId45">
        <w:r w:rsidR="00FD230C" w:rsidRPr="00B24B93">
          <w:rPr>
            <w:rFonts w:ascii="Arial" w:hAnsi="Arial" w:cs="Arial"/>
            <w:color w:val="1155CC"/>
            <w:u w:val="single"/>
          </w:rPr>
          <w:t>https://iimtu.edu.in/blog/digital-health-and-telepharmacy-transforming-healthcare-delivery/</w:t>
        </w:r>
      </w:hyperlink>
      <w:r w:rsidRPr="00B24B93">
        <w:rPr>
          <w:rFonts w:ascii="Arial" w:hAnsi="Arial" w:cs="Arial"/>
        </w:rPr>
        <w:t>.</w:t>
      </w:r>
    </w:p>
    <w:p w14:paraId="26B35F88" w14:textId="31CCB926" w:rsidR="00FD230C" w:rsidRPr="00B24B93" w:rsidRDefault="00000000">
      <w:pPr>
        <w:rPr>
          <w:rFonts w:ascii="Arial" w:hAnsi="Arial" w:cs="Arial"/>
        </w:rPr>
      </w:pPr>
      <w:r w:rsidRPr="00B24B93">
        <w:rPr>
          <w:rFonts w:ascii="Arial" w:hAnsi="Arial" w:cs="Arial"/>
        </w:rPr>
        <w:t xml:space="preserve">Sonia (2023). Interpretation of ‘Won’t Get Fooled Again’. Critique. [online] </w:t>
      </w:r>
    </w:p>
    <w:p w14:paraId="4A6498DB" w14:textId="300988BF" w:rsidR="00FD230C" w:rsidRDefault="00000000">
      <w:proofErr w:type="spellStart"/>
      <w:r w:rsidRPr="00B24B93">
        <w:rPr>
          <w:rFonts w:ascii="Arial" w:hAnsi="Arial" w:cs="Arial"/>
        </w:rPr>
        <w:t>Bibisha</w:t>
      </w:r>
      <w:proofErr w:type="spellEnd"/>
      <w:r w:rsidRPr="00B24B93">
        <w:rPr>
          <w:rFonts w:ascii="Arial" w:hAnsi="Arial" w:cs="Arial"/>
        </w:rPr>
        <w:t xml:space="preserve"> (2025). COVID-19 Situation: Six Sigma Ongoing Training Announcements. [online] SixSigma.us. Available at: </w:t>
      </w:r>
      <w:hyperlink r:id="rId46" w:history="1">
        <w:r w:rsidR="00607317" w:rsidRPr="00B24B93">
          <w:rPr>
            <w:rStyle w:val="Hyperlink"/>
            <w:rFonts w:ascii="Arial" w:hAnsi="Arial" w:cs="Arial"/>
          </w:rPr>
          <w:t>https://www.6sigma.us/kaizen/continuous-improvement-strategies/</w:t>
        </w:r>
      </w:hyperlink>
      <w:r w:rsidRPr="00B24B93">
        <w:t>.</w:t>
      </w:r>
    </w:p>
    <w:sectPr w:rsidR="00FD230C" w:rsidSect="00F94A7F">
      <w:footerReference w:type="defaul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28172" w14:textId="77777777" w:rsidR="00A37C3A" w:rsidRPr="00B24B93" w:rsidRDefault="00A37C3A" w:rsidP="00F94A7F">
      <w:pPr>
        <w:spacing w:before="0" w:after="0" w:line="240" w:lineRule="auto"/>
      </w:pPr>
      <w:r w:rsidRPr="00B24B93">
        <w:separator/>
      </w:r>
    </w:p>
  </w:endnote>
  <w:endnote w:type="continuationSeparator" w:id="0">
    <w:p w14:paraId="446BCB5C" w14:textId="77777777" w:rsidR="00A37C3A" w:rsidRPr="00B24B93" w:rsidRDefault="00A37C3A" w:rsidP="00F94A7F">
      <w:pPr>
        <w:spacing w:before="0" w:after="0" w:line="240" w:lineRule="auto"/>
      </w:pPr>
      <w:r w:rsidRPr="00B24B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62F8244-E578-4D08-BF91-4071D01E7E31}"/>
  </w:font>
  <w:font w:name="Calibri">
    <w:panose1 w:val="020F0502020204030204"/>
    <w:charset w:val="00"/>
    <w:family w:val="swiss"/>
    <w:pitch w:val="variable"/>
    <w:sig w:usb0="E4002EFF" w:usb1="C200247B" w:usb2="00000009" w:usb3="00000000" w:csb0="000001FF" w:csb1="00000000"/>
    <w:embedRegular r:id="rId2" w:fontKey="{659C94B5-FF02-4ED4-9133-BC6A4EAA98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909850"/>
      <w:docPartObj>
        <w:docPartGallery w:val="Page Numbers (Bottom of Page)"/>
        <w:docPartUnique/>
      </w:docPartObj>
    </w:sdtPr>
    <w:sdtContent>
      <w:p w14:paraId="5168CB07" w14:textId="3CC8D9E7" w:rsidR="00F94A7F" w:rsidRPr="00B24B93" w:rsidRDefault="00F94A7F">
        <w:pPr>
          <w:pStyle w:val="Footer"/>
          <w:jc w:val="right"/>
        </w:pPr>
        <w:r w:rsidRPr="00B24B93">
          <w:fldChar w:fldCharType="begin"/>
        </w:r>
        <w:r w:rsidRPr="00B24B93">
          <w:instrText xml:space="preserve"> PAGE   \* MERGEFORMAT </w:instrText>
        </w:r>
        <w:r w:rsidRPr="00B24B93">
          <w:fldChar w:fldCharType="separate"/>
        </w:r>
        <w:r w:rsidRPr="00B24B93">
          <w:t>2</w:t>
        </w:r>
        <w:r w:rsidRPr="00B24B93">
          <w:fldChar w:fldCharType="end"/>
        </w:r>
      </w:p>
    </w:sdtContent>
  </w:sdt>
  <w:p w14:paraId="2CE60C9A" w14:textId="77777777" w:rsidR="00F94A7F" w:rsidRPr="00B24B93" w:rsidRDefault="00F94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33D12" w14:textId="77777777" w:rsidR="00A37C3A" w:rsidRPr="00B24B93" w:rsidRDefault="00A37C3A" w:rsidP="00F94A7F">
      <w:pPr>
        <w:spacing w:before="0" w:after="0" w:line="240" w:lineRule="auto"/>
      </w:pPr>
      <w:r w:rsidRPr="00B24B93">
        <w:separator/>
      </w:r>
    </w:p>
  </w:footnote>
  <w:footnote w:type="continuationSeparator" w:id="0">
    <w:p w14:paraId="5768CD0E" w14:textId="77777777" w:rsidR="00A37C3A" w:rsidRPr="00B24B93" w:rsidRDefault="00A37C3A" w:rsidP="00F94A7F">
      <w:pPr>
        <w:spacing w:before="0" w:after="0" w:line="240" w:lineRule="auto"/>
      </w:pPr>
      <w:r w:rsidRPr="00B24B9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30C"/>
    <w:rsid w:val="00015DE0"/>
    <w:rsid w:val="00050DE9"/>
    <w:rsid w:val="00114FF3"/>
    <w:rsid w:val="001707CA"/>
    <w:rsid w:val="001E25BD"/>
    <w:rsid w:val="002A0351"/>
    <w:rsid w:val="003E692D"/>
    <w:rsid w:val="00474324"/>
    <w:rsid w:val="00477BAB"/>
    <w:rsid w:val="00594B78"/>
    <w:rsid w:val="005E39D2"/>
    <w:rsid w:val="00607317"/>
    <w:rsid w:val="006566DA"/>
    <w:rsid w:val="00752B75"/>
    <w:rsid w:val="00854834"/>
    <w:rsid w:val="008D64D0"/>
    <w:rsid w:val="009609E4"/>
    <w:rsid w:val="009659BB"/>
    <w:rsid w:val="00A30E43"/>
    <w:rsid w:val="00A37C3A"/>
    <w:rsid w:val="00A40A60"/>
    <w:rsid w:val="00A72918"/>
    <w:rsid w:val="00AA2A31"/>
    <w:rsid w:val="00B24B93"/>
    <w:rsid w:val="00B55D19"/>
    <w:rsid w:val="00B805BA"/>
    <w:rsid w:val="00BD112E"/>
    <w:rsid w:val="00BD3AAF"/>
    <w:rsid w:val="00C32E66"/>
    <w:rsid w:val="00C367B4"/>
    <w:rsid w:val="00CA608E"/>
    <w:rsid w:val="00CF485A"/>
    <w:rsid w:val="00D85FF7"/>
    <w:rsid w:val="00D96302"/>
    <w:rsid w:val="00E10297"/>
    <w:rsid w:val="00EB7646"/>
    <w:rsid w:val="00F900DD"/>
    <w:rsid w:val="00F94A7F"/>
    <w:rsid w:val="00FB2C4B"/>
    <w:rsid w:val="00FD230C"/>
    <w:rsid w:val="00FE02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990F"/>
  <w15:docId w15:val="{44906E4C-5A9C-46E9-B5F5-1F8B72FE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F94A7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94A7F"/>
  </w:style>
  <w:style w:type="paragraph" w:styleId="Footer">
    <w:name w:val="footer"/>
    <w:basedOn w:val="Normal"/>
    <w:link w:val="FooterChar"/>
    <w:uiPriority w:val="99"/>
    <w:unhideWhenUsed/>
    <w:rsid w:val="00F94A7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94A7F"/>
  </w:style>
  <w:style w:type="paragraph" w:styleId="TOC1">
    <w:name w:val="toc 1"/>
    <w:basedOn w:val="Normal"/>
    <w:next w:val="Normal"/>
    <w:autoRedefine/>
    <w:uiPriority w:val="39"/>
    <w:unhideWhenUsed/>
    <w:rsid w:val="00F94A7F"/>
    <w:pPr>
      <w:spacing w:after="100"/>
    </w:pPr>
  </w:style>
  <w:style w:type="paragraph" w:styleId="TOC2">
    <w:name w:val="toc 2"/>
    <w:basedOn w:val="Normal"/>
    <w:next w:val="Normal"/>
    <w:autoRedefine/>
    <w:uiPriority w:val="39"/>
    <w:unhideWhenUsed/>
    <w:rsid w:val="00F94A7F"/>
    <w:pPr>
      <w:spacing w:after="100"/>
      <w:ind w:left="240"/>
    </w:pPr>
  </w:style>
  <w:style w:type="character" w:styleId="Hyperlink">
    <w:name w:val="Hyperlink"/>
    <w:basedOn w:val="DefaultParagraphFont"/>
    <w:uiPriority w:val="99"/>
    <w:unhideWhenUsed/>
    <w:rsid w:val="00F94A7F"/>
    <w:rPr>
      <w:color w:val="0000FF" w:themeColor="hyperlink"/>
      <w:u w:val="single"/>
    </w:rPr>
  </w:style>
  <w:style w:type="character" w:styleId="UnresolvedMention">
    <w:name w:val="Unresolved Mention"/>
    <w:basedOn w:val="DefaultParagraphFont"/>
    <w:uiPriority w:val="99"/>
    <w:semiHidden/>
    <w:unhideWhenUsed/>
    <w:rsid w:val="00607317"/>
    <w:rPr>
      <w:color w:val="605E5C"/>
      <w:shd w:val="clear" w:color="auto" w:fill="E1DFDD"/>
    </w:rPr>
  </w:style>
  <w:style w:type="paragraph" w:styleId="NoSpacing">
    <w:name w:val="No Spacing"/>
    <w:uiPriority w:val="1"/>
    <w:qFormat/>
    <w:rsid w:val="00E10297"/>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ualreviews.org/content/journals/10.1146/annurev-publhealth-052020-103738" TargetMode="External"/><Relationship Id="rId18" Type="http://schemas.openxmlformats.org/officeDocument/2006/relationships/hyperlink" Target="https://journals.sagepub.com/doi/abs/10.1177/13591053231164499" TargetMode="External"/><Relationship Id="rId26" Type="http://schemas.openxmlformats.org/officeDocument/2006/relationships/hyperlink" Target="https://kisacademics.com/blog/how-to-nail-your-critical-analysis/" TargetMode="External"/><Relationship Id="rId39" Type="http://schemas.openxmlformats.org/officeDocument/2006/relationships/hyperlink" Target="https://www.sciencedirect.com/science/article/pii/S1054139X20300951" TargetMode="External"/><Relationship Id="rId21" Type="http://schemas.openxmlformats.org/officeDocument/2006/relationships/hyperlink" Target="https://www.medical.theclinics.com/article/S0025-7125(23)00085-8/abstract" TargetMode="External"/><Relationship Id="rId34" Type="http://schemas.openxmlformats.org/officeDocument/2006/relationships/hyperlink" Target="https://journals.plos.org/plosone/article?id=10.1371/journal.pone.0237910" TargetMode="External"/><Relationship Id="rId42" Type="http://schemas.openxmlformats.org/officeDocument/2006/relationships/hyperlink" Target="https://link.springer.com/article/10.1007/s12553-021-00596-w" TargetMode="External"/><Relationship Id="rId47" Type="http://schemas.openxmlformats.org/officeDocument/2006/relationships/footer" Target="footer1.xml"/><Relationship Id="rId7" Type="http://schemas.openxmlformats.org/officeDocument/2006/relationships/image" Target="cid:image001.png@01D0EA4A.2BD679A0" TargetMode="External"/><Relationship Id="rId2" Type="http://schemas.openxmlformats.org/officeDocument/2006/relationships/settings" Target="settings.xml"/><Relationship Id="rId16" Type="http://schemas.openxmlformats.org/officeDocument/2006/relationships/hyperlink" Target="https://jamanetwork.com/journals/jamanetworkopen/article-abstract/2815070" TargetMode="External"/><Relationship Id="rId29" Type="http://schemas.openxmlformats.org/officeDocument/2006/relationships/image" Target="media/image8.png"/><Relationship Id="rId11" Type="http://schemas.openxmlformats.org/officeDocument/2006/relationships/image" Target="media/image5.png"/><Relationship Id="rId24" Type="http://schemas.openxmlformats.org/officeDocument/2006/relationships/hyperlink" Target="https://www.techtarget.com/searchhealthit/definition/digital-health-digital-healthcare" TargetMode="External"/><Relationship Id="rId32" Type="http://schemas.openxmlformats.org/officeDocument/2006/relationships/image" Target="media/image11.png"/><Relationship Id="rId37" Type="http://schemas.openxmlformats.org/officeDocument/2006/relationships/hyperlink" Target="https://journals.sagepub.com/doi/abs/10.1177/20552076231219117" TargetMode="External"/><Relationship Id="rId40" Type="http://schemas.openxmlformats.org/officeDocument/2006/relationships/hyperlink" Target="https://www.sciencedirect.com/science/article/pii/S1054139X20300951" TargetMode="External"/><Relationship Id="rId45" Type="http://schemas.openxmlformats.org/officeDocument/2006/relationships/hyperlink" Target="https://iimtu.edu.in/blog/digital-health-and-telepharmacy-transforming-healthcare-delivery/" TargetMode="External"/><Relationship Id="rId5" Type="http://schemas.openxmlformats.org/officeDocument/2006/relationships/endnotes" Target="endnotes.xml"/><Relationship Id="rId15" Type="http://schemas.openxmlformats.org/officeDocument/2006/relationships/hyperlink" Target="https://jamanetwork.com/journals/jamanetworkopen/article-abstract/2815070" TargetMode="External"/><Relationship Id="rId23" Type="http://schemas.openxmlformats.org/officeDocument/2006/relationships/hyperlink" Target="https://online.maryville.edu/blog/12-common-public-health-issues/" TargetMode="External"/><Relationship Id="rId28" Type="http://schemas.openxmlformats.org/officeDocument/2006/relationships/image" Target="media/image7.png"/><Relationship Id="rId36" Type="http://schemas.openxmlformats.org/officeDocument/2006/relationships/hyperlink" Target="https://academic.oup.com/abm/article-abstract/57/10/817/7251346"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frontiersin.org/articles/10.3389/fcdhc.2022.936752/full" TargetMode="External"/><Relationship Id="rId31" Type="http://schemas.openxmlformats.org/officeDocument/2006/relationships/image" Target="media/image10.png"/><Relationship Id="rId44" Type="http://schemas.openxmlformats.org/officeDocument/2006/relationships/hyperlink" Target="https://prognocis.com/wearable-integration-with-ehr-promotes-interoperability/"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annualreviews.org/content/journals/10.1146/annurev-publhealth-052020-103738" TargetMode="External"/><Relationship Id="rId22" Type="http://schemas.openxmlformats.org/officeDocument/2006/relationships/hyperlink" Target="https://www.medical.theclinics.com/article/S0025-7125(23)00085-8/abstract" TargetMode="External"/><Relationship Id="rId27" Type="http://schemas.openxmlformats.org/officeDocument/2006/relationships/hyperlink" Target="https://fastercapital.com/topics/making-recommendations-for-improvement.html/1" TargetMode="External"/><Relationship Id="rId30" Type="http://schemas.openxmlformats.org/officeDocument/2006/relationships/image" Target="media/image9.png"/><Relationship Id="rId35" Type="http://schemas.openxmlformats.org/officeDocument/2006/relationships/hyperlink" Target="https://academic.oup.com/abm/article-abstract/57/10/817/7251346" TargetMode="External"/><Relationship Id="rId43" Type="http://schemas.openxmlformats.org/officeDocument/2006/relationships/hyperlink" Target="https://jgu.edu.in/opjgublog/what-is-public-health/"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hyperlink" Target="https://journals.sagepub.com/doi/abs/10.1177/13591053231164499" TargetMode="External"/><Relationship Id="rId25" Type="http://schemas.openxmlformats.org/officeDocument/2006/relationships/hyperlink" Target="https://www.jclinepi.com/article/S0895-4356%2815%2900465-5/fulltext" TargetMode="External"/><Relationship Id="rId33" Type="http://schemas.openxmlformats.org/officeDocument/2006/relationships/hyperlink" Target="https://journals.plos.org/plosone/article?id=10.1371/journal.pone.0237910" TargetMode="External"/><Relationship Id="rId38" Type="http://schemas.openxmlformats.org/officeDocument/2006/relationships/hyperlink" Target="https://journals.sagepub.com/doi/abs/10.1177/20552076231219117" TargetMode="External"/><Relationship Id="rId46" Type="http://schemas.openxmlformats.org/officeDocument/2006/relationships/hyperlink" Target="https://www.6sigma.us/kaizen/continuous-improvement-strategies/" TargetMode="External"/><Relationship Id="rId20" Type="http://schemas.openxmlformats.org/officeDocument/2006/relationships/hyperlink" Target="https://www.frontiersin.org/articles/10.3389/fcdhc.2022.936752/full" TargetMode="External"/><Relationship Id="rId41" Type="http://schemas.openxmlformats.org/officeDocument/2006/relationships/hyperlink" Target="https://link.springer.com/article/10.1007/s12553-021-00596-w" TargetMode="External"/><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Patel</cp:lastModifiedBy>
  <cp:revision>17</cp:revision>
  <dcterms:created xsi:type="dcterms:W3CDTF">2026-02-09T12:06:00Z</dcterms:created>
  <dcterms:modified xsi:type="dcterms:W3CDTF">2026-03-05T10:04:00Z</dcterms:modified>
</cp:coreProperties>
</file>