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1BA4" w:rsidRDefault="00031BA4" w:rsidP="00031BA4">
      <w:pPr>
        <w:spacing w:after="240" w:line="480" w:lineRule="auto"/>
        <w:jc w:val="center"/>
        <w:rPr>
          <w:rFonts w:ascii="Arial" w:hAnsi="Arial" w:cs="Arial"/>
          <w:b/>
          <w:sz w:val="36"/>
          <w:szCs w:val="24"/>
          <w:u w:val="single"/>
        </w:rPr>
      </w:pPr>
    </w:p>
    <w:p w:rsidR="00031BA4" w:rsidRDefault="00031BA4" w:rsidP="00031BA4">
      <w:pPr>
        <w:spacing w:after="240" w:line="480" w:lineRule="auto"/>
        <w:jc w:val="center"/>
        <w:rPr>
          <w:rFonts w:ascii="Arial" w:hAnsi="Arial" w:cs="Arial"/>
          <w:b/>
          <w:sz w:val="36"/>
          <w:szCs w:val="24"/>
          <w:u w:val="single"/>
        </w:rPr>
      </w:pPr>
      <w:r w:rsidRPr="00031BA4">
        <w:rPr>
          <w:rFonts w:ascii="Arial" w:hAnsi="Arial" w:cs="Arial"/>
          <w:b/>
          <w:sz w:val="36"/>
          <w:szCs w:val="24"/>
          <w:u w:val="single"/>
        </w:rPr>
        <w:t>SBMA7123D</w:t>
      </w:r>
    </w:p>
    <w:p w:rsidR="00031BA4" w:rsidRDefault="00031BA4" w:rsidP="00031BA4">
      <w:pPr>
        <w:spacing w:after="240" w:line="480" w:lineRule="auto"/>
        <w:jc w:val="center"/>
        <w:rPr>
          <w:rFonts w:ascii="Arial" w:hAnsi="Arial" w:cs="Arial"/>
          <w:b/>
          <w:sz w:val="36"/>
          <w:szCs w:val="24"/>
          <w:u w:val="single"/>
        </w:rPr>
      </w:pPr>
      <w:r>
        <w:rPr>
          <w:rFonts w:ascii="Arial" w:hAnsi="Arial" w:cs="Arial"/>
          <w:b/>
          <w:sz w:val="36"/>
          <w:szCs w:val="24"/>
          <w:u w:val="single"/>
        </w:rPr>
        <w:t>Dissertation Module</w:t>
      </w:r>
    </w:p>
    <w:p w:rsidR="00031BA4" w:rsidRDefault="00031BA4" w:rsidP="00031BA4">
      <w:pPr>
        <w:spacing w:after="240" w:line="480" w:lineRule="auto"/>
        <w:jc w:val="center"/>
        <w:rPr>
          <w:rFonts w:ascii="Arial" w:hAnsi="Arial" w:cs="Arial"/>
          <w:b/>
          <w:sz w:val="36"/>
          <w:szCs w:val="24"/>
          <w:u w:val="single"/>
        </w:rPr>
      </w:pPr>
      <w:r w:rsidRPr="00031BA4">
        <w:rPr>
          <w:rFonts w:ascii="Arial" w:hAnsi="Arial" w:cs="Arial"/>
          <w:b/>
          <w:sz w:val="36"/>
          <w:szCs w:val="24"/>
          <w:u w:val="single"/>
        </w:rPr>
        <w:t xml:space="preserve">MBA Research </w:t>
      </w:r>
      <w:r>
        <w:rPr>
          <w:rFonts w:ascii="Arial" w:hAnsi="Arial" w:cs="Arial"/>
          <w:b/>
          <w:sz w:val="36"/>
          <w:szCs w:val="24"/>
          <w:u w:val="single"/>
        </w:rPr>
        <w:t>Proposal</w:t>
      </w:r>
    </w:p>
    <w:p w:rsidR="00031BA4" w:rsidRPr="00031BA4" w:rsidRDefault="00031BA4" w:rsidP="00031BA4">
      <w:pPr>
        <w:spacing w:after="240" w:line="480" w:lineRule="auto"/>
        <w:jc w:val="center"/>
        <w:rPr>
          <w:rFonts w:ascii="Arial" w:hAnsi="Arial" w:cs="Arial"/>
          <w:b/>
          <w:sz w:val="36"/>
          <w:szCs w:val="24"/>
          <w:u w:val="single"/>
        </w:rPr>
      </w:pPr>
    </w:p>
    <w:p w:rsidR="00031BA4" w:rsidRPr="00031BA4" w:rsidRDefault="00031BA4" w:rsidP="00031BA4">
      <w:pPr>
        <w:spacing w:after="240" w:line="480" w:lineRule="auto"/>
        <w:jc w:val="center"/>
        <w:rPr>
          <w:rFonts w:ascii="Arial" w:hAnsi="Arial" w:cs="Arial"/>
          <w:b/>
          <w:sz w:val="36"/>
          <w:szCs w:val="24"/>
          <w:u w:val="single"/>
        </w:rPr>
      </w:pPr>
      <w:r w:rsidRPr="00031BA4">
        <w:rPr>
          <w:rFonts w:ascii="Arial" w:hAnsi="Arial" w:cs="Arial"/>
          <w:b/>
          <w:sz w:val="36"/>
          <w:szCs w:val="24"/>
          <w:u w:val="single"/>
        </w:rPr>
        <w:t>Title: The Internationalisation of green businesses</w:t>
      </w:r>
    </w:p>
    <w:p w:rsidR="00031BA4" w:rsidRPr="00031BA4" w:rsidRDefault="00031BA4" w:rsidP="00031BA4">
      <w:pPr>
        <w:spacing w:after="240" w:line="480" w:lineRule="auto"/>
        <w:jc w:val="center"/>
        <w:rPr>
          <w:rFonts w:ascii="Arial" w:hAnsi="Arial" w:cs="Arial"/>
          <w:b/>
          <w:sz w:val="36"/>
          <w:szCs w:val="24"/>
          <w:u w:val="single"/>
        </w:rPr>
      </w:pPr>
    </w:p>
    <w:p w:rsidR="00D67802" w:rsidRDefault="00D67802" w:rsidP="00031BA4">
      <w:pPr>
        <w:spacing w:after="240" w:line="480" w:lineRule="auto"/>
        <w:jc w:val="center"/>
        <w:rPr>
          <w:rFonts w:ascii="Arial" w:hAnsi="Arial" w:cs="Arial"/>
          <w:sz w:val="36"/>
          <w:szCs w:val="24"/>
        </w:rPr>
      </w:pPr>
      <w:r w:rsidRPr="00031BA4">
        <w:rPr>
          <w:rFonts w:ascii="Arial" w:hAnsi="Arial" w:cs="Arial"/>
          <w:sz w:val="36"/>
          <w:szCs w:val="24"/>
        </w:rPr>
        <w:t>1</w:t>
      </w:r>
      <w:r w:rsidR="008F4A72">
        <w:rPr>
          <w:rFonts w:ascii="Arial" w:hAnsi="Arial" w:cs="Arial"/>
          <w:sz w:val="36"/>
          <w:szCs w:val="24"/>
        </w:rPr>
        <w:t>6</w:t>
      </w:r>
      <w:r w:rsidRPr="00031BA4">
        <w:rPr>
          <w:rFonts w:ascii="Arial" w:hAnsi="Arial" w:cs="Arial"/>
          <w:sz w:val="36"/>
          <w:szCs w:val="24"/>
          <w:vertAlign w:val="superscript"/>
        </w:rPr>
        <w:t>th</w:t>
      </w:r>
      <w:r w:rsidRPr="00031BA4">
        <w:rPr>
          <w:rFonts w:ascii="Arial" w:hAnsi="Arial" w:cs="Arial"/>
          <w:sz w:val="36"/>
          <w:szCs w:val="24"/>
        </w:rPr>
        <w:t xml:space="preserve"> </w:t>
      </w:r>
      <w:r w:rsidR="008F4A72">
        <w:rPr>
          <w:rFonts w:ascii="Arial" w:hAnsi="Arial" w:cs="Arial"/>
          <w:sz w:val="36"/>
          <w:szCs w:val="24"/>
        </w:rPr>
        <w:t>January</w:t>
      </w:r>
      <w:r w:rsidRPr="00031BA4">
        <w:rPr>
          <w:rFonts w:ascii="Arial" w:hAnsi="Arial" w:cs="Arial"/>
          <w:sz w:val="36"/>
          <w:szCs w:val="24"/>
        </w:rPr>
        <w:t xml:space="preserve"> 201</w:t>
      </w:r>
      <w:r w:rsidR="008F4A72">
        <w:rPr>
          <w:rFonts w:ascii="Arial" w:hAnsi="Arial" w:cs="Arial"/>
          <w:sz w:val="36"/>
          <w:szCs w:val="24"/>
        </w:rPr>
        <w:t>9</w:t>
      </w:r>
    </w:p>
    <w:p w:rsidR="00031BA4" w:rsidRDefault="00031BA4" w:rsidP="00031BA4">
      <w:pPr>
        <w:spacing w:after="240" w:line="480" w:lineRule="auto"/>
        <w:jc w:val="center"/>
        <w:rPr>
          <w:rFonts w:ascii="Arial" w:hAnsi="Arial" w:cs="Arial"/>
          <w:sz w:val="36"/>
          <w:szCs w:val="24"/>
        </w:rPr>
      </w:pPr>
      <w:r>
        <w:rPr>
          <w:rFonts w:ascii="Arial" w:hAnsi="Arial" w:cs="Arial"/>
          <w:sz w:val="36"/>
          <w:szCs w:val="24"/>
        </w:rPr>
        <w:t>By</w:t>
      </w:r>
    </w:p>
    <w:p w:rsidR="00031BA4" w:rsidRDefault="00031BA4" w:rsidP="00031BA4">
      <w:pPr>
        <w:spacing w:after="240" w:line="480" w:lineRule="auto"/>
        <w:jc w:val="center"/>
        <w:rPr>
          <w:rFonts w:ascii="Arial" w:hAnsi="Arial" w:cs="Arial"/>
          <w:sz w:val="36"/>
          <w:szCs w:val="24"/>
        </w:rPr>
      </w:pPr>
      <w:r>
        <w:rPr>
          <w:rFonts w:ascii="Arial" w:hAnsi="Arial" w:cs="Arial"/>
          <w:sz w:val="36"/>
          <w:szCs w:val="24"/>
        </w:rPr>
        <w:t>Frank Bruce</w:t>
      </w:r>
    </w:p>
    <w:p w:rsidR="00031BA4" w:rsidRDefault="00031BA4" w:rsidP="00031BA4">
      <w:pPr>
        <w:spacing w:after="240" w:line="480" w:lineRule="auto"/>
        <w:jc w:val="center"/>
        <w:rPr>
          <w:rFonts w:ascii="Arial" w:hAnsi="Arial" w:cs="Arial"/>
          <w:sz w:val="36"/>
          <w:szCs w:val="24"/>
        </w:rPr>
      </w:pPr>
    </w:p>
    <w:p w:rsidR="00031BA4" w:rsidRPr="00031BA4" w:rsidRDefault="00031BA4" w:rsidP="00031BA4">
      <w:pPr>
        <w:spacing w:after="240" w:line="480" w:lineRule="auto"/>
        <w:jc w:val="center"/>
        <w:rPr>
          <w:rFonts w:ascii="Arial" w:hAnsi="Arial" w:cs="Arial"/>
          <w:sz w:val="36"/>
          <w:szCs w:val="24"/>
        </w:rPr>
      </w:pPr>
      <w:r>
        <w:rPr>
          <w:rFonts w:ascii="Arial" w:hAnsi="Arial" w:cs="Arial"/>
          <w:sz w:val="36"/>
          <w:szCs w:val="24"/>
        </w:rPr>
        <w:t xml:space="preserve"> Student no: </w:t>
      </w:r>
      <w:r w:rsidRPr="00031BA4">
        <w:rPr>
          <w:rFonts w:ascii="Arial" w:hAnsi="Arial" w:cs="Arial"/>
          <w:sz w:val="36"/>
          <w:szCs w:val="24"/>
        </w:rPr>
        <w:t>1602754</w:t>
      </w:r>
    </w:p>
    <w:p w:rsidR="00031BA4" w:rsidRDefault="00031BA4">
      <w:pPr>
        <w:rPr>
          <w:rFonts w:ascii="Arial" w:hAnsi="Arial" w:cs="Arial"/>
          <w:b/>
          <w:sz w:val="24"/>
          <w:szCs w:val="24"/>
          <w:u w:val="single"/>
        </w:rPr>
      </w:pPr>
      <w:r>
        <w:rPr>
          <w:rFonts w:ascii="Arial" w:hAnsi="Arial" w:cs="Arial"/>
          <w:b/>
          <w:sz w:val="24"/>
          <w:szCs w:val="24"/>
          <w:u w:val="single"/>
        </w:rPr>
        <w:br w:type="page"/>
      </w:r>
    </w:p>
    <w:p w:rsidR="00031BA4" w:rsidRDefault="00E018E7" w:rsidP="00031BA4">
      <w:pPr>
        <w:spacing w:after="240" w:line="480" w:lineRule="auto"/>
        <w:jc w:val="center"/>
        <w:rPr>
          <w:rFonts w:ascii="Arial" w:hAnsi="Arial" w:cs="Arial"/>
          <w:b/>
          <w:sz w:val="24"/>
          <w:szCs w:val="24"/>
          <w:u w:val="single"/>
        </w:rPr>
      </w:pPr>
      <w:r>
        <w:rPr>
          <w:rFonts w:ascii="Arial" w:hAnsi="Arial" w:cs="Arial"/>
          <w:b/>
          <w:sz w:val="24"/>
          <w:szCs w:val="24"/>
          <w:u w:val="single"/>
        </w:rPr>
        <w:lastRenderedPageBreak/>
        <w:t>Contents</w:t>
      </w:r>
    </w:p>
    <w:p w:rsidR="00031BA4" w:rsidRPr="00911551" w:rsidRDefault="00031BA4" w:rsidP="00031BA4">
      <w:pPr>
        <w:spacing w:after="240" w:line="480" w:lineRule="auto"/>
        <w:rPr>
          <w:rFonts w:ascii="Arial" w:hAnsi="Arial" w:cs="Arial"/>
          <w:b/>
          <w:sz w:val="24"/>
          <w:szCs w:val="24"/>
          <w:u w:val="single"/>
        </w:rPr>
      </w:pPr>
    </w:p>
    <w:p w:rsidR="00E018E7" w:rsidRPr="00911551" w:rsidRDefault="00E018E7" w:rsidP="00E018E7">
      <w:pPr>
        <w:pStyle w:val="ListParagraph"/>
        <w:numPr>
          <w:ilvl w:val="0"/>
          <w:numId w:val="5"/>
        </w:numPr>
        <w:spacing w:after="240" w:line="480" w:lineRule="auto"/>
        <w:rPr>
          <w:rFonts w:ascii="Arial" w:hAnsi="Arial" w:cs="Arial"/>
          <w:b/>
          <w:sz w:val="24"/>
          <w:szCs w:val="24"/>
        </w:rPr>
      </w:pPr>
      <w:r w:rsidRPr="00911551">
        <w:rPr>
          <w:rFonts w:ascii="Arial" w:hAnsi="Arial" w:cs="Arial"/>
          <w:b/>
          <w:sz w:val="24"/>
          <w:szCs w:val="24"/>
        </w:rPr>
        <w:t>Background</w:t>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t>3</w:t>
      </w:r>
    </w:p>
    <w:p w:rsidR="00E018E7" w:rsidRPr="00911551" w:rsidRDefault="00911551" w:rsidP="00E018E7">
      <w:pPr>
        <w:pStyle w:val="ListParagraph"/>
        <w:numPr>
          <w:ilvl w:val="0"/>
          <w:numId w:val="5"/>
        </w:numPr>
        <w:spacing w:after="240" w:line="480" w:lineRule="auto"/>
        <w:rPr>
          <w:rFonts w:ascii="Arial" w:hAnsi="Arial" w:cs="Arial"/>
          <w:b/>
          <w:sz w:val="24"/>
          <w:szCs w:val="24"/>
        </w:rPr>
      </w:pPr>
      <w:r>
        <w:rPr>
          <w:rFonts w:ascii="Arial" w:hAnsi="Arial" w:cs="Arial"/>
          <w:b/>
          <w:sz w:val="24"/>
          <w:szCs w:val="24"/>
        </w:rPr>
        <w:t>Key question</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E018E7" w:rsidRPr="00911551">
        <w:rPr>
          <w:rFonts w:ascii="Arial" w:hAnsi="Arial" w:cs="Arial"/>
          <w:b/>
          <w:sz w:val="24"/>
          <w:szCs w:val="24"/>
        </w:rPr>
        <w:tab/>
      </w:r>
      <w:r w:rsidR="00E018E7" w:rsidRPr="00911551">
        <w:rPr>
          <w:rFonts w:ascii="Arial" w:hAnsi="Arial" w:cs="Arial"/>
          <w:b/>
          <w:sz w:val="24"/>
          <w:szCs w:val="24"/>
        </w:rPr>
        <w:tab/>
        <w:t>4</w:t>
      </w:r>
    </w:p>
    <w:p w:rsidR="00E018E7" w:rsidRPr="00911551" w:rsidRDefault="00E018E7" w:rsidP="00E018E7">
      <w:pPr>
        <w:pStyle w:val="ListParagraph"/>
        <w:numPr>
          <w:ilvl w:val="0"/>
          <w:numId w:val="5"/>
        </w:numPr>
        <w:spacing w:after="240" w:line="480" w:lineRule="auto"/>
        <w:rPr>
          <w:rFonts w:ascii="Arial" w:hAnsi="Arial" w:cs="Arial"/>
          <w:b/>
          <w:sz w:val="24"/>
          <w:szCs w:val="24"/>
        </w:rPr>
      </w:pPr>
      <w:r w:rsidRPr="00911551">
        <w:rPr>
          <w:rFonts w:ascii="Arial" w:hAnsi="Arial" w:cs="Arial"/>
          <w:b/>
          <w:sz w:val="24"/>
          <w:szCs w:val="24"/>
        </w:rPr>
        <w:t>Objectives</w:t>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t>4</w:t>
      </w:r>
    </w:p>
    <w:p w:rsidR="00E018E7" w:rsidRPr="00911551" w:rsidRDefault="00E018E7" w:rsidP="00E018E7">
      <w:pPr>
        <w:pStyle w:val="ListParagraph"/>
        <w:numPr>
          <w:ilvl w:val="0"/>
          <w:numId w:val="5"/>
        </w:numPr>
        <w:spacing w:after="240" w:line="480" w:lineRule="auto"/>
        <w:rPr>
          <w:rFonts w:ascii="Arial" w:hAnsi="Arial" w:cs="Arial"/>
          <w:b/>
          <w:sz w:val="24"/>
          <w:szCs w:val="24"/>
        </w:rPr>
      </w:pPr>
      <w:r w:rsidRPr="00911551">
        <w:rPr>
          <w:rFonts w:ascii="Arial" w:hAnsi="Arial" w:cs="Arial"/>
          <w:b/>
          <w:sz w:val="24"/>
          <w:szCs w:val="24"/>
        </w:rPr>
        <w:t>Literature review</w:t>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t>5</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4.1 Vernon’s product lifecycle</w:t>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5</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4.2 Dunning’</w:t>
      </w:r>
      <w:r w:rsidR="00911551">
        <w:rPr>
          <w:rFonts w:ascii="Arial" w:hAnsi="Arial" w:cs="Arial"/>
          <w:b/>
          <w:i/>
          <w:sz w:val="24"/>
          <w:szCs w:val="24"/>
        </w:rPr>
        <w:t>s eclectic paradigm</w:t>
      </w:r>
      <w:r w:rsidR="00911551">
        <w:rPr>
          <w:rFonts w:ascii="Arial" w:hAnsi="Arial" w:cs="Arial"/>
          <w:b/>
          <w:i/>
          <w:sz w:val="24"/>
          <w:szCs w:val="24"/>
        </w:rPr>
        <w:tab/>
      </w:r>
      <w:r w:rsid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6</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4.3 Uppsala Internationalisation model</w:t>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6</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4.4</w:t>
      </w:r>
      <w:r w:rsidRPr="00911551">
        <w:rPr>
          <w:rFonts w:ascii="Arial" w:hAnsi="Arial" w:cs="Arial"/>
          <w:b/>
          <w:i/>
          <w:sz w:val="24"/>
          <w:szCs w:val="24"/>
        </w:rPr>
        <w:tab/>
        <w:t>Internationalisation through networks</w:t>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6</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4.5</w:t>
      </w:r>
      <w:r w:rsidRPr="00911551">
        <w:rPr>
          <w:rFonts w:ascii="Arial" w:hAnsi="Arial" w:cs="Arial"/>
          <w:b/>
          <w:i/>
          <w:sz w:val="24"/>
          <w:szCs w:val="24"/>
        </w:rPr>
        <w:tab/>
        <w:t>Entrepreneurial and managerial motivation</w:t>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7</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4.6</w:t>
      </w:r>
      <w:r w:rsidRPr="00911551">
        <w:rPr>
          <w:rFonts w:ascii="Arial" w:hAnsi="Arial" w:cs="Arial"/>
          <w:b/>
          <w:i/>
          <w:sz w:val="24"/>
          <w:szCs w:val="24"/>
        </w:rPr>
        <w:tab/>
        <w:t>Born Globals</w:t>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r>
      <w:r w:rsidRPr="00911551">
        <w:rPr>
          <w:rFonts w:ascii="Arial" w:hAnsi="Arial" w:cs="Arial"/>
          <w:b/>
          <w:i/>
          <w:sz w:val="24"/>
          <w:szCs w:val="24"/>
        </w:rPr>
        <w:tab/>
        <w:t>8</w:t>
      </w:r>
    </w:p>
    <w:p w:rsidR="00E018E7" w:rsidRPr="00911551" w:rsidRDefault="00E018E7" w:rsidP="00E018E7">
      <w:pPr>
        <w:pStyle w:val="ListParagraph"/>
        <w:numPr>
          <w:ilvl w:val="0"/>
          <w:numId w:val="5"/>
        </w:numPr>
        <w:spacing w:after="240" w:line="480" w:lineRule="auto"/>
        <w:rPr>
          <w:rFonts w:ascii="Arial" w:hAnsi="Arial" w:cs="Arial"/>
          <w:b/>
          <w:sz w:val="24"/>
          <w:szCs w:val="24"/>
        </w:rPr>
      </w:pPr>
      <w:r w:rsidRPr="00911551">
        <w:rPr>
          <w:rFonts w:ascii="Arial" w:hAnsi="Arial" w:cs="Arial"/>
          <w:b/>
          <w:sz w:val="24"/>
          <w:szCs w:val="24"/>
        </w:rPr>
        <w:t xml:space="preserve">Green businesses </w:t>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r>
      <w:r w:rsidRPr="00911551">
        <w:rPr>
          <w:rFonts w:ascii="Arial" w:hAnsi="Arial" w:cs="Arial"/>
          <w:b/>
          <w:sz w:val="24"/>
          <w:szCs w:val="24"/>
        </w:rPr>
        <w:tab/>
        <w:t>9</w:t>
      </w:r>
    </w:p>
    <w:p w:rsidR="00E018E7" w:rsidRPr="00911551" w:rsidRDefault="00E018E7" w:rsidP="00E018E7">
      <w:pPr>
        <w:pStyle w:val="ListParagraph"/>
        <w:numPr>
          <w:ilvl w:val="0"/>
          <w:numId w:val="5"/>
        </w:numPr>
        <w:spacing w:after="240" w:line="480" w:lineRule="auto"/>
        <w:rPr>
          <w:rFonts w:ascii="Arial" w:hAnsi="Arial" w:cs="Arial"/>
          <w:b/>
          <w:sz w:val="24"/>
          <w:szCs w:val="24"/>
        </w:rPr>
      </w:pPr>
      <w:r w:rsidRPr="00911551">
        <w:rPr>
          <w:rFonts w:ascii="Arial" w:hAnsi="Arial" w:cs="Arial"/>
          <w:b/>
          <w:sz w:val="24"/>
          <w:szCs w:val="24"/>
        </w:rPr>
        <w:t>Research approach and methodology</w:t>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t>12</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6.1 Exploratory approach</w:t>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t>12</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6.2 Qualitative methodology</w:t>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t>13</w:t>
      </w:r>
    </w:p>
    <w:p w:rsidR="00E018E7" w:rsidRPr="00911551" w:rsidRDefault="00E018E7" w:rsidP="00E018E7">
      <w:pPr>
        <w:pStyle w:val="ListParagraph"/>
        <w:spacing w:after="240" w:line="480" w:lineRule="auto"/>
        <w:rPr>
          <w:rFonts w:ascii="Arial" w:hAnsi="Arial" w:cs="Arial"/>
          <w:b/>
          <w:i/>
          <w:sz w:val="24"/>
          <w:szCs w:val="24"/>
        </w:rPr>
      </w:pPr>
      <w:r w:rsidRPr="00911551">
        <w:rPr>
          <w:rFonts w:ascii="Arial" w:hAnsi="Arial" w:cs="Arial"/>
          <w:b/>
          <w:i/>
          <w:sz w:val="24"/>
          <w:szCs w:val="24"/>
        </w:rPr>
        <w:t>6.3 Data Collection</w:t>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t>13</w:t>
      </w:r>
    </w:p>
    <w:p w:rsidR="00E018E7" w:rsidRPr="00911551" w:rsidRDefault="00E018E7" w:rsidP="00911551">
      <w:pPr>
        <w:pStyle w:val="ListParagraph"/>
        <w:spacing w:after="240"/>
        <w:rPr>
          <w:rFonts w:ascii="Arial" w:hAnsi="Arial" w:cs="Arial"/>
          <w:b/>
          <w:i/>
          <w:sz w:val="24"/>
          <w:szCs w:val="24"/>
        </w:rPr>
      </w:pPr>
      <w:r w:rsidRPr="00911551">
        <w:rPr>
          <w:rFonts w:ascii="Arial" w:hAnsi="Arial" w:cs="Arial"/>
          <w:b/>
          <w:i/>
          <w:sz w:val="24"/>
          <w:szCs w:val="24"/>
        </w:rPr>
        <w:t>6.4 Data Analysis</w:t>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r>
      <w:r w:rsidR="009E2C17" w:rsidRPr="00911551">
        <w:rPr>
          <w:rFonts w:ascii="Arial" w:hAnsi="Arial" w:cs="Arial"/>
          <w:b/>
          <w:i/>
          <w:sz w:val="24"/>
          <w:szCs w:val="24"/>
        </w:rPr>
        <w:tab/>
        <w:t>14</w:t>
      </w:r>
    </w:p>
    <w:p w:rsidR="00E018E7" w:rsidRPr="00911551" w:rsidRDefault="00E018E7" w:rsidP="00911551">
      <w:pPr>
        <w:spacing w:after="240"/>
        <w:ind w:firstLine="360"/>
        <w:rPr>
          <w:rFonts w:ascii="Arial" w:hAnsi="Arial" w:cs="Arial"/>
          <w:b/>
          <w:sz w:val="24"/>
          <w:szCs w:val="24"/>
        </w:rPr>
      </w:pPr>
      <w:r w:rsidRPr="00911551">
        <w:rPr>
          <w:rFonts w:ascii="Arial" w:hAnsi="Arial" w:cs="Arial"/>
          <w:b/>
          <w:sz w:val="24"/>
          <w:szCs w:val="24"/>
        </w:rPr>
        <w:t>References</w:t>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t>16</w:t>
      </w:r>
    </w:p>
    <w:p w:rsidR="00E018E7" w:rsidRPr="00911551" w:rsidRDefault="00E018E7" w:rsidP="00911551">
      <w:pPr>
        <w:spacing w:after="240"/>
        <w:ind w:left="360"/>
        <w:rPr>
          <w:rFonts w:ascii="Arial" w:hAnsi="Arial" w:cs="Arial"/>
          <w:b/>
          <w:sz w:val="24"/>
          <w:szCs w:val="24"/>
        </w:rPr>
      </w:pPr>
      <w:proofErr w:type="gramStart"/>
      <w:r w:rsidRPr="00911551">
        <w:rPr>
          <w:rFonts w:ascii="Arial" w:hAnsi="Arial" w:cs="Arial"/>
          <w:b/>
          <w:sz w:val="24"/>
          <w:szCs w:val="24"/>
        </w:rPr>
        <w:t>Appendix 1.</w:t>
      </w:r>
      <w:proofErr w:type="gramEnd"/>
      <w:r w:rsidRPr="00911551">
        <w:rPr>
          <w:rFonts w:ascii="Arial" w:hAnsi="Arial" w:cs="Arial"/>
          <w:b/>
          <w:sz w:val="24"/>
          <w:szCs w:val="24"/>
        </w:rPr>
        <w:t xml:space="preserve"> </w:t>
      </w:r>
      <w:proofErr w:type="gramStart"/>
      <w:r w:rsidRPr="00911551">
        <w:rPr>
          <w:rFonts w:ascii="Arial" w:hAnsi="Arial" w:cs="Arial"/>
          <w:b/>
          <w:sz w:val="24"/>
          <w:szCs w:val="24"/>
        </w:rPr>
        <w:t>Qualitative methodology.</w:t>
      </w:r>
      <w:proofErr w:type="gramEnd"/>
      <w:r w:rsidRPr="00911551">
        <w:rPr>
          <w:rFonts w:ascii="Arial" w:hAnsi="Arial" w:cs="Arial"/>
          <w:b/>
          <w:sz w:val="24"/>
          <w:szCs w:val="24"/>
        </w:rPr>
        <w:t xml:space="preserve"> Semi Structured interview </w:t>
      </w:r>
      <w:r w:rsidR="009E2C17" w:rsidRPr="00911551">
        <w:rPr>
          <w:rFonts w:ascii="Arial" w:hAnsi="Arial" w:cs="Arial"/>
          <w:b/>
          <w:sz w:val="24"/>
          <w:szCs w:val="24"/>
        </w:rPr>
        <w:tab/>
        <w:t>20</w:t>
      </w:r>
    </w:p>
    <w:p w:rsidR="00E018E7" w:rsidRPr="00911551" w:rsidRDefault="00E018E7" w:rsidP="00911551">
      <w:pPr>
        <w:spacing w:after="240"/>
        <w:ind w:left="360"/>
        <w:rPr>
          <w:rFonts w:ascii="Arial" w:hAnsi="Arial" w:cs="Arial"/>
          <w:b/>
          <w:sz w:val="24"/>
          <w:szCs w:val="24"/>
        </w:rPr>
      </w:pPr>
      <w:r w:rsidRPr="00911551">
        <w:rPr>
          <w:rFonts w:ascii="Arial" w:hAnsi="Arial" w:cs="Arial"/>
          <w:b/>
          <w:sz w:val="24"/>
          <w:szCs w:val="24"/>
        </w:rPr>
        <w:t>Appendix 2: Dissertation Planning Timeline</w:t>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r>
      <w:r w:rsidR="009E2C17" w:rsidRPr="00911551">
        <w:rPr>
          <w:rFonts w:ascii="Arial" w:hAnsi="Arial" w:cs="Arial"/>
          <w:b/>
          <w:sz w:val="24"/>
          <w:szCs w:val="24"/>
        </w:rPr>
        <w:tab/>
        <w:t>21</w:t>
      </w:r>
    </w:p>
    <w:p w:rsidR="00031BA4" w:rsidRDefault="00031BA4">
      <w:pPr>
        <w:rPr>
          <w:rFonts w:ascii="Arial" w:hAnsi="Arial" w:cs="Arial"/>
          <w:b/>
          <w:sz w:val="24"/>
          <w:szCs w:val="24"/>
          <w:u w:val="single"/>
        </w:rPr>
      </w:pPr>
      <w:r>
        <w:rPr>
          <w:rFonts w:ascii="Arial" w:hAnsi="Arial" w:cs="Arial"/>
          <w:b/>
          <w:sz w:val="24"/>
          <w:szCs w:val="24"/>
          <w:u w:val="single"/>
        </w:rPr>
        <w:br w:type="page"/>
      </w:r>
    </w:p>
    <w:p w:rsidR="00051D00" w:rsidRDefault="00051D00" w:rsidP="00031BA4">
      <w:pPr>
        <w:spacing w:after="240" w:line="480" w:lineRule="auto"/>
        <w:jc w:val="center"/>
        <w:rPr>
          <w:rFonts w:ascii="Arial" w:hAnsi="Arial" w:cs="Arial"/>
          <w:b/>
          <w:sz w:val="24"/>
          <w:szCs w:val="24"/>
          <w:u w:val="single"/>
        </w:rPr>
      </w:pPr>
      <w:r>
        <w:rPr>
          <w:rFonts w:ascii="Arial" w:hAnsi="Arial" w:cs="Arial"/>
          <w:b/>
          <w:sz w:val="24"/>
          <w:szCs w:val="24"/>
          <w:u w:val="single"/>
        </w:rPr>
        <w:lastRenderedPageBreak/>
        <w:t>The Internationalisation of green businesses</w:t>
      </w:r>
    </w:p>
    <w:p w:rsidR="00791D78" w:rsidRDefault="00791D78" w:rsidP="001B7226">
      <w:pPr>
        <w:spacing w:after="240" w:line="480" w:lineRule="auto"/>
        <w:rPr>
          <w:rFonts w:ascii="Arial" w:hAnsi="Arial" w:cs="Arial"/>
          <w:b/>
          <w:sz w:val="24"/>
          <w:szCs w:val="24"/>
          <w:u w:val="single"/>
        </w:rPr>
      </w:pPr>
    </w:p>
    <w:p w:rsidR="00A3782A" w:rsidRPr="00FF4E61" w:rsidRDefault="00A3782A" w:rsidP="00FF4E61">
      <w:pPr>
        <w:pStyle w:val="ListParagraph"/>
        <w:numPr>
          <w:ilvl w:val="0"/>
          <w:numId w:val="3"/>
        </w:numPr>
        <w:spacing w:after="240" w:line="480" w:lineRule="auto"/>
        <w:rPr>
          <w:rFonts w:ascii="Arial" w:hAnsi="Arial" w:cs="Arial"/>
          <w:b/>
          <w:sz w:val="24"/>
          <w:szCs w:val="24"/>
          <w:u w:val="single"/>
        </w:rPr>
      </w:pPr>
      <w:r w:rsidRPr="00FF4E61">
        <w:rPr>
          <w:rFonts w:ascii="Arial" w:hAnsi="Arial" w:cs="Arial"/>
          <w:b/>
          <w:sz w:val="24"/>
          <w:szCs w:val="24"/>
          <w:u w:val="single"/>
        </w:rPr>
        <w:t>Background</w:t>
      </w:r>
    </w:p>
    <w:p w:rsidR="005C09BB" w:rsidRDefault="00791D78" w:rsidP="00A3782A">
      <w:pPr>
        <w:spacing w:after="240" w:line="480" w:lineRule="auto"/>
        <w:rPr>
          <w:rFonts w:ascii="Arial" w:hAnsi="Arial" w:cs="Arial"/>
          <w:sz w:val="24"/>
          <w:szCs w:val="24"/>
        </w:rPr>
      </w:pPr>
      <w:r>
        <w:rPr>
          <w:rFonts w:ascii="Arial" w:hAnsi="Arial" w:cs="Arial"/>
          <w:sz w:val="24"/>
          <w:szCs w:val="24"/>
        </w:rPr>
        <w:t>Internationalisation</w:t>
      </w:r>
      <w:r w:rsidR="00FE768F">
        <w:rPr>
          <w:rFonts w:ascii="Arial" w:hAnsi="Arial" w:cs="Arial"/>
          <w:sz w:val="24"/>
          <w:szCs w:val="24"/>
        </w:rPr>
        <w:t xml:space="preserve"> is increasingly important for growing businesses to take advantage of the global market place, multinational supply opportunities and to gain competitive advantage in new markets. This in turn drives economic growth and innovation and has the potential to boost business balance</w:t>
      </w:r>
      <w:r w:rsidR="005C09BB">
        <w:rPr>
          <w:rFonts w:ascii="Arial" w:hAnsi="Arial" w:cs="Arial"/>
          <w:sz w:val="24"/>
          <w:szCs w:val="24"/>
        </w:rPr>
        <w:t xml:space="preserve"> sheets, rewarding investors. </w:t>
      </w:r>
      <w:r w:rsidR="007C33F0">
        <w:rPr>
          <w:rFonts w:ascii="Arial" w:hAnsi="Arial" w:cs="Arial"/>
          <w:sz w:val="24"/>
          <w:szCs w:val="24"/>
        </w:rPr>
        <w:t>However, t</w:t>
      </w:r>
      <w:r w:rsidR="00396004">
        <w:rPr>
          <w:rFonts w:ascii="Arial" w:hAnsi="Arial" w:cs="Arial"/>
          <w:sz w:val="24"/>
          <w:szCs w:val="24"/>
        </w:rPr>
        <w:t xml:space="preserve">here is a significant problem for the UK economy. According to an analysis by CEBR, the U.K. lags behind the European average in exporting </w:t>
      </w:r>
      <w:r w:rsidR="00EC287F">
        <w:rPr>
          <w:rFonts w:ascii="Arial" w:hAnsi="Arial" w:cs="Arial"/>
          <w:sz w:val="24"/>
          <w:szCs w:val="24"/>
        </w:rPr>
        <w:t xml:space="preserve">in general </w:t>
      </w:r>
      <w:r w:rsidR="00396004">
        <w:rPr>
          <w:rFonts w:ascii="Arial" w:hAnsi="Arial" w:cs="Arial"/>
          <w:sz w:val="24"/>
          <w:szCs w:val="24"/>
        </w:rPr>
        <w:t xml:space="preserve">and only 5% of small and medium sized enterprises (SMEs), key drivers of growth, have considered exporting </w:t>
      </w:r>
      <w:r w:rsidR="005C09BB">
        <w:rPr>
          <w:rFonts w:ascii="Arial" w:hAnsi="Arial" w:cs="Arial"/>
          <w:sz w:val="24"/>
          <w:szCs w:val="24"/>
        </w:rPr>
        <w:t>(CEBR, 2016)</w:t>
      </w:r>
      <w:r w:rsidR="00396004">
        <w:rPr>
          <w:rFonts w:ascii="Arial" w:hAnsi="Arial" w:cs="Arial"/>
          <w:sz w:val="24"/>
          <w:szCs w:val="24"/>
        </w:rPr>
        <w:t xml:space="preserve">. </w:t>
      </w:r>
    </w:p>
    <w:p w:rsidR="00396004" w:rsidRDefault="00396004" w:rsidP="00A3782A">
      <w:pPr>
        <w:spacing w:after="240" w:line="480" w:lineRule="auto"/>
        <w:rPr>
          <w:rFonts w:ascii="Arial" w:hAnsi="Arial" w:cs="Arial"/>
          <w:sz w:val="24"/>
          <w:szCs w:val="24"/>
        </w:rPr>
      </w:pPr>
    </w:p>
    <w:p w:rsidR="00EC287F" w:rsidRDefault="00396004" w:rsidP="00A3782A">
      <w:pPr>
        <w:spacing w:after="240" w:line="480" w:lineRule="auto"/>
        <w:rPr>
          <w:rFonts w:ascii="Arial" w:hAnsi="Arial" w:cs="Arial"/>
          <w:sz w:val="24"/>
          <w:szCs w:val="24"/>
        </w:rPr>
      </w:pPr>
      <w:r>
        <w:rPr>
          <w:rFonts w:ascii="Arial" w:hAnsi="Arial" w:cs="Arial"/>
          <w:sz w:val="24"/>
          <w:szCs w:val="24"/>
        </w:rPr>
        <w:t>As the world moves to address climate change, and interest grows amongst both governments and consumers, the potential for green businesses is also expanding (</w:t>
      </w:r>
      <w:proofErr w:type="spellStart"/>
      <w:r>
        <w:rPr>
          <w:rFonts w:ascii="Arial" w:hAnsi="Arial" w:cs="Arial"/>
          <w:sz w:val="24"/>
          <w:szCs w:val="24"/>
        </w:rPr>
        <w:t>Kidwai</w:t>
      </w:r>
      <w:proofErr w:type="spellEnd"/>
      <w:r>
        <w:rPr>
          <w:rFonts w:ascii="Arial" w:hAnsi="Arial" w:cs="Arial"/>
          <w:sz w:val="24"/>
          <w:szCs w:val="24"/>
        </w:rPr>
        <w:t>, 2017). The European Commission (EC) recognised that few gree</w:t>
      </w:r>
      <w:r w:rsidR="001E07A2">
        <w:rPr>
          <w:rFonts w:ascii="Arial" w:hAnsi="Arial" w:cs="Arial"/>
          <w:sz w:val="24"/>
          <w:szCs w:val="24"/>
        </w:rPr>
        <w:t xml:space="preserve">n businesses were international, with 91% of SMEs addressing solely the market in their home nation and sought to set up a project, </w:t>
      </w:r>
      <w:proofErr w:type="spellStart"/>
      <w:r w:rsidR="001E07A2">
        <w:rPr>
          <w:rFonts w:ascii="Arial" w:hAnsi="Arial" w:cs="Arial"/>
          <w:sz w:val="24"/>
          <w:szCs w:val="24"/>
        </w:rPr>
        <w:t>Greeneconet</w:t>
      </w:r>
      <w:proofErr w:type="spellEnd"/>
      <w:r w:rsidR="001E07A2">
        <w:rPr>
          <w:rFonts w:ascii="Arial" w:hAnsi="Arial" w:cs="Arial"/>
          <w:sz w:val="24"/>
          <w:szCs w:val="24"/>
        </w:rPr>
        <w:t xml:space="preserve">, to improve knowledge of the issues and search for solutions (Revilla, 2015). </w:t>
      </w:r>
      <w:r w:rsidR="00995CF8">
        <w:rPr>
          <w:rFonts w:ascii="Arial" w:hAnsi="Arial" w:cs="Arial"/>
          <w:sz w:val="24"/>
          <w:szCs w:val="24"/>
        </w:rPr>
        <w:t xml:space="preserve">In the context of questions regarding the UK’s relationship with Europe, the UK launched an export strategy document setting ambitious targets as well as promoting the green taskforce to meet international climate obligations (UK Government, 2018). </w:t>
      </w:r>
      <w:r w:rsidR="00EC287F">
        <w:rPr>
          <w:rFonts w:ascii="Arial" w:hAnsi="Arial" w:cs="Arial"/>
          <w:sz w:val="24"/>
          <w:szCs w:val="24"/>
        </w:rPr>
        <w:t>The Wel</w:t>
      </w:r>
      <w:r w:rsidR="00C47758">
        <w:rPr>
          <w:rFonts w:ascii="Arial" w:hAnsi="Arial" w:cs="Arial"/>
          <w:sz w:val="24"/>
          <w:szCs w:val="24"/>
        </w:rPr>
        <w:t>s</w:t>
      </w:r>
      <w:r w:rsidR="00EC287F">
        <w:rPr>
          <w:rFonts w:ascii="Arial" w:hAnsi="Arial" w:cs="Arial"/>
          <w:sz w:val="24"/>
          <w:szCs w:val="24"/>
        </w:rPr>
        <w:t>h Assembly set up the Green Growth forum and convened t</w:t>
      </w:r>
      <w:r w:rsidR="00EC287F" w:rsidRPr="00EC287F">
        <w:rPr>
          <w:rFonts w:ascii="Arial" w:hAnsi="Arial" w:cs="Arial"/>
          <w:sz w:val="24"/>
          <w:szCs w:val="24"/>
        </w:rPr>
        <w:t xml:space="preserve">he International Green Growth Forum </w:t>
      </w:r>
      <w:r w:rsidR="00EC287F">
        <w:rPr>
          <w:rFonts w:ascii="Arial" w:hAnsi="Arial" w:cs="Arial"/>
          <w:sz w:val="24"/>
          <w:szCs w:val="24"/>
        </w:rPr>
        <w:t xml:space="preserve">in Cardiff in </w:t>
      </w:r>
      <w:r w:rsidR="00EC287F" w:rsidRPr="00EC287F">
        <w:rPr>
          <w:rFonts w:ascii="Arial" w:hAnsi="Arial" w:cs="Arial"/>
          <w:sz w:val="24"/>
          <w:szCs w:val="24"/>
        </w:rPr>
        <w:t>2016</w:t>
      </w:r>
      <w:r w:rsidR="00EC287F">
        <w:rPr>
          <w:rFonts w:ascii="Arial" w:hAnsi="Arial" w:cs="Arial"/>
          <w:sz w:val="24"/>
          <w:szCs w:val="24"/>
        </w:rPr>
        <w:t xml:space="preserve">, to promote business growth in Wales with both a </w:t>
      </w:r>
      <w:r w:rsidR="00EC287F">
        <w:rPr>
          <w:rFonts w:ascii="Arial" w:hAnsi="Arial" w:cs="Arial"/>
          <w:sz w:val="24"/>
          <w:szCs w:val="24"/>
        </w:rPr>
        <w:lastRenderedPageBreak/>
        <w:t>green and an international emphasis (</w:t>
      </w:r>
      <w:r w:rsidR="00EC287F" w:rsidRPr="00EC287F">
        <w:rPr>
          <w:rFonts w:ascii="Arial" w:hAnsi="Arial" w:cs="Arial"/>
          <w:sz w:val="24"/>
          <w:szCs w:val="24"/>
        </w:rPr>
        <w:t>In</w:t>
      </w:r>
      <w:r w:rsidR="00EC287F">
        <w:rPr>
          <w:rFonts w:ascii="Arial" w:hAnsi="Arial" w:cs="Arial"/>
          <w:sz w:val="24"/>
          <w:szCs w:val="24"/>
        </w:rPr>
        <w:t xml:space="preserve">ternational Green Growth Forum, </w:t>
      </w:r>
      <w:r w:rsidR="00EC287F" w:rsidRPr="00EC287F">
        <w:rPr>
          <w:rFonts w:ascii="Arial" w:hAnsi="Arial" w:cs="Arial"/>
          <w:sz w:val="24"/>
          <w:szCs w:val="24"/>
        </w:rPr>
        <w:t>2016)</w:t>
      </w:r>
      <w:r w:rsidR="00EC287F">
        <w:rPr>
          <w:rFonts w:ascii="Arial" w:hAnsi="Arial" w:cs="Arial"/>
          <w:sz w:val="24"/>
          <w:szCs w:val="24"/>
        </w:rPr>
        <w:t xml:space="preserve">. </w:t>
      </w:r>
      <w:r w:rsidR="00EC287F" w:rsidRPr="00EC287F">
        <w:rPr>
          <w:rFonts w:ascii="Arial" w:hAnsi="Arial" w:cs="Arial"/>
          <w:sz w:val="24"/>
          <w:szCs w:val="24"/>
        </w:rPr>
        <w:cr/>
      </w:r>
    </w:p>
    <w:p w:rsidR="00396004" w:rsidRDefault="001E07A2" w:rsidP="00A3782A">
      <w:pPr>
        <w:spacing w:after="240" w:line="480" w:lineRule="auto"/>
        <w:rPr>
          <w:rFonts w:ascii="Arial" w:hAnsi="Arial" w:cs="Arial"/>
          <w:sz w:val="24"/>
          <w:szCs w:val="24"/>
        </w:rPr>
      </w:pPr>
      <w:r>
        <w:rPr>
          <w:rFonts w:ascii="Arial" w:hAnsi="Arial" w:cs="Arial"/>
          <w:sz w:val="24"/>
          <w:szCs w:val="24"/>
        </w:rPr>
        <w:t xml:space="preserve">This research seeks to help contribute to a gap in knowledge about factors for internationalisation for green businesses in the UK and thereby help better understand how internationalisation might be more widely taken up for future success. </w:t>
      </w:r>
    </w:p>
    <w:p w:rsidR="005C09BB" w:rsidRDefault="005C09BB" w:rsidP="00A3782A">
      <w:pPr>
        <w:spacing w:after="240" w:line="480" w:lineRule="auto"/>
        <w:rPr>
          <w:rFonts w:ascii="Arial" w:hAnsi="Arial" w:cs="Arial"/>
          <w:sz w:val="24"/>
          <w:szCs w:val="24"/>
        </w:rPr>
      </w:pPr>
    </w:p>
    <w:p w:rsidR="001C4BA5" w:rsidRPr="00FF4E61" w:rsidRDefault="00396004" w:rsidP="00FF4E61">
      <w:pPr>
        <w:pStyle w:val="ListParagraph"/>
        <w:numPr>
          <w:ilvl w:val="0"/>
          <w:numId w:val="3"/>
        </w:numPr>
        <w:spacing w:after="240" w:line="480" w:lineRule="auto"/>
        <w:rPr>
          <w:rFonts w:ascii="Arial" w:hAnsi="Arial" w:cs="Arial"/>
          <w:b/>
          <w:sz w:val="24"/>
          <w:szCs w:val="24"/>
          <w:u w:val="single"/>
        </w:rPr>
      </w:pPr>
      <w:r w:rsidRPr="00FF4E61">
        <w:rPr>
          <w:rFonts w:ascii="Arial" w:hAnsi="Arial" w:cs="Arial"/>
          <w:b/>
          <w:sz w:val="24"/>
          <w:szCs w:val="24"/>
          <w:u w:val="single"/>
        </w:rPr>
        <w:t>Key question</w:t>
      </w:r>
    </w:p>
    <w:p w:rsidR="00396004" w:rsidRPr="001C4BA5" w:rsidRDefault="00396004" w:rsidP="00396004">
      <w:pPr>
        <w:spacing w:after="240" w:line="480" w:lineRule="auto"/>
        <w:rPr>
          <w:rFonts w:ascii="Arial" w:hAnsi="Arial" w:cs="Arial"/>
          <w:sz w:val="24"/>
          <w:szCs w:val="24"/>
        </w:rPr>
      </w:pPr>
      <w:r w:rsidRPr="001C4BA5">
        <w:rPr>
          <w:rFonts w:ascii="Arial" w:hAnsi="Arial" w:cs="Arial"/>
          <w:sz w:val="24"/>
          <w:szCs w:val="24"/>
        </w:rPr>
        <w:t>What are the key factors for the internationalisation of aspiring businesses with an ethical/ organic/ green focus?</w:t>
      </w:r>
    </w:p>
    <w:p w:rsidR="00B87CA3" w:rsidRDefault="00B87CA3" w:rsidP="001B7226">
      <w:pPr>
        <w:spacing w:after="240" w:line="480" w:lineRule="auto"/>
        <w:rPr>
          <w:rFonts w:ascii="Arial" w:hAnsi="Arial" w:cs="Arial"/>
          <w:sz w:val="24"/>
          <w:szCs w:val="24"/>
        </w:rPr>
      </w:pPr>
    </w:p>
    <w:p w:rsidR="0037095A" w:rsidRPr="00FF4E61" w:rsidRDefault="0037095A" w:rsidP="00FF4E61">
      <w:pPr>
        <w:pStyle w:val="ListParagraph"/>
        <w:numPr>
          <w:ilvl w:val="0"/>
          <w:numId w:val="3"/>
        </w:numPr>
        <w:spacing w:after="240" w:line="480" w:lineRule="auto"/>
        <w:rPr>
          <w:rFonts w:ascii="Arial" w:hAnsi="Arial" w:cs="Arial"/>
          <w:b/>
          <w:sz w:val="24"/>
          <w:szCs w:val="24"/>
          <w:u w:val="single"/>
        </w:rPr>
      </w:pPr>
      <w:r w:rsidRPr="00FF4E61">
        <w:rPr>
          <w:rFonts w:ascii="Arial" w:hAnsi="Arial" w:cs="Arial"/>
          <w:b/>
          <w:sz w:val="24"/>
          <w:szCs w:val="24"/>
          <w:u w:val="single"/>
        </w:rPr>
        <w:t>Objectives</w:t>
      </w:r>
    </w:p>
    <w:p w:rsidR="0037095A" w:rsidRPr="001B7226" w:rsidRDefault="00086FE9" w:rsidP="001B7226">
      <w:pPr>
        <w:pStyle w:val="ListParagraph"/>
        <w:numPr>
          <w:ilvl w:val="0"/>
          <w:numId w:val="1"/>
        </w:numPr>
        <w:spacing w:after="240" w:line="480" w:lineRule="auto"/>
        <w:rPr>
          <w:rFonts w:ascii="Arial" w:hAnsi="Arial" w:cs="Arial"/>
          <w:sz w:val="24"/>
          <w:szCs w:val="24"/>
        </w:rPr>
      </w:pPr>
      <w:r w:rsidRPr="001B7226">
        <w:rPr>
          <w:rFonts w:ascii="Arial" w:hAnsi="Arial" w:cs="Arial"/>
          <w:sz w:val="24"/>
          <w:szCs w:val="24"/>
        </w:rPr>
        <w:t>Explore the nature of internationalisati</w:t>
      </w:r>
      <w:r w:rsidR="008B7F8F">
        <w:rPr>
          <w:rFonts w:ascii="Arial" w:hAnsi="Arial" w:cs="Arial"/>
          <w:sz w:val="24"/>
          <w:szCs w:val="24"/>
        </w:rPr>
        <w:t>on</w:t>
      </w:r>
      <w:r w:rsidR="00127407">
        <w:rPr>
          <w:rFonts w:ascii="Arial" w:hAnsi="Arial" w:cs="Arial"/>
          <w:sz w:val="24"/>
          <w:szCs w:val="24"/>
        </w:rPr>
        <w:t>,</w:t>
      </w:r>
      <w:r w:rsidR="008B7F8F">
        <w:rPr>
          <w:rFonts w:ascii="Arial" w:hAnsi="Arial" w:cs="Arial"/>
          <w:sz w:val="24"/>
          <w:szCs w:val="24"/>
        </w:rPr>
        <w:t xml:space="preserve"> including theories about </w:t>
      </w:r>
      <w:r w:rsidRPr="001B7226">
        <w:rPr>
          <w:rFonts w:ascii="Arial" w:hAnsi="Arial" w:cs="Arial"/>
          <w:sz w:val="24"/>
          <w:szCs w:val="24"/>
        </w:rPr>
        <w:t>process</w:t>
      </w:r>
      <w:r w:rsidR="008B7F8F">
        <w:rPr>
          <w:rFonts w:ascii="Arial" w:hAnsi="Arial" w:cs="Arial"/>
          <w:sz w:val="24"/>
          <w:szCs w:val="24"/>
        </w:rPr>
        <w:t>es</w:t>
      </w:r>
      <w:r w:rsidRPr="001B7226">
        <w:rPr>
          <w:rFonts w:ascii="Arial" w:hAnsi="Arial" w:cs="Arial"/>
          <w:sz w:val="24"/>
          <w:szCs w:val="24"/>
        </w:rPr>
        <w:t xml:space="preserve"> </w:t>
      </w:r>
      <w:r w:rsidR="008B7F8F">
        <w:rPr>
          <w:rFonts w:ascii="Arial" w:hAnsi="Arial" w:cs="Arial"/>
          <w:sz w:val="24"/>
          <w:szCs w:val="24"/>
        </w:rPr>
        <w:t>which may take place</w:t>
      </w:r>
      <w:r w:rsidR="00127407">
        <w:rPr>
          <w:rFonts w:ascii="Arial" w:hAnsi="Arial" w:cs="Arial"/>
          <w:sz w:val="24"/>
          <w:szCs w:val="24"/>
        </w:rPr>
        <w:t>,</w:t>
      </w:r>
      <w:r w:rsidR="008B7F8F">
        <w:rPr>
          <w:rFonts w:ascii="Arial" w:hAnsi="Arial" w:cs="Arial"/>
          <w:sz w:val="24"/>
          <w:szCs w:val="24"/>
        </w:rPr>
        <w:t xml:space="preserve"> and significant considerations </w:t>
      </w:r>
      <w:r w:rsidRPr="001B7226">
        <w:rPr>
          <w:rFonts w:ascii="Arial" w:hAnsi="Arial" w:cs="Arial"/>
          <w:sz w:val="24"/>
          <w:szCs w:val="24"/>
        </w:rPr>
        <w:t>for businesses</w:t>
      </w:r>
    </w:p>
    <w:p w:rsidR="00086FE9" w:rsidRPr="001B7226" w:rsidRDefault="00086FE9" w:rsidP="001B7226">
      <w:pPr>
        <w:pStyle w:val="ListParagraph"/>
        <w:numPr>
          <w:ilvl w:val="0"/>
          <w:numId w:val="1"/>
        </w:numPr>
        <w:spacing w:after="240" w:line="480" w:lineRule="auto"/>
        <w:rPr>
          <w:rFonts w:ascii="Arial" w:hAnsi="Arial" w:cs="Arial"/>
          <w:sz w:val="24"/>
          <w:szCs w:val="24"/>
        </w:rPr>
      </w:pPr>
      <w:r w:rsidRPr="001B7226">
        <w:rPr>
          <w:rFonts w:ascii="Arial" w:hAnsi="Arial" w:cs="Arial"/>
          <w:sz w:val="24"/>
          <w:szCs w:val="24"/>
        </w:rPr>
        <w:t xml:space="preserve">Define </w:t>
      </w:r>
      <w:r w:rsidR="008B7F8F">
        <w:rPr>
          <w:rFonts w:ascii="Arial" w:hAnsi="Arial" w:cs="Arial"/>
          <w:sz w:val="24"/>
          <w:szCs w:val="24"/>
        </w:rPr>
        <w:t>green</w:t>
      </w:r>
      <w:r w:rsidRPr="001B7226">
        <w:rPr>
          <w:rFonts w:ascii="Arial" w:hAnsi="Arial" w:cs="Arial"/>
          <w:sz w:val="24"/>
          <w:szCs w:val="24"/>
        </w:rPr>
        <w:t xml:space="preserve"> businesses </w:t>
      </w:r>
      <w:r w:rsidR="008B7F8F">
        <w:rPr>
          <w:rFonts w:ascii="Arial" w:hAnsi="Arial" w:cs="Arial"/>
          <w:sz w:val="24"/>
          <w:szCs w:val="24"/>
        </w:rPr>
        <w:t>according to their</w:t>
      </w:r>
      <w:r w:rsidRPr="001B7226">
        <w:rPr>
          <w:rFonts w:ascii="Arial" w:hAnsi="Arial" w:cs="Arial"/>
          <w:sz w:val="24"/>
          <w:szCs w:val="24"/>
        </w:rPr>
        <w:t xml:space="preserve"> ethical/ green/ organic </w:t>
      </w:r>
      <w:r w:rsidR="008B7F8F">
        <w:rPr>
          <w:rFonts w:ascii="Arial" w:hAnsi="Arial" w:cs="Arial"/>
          <w:sz w:val="24"/>
          <w:szCs w:val="24"/>
        </w:rPr>
        <w:t>features</w:t>
      </w:r>
      <w:r w:rsidRPr="001B7226">
        <w:rPr>
          <w:rFonts w:ascii="Arial" w:hAnsi="Arial" w:cs="Arial"/>
          <w:sz w:val="24"/>
          <w:szCs w:val="24"/>
        </w:rPr>
        <w:t xml:space="preserve"> and the extent to which they have internationalised</w:t>
      </w:r>
    </w:p>
    <w:p w:rsidR="00086FE9" w:rsidRPr="001B7226" w:rsidRDefault="009926BB" w:rsidP="001B7226">
      <w:pPr>
        <w:pStyle w:val="ListParagraph"/>
        <w:numPr>
          <w:ilvl w:val="0"/>
          <w:numId w:val="1"/>
        </w:numPr>
        <w:spacing w:after="240" w:line="480" w:lineRule="auto"/>
        <w:rPr>
          <w:rFonts w:ascii="Arial" w:hAnsi="Arial" w:cs="Arial"/>
          <w:sz w:val="24"/>
          <w:szCs w:val="24"/>
        </w:rPr>
      </w:pPr>
      <w:r>
        <w:rPr>
          <w:rFonts w:ascii="Arial" w:hAnsi="Arial" w:cs="Arial"/>
          <w:sz w:val="24"/>
          <w:szCs w:val="24"/>
        </w:rPr>
        <w:t>Determine</w:t>
      </w:r>
      <w:r w:rsidR="00086FE9" w:rsidRPr="001B7226">
        <w:rPr>
          <w:rFonts w:ascii="Arial" w:hAnsi="Arial" w:cs="Arial"/>
          <w:sz w:val="24"/>
          <w:szCs w:val="24"/>
        </w:rPr>
        <w:t xml:space="preserve"> </w:t>
      </w:r>
      <w:r w:rsidR="00CE1D16">
        <w:rPr>
          <w:rFonts w:ascii="Arial" w:hAnsi="Arial" w:cs="Arial"/>
          <w:sz w:val="24"/>
          <w:szCs w:val="24"/>
        </w:rPr>
        <w:t>the</w:t>
      </w:r>
      <w:r w:rsidR="00086FE9" w:rsidRPr="001B7226">
        <w:rPr>
          <w:rFonts w:ascii="Arial" w:hAnsi="Arial" w:cs="Arial"/>
          <w:sz w:val="24"/>
          <w:szCs w:val="24"/>
        </w:rPr>
        <w:t xml:space="preserve"> factors which </w:t>
      </w:r>
      <w:r>
        <w:rPr>
          <w:rFonts w:ascii="Arial" w:hAnsi="Arial" w:cs="Arial"/>
          <w:sz w:val="24"/>
          <w:szCs w:val="24"/>
        </w:rPr>
        <w:t>most influence businesses with</w:t>
      </w:r>
      <w:r w:rsidR="00086FE9" w:rsidRPr="001B7226">
        <w:rPr>
          <w:rFonts w:ascii="Arial" w:hAnsi="Arial" w:cs="Arial"/>
          <w:sz w:val="24"/>
          <w:szCs w:val="24"/>
        </w:rPr>
        <w:t xml:space="preserve"> an organic/ ethical/green product focus</w:t>
      </w:r>
      <w:r w:rsidR="00555DDC">
        <w:rPr>
          <w:rFonts w:ascii="Arial" w:hAnsi="Arial" w:cs="Arial"/>
          <w:sz w:val="24"/>
          <w:szCs w:val="24"/>
        </w:rPr>
        <w:t xml:space="preserve"> to internationalise</w:t>
      </w:r>
    </w:p>
    <w:p w:rsidR="005F4CDC" w:rsidRPr="001B7226" w:rsidRDefault="00562BB7" w:rsidP="001B7226">
      <w:pPr>
        <w:pStyle w:val="ListParagraph"/>
        <w:numPr>
          <w:ilvl w:val="0"/>
          <w:numId w:val="1"/>
        </w:numPr>
        <w:spacing w:after="240" w:line="480" w:lineRule="auto"/>
        <w:rPr>
          <w:rFonts w:ascii="Arial" w:hAnsi="Arial" w:cs="Arial"/>
          <w:sz w:val="24"/>
          <w:szCs w:val="24"/>
        </w:rPr>
      </w:pPr>
      <w:r>
        <w:rPr>
          <w:rFonts w:ascii="Arial" w:hAnsi="Arial" w:cs="Arial"/>
          <w:sz w:val="24"/>
          <w:szCs w:val="24"/>
        </w:rPr>
        <w:t>Suggest</w:t>
      </w:r>
      <w:r w:rsidR="00555DDC">
        <w:rPr>
          <w:rFonts w:ascii="Arial" w:hAnsi="Arial" w:cs="Arial"/>
          <w:sz w:val="24"/>
          <w:szCs w:val="24"/>
        </w:rPr>
        <w:t xml:space="preserve"> whether green businesses are distinct in their approach to internationalisation</w:t>
      </w:r>
      <w:r>
        <w:rPr>
          <w:rFonts w:ascii="Arial" w:hAnsi="Arial" w:cs="Arial"/>
          <w:sz w:val="24"/>
          <w:szCs w:val="24"/>
        </w:rPr>
        <w:t xml:space="preserve"> </w:t>
      </w:r>
    </w:p>
    <w:p w:rsidR="00086FE9" w:rsidRPr="001B7226" w:rsidRDefault="005F4CDC" w:rsidP="001B7226">
      <w:pPr>
        <w:pStyle w:val="ListParagraph"/>
        <w:numPr>
          <w:ilvl w:val="0"/>
          <w:numId w:val="1"/>
        </w:numPr>
        <w:spacing w:after="240" w:line="480" w:lineRule="auto"/>
        <w:rPr>
          <w:rFonts w:ascii="Arial" w:hAnsi="Arial" w:cs="Arial"/>
          <w:sz w:val="24"/>
          <w:szCs w:val="24"/>
        </w:rPr>
      </w:pPr>
      <w:r w:rsidRPr="001B7226">
        <w:rPr>
          <w:rFonts w:ascii="Arial" w:hAnsi="Arial" w:cs="Arial"/>
          <w:sz w:val="24"/>
          <w:szCs w:val="24"/>
        </w:rPr>
        <w:t xml:space="preserve">Flag </w:t>
      </w:r>
      <w:r w:rsidR="00555DDC">
        <w:rPr>
          <w:rFonts w:ascii="Arial" w:hAnsi="Arial" w:cs="Arial"/>
          <w:sz w:val="24"/>
          <w:szCs w:val="24"/>
        </w:rPr>
        <w:t>factors for the success of green businesses when internationalising</w:t>
      </w:r>
      <w:r w:rsidR="00562BB7">
        <w:rPr>
          <w:rFonts w:ascii="Arial" w:hAnsi="Arial" w:cs="Arial"/>
          <w:sz w:val="24"/>
          <w:szCs w:val="24"/>
        </w:rPr>
        <w:t>,</w:t>
      </w:r>
      <w:r w:rsidR="00555DDC">
        <w:rPr>
          <w:rFonts w:ascii="Arial" w:hAnsi="Arial" w:cs="Arial"/>
          <w:sz w:val="24"/>
          <w:szCs w:val="24"/>
        </w:rPr>
        <w:t xml:space="preserve"> as well as those </w:t>
      </w:r>
      <w:r w:rsidRPr="001B7226">
        <w:rPr>
          <w:rFonts w:ascii="Arial" w:hAnsi="Arial" w:cs="Arial"/>
          <w:sz w:val="24"/>
          <w:szCs w:val="24"/>
        </w:rPr>
        <w:t>which may be especially problematic</w:t>
      </w:r>
      <w:r w:rsidR="00562BB7">
        <w:rPr>
          <w:rFonts w:ascii="Arial" w:hAnsi="Arial" w:cs="Arial"/>
          <w:sz w:val="24"/>
          <w:szCs w:val="24"/>
        </w:rPr>
        <w:t>,</w:t>
      </w:r>
      <w:r w:rsidRPr="001B7226">
        <w:rPr>
          <w:rFonts w:ascii="Arial" w:hAnsi="Arial" w:cs="Arial"/>
          <w:sz w:val="24"/>
          <w:szCs w:val="24"/>
        </w:rPr>
        <w:t xml:space="preserve"> as a focus </w:t>
      </w:r>
      <w:r w:rsidR="00086FE9" w:rsidRPr="001B7226">
        <w:rPr>
          <w:rFonts w:ascii="Arial" w:hAnsi="Arial" w:cs="Arial"/>
          <w:sz w:val="24"/>
          <w:szCs w:val="24"/>
        </w:rPr>
        <w:t>for further research</w:t>
      </w:r>
    </w:p>
    <w:p w:rsidR="0037095A" w:rsidRPr="001B7226" w:rsidRDefault="0037095A" w:rsidP="001B7226">
      <w:pPr>
        <w:spacing w:after="240" w:line="480" w:lineRule="auto"/>
        <w:rPr>
          <w:rFonts w:ascii="Arial" w:hAnsi="Arial" w:cs="Arial"/>
          <w:sz w:val="24"/>
          <w:szCs w:val="24"/>
        </w:rPr>
      </w:pPr>
    </w:p>
    <w:p w:rsidR="00E61D25" w:rsidRPr="00FF4E61" w:rsidRDefault="007C33F0" w:rsidP="00FF4E61">
      <w:pPr>
        <w:pStyle w:val="ListParagraph"/>
        <w:numPr>
          <w:ilvl w:val="0"/>
          <w:numId w:val="3"/>
        </w:numPr>
        <w:spacing w:after="240" w:line="480" w:lineRule="auto"/>
        <w:rPr>
          <w:rFonts w:ascii="Arial" w:hAnsi="Arial" w:cs="Arial"/>
          <w:b/>
          <w:sz w:val="24"/>
          <w:szCs w:val="24"/>
          <w:u w:val="single"/>
        </w:rPr>
      </w:pPr>
      <w:r w:rsidRPr="00FF4E61">
        <w:rPr>
          <w:rFonts w:ascii="Arial" w:hAnsi="Arial" w:cs="Arial"/>
          <w:b/>
          <w:sz w:val="24"/>
          <w:szCs w:val="24"/>
          <w:u w:val="single"/>
        </w:rPr>
        <w:t>Literature Review</w:t>
      </w:r>
      <w:r w:rsidR="00C04398">
        <w:rPr>
          <w:rFonts w:ascii="Arial" w:hAnsi="Arial" w:cs="Arial"/>
          <w:b/>
          <w:sz w:val="24"/>
          <w:szCs w:val="24"/>
          <w:u w:val="single"/>
        </w:rPr>
        <w:t>: Internationalisation</w:t>
      </w:r>
    </w:p>
    <w:p w:rsidR="003F3DB5" w:rsidRDefault="00791D78" w:rsidP="001B7226">
      <w:pPr>
        <w:spacing w:after="240" w:line="480" w:lineRule="auto"/>
        <w:rPr>
          <w:rFonts w:ascii="Arial" w:hAnsi="Arial" w:cs="Arial"/>
          <w:sz w:val="24"/>
          <w:szCs w:val="24"/>
        </w:rPr>
      </w:pPr>
      <w:r>
        <w:rPr>
          <w:rFonts w:ascii="Arial" w:hAnsi="Arial" w:cs="Arial"/>
          <w:sz w:val="24"/>
          <w:szCs w:val="24"/>
        </w:rPr>
        <w:t xml:space="preserve">A business which has some form of presence in more than one country may be said to be international, but the form and extent of that presence may vary considerably. </w:t>
      </w:r>
      <w:r w:rsidR="005C09BB">
        <w:rPr>
          <w:rFonts w:ascii="Arial" w:hAnsi="Arial" w:cs="Arial"/>
          <w:sz w:val="24"/>
          <w:szCs w:val="24"/>
        </w:rPr>
        <w:t xml:space="preserve">Many different types of businesses internationalise, from multi-national large scale car makers to </w:t>
      </w:r>
      <w:r w:rsidR="00B87CA3">
        <w:rPr>
          <w:rFonts w:ascii="Arial" w:hAnsi="Arial" w:cs="Arial"/>
          <w:sz w:val="24"/>
          <w:szCs w:val="24"/>
        </w:rPr>
        <w:t>SMEs</w:t>
      </w:r>
      <w:r w:rsidR="005C09BB">
        <w:rPr>
          <w:rFonts w:ascii="Arial" w:hAnsi="Arial" w:cs="Arial"/>
          <w:sz w:val="24"/>
          <w:szCs w:val="24"/>
        </w:rPr>
        <w:t xml:space="preserve">. </w:t>
      </w:r>
      <w:r w:rsidR="00346BD5" w:rsidRPr="00346BD5">
        <w:rPr>
          <w:rFonts w:ascii="Arial" w:hAnsi="Arial" w:cs="Arial"/>
          <w:sz w:val="24"/>
          <w:szCs w:val="24"/>
        </w:rPr>
        <w:t>Bartlett</w:t>
      </w:r>
      <w:r w:rsidR="00346BD5">
        <w:rPr>
          <w:rFonts w:ascii="Arial" w:hAnsi="Arial" w:cs="Arial"/>
          <w:sz w:val="24"/>
          <w:szCs w:val="24"/>
        </w:rPr>
        <w:t xml:space="preserve"> and Beamish</w:t>
      </w:r>
      <w:r w:rsidR="00346BD5" w:rsidRPr="00346BD5">
        <w:rPr>
          <w:rFonts w:ascii="Arial" w:hAnsi="Arial" w:cs="Arial"/>
          <w:sz w:val="24"/>
          <w:szCs w:val="24"/>
        </w:rPr>
        <w:t xml:space="preserve"> (2018)</w:t>
      </w:r>
      <w:r w:rsidR="00346BD5">
        <w:rPr>
          <w:rFonts w:ascii="Arial" w:hAnsi="Arial" w:cs="Arial"/>
          <w:sz w:val="24"/>
          <w:szCs w:val="24"/>
        </w:rPr>
        <w:t xml:space="preserve"> </w:t>
      </w:r>
      <w:r w:rsidR="004E5DE3">
        <w:rPr>
          <w:rFonts w:ascii="Arial" w:hAnsi="Arial" w:cs="Arial"/>
          <w:sz w:val="24"/>
          <w:szCs w:val="24"/>
        </w:rPr>
        <w:t>define reasons for internationalisation ranging from personal desires of the chief executive officer (CEO)</w:t>
      </w:r>
      <w:r w:rsidR="000C3079">
        <w:rPr>
          <w:rFonts w:ascii="Arial" w:hAnsi="Arial" w:cs="Arial"/>
          <w:sz w:val="24"/>
          <w:szCs w:val="24"/>
        </w:rPr>
        <w:t>,</w:t>
      </w:r>
      <w:r w:rsidR="004E5DE3">
        <w:rPr>
          <w:rFonts w:ascii="Arial" w:hAnsi="Arial" w:cs="Arial"/>
          <w:sz w:val="24"/>
          <w:szCs w:val="24"/>
        </w:rPr>
        <w:t xml:space="preserve"> to opportunism</w:t>
      </w:r>
      <w:r w:rsidR="000C3079">
        <w:rPr>
          <w:rFonts w:ascii="Arial" w:hAnsi="Arial" w:cs="Arial"/>
          <w:sz w:val="24"/>
          <w:szCs w:val="24"/>
        </w:rPr>
        <w:t>,</w:t>
      </w:r>
      <w:r w:rsidR="004E5DE3">
        <w:rPr>
          <w:rFonts w:ascii="Arial" w:hAnsi="Arial" w:cs="Arial"/>
          <w:sz w:val="24"/>
          <w:szCs w:val="24"/>
        </w:rPr>
        <w:t xml:space="preserve"> to more planned </w:t>
      </w:r>
      <w:r w:rsidR="000C3079">
        <w:rPr>
          <w:rFonts w:ascii="Arial" w:hAnsi="Arial" w:cs="Arial"/>
          <w:sz w:val="24"/>
          <w:szCs w:val="24"/>
        </w:rPr>
        <w:t xml:space="preserve">and structured </w:t>
      </w:r>
      <w:r w:rsidR="004E5DE3">
        <w:rPr>
          <w:rFonts w:ascii="Arial" w:hAnsi="Arial" w:cs="Arial"/>
          <w:sz w:val="24"/>
          <w:szCs w:val="24"/>
        </w:rPr>
        <w:t xml:space="preserve">approaches. Traditionally, securing key supplies and materials, competitive advantage in new markets and access to low cost factors of production (such as cheap labour) were </w:t>
      </w:r>
      <w:r w:rsidR="000C3079">
        <w:rPr>
          <w:rFonts w:ascii="Arial" w:hAnsi="Arial" w:cs="Arial"/>
          <w:sz w:val="24"/>
          <w:szCs w:val="24"/>
        </w:rPr>
        <w:t>the main</w:t>
      </w:r>
      <w:r w:rsidR="004E5DE3">
        <w:rPr>
          <w:rFonts w:ascii="Arial" w:hAnsi="Arial" w:cs="Arial"/>
          <w:sz w:val="24"/>
          <w:szCs w:val="24"/>
        </w:rPr>
        <w:t xml:space="preserve"> motivators for </w:t>
      </w:r>
      <w:r w:rsidR="000C3079">
        <w:rPr>
          <w:rFonts w:ascii="Arial" w:hAnsi="Arial" w:cs="Arial"/>
          <w:sz w:val="24"/>
          <w:szCs w:val="24"/>
        </w:rPr>
        <w:t xml:space="preserve">what was considered as </w:t>
      </w:r>
      <w:r w:rsidR="004E5DE3">
        <w:rPr>
          <w:rFonts w:ascii="Arial" w:hAnsi="Arial" w:cs="Arial"/>
          <w:sz w:val="24"/>
          <w:szCs w:val="24"/>
        </w:rPr>
        <w:t xml:space="preserve">overseas expansion. </w:t>
      </w:r>
    </w:p>
    <w:p w:rsidR="003F3DB5" w:rsidRDefault="003F3DB5"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sidRPr="00FF4E61">
        <w:rPr>
          <w:rFonts w:ascii="Arial" w:hAnsi="Arial" w:cs="Arial"/>
          <w:b/>
          <w:i/>
          <w:sz w:val="24"/>
          <w:szCs w:val="24"/>
        </w:rPr>
        <w:t>Vernon’s Product Life Cycle</w:t>
      </w:r>
    </w:p>
    <w:p w:rsidR="004E5DE3" w:rsidRPr="00FF4E61" w:rsidRDefault="004E5DE3" w:rsidP="00FF4E61">
      <w:pPr>
        <w:spacing w:after="240" w:line="480" w:lineRule="auto"/>
        <w:rPr>
          <w:rFonts w:ascii="Arial" w:hAnsi="Arial" w:cs="Arial"/>
          <w:sz w:val="24"/>
          <w:szCs w:val="24"/>
        </w:rPr>
      </w:pPr>
      <w:r w:rsidRPr="00FF4E61">
        <w:rPr>
          <w:rFonts w:ascii="Arial" w:hAnsi="Arial" w:cs="Arial"/>
          <w:sz w:val="24"/>
          <w:szCs w:val="24"/>
        </w:rPr>
        <w:t xml:space="preserve">Vernon came up with a theory of a product’s life cycle, in which </w:t>
      </w:r>
      <w:r w:rsidR="003F3DB5" w:rsidRPr="00FF4E61">
        <w:rPr>
          <w:rFonts w:ascii="Arial" w:hAnsi="Arial" w:cs="Arial"/>
          <w:sz w:val="24"/>
          <w:szCs w:val="24"/>
        </w:rPr>
        <w:t xml:space="preserve">businesses </w:t>
      </w:r>
      <w:r w:rsidR="000C3079">
        <w:rPr>
          <w:rFonts w:ascii="Arial" w:hAnsi="Arial" w:cs="Arial"/>
          <w:sz w:val="24"/>
          <w:szCs w:val="24"/>
        </w:rPr>
        <w:t>first</w:t>
      </w:r>
      <w:r w:rsidR="000C3079" w:rsidRPr="00FF4E61">
        <w:rPr>
          <w:rFonts w:ascii="Arial" w:hAnsi="Arial" w:cs="Arial"/>
          <w:sz w:val="24"/>
          <w:szCs w:val="24"/>
        </w:rPr>
        <w:t xml:space="preserve"> </w:t>
      </w:r>
      <w:r w:rsidR="003F3DB5" w:rsidRPr="00FF4E61">
        <w:rPr>
          <w:rFonts w:ascii="Arial" w:hAnsi="Arial" w:cs="Arial"/>
          <w:sz w:val="24"/>
          <w:szCs w:val="24"/>
        </w:rPr>
        <w:t>expand into similar markets overseas</w:t>
      </w:r>
      <w:r w:rsidR="000C3079">
        <w:rPr>
          <w:rFonts w:ascii="Arial" w:hAnsi="Arial" w:cs="Arial"/>
          <w:sz w:val="24"/>
          <w:szCs w:val="24"/>
        </w:rPr>
        <w:t>.</w:t>
      </w:r>
      <w:r w:rsidR="003F3DB5" w:rsidRPr="00FF4E61">
        <w:rPr>
          <w:rFonts w:ascii="Arial" w:hAnsi="Arial" w:cs="Arial"/>
          <w:sz w:val="24"/>
          <w:szCs w:val="24"/>
        </w:rPr>
        <w:t xml:space="preserve"> </w:t>
      </w:r>
      <w:r w:rsidR="000C3079">
        <w:rPr>
          <w:rFonts w:ascii="Arial" w:hAnsi="Arial" w:cs="Arial"/>
          <w:sz w:val="24"/>
          <w:szCs w:val="24"/>
        </w:rPr>
        <w:t>S</w:t>
      </w:r>
      <w:r w:rsidR="003F3DB5" w:rsidRPr="00FF4E61">
        <w:rPr>
          <w:rFonts w:ascii="Arial" w:hAnsi="Arial" w:cs="Arial"/>
          <w:sz w:val="24"/>
          <w:szCs w:val="24"/>
        </w:rPr>
        <w:t>econdly</w:t>
      </w:r>
      <w:r w:rsidR="000C3079">
        <w:rPr>
          <w:rFonts w:ascii="Arial" w:hAnsi="Arial" w:cs="Arial"/>
          <w:sz w:val="24"/>
          <w:szCs w:val="24"/>
        </w:rPr>
        <w:t>,</w:t>
      </w:r>
      <w:r w:rsidR="003F3DB5" w:rsidRPr="00FF4E61">
        <w:rPr>
          <w:rFonts w:ascii="Arial" w:hAnsi="Arial" w:cs="Arial"/>
          <w:sz w:val="24"/>
          <w:szCs w:val="24"/>
        </w:rPr>
        <w:t xml:space="preserve"> they develop more international presence </w:t>
      </w:r>
      <w:r w:rsidR="000C3079">
        <w:rPr>
          <w:rFonts w:ascii="Arial" w:hAnsi="Arial" w:cs="Arial"/>
          <w:sz w:val="24"/>
          <w:szCs w:val="24"/>
        </w:rPr>
        <w:t>by constructing</w:t>
      </w:r>
      <w:r w:rsidR="003F3DB5" w:rsidRPr="00FF4E61">
        <w:rPr>
          <w:rFonts w:ascii="Arial" w:hAnsi="Arial" w:cs="Arial"/>
          <w:sz w:val="24"/>
          <w:szCs w:val="24"/>
        </w:rPr>
        <w:t xml:space="preserve"> facilities and use international market expansion to offset home competition</w:t>
      </w:r>
      <w:r w:rsidR="000C3079">
        <w:rPr>
          <w:rFonts w:ascii="Arial" w:hAnsi="Arial" w:cs="Arial"/>
          <w:sz w:val="24"/>
          <w:szCs w:val="24"/>
        </w:rPr>
        <w:t>. T</w:t>
      </w:r>
      <w:r w:rsidR="003F3DB5" w:rsidRPr="00FF4E61">
        <w:rPr>
          <w:rFonts w:ascii="Arial" w:hAnsi="Arial" w:cs="Arial"/>
          <w:sz w:val="24"/>
          <w:szCs w:val="24"/>
        </w:rPr>
        <w:t>hirdly</w:t>
      </w:r>
      <w:r w:rsidR="000C3079">
        <w:rPr>
          <w:rFonts w:ascii="Arial" w:hAnsi="Arial" w:cs="Arial"/>
          <w:sz w:val="24"/>
          <w:szCs w:val="24"/>
        </w:rPr>
        <w:t>,</w:t>
      </w:r>
      <w:r w:rsidR="003F3DB5" w:rsidRPr="00FF4E61">
        <w:rPr>
          <w:rFonts w:ascii="Arial" w:hAnsi="Arial" w:cs="Arial"/>
          <w:sz w:val="24"/>
          <w:szCs w:val="24"/>
        </w:rPr>
        <w:t xml:space="preserve"> products become standardised </w:t>
      </w:r>
      <w:r w:rsidR="000C3079">
        <w:rPr>
          <w:rFonts w:ascii="Arial" w:hAnsi="Arial" w:cs="Arial"/>
          <w:sz w:val="24"/>
          <w:szCs w:val="24"/>
        </w:rPr>
        <w:t>and</w:t>
      </w:r>
      <w:r w:rsidR="003F3DB5" w:rsidRPr="00FF4E61">
        <w:rPr>
          <w:rFonts w:ascii="Arial" w:hAnsi="Arial" w:cs="Arial"/>
          <w:sz w:val="24"/>
          <w:szCs w:val="24"/>
        </w:rPr>
        <w:t xml:space="preserve"> highly competitive on price</w:t>
      </w:r>
      <w:r w:rsidR="000C3079">
        <w:rPr>
          <w:rFonts w:ascii="Arial" w:hAnsi="Arial" w:cs="Arial"/>
          <w:sz w:val="24"/>
          <w:szCs w:val="24"/>
        </w:rPr>
        <w:t xml:space="preserve">. In this stage, </w:t>
      </w:r>
      <w:r w:rsidR="003F3DB5" w:rsidRPr="00FF4E61">
        <w:rPr>
          <w:rFonts w:ascii="Arial" w:hAnsi="Arial" w:cs="Arial"/>
          <w:sz w:val="24"/>
          <w:szCs w:val="24"/>
        </w:rPr>
        <w:t xml:space="preserve">the originating country often becomes a net importer </w:t>
      </w:r>
      <w:r w:rsidR="000C3079">
        <w:rPr>
          <w:rFonts w:ascii="Arial" w:hAnsi="Arial" w:cs="Arial"/>
          <w:sz w:val="24"/>
          <w:szCs w:val="24"/>
        </w:rPr>
        <w:t xml:space="preserve">of products </w:t>
      </w:r>
      <w:r w:rsidR="003F3DB5" w:rsidRPr="00FF4E61">
        <w:rPr>
          <w:rFonts w:ascii="Arial" w:hAnsi="Arial" w:cs="Arial"/>
          <w:sz w:val="24"/>
          <w:szCs w:val="24"/>
        </w:rPr>
        <w:t xml:space="preserve">from a </w:t>
      </w:r>
      <w:r w:rsidR="007940BB" w:rsidRPr="00FF4E61">
        <w:rPr>
          <w:rFonts w:ascii="Arial" w:hAnsi="Arial" w:cs="Arial"/>
          <w:sz w:val="24"/>
          <w:szCs w:val="24"/>
        </w:rPr>
        <w:t>company’s</w:t>
      </w:r>
      <w:r w:rsidR="003F3DB5" w:rsidRPr="00FF4E61">
        <w:rPr>
          <w:rFonts w:ascii="Arial" w:hAnsi="Arial" w:cs="Arial"/>
          <w:sz w:val="24"/>
          <w:szCs w:val="24"/>
        </w:rPr>
        <w:t xml:space="preserve"> cheaper facilities elsewhere </w:t>
      </w:r>
      <w:r w:rsidRPr="00FF4E61">
        <w:rPr>
          <w:rFonts w:ascii="Arial" w:hAnsi="Arial" w:cs="Arial"/>
          <w:sz w:val="24"/>
          <w:szCs w:val="24"/>
        </w:rPr>
        <w:t>(Vernon, 1966)</w:t>
      </w:r>
      <w:r w:rsidR="003F3DB5" w:rsidRPr="00FF4E61">
        <w:rPr>
          <w:rFonts w:ascii="Arial" w:hAnsi="Arial" w:cs="Arial"/>
          <w:sz w:val="24"/>
          <w:szCs w:val="24"/>
        </w:rPr>
        <w:t xml:space="preserve">. </w:t>
      </w:r>
      <w:r w:rsidR="007940BB" w:rsidRPr="00FF4E61">
        <w:rPr>
          <w:rFonts w:ascii="Arial" w:hAnsi="Arial" w:cs="Arial"/>
          <w:sz w:val="24"/>
          <w:szCs w:val="24"/>
        </w:rPr>
        <w:t xml:space="preserve">This </w:t>
      </w:r>
      <w:r w:rsidR="000C3079">
        <w:rPr>
          <w:rFonts w:ascii="Arial" w:hAnsi="Arial" w:cs="Arial"/>
          <w:sz w:val="24"/>
          <w:szCs w:val="24"/>
        </w:rPr>
        <w:t xml:space="preserve">is a popular </w:t>
      </w:r>
      <w:r w:rsidR="007940BB" w:rsidRPr="00FF4E61">
        <w:rPr>
          <w:rFonts w:ascii="Arial" w:hAnsi="Arial" w:cs="Arial"/>
          <w:sz w:val="24"/>
          <w:szCs w:val="24"/>
        </w:rPr>
        <w:t xml:space="preserve">theory </w:t>
      </w:r>
      <w:r w:rsidR="000C3079">
        <w:rPr>
          <w:rFonts w:ascii="Arial" w:hAnsi="Arial" w:cs="Arial"/>
          <w:sz w:val="24"/>
          <w:szCs w:val="24"/>
        </w:rPr>
        <w:t xml:space="preserve">but </w:t>
      </w:r>
      <w:r w:rsidR="007940BB" w:rsidRPr="00FF4E61">
        <w:rPr>
          <w:rFonts w:ascii="Arial" w:hAnsi="Arial" w:cs="Arial"/>
          <w:sz w:val="24"/>
          <w:szCs w:val="24"/>
        </w:rPr>
        <w:t xml:space="preserve">has </w:t>
      </w:r>
      <w:r w:rsidR="000C3079">
        <w:rPr>
          <w:rFonts w:ascii="Arial" w:hAnsi="Arial" w:cs="Arial"/>
          <w:sz w:val="24"/>
          <w:szCs w:val="24"/>
        </w:rPr>
        <w:t xml:space="preserve">somewhat </w:t>
      </w:r>
      <w:r w:rsidR="007940BB" w:rsidRPr="00FF4E61">
        <w:rPr>
          <w:rFonts w:ascii="Arial" w:hAnsi="Arial" w:cs="Arial"/>
          <w:sz w:val="24"/>
          <w:szCs w:val="24"/>
        </w:rPr>
        <w:t>waned in usefulness as the picture has become more complex since the 1980s</w:t>
      </w:r>
      <w:r w:rsidR="008F4A72">
        <w:rPr>
          <w:rFonts w:ascii="Arial" w:hAnsi="Arial" w:cs="Arial"/>
          <w:sz w:val="24"/>
          <w:szCs w:val="24"/>
        </w:rPr>
        <w:t>, and the extent to which Vernon might be applied to businesses which are green by nature remains to be defined</w:t>
      </w:r>
      <w:r w:rsidR="007940BB" w:rsidRPr="00FF4E61">
        <w:rPr>
          <w:rFonts w:ascii="Arial" w:hAnsi="Arial" w:cs="Arial"/>
          <w:sz w:val="24"/>
          <w:szCs w:val="24"/>
        </w:rPr>
        <w:t>.</w:t>
      </w:r>
    </w:p>
    <w:p w:rsidR="007940BB" w:rsidRDefault="007940BB"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sidRPr="00FF4E61">
        <w:rPr>
          <w:rFonts w:ascii="Arial" w:hAnsi="Arial" w:cs="Arial"/>
          <w:b/>
          <w:i/>
          <w:sz w:val="24"/>
          <w:szCs w:val="24"/>
        </w:rPr>
        <w:lastRenderedPageBreak/>
        <w:t>Dunning’s eclectic paradigm</w:t>
      </w:r>
    </w:p>
    <w:p w:rsidR="003F3DB5" w:rsidRPr="00FF4E61" w:rsidRDefault="00E25601" w:rsidP="00FF4E61">
      <w:pPr>
        <w:spacing w:after="240" w:line="480" w:lineRule="auto"/>
        <w:rPr>
          <w:rFonts w:ascii="Arial" w:hAnsi="Arial" w:cs="Arial"/>
          <w:sz w:val="24"/>
          <w:szCs w:val="24"/>
        </w:rPr>
      </w:pPr>
      <w:r w:rsidRPr="00FF4E61">
        <w:rPr>
          <w:rFonts w:ascii="Arial" w:hAnsi="Arial" w:cs="Arial"/>
          <w:sz w:val="24"/>
          <w:szCs w:val="24"/>
        </w:rPr>
        <w:t>Dunning’s eclectic paradigm draws together several factors and can be applied flexibly, specific to context. It focuses on ownership, location and internationalisation advantages (OLI) which are considered critical factors for success</w:t>
      </w:r>
      <w:r w:rsidR="00F944A3" w:rsidRPr="00FF4E61">
        <w:rPr>
          <w:rFonts w:ascii="Arial" w:hAnsi="Arial" w:cs="Arial"/>
          <w:sz w:val="24"/>
          <w:szCs w:val="24"/>
        </w:rPr>
        <w:t xml:space="preserve"> (Dunning, 1988)</w:t>
      </w:r>
      <w:r w:rsidRPr="00FF4E61">
        <w:rPr>
          <w:rFonts w:ascii="Arial" w:hAnsi="Arial" w:cs="Arial"/>
          <w:sz w:val="24"/>
          <w:szCs w:val="24"/>
        </w:rPr>
        <w:t xml:space="preserve">. </w:t>
      </w:r>
      <w:r w:rsidR="003C722F" w:rsidRPr="00FF4E61">
        <w:rPr>
          <w:rFonts w:ascii="Arial" w:hAnsi="Arial" w:cs="Arial"/>
          <w:sz w:val="24"/>
          <w:szCs w:val="24"/>
        </w:rPr>
        <w:t>Dunning approac</w:t>
      </w:r>
      <w:r w:rsidR="008F4A72">
        <w:rPr>
          <w:rFonts w:ascii="Arial" w:hAnsi="Arial" w:cs="Arial"/>
          <w:sz w:val="24"/>
          <w:szCs w:val="24"/>
        </w:rPr>
        <w:t>hes</w:t>
      </w:r>
      <w:r w:rsidR="003C722F" w:rsidRPr="00FF4E61">
        <w:rPr>
          <w:rFonts w:ascii="Arial" w:hAnsi="Arial" w:cs="Arial"/>
          <w:sz w:val="24"/>
          <w:szCs w:val="24"/>
        </w:rPr>
        <w:t xml:space="preserve"> internationalisation from an economic country and firm specific standpoint, but does not necessarily account for all of the motives beyond profit.</w:t>
      </w:r>
      <w:r w:rsidR="008F4A72">
        <w:rPr>
          <w:rFonts w:ascii="Arial" w:hAnsi="Arial" w:cs="Arial"/>
          <w:sz w:val="24"/>
          <w:szCs w:val="24"/>
        </w:rPr>
        <w:t xml:space="preserve"> Dunning might be adjusted for green businesses such as factoring in green concerns into location factors and this will be considered in the full literature review.</w:t>
      </w:r>
    </w:p>
    <w:p w:rsidR="00B87CA3" w:rsidRDefault="00B87CA3"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sidRPr="00FF4E61">
        <w:rPr>
          <w:rFonts w:ascii="Arial" w:hAnsi="Arial" w:cs="Arial"/>
          <w:b/>
          <w:i/>
          <w:sz w:val="24"/>
          <w:szCs w:val="24"/>
        </w:rPr>
        <w:t>Uppsala Internationalisation model</w:t>
      </w:r>
    </w:p>
    <w:p w:rsidR="00207270" w:rsidRPr="00FF4E61" w:rsidRDefault="003C722F" w:rsidP="00FF4E61">
      <w:pPr>
        <w:spacing w:after="240" w:line="480" w:lineRule="auto"/>
        <w:rPr>
          <w:rFonts w:ascii="Arial" w:hAnsi="Arial" w:cs="Arial"/>
          <w:sz w:val="24"/>
          <w:szCs w:val="24"/>
        </w:rPr>
      </w:pPr>
      <w:r w:rsidRPr="00FF4E61">
        <w:rPr>
          <w:rFonts w:ascii="Arial" w:hAnsi="Arial" w:cs="Arial"/>
          <w:sz w:val="24"/>
          <w:szCs w:val="24"/>
        </w:rPr>
        <w:t>Process models of internationalisation</w:t>
      </w:r>
      <w:r w:rsidR="001D7538" w:rsidRPr="00FF4E61">
        <w:rPr>
          <w:rFonts w:ascii="Arial" w:hAnsi="Arial" w:cs="Arial"/>
          <w:sz w:val="24"/>
          <w:szCs w:val="24"/>
        </w:rPr>
        <w:t xml:space="preserve"> include</w:t>
      </w:r>
      <w:r w:rsidRPr="00FF4E61">
        <w:rPr>
          <w:rFonts w:ascii="Arial" w:hAnsi="Arial" w:cs="Arial"/>
          <w:sz w:val="24"/>
          <w:szCs w:val="24"/>
        </w:rPr>
        <w:t xml:space="preserve"> the Uppsala Internationalization Model</w:t>
      </w:r>
      <w:r w:rsidR="001D7538" w:rsidRPr="00FF4E61">
        <w:rPr>
          <w:rFonts w:ascii="Arial" w:hAnsi="Arial" w:cs="Arial"/>
          <w:sz w:val="24"/>
          <w:szCs w:val="24"/>
        </w:rPr>
        <w:t xml:space="preserve">. Under this model, internationalisation occurs in four stages of market penetration, as a company makes commitment then builds knowledge to </w:t>
      </w:r>
      <w:r w:rsidR="00441D5F" w:rsidRPr="00FF4E61">
        <w:rPr>
          <w:rFonts w:ascii="Arial" w:hAnsi="Arial" w:cs="Arial"/>
          <w:sz w:val="24"/>
          <w:szCs w:val="24"/>
        </w:rPr>
        <w:t>make commitment decisions (</w:t>
      </w:r>
      <w:proofErr w:type="spellStart"/>
      <w:r w:rsidR="00441D5F" w:rsidRPr="00FF4E61">
        <w:rPr>
          <w:rFonts w:ascii="Arial" w:hAnsi="Arial" w:cs="Arial"/>
          <w:sz w:val="24"/>
          <w:szCs w:val="24"/>
        </w:rPr>
        <w:t>Johanson</w:t>
      </w:r>
      <w:proofErr w:type="spellEnd"/>
      <w:r w:rsidR="00441D5F" w:rsidRPr="00FF4E61">
        <w:rPr>
          <w:rFonts w:ascii="Arial" w:hAnsi="Arial" w:cs="Arial"/>
          <w:sz w:val="24"/>
          <w:szCs w:val="24"/>
        </w:rPr>
        <w:t xml:space="preserve"> and </w:t>
      </w:r>
      <w:proofErr w:type="spellStart"/>
      <w:r w:rsidR="00441D5F" w:rsidRPr="00FF4E61">
        <w:rPr>
          <w:rFonts w:ascii="Arial" w:hAnsi="Arial" w:cs="Arial"/>
          <w:sz w:val="24"/>
          <w:szCs w:val="24"/>
        </w:rPr>
        <w:t>Vahlne</w:t>
      </w:r>
      <w:proofErr w:type="spellEnd"/>
      <w:r w:rsidR="00441D5F" w:rsidRPr="00FF4E61">
        <w:rPr>
          <w:rFonts w:ascii="Arial" w:hAnsi="Arial" w:cs="Arial"/>
          <w:sz w:val="24"/>
          <w:szCs w:val="24"/>
        </w:rPr>
        <w:t xml:space="preserve">, 1977). This model assumes a staged approach </w:t>
      </w:r>
      <w:r w:rsidR="00207270" w:rsidRPr="00FF4E61">
        <w:rPr>
          <w:rFonts w:ascii="Arial" w:hAnsi="Arial" w:cs="Arial"/>
          <w:sz w:val="24"/>
          <w:szCs w:val="24"/>
        </w:rPr>
        <w:t xml:space="preserve">starting with the home market. </w:t>
      </w:r>
      <w:r w:rsidR="00231703">
        <w:rPr>
          <w:rFonts w:ascii="Arial" w:hAnsi="Arial" w:cs="Arial"/>
          <w:sz w:val="24"/>
          <w:szCs w:val="24"/>
        </w:rPr>
        <w:t>Innovation models are s</w:t>
      </w:r>
      <w:r w:rsidR="00207270" w:rsidRPr="00FF4E61">
        <w:rPr>
          <w:rFonts w:ascii="Arial" w:hAnsi="Arial" w:cs="Arial"/>
          <w:sz w:val="24"/>
          <w:szCs w:val="24"/>
        </w:rPr>
        <w:t xml:space="preserve">imilarly staged but focused on gaining knowledge, and both </w:t>
      </w:r>
      <w:r w:rsidR="00231703">
        <w:rPr>
          <w:rFonts w:ascii="Arial" w:hAnsi="Arial" w:cs="Arial"/>
          <w:sz w:val="24"/>
          <w:szCs w:val="24"/>
        </w:rPr>
        <w:t xml:space="preserve">types of model </w:t>
      </w:r>
      <w:r w:rsidR="00207270" w:rsidRPr="00FF4E61">
        <w:rPr>
          <w:rFonts w:ascii="Arial" w:hAnsi="Arial" w:cs="Arial"/>
          <w:sz w:val="24"/>
          <w:szCs w:val="24"/>
        </w:rPr>
        <w:t>work on the basis of managing uncertainty and maximising control (Moreno-Menéndez and Casillas, 2014).</w:t>
      </w:r>
      <w:r w:rsidR="003B0958" w:rsidRPr="00FF4E61">
        <w:rPr>
          <w:rFonts w:ascii="Arial" w:hAnsi="Arial" w:cs="Arial"/>
          <w:sz w:val="24"/>
          <w:szCs w:val="24"/>
        </w:rPr>
        <w:t xml:space="preserve"> More recently, Uppsala has been revised as a web of relationships rather than about suppliers and consumers in the marketplace (</w:t>
      </w:r>
      <w:proofErr w:type="spellStart"/>
      <w:r w:rsidR="003B0958" w:rsidRPr="00FF4E61">
        <w:rPr>
          <w:rFonts w:ascii="Arial" w:hAnsi="Arial" w:cs="Arial"/>
          <w:sz w:val="24"/>
          <w:szCs w:val="24"/>
        </w:rPr>
        <w:t>Johanson</w:t>
      </w:r>
      <w:proofErr w:type="spellEnd"/>
      <w:r w:rsidR="003B0958" w:rsidRPr="00FF4E61">
        <w:rPr>
          <w:rFonts w:ascii="Arial" w:hAnsi="Arial" w:cs="Arial"/>
          <w:sz w:val="24"/>
          <w:szCs w:val="24"/>
        </w:rPr>
        <w:t xml:space="preserve"> and </w:t>
      </w:r>
      <w:proofErr w:type="spellStart"/>
      <w:r w:rsidR="003B0958" w:rsidRPr="00FF4E61">
        <w:rPr>
          <w:rFonts w:ascii="Arial" w:hAnsi="Arial" w:cs="Arial"/>
          <w:sz w:val="24"/>
          <w:szCs w:val="24"/>
        </w:rPr>
        <w:t>Vahlne</w:t>
      </w:r>
      <w:proofErr w:type="spellEnd"/>
      <w:r w:rsidR="003B0958" w:rsidRPr="00FF4E61">
        <w:rPr>
          <w:rFonts w:ascii="Arial" w:hAnsi="Arial" w:cs="Arial"/>
          <w:sz w:val="24"/>
          <w:szCs w:val="24"/>
        </w:rPr>
        <w:t xml:space="preserve">, 2009). </w:t>
      </w:r>
    </w:p>
    <w:p w:rsidR="00207270" w:rsidRDefault="00207270"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Pr>
          <w:rFonts w:ascii="Arial" w:hAnsi="Arial" w:cs="Arial"/>
          <w:b/>
          <w:i/>
          <w:sz w:val="24"/>
          <w:szCs w:val="24"/>
        </w:rPr>
        <w:t>Internationalisation through networks</w:t>
      </w:r>
    </w:p>
    <w:p w:rsidR="009E3D90" w:rsidRPr="00FF4E61" w:rsidRDefault="00670567" w:rsidP="00FF4E61">
      <w:pPr>
        <w:spacing w:after="240" w:line="480" w:lineRule="auto"/>
        <w:rPr>
          <w:rFonts w:ascii="Arial" w:hAnsi="Arial" w:cs="Arial"/>
          <w:sz w:val="24"/>
          <w:szCs w:val="24"/>
        </w:rPr>
      </w:pPr>
      <w:r w:rsidRPr="00FF4E61">
        <w:rPr>
          <w:rFonts w:ascii="Arial" w:hAnsi="Arial" w:cs="Arial"/>
          <w:sz w:val="24"/>
          <w:szCs w:val="24"/>
        </w:rPr>
        <w:lastRenderedPageBreak/>
        <w:t>An alternative interpretation of the process of internationalisation is the development of series of relationships (</w:t>
      </w:r>
      <w:proofErr w:type="spellStart"/>
      <w:r w:rsidRPr="00FF4E61">
        <w:rPr>
          <w:rFonts w:ascii="Arial" w:hAnsi="Arial" w:cs="Arial"/>
          <w:sz w:val="24"/>
          <w:szCs w:val="24"/>
        </w:rPr>
        <w:t>Cavusgil</w:t>
      </w:r>
      <w:proofErr w:type="spellEnd"/>
      <w:r w:rsidRPr="00FF4E61">
        <w:rPr>
          <w:rFonts w:ascii="Arial" w:hAnsi="Arial" w:cs="Arial"/>
          <w:sz w:val="24"/>
          <w:szCs w:val="24"/>
        </w:rPr>
        <w:t xml:space="preserve"> and Knight, 2009). Networks facilitate the development of knowledge and access channels to enter a market. These networks can spark the desire to tap into a country in the first place, and enable faster penetration through local channels without necessarily committing the expense required</w:t>
      </w:r>
      <w:r w:rsidR="00C50C85" w:rsidRPr="00FF4E61">
        <w:rPr>
          <w:rFonts w:ascii="Arial" w:hAnsi="Arial" w:cs="Arial"/>
          <w:sz w:val="24"/>
          <w:szCs w:val="24"/>
        </w:rPr>
        <w:t xml:space="preserve"> for foreign direct investment.</w:t>
      </w:r>
      <w:r w:rsidR="009E3D90">
        <w:rPr>
          <w:rFonts w:ascii="Arial" w:hAnsi="Arial" w:cs="Arial"/>
          <w:sz w:val="24"/>
          <w:szCs w:val="24"/>
        </w:rPr>
        <w:t xml:space="preserve"> Chandra and Wilkinson argued that the role of networks was not adequately represented in traditional models of internationalisation, and took this further to suggest that traditional theories be adapted to form </w:t>
      </w:r>
      <w:r w:rsidR="009E3D90" w:rsidRPr="009E3D90">
        <w:rPr>
          <w:rFonts w:ascii="Arial" w:hAnsi="Arial" w:cs="Arial"/>
          <w:sz w:val="24"/>
          <w:szCs w:val="24"/>
        </w:rPr>
        <w:t>network-centric, complex-systems internationalization models</w:t>
      </w:r>
      <w:r w:rsidR="009E3D90">
        <w:rPr>
          <w:rFonts w:ascii="Arial" w:hAnsi="Arial" w:cs="Arial"/>
          <w:sz w:val="24"/>
          <w:szCs w:val="24"/>
        </w:rPr>
        <w:t xml:space="preserve"> (NCCSI).</w:t>
      </w:r>
    </w:p>
    <w:p w:rsidR="00C50C85" w:rsidRDefault="00CA32EB" w:rsidP="001B7226">
      <w:pPr>
        <w:spacing w:after="240" w:line="480" w:lineRule="auto"/>
        <w:rPr>
          <w:rFonts w:ascii="Arial" w:hAnsi="Arial" w:cs="Arial"/>
          <w:sz w:val="24"/>
          <w:szCs w:val="24"/>
        </w:rPr>
      </w:pPr>
      <w:r>
        <w:rPr>
          <w:noProof/>
          <w:lang w:eastAsia="en-GB"/>
        </w:rPr>
        <w:drawing>
          <wp:inline distT="0" distB="0" distL="0" distR="0" wp14:anchorId="01AB2379" wp14:editId="410E064D">
            <wp:extent cx="5810250" cy="39646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55686" t="39309" r="12523" b="22126"/>
                    <a:stretch/>
                  </pic:blipFill>
                  <pic:spPr bwMode="auto">
                    <a:xfrm>
                      <a:off x="0" y="0"/>
                      <a:ext cx="5818417" cy="3970215"/>
                    </a:xfrm>
                    <a:prstGeom prst="rect">
                      <a:avLst/>
                    </a:prstGeom>
                    <a:ln>
                      <a:noFill/>
                    </a:ln>
                    <a:extLst>
                      <a:ext uri="{53640926-AAD7-44D8-BBD7-CCE9431645EC}">
                        <a14:shadowObscured xmlns:a14="http://schemas.microsoft.com/office/drawing/2010/main"/>
                      </a:ext>
                    </a:extLst>
                  </pic:spPr>
                </pic:pic>
              </a:graphicData>
            </a:graphic>
          </wp:inline>
        </w:drawing>
      </w:r>
    </w:p>
    <w:p w:rsidR="000F7718" w:rsidRPr="009E3D90" w:rsidRDefault="000F7718" w:rsidP="009E3D90">
      <w:pPr>
        <w:spacing w:after="240"/>
        <w:rPr>
          <w:rFonts w:ascii="Arial" w:hAnsi="Arial" w:cs="Arial"/>
          <w:i/>
          <w:sz w:val="24"/>
          <w:szCs w:val="24"/>
        </w:rPr>
      </w:pPr>
      <w:r w:rsidRPr="009E3D90">
        <w:rPr>
          <w:rFonts w:ascii="Arial" w:hAnsi="Arial" w:cs="Arial"/>
          <w:i/>
          <w:sz w:val="24"/>
          <w:szCs w:val="24"/>
        </w:rPr>
        <w:t>Figure 1: The Role of Networks in the Internationalization Process. Chandra and Wilkinson (2017)</w:t>
      </w:r>
    </w:p>
    <w:p w:rsidR="000F7718" w:rsidRDefault="000F7718"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sidRPr="00FF4E61">
        <w:rPr>
          <w:rFonts w:ascii="Arial" w:hAnsi="Arial" w:cs="Arial"/>
          <w:b/>
          <w:i/>
          <w:sz w:val="24"/>
          <w:szCs w:val="24"/>
        </w:rPr>
        <w:lastRenderedPageBreak/>
        <w:t>Entrepreneurial and managerial motivation</w:t>
      </w:r>
    </w:p>
    <w:p w:rsidR="00C4625F" w:rsidRPr="00FF4E61" w:rsidRDefault="003B0958" w:rsidP="00FF4E61">
      <w:pPr>
        <w:spacing w:after="240" w:line="480" w:lineRule="auto"/>
        <w:rPr>
          <w:rFonts w:ascii="Arial" w:hAnsi="Arial" w:cs="Arial"/>
          <w:sz w:val="24"/>
          <w:szCs w:val="24"/>
        </w:rPr>
      </w:pPr>
      <w:r w:rsidRPr="00FF4E61">
        <w:rPr>
          <w:rFonts w:ascii="Arial" w:hAnsi="Arial" w:cs="Arial"/>
          <w:sz w:val="24"/>
          <w:szCs w:val="24"/>
        </w:rPr>
        <w:t xml:space="preserve">The theories </w:t>
      </w:r>
      <w:r w:rsidR="00231703">
        <w:rPr>
          <w:rFonts w:ascii="Arial" w:hAnsi="Arial" w:cs="Arial"/>
          <w:sz w:val="24"/>
          <w:szCs w:val="24"/>
        </w:rPr>
        <w:t xml:space="preserve">explained </w:t>
      </w:r>
      <w:r w:rsidRPr="00FF4E61">
        <w:rPr>
          <w:rFonts w:ascii="Arial" w:hAnsi="Arial" w:cs="Arial"/>
          <w:sz w:val="24"/>
          <w:szCs w:val="24"/>
        </w:rPr>
        <w:t xml:space="preserve">so far do not pay much </w:t>
      </w:r>
      <w:r w:rsidR="000C3079">
        <w:rPr>
          <w:rFonts w:ascii="Arial" w:hAnsi="Arial" w:cs="Arial"/>
          <w:sz w:val="24"/>
          <w:szCs w:val="24"/>
        </w:rPr>
        <w:t>attention</w:t>
      </w:r>
      <w:r w:rsidRPr="00FF4E61">
        <w:rPr>
          <w:rFonts w:ascii="Arial" w:hAnsi="Arial" w:cs="Arial"/>
          <w:sz w:val="24"/>
          <w:szCs w:val="24"/>
        </w:rPr>
        <w:t xml:space="preserve"> to the desires, experience and knowledge of the manager or entrepreneur. </w:t>
      </w:r>
      <w:r w:rsidR="00DD38D9" w:rsidRPr="00FF4E61">
        <w:rPr>
          <w:rFonts w:ascii="Arial" w:hAnsi="Arial" w:cs="Arial"/>
          <w:sz w:val="24"/>
          <w:szCs w:val="24"/>
        </w:rPr>
        <w:t>Experience and motivation in assessing the challenges and uncertainties of internationalisation can be</w:t>
      </w:r>
      <w:r w:rsidR="000C3079">
        <w:rPr>
          <w:rFonts w:ascii="Arial" w:hAnsi="Arial" w:cs="Arial"/>
          <w:sz w:val="24"/>
          <w:szCs w:val="24"/>
        </w:rPr>
        <w:t xml:space="preserve"> so</w:t>
      </w:r>
      <w:r w:rsidR="00DD38D9" w:rsidRPr="00FF4E61">
        <w:rPr>
          <w:rFonts w:ascii="Arial" w:hAnsi="Arial" w:cs="Arial"/>
          <w:sz w:val="24"/>
          <w:szCs w:val="24"/>
        </w:rPr>
        <w:t xml:space="preserve"> crucial to the extent that some have concluded the entrepreneur is the critical factor, more so than the certainties or uncertainties themselves (</w:t>
      </w:r>
      <w:proofErr w:type="spellStart"/>
      <w:r w:rsidR="00DD38D9" w:rsidRPr="00FF4E61">
        <w:rPr>
          <w:rFonts w:ascii="Arial" w:hAnsi="Arial" w:cs="Arial"/>
          <w:sz w:val="24"/>
          <w:szCs w:val="24"/>
        </w:rPr>
        <w:t>Freel</w:t>
      </w:r>
      <w:proofErr w:type="spellEnd"/>
      <w:r w:rsidR="00DD38D9" w:rsidRPr="00FF4E61">
        <w:rPr>
          <w:rFonts w:ascii="Arial" w:hAnsi="Arial" w:cs="Arial"/>
          <w:sz w:val="24"/>
          <w:szCs w:val="24"/>
        </w:rPr>
        <w:t xml:space="preserve">, 2005). This is particularly true for SMEs. </w:t>
      </w:r>
      <w:r w:rsidR="00670567" w:rsidRPr="00FF4E61">
        <w:rPr>
          <w:rFonts w:ascii="Arial" w:hAnsi="Arial" w:cs="Arial"/>
          <w:sz w:val="24"/>
          <w:szCs w:val="24"/>
        </w:rPr>
        <w:t xml:space="preserve">A business with a cosmopolitan, diverse management may have greater propensity to </w:t>
      </w:r>
      <w:r w:rsidR="000C3079">
        <w:rPr>
          <w:rFonts w:ascii="Arial" w:hAnsi="Arial" w:cs="Arial"/>
          <w:sz w:val="24"/>
          <w:szCs w:val="24"/>
        </w:rPr>
        <w:t>identify</w:t>
      </w:r>
      <w:r w:rsidR="00670567" w:rsidRPr="00FF4E61">
        <w:rPr>
          <w:rFonts w:ascii="Arial" w:hAnsi="Arial" w:cs="Arial"/>
          <w:sz w:val="24"/>
          <w:szCs w:val="24"/>
        </w:rPr>
        <w:t xml:space="preserve"> international opportunities</w:t>
      </w:r>
      <w:r w:rsidR="000C3079">
        <w:rPr>
          <w:rFonts w:ascii="Arial" w:hAnsi="Arial" w:cs="Arial"/>
          <w:sz w:val="24"/>
          <w:szCs w:val="24"/>
        </w:rPr>
        <w:t>;</w:t>
      </w:r>
      <w:r w:rsidR="00670567" w:rsidRPr="00FF4E61">
        <w:rPr>
          <w:rFonts w:ascii="Arial" w:hAnsi="Arial" w:cs="Arial"/>
          <w:sz w:val="24"/>
          <w:szCs w:val="24"/>
        </w:rPr>
        <w:t xml:space="preserve"> an entrepreneur with greater innovative capacities </w:t>
      </w:r>
      <w:r w:rsidR="000C3079">
        <w:rPr>
          <w:rFonts w:ascii="Arial" w:hAnsi="Arial" w:cs="Arial"/>
          <w:sz w:val="24"/>
          <w:szCs w:val="24"/>
        </w:rPr>
        <w:t>may have greater skill to manage and tolerate</w:t>
      </w:r>
      <w:r w:rsidR="00670567" w:rsidRPr="00FF4E61">
        <w:rPr>
          <w:rFonts w:ascii="Arial" w:hAnsi="Arial" w:cs="Arial"/>
          <w:sz w:val="24"/>
          <w:szCs w:val="24"/>
        </w:rPr>
        <w:t xml:space="preserve"> risk (</w:t>
      </w:r>
      <w:proofErr w:type="spellStart"/>
      <w:r w:rsidR="00670567" w:rsidRPr="00FF4E61">
        <w:rPr>
          <w:rFonts w:ascii="Arial" w:hAnsi="Arial" w:cs="Arial"/>
          <w:sz w:val="24"/>
          <w:szCs w:val="24"/>
        </w:rPr>
        <w:t>Leonidou</w:t>
      </w:r>
      <w:proofErr w:type="spellEnd"/>
      <w:r w:rsidR="00670567" w:rsidRPr="00FF4E61">
        <w:rPr>
          <w:rFonts w:ascii="Arial" w:hAnsi="Arial" w:cs="Arial"/>
          <w:sz w:val="24"/>
          <w:szCs w:val="24"/>
        </w:rPr>
        <w:t xml:space="preserve"> et al, 1998). </w:t>
      </w:r>
      <w:r w:rsidR="008F4A72">
        <w:rPr>
          <w:rFonts w:ascii="Arial" w:hAnsi="Arial" w:cs="Arial"/>
          <w:sz w:val="24"/>
          <w:szCs w:val="24"/>
        </w:rPr>
        <w:t>Traditionally, entrepreneurs may be motivated by maximising profit, but those who also champion ethical and environmental concerns might accept slower growth and internationalisation to ensure these are not compromised.</w:t>
      </w:r>
    </w:p>
    <w:p w:rsidR="00DD38D9" w:rsidRDefault="00DD38D9" w:rsidP="001B7226">
      <w:pPr>
        <w:spacing w:after="240" w:line="480" w:lineRule="auto"/>
        <w:rPr>
          <w:rFonts w:ascii="Arial" w:hAnsi="Arial" w:cs="Arial"/>
          <w:sz w:val="24"/>
          <w:szCs w:val="24"/>
        </w:rPr>
      </w:pPr>
    </w:p>
    <w:p w:rsidR="00FF4E61" w:rsidRPr="00FF4E61" w:rsidRDefault="00FF4E61" w:rsidP="00FF4E61">
      <w:pPr>
        <w:pStyle w:val="ListParagraph"/>
        <w:numPr>
          <w:ilvl w:val="1"/>
          <w:numId w:val="3"/>
        </w:numPr>
        <w:spacing w:after="240" w:line="480" w:lineRule="auto"/>
        <w:rPr>
          <w:rFonts w:ascii="Arial" w:hAnsi="Arial" w:cs="Arial"/>
          <w:b/>
          <w:i/>
          <w:sz w:val="24"/>
          <w:szCs w:val="24"/>
        </w:rPr>
      </w:pPr>
      <w:r w:rsidRPr="00FF4E61">
        <w:rPr>
          <w:rFonts w:ascii="Arial" w:hAnsi="Arial" w:cs="Arial"/>
          <w:b/>
          <w:i/>
          <w:sz w:val="24"/>
          <w:szCs w:val="24"/>
        </w:rPr>
        <w:t>Born Globals</w:t>
      </w:r>
    </w:p>
    <w:p w:rsidR="00FF4E61" w:rsidRDefault="00557D57" w:rsidP="00FF4E61">
      <w:pPr>
        <w:spacing w:after="240" w:line="480" w:lineRule="auto"/>
        <w:rPr>
          <w:rFonts w:ascii="Arial" w:hAnsi="Arial" w:cs="Arial"/>
          <w:sz w:val="24"/>
          <w:szCs w:val="24"/>
        </w:rPr>
      </w:pPr>
      <w:r w:rsidRPr="00FF4E61">
        <w:rPr>
          <w:rFonts w:ascii="Arial" w:hAnsi="Arial" w:cs="Arial"/>
          <w:sz w:val="24"/>
          <w:szCs w:val="24"/>
        </w:rPr>
        <w:t xml:space="preserve">The rapid expansion of technology has provided transportation logistics to facilitate easier trade across borders, and the internet an infinite resource for aspiring businesses. </w:t>
      </w:r>
      <w:r w:rsidR="00C50C85" w:rsidRPr="00FF4E61">
        <w:rPr>
          <w:rFonts w:ascii="Arial" w:hAnsi="Arial" w:cs="Arial"/>
          <w:sz w:val="24"/>
          <w:szCs w:val="24"/>
        </w:rPr>
        <w:t>Instead of taking a gradual approach, some companies are said to have set up as ‘born global’</w:t>
      </w:r>
      <w:r w:rsidR="007C33F0" w:rsidRPr="00FF4E61">
        <w:rPr>
          <w:rFonts w:ascii="Arial" w:hAnsi="Arial" w:cs="Arial"/>
          <w:sz w:val="24"/>
          <w:szCs w:val="24"/>
        </w:rPr>
        <w:t>. Often SMEs, these companies may ‘sprinkle’ their products across many countries rather than cascade from one market to the next (</w:t>
      </w:r>
      <w:proofErr w:type="spellStart"/>
      <w:r w:rsidR="007C33F0" w:rsidRPr="00FF4E61">
        <w:rPr>
          <w:rFonts w:ascii="Arial" w:hAnsi="Arial" w:cs="Arial"/>
          <w:sz w:val="24"/>
          <w:szCs w:val="24"/>
        </w:rPr>
        <w:t>Hashai</w:t>
      </w:r>
      <w:proofErr w:type="spellEnd"/>
      <w:r w:rsidR="007C33F0" w:rsidRPr="00FF4E61">
        <w:rPr>
          <w:rFonts w:ascii="Arial" w:hAnsi="Arial" w:cs="Arial"/>
          <w:sz w:val="24"/>
          <w:szCs w:val="24"/>
        </w:rPr>
        <w:t xml:space="preserve"> and </w:t>
      </w:r>
      <w:proofErr w:type="spellStart"/>
      <w:r w:rsidR="007C33F0" w:rsidRPr="00FF4E61">
        <w:rPr>
          <w:rFonts w:ascii="Arial" w:hAnsi="Arial" w:cs="Arial"/>
          <w:sz w:val="24"/>
          <w:szCs w:val="24"/>
        </w:rPr>
        <w:t>Almor</w:t>
      </w:r>
      <w:proofErr w:type="spellEnd"/>
      <w:r w:rsidR="007C33F0" w:rsidRPr="00FF4E61">
        <w:rPr>
          <w:rFonts w:ascii="Arial" w:hAnsi="Arial" w:cs="Arial"/>
          <w:sz w:val="24"/>
          <w:szCs w:val="24"/>
        </w:rPr>
        <w:t xml:space="preserve">, 2004). </w:t>
      </w:r>
      <w:r w:rsidR="00FF4E61" w:rsidRPr="00FF4E61">
        <w:rPr>
          <w:rFonts w:ascii="Arial" w:hAnsi="Arial" w:cs="Arial"/>
          <w:sz w:val="24"/>
          <w:szCs w:val="24"/>
        </w:rPr>
        <w:t xml:space="preserve">Born globals do not fit well the traditional theories of industrialisation and may not yet be comprehensively research, yet are an increasing phenomenon amongst new businesses. </w:t>
      </w:r>
    </w:p>
    <w:p w:rsidR="009645DB" w:rsidRDefault="009645DB" w:rsidP="00FF4E61">
      <w:pPr>
        <w:spacing w:after="240" w:line="480" w:lineRule="auto"/>
        <w:rPr>
          <w:rFonts w:ascii="Arial" w:hAnsi="Arial" w:cs="Arial"/>
          <w:sz w:val="24"/>
          <w:szCs w:val="24"/>
        </w:rPr>
      </w:pPr>
    </w:p>
    <w:p w:rsidR="003B0958" w:rsidRDefault="00C04398" w:rsidP="001B7226">
      <w:pPr>
        <w:spacing w:after="240" w:line="480" w:lineRule="auto"/>
        <w:rPr>
          <w:rFonts w:ascii="Arial" w:hAnsi="Arial" w:cs="Arial"/>
          <w:sz w:val="24"/>
          <w:szCs w:val="24"/>
        </w:rPr>
      </w:pPr>
      <w:r w:rsidRPr="00C04398">
        <w:rPr>
          <w:rFonts w:ascii="Arial" w:hAnsi="Arial" w:cs="Arial"/>
          <w:sz w:val="24"/>
          <w:szCs w:val="24"/>
        </w:rPr>
        <w:lastRenderedPageBreak/>
        <w:t>Research literature shows that in the past most studies made the assumption that businesses internationalised after they first became locally established, made rational responses and followed a step by step process. More recent literature has put greater emphasis on the influence of individual entrepreneurs in SMEs, and ‘born globals’ (</w:t>
      </w:r>
      <w:proofErr w:type="spellStart"/>
      <w:r w:rsidRPr="00C04398">
        <w:rPr>
          <w:rFonts w:ascii="Arial" w:hAnsi="Arial" w:cs="Arial"/>
          <w:sz w:val="24"/>
          <w:szCs w:val="24"/>
        </w:rPr>
        <w:t>O’Cass</w:t>
      </w:r>
      <w:proofErr w:type="spellEnd"/>
      <w:r w:rsidRPr="00C04398">
        <w:rPr>
          <w:rFonts w:ascii="Arial" w:hAnsi="Arial" w:cs="Arial"/>
          <w:sz w:val="24"/>
          <w:szCs w:val="24"/>
        </w:rPr>
        <w:t xml:space="preserve"> and </w:t>
      </w:r>
      <w:proofErr w:type="spellStart"/>
      <w:r w:rsidRPr="00C04398">
        <w:rPr>
          <w:rFonts w:ascii="Arial" w:hAnsi="Arial" w:cs="Arial"/>
          <w:sz w:val="24"/>
          <w:szCs w:val="24"/>
        </w:rPr>
        <w:t>Weerawardena</w:t>
      </w:r>
      <w:proofErr w:type="spellEnd"/>
      <w:r w:rsidRPr="00C04398">
        <w:rPr>
          <w:rFonts w:ascii="Arial" w:hAnsi="Arial" w:cs="Arial"/>
          <w:sz w:val="24"/>
          <w:szCs w:val="24"/>
        </w:rPr>
        <w:t>, 2009). There is a need for more research into the patterns of relationship forming according to network theory.</w:t>
      </w:r>
      <w:r>
        <w:rPr>
          <w:rFonts w:ascii="Arial" w:hAnsi="Arial" w:cs="Arial"/>
          <w:sz w:val="24"/>
          <w:szCs w:val="24"/>
        </w:rPr>
        <w:t xml:space="preserve"> </w:t>
      </w:r>
      <w:r w:rsidR="003231AB">
        <w:rPr>
          <w:rFonts w:ascii="Arial" w:hAnsi="Arial" w:cs="Arial"/>
          <w:sz w:val="24"/>
          <w:szCs w:val="24"/>
        </w:rPr>
        <w:t>This research will explore the process of internationalisation and particularly the importance of entrepreneurial and network theories with a selected sample of green businesses.</w:t>
      </w:r>
    </w:p>
    <w:p w:rsidR="003B0958" w:rsidRDefault="003B0958" w:rsidP="001B7226">
      <w:pPr>
        <w:spacing w:after="240" w:line="480" w:lineRule="auto"/>
        <w:rPr>
          <w:rFonts w:ascii="Arial" w:hAnsi="Arial" w:cs="Arial"/>
          <w:sz w:val="24"/>
          <w:szCs w:val="24"/>
        </w:rPr>
      </w:pPr>
    </w:p>
    <w:p w:rsidR="00557D57" w:rsidRPr="003231AB" w:rsidRDefault="003231AB" w:rsidP="003231AB">
      <w:pPr>
        <w:pStyle w:val="ListParagraph"/>
        <w:numPr>
          <w:ilvl w:val="0"/>
          <w:numId w:val="3"/>
        </w:numPr>
        <w:spacing w:after="240" w:line="480" w:lineRule="auto"/>
        <w:rPr>
          <w:rFonts w:ascii="Arial" w:hAnsi="Arial" w:cs="Arial"/>
          <w:b/>
          <w:sz w:val="24"/>
          <w:szCs w:val="24"/>
        </w:rPr>
      </w:pPr>
      <w:r w:rsidRPr="003231AB">
        <w:rPr>
          <w:rFonts w:ascii="Arial" w:hAnsi="Arial" w:cs="Arial"/>
          <w:b/>
          <w:sz w:val="24"/>
          <w:szCs w:val="24"/>
        </w:rPr>
        <w:t>Green Businesses</w:t>
      </w:r>
    </w:p>
    <w:p w:rsidR="003231AB" w:rsidRDefault="006526C6" w:rsidP="003231AB">
      <w:pPr>
        <w:spacing w:after="240" w:line="480" w:lineRule="auto"/>
        <w:rPr>
          <w:rFonts w:ascii="Arial" w:hAnsi="Arial" w:cs="Arial"/>
          <w:sz w:val="24"/>
          <w:szCs w:val="24"/>
        </w:rPr>
      </w:pPr>
      <w:r>
        <w:rPr>
          <w:rFonts w:ascii="Arial" w:hAnsi="Arial" w:cs="Arial"/>
          <w:sz w:val="24"/>
          <w:szCs w:val="24"/>
        </w:rPr>
        <w:t>What are ‘green’ businesses? A narrow definition is businesses which produce products such as organic food or renewable energy generators, which are directly supporting environmental issues. A broader definition is any business which has committed to corporate responsibility regarding green issues: “a</w:t>
      </w:r>
      <w:r w:rsidRPr="006526C6">
        <w:rPr>
          <w:rFonts w:ascii="Arial" w:hAnsi="Arial" w:cs="Arial"/>
          <w:sz w:val="24"/>
          <w:szCs w:val="24"/>
        </w:rPr>
        <w:t xml:space="preserve"> green business requires a balanced commitment to profitability, sustainability and humanity” (</w:t>
      </w:r>
      <w:proofErr w:type="spellStart"/>
      <w:r w:rsidRPr="006526C6">
        <w:rPr>
          <w:rFonts w:ascii="Arial" w:hAnsi="Arial" w:cs="Arial"/>
          <w:sz w:val="24"/>
          <w:szCs w:val="24"/>
        </w:rPr>
        <w:t>Makower</w:t>
      </w:r>
      <w:proofErr w:type="spellEnd"/>
      <w:r w:rsidRPr="006526C6">
        <w:rPr>
          <w:rFonts w:ascii="Arial" w:hAnsi="Arial" w:cs="Arial"/>
          <w:sz w:val="24"/>
          <w:szCs w:val="24"/>
        </w:rPr>
        <w:t xml:space="preserve"> and Pyke, 2009)</w:t>
      </w:r>
      <w:r>
        <w:rPr>
          <w:rFonts w:ascii="Arial" w:hAnsi="Arial" w:cs="Arial"/>
          <w:sz w:val="24"/>
          <w:szCs w:val="24"/>
        </w:rPr>
        <w:t xml:space="preserve">. </w:t>
      </w:r>
    </w:p>
    <w:p w:rsidR="00DB0B0E" w:rsidRDefault="00DB0B0E" w:rsidP="003231AB">
      <w:pPr>
        <w:spacing w:after="240" w:line="480" w:lineRule="auto"/>
        <w:rPr>
          <w:rFonts w:ascii="Arial" w:hAnsi="Arial" w:cs="Arial"/>
          <w:sz w:val="24"/>
          <w:szCs w:val="24"/>
        </w:rPr>
      </w:pPr>
    </w:p>
    <w:p w:rsidR="00DB0B0E" w:rsidRDefault="000059E2" w:rsidP="003231AB">
      <w:pPr>
        <w:spacing w:after="240" w:line="480" w:lineRule="auto"/>
        <w:rPr>
          <w:rFonts w:ascii="Arial" w:hAnsi="Arial" w:cs="Arial"/>
          <w:sz w:val="24"/>
          <w:szCs w:val="24"/>
        </w:rPr>
      </w:pPr>
      <w:r>
        <w:rPr>
          <w:rFonts w:ascii="Arial" w:hAnsi="Arial" w:cs="Arial"/>
          <w:sz w:val="24"/>
          <w:szCs w:val="24"/>
        </w:rPr>
        <w:t xml:space="preserve">Michael </w:t>
      </w:r>
      <w:proofErr w:type="spellStart"/>
      <w:r>
        <w:rPr>
          <w:rFonts w:ascii="Arial" w:hAnsi="Arial" w:cs="Arial"/>
          <w:sz w:val="24"/>
          <w:szCs w:val="24"/>
        </w:rPr>
        <w:t>Schaper</w:t>
      </w:r>
      <w:proofErr w:type="spellEnd"/>
      <w:r>
        <w:rPr>
          <w:rFonts w:ascii="Arial" w:hAnsi="Arial" w:cs="Arial"/>
          <w:sz w:val="24"/>
          <w:szCs w:val="24"/>
        </w:rPr>
        <w:t xml:space="preserve"> defines </w:t>
      </w:r>
      <w:r w:rsidR="000C3079">
        <w:rPr>
          <w:rFonts w:ascii="Arial" w:hAnsi="Arial" w:cs="Arial"/>
          <w:sz w:val="24"/>
          <w:szCs w:val="24"/>
        </w:rPr>
        <w:t>‘</w:t>
      </w:r>
      <w:r>
        <w:rPr>
          <w:rFonts w:ascii="Arial" w:hAnsi="Arial" w:cs="Arial"/>
          <w:sz w:val="24"/>
          <w:szCs w:val="24"/>
        </w:rPr>
        <w:t>ecopreneurs</w:t>
      </w:r>
      <w:r w:rsidR="000C3079">
        <w:rPr>
          <w:rFonts w:ascii="Arial" w:hAnsi="Arial" w:cs="Arial"/>
          <w:sz w:val="24"/>
          <w:szCs w:val="24"/>
        </w:rPr>
        <w:t>’</w:t>
      </w:r>
      <w:r>
        <w:rPr>
          <w:rFonts w:ascii="Arial" w:hAnsi="Arial" w:cs="Arial"/>
          <w:sz w:val="24"/>
          <w:szCs w:val="24"/>
        </w:rPr>
        <w:t xml:space="preserve"> as a new class of entrepreneurs driving green businesses with a passion for environmental concerns (</w:t>
      </w:r>
      <w:proofErr w:type="spellStart"/>
      <w:r>
        <w:rPr>
          <w:rFonts w:ascii="Arial" w:hAnsi="Arial" w:cs="Arial"/>
          <w:sz w:val="24"/>
          <w:szCs w:val="24"/>
        </w:rPr>
        <w:t>Schaper</w:t>
      </w:r>
      <w:proofErr w:type="spellEnd"/>
      <w:r>
        <w:rPr>
          <w:rFonts w:ascii="Arial" w:hAnsi="Arial" w:cs="Arial"/>
          <w:sz w:val="24"/>
          <w:szCs w:val="24"/>
        </w:rPr>
        <w:t xml:space="preserve">, 2010). </w:t>
      </w:r>
      <w:r w:rsidR="003319C5">
        <w:rPr>
          <w:rFonts w:ascii="Arial" w:hAnsi="Arial" w:cs="Arial"/>
          <w:sz w:val="24"/>
          <w:szCs w:val="24"/>
        </w:rPr>
        <w:t xml:space="preserve">He argues that people who take risks and innovate are essential for the development and internationalisation of green business; the linchpin to hold together a commitment to sustainable innovation and profit making commerce. There is currently a small body of literature about ecopreneurs but the term is being </w:t>
      </w:r>
      <w:r w:rsidR="003319C5">
        <w:rPr>
          <w:rFonts w:ascii="Arial" w:hAnsi="Arial" w:cs="Arial"/>
          <w:sz w:val="24"/>
          <w:szCs w:val="24"/>
        </w:rPr>
        <w:lastRenderedPageBreak/>
        <w:t xml:space="preserve">increasingly used and recognised. </w:t>
      </w:r>
      <w:r w:rsidR="00BE764C">
        <w:rPr>
          <w:rFonts w:ascii="Arial" w:hAnsi="Arial" w:cs="Arial"/>
          <w:sz w:val="24"/>
          <w:szCs w:val="24"/>
        </w:rPr>
        <w:t>Kirkwood and Walton found differences in approach on both the supply and demand side of management of international businesses based in New Zealand (</w:t>
      </w:r>
      <w:r w:rsidR="00BE764C" w:rsidRPr="00BE764C">
        <w:rPr>
          <w:rFonts w:ascii="Arial" w:hAnsi="Arial" w:cs="Arial"/>
          <w:sz w:val="24"/>
          <w:szCs w:val="24"/>
        </w:rPr>
        <w:t>Kirkwood and Walton</w:t>
      </w:r>
      <w:r w:rsidR="00BE764C">
        <w:rPr>
          <w:rFonts w:ascii="Arial" w:hAnsi="Arial" w:cs="Arial"/>
          <w:sz w:val="24"/>
          <w:szCs w:val="24"/>
        </w:rPr>
        <w:t xml:space="preserve">, </w:t>
      </w:r>
      <w:r w:rsidR="00BE764C" w:rsidRPr="00BE764C">
        <w:rPr>
          <w:rFonts w:ascii="Arial" w:hAnsi="Arial" w:cs="Arial"/>
          <w:sz w:val="24"/>
          <w:szCs w:val="24"/>
        </w:rPr>
        <w:t>2010)</w:t>
      </w:r>
      <w:r w:rsidR="00BE764C">
        <w:rPr>
          <w:rFonts w:ascii="Arial" w:hAnsi="Arial" w:cs="Arial"/>
          <w:sz w:val="24"/>
          <w:szCs w:val="24"/>
        </w:rPr>
        <w:t xml:space="preserve">. </w:t>
      </w:r>
      <w:r w:rsidR="009E3D90">
        <w:rPr>
          <w:rFonts w:ascii="Arial" w:hAnsi="Arial" w:cs="Arial"/>
          <w:sz w:val="24"/>
          <w:szCs w:val="24"/>
        </w:rPr>
        <w:t>They argued that green entrepreneurs considered international markets with a differently than entrepreneurs in general, because of their commitment to ethical issues.</w:t>
      </w:r>
    </w:p>
    <w:p w:rsidR="009E3D90" w:rsidRDefault="009E3D90" w:rsidP="003231AB">
      <w:pPr>
        <w:spacing w:after="240" w:line="480" w:lineRule="auto"/>
        <w:rPr>
          <w:rFonts w:ascii="Arial" w:hAnsi="Arial" w:cs="Arial"/>
          <w:sz w:val="24"/>
          <w:szCs w:val="24"/>
        </w:rPr>
      </w:pPr>
    </w:p>
    <w:p w:rsidR="009E3D90" w:rsidRPr="009E3D90" w:rsidRDefault="009E3D90" w:rsidP="009E3D90">
      <w:pPr>
        <w:spacing w:after="240" w:line="480" w:lineRule="auto"/>
        <w:jc w:val="center"/>
        <w:rPr>
          <w:rFonts w:ascii="Arial" w:hAnsi="Arial" w:cs="Arial"/>
          <w:sz w:val="24"/>
          <w:szCs w:val="24"/>
        </w:rPr>
      </w:pPr>
      <w:r>
        <w:rPr>
          <w:noProof/>
          <w:lang w:eastAsia="en-GB"/>
        </w:rPr>
        <w:drawing>
          <wp:inline distT="0" distB="0" distL="0" distR="0" wp14:anchorId="71114CA1" wp14:editId="3FB5A709">
            <wp:extent cx="4733925" cy="389500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6113" t="44083" r="37593" b="17456"/>
                    <a:stretch/>
                  </pic:blipFill>
                  <pic:spPr bwMode="auto">
                    <a:xfrm>
                      <a:off x="0" y="0"/>
                      <a:ext cx="4740578" cy="3900476"/>
                    </a:xfrm>
                    <a:prstGeom prst="rect">
                      <a:avLst/>
                    </a:prstGeom>
                    <a:ln>
                      <a:noFill/>
                    </a:ln>
                    <a:extLst>
                      <a:ext uri="{53640926-AAD7-44D8-BBD7-CCE9431645EC}">
                        <a14:shadowObscured xmlns:a14="http://schemas.microsoft.com/office/drawing/2010/main"/>
                      </a:ext>
                    </a:extLst>
                  </pic:spPr>
                </pic:pic>
              </a:graphicData>
            </a:graphic>
          </wp:inline>
        </w:drawing>
      </w:r>
    </w:p>
    <w:p w:rsidR="009E3D90" w:rsidRPr="009E3D90" w:rsidRDefault="009E3D90" w:rsidP="009E3D90">
      <w:pPr>
        <w:spacing w:after="240" w:line="480" w:lineRule="auto"/>
        <w:jc w:val="center"/>
        <w:rPr>
          <w:rFonts w:ascii="Arial" w:hAnsi="Arial" w:cs="Arial"/>
          <w:i/>
          <w:sz w:val="24"/>
          <w:szCs w:val="24"/>
        </w:rPr>
      </w:pPr>
      <w:r w:rsidRPr="009E3D90">
        <w:rPr>
          <w:rFonts w:ascii="Arial" w:hAnsi="Arial" w:cs="Arial"/>
          <w:i/>
          <w:sz w:val="24"/>
          <w:szCs w:val="24"/>
        </w:rPr>
        <w:t>Figure 2: Influences on the Green Entrepreneur (</w:t>
      </w:r>
      <w:proofErr w:type="spellStart"/>
      <w:r w:rsidRPr="009E3D90">
        <w:rPr>
          <w:rFonts w:ascii="Arial" w:hAnsi="Arial" w:cs="Arial"/>
          <w:i/>
          <w:sz w:val="24"/>
          <w:szCs w:val="24"/>
        </w:rPr>
        <w:t>Schaper</w:t>
      </w:r>
      <w:proofErr w:type="spellEnd"/>
      <w:r w:rsidRPr="009E3D90">
        <w:rPr>
          <w:rFonts w:ascii="Arial" w:hAnsi="Arial" w:cs="Arial"/>
          <w:i/>
          <w:sz w:val="24"/>
          <w:szCs w:val="24"/>
        </w:rPr>
        <w:t>, 2010).</w:t>
      </w:r>
    </w:p>
    <w:p w:rsidR="009E3D90" w:rsidRPr="009E3D90" w:rsidRDefault="009E3D90" w:rsidP="009E3D90">
      <w:pPr>
        <w:spacing w:after="240" w:line="480" w:lineRule="auto"/>
        <w:jc w:val="center"/>
        <w:rPr>
          <w:rFonts w:ascii="Arial" w:hAnsi="Arial" w:cs="Arial"/>
          <w:sz w:val="24"/>
          <w:szCs w:val="24"/>
        </w:rPr>
      </w:pPr>
    </w:p>
    <w:p w:rsidR="000059E2" w:rsidRDefault="00A25E7A" w:rsidP="00C00369">
      <w:pPr>
        <w:spacing w:after="240" w:line="480" w:lineRule="auto"/>
        <w:rPr>
          <w:rFonts w:ascii="Arial" w:hAnsi="Arial" w:cs="Arial"/>
          <w:sz w:val="24"/>
          <w:szCs w:val="24"/>
        </w:rPr>
      </w:pPr>
      <w:r w:rsidRPr="00A25E7A">
        <w:rPr>
          <w:rFonts w:ascii="Arial" w:hAnsi="Arial" w:cs="Arial"/>
          <w:sz w:val="24"/>
          <w:szCs w:val="24"/>
        </w:rPr>
        <w:t>The authors of the Uppsala model updated their research to put greater emphasis on the importance of networks (</w:t>
      </w:r>
      <w:proofErr w:type="spellStart"/>
      <w:r w:rsidRPr="00A25E7A">
        <w:rPr>
          <w:rFonts w:ascii="Arial" w:hAnsi="Arial" w:cs="Arial"/>
          <w:sz w:val="24"/>
          <w:szCs w:val="24"/>
        </w:rPr>
        <w:t>Johanson</w:t>
      </w:r>
      <w:proofErr w:type="spellEnd"/>
      <w:r w:rsidRPr="00A25E7A">
        <w:rPr>
          <w:rFonts w:ascii="Arial" w:hAnsi="Arial" w:cs="Arial"/>
          <w:sz w:val="24"/>
          <w:szCs w:val="24"/>
        </w:rPr>
        <w:t xml:space="preserve"> and </w:t>
      </w:r>
      <w:proofErr w:type="spellStart"/>
      <w:r w:rsidRPr="00A25E7A">
        <w:rPr>
          <w:rFonts w:ascii="Arial" w:hAnsi="Arial" w:cs="Arial"/>
          <w:sz w:val="24"/>
          <w:szCs w:val="24"/>
        </w:rPr>
        <w:t>Vahlne</w:t>
      </w:r>
      <w:proofErr w:type="spellEnd"/>
      <w:r w:rsidRPr="00A25E7A">
        <w:rPr>
          <w:rFonts w:ascii="Arial" w:hAnsi="Arial" w:cs="Arial"/>
          <w:sz w:val="24"/>
          <w:szCs w:val="24"/>
        </w:rPr>
        <w:t xml:space="preserve">, 1990). Establishing networks can be seen as essential to prepare for internationalisation and develop it in a cumulative approach. For green businesses, often SMEs dealing with local supply lines out of </w:t>
      </w:r>
      <w:r w:rsidRPr="00A25E7A">
        <w:rPr>
          <w:rFonts w:ascii="Arial" w:hAnsi="Arial" w:cs="Arial"/>
          <w:sz w:val="24"/>
          <w:szCs w:val="24"/>
        </w:rPr>
        <w:lastRenderedPageBreak/>
        <w:t xml:space="preserve">choice for </w:t>
      </w:r>
      <w:r w:rsidR="00DF0B1C">
        <w:rPr>
          <w:rFonts w:ascii="Arial" w:hAnsi="Arial" w:cs="Arial"/>
          <w:sz w:val="24"/>
          <w:szCs w:val="24"/>
        </w:rPr>
        <w:t xml:space="preserve">ethical and </w:t>
      </w:r>
      <w:r w:rsidRPr="00A25E7A">
        <w:rPr>
          <w:rFonts w:ascii="Arial" w:hAnsi="Arial" w:cs="Arial"/>
          <w:sz w:val="24"/>
          <w:szCs w:val="24"/>
        </w:rPr>
        <w:t xml:space="preserve">environmental </w:t>
      </w:r>
      <w:r w:rsidR="00DF0B1C">
        <w:rPr>
          <w:rFonts w:ascii="Arial" w:hAnsi="Arial" w:cs="Arial"/>
          <w:sz w:val="24"/>
          <w:szCs w:val="24"/>
        </w:rPr>
        <w:t>reasons</w:t>
      </w:r>
      <w:r w:rsidRPr="00A25E7A">
        <w:rPr>
          <w:rFonts w:ascii="Arial" w:hAnsi="Arial" w:cs="Arial"/>
          <w:sz w:val="24"/>
          <w:szCs w:val="24"/>
        </w:rPr>
        <w:t xml:space="preserve">, developing these networks is even more critical. </w:t>
      </w:r>
      <w:proofErr w:type="spellStart"/>
      <w:r w:rsidR="00DB0B0E" w:rsidRPr="00DB0B0E">
        <w:rPr>
          <w:rFonts w:ascii="Arial" w:hAnsi="Arial" w:cs="Arial"/>
          <w:sz w:val="24"/>
          <w:szCs w:val="24"/>
        </w:rPr>
        <w:t>Čekanavičius</w:t>
      </w:r>
      <w:proofErr w:type="spellEnd"/>
      <w:r w:rsidR="00DB0B0E" w:rsidRPr="00DB0B0E">
        <w:rPr>
          <w:rFonts w:ascii="Arial" w:hAnsi="Arial" w:cs="Arial"/>
          <w:sz w:val="24"/>
          <w:szCs w:val="24"/>
        </w:rPr>
        <w:t xml:space="preserve"> et al (2014)</w:t>
      </w:r>
      <w:r w:rsidR="00DB0B0E">
        <w:rPr>
          <w:rFonts w:ascii="Arial" w:hAnsi="Arial" w:cs="Arial"/>
          <w:sz w:val="24"/>
          <w:szCs w:val="24"/>
        </w:rPr>
        <w:t xml:space="preserve"> found that green businesses required additional knowledge of matters such as regulations, which are largely national, and customer perception of ‘green’, which varies in different countries. The nature of green movements favours local enterprise, reducing transportation and carbon emissions and seemingly standing at odds with globalisation. </w:t>
      </w:r>
      <w:r w:rsidR="00C00369">
        <w:rPr>
          <w:rFonts w:ascii="Arial" w:hAnsi="Arial" w:cs="Arial"/>
          <w:sz w:val="24"/>
          <w:szCs w:val="24"/>
        </w:rPr>
        <w:t>Yet i</w:t>
      </w:r>
      <w:r w:rsidR="00C00369" w:rsidRPr="00C00369">
        <w:rPr>
          <w:rFonts w:ascii="Arial" w:hAnsi="Arial" w:cs="Arial"/>
          <w:sz w:val="24"/>
          <w:szCs w:val="24"/>
        </w:rPr>
        <w:t xml:space="preserve">ncreasing trade can be consistent with a green economy, and international trade could </w:t>
      </w:r>
      <w:r w:rsidR="00C00369">
        <w:rPr>
          <w:rFonts w:ascii="Arial" w:hAnsi="Arial" w:cs="Arial"/>
          <w:sz w:val="24"/>
          <w:szCs w:val="24"/>
        </w:rPr>
        <w:t>even promote transition to</w:t>
      </w:r>
      <w:r w:rsidR="00C00369" w:rsidRPr="00C00369">
        <w:rPr>
          <w:rFonts w:ascii="Arial" w:hAnsi="Arial" w:cs="Arial"/>
          <w:sz w:val="24"/>
          <w:szCs w:val="24"/>
        </w:rPr>
        <w:t xml:space="preserve"> a green</w:t>
      </w:r>
      <w:r w:rsidR="00C00369">
        <w:rPr>
          <w:rFonts w:ascii="Arial" w:hAnsi="Arial" w:cs="Arial"/>
          <w:sz w:val="24"/>
          <w:szCs w:val="24"/>
        </w:rPr>
        <w:t>er</w:t>
      </w:r>
      <w:r w:rsidR="00C00369" w:rsidRPr="00C00369">
        <w:rPr>
          <w:rFonts w:ascii="Arial" w:hAnsi="Arial" w:cs="Arial"/>
          <w:sz w:val="24"/>
          <w:szCs w:val="24"/>
        </w:rPr>
        <w:t xml:space="preserve"> economy.</w:t>
      </w:r>
      <w:r w:rsidR="00C00369">
        <w:rPr>
          <w:rFonts w:ascii="Arial" w:hAnsi="Arial" w:cs="Arial"/>
          <w:sz w:val="24"/>
          <w:szCs w:val="24"/>
        </w:rPr>
        <w:t xml:space="preserve"> </w:t>
      </w:r>
    </w:p>
    <w:p w:rsidR="00B26DB4" w:rsidRDefault="00B26DB4" w:rsidP="003231AB">
      <w:pPr>
        <w:spacing w:after="240" w:line="480" w:lineRule="auto"/>
        <w:rPr>
          <w:rFonts w:ascii="Arial" w:hAnsi="Arial" w:cs="Arial"/>
          <w:sz w:val="24"/>
          <w:szCs w:val="24"/>
        </w:rPr>
      </w:pPr>
    </w:p>
    <w:p w:rsidR="000059E2" w:rsidRDefault="000059E2" w:rsidP="000059E2">
      <w:pPr>
        <w:spacing w:after="240" w:line="480" w:lineRule="auto"/>
        <w:rPr>
          <w:rFonts w:ascii="Arial" w:hAnsi="Arial" w:cs="Arial"/>
          <w:sz w:val="24"/>
          <w:szCs w:val="24"/>
        </w:rPr>
      </w:pPr>
      <w:r>
        <w:rPr>
          <w:rFonts w:ascii="Arial" w:hAnsi="Arial" w:cs="Arial"/>
          <w:sz w:val="24"/>
          <w:szCs w:val="24"/>
        </w:rPr>
        <w:t xml:space="preserve">The nature of these businesses means they might not fit easily within traditional business models. Additional value and product differentiation based on communicating a brand’s ethical and environmental credentials may achieve competitive advantage above that gained by price (Collins, 2008). </w:t>
      </w:r>
      <w:r w:rsidR="006D5039">
        <w:rPr>
          <w:rFonts w:ascii="Arial" w:hAnsi="Arial" w:cs="Arial"/>
          <w:sz w:val="24"/>
          <w:szCs w:val="24"/>
        </w:rPr>
        <w:t>It has been argued by some that g</w:t>
      </w:r>
      <w:r w:rsidR="00BE764C" w:rsidRPr="00BE764C">
        <w:rPr>
          <w:rFonts w:ascii="Arial" w:hAnsi="Arial" w:cs="Arial"/>
          <w:sz w:val="24"/>
          <w:szCs w:val="24"/>
        </w:rPr>
        <w:t>lobal trends towards more environmentally sustainable economies will change existing patterns of competitiveness (</w:t>
      </w:r>
      <w:proofErr w:type="spellStart"/>
      <w:r w:rsidR="00BE764C" w:rsidRPr="00BE764C">
        <w:rPr>
          <w:rFonts w:ascii="Arial" w:hAnsi="Arial" w:cs="Arial"/>
          <w:sz w:val="24"/>
          <w:szCs w:val="24"/>
        </w:rPr>
        <w:t>Fankhauser</w:t>
      </w:r>
      <w:proofErr w:type="spellEnd"/>
      <w:r w:rsidR="00BE764C" w:rsidRPr="00BE764C">
        <w:rPr>
          <w:rFonts w:ascii="Arial" w:hAnsi="Arial" w:cs="Arial"/>
          <w:sz w:val="24"/>
          <w:szCs w:val="24"/>
        </w:rPr>
        <w:t xml:space="preserve"> et al., 2013). </w:t>
      </w:r>
      <w:r>
        <w:rPr>
          <w:rFonts w:ascii="Arial" w:hAnsi="Arial" w:cs="Arial"/>
          <w:sz w:val="24"/>
          <w:szCs w:val="24"/>
        </w:rPr>
        <w:t xml:space="preserve">According to Sommer (2012) initially businesses were wary of environmental restrictions, but now many see green products and a green corporate image as an opportunity which adds value. Nevertheless, Sommers argues that the environment focus is still bound by traditional business models to gain competitive advantage on cost. However, there is a lack of research in this area and it is postulated by some that such enterprises will result in fundamental changes in the business world, requiring new models of interpretation </w:t>
      </w:r>
      <w:r w:rsidRPr="00C00369">
        <w:rPr>
          <w:rFonts w:ascii="Arial" w:hAnsi="Arial" w:cs="Arial"/>
          <w:sz w:val="24"/>
          <w:szCs w:val="24"/>
        </w:rPr>
        <w:t>(</w:t>
      </w:r>
      <w:proofErr w:type="spellStart"/>
      <w:r w:rsidRPr="00C00369">
        <w:rPr>
          <w:rFonts w:ascii="Arial" w:hAnsi="Arial" w:cs="Arial"/>
          <w:sz w:val="24"/>
          <w:szCs w:val="24"/>
        </w:rPr>
        <w:t>Esty</w:t>
      </w:r>
      <w:proofErr w:type="spellEnd"/>
      <w:r w:rsidRPr="00C00369">
        <w:rPr>
          <w:rFonts w:ascii="Arial" w:hAnsi="Arial" w:cs="Arial"/>
          <w:sz w:val="24"/>
          <w:szCs w:val="24"/>
        </w:rPr>
        <w:t xml:space="preserve"> &amp; Winston, 2009). </w:t>
      </w:r>
      <w:r>
        <w:rPr>
          <w:rFonts w:ascii="Arial" w:hAnsi="Arial" w:cs="Arial"/>
          <w:sz w:val="24"/>
          <w:szCs w:val="24"/>
        </w:rPr>
        <w:t>If this is the case, then the approach taken by green businesses to internationalisation will be distinct.</w:t>
      </w:r>
    </w:p>
    <w:p w:rsidR="00BE764C" w:rsidRDefault="00BE764C" w:rsidP="001B7226">
      <w:pPr>
        <w:spacing w:after="240" w:line="480" w:lineRule="auto"/>
        <w:rPr>
          <w:rFonts w:ascii="Arial" w:hAnsi="Arial" w:cs="Arial"/>
          <w:sz w:val="24"/>
          <w:szCs w:val="24"/>
        </w:rPr>
      </w:pPr>
    </w:p>
    <w:p w:rsidR="00B26DB4" w:rsidRDefault="00B26DB4" w:rsidP="00B26DB4">
      <w:pPr>
        <w:spacing w:after="240" w:line="480" w:lineRule="auto"/>
        <w:rPr>
          <w:rFonts w:ascii="Arial" w:hAnsi="Arial" w:cs="Arial"/>
          <w:sz w:val="24"/>
          <w:szCs w:val="24"/>
        </w:rPr>
      </w:pPr>
      <w:r>
        <w:rPr>
          <w:rFonts w:ascii="Arial" w:hAnsi="Arial" w:cs="Arial"/>
          <w:sz w:val="24"/>
          <w:szCs w:val="24"/>
        </w:rPr>
        <w:lastRenderedPageBreak/>
        <w:t>“</w:t>
      </w:r>
      <w:r w:rsidRPr="00B26DB4">
        <w:rPr>
          <w:rFonts w:ascii="Arial" w:hAnsi="Arial" w:cs="Arial"/>
          <w:sz w:val="24"/>
          <w:szCs w:val="24"/>
        </w:rPr>
        <w:t>The literature on Green Growth is mostly quite recent and dominated by global and</w:t>
      </w:r>
      <w:r>
        <w:rPr>
          <w:rFonts w:ascii="Arial" w:hAnsi="Arial" w:cs="Arial"/>
          <w:sz w:val="24"/>
          <w:szCs w:val="24"/>
        </w:rPr>
        <w:t xml:space="preserve"> </w:t>
      </w:r>
      <w:r w:rsidRPr="00B26DB4">
        <w:rPr>
          <w:rFonts w:ascii="Arial" w:hAnsi="Arial" w:cs="Arial"/>
          <w:sz w:val="24"/>
          <w:szCs w:val="24"/>
        </w:rPr>
        <w:t xml:space="preserve">industrialised </w:t>
      </w:r>
      <w:r>
        <w:rPr>
          <w:rFonts w:ascii="Arial" w:hAnsi="Arial" w:cs="Arial"/>
          <w:sz w:val="24"/>
          <w:szCs w:val="24"/>
        </w:rPr>
        <w:t xml:space="preserve">country applications or context” (Scott et al, 2013). </w:t>
      </w:r>
      <w:r w:rsidR="00A25E7A">
        <w:rPr>
          <w:rFonts w:ascii="Arial" w:hAnsi="Arial" w:cs="Arial"/>
          <w:sz w:val="24"/>
          <w:szCs w:val="24"/>
        </w:rPr>
        <w:t xml:space="preserve">The role of green businesses is increasingly important and the role of ecopreneurs recognised, but research is still in its infancy </w:t>
      </w:r>
      <w:r w:rsidR="00A25E7A" w:rsidRPr="00A25E7A">
        <w:rPr>
          <w:rFonts w:ascii="Arial" w:hAnsi="Arial" w:cs="Arial"/>
          <w:sz w:val="24"/>
          <w:szCs w:val="24"/>
        </w:rPr>
        <w:t>(</w:t>
      </w:r>
      <w:proofErr w:type="spellStart"/>
      <w:r w:rsidR="00A25E7A" w:rsidRPr="00A25E7A">
        <w:rPr>
          <w:rFonts w:ascii="Arial" w:hAnsi="Arial" w:cs="Arial"/>
          <w:sz w:val="24"/>
          <w:szCs w:val="24"/>
        </w:rPr>
        <w:t>Schaper</w:t>
      </w:r>
      <w:proofErr w:type="spellEnd"/>
      <w:r w:rsidR="00A25E7A" w:rsidRPr="00A25E7A">
        <w:rPr>
          <w:rFonts w:ascii="Arial" w:hAnsi="Arial" w:cs="Arial"/>
          <w:sz w:val="24"/>
          <w:szCs w:val="24"/>
        </w:rPr>
        <w:t>, 2010).</w:t>
      </w:r>
      <w:r w:rsidR="00A25E7A">
        <w:rPr>
          <w:rFonts w:ascii="Arial" w:hAnsi="Arial" w:cs="Arial"/>
          <w:sz w:val="24"/>
          <w:szCs w:val="24"/>
        </w:rPr>
        <w:t xml:space="preserve"> This piece of research aims to explore the issues and contribute to the growing interest in the internationalisation of green businesses, essential to the future growth of the economy and driving forward action to protect the environment. </w:t>
      </w:r>
    </w:p>
    <w:p w:rsidR="00995CF8" w:rsidRDefault="00995CF8" w:rsidP="001B7226">
      <w:pPr>
        <w:spacing w:after="240" w:line="480" w:lineRule="auto"/>
        <w:rPr>
          <w:rFonts w:ascii="Arial" w:hAnsi="Arial" w:cs="Arial"/>
          <w:sz w:val="24"/>
          <w:szCs w:val="24"/>
        </w:rPr>
      </w:pPr>
    </w:p>
    <w:p w:rsidR="002F59CF" w:rsidRPr="003D2F2C" w:rsidRDefault="002F59CF" w:rsidP="003D2F2C">
      <w:pPr>
        <w:pStyle w:val="ListParagraph"/>
        <w:numPr>
          <w:ilvl w:val="0"/>
          <w:numId w:val="3"/>
        </w:numPr>
        <w:spacing w:after="240" w:line="480" w:lineRule="auto"/>
        <w:rPr>
          <w:rFonts w:ascii="Arial" w:hAnsi="Arial" w:cs="Arial"/>
          <w:b/>
          <w:sz w:val="24"/>
          <w:szCs w:val="24"/>
        </w:rPr>
      </w:pPr>
      <w:r w:rsidRPr="003D2F2C">
        <w:rPr>
          <w:rFonts w:ascii="Arial" w:hAnsi="Arial" w:cs="Arial"/>
          <w:b/>
          <w:sz w:val="24"/>
          <w:szCs w:val="24"/>
        </w:rPr>
        <w:t xml:space="preserve">Research </w:t>
      </w:r>
      <w:r w:rsidR="00C30017" w:rsidRPr="003D2F2C">
        <w:rPr>
          <w:rFonts w:ascii="Arial" w:hAnsi="Arial" w:cs="Arial"/>
          <w:b/>
          <w:sz w:val="24"/>
          <w:szCs w:val="24"/>
        </w:rPr>
        <w:t>approach and m</w:t>
      </w:r>
      <w:r w:rsidRPr="003D2F2C">
        <w:rPr>
          <w:rFonts w:ascii="Arial" w:hAnsi="Arial" w:cs="Arial"/>
          <w:b/>
          <w:sz w:val="24"/>
          <w:szCs w:val="24"/>
        </w:rPr>
        <w:t>ethodology</w:t>
      </w:r>
    </w:p>
    <w:p w:rsidR="002F59CF" w:rsidRPr="003D2F2C" w:rsidRDefault="0041729E" w:rsidP="003D2F2C">
      <w:pPr>
        <w:spacing w:after="240" w:line="480" w:lineRule="auto"/>
        <w:rPr>
          <w:rFonts w:ascii="Arial" w:hAnsi="Arial" w:cs="Arial"/>
          <w:sz w:val="24"/>
          <w:szCs w:val="24"/>
        </w:rPr>
      </w:pPr>
      <w:r w:rsidRPr="003D2F2C">
        <w:rPr>
          <w:rFonts w:ascii="Arial" w:hAnsi="Arial" w:cs="Arial"/>
          <w:sz w:val="24"/>
          <w:szCs w:val="24"/>
        </w:rPr>
        <w:t xml:space="preserve">To determine the factors for internationalisation in green businesses </w:t>
      </w:r>
      <w:r w:rsidR="0076593A" w:rsidRPr="003D2F2C">
        <w:rPr>
          <w:rFonts w:ascii="Arial" w:hAnsi="Arial" w:cs="Arial"/>
          <w:sz w:val="24"/>
          <w:szCs w:val="24"/>
        </w:rPr>
        <w:t>in this relatively new area of research an exploratory</w:t>
      </w:r>
      <w:r w:rsidRPr="003D2F2C">
        <w:rPr>
          <w:rFonts w:ascii="Arial" w:hAnsi="Arial" w:cs="Arial"/>
          <w:sz w:val="24"/>
          <w:szCs w:val="24"/>
        </w:rPr>
        <w:t xml:space="preserve"> methodology will be taken. </w:t>
      </w:r>
      <w:r w:rsidR="00C30017" w:rsidRPr="003D2F2C">
        <w:rPr>
          <w:rFonts w:ascii="Arial" w:hAnsi="Arial" w:cs="Arial"/>
          <w:sz w:val="24"/>
          <w:szCs w:val="24"/>
        </w:rPr>
        <w:t>During the exploration it will be necessary to look broadly at the subject and not restrict it to answering any particular hypothesis. However, there will be particular consideration of following three areas will be considered within the study given that they are evident in the literary background:</w:t>
      </w:r>
    </w:p>
    <w:p w:rsidR="00C30017" w:rsidRDefault="00C30017" w:rsidP="00C30017">
      <w:pPr>
        <w:pStyle w:val="ListParagraph"/>
        <w:numPr>
          <w:ilvl w:val="0"/>
          <w:numId w:val="4"/>
        </w:numPr>
        <w:spacing w:after="240" w:line="480" w:lineRule="auto"/>
        <w:rPr>
          <w:rFonts w:ascii="Arial" w:hAnsi="Arial" w:cs="Arial"/>
          <w:sz w:val="24"/>
          <w:szCs w:val="24"/>
        </w:rPr>
      </w:pPr>
      <w:r>
        <w:rPr>
          <w:rFonts w:ascii="Arial" w:hAnsi="Arial" w:cs="Arial"/>
          <w:sz w:val="24"/>
          <w:szCs w:val="24"/>
        </w:rPr>
        <w:t>The importance of ecopreneurial green entrepreneurs as drivers of internationalisation for green businesses;</w:t>
      </w:r>
    </w:p>
    <w:p w:rsidR="00C30017" w:rsidRDefault="00C30017" w:rsidP="00C30017">
      <w:pPr>
        <w:pStyle w:val="ListParagraph"/>
        <w:numPr>
          <w:ilvl w:val="0"/>
          <w:numId w:val="4"/>
        </w:numPr>
        <w:spacing w:after="240" w:line="480" w:lineRule="auto"/>
        <w:rPr>
          <w:rFonts w:ascii="Arial" w:hAnsi="Arial" w:cs="Arial"/>
          <w:sz w:val="24"/>
          <w:szCs w:val="24"/>
        </w:rPr>
      </w:pPr>
      <w:r>
        <w:rPr>
          <w:rFonts w:ascii="Arial" w:hAnsi="Arial" w:cs="Arial"/>
          <w:sz w:val="24"/>
          <w:szCs w:val="24"/>
        </w:rPr>
        <w:t>The significance of network theory and for internationalisation of green businesses, and</w:t>
      </w:r>
    </w:p>
    <w:p w:rsidR="00C30017" w:rsidRDefault="00C30017" w:rsidP="00C30017">
      <w:pPr>
        <w:pStyle w:val="ListParagraph"/>
        <w:numPr>
          <w:ilvl w:val="0"/>
          <w:numId w:val="4"/>
        </w:numPr>
        <w:spacing w:after="240" w:line="480" w:lineRule="auto"/>
        <w:rPr>
          <w:rFonts w:ascii="Arial" w:hAnsi="Arial" w:cs="Arial"/>
          <w:sz w:val="24"/>
          <w:szCs w:val="24"/>
        </w:rPr>
      </w:pPr>
      <w:r>
        <w:rPr>
          <w:rFonts w:ascii="Arial" w:hAnsi="Arial" w:cs="Arial"/>
          <w:sz w:val="24"/>
          <w:szCs w:val="24"/>
        </w:rPr>
        <w:t>Whether the process of internationalisation for green businesses is distinct</w:t>
      </w:r>
      <w:r w:rsidR="008F4A72">
        <w:rPr>
          <w:rFonts w:ascii="Arial" w:hAnsi="Arial" w:cs="Arial"/>
          <w:sz w:val="24"/>
          <w:szCs w:val="24"/>
        </w:rPr>
        <w:t xml:space="preserve"> in comparison to traditional businesses</w:t>
      </w:r>
      <w:r>
        <w:rPr>
          <w:rFonts w:ascii="Arial" w:hAnsi="Arial" w:cs="Arial"/>
          <w:sz w:val="24"/>
          <w:szCs w:val="24"/>
        </w:rPr>
        <w:t>.</w:t>
      </w:r>
    </w:p>
    <w:p w:rsidR="00C30017" w:rsidRDefault="00C30017" w:rsidP="00C30017">
      <w:pPr>
        <w:spacing w:after="240" w:line="480" w:lineRule="auto"/>
        <w:rPr>
          <w:rFonts w:ascii="Arial" w:hAnsi="Arial" w:cs="Arial"/>
          <w:sz w:val="24"/>
          <w:szCs w:val="24"/>
        </w:rPr>
      </w:pPr>
    </w:p>
    <w:p w:rsidR="00C122D3" w:rsidRPr="003D2F2C" w:rsidRDefault="00C122D3" w:rsidP="00C122D3">
      <w:pPr>
        <w:pStyle w:val="ListParagraph"/>
        <w:numPr>
          <w:ilvl w:val="1"/>
          <w:numId w:val="3"/>
        </w:numPr>
        <w:spacing w:after="240" w:line="480" w:lineRule="auto"/>
        <w:rPr>
          <w:rFonts w:ascii="Arial" w:hAnsi="Arial" w:cs="Arial"/>
          <w:b/>
          <w:i/>
          <w:sz w:val="24"/>
          <w:szCs w:val="24"/>
        </w:rPr>
      </w:pPr>
      <w:r w:rsidRPr="003D2F2C">
        <w:rPr>
          <w:rFonts w:ascii="Arial" w:hAnsi="Arial" w:cs="Arial"/>
          <w:b/>
          <w:i/>
          <w:sz w:val="24"/>
          <w:szCs w:val="24"/>
        </w:rPr>
        <w:t>Exploratory approach</w:t>
      </w:r>
    </w:p>
    <w:p w:rsidR="00C30017" w:rsidRDefault="00545E0F" w:rsidP="00C30017">
      <w:pPr>
        <w:spacing w:after="240" w:line="480" w:lineRule="auto"/>
        <w:rPr>
          <w:rFonts w:ascii="Arial" w:hAnsi="Arial" w:cs="Arial"/>
          <w:sz w:val="24"/>
          <w:szCs w:val="24"/>
        </w:rPr>
      </w:pPr>
      <w:r>
        <w:rPr>
          <w:rFonts w:ascii="Arial" w:hAnsi="Arial" w:cs="Arial"/>
          <w:sz w:val="24"/>
          <w:szCs w:val="24"/>
        </w:rPr>
        <w:lastRenderedPageBreak/>
        <w:t xml:space="preserve">The exploratory approach is suitable as the research literature indicates few studies in this area. </w:t>
      </w:r>
      <w:r w:rsidR="00C122D3" w:rsidRPr="003D2F2C">
        <w:rPr>
          <w:rFonts w:ascii="Arial" w:hAnsi="Arial" w:cs="Arial"/>
          <w:sz w:val="24"/>
          <w:szCs w:val="24"/>
        </w:rPr>
        <w:t xml:space="preserve">Evidence will be collected through semi-structured interviews. </w:t>
      </w:r>
      <w:r>
        <w:rPr>
          <w:rFonts w:ascii="Arial" w:hAnsi="Arial" w:cs="Arial"/>
          <w:sz w:val="24"/>
          <w:szCs w:val="24"/>
        </w:rPr>
        <w:t xml:space="preserve">The interviews and their analysis will provide details to guide further research and may not at this stage conclude questions, but rather inform and focus. Exploratory research helps to gain a better picture of the problem; the researcher should be willing to be flexible to follow up issues according to the direction the evidence points (Saunders et al 2012). </w:t>
      </w:r>
      <w:r w:rsidR="00AF0943">
        <w:rPr>
          <w:rFonts w:ascii="Arial" w:hAnsi="Arial" w:cs="Arial"/>
          <w:sz w:val="24"/>
          <w:szCs w:val="24"/>
        </w:rPr>
        <w:t>The sample size tends to be smaller than some other types of research so care will be taken here to ensure as wide a range of different green businesses as possible are chosen to be part of the research, as far as practicalities allow.</w:t>
      </w:r>
    </w:p>
    <w:p w:rsidR="000C0CE4" w:rsidRDefault="000C0CE4" w:rsidP="00C30017">
      <w:pPr>
        <w:spacing w:after="240" w:line="480" w:lineRule="auto"/>
        <w:rPr>
          <w:rFonts w:ascii="Arial" w:hAnsi="Arial" w:cs="Arial"/>
          <w:sz w:val="24"/>
          <w:szCs w:val="24"/>
        </w:rPr>
      </w:pPr>
    </w:p>
    <w:p w:rsidR="003D2F2C" w:rsidRPr="003D2F2C" w:rsidRDefault="003D2F2C" w:rsidP="003D2F2C">
      <w:pPr>
        <w:pStyle w:val="ListParagraph"/>
        <w:numPr>
          <w:ilvl w:val="1"/>
          <w:numId w:val="3"/>
        </w:numPr>
        <w:spacing w:after="240" w:line="480" w:lineRule="auto"/>
        <w:rPr>
          <w:rFonts w:ascii="Arial" w:hAnsi="Arial" w:cs="Arial"/>
          <w:b/>
          <w:i/>
          <w:sz w:val="24"/>
          <w:szCs w:val="24"/>
        </w:rPr>
      </w:pPr>
      <w:r w:rsidRPr="003D2F2C">
        <w:rPr>
          <w:rFonts w:ascii="Arial" w:hAnsi="Arial" w:cs="Arial"/>
          <w:b/>
          <w:i/>
          <w:sz w:val="24"/>
          <w:szCs w:val="24"/>
        </w:rPr>
        <w:t>Qualitative methodology</w:t>
      </w:r>
    </w:p>
    <w:p w:rsidR="000C0CE4" w:rsidRPr="00C30017" w:rsidRDefault="003D2F2C" w:rsidP="00C30017">
      <w:pPr>
        <w:spacing w:after="240" w:line="480" w:lineRule="auto"/>
        <w:rPr>
          <w:rFonts w:ascii="Arial" w:hAnsi="Arial" w:cs="Arial"/>
          <w:sz w:val="24"/>
          <w:szCs w:val="24"/>
        </w:rPr>
      </w:pPr>
      <w:r>
        <w:rPr>
          <w:rFonts w:ascii="Arial" w:hAnsi="Arial" w:cs="Arial"/>
          <w:sz w:val="24"/>
          <w:szCs w:val="24"/>
        </w:rPr>
        <w:t xml:space="preserve">This research will take a qualitative approach. </w:t>
      </w:r>
      <w:r w:rsidR="00AF0943">
        <w:rPr>
          <w:rFonts w:ascii="Arial" w:hAnsi="Arial" w:cs="Arial"/>
          <w:sz w:val="24"/>
          <w:szCs w:val="24"/>
        </w:rPr>
        <w:t xml:space="preserve">Qualitative approach often uses interviews and observations to build up a detailed picture of businesses and changes without formally measuring or quantifying them. It helps to understand and describe a trend of phenomenon (Quinn, 2002). </w:t>
      </w:r>
      <w:r w:rsidR="0009557A">
        <w:rPr>
          <w:rFonts w:ascii="Arial" w:hAnsi="Arial" w:cs="Arial"/>
          <w:sz w:val="24"/>
          <w:szCs w:val="24"/>
        </w:rPr>
        <w:t xml:space="preserve">A semi-structured interview will focus discussion based on a series of questions (see Appendix 1). This allows some flexibility for the interviewer and interviewee to follow up any particular factors in more detail or alternative ideas which might not have been anticipated. </w:t>
      </w:r>
      <w:r w:rsidR="00AF0943">
        <w:rPr>
          <w:rFonts w:ascii="Arial" w:hAnsi="Arial" w:cs="Arial"/>
          <w:sz w:val="24"/>
          <w:szCs w:val="24"/>
        </w:rPr>
        <w:t xml:space="preserve">This suits the internationalising of green business at this stage in their development and insofar as they are studied thus far. There is a risk of bias from the researcher given the lack of numeric data, so care will be taken in the analysis to consider different possible interpretations and avoid generalisation. </w:t>
      </w:r>
    </w:p>
    <w:p w:rsidR="0041729E" w:rsidRDefault="0041729E" w:rsidP="001B7226">
      <w:pPr>
        <w:spacing w:after="240" w:line="480" w:lineRule="auto"/>
        <w:rPr>
          <w:rFonts w:ascii="Arial" w:hAnsi="Arial" w:cs="Arial"/>
          <w:sz w:val="24"/>
          <w:szCs w:val="24"/>
        </w:rPr>
      </w:pPr>
    </w:p>
    <w:p w:rsidR="002F59CF" w:rsidRPr="003D2F2C" w:rsidRDefault="002F59CF" w:rsidP="003D2F2C">
      <w:pPr>
        <w:pStyle w:val="ListParagraph"/>
        <w:numPr>
          <w:ilvl w:val="1"/>
          <w:numId w:val="3"/>
        </w:numPr>
        <w:spacing w:after="240" w:line="480" w:lineRule="auto"/>
        <w:rPr>
          <w:rFonts w:ascii="Arial" w:hAnsi="Arial" w:cs="Arial"/>
          <w:b/>
          <w:i/>
          <w:sz w:val="24"/>
          <w:szCs w:val="24"/>
        </w:rPr>
      </w:pPr>
      <w:r w:rsidRPr="003D2F2C">
        <w:rPr>
          <w:rFonts w:ascii="Arial" w:hAnsi="Arial" w:cs="Arial"/>
          <w:b/>
          <w:i/>
          <w:sz w:val="24"/>
          <w:szCs w:val="24"/>
        </w:rPr>
        <w:lastRenderedPageBreak/>
        <w:t>Data</w:t>
      </w:r>
      <w:r w:rsidR="007A7F71" w:rsidRPr="003D2F2C">
        <w:rPr>
          <w:rFonts w:ascii="Arial" w:hAnsi="Arial" w:cs="Arial"/>
          <w:b/>
          <w:i/>
          <w:sz w:val="24"/>
          <w:szCs w:val="24"/>
        </w:rPr>
        <w:t xml:space="preserve"> </w:t>
      </w:r>
      <w:r w:rsidRPr="003D2F2C">
        <w:rPr>
          <w:rFonts w:ascii="Arial" w:hAnsi="Arial" w:cs="Arial"/>
          <w:b/>
          <w:i/>
          <w:sz w:val="24"/>
          <w:szCs w:val="24"/>
        </w:rPr>
        <w:t>Collection</w:t>
      </w:r>
    </w:p>
    <w:p w:rsidR="002F59CF" w:rsidRDefault="001E249B" w:rsidP="001B7226">
      <w:pPr>
        <w:spacing w:after="240" w:line="480" w:lineRule="auto"/>
        <w:rPr>
          <w:rFonts w:ascii="Arial" w:hAnsi="Arial" w:cs="Arial"/>
          <w:sz w:val="24"/>
          <w:szCs w:val="24"/>
        </w:rPr>
      </w:pPr>
      <w:r>
        <w:rPr>
          <w:rFonts w:ascii="Arial" w:hAnsi="Arial" w:cs="Arial"/>
          <w:sz w:val="24"/>
          <w:szCs w:val="24"/>
        </w:rPr>
        <w:t xml:space="preserve">For this study, primary data will be gathered by interviewing people directly involved in decision making processes in green businesses. These include directors, managers, CEOs, and entrepreneurs. Care will be taken to find businesses of different sizes, but with relatively more SMEs to reflect the greater number of businesses of this size operating as green businesses. Enterprises of different stages in their path towards internationalisation will be chosen. These may range from those aspiring but yet to undertake moves into other markets, to those businesses advanced in their operations in many different parts of the business. </w:t>
      </w:r>
      <w:r w:rsidR="002C4EC8">
        <w:rPr>
          <w:rFonts w:ascii="Arial" w:hAnsi="Arial" w:cs="Arial"/>
          <w:sz w:val="24"/>
          <w:szCs w:val="24"/>
        </w:rPr>
        <w:t>The s</w:t>
      </w:r>
      <w:r w:rsidR="0009557A">
        <w:rPr>
          <w:rFonts w:ascii="Arial" w:hAnsi="Arial" w:cs="Arial"/>
          <w:sz w:val="24"/>
          <w:szCs w:val="24"/>
        </w:rPr>
        <w:t xml:space="preserve">ample size </w:t>
      </w:r>
      <w:r w:rsidR="002C4EC8">
        <w:rPr>
          <w:rFonts w:ascii="Arial" w:hAnsi="Arial" w:cs="Arial"/>
          <w:sz w:val="24"/>
          <w:szCs w:val="24"/>
        </w:rPr>
        <w:t>chosen is 10. Qualitative research may not yield sufficient data to make authoritative conclusions or generalisations but should be able to reflect the diversity of a phenomenon. If interview responses begin to be repeated then the range of diversity may have been met (</w:t>
      </w:r>
      <w:r w:rsidR="002C4EC8" w:rsidRPr="002C4EC8">
        <w:rPr>
          <w:rFonts w:ascii="Arial" w:hAnsi="Arial" w:cs="Arial"/>
          <w:sz w:val="24"/>
          <w:szCs w:val="24"/>
        </w:rPr>
        <w:t xml:space="preserve">Merriam and </w:t>
      </w:r>
      <w:proofErr w:type="spellStart"/>
      <w:r w:rsidR="002C4EC8" w:rsidRPr="002C4EC8">
        <w:rPr>
          <w:rFonts w:ascii="Arial" w:hAnsi="Arial" w:cs="Arial"/>
          <w:sz w:val="24"/>
          <w:szCs w:val="24"/>
        </w:rPr>
        <w:t>Tisdall</w:t>
      </w:r>
      <w:proofErr w:type="spellEnd"/>
      <w:r w:rsidR="002C4EC8" w:rsidRPr="002C4EC8">
        <w:rPr>
          <w:rFonts w:ascii="Arial" w:hAnsi="Arial" w:cs="Arial"/>
          <w:sz w:val="24"/>
          <w:szCs w:val="24"/>
        </w:rPr>
        <w:t>, 2016)</w:t>
      </w:r>
      <w:r w:rsidR="002C4EC8">
        <w:rPr>
          <w:rFonts w:ascii="Arial" w:hAnsi="Arial" w:cs="Arial"/>
          <w:sz w:val="24"/>
          <w:szCs w:val="24"/>
        </w:rPr>
        <w:t>.</w:t>
      </w:r>
      <w:r w:rsidR="00031BA4">
        <w:rPr>
          <w:rFonts w:ascii="Arial" w:hAnsi="Arial" w:cs="Arial"/>
          <w:sz w:val="24"/>
          <w:szCs w:val="24"/>
        </w:rPr>
        <w:t xml:space="preserve"> Academic standards of ethics will be used for data collection and anonymity provided for participants and the names of their businesses, to protect their brand image whilst enabling this research to make objective statements about the businesses.</w:t>
      </w:r>
    </w:p>
    <w:p w:rsidR="001E249B" w:rsidRPr="001B7226" w:rsidRDefault="001E249B" w:rsidP="001B7226">
      <w:pPr>
        <w:spacing w:after="240" w:line="480" w:lineRule="auto"/>
        <w:rPr>
          <w:rFonts w:ascii="Arial" w:hAnsi="Arial" w:cs="Arial"/>
          <w:sz w:val="24"/>
          <w:szCs w:val="24"/>
        </w:rPr>
      </w:pPr>
    </w:p>
    <w:p w:rsidR="002F59CF" w:rsidRPr="003D2F2C" w:rsidRDefault="002F59CF" w:rsidP="003D2F2C">
      <w:pPr>
        <w:pStyle w:val="ListParagraph"/>
        <w:numPr>
          <w:ilvl w:val="1"/>
          <w:numId w:val="3"/>
        </w:numPr>
        <w:spacing w:after="240" w:line="480" w:lineRule="auto"/>
        <w:rPr>
          <w:rFonts w:ascii="Arial" w:hAnsi="Arial" w:cs="Arial"/>
          <w:b/>
          <w:i/>
          <w:sz w:val="24"/>
          <w:szCs w:val="24"/>
        </w:rPr>
      </w:pPr>
      <w:r w:rsidRPr="003D2F2C">
        <w:rPr>
          <w:rFonts w:ascii="Arial" w:hAnsi="Arial" w:cs="Arial"/>
          <w:b/>
          <w:i/>
          <w:sz w:val="24"/>
          <w:szCs w:val="24"/>
        </w:rPr>
        <w:t>Data Analysis</w:t>
      </w:r>
    </w:p>
    <w:p w:rsidR="002F59CF" w:rsidRDefault="002C4EC8" w:rsidP="001B7226">
      <w:pPr>
        <w:spacing w:after="240" w:line="480" w:lineRule="auto"/>
        <w:rPr>
          <w:rFonts w:ascii="Arial" w:hAnsi="Arial" w:cs="Arial"/>
          <w:sz w:val="24"/>
          <w:szCs w:val="24"/>
        </w:rPr>
      </w:pPr>
      <w:r>
        <w:rPr>
          <w:rFonts w:ascii="Arial" w:hAnsi="Arial" w:cs="Arial"/>
          <w:sz w:val="24"/>
          <w:szCs w:val="24"/>
        </w:rPr>
        <w:t xml:space="preserve">Results may be considered valid if they are repeatable, but that is not necessarily the best way to interpret diverse findings. They may still be truthful providing acceptable standards of ethics are applied in the data collection process (Maxwell, 2012) and therefore useful in accurately reflecting people’s perceptions in what may be a diverse set of results. </w:t>
      </w:r>
      <w:r w:rsidR="00CD2982">
        <w:rPr>
          <w:rFonts w:ascii="Arial" w:hAnsi="Arial" w:cs="Arial"/>
          <w:sz w:val="24"/>
          <w:szCs w:val="24"/>
        </w:rPr>
        <w:t xml:space="preserve">The identification of a diverse range of samples for interview is one way to combat potential bias and interpretation of uniformity which is a potential </w:t>
      </w:r>
      <w:r w:rsidR="00CD2982">
        <w:rPr>
          <w:rFonts w:ascii="Arial" w:hAnsi="Arial" w:cs="Arial"/>
          <w:sz w:val="24"/>
          <w:szCs w:val="24"/>
        </w:rPr>
        <w:lastRenderedPageBreak/>
        <w:t xml:space="preserve">pitfall of qualitative research (Maxwell, 2012). Analysis of data gathered will be structured around the three areas identified: the importance on entrepreneurship, network theory and the pattern of enterprise internationalisation. </w:t>
      </w:r>
      <w:r w:rsidR="00C122D3">
        <w:rPr>
          <w:rFonts w:ascii="Arial" w:hAnsi="Arial" w:cs="Arial"/>
          <w:sz w:val="24"/>
          <w:szCs w:val="24"/>
        </w:rPr>
        <w:t xml:space="preserve">Consideration will be given to whether common strands emerge which might form a model for green business internationalisation. The conclusions from this will form a basis available for further research. </w:t>
      </w:r>
      <w:r w:rsidR="00031BA4">
        <w:rPr>
          <w:rFonts w:ascii="Arial" w:hAnsi="Arial" w:cs="Arial"/>
          <w:sz w:val="24"/>
          <w:szCs w:val="24"/>
        </w:rPr>
        <w:t>A timeline plan for managing this research is provided in Appendix 2</w:t>
      </w:r>
      <w:bookmarkStart w:id="0" w:name="_GoBack"/>
      <w:bookmarkEnd w:id="0"/>
      <w:r w:rsidR="00031BA4">
        <w:rPr>
          <w:rFonts w:ascii="Arial" w:hAnsi="Arial" w:cs="Arial"/>
          <w:sz w:val="24"/>
          <w:szCs w:val="24"/>
        </w:rPr>
        <w:t xml:space="preserve">. </w:t>
      </w:r>
    </w:p>
    <w:p w:rsidR="000303AA" w:rsidRPr="001B7226" w:rsidRDefault="000303AA" w:rsidP="001B7226">
      <w:pPr>
        <w:spacing w:after="240" w:line="480" w:lineRule="auto"/>
        <w:rPr>
          <w:rFonts w:ascii="Arial" w:hAnsi="Arial" w:cs="Arial"/>
          <w:sz w:val="24"/>
          <w:szCs w:val="24"/>
        </w:rPr>
      </w:pPr>
    </w:p>
    <w:p w:rsidR="00D67802" w:rsidRDefault="00D67802">
      <w:pPr>
        <w:rPr>
          <w:rFonts w:ascii="Arial" w:hAnsi="Arial" w:cs="Arial"/>
          <w:sz w:val="24"/>
          <w:szCs w:val="24"/>
        </w:rPr>
      </w:pPr>
      <w:r>
        <w:rPr>
          <w:rFonts w:ascii="Arial" w:hAnsi="Arial" w:cs="Arial"/>
          <w:sz w:val="24"/>
          <w:szCs w:val="24"/>
        </w:rPr>
        <w:br w:type="page"/>
      </w:r>
    </w:p>
    <w:p w:rsidR="002F59CF" w:rsidRPr="001B7226" w:rsidRDefault="002F59CF" w:rsidP="001B7226">
      <w:pPr>
        <w:spacing w:after="240" w:line="480" w:lineRule="auto"/>
        <w:rPr>
          <w:rFonts w:ascii="Arial" w:hAnsi="Arial" w:cs="Arial"/>
          <w:b/>
          <w:sz w:val="24"/>
          <w:szCs w:val="24"/>
          <w:u w:val="single"/>
        </w:rPr>
      </w:pPr>
      <w:r w:rsidRPr="001B7226">
        <w:rPr>
          <w:rFonts w:ascii="Arial" w:hAnsi="Arial" w:cs="Arial"/>
          <w:b/>
          <w:sz w:val="24"/>
          <w:szCs w:val="24"/>
          <w:u w:val="single"/>
        </w:rPr>
        <w:lastRenderedPageBreak/>
        <w:t>References</w:t>
      </w:r>
    </w:p>
    <w:p w:rsidR="00031BA4" w:rsidRPr="00A0387F" w:rsidRDefault="00031BA4" w:rsidP="00346BD5">
      <w:pPr>
        <w:spacing w:after="240"/>
        <w:rPr>
          <w:rFonts w:ascii="Arial" w:hAnsi="Arial" w:cs="Arial"/>
        </w:rPr>
      </w:pPr>
      <w:r w:rsidRPr="00A0387F">
        <w:rPr>
          <w:rFonts w:ascii="Arial" w:hAnsi="Arial" w:cs="Arial"/>
        </w:rPr>
        <w:t>Bartlett, C. &amp; Beamish, P. (2018) Transnational Management: Text and Cases in Cross Border Management. Cambridge.</w:t>
      </w:r>
    </w:p>
    <w:p w:rsidR="00031BA4" w:rsidRPr="00A0387F" w:rsidRDefault="00031BA4" w:rsidP="00B87CA3">
      <w:pPr>
        <w:spacing w:after="240"/>
        <w:rPr>
          <w:rFonts w:ascii="Arial" w:hAnsi="Arial" w:cs="Arial"/>
        </w:rPr>
      </w:pPr>
      <w:r w:rsidRPr="00A0387F">
        <w:rPr>
          <w:rFonts w:ascii="Arial" w:hAnsi="Arial" w:cs="Arial"/>
        </w:rPr>
        <w:t xml:space="preserve">BSR Stars (2017) Models for Internationalization of SMEs through clusters. Available online at: </w:t>
      </w:r>
      <w:hyperlink r:id="rId10" w:history="1">
        <w:r w:rsidRPr="00A0387F">
          <w:rPr>
            <w:rStyle w:val="Hyperlink"/>
            <w:rFonts w:ascii="Arial" w:hAnsi="Arial" w:cs="Arial"/>
          </w:rPr>
          <w:t>http://www.bsr-stars.eu/wp-content/uploads/2018/01/ModelsforinternationalizationofSMEsthroughclusters.pdf</w:t>
        </w:r>
      </w:hyperlink>
      <w:r w:rsidRPr="00A0387F">
        <w:rPr>
          <w:rFonts w:ascii="Arial" w:hAnsi="Arial" w:cs="Arial"/>
        </w:rPr>
        <w:t xml:space="preserve"> [Accessed 01/11/2018]</w:t>
      </w:r>
    </w:p>
    <w:p w:rsidR="00031BA4" w:rsidRPr="00A0387F" w:rsidRDefault="00031BA4" w:rsidP="00557D57">
      <w:pPr>
        <w:spacing w:after="240"/>
        <w:rPr>
          <w:rFonts w:ascii="Arial" w:hAnsi="Arial" w:cs="Arial"/>
        </w:rPr>
      </w:pPr>
      <w:proofErr w:type="spellStart"/>
      <w:r w:rsidRPr="00A0387F">
        <w:rPr>
          <w:rFonts w:ascii="Arial" w:hAnsi="Arial" w:cs="Arial"/>
        </w:rPr>
        <w:t>Cavusgil</w:t>
      </w:r>
      <w:proofErr w:type="spellEnd"/>
      <w:r w:rsidRPr="00A0387F">
        <w:rPr>
          <w:rFonts w:ascii="Arial" w:hAnsi="Arial" w:cs="Arial"/>
        </w:rPr>
        <w:t>, T.S. &amp; Knight, G. (2009) Born Global Firms: A New International Enterprise. New York: Business Expert Press.</w:t>
      </w:r>
    </w:p>
    <w:p w:rsidR="00031BA4" w:rsidRPr="00A0387F" w:rsidRDefault="00031BA4" w:rsidP="00B87CA3">
      <w:pPr>
        <w:spacing w:after="240"/>
        <w:rPr>
          <w:rFonts w:ascii="Arial" w:hAnsi="Arial" w:cs="Arial"/>
        </w:rPr>
      </w:pPr>
      <w:r w:rsidRPr="00A0387F">
        <w:rPr>
          <w:rFonts w:ascii="Arial" w:hAnsi="Arial" w:cs="Arial"/>
        </w:rPr>
        <w:t xml:space="preserve">CEBR (2016) Thinking Global: The Route to UK exporting success. </w:t>
      </w:r>
      <w:proofErr w:type="spellStart"/>
      <w:proofErr w:type="gramStart"/>
      <w:r w:rsidRPr="00A0387F">
        <w:rPr>
          <w:rFonts w:ascii="Arial" w:hAnsi="Arial" w:cs="Arial"/>
        </w:rPr>
        <w:t>Worldfirst</w:t>
      </w:r>
      <w:proofErr w:type="spellEnd"/>
      <w:r w:rsidRPr="00A0387F">
        <w:rPr>
          <w:rFonts w:ascii="Arial" w:hAnsi="Arial" w:cs="Arial"/>
        </w:rPr>
        <w:t>.</w:t>
      </w:r>
      <w:proofErr w:type="gramEnd"/>
      <w:r w:rsidRPr="00A0387F">
        <w:rPr>
          <w:rFonts w:ascii="Arial" w:hAnsi="Arial" w:cs="Arial"/>
        </w:rPr>
        <w:t xml:space="preserve"> Available online at: </w:t>
      </w:r>
      <w:hyperlink r:id="rId11" w:history="1">
        <w:r w:rsidRPr="00A0387F">
          <w:rPr>
            <w:rStyle w:val="Hyperlink"/>
            <w:rFonts w:ascii="Arial" w:hAnsi="Arial" w:cs="Arial"/>
          </w:rPr>
          <w:t>https://www.worldfirst.com/downloads/Think_Global_WorldFirst.pdf</w:t>
        </w:r>
      </w:hyperlink>
      <w:r w:rsidRPr="00A0387F">
        <w:rPr>
          <w:rFonts w:ascii="Arial" w:hAnsi="Arial" w:cs="Arial"/>
        </w:rPr>
        <w:t xml:space="preserve"> [Accessed 12/12/2018]</w:t>
      </w:r>
    </w:p>
    <w:p w:rsidR="00031BA4" w:rsidRPr="00723053" w:rsidRDefault="00031BA4" w:rsidP="00723053">
      <w:pPr>
        <w:spacing w:after="240"/>
        <w:rPr>
          <w:rFonts w:ascii="Arial" w:hAnsi="Arial" w:cs="Arial"/>
        </w:rPr>
      </w:pPr>
      <w:proofErr w:type="spellStart"/>
      <w:r w:rsidRPr="00723053">
        <w:rPr>
          <w:rFonts w:ascii="Arial" w:hAnsi="Arial" w:cs="Arial"/>
        </w:rPr>
        <w:t>Čekanavičius</w:t>
      </w:r>
      <w:proofErr w:type="spellEnd"/>
      <w:r w:rsidRPr="00723053">
        <w:rPr>
          <w:rFonts w:ascii="Arial" w:hAnsi="Arial" w:cs="Arial"/>
        </w:rPr>
        <w:t xml:space="preserve">, L., </w:t>
      </w:r>
      <w:proofErr w:type="spellStart"/>
      <w:r w:rsidRPr="00723053">
        <w:rPr>
          <w:rFonts w:ascii="Arial" w:hAnsi="Arial" w:cs="Arial"/>
        </w:rPr>
        <w:t>Bazytė</w:t>
      </w:r>
      <w:proofErr w:type="spellEnd"/>
      <w:r w:rsidRPr="00723053">
        <w:rPr>
          <w:rFonts w:ascii="Arial" w:hAnsi="Arial" w:cs="Arial"/>
        </w:rPr>
        <w:t xml:space="preserve">, R. &amp; </w:t>
      </w:r>
      <w:proofErr w:type="spellStart"/>
      <w:r w:rsidRPr="00723053">
        <w:rPr>
          <w:rFonts w:ascii="Arial" w:hAnsi="Arial" w:cs="Arial"/>
        </w:rPr>
        <w:t>Dičmonaitė</w:t>
      </w:r>
      <w:proofErr w:type="spellEnd"/>
      <w:r w:rsidRPr="00723053">
        <w:rPr>
          <w:rFonts w:ascii="Arial" w:hAnsi="Arial" w:cs="Arial"/>
        </w:rPr>
        <w:t xml:space="preserve">, </w:t>
      </w:r>
      <w:proofErr w:type="gramStart"/>
      <w:r w:rsidRPr="00723053">
        <w:rPr>
          <w:rFonts w:ascii="Arial" w:hAnsi="Arial" w:cs="Arial"/>
        </w:rPr>
        <w:t>A</w:t>
      </w:r>
      <w:proofErr w:type="gramEnd"/>
      <w:r w:rsidRPr="00723053">
        <w:rPr>
          <w:rFonts w:ascii="Arial" w:hAnsi="Arial" w:cs="Arial"/>
        </w:rPr>
        <w:t xml:space="preserve">. (2014) Green Business: Challenges And Practices. </w:t>
      </w:r>
      <w:proofErr w:type="spellStart"/>
      <w:r w:rsidRPr="00723053">
        <w:rPr>
          <w:rFonts w:ascii="Arial" w:hAnsi="Arial" w:cs="Arial"/>
        </w:rPr>
        <w:t>Ekonomika</w:t>
      </w:r>
      <w:proofErr w:type="spellEnd"/>
      <w:r w:rsidRPr="00723053">
        <w:rPr>
          <w:rFonts w:ascii="Arial" w:hAnsi="Arial" w:cs="Arial"/>
        </w:rPr>
        <w:t xml:space="preserve"> 2014 Vol. 93:1. Available online at: </w:t>
      </w:r>
      <w:hyperlink r:id="rId12" w:history="1">
        <w:r w:rsidRPr="00723053">
          <w:rPr>
            <w:rStyle w:val="Hyperlink"/>
            <w:rFonts w:ascii="Arial" w:hAnsi="Arial" w:cs="Arial"/>
          </w:rPr>
          <w:t>http://www.zurnalai.vu.lt/ekonomika/article/viewFile/3021/2162</w:t>
        </w:r>
      </w:hyperlink>
      <w:r w:rsidRPr="00723053">
        <w:rPr>
          <w:rFonts w:ascii="Arial" w:hAnsi="Arial" w:cs="Arial"/>
        </w:rPr>
        <w:t xml:space="preserve"> [Accessed 9/12/2018]</w:t>
      </w:r>
    </w:p>
    <w:p w:rsidR="00031BA4" w:rsidRPr="00311A76" w:rsidRDefault="00031BA4" w:rsidP="00723053">
      <w:pPr>
        <w:spacing w:after="240"/>
        <w:rPr>
          <w:rFonts w:ascii="Arial" w:hAnsi="Arial" w:cs="Arial"/>
        </w:rPr>
      </w:pPr>
      <w:r w:rsidRPr="00311A76">
        <w:rPr>
          <w:rFonts w:ascii="Arial" w:hAnsi="Arial" w:cs="Arial"/>
        </w:rPr>
        <w:t xml:space="preserve">Collins, J. (2008). Why “Green” is good for business. </w:t>
      </w:r>
      <w:r w:rsidRPr="00723053">
        <w:rPr>
          <w:rFonts w:ascii="Arial" w:hAnsi="Arial" w:cs="Arial"/>
        </w:rPr>
        <w:t>Business and Economic Review</w:t>
      </w:r>
      <w:r w:rsidRPr="00311A76">
        <w:rPr>
          <w:rFonts w:ascii="Arial" w:hAnsi="Arial" w:cs="Arial"/>
        </w:rPr>
        <w:t>, pp. 25–26.</w:t>
      </w:r>
    </w:p>
    <w:p w:rsidR="00031BA4" w:rsidRPr="00311A76" w:rsidRDefault="00031BA4" w:rsidP="00723053">
      <w:pPr>
        <w:spacing w:after="240"/>
        <w:rPr>
          <w:rFonts w:ascii="Arial" w:hAnsi="Arial" w:cs="Arial"/>
        </w:rPr>
      </w:pPr>
      <w:proofErr w:type="gramStart"/>
      <w:r w:rsidRPr="00311A76">
        <w:rPr>
          <w:rFonts w:ascii="Arial" w:hAnsi="Arial" w:cs="Arial"/>
        </w:rPr>
        <w:t>Cooney, S. (2008).</w:t>
      </w:r>
      <w:proofErr w:type="gramEnd"/>
      <w:r w:rsidRPr="00311A76">
        <w:rPr>
          <w:rFonts w:ascii="Arial" w:hAnsi="Arial" w:cs="Arial"/>
        </w:rPr>
        <w:t xml:space="preserve"> Build a Green Small Business: Profitable Ways to Become an </w:t>
      </w:r>
      <w:proofErr w:type="spellStart"/>
      <w:r w:rsidRPr="00311A76">
        <w:rPr>
          <w:rFonts w:ascii="Arial" w:hAnsi="Arial" w:cs="Arial"/>
        </w:rPr>
        <w:t>Ecopreneu</w:t>
      </w:r>
      <w:r>
        <w:rPr>
          <w:rFonts w:ascii="Arial" w:hAnsi="Arial" w:cs="Arial"/>
        </w:rPr>
        <w:t>r</w:t>
      </w:r>
      <w:proofErr w:type="spellEnd"/>
      <w:r>
        <w:rPr>
          <w:rFonts w:ascii="Arial" w:hAnsi="Arial" w:cs="Arial"/>
        </w:rPr>
        <w:t xml:space="preserve">. </w:t>
      </w:r>
      <w:proofErr w:type="gramStart"/>
      <w:r>
        <w:rPr>
          <w:rFonts w:ascii="Arial" w:hAnsi="Arial" w:cs="Arial"/>
        </w:rPr>
        <w:t>New York, McGraw-Hill.</w:t>
      </w:r>
      <w:proofErr w:type="gramEnd"/>
      <w:r>
        <w:rPr>
          <w:rFonts w:ascii="Arial" w:hAnsi="Arial" w:cs="Arial"/>
        </w:rPr>
        <w:t xml:space="preserve"> </w:t>
      </w:r>
    </w:p>
    <w:p w:rsidR="00031BA4" w:rsidRPr="00311A76" w:rsidRDefault="00031BA4" w:rsidP="00723053">
      <w:pPr>
        <w:spacing w:after="240"/>
        <w:rPr>
          <w:rFonts w:ascii="Arial" w:hAnsi="Arial" w:cs="Arial"/>
        </w:rPr>
      </w:pPr>
      <w:proofErr w:type="spellStart"/>
      <w:r w:rsidRPr="00311A76">
        <w:rPr>
          <w:rFonts w:ascii="Arial" w:hAnsi="Arial" w:cs="Arial"/>
        </w:rPr>
        <w:t>Croston</w:t>
      </w:r>
      <w:proofErr w:type="spellEnd"/>
      <w:r w:rsidRPr="00311A76">
        <w:rPr>
          <w:rFonts w:ascii="Arial" w:hAnsi="Arial" w:cs="Arial"/>
        </w:rPr>
        <w:t xml:space="preserve">, G. (2009). </w:t>
      </w:r>
      <w:proofErr w:type="gramStart"/>
      <w:r w:rsidRPr="00311A76">
        <w:rPr>
          <w:rFonts w:ascii="Arial" w:hAnsi="Arial" w:cs="Arial"/>
        </w:rPr>
        <w:t xml:space="preserve">Starting Green: An </w:t>
      </w:r>
      <w:proofErr w:type="spellStart"/>
      <w:r w:rsidRPr="00311A76">
        <w:rPr>
          <w:rFonts w:ascii="Arial" w:hAnsi="Arial" w:cs="Arial"/>
        </w:rPr>
        <w:t>Ecopreneur’s</w:t>
      </w:r>
      <w:proofErr w:type="spellEnd"/>
      <w:r w:rsidRPr="00311A76">
        <w:rPr>
          <w:rFonts w:ascii="Arial" w:hAnsi="Arial" w:cs="Arial"/>
        </w:rPr>
        <w:t xml:space="preserve"> Toolkit for Starting a Green Business from Business Plan to Pr</w:t>
      </w:r>
      <w:r>
        <w:rPr>
          <w:rFonts w:ascii="Arial" w:hAnsi="Arial" w:cs="Arial"/>
        </w:rPr>
        <w:t>ofits.</w:t>
      </w:r>
      <w:proofErr w:type="gramEnd"/>
      <w:r>
        <w:rPr>
          <w:rFonts w:ascii="Arial" w:hAnsi="Arial" w:cs="Arial"/>
        </w:rPr>
        <w:t xml:space="preserve"> </w:t>
      </w:r>
      <w:proofErr w:type="gramStart"/>
      <w:r>
        <w:rPr>
          <w:rFonts w:ascii="Arial" w:hAnsi="Arial" w:cs="Arial"/>
        </w:rPr>
        <w:t>Entrepreneur Press.</w:t>
      </w:r>
      <w:proofErr w:type="gramEnd"/>
    </w:p>
    <w:p w:rsidR="00031BA4" w:rsidRPr="00A0387F" w:rsidRDefault="00031BA4" w:rsidP="00F944A3">
      <w:pPr>
        <w:spacing w:after="240"/>
        <w:rPr>
          <w:rFonts w:ascii="Arial" w:hAnsi="Arial" w:cs="Arial"/>
        </w:rPr>
      </w:pPr>
      <w:proofErr w:type="gramStart"/>
      <w:r w:rsidRPr="00A0387F">
        <w:rPr>
          <w:rFonts w:ascii="Arial" w:hAnsi="Arial" w:cs="Arial"/>
        </w:rPr>
        <w:t>Dunning, J. H. (1988).</w:t>
      </w:r>
      <w:proofErr w:type="gramEnd"/>
      <w:r w:rsidRPr="00A0387F">
        <w:rPr>
          <w:rFonts w:ascii="Arial" w:hAnsi="Arial" w:cs="Arial"/>
        </w:rPr>
        <w:t xml:space="preserve"> The eclectic paradigm of international production: A restatement and some possible extensions. Journal of Int</w:t>
      </w:r>
      <w:r>
        <w:rPr>
          <w:rFonts w:ascii="Arial" w:hAnsi="Arial" w:cs="Arial"/>
        </w:rPr>
        <w:t>ernational Business Studies, 19:1</w:t>
      </w:r>
      <w:r w:rsidRPr="00A0387F">
        <w:rPr>
          <w:rFonts w:ascii="Arial" w:hAnsi="Arial" w:cs="Arial"/>
        </w:rPr>
        <w:t>, 1–31.</w:t>
      </w:r>
    </w:p>
    <w:p w:rsidR="00031BA4" w:rsidRPr="00723053" w:rsidRDefault="00031BA4" w:rsidP="00723053">
      <w:pPr>
        <w:spacing w:after="240"/>
        <w:rPr>
          <w:rFonts w:ascii="Arial" w:hAnsi="Arial" w:cs="Arial"/>
        </w:rPr>
      </w:pPr>
      <w:proofErr w:type="spellStart"/>
      <w:r w:rsidRPr="00723053">
        <w:rPr>
          <w:rFonts w:ascii="Arial" w:hAnsi="Arial" w:cs="Arial"/>
        </w:rPr>
        <w:t>Esty</w:t>
      </w:r>
      <w:proofErr w:type="spellEnd"/>
      <w:r w:rsidRPr="00723053">
        <w:rPr>
          <w:rFonts w:ascii="Arial" w:hAnsi="Arial" w:cs="Arial"/>
        </w:rPr>
        <w:t>, D. C., &amp; Winston, A. S. (2009). Green to gold: How smart companies use environmental strategy to innovate, create value, and build competitive advantage: Wiley.</w:t>
      </w:r>
    </w:p>
    <w:p w:rsidR="00031BA4" w:rsidRPr="00A0387F" w:rsidRDefault="00031BA4" w:rsidP="006023C6">
      <w:pPr>
        <w:spacing w:after="240"/>
        <w:rPr>
          <w:rFonts w:ascii="Arial" w:hAnsi="Arial" w:cs="Arial"/>
        </w:rPr>
      </w:pPr>
      <w:r w:rsidRPr="00A0387F">
        <w:rPr>
          <w:rFonts w:ascii="Arial" w:hAnsi="Arial" w:cs="Arial"/>
        </w:rPr>
        <w:t xml:space="preserve">European Commission (2007) Final Report of the Expert Group on </w:t>
      </w:r>
      <w:proofErr w:type="gramStart"/>
      <w:r w:rsidRPr="00A0387F">
        <w:rPr>
          <w:rFonts w:ascii="Arial" w:hAnsi="Arial" w:cs="Arial"/>
        </w:rPr>
        <w:t>Supporting</w:t>
      </w:r>
      <w:proofErr w:type="gramEnd"/>
      <w:r w:rsidRPr="00A0387F">
        <w:rPr>
          <w:rFonts w:ascii="Arial" w:hAnsi="Arial" w:cs="Arial"/>
        </w:rPr>
        <w:t xml:space="preserve"> the internationalisation of SMEs. Available online at: </w:t>
      </w:r>
      <w:hyperlink r:id="rId13" w:history="1">
        <w:r w:rsidRPr="00A0387F">
          <w:rPr>
            <w:rStyle w:val="Hyperlink"/>
            <w:rFonts w:ascii="Arial" w:hAnsi="Arial" w:cs="Arial"/>
          </w:rPr>
          <w:t>http://ec.europa.eu/growth/smes/access-to-markets/internationalisation/studies_en</w:t>
        </w:r>
      </w:hyperlink>
      <w:r w:rsidRPr="00A0387F">
        <w:rPr>
          <w:rFonts w:ascii="Arial" w:hAnsi="Arial" w:cs="Arial"/>
        </w:rPr>
        <w:t xml:space="preserve"> [Accessed 01/12/2018]</w:t>
      </w:r>
    </w:p>
    <w:p w:rsidR="00031BA4" w:rsidRPr="00A0387F" w:rsidRDefault="00031BA4" w:rsidP="006023C6">
      <w:pPr>
        <w:spacing w:after="240"/>
        <w:rPr>
          <w:rFonts w:ascii="Arial" w:hAnsi="Arial" w:cs="Arial"/>
        </w:rPr>
      </w:pPr>
      <w:proofErr w:type="gramStart"/>
      <w:r w:rsidRPr="00A0387F">
        <w:rPr>
          <w:rFonts w:ascii="Arial" w:hAnsi="Arial" w:cs="Arial"/>
        </w:rPr>
        <w:t>European Commission (2018) SME Internationalisation beyond the EU.</w:t>
      </w:r>
      <w:proofErr w:type="gramEnd"/>
      <w:r w:rsidRPr="00A0387F">
        <w:rPr>
          <w:rFonts w:ascii="Arial" w:hAnsi="Arial" w:cs="Arial"/>
        </w:rPr>
        <w:t xml:space="preserve"> Available online at: </w:t>
      </w:r>
      <w:hyperlink r:id="rId14" w:history="1">
        <w:r w:rsidRPr="00A0387F">
          <w:rPr>
            <w:rStyle w:val="Hyperlink"/>
            <w:rFonts w:ascii="Arial" w:hAnsi="Arial" w:cs="Arial"/>
          </w:rPr>
          <w:t>https://ec.europa.eu/growth/smes/access-to-markets/internationalisation_en</w:t>
        </w:r>
      </w:hyperlink>
      <w:r w:rsidRPr="00A0387F">
        <w:rPr>
          <w:rFonts w:ascii="Arial" w:hAnsi="Arial" w:cs="Arial"/>
        </w:rPr>
        <w:t xml:space="preserve"> [Accessed 01/12/2018]</w:t>
      </w:r>
    </w:p>
    <w:p w:rsidR="00031BA4" w:rsidRPr="00A0387F" w:rsidRDefault="00031BA4" w:rsidP="006023C6">
      <w:pPr>
        <w:spacing w:after="240"/>
        <w:rPr>
          <w:rFonts w:ascii="Arial" w:hAnsi="Arial" w:cs="Arial"/>
        </w:rPr>
      </w:pPr>
      <w:proofErr w:type="gramStart"/>
      <w:r w:rsidRPr="00A0387F">
        <w:rPr>
          <w:rFonts w:ascii="Arial" w:hAnsi="Arial" w:cs="Arial"/>
        </w:rPr>
        <w:t>European Communities (2008) Supporting the internationalisation of SMEs Good practice selection.</w:t>
      </w:r>
      <w:proofErr w:type="gramEnd"/>
      <w:r w:rsidRPr="00A0387F">
        <w:rPr>
          <w:rFonts w:ascii="Arial" w:hAnsi="Arial" w:cs="Arial"/>
        </w:rPr>
        <w:t xml:space="preserve"> Available online at: </w:t>
      </w:r>
      <w:hyperlink r:id="rId15" w:history="1">
        <w:r w:rsidRPr="00A0387F">
          <w:rPr>
            <w:rStyle w:val="Hyperlink"/>
            <w:rFonts w:ascii="Arial" w:hAnsi="Arial" w:cs="Arial"/>
          </w:rPr>
          <w:t>http://ec.europa.eu/DocsRoom/documents/2275/attachments/1/translations</w:t>
        </w:r>
      </w:hyperlink>
      <w:r w:rsidRPr="00A0387F">
        <w:rPr>
          <w:rFonts w:ascii="Arial" w:hAnsi="Arial" w:cs="Arial"/>
        </w:rPr>
        <w:t xml:space="preserve"> [Accessed 01/12/2018]</w:t>
      </w:r>
    </w:p>
    <w:p w:rsidR="00031BA4" w:rsidRPr="00A0387F" w:rsidRDefault="00031BA4" w:rsidP="00346BD5">
      <w:pPr>
        <w:spacing w:after="240"/>
        <w:rPr>
          <w:rFonts w:ascii="Arial" w:hAnsi="Arial" w:cs="Arial"/>
        </w:rPr>
      </w:pPr>
      <w:proofErr w:type="gramStart"/>
      <w:r w:rsidRPr="00A0387F">
        <w:rPr>
          <w:rFonts w:ascii="Arial" w:hAnsi="Arial" w:cs="Arial"/>
        </w:rPr>
        <w:t>European Parliament (2016) Workshop on How to support the internationalisation of SMEs and microenterprises.</w:t>
      </w:r>
      <w:proofErr w:type="gramEnd"/>
      <w:r w:rsidRPr="00A0387F">
        <w:rPr>
          <w:rFonts w:ascii="Arial" w:hAnsi="Arial" w:cs="Arial"/>
        </w:rPr>
        <w:t xml:space="preserve"> Available online at: </w:t>
      </w:r>
      <w:hyperlink r:id="rId16" w:history="1">
        <w:r w:rsidRPr="00A0387F">
          <w:rPr>
            <w:rStyle w:val="Hyperlink"/>
            <w:rFonts w:ascii="Arial" w:hAnsi="Arial" w:cs="Arial"/>
          </w:rPr>
          <w:t>http://www.europarl.europa.eu/RegData/etudes/STUD/2016/595347/IPOL_STU(2016)595347_EN.pdf</w:t>
        </w:r>
      </w:hyperlink>
      <w:r w:rsidRPr="00A0387F">
        <w:rPr>
          <w:rFonts w:ascii="Arial" w:hAnsi="Arial" w:cs="Arial"/>
        </w:rPr>
        <w:t xml:space="preserve"> [Accessed 03/11/2018] </w:t>
      </w:r>
    </w:p>
    <w:p w:rsidR="00031BA4" w:rsidRDefault="00031BA4" w:rsidP="00723053">
      <w:pPr>
        <w:spacing w:after="240"/>
        <w:rPr>
          <w:rFonts w:ascii="Arial" w:hAnsi="Arial" w:cs="Arial"/>
        </w:rPr>
      </w:pPr>
      <w:proofErr w:type="spellStart"/>
      <w:r w:rsidRPr="00732530">
        <w:rPr>
          <w:rFonts w:ascii="Arial" w:hAnsi="Arial" w:cs="Arial"/>
        </w:rPr>
        <w:lastRenderedPageBreak/>
        <w:t>Fankhauser</w:t>
      </w:r>
      <w:proofErr w:type="spellEnd"/>
      <w:r w:rsidRPr="00732530">
        <w:rPr>
          <w:rFonts w:ascii="Arial" w:hAnsi="Arial" w:cs="Arial"/>
        </w:rPr>
        <w:t xml:space="preserve">, </w:t>
      </w:r>
      <w:r>
        <w:rPr>
          <w:rFonts w:ascii="Arial" w:hAnsi="Arial" w:cs="Arial"/>
        </w:rPr>
        <w:t xml:space="preserve">S., </w:t>
      </w:r>
      <w:r w:rsidRPr="00732530">
        <w:rPr>
          <w:rFonts w:ascii="Arial" w:hAnsi="Arial" w:cs="Arial"/>
        </w:rPr>
        <w:t>Bowen,</w:t>
      </w:r>
      <w:r>
        <w:rPr>
          <w:rFonts w:ascii="Arial" w:hAnsi="Arial" w:cs="Arial"/>
        </w:rPr>
        <w:t xml:space="preserve"> A.,</w:t>
      </w:r>
      <w:r w:rsidRPr="00732530">
        <w:rPr>
          <w:rFonts w:ascii="Arial" w:hAnsi="Arial" w:cs="Arial"/>
        </w:rPr>
        <w:t xml:space="preserve"> </w:t>
      </w:r>
      <w:proofErr w:type="spellStart"/>
      <w:r w:rsidRPr="00732530">
        <w:rPr>
          <w:rFonts w:ascii="Arial" w:hAnsi="Arial" w:cs="Arial"/>
        </w:rPr>
        <w:t>Calel</w:t>
      </w:r>
      <w:proofErr w:type="spellEnd"/>
      <w:r w:rsidRPr="00732530">
        <w:rPr>
          <w:rFonts w:ascii="Arial" w:hAnsi="Arial" w:cs="Arial"/>
        </w:rPr>
        <w:t xml:space="preserve">, </w:t>
      </w:r>
      <w:r>
        <w:rPr>
          <w:rFonts w:ascii="Arial" w:hAnsi="Arial" w:cs="Arial"/>
        </w:rPr>
        <w:t xml:space="preserve">R., </w:t>
      </w:r>
      <w:proofErr w:type="spellStart"/>
      <w:r w:rsidRPr="00732530">
        <w:rPr>
          <w:rFonts w:ascii="Arial" w:hAnsi="Arial" w:cs="Arial"/>
        </w:rPr>
        <w:t>Dechezleprêtre</w:t>
      </w:r>
      <w:proofErr w:type="spellEnd"/>
      <w:r w:rsidRPr="00732530">
        <w:rPr>
          <w:rFonts w:ascii="Arial" w:hAnsi="Arial" w:cs="Arial"/>
        </w:rPr>
        <w:t xml:space="preserve">, </w:t>
      </w:r>
      <w:r>
        <w:rPr>
          <w:rFonts w:ascii="Arial" w:hAnsi="Arial" w:cs="Arial"/>
        </w:rPr>
        <w:t xml:space="preserve">A., </w:t>
      </w:r>
      <w:r w:rsidRPr="00732530">
        <w:rPr>
          <w:rFonts w:ascii="Arial" w:hAnsi="Arial" w:cs="Arial"/>
        </w:rPr>
        <w:t>Grover,</w:t>
      </w:r>
      <w:r>
        <w:rPr>
          <w:rFonts w:ascii="Arial" w:hAnsi="Arial" w:cs="Arial"/>
        </w:rPr>
        <w:t xml:space="preserve"> D.,</w:t>
      </w:r>
      <w:r w:rsidRPr="00732530">
        <w:rPr>
          <w:rFonts w:ascii="Arial" w:hAnsi="Arial" w:cs="Arial"/>
        </w:rPr>
        <w:t xml:space="preserve"> </w:t>
      </w:r>
      <w:proofErr w:type="spellStart"/>
      <w:r w:rsidRPr="00732530">
        <w:rPr>
          <w:rFonts w:ascii="Arial" w:hAnsi="Arial" w:cs="Arial"/>
        </w:rPr>
        <w:t>Rydge</w:t>
      </w:r>
      <w:proofErr w:type="spellEnd"/>
      <w:r w:rsidRPr="00732530">
        <w:rPr>
          <w:rFonts w:ascii="Arial" w:hAnsi="Arial" w:cs="Arial"/>
        </w:rPr>
        <w:t>,</w:t>
      </w:r>
      <w:r>
        <w:rPr>
          <w:rFonts w:ascii="Arial" w:hAnsi="Arial" w:cs="Arial"/>
        </w:rPr>
        <w:t xml:space="preserve"> J.,</w:t>
      </w:r>
      <w:r w:rsidRPr="00732530">
        <w:rPr>
          <w:rFonts w:ascii="Arial" w:hAnsi="Arial" w:cs="Arial"/>
        </w:rPr>
        <w:t xml:space="preserve"> </w:t>
      </w:r>
      <w:r>
        <w:rPr>
          <w:rFonts w:ascii="Arial" w:hAnsi="Arial" w:cs="Arial"/>
        </w:rPr>
        <w:t>&amp;</w:t>
      </w:r>
      <w:r w:rsidRPr="00732530">
        <w:rPr>
          <w:rFonts w:ascii="Arial" w:hAnsi="Arial" w:cs="Arial"/>
        </w:rPr>
        <w:t xml:space="preserve"> Sato</w:t>
      </w:r>
      <w:r>
        <w:rPr>
          <w:rFonts w:ascii="Arial" w:hAnsi="Arial" w:cs="Arial"/>
        </w:rPr>
        <w:t>, M.</w:t>
      </w:r>
      <w:r w:rsidRPr="00732530">
        <w:rPr>
          <w:rFonts w:ascii="Arial" w:hAnsi="Arial" w:cs="Arial"/>
        </w:rPr>
        <w:t xml:space="preserve"> (2013) </w:t>
      </w:r>
      <w:proofErr w:type="gramStart"/>
      <w:r w:rsidRPr="00732530">
        <w:rPr>
          <w:rFonts w:ascii="Arial" w:hAnsi="Arial" w:cs="Arial"/>
        </w:rPr>
        <w:t>Who</w:t>
      </w:r>
      <w:proofErr w:type="gramEnd"/>
      <w:r w:rsidRPr="00732530">
        <w:rPr>
          <w:rFonts w:ascii="Arial" w:hAnsi="Arial" w:cs="Arial"/>
        </w:rPr>
        <w:t xml:space="preserve"> will win the green race? </w:t>
      </w:r>
      <w:proofErr w:type="gramStart"/>
      <w:r w:rsidRPr="00732530">
        <w:rPr>
          <w:rFonts w:ascii="Arial" w:hAnsi="Arial" w:cs="Arial"/>
        </w:rPr>
        <w:t>In search of environmental competitiveness and innovation.</w:t>
      </w:r>
      <w:proofErr w:type="gramEnd"/>
      <w:r w:rsidRPr="00732530">
        <w:rPr>
          <w:rFonts w:ascii="Arial" w:hAnsi="Arial" w:cs="Arial"/>
        </w:rPr>
        <w:t xml:space="preserve"> </w:t>
      </w:r>
      <w:proofErr w:type="gramStart"/>
      <w:r w:rsidRPr="00732530">
        <w:rPr>
          <w:rFonts w:ascii="Arial" w:hAnsi="Arial" w:cs="Arial"/>
          <w:i/>
        </w:rPr>
        <w:t>Global Environmental Change</w:t>
      </w:r>
      <w:r>
        <w:rPr>
          <w:rFonts w:ascii="Arial" w:hAnsi="Arial" w:cs="Arial"/>
          <w:i/>
        </w:rPr>
        <w:t>.</w:t>
      </w:r>
      <w:proofErr w:type="gramEnd"/>
      <w:r w:rsidRPr="00732530">
        <w:rPr>
          <w:rFonts w:ascii="Arial" w:hAnsi="Arial" w:cs="Arial"/>
        </w:rPr>
        <w:t xml:space="preserve"> Available online </w:t>
      </w:r>
      <w:r>
        <w:rPr>
          <w:rFonts w:ascii="Arial" w:hAnsi="Arial" w:cs="Arial"/>
        </w:rPr>
        <w:t xml:space="preserve">at: </w:t>
      </w:r>
      <w:hyperlink r:id="rId17" w:history="1">
        <w:r w:rsidRPr="004975D9">
          <w:rPr>
            <w:rStyle w:val="Hyperlink"/>
            <w:rFonts w:ascii="Arial" w:hAnsi="Arial" w:cs="Arial"/>
          </w:rPr>
          <w:t>http://www.sciencedirect.com/science/article/pii/S0959378013000812</w:t>
        </w:r>
      </w:hyperlink>
      <w:r>
        <w:rPr>
          <w:rFonts w:ascii="Arial" w:hAnsi="Arial" w:cs="Arial"/>
        </w:rPr>
        <w:t xml:space="preserve"> [Accessed 12/12/2018]</w:t>
      </w:r>
    </w:p>
    <w:p w:rsidR="00031BA4" w:rsidRPr="00A0387F" w:rsidRDefault="00031BA4" w:rsidP="00DD38D9">
      <w:pPr>
        <w:spacing w:after="240"/>
        <w:rPr>
          <w:rFonts w:ascii="Arial" w:hAnsi="Arial" w:cs="Arial"/>
        </w:rPr>
      </w:pPr>
      <w:proofErr w:type="spellStart"/>
      <w:r w:rsidRPr="00A0387F">
        <w:rPr>
          <w:rFonts w:ascii="Arial" w:hAnsi="Arial" w:cs="Arial"/>
        </w:rPr>
        <w:t>Freel</w:t>
      </w:r>
      <w:proofErr w:type="spellEnd"/>
      <w:r w:rsidRPr="00A0387F">
        <w:rPr>
          <w:rFonts w:ascii="Arial" w:hAnsi="Arial" w:cs="Arial"/>
        </w:rPr>
        <w:t xml:space="preserve">, M. S. (2005). </w:t>
      </w:r>
      <w:proofErr w:type="gramStart"/>
      <w:r w:rsidRPr="00A0387F">
        <w:rPr>
          <w:rFonts w:ascii="Arial" w:hAnsi="Arial" w:cs="Arial"/>
        </w:rPr>
        <w:t>Perceived environmental uncertainty and innovation in small firms.</w:t>
      </w:r>
      <w:proofErr w:type="gramEnd"/>
      <w:r w:rsidRPr="00A0387F">
        <w:rPr>
          <w:rFonts w:ascii="Arial" w:hAnsi="Arial" w:cs="Arial"/>
        </w:rPr>
        <w:t xml:space="preserve"> Small Business Economics, 25(1), 49–64.</w:t>
      </w:r>
    </w:p>
    <w:p w:rsidR="00031BA4" w:rsidRPr="00311A76" w:rsidRDefault="00031BA4" w:rsidP="00723053">
      <w:pPr>
        <w:spacing w:after="240"/>
        <w:rPr>
          <w:rFonts w:ascii="Arial" w:hAnsi="Arial" w:cs="Arial"/>
        </w:rPr>
      </w:pPr>
      <w:proofErr w:type="gramStart"/>
      <w:r w:rsidRPr="00311A76">
        <w:rPr>
          <w:rFonts w:ascii="Arial" w:hAnsi="Arial" w:cs="Arial"/>
        </w:rPr>
        <w:t xml:space="preserve">Hartman, </w:t>
      </w:r>
      <w:r>
        <w:rPr>
          <w:rFonts w:ascii="Arial" w:hAnsi="Arial" w:cs="Arial"/>
        </w:rPr>
        <w:t xml:space="preserve">P., </w:t>
      </w:r>
      <w:proofErr w:type="spellStart"/>
      <w:r>
        <w:rPr>
          <w:rFonts w:ascii="Arial" w:hAnsi="Arial" w:cs="Arial"/>
        </w:rPr>
        <w:t>Apoalaza</w:t>
      </w:r>
      <w:proofErr w:type="spellEnd"/>
      <w:r>
        <w:rPr>
          <w:rFonts w:ascii="Arial" w:hAnsi="Arial" w:cs="Arial"/>
        </w:rPr>
        <w:t xml:space="preserve"> I., &amp; </w:t>
      </w:r>
      <w:proofErr w:type="spellStart"/>
      <w:r>
        <w:rPr>
          <w:rFonts w:ascii="Arial" w:hAnsi="Arial" w:cs="Arial"/>
        </w:rPr>
        <w:t>Forcada</w:t>
      </w:r>
      <w:proofErr w:type="spellEnd"/>
      <w:r>
        <w:rPr>
          <w:rFonts w:ascii="Arial" w:hAnsi="Arial" w:cs="Arial"/>
        </w:rPr>
        <w:t xml:space="preserve"> S. </w:t>
      </w:r>
      <w:r w:rsidRPr="00311A76">
        <w:rPr>
          <w:rFonts w:ascii="Arial" w:hAnsi="Arial" w:cs="Arial"/>
        </w:rPr>
        <w:t>(2005).</w:t>
      </w:r>
      <w:proofErr w:type="gramEnd"/>
      <w:r w:rsidRPr="00311A76">
        <w:rPr>
          <w:rFonts w:ascii="Arial" w:hAnsi="Arial" w:cs="Arial"/>
        </w:rPr>
        <w:t xml:space="preserve"> Green branding effects on attitude: functional versus emotional positioning strategies. </w:t>
      </w:r>
      <w:proofErr w:type="gramStart"/>
      <w:r w:rsidRPr="00723053">
        <w:rPr>
          <w:rFonts w:ascii="Arial" w:hAnsi="Arial" w:cs="Arial"/>
        </w:rPr>
        <w:t>Marketing Intelligence and Planning, Vol. 23:1</w:t>
      </w:r>
      <w:r w:rsidRPr="00311A76">
        <w:rPr>
          <w:rFonts w:ascii="Arial" w:hAnsi="Arial" w:cs="Arial"/>
        </w:rPr>
        <w:t>, pp. 9–29.</w:t>
      </w:r>
      <w:proofErr w:type="gramEnd"/>
    </w:p>
    <w:p w:rsidR="00031BA4" w:rsidRPr="00A0387F" w:rsidRDefault="00031BA4" w:rsidP="00B87CA3">
      <w:pPr>
        <w:spacing w:after="240"/>
        <w:rPr>
          <w:rFonts w:ascii="Arial" w:hAnsi="Arial" w:cs="Arial"/>
        </w:rPr>
      </w:pPr>
      <w:r w:rsidRPr="00A0387F">
        <w:rPr>
          <w:rFonts w:ascii="Arial" w:hAnsi="Arial" w:cs="Arial"/>
        </w:rPr>
        <w:t xml:space="preserve">Harvey, F. (2017) Government support needed to unlock billions in green business, says industry. </w:t>
      </w:r>
      <w:r w:rsidRPr="00A0387F">
        <w:rPr>
          <w:rFonts w:ascii="Arial" w:hAnsi="Arial" w:cs="Arial"/>
          <w:i/>
        </w:rPr>
        <w:t>The Guardian 04/06/2017</w:t>
      </w:r>
      <w:r w:rsidRPr="00A0387F">
        <w:rPr>
          <w:rFonts w:ascii="Arial" w:hAnsi="Arial" w:cs="Arial"/>
        </w:rPr>
        <w:t xml:space="preserve">. Available online at: </w:t>
      </w:r>
      <w:hyperlink r:id="rId18" w:history="1">
        <w:r w:rsidRPr="00A0387F">
          <w:rPr>
            <w:rStyle w:val="Hyperlink"/>
            <w:rFonts w:ascii="Arial" w:hAnsi="Arial" w:cs="Arial"/>
          </w:rPr>
          <w:t>https://www.theguardian.com/environment/2017/jun/04/uk-needs-government-backing-to-unlock-billions-in-green-business-says-industry</w:t>
        </w:r>
      </w:hyperlink>
      <w:r w:rsidRPr="00A0387F">
        <w:rPr>
          <w:rFonts w:ascii="Arial" w:hAnsi="Arial" w:cs="Arial"/>
        </w:rPr>
        <w:t xml:space="preserve"> [Accessed 11/12/2018] </w:t>
      </w:r>
    </w:p>
    <w:p w:rsidR="00031BA4" w:rsidRPr="00A0387F" w:rsidRDefault="00031BA4" w:rsidP="007C33F0">
      <w:pPr>
        <w:spacing w:after="240"/>
        <w:rPr>
          <w:rFonts w:ascii="Arial" w:hAnsi="Arial" w:cs="Arial"/>
        </w:rPr>
      </w:pPr>
      <w:proofErr w:type="spellStart"/>
      <w:r w:rsidRPr="00A0387F">
        <w:rPr>
          <w:rFonts w:ascii="Arial" w:hAnsi="Arial" w:cs="Arial"/>
        </w:rPr>
        <w:t>Hashai</w:t>
      </w:r>
      <w:proofErr w:type="spellEnd"/>
      <w:r w:rsidRPr="00A0387F">
        <w:rPr>
          <w:rFonts w:ascii="Arial" w:hAnsi="Arial" w:cs="Arial"/>
        </w:rPr>
        <w:t xml:space="preserve">, N., </w:t>
      </w:r>
      <w:proofErr w:type="spellStart"/>
      <w:r w:rsidRPr="00A0387F">
        <w:rPr>
          <w:rFonts w:ascii="Arial" w:hAnsi="Arial" w:cs="Arial"/>
        </w:rPr>
        <w:t>Almor</w:t>
      </w:r>
      <w:proofErr w:type="spellEnd"/>
      <w:r w:rsidRPr="00A0387F">
        <w:rPr>
          <w:rFonts w:ascii="Arial" w:hAnsi="Arial" w:cs="Arial"/>
        </w:rPr>
        <w:t xml:space="preserve">, T (2004). Gradually internationalizing ‘born global’ firms: an oxymoron? </w:t>
      </w:r>
      <w:proofErr w:type="gramStart"/>
      <w:r w:rsidRPr="00A0387F">
        <w:rPr>
          <w:rFonts w:ascii="Arial" w:hAnsi="Arial" w:cs="Arial"/>
        </w:rPr>
        <w:t>International Business Review 13.</w:t>
      </w:r>
      <w:proofErr w:type="gramEnd"/>
      <w:r w:rsidRPr="00A0387F">
        <w:rPr>
          <w:rFonts w:ascii="Arial" w:hAnsi="Arial" w:cs="Arial"/>
        </w:rPr>
        <w:t xml:space="preserve"> </w:t>
      </w:r>
      <w:proofErr w:type="gramStart"/>
      <w:r w:rsidRPr="00A0387F">
        <w:rPr>
          <w:rFonts w:ascii="Arial" w:hAnsi="Arial" w:cs="Arial"/>
        </w:rPr>
        <w:t>465–483.</w:t>
      </w:r>
      <w:proofErr w:type="gramEnd"/>
    </w:p>
    <w:p w:rsidR="00031BA4" w:rsidRPr="00A0387F" w:rsidRDefault="00031BA4" w:rsidP="00346BD5">
      <w:pPr>
        <w:spacing w:after="240"/>
        <w:rPr>
          <w:rFonts w:ascii="Arial" w:hAnsi="Arial" w:cs="Arial"/>
        </w:rPr>
      </w:pPr>
      <w:proofErr w:type="spellStart"/>
      <w:r w:rsidRPr="00A0387F">
        <w:rPr>
          <w:rFonts w:ascii="Arial" w:hAnsi="Arial" w:cs="Arial"/>
        </w:rPr>
        <w:t>Havn</w:t>
      </w:r>
      <w:proofErr w:type="spellEnd"/>
      <w:r w:rsidRPr="00A0387F">
        <w:rPr>
          <w:rFonts w:ascii="Arial" w:hAnsi="Arial" w:cs="Arial"/>
        </w:rPr>
        <w:t xml:space="preserve">, M. &amp; </w:t>
      </w:r>
      <w:proofErr w:type="spellStart"/>
      <w:r w:rsidRPr="00A0387F">
        <w:rPr>
          <w:rFonts w:ascii="Arial" w:hAnsi="Arial" w:cs="Arial"/>
        </w:rPr>
        <w:t>Juell-Sundbye</w:t>
      </w:r>
      <w:proofErr w:type="spellEnd"/>
      <w:r w:rsidRPr="00A0387F">
        <w:rPr>
          <w:rFonts w:ascii="Arial" w:hAnsi="Arial" w:cs="Arial"/>
        </w:rPr>
        <w:t xml:space="preserve">, H. (2012) Internationalization of SMEs: Towards a model of internationalization capacity. </w:t>
      </w:r>
      <w:proofErr w:type="gramStart"/>
      <w:r w:rsidRPr="00A0387F">
        <w:rPr>
          <w:rFonts w:ascii="Arial" w:hAnsi="Arial" w:cs="Arial"/>
        </w:rPr>
        <w:t>Master’s thesis, Copenhagen Business School.</w:t>
      </w:r>
      <w:proofErr w:type="gramEnd"/>
      <w:r w:rsidRPr="00A0387F">
        <w:rPr>
          <w:rFonts w:ascii="Arial" w:hAnsi="Arial" w:cs="Arial"/>
        </w:rPr>
        <w:t xml:space="preserve"> Available online at: </w:t>
      </w:r>
      <w:hyperlink r:id="rId19" w:history="1">
        <w:r w:rsidRPr="00A0387F">
          <w:rPr>
            <w:rStyle w:val="Hyperlink"/>
            <w:rFonts w:ascii="Arial" w:hAnsi="Arial" w:cs="Arial"/>
          </w:rPr>
          <w:t>http://studenttheses.cbs.dk/xmlui/bitstream/handle/10417/3902/martin_havn_og_henrik_juell-sundbye.pdf?sequence=1</w:t>
        </w:r>
      </w:hyperlink>
      <w:r w:rsidRPr="00A0387F">
        <w:rPr>
          <w:rStyle w:val="Hyperlink"/>
          <w:rFonts w:ascii="Arial" w:hAnsi="Arial" w:cs="Arial"/>
          <w:u w:val="none"/>
        </w:rPr>
        <w:t xml:space="preserve"> </w:t>
      </w:r>
      <w:r w:rsidRPr="00A0387F">
        <w:rPr>
          <w:rFonts w:ascii="Arial" w:hAnsi="Arial" w:cs="Arial"/>
        </w:rPr>
        <w:t>[Accessed 01/12/2018]</w:t>
      </w:r>
    </w:p>
    <w:p w:rsidR="00031BA4" w:rsidRPr="00A0387F" w:rsidRDefault="00031BA4" w:rsidP="00B87CA3">
      <w:pPr>
        <w:spacing w:after="240"/>
        <w:rPr>
          <w:rFonts w:ascii="Arial" w:hAnsi="Arial" w:cs="Arial"/>
        </w:rPr>
      </w:pPr>
      <w:r w:rsidRPr="00A0387F">
        <w:rPr>
          <w:rFonts w:ascii="Arial" w:hAnsi="Arial" w:cs="Arial"/>
        </w:rPr>
        <w:t xml:space="preserve">Hutchinson, K., Quinn, B., &amp; Alexander, N. (2006) SME retailer internationalisation: case study evidence from British retailers. </w:t>
      </w:r>
      <w:r w:rsidRPr="00A0387F">
        <w:rPr>
          <w:rFonts w:ascii="Arial" w:hAnsi="Arial" w:cs="Arial"/>
          <w:i/>
        </w:rPr>
        <w:t>International Marketing Review, 23:1</w:t>
      </w:r>
      <w:r w:rsidRPr="00A0387F">
        <w:rPr>
          <w:rFonts w:ascii="Arial" w:hAnsi="Arial" w:cs="Arial"/>
        </w:rPr>
        <w:t xml:space="preserve">. Available online at: </w:t>
      </w:r>
      <w:hyperlink r:id="rId20" w:history="1">
        <w:r w:rsidRPr="00A0387F">
          <w:rPr>
            <w:rStyle w:val="Hyperlink"/>
            <w:rFonts w:ascii="Arial" w:hAnsi="Arial" w:cs="Arial"/>
          </w:rPr>
          <w:t>https://www.emeraldinsight.com/doi/abs/10.1108/02651330610646287?mobileUi=0&amp;journalCode=imr</w:t>
        </w:r>
      </w:hyperlink>
      <w:r w:rsidRPr="00A0387F">
        <w:rPr>
          <w:rFonts w:ascii="Arial" w:hAnsi="Arial" w:cs="Arial"/>
        </w:rPr>
        <w:t xml:space="preserve"> [Accessed 03/12/2018]</w:t>
      </w:r>
    </w:p>
    <w:p w:rsidR="00031BA4" w:rsidRDefault="00031BA4" w:rsidP="00EC287F">
      <w:pPr>
        <w:spacing w:after="240"/>
        <w:rPr>
          <w:rFonts w:ascii="Arial" w:hAnsi="Arial" w:cs="Arial"/>
        </w:rPr>
      </w:pPr>
      <w:r w:rsidRPr="001F3A92">
        <w:rPr>
          <w:rFonts w:ascii="Arial" w:hAnsi="Arial" w:cs="Arial"/>
        </w:rPr>
        <w:t xml:space="preserve">International Green Growth Forum </w:t>
      </w:r>
      <w:r>
        <w:rPr>
          <w:rFonts w:ascii="Arial" w:hAnsi="Arial" w:cs="Arial"/>
        </w:rPr>
        <w:t xml:space="preserve">(2016) </w:t>
      </w:r>
      <w:proofErr w:type="gramStart"/>
      <w:r w:rsidRPr="001F3A92">
        <w:rPr>
          <w:rFonts w:ascii="Arial" w:hAnsi="Arial" w:cs="Arial"/>
        </w:rPr>
        <w:t>The</w:t>
      </w:r>
      <w:proofErr w:type="gramEnd"/>
      <w:r w:rsidRPr="001F3A92">
        <w:rPr>
          <w:rFonts w:ascii="Arial" w:hAnsi="Arial" w:cs="Arial"/>
        </w:rPr>
        <w:t xml:space="preserve"> business</w:t>
      </w:r>
      <w:r>
        <w:rPr>
          <w:rFonts w:ascii="Arial" w:hAnsi="Arial" w:cs="Arial"/>
        </w:rPr>
        <w:t xml:space="preserve"> </w:t>
      </w:r>
      <w:r w:rsidRPr="001F3A92">
        <w:rPr>
          <w:rFonts w:ascii="Arial" w:hAnsi="Arial" w:cs="Arial"/>
        </w:rPr>
        <w:t>of becoming</w:t>
      </w:r>
      <w:r>
        <w:rPr>
          <w:rFonts w:ascii="Arial" w:hAnsi="Arial" w:cs="Arial"/>
        </w:rPr>
        <w:t xml:space="preserve"> </w:t>
      </w:r>
      <w:r w:rsidRPr="001F3A92">
        <w:rPr>
          <w:rFonts w:ascii="Arial" w:hAnsi="Arial" w:cs="Arial"/>
        </w:rPr>
        <w:t>a sustainable</w:t>
      </w:r>
      <w:r>
        <w:rPr>
          <w:rFonts w:ascii="Arial" w:hAnsi="Arial" w:cs="Arial"/>
        </w:rPr>
        <w:t xml:space="preserve"> </w:t>
      </w:r>
      <w:r w:rsidRPr="001F3A92">
        <w:rPr>
          <w:rFonts w:ascii="Arial" w:hAnsi="Arial" w:cs="Arial"/>
        </w:rPr>
        <w:t>nation.</w:t>
      </w:r>
      <w:r>
        <w:rPr>
          <w:rFonts w:ascii="Arial" w:hAnsi="Arial" w:cs="Arial"/>
        </w:rPr>
        <w:t xml:space="preserve"> Available online at: </w:t>
      </w:r>
      <w:hyperlink r:id="rId21" w:history="1">
        <w:r w:rsidRPr="00B3127E">
          <w:rPr>
            <w:rStyle w:val="Hyperlink"/>
            <w:rFonts w:ascii="Arial" w:hAnsi="Arial" w:cs="Arial"/>
          </w:rPr>
          <w:t>https://gov.wales/docs/det/publications/160509-evaluation-en.pdf</w:t>
        </w:r>
      </w:hyperlink>
      <w:r>
        <w:rPr>
          <w:rFonts w:ascii="Arial" w:hAnsi="Arial" w:cs="Arial"/>
        </w:rPr>
        <w:t xml:space="preserve"> [Accesses 01/12/2018]</w:t>
      </w:r>
    </w:p>
    <w:p w:rsidR="00031BA4" w:rsidRPr="00311A76" w:rsidRDefault="00031BA4" w:rsidP="00723053">
      <w:pPr>
        <w:spacing w:after="240"/>
        <w:rPr>
          <w:rFonts w:ascii="Arial" w:hAnsi="Arial" w:cs="Arial"/>
        </w:rPr>
      </w:pPr>
      <w:proofErr w:type="spellStart"/>
      <w:proofErr w:type="gramStart"/>
      <w:r w:rsidRPr="00311A76">
        <w:rPr>
          <w:rFonts w:ascii="Arial" w:hAnsi="Arial" w:cs="Arial"/>
        </w:rPr>
        <w:t>Jansson</w:t>
      </w:r>
      <w:proofErr w:type="spellEnd"/>
      <w:r w:rsidRPr="00311A76">
        <w:rPr>
          <w:rFonts w:ascii="Arial" w:hAnsi="Arial" w:cs="Arial"/>
        </w:rPr>
        <w:t xml:space="preserve">, J., </w:t>
      </w:r>
      <w:proofErr w:type="spellStart"/>
      <w:r w:rsidRPr="00311A76">
        <w:rPr>
          <w:rFonts w:ascii="Arial" w:hAnsi="Arial" w:cs="Arial"/>
        </w:rPr>
        <w:t>Marell</w:t>
      </w:r>
      <w:proofErr w:type="spellEnd"/>
      <w:r w:rsidRPr="00311A76">
        <w:rPr>
          <w:rFonts w:ascii="Arial" w:hAnsi="Arial" w:cs="Arial"/>
        </w:rPr>
        <w:t xml:space="preserve">, A., </w:t>
      </w:r>
      <w:r>
        <w:rPr>
          <w:rFonts w:ascii="Arial" w:hAnsi="Arial" w:cs="Arial"/>
        </w:rPr>
        <w:t xml:space="preserve">&amp; </w:t>
      </w:r>
      <w:proofErr w:type="spellStart"/>
      <w:r w:rsidRPr="00311A76">
        <w:rPr>
          <w:rFonts w:ascii="Arial" w:hAnsi="Arial" w:cs="Arial"/>
        </w:rPr>
        <w:t>Nordlund</w:t>
      </w:r>
      <w:proofErr w:type="spellEnd"/>
      <w:r w:rsidRPr="00311A76">
        <w:rPr>
          <w:rFonts w:ascii="Arial" w:hAnsi="Arial" w:cs="Arial"/>
        </w:rPr>
        <w:t>, A. (2010).</w:t>
      </w:r>
      <w:proofErr w:type="gramEnd"/>
      <w:r w:rsidRPr="00311A76">
        <w:rPr>
          <w:rFonts w:ascii="Arial" w:hAnsi="Arial" w:cs="Arial"/>
        </w:rPr>
        <w:t xml:space="preserve"> Green consumer </w:t>
      </w:r>
      <w:proofErr w:type="spellStart"/>
      <w:r w:rsidRPr="00311A76">
        <w:rPr>
          <w:rFonts w:ascii="Arial" w:hAnsi="Arial" w:cs="Arial"/>
        </w:rPr>
        <w:t>behavior</w:t>
      </w:r>
      <w:proofErr w:type="spellEnd"/>
      <w:r w:rsidRPr="00311A76">
        <w:rPr>
          <w:rFonts w:ascii="Arial" w:hAnsi="Arial" w:cs="Arial"/>
        </w:rPr>
        <w:t xml:space="preserve">: determinants of curtailment and eco-innovation adoption. </w:t>
      </w:r>
      <w:proofErr w:type="gramStart"/>
      <w:r w:rsidRPr="00723053">
        <w:rPr>
          <w:rFonts w:ascii="Arial" w:hAnsi="Arial" w:cs="Arial"/>
        </w:rPr>
        <w:t>Journal of Consumer Marketing, Vol. 27:4</w:t>
      </w:r>
      <w:r w:rsidRPr="00311A76">
        <w:rPr>
          <w:rFonts w:ascii="Arial" w:hAnsi="Arial" w:cs="Arial"/>
        </w:rPr>
        <w:t xml:space="preserve"> pp. 358–370.</w:t>
      </w:r>
      <w:proofErr w:type="gramEnd"/>
    </w:p>
    <w:p w:rsidR="00031BA4" w:rsidRPr="008F3635" w:rsidRDefault="00031BA4" w:rsidP="00B26DB4">
      <w:pPr>
        <w:spacing w:after="240"/>
        <w:rPr>
          <w:rFonts w:ascii="Arial" w:hAnsi="Arial" w:cs="Arial"/>
          <w:i/>
        </w:rPr>
      </w:pPr>
      <w:proofErr w:type="spellStart"/>
      <w:r>
        <w:rPr>
          <w:rFonts w:ascii="Arial" w:hAnsi="Arial" w:cs="Arial"/>
        </w:rPr>
        <w:t>Johanson</w:t>
      </w:r>
      <w:proofErr w:type="spellEnd"/>
      <w:r>
        <w:rPr>
          <w:rFonts w:ascii="Arial" w:hAnsi="Arial" w:cs="Arial"/>
        </w:rPr>
        <w:t xml:space="preserve">, J. &amp; </w:t>
      </w:r>
      <w:proofErr w:type="spellStart"/>
      <w:r>
        <w:rPr>
          <w:rFonts w:ascii="Arial" w:hAnsi="Arial" w:cs="Arial"/>
        </w:rPr>
        <w:t>Vahlne</w:t>
      </w:r>
      <w:proofErr w:type="spellEnd"/>
      <w:r>
        <w:rPr>
          <w:rFonts w:ascii="Arial" w:hAnsi="Arial" w:cs="Arial"/>
        </w:rPr>
        <w:t xml:space="preserve">, J. E. (1990) </w:t>
      </w:r>
      <w:proofErr w:type="gramStart"/>
      <w:r w:rsidRPr="008F3635">
        <w:rPr>
          <w:rFonts w:ascii="Arial" w:hAnsi="Arial" w:cs="Arial"/>
        </w:rPr>
        <w:t>The</w:t>
      </w:r>
      <w:proofErr w:type="gramEnd"/>
      <w:r w:rsidRPr="008F3635">
        <w:rPr>
          <w:rFonts w:ascii="Arial" w:hAnsi="Arial" w:cs="Arial"/>
        </w:rPr>
        <w:t xml:space="preserve"> mechanism of internationalization</w:t>
      </w:r>
      <w:r>
        <w:rPr>
          <w:rFonts w:ascii="Arial" w:hAnsi="Arial" w:cs="Arial"/>
        </w:rPr>
        <w:t>.</w:t>
      </w:r>
      <w:r w:rsidRPr="008F3635">
        <w:rPr>
          <w:rFonts w:ascii="Arial" w:hAnsi="Arial" w:cs="Arial"/>
        </w:rPr>
        <w:t xml:space="preserve"> </w:t>
      </w:r>
      <w:r w:rsidRPr="008F3635">
        <w:rPr>
          <w:rFonts w:ascii="Arial" w:hAnsi="Arial" w:cs="Arial"/>
          <w:i/>
        </w:rPr>
        <w:t xml:space="preserve">International Marketing Review, 7:4. </w:t>
      </w:r>
      <w:proofErr w:type="gramStart"/>
      <w:r w:rsidRPr="008F3635">
        <w:rPr>
          <w:rFonts w:ascii="Arial" w:hAnsi="Arial" w:cs="Arial"/>
          <w:i/>
        </w:rPr>
        <w:t>11-24.</w:t>
      </w:r>
      <w:proofErr w:type="gramEnd"/>
    </w:p>
    <w:p w:rsidR="00031BA4" w:rsidRPr="00A0387F" w:rsidRDefault="00031BA4" w:rsidP="00441D5F">
      <w:pPr>
        <w:spacing w:after="240"/>
        <w:rPr>
          <w:rFonts w:ascii="Arial" w:hAnsi="Arial" w:cs="Arial"/>
        </w:rPr>
      </w:pPr>
      <w:proofErr w:type="spellStart"/>
      <w:proofErr w:type="gramStart"/>
      <w:r w:rsidRPr="00A0387F">
        <w:rPr>
          <w:rFonts w:ascii="Arial" w:hAnsi="Arial" w:cs="Arial"/>
        </w:rPr>
        <w:t>Johanson</w:t>
      </w:r>
      <w:proofErr w:type="spellEnd"/>
      <w:r w:rsidRPr="00A0387F">
        <w:rPr>
          <w:rFonts w:ascii="Arial" w:hAnsi="Arial" w:cs="Arial"/>
        </w:rPr>
        <w:t xml:space="preserve">, J., &amp; </w:t>
      </w:r>
      <w:proofErr w:type="spellStart"/>
      <w:r w:rsidRPr="00A0387F">
        <w:rPr>
          <w:rFonts w:ascii="Arial" w:hAnsi="Arial" w:cs="Arial"/>
        </w:rPr>
        <w:t>Vahlne</w:t>
      </w:r>
      <w:proofErr w:type="spellEnd"/>
      <w:r w:rsidRPr="00A0387F">
        <w:rPr>
          <w:rFonts w:ascii="Arial" w:hAnsi="Arial" w:cs="Arial"/>
        </w:rPr>
        <w:t>, J. E. (1977).</w:t>
      </w:r>
      <w:proofErr w:type="gramEnd"/>
      <w:r w:rsidRPr="00A0387F">
        <w:rPr>
          <w:rFonts w:ascii="Arial" w:hAnsi="Arial" w:cs="Arial"/>
        </w:rPr>
        <w:t xml:space="preserve"> </w:t>
      </w:r>
      <w:proofErr w:type="gramStart"/>
      <w:r w:rsidRPr="00A0387F">
        <w:rPr>
          <w:rFonts w:ascii="Arial" w:hAnsi="Arial" w:cs="Arial"/>
        </w:rPr>
        <w:t>The internationalization process of the firm- A model of knowledge development and increasing foreign market commitments.</w:t>
      </w:r>
      <w:proofErr w:type="gramEnd"/>
      <w:r w:rsidRPr="00A0387F">
        <w:rPr>
          <w:rFonts w:ascii="Arial" w:hAnsi="Arial" w:cs="Arial"/>
        </w:rPr>
        <w:t xml:space="preserve"> Journal of International Business Studies, 8(1), 23-32.</w:t>
      </w:r>
    </w:p>
    <w:p w:rsidR="00031BA4" w:rsidRPr="00A0387F" w:rsidRDefault="00031BA4" w:rsidP="003B0958">
      <w:pPr>
        <w:spacing w:after="240"/>
        <w:rPr>
          <w:rFonts w:ascii="Arial" w:hAnsi="Arial" w:cs="Arial"/>
        </w:rPr>
      </w:pPr>
      <w:proofErr w:type="spellStart"/>
      <w:proofErr w:type="gramStart"/>
      <w:r w:rsidRPr="00A0387F">
        <w:rPr>
          <w:rFonts w:ascii="Arial" w:hAnsi="Arial" w:cs="Arial"/>
        </w:rPr>
        <w:t>Johanson</w:t>
      </w:r>
      <w:proofErr w:type="spellEnd"/>
      <w:r w:rsidRPr="00A0387F">
        <w:rPr>
          <w:rFonts w:ascii="Arial" w:hAnsi="Arial" w:cs="Arial"/>
        </w:rPr>
        <w:t xml:space="preserve">, J., &amp; </w:t>
      </w:r>
      <w:proofErr w:type="spellStart"/>
      <w:r w:rsidRPr="00A0387F">
        <w:rPr>
          <w:rFonts w:ascii="Arial" w:hAnsi="Arial" w:cs="Arial"/>
        </w:rPr>
        <w:t>Vahlne</w:t>
      </w:r>
      <w:proofErr w:type="spellEnd"/>
      <w:r w:rsidRPr="00A0387F">
        <w:rPr>
          <w:rFonts w:ascii="Arial" w:hAnsi="Arial" w:cs="Arial"/>
        </w:rPr>
        <w:t>, J. E. (2009).</w:t>
      </w:r>
      <w:proofErr w:type="gramEnd"/>
      <w:r w:rsidRPr="00A0387F">
        <w:rPr>
          <w:rFonts w:ascii="Arial" w:hAnsi="Arial" w:cs="Arial"/>
        </w:rPr>
        <w:t xml:space="preserve"> The Uppsala internationalization process model revisited: From liability of foreignness to liability of </w:t>
      </w:r>
      <w:proofErr w:type="spellStart"/>
      <w:r w:rsidRPr="00A0387F">
        <w:rPr>
          <w:rFonts w:ascii="Arial" w:hAnsi="Arial" w:cs="Arial"/>
        </w:rPr>
        <w:t>outsidership</w:t>
      </w:r>
      <w:proofErr w:type="spellEnd"/>
      <w:r w:rsidRPr="00A0387F">
        <w:rPr>
          <w:rFonts w:ascii="Arial" w:hAnsi="Arial" w:cs="Arial"/>
        </w:rPr>
        <w:t xml:space="preserve">. Journal of International </w:t>
      </w:r>
      <w:proofErr w:type="spellStart"/>
      <w:r w:rsidRPr="00A0387F">
        <w:rPr>
          <w:rFonts w:ascii="Arial" w:hAnsi="Arial" w:cs="Arial"/>
        </w:rPr>
        <w:t>BusinessStudies</w:t>
      </w:r>
      <w:proofErr w:type="spellEnd"/>
      <w:r w:rsidRPr="00A0387F">
        <w:rPr>
          <w:rFonts w:ascii="Arial" w:hAnsi="Arial" w:cs="Arial"/>
        </w:rPr>
        <w:t>, 40(9), 1411-1431.</w:t>
      </w:r>
    </w:p>
    <w:p w:rsidR="00031BA4" w:rsidRPr="00A0387F" w:rsidRDefault="00031BA4" w:rsidP="00B87CA3">
      <w:pPr>
        <w:spacing w:after="240"/>
        <w:rPr>
          <w:rFonts w:ascii="Arial" w:hAnsi="Arial" w:cs="Arial"/>
        </w:rPr>
      </w:pPr>
      <w:proofErr w:type="spellStart"/>
      <w:r w:rsidRPr="00A0387F">
        <w:rPr>
          <w:rFonts w:ascii="Arial" w:hAnsi="Arial" w:cs="Arial"/>
        </w:rPr>
        <w:t>Kidwai</w:t>
      </w:r>
      <w:proofErr w:type="spellEnd"/>
      <w:r w:rsidRPr="00A0387F">
        <w:rPr>
          <w:rFonts w:ascii="Arial" w:hAnsi="Arial" w:cs="Arial"/>
        </w:rPr>
        <w:t xml:space="preserve">, N. (2017) Going green is good for business. Financial Times 04/09/2018. Available online at: </w:t>
      </w:r>
      <w:hyperlink r:id="rId22" w:history="1">
        <w:r w:rsidRPr="00A0387F">
          <w:rPr>
            <w:rStyle w:val="Hyperlink"/>
            <w:rFonts w:ascii="Arial" w:hAnsi="Arial" w:cs="Arial"/>
          </w:rPr>
          <w:t>https://www.ft.com/content/b45860b2-917e-11e7-a9e6-11d2f0ebb7f0</w:t>
        </w:r>
      </w:hyperlink>
      <w:r w:rsidRPr="00A0387F">
        <w:rPr>
          <w:rFonts w:ascii="Arial" w:hAnsi="Arial" w:cs="Arial"/>
        </w:rPr>
        <w:t xml:space="preserve"> [Accessed 09/12/2018] </w:t>
      </w:r>
    </w:p>
    <w:p w:rsidR="00031BA4" w:rsidRPr="00C00369" w:rsidRDefault="00031BA4" w:rsidP="00723053">
      <w:pPr>
        <w:spacing w:after="240"/>
        <w:rPr>
          <w:rFonts w:ascii="Arial" w:hAnsi="Arial" w:cs="Arial"/>
        </w:rPr>
      </w:pPr>
      <w:r w:rsidRPr="00C00369">
        <w:rPr>
          <w:rFonts w:ascii="Arial" w:hAnsi="Arial" w:cs="Arial"/>
        </w:rPr>
        <w:lastRenderedPageBreak/>
        <w:t xml:space="preserve">Kirkwood, J. &amp; Walton, S. (2010) </w:t>
      </w:r>
      <w:proofErr w:type="gramStart"/>
      <w:r w:rsidRPr="00C00369">
        <w:rPr>
          <w:rFonts w:ascii="Arial" w:hAnsi="Arial" w:cs="Arial"/>
        </w:rPr>
        <w:t>How</w:t>
      </w:r>
      <w:proofErr w:type="gramEnd"/>
      <w:r w:rsidRPr="00C00369">
        <w:rPr>
          <w:rFonts w:ascii="Arial" w:hAnsi="Arial" w:cs="Arial"/>
        </w:rPr>
        <w:t xml:space="preserve"> ecopreneurs’ green values affect their international engagement in supply chain management. </w:t>
      </w:r>
      <w:r w:rsidRPr="00C00369">
        <w:rPr>
          <w:rFonts w:ascii="Arial" w:hAnsi="Arial" w:cs="Arial"/>
          <w:i/>
        </w:rPr>
        <w:t>Journal of International Entrepreneurship, June 2010, 8:2</w:t>
      </w:r>
      <w:r w:rsidRPr="00C00369">
        <w:rPr>
          <w:rFonts w:ascii="Arial" w:hAnsi="Arial" w:cs="Arial"/>
        </w:rPr>
        <w:t xml:space="preserve">. Available online at: </w:t>
      </w:r>
      <w:hyperlink r:id="rId23" w:history="1">
        <w:r w:rsidRPr="00C00369">
          <w:rPr>
            <w:rStyle w:val="Hyperlink"/>
            <w:rFonts w:ascii="Arial" w:hAnsi="Arial" w:cs="Arial"/>
          </w:rPr>
          <w:t>https://link.springer.com/journal/10843</w:t>
        </w:r>
      </w:hyperlink>
      <w:r w:rsidRPr="00C00369">
        <w:rPr>
          <w:rFonts w:ascii="Arial" w:hAnsi="Arial" w:cs="Arial"/>
        </w:rPr>
        <w:t xml:space="preserve"> [Accessed 01/12/2018]</w:t>
      </w:r>
    </w:p>
    <w:p w:rsidR="00031BA4" w:rsidRPr="00A0387F" w:rsidRDefault="00031BA4" w:rsidP="00670567">
      <w:pPr>
        <w:spacing w:after="240"/>
        <w:rPr>
          <w:rFonts w:ascii="Arial" w:hAnsi="Arial" w:cs="Arial"/>
        </w:rPr>
      </w:pPr>
      <w:proofErr w:type="spellStart"/>
      <w:proofErr w:type="gramStart"/>
      <w:r w:rsidRPr="00A0387F">
        <w:rPr>
          <w:rFonts w:ascii="Arial" w:hAnsi="Arial" w:cs="Arial"/>
        </w:rPr>
        <w:t>Leonidou</w:t>
      </w:r>
      <w:proofErr w:type="spellEnd"/>
      <w:r w:rsidRPr="00A0387F">
        <w:rPr>
          <w:rFonts w:ascii="Arial" w:hAnsi="Arial" w:cs="Arial"/>
        </w:rPr>
        <w:t xml:space="preserve">, L. C., </w:t>
      </w:r>
      <w:proofErr w:type="spellStart"/>
      <w:r w:rsidRPr="00A0387F">
        <w:rPr>
          <w:rFonts w:ascii="Arial" w:hAnsi="Arial" w:cs="Arial"/>
        </w:rPr>
        <w:t>Katsikeas</w:t>
      </w:r>
      <w:proofErr w:type="spellEnd"/>
      <w:r w:rsidRPr="00A0387F">
        <w:rPr>
          <w:rFonts w:ascii="Arial" w:hAnsi="Arial" w:cs="Arial"/>
        </w:rPr>
        <w:t>, C. S., &amp; Piercy, N. F. (1998).</w:t>
      </w:r>
      <w:proofErr w:type="gramEnd"/>
      <w:r w:rsidRPr="00A0387F">
        <w:rPr>
          <w:rFonts w:ascii="Arial" w:hAnsi="Arial" w:cs="Arial"/>
        </w:rPr>
        <w:t xml:space="preserve"> </w:t>
      </w:r>
      <w:proofErr w:type="gramStart"/>
      <w:r w:rsidRPr="00A0387F">
        <w:rPr>
          <w:rFonts w:ascii="Arial" w:hAnsi="Arial" w:cs="Arial"/>
        </w:rPr>
        <w:t>Identifying managerial influences on exporting: Past research and future directions.</w:t>
      </w:r>
      <w:proofErr w:type="gramEnd"/>
      <w:r w:rsidRPr="00A0387F">
        <w:rPr>
          <w:rFonts w:ascii="Arial" w:hAnsi="Arial" w:cs="Arial"/>
        </w:rPr>
        <w:t xml:space="preserve"> Journal of International Marketing, 6(2), 74-102.</w:t>
      </w:r>
    </w:p>
    <w:p w:rsidR="00031BA4" w:rsidRPr="00A0387F" w:rsidRDefault="00031BA4" w:rsidP="00B87CA3">
      <w:pPr>
        <w:spacing w:after="240"/>
        <w:rPr>
          <w:rFonts w:ascii="Arial" w:hAnsi="Arial" w:cs="Arial"/>
        </w:rPr>
      </w:pPr>
      <w:proofErr w:type="spellStart"/>
      <w:r w:rsidRPr="00A0387F">
        <w:rPr>
          <w:rFonts w:ascii="Arial" w:hAnsi="Arial" w:cs="Arial"/>
        </w:rPr>
        <w:t>Makower</w:t>
      </w:r>
      <w:proofErr w:type="spellEnd"/>
      <w:r w:rsidRPr="00A0387F">
        <w:rPr>
          <w:rFonts w:ascii="Arial" w:hAnsi="Arial" w:cs="Arial"/>
        </w:rPr>
        <w:t xml:space="preserve">, J. (2018) </w:t>
      </w:r>
      <w:proofErr w:type="gramStart"/>
      <w:r w:rsidRPr="00A0387F">
        <w:rPr>
          <w:rFonts w:ascii="Arial" w:hAnsi="Arial" w:cs="Arial"/>
        </w:rPr>
        <w:t>The</w:t>
      </w:r>
      <w:proofErr w:type="gramEnd"/>
      <w:r w:rsidRPr="00A0387F">
        <w:rPr>
          <w:rFonts w:ascii="Arial" w:hAnsi="Arial" w:cs="Arial"/>
        </w:rPr>
        <w:t xml:space="preserve"> State of Green Business 2018. </w:t>
      </w:r>
      <w:proofErr w:type="spellStart"/>
      <w:proofErr w:type="gramStart"/>
      <w:r w:rsidRPr="00A0387F">
        <w:rPr>
          <w:rFonts w:ascii="Arial" w:hAnsi="Arial" w:cs="Arial"/>
        </w:rPr>
        <w:t>Trucost</w:t>
      </w:r>
      <w:proofErr w:type="spellEnd"/>
      <w:r w:rsidRPr="00A0387F">
        <w:rPr>
          <w:rFonts w:ascii="Arial" w:hAnsi="Arial" w:cs="Arial"/>
        </w:rPr>
        <w:t>.</w:t>
      </w:r>
      <w:proofErr w:type="gramEnd"/>
      <w:r w:rsidRPr="00A0387F">
        <w:rPr>
          <w:rFonts w:ascii="Arial" w:hAnsi="Arial" w:cs="Arial"/>
        </w:rPr>
        <w:t xml:space="preserve"> Available online at: </w:t>
      </w:r>
      <w:hyperlink r:id="rId24" w:history="1">
        <w:r w:rsidRPr="00A0387F">
          <w:rPr>
            <w:rStyle w:val="Hyperlink"/>
            <w:rFonts w:ascii="Arial" w:hAnsi="Arial" w:cs="Arial"/>
          </w:rPr>
          <w:t>https://www.greenbiz.com/reports/</w:t>
        </w:r>
      </w:hyperlink>
      <w:r w:rsidRPr="00A0387F">
        <w:rPr>
          <w:rFonts w:ascii="Arial" w:hAnsi="Arial" w:cs="Arial"/>
        </w:rPr>
        <w:t xml:space="preserve"> [Accessed 12/12/2018]</w:t>
      </w:r>
    </w:p>
    <w:p w:rsidR="00031BA4" w:rsidRPr="00311A76" w:rsidRDefault="00031BA4" w:rsidP="00723053">
      <w:pPr>
        <w:spacing w:after="240"/>
        <w:rPr>
          <w:rFonts w:ascii="Arial" w:hAnsi="Arial" w:cs="Arial"/>
        </w:rPr>
      </w:pPr>
      <w:proofErr w:type="spellStart"/>
      <w:proofErr w:type="gramStart"/>
      <w:r w:rsidRPr="00311A76">
        <w:rPr>
          <w:rFonts w:ascii="Arial" w:hAnsi="Arial" w:cs="Arial"/>
        </w:rPr>
        <w:t>Makower</w:t>
      </w:r>
      <w:proofErr w:type="spellEnd"/>
      <w:r w:rsidRPr="00311A76">
        <w:rPr>
          <w:rFonts w:ascii="Arial" w:hAnsi="Arial" w:cs="Arial"/>
        </w:rPr>
        <w:t>, J.; Pike, C. (2009).</w:t>
      </w:r>
      <w:proofErr w:type="gramEnd"/>
      <w:r w:rsidRPr="00311A76">
        <w:rPr>
          <w:rFonts w:ascii="Arial" w:hAnsi="Arial" w:cs="Arial"/>
        </w:rPr>
        <w:t xml:space="preserve"> Strategies for the Green Economy: Opportunities and Challenges in the New World of Business. </w:t>
      </w:r>
      <w:proofErr w:type="gramStart"/>
      <w:r w:rsidRPr="00311A76">
        <w:rPr>
          <w:rFonts w:ascii="Arial" w:hAnsi="Arial" w:cs="Arial"/>
        </w:rPr>
        <w:t>New York, McGraw-Hill.</w:t>
      </w:r>
      <w:proofErr w:type="gramEnd"/>
    </w:p>
    <w:p w:rsidR="00031BA4" w:rsidRDefault="00031BA4" w:rsidP="000C0CE4">
      <w:pPr>
        <w:spacing w:after="240"/>
        <w:rPr>
          <w:rFonts w:ascii="Arial" w:hAnsi="Arial" w:cs="Arial"/>
        </w:rPr>
      </w:pPr>
      <w:r>
        <w:rPr>
          <w:rFonts w:ascii="Arial" w:hAnsi="Arial" w:cs="Arial"/>
        </w:rPr>
        <w:t xml:space="preserve">Maxwell, J. (2012) </w:t>
      </w:r>
      <w:proofErr w:type="gramStart"/>
      <w:r>
        <w:rPr>
          <w:rFonts w:ascii="Arial" w:hAnsi="Arial" w:cs="Arial"/>
        </w:rPr>
        <w:t>A</w:t>
      </w:r>
      <w:proofErr w:type="gramEnd"/>
      <w:r>
        <w:rPr>
          <w:rFonts w:ascii="Arial" w:hAnsi="Arial" w:cs="Arial"/>
        </w:rPr>
        <w:t xml:space="preserve"> realist approach to qualitative research. </w:t>
      </w:r>
      <w:proofErr w:type="gramStart"/>
      <w:r>
        <w:rPr>
          <w:rFonts w:ascii="Arial" w:hAnsi="Arial" w:cs="Arial"/>
        </w:rPr>
        <w:t>Sage.</w:t>
      </w:r>
      <w:proofErr w:type="gramEnd"/>
      <w:r>
        <w:rPr>
          <w:rFonts w:ascii="Arial" w:hAnsi="Arial" w:cs="Arial"/>
        </w:rPr>
        <w:t xml:space="preserve"> </w:t>
      </w:r>
    </w:p>
    <w:p w:rsidR="00031BA4" w:rsidRDefault="00031BA4" w:rsidP="000C0CE4">
      <w:pPr>
        <w:spacing w:after="240"/>
        <w:rPr>
          <w:rFonts w:ascii="Arial" w:hAnsi="Arial" w:cs="Arial"/>
        </w:rPr>
      </w:pPr>
      <w:r>
        <w:rPr>
          <w:rFonts w:ascii="Arial" w:hAnsi="Arial" w:cs="Arial"/>
        </w:rPr>
        <w:t xml:space="preserve">Merriam, S. &amp; </w:t>
      </w:r>
      <w:proofErr w:type="spellStart"/>
      <w:r>
        <w:rPr>
          <w:rFonts w:ascii="Arial" w:hAnsi="Arial" w:cs="Arial"/>
        </w:rPr>
        <w:t>Tisdall</w:t>
      </w:r>
      <w:proofErr w:type="spellEnd"/>
      <w:r>
        <w:rPr>
          <w:rFonts w:ascii="Arial" w:hAnsi="Arial" w:cs="Arial"/>
        </w:rPr>
        <w:t xml:space="preserve">, E. (2016) Qualitative research: a guide to design and implementation. </w:t>
      </w:r>
      <w:proofErr w:type="gramStart"/>
      <w:r>
        <w:rPr>
          <w:rFonts w:ascii="Arial" w:hAnsi="Arial" w:cs="Arial"/>
        </w:rPr>
        <w:t>Wiley.</w:t>
      </w:r>
      <w:proofErr w:type="gramEnd"/>
    </w:p>
    <w:p w:rsidR="00031BA4" w:rsidRPr="00A0387F" w:rsidRDefault="00031BA4" w:rsidP="00207270">
      <w:pPr>
        <w:spacing w:after="240"/>
        <w:rPr>
          <w:rFonts w:ascii="Arial" w:hAnsi="Arial" w:cs="Arial"/>
        </w:rPr>
      </w:pPr>
      <w:proofErr w:type="gramStart"/>
      <w:r w:rsidRPr="00A0387F">
        <w:rPr>
          <w:rFonts w:ascii="Arial" w:hAnsi="Arial" w:cs="Arial"/>
        </w:rPr>
        <w:t>Moreno-Menéndez, A. M., &amp; Casillas, J. C. (2014).</w:t>
      </w:r>
      <w:proofErr w:type="gramEnd"/>
      <w:r w:rsidRPr="00A0387F">
        <w:rPr>
          <w:rFonts w:ascii="Arial" w:hAnsi="Arial" w:cs="Arial"/>
        </w:rPr>
        <w:t xml:space="preserve"> Open innovation and internationalization behaviour of firms. </w:t>
      </w:r>
      <w:proofErr w:type="gramStart"/>
      <w:r w:rsidRPr="00A0387F">
        <w:rPr>
          <w:rFonts w:ascii="Arial" w:hAnsi="Arial" w:cs="Arial"/>
          <w:i/>
        </w:rPr>
        <w:t xml:space="preserve">In R. </w:t>
      </w:r>
      <w:proofErr w:type="spellStart"/>
      <w:r w:rsidRPr="00A0387F">
        <w:rPr>
          <w:rFonts w:ascii="Arial" w:hAnsi="Arial" w:cs="Arial"/>
          <w:i/>
        </w:rPr>
        <w:t>Culpan</w:t>
      </w:r>
      <w:proofErr w:type="spellEnd"/>
      <w:r w:rsidRPr="00A0387F">
        <w:rPr>
          <w:rFonts w:ascii="Arial" w:hAnsi="Arial" w:cs="Arial"/>
          <w:i/>
        </w:rPr>
        <w:t xml:space="preserve"> (Ed.), Open innovation through strategic alliances.</w:t>
      </w:r>
      <w:proofErr w:type="gramEnd"/>
      <w:r w:rsidRPr="00A0387F">
        <w:rPr>
          <w:rFonts w:ascii="Arial" w:hAnsi="Arial" w:cs="Arial"/>
          <w:i/>
        </w:rPr>
        <w:t xml:space="preserve"> Approaches for product, technology, and business model creation</w:t>
      </w:r>
      <w:r w:rsidRPr="00A0387F">
        <w:rPr>
          <w:rFonts w:ascii="Arial" w:hAnsi="Arial" w:cs="Arial"/>
        </w:rPr>
        <w:t xml:space="preserve"> USA: Palgrave Macmillan.</w:t>
      </w:r>
    </w:p>
    <w:p w:rsidR="00031BA4" w:rsidRPr="00A0387F" w:rsidRDefault="00031BA4" w:rsidP="00BF3E23">
      <w:pPr>
        <w:spacing w:after="240"/>
        <w:rPr>
          <w:rFonts w:ascii="Arial" w:hAnsi="Arial" w:cs="Arial"/>
        </w:rPr>
      </w:pPr>
      <w:proofErr w:type="spellStart"/>
      <w:proofErr w:type="gramStart"/>
      <w:r w:rsidRPr="00A0387F">
        <w:rPr>
          <w:rFonts w:ascii="Arial" w:hAnsi="Arial" w:cs="Arial"/>
        </w:rPr>
        <w:t>O’Cass</w:t>
      </w:r>
      <w:proofErr w:type="spellEnd"/>
      <w:r w:rsidRPr="00A0387F">
        <w:rPr>
          <w:rFonts w:ascii="Arial" w:hAnsi="Arial" w:cs="Arial"/>
        </w:rPr>
        <w:t xml:space="preserve">, A., &amp; </w:t>
      </w:r>
      <w:proofErr w:type="spellStart"/>
      <w:r w:rsidRPr="00A0387F">
        <w:rPr>
          <w:rFonts w:ascii="Arial" w:hAnsi="Arial" w:cs="Arial"/>
        </w:rPr>
        <w:t>Weerawardena</w:t>
      </w:r>
      <w:proofErr w:type="spellEnd"/>
      <w:r w:rsidRPr="00A0387F">
        <w:rPr>
          <w:rFonts w:ascii="Arial" w:hAnsi="Arial" w:cs="Arial"/>
        </w:rPr>
        <w:t>, J. (2009).</w:t>
      </w:r>
      <w:proofErr w:type="gramEnd"/>
      <w:r w:rsidRPr="00A0387F">
        <w:rPr>
          <w:rFonts w:ascii="Arial" w:hAnsi="Arial" w:cs="Arial"/>
        </w:rPr>
        <w:t xml:space="preserve"> </w:t>
      </w:r>
      <w:proofErr w:type="gramStart"/>
      <w:r w:rsidRPr="00A0387F">
        <w:rPr>
          <w:rFonts w:ascii="Arial" w:hAnsi="Arial" w:cs="Arial"/>
        </w:rPr>
        <w:t>Examining the role of international entrepreneurship, innovation and international market performance in SME internationalisation.</w:t>
      </w:r>
      <w:proofErr w:type="gramEnd"/>
      <w:r w:rsidRPr="00A0387F">
        <w:rPr>
          <w:rFonts w:ascii="Arial" w:hAnsi="Arial" w:cs="Arial"/>
        </w:rPr>
        <w:t xml:space="preserve"> European Journal of Marketing, 43:11.</w:t>
      </w:r>
    </w:p>
    <w:p w:rsidR="00031BA4" w:rsidRPr="003D2F2C" w:rsidRDefault="00031BA4" w:rsidP="003D2F2C">
      <w:pPr>
        <w:spacing w:after="240"/>
        <w:rPr>
          <w:rFonts w:ascii="Arial" w:hAnsi="Arial" w:cs="Arial"/>
          <w:szCs w:val="24"/>
        </w:rPr>
      </w:pPr>
      <w:proofErr w:type="gramStart"/>
      <w:r w:rsidRPr="003D2F2C">
        <w:rPr>
          <w:rFonts w:ascii="Arial" w:hAnsi="Arial" w:cs="Arial"/>
          <w:szCs w:val="24"/>
        </w:rPr>
        <w:t>Quinn, M. (2002) Qualitative Research &amp; Evaluation Methods.</w:t>
      </w:r>
      <w:proofErr w:type="gramEnd"/>
      <w:r w:rsidRPr="003D2F2C">
        <w:rPr>
          <w:rFonts w:ascii="Arial" w:hAnsi="Arial" w:cs="Arial"/>
          <w:szCs w:val="24"/>
        </w:rPr>
        <w:t xml:space="preserve"> 3rd ed. USA: Sage.</w:t>
      </w:r>
    </w:p>
    <w:p w:rsidR="00031BA4" w:rsidRPr="00A0387F" w:rsidRDefault="00031BA4" w:rsidP="00B87CA3">
      <w:pPr>
        <w:spacing w:after="240"/>
        <w:rPr>
          <w:rFonts w:ascii="Arial" w:hAnsi="Arial" w:cs="Arial"/>
        </w:rPr>
      </w:pPr>
      <w:r w:rsidRPr="00A0387F">
        <w:rPr>
          <w:rFonts w:ascii="Arial" w:hAnsi="Arial" w:cs="Arial"/>
        </w:rPr>
        <w:t xml:space="preserve">Revilla, E. (2015) Internationalisation of green SMEs. </w:t>
      </w:r>
      <w:proofErr w:type="gramStart"/>
      <w:r w:rsidRPr="00A0387F">
        <w:rPr>
          <w:rFonts w:ascii="Arial" w:hAnsi="Arial" w:cs="Arial"/>
        </w:rPr>
        <w:t>European Commission.</w:t>
      </w:r>
      <w:proofErr w:type="gramEnd"/>
      <w:r w:rsidRPr="00A0387F">
        <w:rPr>
          <w:rFonts w:ascii="Arial" w:hAnsi="Arial" w:cs="Arial"/>
        </w:rPr>
        <w:t xml:space="preserve"> Available online at: </w:t>
      </w:r>
      <w:hyperlink r:id="rId25" w:history="1">
        <w:r w:rsidRPr="00A0387F">
          <w:rPr>
            <w:rStyle w:val="Hyperlink"/>
            <w:rFonts w:ascii="Arial" w:hAnsi="Arial" w:cs="Arial"/>
          </w:rPr>
          <w:t>https://www.ceps.eu/sites/default/files/Internationalisation%20of%20green%20SMEs%20Eva%20Maria%20Revilla.pdf</w:t>
        </w:r>
      </w:hyperlink>
      <w:r w:rsidRPr="00A0387F">
        <w:rPr>
          <w:rFonts w:ascii="Arial" w:hAnsi="Arial" w:cs="Arial"/>
        </w:rPr>
        <w:t xml:space="preserve"> [Accessed 20/11/2018]</w:t>
      </w:r>
    </w:p>
    <w:p w:rsidR="00031BA4" w:rsidRPr="00A0387F" w:rsidRDefault="00031BA4" w:rsidP="00B87CA3">
      <w:pPr>
        <w:spacing w:after="240"/>
        <w:rPr>
          <w:rFonts w:ascii="Arial" w:hAnsi="Arial" w:cs="Arial"/>
        </w:rPr>
      </w:pPr>
      <w:proofErr w:type="spellStart"/>
      <w:r w:rsidRPr="00A0387F">
        <w:rPr>
          <w:rFonts w:ascii="Arial" w:hAnsi="Arial" w:cs="Arial"/>
        </w:rPr>
        <w:t>Ricart</w:t>
      </w:r>
      <w:proofErr w:type="spellEnd"/>
      <w:r w:rsidRPr="00A0387F">
        <w:rPr>
          <w:rFonts w:ascii="Arial" w:hAnsi="Arial" w:cs="Arial"/>
        </w:rPr>
        <w:t xml:space="preserve">, J.E. (2015) How SMEs Can Internationalize. </w:t>
      </w:r>
      <w:r w:rsidRPr="00A0387F">
        <w:rPr>
          <w:rFonts w:ascii="Arial" w:hAnsi="Arial" w:cs="Arial"/>
          <w:i/>
        </w:rPr>
        <w:t>Forbes 20/04/2015.</w:t>
      </w:r>
      <w:r w:rsidRPr="00A0387F">
        <w:rPr>
          <w:rFonts w:ascii="Arial" w:hAnsi="Arial" w:cs="Arial"/>
        </w:rPr>
        <w:t xml:space="preserve"> Available online at: </w:t>
      </w:r>
      <w:hyperlink r:id="rId26" w:anchor="2262427e1eb8" w:history="1">
        <w:r w:rsidRPr="00A0387F">
          <w:rPr>
            <w:rStyle w:val="Hyperlink"/>
            <w:rFonts w:ascii="Arial" w:hAnsi="Arial" w:cs="Arial"/>
          </w:rPr>
          <w:t>https://www.forbes.com/sites/iese/2015/04/20/how-smes-can-internationalize/#2262427e1eb8</w:t>
        </w:r>
      </w:hyperlink>
      <w:r w:rsidRPr="00A0387F">
        <w:rPr>
          <w:rFonts w:ascii="Arial" w:hAnsi="Arial" w:cs="Arial"/>
        </w:rPr>
        <w:t xml:space="preserve"> [Accessed 03/11/2018]</w:t>
      </w:r>
    </w:p>
    <w:p w:rsidR="00031BA4" w:rsidRDefault="00031BA4" w:rsidP="00EC287F">
      <w:pPr>
        <w:spacing w:after="240"/>
        <w:rPr>
          <w:rFonts w:ascii="Arial" w:hAnsi="Arial" w:cs="Arial"/>
          <w:szCs w:val="24"/>
        </w:rPr>
      </w:pPr>
      <w:proofErr w:type="gramStart"/>
      <w:r w:rsidRPr="00545E0F">
        <w:rPr>
          <w:rFonts w:ascii="Arial" w:hAnsi="Arial" w:cs="Arial"/>
          <w:szCs w:val="24"/>
        </w:rPr>
        <w:t>Saunders, M., Lewis, P. &amp; Thornhill, A. (2012) Research Methods for Business Students.</w:t>
      </w:r>
      <w:proofErr w:type="gramEnd"/>
      <w:r w:rsidRPr="00545E0F">
        <w:rPr>
          <w:rFonts w:ascii="Arial" w:hAnsi="Arial" w:cs="Arial"/>
          <w:szCs w:val="24"/>
        </w:rPr>
        <w:t xml:space="preserve"> Pearson.</w:t>
      </w:r>
    </w:p>
    <w:p w:rsidR="00031BA4" w:rsidRPr="00A578DA" w:rsidRDefault="00031BA4" w:rsidP="00B26DB4">
      <w:pPr>
        <w:spacing w:after="240"/>
        <w:rPr>
          <w:rFonts w:ascii="Arial" w:hAnsi="Arial" w:cs="Arial"/>
        </w:rPr>
      </w:pPr>
      <w:proofErr w:type="spellStart"/>
      <w:proofErr w:type="gramStart"/>
      <w:r w:rsidRPr="00A578DA">
        <w:rPr>
          <w:rFonts w:ascii="Arial" w:hAnsi="Arial" w:cs="Arial"/>
        </w:rPr>
        <w:t>Schaper</w:t>
      </w:r>
      <w:proofErr w:type="spellEnd"/>
      <w:r w:rsidRPr="00A578DA">
        <w:rPr>
          <w:rFonts w:ascii="Arial" w:hAnsi="Arial" w:cs="Arial"/>
        </w:rPr>
        <w:t>, M. (2010) Making Ecopreneurs: Developing Sustainable Entrepreneurship.</w:t>
      </w:r>
      <w:proofErr w:type="gramEnd"/>
      <w:r w:rsidRPr="00A578DA">
        <w:rPr>
          <w:rFonts w:ascii="Arial" w:hAnsi="Arial" w:cs="Arial"/>
        </w:rPr>
        <w:t xml:space="preserve"> </w:t>
      </w:r>
      <w:proofErr w:type="gramStart"/>
      <w:r w:rsidRPr="00A578DA">
        <w:rPr>
          <w:rFonts w:ascii="Arial" w:hAnsi="Arial" w:cs="Arial"/>
        </w:rPr>
        <w:t>Routledge.</w:t>
      </w:r>
      <w:proofErr w:type="gramEnd"/>
      <w:r w:rsidRPr="00A578DA">
        <w:rPr>
          <w:rFonts w:ascii="Arial" w:hAnsi="Arial" w:cs="Arial"/>
        </w:rPr>
        <w:t xml:space="preserve"> </w:t>
      </w:r>
    </w:p>
    <w:p w:rsidR="00031BA4" w:rsidRDefault="00031BA4" w:rsidP="00723053">
      <w:pPr>
        <w:spacing w:after="240"/>
        <w:rPr>
          <w:rFonts w:ascii="Arial" w:hAnsi="Arial" w:cs="Arial"/>
        </w:rPr>
      </w:pPr>
      <w:proofErr w:type="gramStart"/>
      <w:r>
        <w:rPr>
          <w:rFonts w:ascii="Arial" w:hAnsi="Arial" w:cs="Arial"/>
        </w:rPr>
        <w:t xml:space="preserve">Scott, A., McFarland, W. &amp; Seth, P. (2013) </w:t>
      </w:r>
      <w:r w:rsidRPr="007F694A">
        <w:rPr>
          <w:rFonts w:ascii="Arial" w:hAnsi="Arial" w:cs="Arial"/>
        </w:rPr>
        <w:t>Research and</w:t>
      </w:r>
      <w:r>
        <w:rPr>
          <w:rFonts w:ascii="Arial" w:hAnsi="Arial" w:cs="Arial"/>
        </w:rPr>
        <w:t xml:space="preserve"> </w:t>
      </w:r>
      <w:r w:rsidRPr="007F694A">
        <w:rPr>
          <w:rFonts w:ascii="Arial" w:hAnsi="Arial" w:cs="Arial"/>
        </w:rPr>
        <w:t>Evidence on Green</w:t>
      </w:r>
      <w:r>
        <w:rPr>
          <w:rFonts w:ascii="Arial" w:hAnsi="Arial" w:cs="Arial"/>
        </w:rPr>
        <w:t xml:space="preserve"> </w:t>
      </w:r>
      <w:r w:rsidRPr="007F694A">
        <w:rPr>
          <w:rFonts w:ascii="Arial" w:hAnsi="Arial" w:cs="Arial"/>
        </w:rPr>
        <w:t>Growth</w:t>
      </w:r>
      <w:r>
        <w:rPr>
          <w:rFonts w:ascii="Arial" w:hAnsi="Arial" w:cs="Arial"/>
        </w:rPr>
        <w:t>.</w:t>
      </w:r>
      <w:proofErr w:type="gramEnd"/>
      <w:r>
        <w:rPr>
          <w:rFonts w:ascii="Arial" w:hAnsi="Arial" w:cs="Arial"/>
        </w:rPr>
        <w:t xml:space="preserve"> </w:t>
      </w:r>
      <w:proofErr w:type="gramStart"/>
      <w:r>
        <w:rPr>
          <w:rFonts w:ascii="Arial" w:hAnsi="Arial" w:cs="Arial"/>
        </w:rPr>
        <w:t>Research on demand.</w:t>
      </w:r>
      <w:proofErr w:type="gramEnd"/>
      <w:r>
        <w:rPr>
          <w:rFonts w:ascii="Arial" w:hAnsi="Arial" w:cs="Arial"/>
        </w:rPr>
        <w:t xml:space="preserve"> Available online at: </w:t>
      </w:r>
      <w:hyperlink r:id="rId27" w:history="1">
        <w:r w:rsidRPr="004975D9">
          <w:rPr>
            <w:rStyle w:val="Hyperlink"/>
            <w:rFonts w:ascii="Arial" w:hAnsi="Arial" w:cs="Arial"/>
          </w:rPr>
          <w:t>https://assets.publishing.service.gov.uk/media/57a08a14ed915d622c000551/EoD_HD064_July2013_GreenGrowth_Final.pdf</w:t>
        </w:r>
      </w:hyperlink>
      <w:r>
        <w:rPr>
          <w:rFonts w:ascii="Arial" w:hAnsi="Arial" w:cs="Arial"/>
        </w:rPr>
        <w:t xml:space="preserve"> [Accessed 03/12/2018]</w:t>
      </w:r>
    </w:p>
    <w:p w:rsidR="00031BA4" w:rsidRPr="00A0387F" w:rsidRDefault="00031BA4" w:rsidP="00B87CA3">
      <w:pPr>
        <w:spacing w:after="240"/>
        <w:rPr>
          <w:rFonts w:ascii="Arial" w:hAnsi="Arial" w:cs="Arial"/>
        </w:rPr>
      </w:pPr>
      <w:proofErr w:type="gramStart"/>
      <w:r w:rsidRPr="00A0387F">
        <w:rPr>
          <w:rFonts w:ascii="Arial" w:hAnsi="Arial" w:cs="Arial"/>
        </w:rPr>
        <w:t>SME Organics (2018) Enhancing SME competitiveness and sustainability in the organic sector.</w:t>
      </w:r>
      <w:proofErr w:type="gramEnd"/>
      <w:r w:rsidRPr="00A0387F">
        <w:rPr>
          <w:rFonts w:ascii="Arial" w:hAnsi="Arial" w:cs="Arial"/>
        </w:rPr>
        <w:t xml:space="preserve"> Available online at: </w:t>
      </w:r>
      <w:hyperlink r:id="rId28" w:history="1">
        <w:r w:rsidRPr="00A0387F">
          <w:rPr>
            <w:rStyle w:val="Hyperlink"/>
            <w:rFonts w:ascii="Arial" w:hAnsi="Arial" w:cs="Arial"/>
          </w:rPr>
          <w:t>https://www.interregeurope.eu/smeorganics/</w:t>
        </w:r>
      </w:hyperlink>
      <w:r w:rsidRPr="00A0387F">
        <w:rPr>
          <w:rFonts w:ascii="Arial" w:hAnsi="Arial" w:cs="Arial"/>
        </w:rPr>
        <w:t xml:space="preserve"> [Accessed 01/11/2018]</w:t>
      </w:r>
    </w:p>
    <w:p w:rsidR="00031BA4" w:rsidRPr="00723053" w:rsidRDefault="00031BA4" w:rsidP="00723053">
      <w:pPr>
        <w:spacing w:after="240"/>
        <w:rPr>
          <w:rFonts w:ascii="Arial" w:hAnsi="Arial" w:cs="Arial"/>
        </w:rPr>
      </w:pPr>
      <w:proofErr w:type="gramStart"/>
      <w:r w:rsidRPr="00723053">
        <w:rPr>
          <w:rFonts w:ascii="Arial" w:hAnsi="Arial" w:cs="Arial"/>
        </w:rPr>
        <w:t>Sommer, A. (2012).</w:t>
      </w:r>
      <w:proofErr w:type="gramEnd"/>
      <w:r w:rsidRPr="00723053">
        <w:rPr>
          <w:rFonts w:ascii="Arial" w:hAnsi="Arial" w:cs="Arial"/>
        </w:rPr>
        <w:t xml:space="preserve"> </w:t>
      </w:r>
      <w:proofErr w:type="gramStart"/>
      <w:r w:rsidRPr="00723053">
        <w:rPr>
          <w:rFonts w:ascii="Arial" w:hAnsi="Arial" w:cs="Arial"/>
        </w:rPr>
        <w:t>Managing green business model transformations.</w:t>
      </w:r>
      <w:proofErr w:type="gramEnd"/>
      <w:r w:rsidRPr="00723053">
        <w:rPr>
          <w:rFonts w:ascii="Arial" w:hAnsi="Arial" w:cs="Arial"/>
        </w:rPr>
        <w:t xml:space="preserve"> Berlin: Springer.</w:t>
      </w:r>
    </w:p>
    <w:p w:rsidR="00031BA4" w:rsidRPr="00A0387F" w:rsidRDefault="00031BA4" w:rsidP="00B87CA3">
      <w:pPr>
        <w:spacing w:after="240"/>
        <w:rPr>
          <w:rFonts w:ascii="Arial" w:hAnsi="Arial" w:cs="Arial"/>
        </w:rPr>
      </w:pPr>
      <w:r w:rsidRPr="00A0387F">
        <w:rPr>
          <w:rFonts w:ascii="Arial" w:hAnsi="Arial" w:cs="Arial"/>
        </w:rPr>
        <w:lastRenderedPageBreak/>
        <w:t xml:space="preserve">The Economist (2017) </w:t>
      </w:r>
      <w:proofErr w:type="gramStart"/>
      <w:r w:rsidRPr="00A0387F">
        <w:rPr>
          <w:rFonts w:ascii="Arial" w:hAnsi="Arial" w:cs="Arial"/>
        </w:rPr>
        <w:t>The</w:t>
      </w:r>
      <w:proofErr w:type="gramEnd"/>
      <w:r w:rsidRPr="00A0387F">
        <w:rPr>
          <w:rFonts w:ascii="Arial" w:hAnsi="Arial" w:cs="Arial"/>
        </w:rPr>
        <w:t xml:space="preserve"> retreat of the global company. Available online at: </w:t>
      </w:r>
      <w:hyperlink r:id="rId29" w:history="1">
        <w:r w:rsidRPr="00A0387F">
          <w:rPr>
            <w:rStyle w:val="Hyperlink"/>
            <w:rFonts w:ascii="Arial" w:hAnsi="Arial" w:cs="Arial"/>
          </w:rPr>
          <w:t>https://www.economist.com/briefing/2017/01/28/the-retreat-of-the-global-company</w:t>
        </w:r>
      </w:hyperlink>
      <w:r w:rsidRPr="00A0387F">
        <w:rPr>
          <w:rFonts w:ascii="Arial" w:hAnsi="Arial" w:cs="Arial"/>
        </w:rPr>
        <w:t xml:space="preserve"> [Accessed 03/11/2018]</w:t>
      </w:r>
    </w:p>
    <w:p w:rsidR="00031BA4" w:rsidRDefault="00031BA4" w:rsidP="00EC287F">
      <w:pPr>
        <w:spacing w:after="240"/>
        <w:rPr>
          <w:rFonts w:ascii="Arial" w:hAnsi="Arial" w:cs="Arial"/>
          <w:szCs w:val="24"/>
        </w:rPr>
      </w:pPr>
      <w:proofErr w:type="gramStart"/>
      <w:r w:rsidRPr="00995CF8">
        <w:rPr>
          <w:rFonts w:ascii="Arial" w:hAnsi="Arial" w:cs="Arial"/>
          <w:szCs w:val="24"/>
        </w:rPr>
        <w:t>UK Government (2018) Export Strategy.</w:t>
      </w:r>
      <w:proofErr w:type="gramEnd"/>
      <w:r w:rsidRPr="00995CF8">
        <w:rPr>
          <w:rFonts w:ascii="Arial" w:hAnsi="Arial" w:cs="Arial"/>
          <w:szCs w:val="24"/>
        </w:rPr>
        <w:t xml:space="preserve"> Available online at: </w:t>
      </w:r>
      <w:hyperlink r:id="rId30" w:history="1">
        <w:r w:rsidRPr="00995CF8">
          <w:rPr>
            <w:rStyle w:val="Hyperlink"/>
            <w:rFonts w:ascii="Arial" w:hAnsi="Arial" w:cs="Arial"/>
            <w:szCs w:val="24"/>
          </w:rPr>
          <w:t>https://assets.publishing.service.gov.uk/government/uploads/system/uploads/attachment_data/file/737201/HMG_Export_Strategy.pdf</w:t>
        </w:r>
      </w:hyperlink>
      <w:r w:rsidRPr="00995CF8">
        <w:rPr>
          <w:rFonts w:ascii="Arial" w:hAnsi="Arial" w:cs="Arial"/>
          <w:szCs w:val="24"/>
        </w:rPr>
        <w:t xml:space="preserve"> [Accessed 03/12/2018] </w:t>
      </w:r>
    </w:p>
    <w:p w:rsidR="00031BA4" w:rsidRPr="00A0387F" w:rsidRDefault="00031BA4" w:rsidP="00346BD5">
      <w:pPr>
        <w:spacing w:after="240"/>
        <w:rPr>
          <w:rFonts w:ascii="Arial" w:hAnsi="Arial" w:cs="Arial"/>
        </w:rPr>
      </w:pPr>
      <w:proofErr w:type="gramStart"/>
      <w:r w:rsidRPr="00A0387F">
        <w:rPr>
          <w:rFonts w:ascii="Arial" w:hAnsi="Arial" w:cs="Arial"/>
        </w:rPr>
        <w:t>Vernon, R. (1966) International investment and the international trade in the product cycle.</w:t>
      </w:r>
      <w:proofErr w:type="gramEnd"/>
      <w:r w:rsidRPr="00A0387F">
        <w:rPr>
          <w:rFonts w:ascii="Arial" w:hAnsi="Arial" w:cs="Arial"/>
        </w:rPr>
        <w:t xml:space="preserve"> </w:t>
      </w:r>
      <w:r w:rsidRPr="00A0387F">
        <w:rPr>
          <w:rFonts w:ascii="Arial" w:hAnsi="Arial" w:cs="Arial"/>
          <w:i/>
        </w:rPr>
        <w:t xml:space="preserve">Quarterly Journal of </w:t>
      </w:r>
      <w:proofErr w:type="gramStart"/>
      <w:r w:rsidRPr="00A0387F">
        <w:rPr>
          <w:rFonts w:ascii="Arial" w:hAnsi="Arial" w:cs="Arial"/>
          <w:i/>
        </w:rPr>
        <w:t>Economics,</w:t>
      </w:r>
      <w:proofErr w:type="gramEnd"/>
      <w:r w:rsidRPr="00A0387F">
        <w:rPr>
          <w:rFonts w:ascii="Arial" w:hAnsi="Arial" w:cs="Arial"/>
          <w:i/>
        </w:rPr>
        <w:t xml:space="preserve"> May 1966</w:t>
      </w:r>
      <w:r w:rsidRPr="00A0387F">
        <w:rPr>
          <w:rFonts w:ascii="Arial" w:hAnsi="Arial" w:cs="Arial"/>
        </w:rPr>
        <w:t xml:space="preserve">. </w:t>
      </w:r>
    </w:p>
    <w:p w:rsidR="00031BA4" w:rsidRPr="003D2F2C" w:rsidRDefault="00031BA4" w:rsidP="003D2F2C">
      <w:pPr>
        <w:spacing w:after="240"/>
        <w:rPr>
          <w:rFonts w:ascii="Arial" w:hAnsi="Arial" w:cs="Arial"/>
          <w:szCs w:val="24"/>
        </w:rPr>
      </w:pPr>
      <w:r w:rsidRPr="003D2F2C">
        <w:rPr>
          <w:rFonts w:ascii="Arial" w:hAnsi="Arial" w:cs="Arial"/>
          <w:szCs w:val="24"/>
        </w:rPr>
        <w:t>Yin, R. (2003) Case Study Research: Design &amp; Methods. 3rd ed. Thousand Oaks: Sage</w:t>
      </w:r>
    </w:p>
    <w:p w:rsidR="0009557A" w:rsidRDefault="0009557A" w:rsidP="000C0CE4">
      <w:pPr>
        <w:spacing w:after="240"/>
        <w:rPr>
          <w:rFonts w:ascii="Arial" w:hAnsi="Arial" w:cs="Arial"/>
        </w:rPr>
      </w:pPr>
    </w:p>
    <w:p w:rsidR="000C0CE4" w:rsidRDefault="000C0CE4" w:rsidP="000C0CE4">
      <w:pPr>
        <w:spacing w:after="240"/>
        <w:rPr>
          <w:rFonts w:ascii="Arial" w:hAnsi="Arial" w:cs="Arial"/>
        </w:rPr>
      </w:pPr>
    </w:p>
    <w:p w:rsidR="000C0CE4" w:rsidRPr="000C0CE4" w:rsidRDefault="000C0CE4" w:rsidP="000C0CE4">
      <w:pPr>
        <w:spacing w:after="240"/>
        <w:rPr>
          <w:rFonts w:ascii="Arial" w:hAnsi="Arial" w:cs="Arial"/>
        </w:rPr>
      </w:pPr>
    </w:p>
    <w:p w:rsidR="005B5D06" w:rsidRDefault="005B5D06">
      <w:pPr>
        <w:rPr>
          <w:rFonts w:ascii="Arial" w:hAnsi="Arial" w:cs="Arial"/>
          <w:sz w:val="24"/>
          <w:szCs w:val="24"/>
        </w:rPr>
      </w:pPr>
      <w:r>
        <w:rPr>
          <w:rFonts w:ascii="Arial" w:hAnsi="Arial" w:cs="Arial"/>
          <w:sz w:val="24"/>
          <w:szCs w:val="24"/>
        </w:rPr>
        <w:br w:type="page"/>
      </w:r>
    </w:p>
    <w:p w:rsidR="007C33F0" w:rsidRDefault="005B5D06" w:rsidP="001B7226">
      <w:pPr>
        <w:spacing w:after="240" w:line="480" w:lineRule="auto"/>
        <w:rPr>
          <w:rFonts w:ascii="Arial" w:hAnsi="Arial" w:cs="Arial"/>
          <w:b/>
          <w:sz w:val="24"/>
          <w:szCs w:val="24"/>
          <w:u w:val="single"/>
        </w:rPr>
      </w:pPr>
      <w:proofErr w:type="gramStart"/>
      <w:r w:rsidRPr="005B5D06">
        <w:rPr>
          <w:rFonts w:ascii="Arial" w:hAnsi="Arial" w:cs="Arial"/>
          <w:b/>
          <w:sz w:val="24"/>
          <w:szCs w:val="24"/>
          <w:u w:val="single"/>
        </w:rPr>
        <w:lastRenderedPageBreak/>
        <w:t>Appendix 1.</w:t>
      </w:r>
      <w:proofErr w:type="gramEnd"/>
      <w:r w:rsidRPr="005B5D06">
        <w:rPr>
          <w:rFonts w:ascii="Arial" w:hAnsi="Arial" w:cs="Arial"/>
          <w:b/>
          <w:sz w:val="24"/>
          <w:szCs w:val="24"/>
          <w:u w:val="single"/>
        </w:rPr>
        <w:t xml:space="preserve"> </w:t>
      </w:r>
      <w:proofErr w:type="gramStart"/>
      <w:r w:rsidRPr="005B5D06">
        <w:rPr>
          <w:rFonts w:ascii="Arial" w:hAnsi="Arial" w:cs="Arial"/>
          <w:b/>
          <w:sz w:val="24"/>
          <w:szCs w:val="24"/>
          <w:u w:val="single"/>
        </w:rPr>
        <w:t>Qualitative methodo</w:t>
      </w:r>
      <w:r w:rsidR="00E018E7">
        <w:rPr>
          <w:rFonts w:ascii="Arial" w:hAnsi="Arial" w:cs="Arial"/>
          <w:b/>
          <w:sz w:val="24"/>
          <w:szCs w:val="24"/>
          <w:u w:val="single"/>
        </w:rPr>
        <w:t>logy.</w:t>
      </w:r>
      <w:proofErr w:type="gramEnd"/>
      <w:r w:rsidR="00E018E7">
        <w:rPr>
          <w:rFonts w:ascii="Arial" w:hAnsi="Arial" w:cs="Arial"/>
          <w:b/>
          <w:sz w:val="24"/>
          <w:szCs w:val="24"/>
          <w:u w:val="single"/>
        </w:rPr>
        <w:t xml:space="preserve"> Semi Structured interview</w:t>
      </w:r>
    </w:p>
    <w:p w:rsidR="009175BB" w:rsidRPr="005B5D06" w:rsidRDefault="009175BB" w:rsidP="001B7226">
      <w:pPr>
        <w:spacing w:after="240" w:line="480" w:lineRule="auto"/>
        <w:rPr>
          <w:rFonts w:ascii="Arial" w:hAnsi="Arial" w:cs="Arial"/>
          <w:b/>
          <w:sz w:val="24"/>
          <w:szCs w:val="24"/>
          <w:u w:val="single"/>
        </w:rPr>
      </w:pPr>
    </w:p>
    <w:p w:rsidR="009175BB" w:rsidRPr="009175BB" w:rsidRDefault="009175BB" w:rsidP="009175BB">
      <w:pPr>
        <w:spacing w:after="480"/>
        <w:rPr>
          <w:rFonts w:ascii="Arial" w:hAnsi="Arial" w:cs="Arial"/>
          <w:sz w:val="24"/>
          <w:szCs w:val="24"/>
        </w:rPr>
      </w:pPr>
      <w:r w:rsidRPr="009175BB">
        <w:rPr>
          <w:rFonts w:ascii="Arial" w:hAnsi="Arial" w:cs="Arial"/>
          <w:sz w:val="24"/>
          <w:szCs w:val="24"/>
        </w:rPr>
        <w:t>1.</w:t>
      </w:r>
      <w:r w:rsidRPr="009175BB">
        <w:rPr>
          <w:rFonts w:ascii="Arial" w:hAnsi="Arial" w:cs="Arial"/>
          <w:sz w:val="24"/>
          <w:szCs w:val="24"/>
        </w:rPr>
        <w:tab/>
        <w:t>What is the nature of your business?</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2.</w:t>
      </w:r>
      <w:r w:rsidRPr="009175BB">
        <w:rPr>
          <w:rFonts w:ascii="Arial" w:hAnsi="Arial" w:cs="Arial"/>
          <w:sz w:val="24"/>
          <w:szCs w:val="24"/>
        </w:rPr>
        <w:tab/>
        <w:t>In what ways could your business be regarded as a ‘green’ business?</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3.</w:t>
      </w:r>
      <w:r w:rsidRPr="009175BB">
        <w:rPr>
          <w:rFonts w:ascii="Arial" w:hAnsi="Arial" w:cs="Arial"/>
          <w:sz w:val="24"/>
          <w:szCs w:val="24"/>
        </w:rPr>
        <w:tab/>
        <w:t>How would you describe your company’s position in the domestic market?</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4.</w:t>
      </w:r>
      <w:r w:rsidRPr="009175BB">
        <w:rPr>
          <w:rFonts w:ascii="Arial" w:hAnsi="Arial" w:cs="Arial"/>
          <w:sz w:val="24"/>
          <w:szCs w:val="24"/>
        </w:rPr>
        <w:tab/>
        <w:t>What are your current international operations (if any)?</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5.</w:t>
      </w:r>
      <w:r w:rsidRPr="009175BB">
        <w:rPr>
          <w:rFonts w:ascii="Arial" w:hAnsi="Arial" w:cs="Arial"/>
          <w:sz w:val="24"/>
          <w:szCs w:val="24"/>
        </w:rPr>
        <w:tab/>
        <w:t>What are your future desired international operations (if any)?</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6.</w:t>
      </w:r>
      <w:r w:rsidRPr="009175BB">
        <w:rPr>
          <w:rFonts w:ascii="Arial" w:hAnsi="Arial" w:cs="Arial"/>
          <w:sz w:val="24"/>
          <w:szCs w:val="24"/>
        </w:rPr>
        <w:tab/>
        <w:t>What factors influenced your business (or would influence the business in future if not already international) to become international?</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7.</w:t>
      </w:r>
      <w:r w:rsidRPr="009175BB">
        <w:rPr>
          <w:rFonts w:ascii="Arial" w:hAnsi="Arial" w:cs="Arial"/>
          <w:sz w:val="24"/>
          <w:szCs w:val="24"/>
        </w:rPr>
        <w:tab/>
        <w:t>How far do the CEO/ Directors/ ‘Entrepreneurs’ driver forward decision making (with regard to internationalisation) in your business?</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8.</w:t>
      </w:r>
      <w:r w:rsidRPr="009175BB">
        <w:rPr>
          <w:rFonts w:ascii="Arial" w:hAnsi="Arial" w:cs="Arial"/>
          <w:sz w:val="24"/>
          <w:szCs w:val="24"/>
        </w:rPr>
        <w:tab/>
        <w:t xml:space="preserve">In what ways is your business involved in </w:t>
      </w:r>
      <w:r w:rsidR="009A3578">
        <w:rPr>
          <w:rFonts w:ascii="Arial" w:hAnsi="Arial" w:cs="Arial"/>
          <w:sz w:val="24"/>
          <w:szCs w:val="24"/>
        </w:rPr>
        <w:t>links with other businesses and organisations</w:t>
      </w:r>
      <w:r w:rsidRPr="009175BB">
        <w:rPr>
          <w:rFonts w:ascii="Arial" w:hAnsi="Arial" w:cs="Arial"/>
          <w:sz w:val="24"/>
          <w:szCs w:val="24"/>
        </w:rPr>
        <w:t>? How important are these when considering internationalisation?</w:t>
      </w:r>
    </w:p>
    <w:p w:rsidR="009175BB" w:rsidRPr="009175BB" w:rsidRDefault="009175BB" w:rsidP="009175BB">
      <w:pPr>
        <w:spacing w:after="480"/>
        <w:rPr>
          <w:rFonts w:ascii="Arial" w:hAnsi="Arial" w:cs="Arial"/>
          <w:sz w:val="24"/>
          <w:szCs w:val="24"/>
        </w:rPr>
      </w:pPr>
      <w:r w:rsidRPr="009175BB">
        <w:rPr>
          <w:rFonts w:ascii="Arial" w:hAnsi="Arial" w:cs="Arial"/>
          <w:sz w:val="24"/>
          <w:szCs w:val="24"/>
        </w:rPr>
        <w:t>9.</w:t>
      </w:r>
      <w:r w:rsidRPr="009175BB">
        <w:rPr>
          <w:rFonts w:ascii="Arial" w:hAnsi="Arial" w:cs="Arial"/>
          <w:sz w:val="24"/>
          <w:szCs w:val="24"/>
        </w:rPr>
        <w:tab/>
        <w:t>How important would you consider internationalisation for your business?</w:t>
      </w:r>
    </w:p>
    <w:p w:rsidR="00500121" w:rsidRDefault="009175BB" w:rsidP="009175BB">
      <w:pPr>
        <w:spacing w:after="480"/>
        <w:rPr>
          <w:rFonts w:ascii="Arial" w:hAnsi="Arial" w:cs="Arial"/>
          <w:sz w:val="24"/>
          <w:szCs w:val="24"/>
        </w:rPr>
      </w:pPr>
      <w:r w:rsidRPr="009175BB">
        <w:rPr>
          <w:rFonts w:ascii="Arial" w:hAnsi="Arial" w:cs="Arial"/>
          <w:sz w:val="24"/>
          <w:szCs w:val="24"/>
        </w:rPr>
        <w:t>10.</w:t>
      </w:r>
      <w:r w:rsidRPr="009175BB">
        <w:rPr>
          <w:rFonts w:ascii="Arial" w:hAnsi="Arial" w:cs="Arial"/>
          <w:sz w:val="24"/>
          <w:szCs w:val="24"/>
        </w:rPr>
        <w:tab/>
        <w:t>Do you consider the way your business operates, particularly as a ‘green’ business, to be different from general businesses? Does this extend to the company’s approach to internationalisation?</w:t>
      </w:r>
    </w:p>
    <w:p w:rsidR="009175BB" w:rsidRDefault="009175BB" w:rsidP="009175BB">
      <w:pPr>
        <w:spacing w:after="480"/>
        <w:rPr>
          <w:rFonts w:ascii="Arial" w:hAnsi="Arial" w:cs="Arial"/>
          <w:sz w:val="24"/>
          <w:szCs w:val="24"/>
        </w:rPr>
      </w:pPr>
    </w:p>
    <w:p w:rsidR="00031BA4" w:rsidRDefault="00031BA4">
      <w:pPr>
        <w:rPr>
          <w:rFonts w:ascii="Arial" w:hAnsi="Arial" w:cs="Arial"/>
          <w:b/>
          <w:sz w:val="24"/>
          <w:szCs w:val="24"/>
          <w:u w:val="single"/>
        </w:rPr>
      </w:pPr>
      <w:r>
        <w:rPr>
          <w:rFonts w:ascii="Arial" w:hAnsi="Arial" w:cs="Arial"/>
          <w:b/>
          <w:sz w:val="24"/>
          <w:szCs w:val="24"/>
          <w:u w:val="single"/>
        </w:rPr>
        <w:br w:type="page"/>
      </w:r>
    </w:p>
    <w:p w:rsidR="00031BA4" w:rsidRPr="00D67802" w:rsidRDefault="00031BA4" w:rsidP="00031BA4">
      <w:pPr>
        <w:spacing w:after="240" w:line="480" w:lineRule="auto"/>
        <w:rPr>
          <w:rFonts w:ascii="Arial" w:hAnsi="Arial" w:cs="Arial"/>
          <w:b/>
          <w:sz w:val="24"/>
          <w:szCs w:val="24"/>
          <w:u w:val="single"/>
        </w:rPr>
      </w:pPr>
      <w:r>
        <w:rPr>
          <w:rFonts w:ascii="Arial" w:hAnsi="Arial" w:cs="Arial"/>
          <w:b/>
          <w:sz w:val="24"/>
          <w:szCs w:val="24"/>
          <w:u w:val="single"/>
        </w:rPr>
        <w:lastRenderedPageBreak/>
        <w:t xml:space="preserve">Appendix 2: </w:t>
      </w:r>
      <w:r w:rsidRPr="00D67802">
        <w:rPr>
          <w:rFonts w:ascii="Arial" w:hAnsi="Arial" w:cs="Arial"/>
          <w:b/>
          <w:sz w:val="24"/>
          <w:szCs w:val="24"/>
          <w:u w:val="single"/>
        </w:rPr>
        <w:t>Dissertation Planning</w:t>
      </w:r>
      <w:r>
        <w:rPr>
          <w:rFonts w:ascii="Arial" w:hAnsi="Arial" w:cs="Arial"/>
          <w:b/>
          <w:sz w:val="24"/>
          <w:szCs w:val="24"/>
          <w:u w:val="single"/>
        </w:rPr>
        <w:t xml:space="preserve"> Timeline</w:t>
      </w:r>
    </w:p>
    <w:p w:rsidR="00031BA4" w:rsidRDefault="00031BA4" w:rsidP="00031BA4">
      <w:pPr>
        <w:spacing w:after="240" w:line="480" w:lineRule="auto"/>
        <w:rPr>
          <w:rFonts w:ascii="Arial" w:hAnsi="Arial" w:cs="Arial"/>
          <w:sz w:val="24"/>
          <w:szCs w:val="24"/>
        </w:rPr>
      </w:pPr>
    </w:p>
    <w:p w:rsidR="00031BA4" w:rsidRDefault="00031BA4" w:rsidP="00031BA4">
      <w:pPr>
        <w:spacing w:after="240" w:line="480" w:lineRule="auto"/>
        <w:rPr>
          <w:rFonts w:ascii="Arial" w:hAnsi="Arial" w:cs="Arial"/>
          <w:sz w:val="24"/>
          <w:szCs w:val="24"/>
        </w:rPr>
      </w:pPr>
      <w:r>
        <w:rPr>
          <w:rFonts w:ascii="Arial" w:hAnsi="Arial" w:cs="Arial"/>
          <w:sz w:val="24"/>
          <w:szCs w:val="24"/>
        </w:rPr>
        <w:t>Proposal first draft to supervisor: 17 December 2018</w:t>
      </w:r>
    </w:p>
    <w:p w:rsidR="00031BA4" w:rsidRDefault="00031BA4" w:rsidP="00031BA4">
      <w:pPr>
        <w:spacing w:after="240" w:line="480" w:lineRule="auto"/>
        <w:rPr>
          <w:rFonts w:ascii="Arial" w:hAnsi="Arial" w:cs="Arial"/>
          <w:sz w:val="24"/>
          <w:szCs w:val="24"/>
        </w:rPr>
      </w:pPr>
      <w:r>
        <w:rPr>
          <w:rFonts w:ascii="Arial" w:hAnsi="Arial" w:cs="Arial"/>
          <w:sz w:val="24"/>
          <w:szCs w:val="24"/>
        </w:rPr>
        <w:t>Feedback and fine tuning: January 2019</w:t>
      </w:r>
    </w:p>
    <w:p w:rsidR="00031BA4" w:rsidRDefault="00031BA4" w:rsidP="00031BA4">
      <w:pPr>
        <w:spacing w:after="240" w:line="480" w:lineRule="auto"/>
        <w:rPr>
          <w:rFonts w:ascii="Arial" w:hAnsi="Arial" w:cs="Arial"/>
          <w:sz w:val="24"/>
          <w:szCs w:val="24"/>
        </w:rPr>
      </w:pPr>
      <w:r>
        <w:rPr>
          <w:rFonts w:ascii="Arial" w:hAnsi="Arial" w:cs="Arial"/>
          <w:sz w:val="24"/>
          <w:szCs w:val="24"/>
        </w:rPr>
        <w:t>Research proposal and ethics form submission target: 21 January 2019</w:t>
      </w:r>
    </w:p>
    <w:p w:rsidR="00031BA4" w:rsidRDefault="00031BA4" w:rsidP="00031BA4">
      <w:pPr>
        <w:spacing w:after="240" w:line="480" w:lineRule="auto"/>
        <w:rPr>
          <w:rFonts w:ascii="Arial" w:hAnsi="Arial" w:cs="Arial"/>
          <w:sz w:val="24"/>
          <w:szCs w:val="24"/>
        </w:rPr>
      </w:pPr>
      <w:r>
        <w:rPr>
          <w:rFonts w:ascii="Arial" w:hAnsi="Arial" w:cs="Arial"/>
          <w:sz w:val="24"/>
          <w:szCs w:val="24"/>
        </w:rPr>
        <w:t>Final deadline research proposal: 4 February 2019</w:t>
      </w:r>
    </w:p>
    <w:p w:rsidR="00031BA4" w:rsidRDefault="00031BA4" w:rsidP="00031BA4">
      <w:pPr>
        <w:spacing w:after="240" w:line="480" w:lineRule="auto"/>
        <w:rPr>
          <w:rFonts w:ascii="Arial" w:hAnsi="Arial" w:cs="Arial"/>
          <w:sz w:val="24"/>
          <w:szCs w:val="24"/>
        </w:rPr>
      </w:pPr>
      <w:r>
        <w:rPr>
          <w:rFonts w:ascii="Arial" w:hAnsi="Arial" w:cs="Arial"/>
          <w:sz w:val="24"/>
          <w:szCs w:val="24"/>
        </w:rPr>
        <w:t>Literature review: March 2019</w:t>
      </w:r>
    </w:p>
    <w:p w:rsidR="00031BA4" w:rsidRDefault="00031BA4" w:rsidP="00031BA4">
      <w:pPr>
        <w:spacing w:after="240" w:line="480" w:lineRule="auto"/>
        <w:rPr>
          <w:rFonts w:ascii="Arial" w:hAnsi="Arial" w:cs="Arial"/>
          <w:sz w:val="24"/>
          <w:szCs w:val="24"/>
        </w:rPr>
      </w:pPr>
      <w:r>
        <w:rPr>
          <w:rFonts w:ascii="Arial" w:hAnsi="Arial" w:cs="Arial"/>
          <w:sz w:val="24"/>
          <w:szCs w:val="24"/>
        </w:rPr>
        <w:t>Research interviews and transcription: April 2019</w:t>
      </w:r>
    </w:p>
    <w:p w:rsidR="00031BA4" w:rsidRDefault="00031BA4" w:rsidP="00031BA4">
      <w:pPr>
        <w:spacing w:after="240" w:line="480" w:lineRule="auto"/>
        <w:rPr>
          <w:rFonts w:ascii="Arial" w:hAnsi="Arial" w:cs="Arial"/>
          <w:sz w:val="24"/>
          <w:szCs w:val="24"/>
        </w:rPr>
      </w:pPr>
      <w:r>
        <w:rPr>
          <w:rFonts w:ascii="Arial" w:hAnsi="Arial" w:cs="Arial"/>
          <w:sz w:val="24"/>
          <w:szCs w:val="24"/>
        </w:rPr>
        <w:t>Analysis of interviews, correlation and classification: April-May 2019</w:t>
      </w:r>
    </w:p>
    <w:p w:rsidR="00031BA4" w:rsidRDefault="00031BA4" w:rsidP="00031BA4">
      <w:pPr>
        <w:spacing w:after="240" w:line="480" w:lineRule="auto"/>
        <w:rPr>
          <w:rFonts w:ascii="Arial" w:hAnsi="Arial" w:cs="Arial"/>
          <w:sz w:val="24"/>
          <w:szCs w:val="24"/>
        </w:rPr>
      </w:pPr>
      <w:r>
        <w:rPr>
          <w:rFonts w:ascii="Arial" w:hAnsi="Arial" w:cs="Arial"/>
          <w:sz w:val="24"/>
          <w:szCs w:val="24"/>
        </w:rPr>
        <w:t xml:space="preserve">Write up and conclusions: </w:t>
      </w:r>
      <w:r w:rsidR="009A3578">
        <w:rPr>
          <w:rFonts w:ascii="Arial" w:hAnsi="Arial" w:cs="Arial"/>
          <w:sz w:val="24"/>
          <w:szCs w:val="24"/>
        </w:rPr>
        <w:t>May-</w:t>
      </w:r>
      <w:r>
        <w:rPr>
          <w:rFonts w:ascii="Arial" w:hAnsi="Arial" w:cs="Arial"/>
          <w:sz w:val="24"/>
          <w:szCs w:val="24"/>
        </w:rPr>
        <w:t>July 2019</w:t>
      </w:r>
    </w:p>
    <w:p w:rsidR="00031BA4" w:rsidRDefault="00031BA4" w:rsidP="00031BA4">
      <w:pPr>
        <w:spacing w:after="240" w:line="480" w:lineRule="auto"/>
        <w:rPr>
          <w:rFonts w:ascii="Arial" w:hAnsi="Arial" w:cs="Arial"/>
          <w:sz w:val="24"/>
          <w:szCs w:val="24"/>
        </w:rPr>
      </w:pPr>
      <w:r>
        <w:rPr>
          <w:rFonts w:ascii="Arial" w:hAnsi="Arial" w:cs="Arial"/>
          <w:sz w:val="24"/>
          <w:szCs w:val="24"/>
        </w:rPr>
        <w:t>Draft submission to supervisor: August 2019</w:t>
      </w:r>
    </w:p>
    <w:p w:rsidR="00031BA4" w:rsidRDefault="00031BA4" w:rsidP="00031BA4">
      <w:pPr>
        <w:spacing w:after="240" w:line="480" w:lineRule="auto"/>
        <w:rPr>
          <w:rFonts w:ascii="Arial" w:hAnsi="Arial" w:cs="Arial"/>
          <w:sz w:val="24"/>
          <w:szCs w:val="24"/>
        </w:rPr>
      </w:pPr>
      <w:r>
        <w:rPr>
          <w:rFonts w:ascii="Arial" w:hAnsi="Arial" w:cs="Arial"/>
          <w:sz w:val="24"/>
          <w:szCs w:val="24"/>
        </w:rPr>
        <w:t>Review and improvements/ corrections; Final submission August-September 2019</w:t>
      </w:r>
    </w:p>
    <w:p w:rsidR="00031BA4" w:rsidRDefault="00031BA4" w:rsidP="00031BA4">
      <w:pPr>
        <w:spacing w:after="240" w:line="480" w:lineRule="auto"/>
        <w:rPr>
          <w:rFonts w:ascii="Arial" w:hAnsi="Arial" w:cs="Arial"/>
          <w:sz w:val="24"/>
          <w:szCs w:val="24"/>
        </w:rPr>
      </w:pPr>
      <w:r>
        <w:rPr>
          <w:rFonts w:ascii="Arial" w:hAnsi="Arial" w:cs="Arial"/>
          <w:sz w:val="24"/>
          <w:szCs w:val="24"/>
        </w:rPr>
        <w:t>Absolute final deadline: 14 October 2019</w:t>
      </w:r>
    </w:p>
    <w:p w:rsidR="009175BB" w:rsidRPr="009E2C17" w:rsidRDefault="009175BB" w:rsidP="009E2C17">
      <w:pPr>
        <w:rPr>
          <w:rFonts w:ascii="Arial" w:hAnsi="Arial" w:cs="Arial"/>
          <w:b/>
          <w:sz w:val="24"/>
          <w:szCs w:val="24"/>
          <w:u w:val="single"/>
        </w:rPr>
      </w:pPr>
    </w:p>
    <w:sectPr w:rsidR="009175BB" w:rsidRPr="009E2C17">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22E5" w:rsidRDefault="00E422E5" w:rsidP="00D67802">
      <w:r>
        <w:separator/>
      </w:r>
    </w:p>
  </w:endnote>
  <w:endnote w:type="continuationSeparator" w:id="0">
    <w:p w:rsidR="00E422E5" w:rsidRDefault="00E422E5" w:rsidP="00D67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3265637"/>
      <w:docPartObj>
        <w:docPartGallery w:val="Page Numbers (Bottom of Page)"/>
        <w:docPartUnique/>
      </w:docPartObj>
    </w:sdtPr>
    <w:sdtEndPr>
      <w:rPr>
        <w:rFonts w:ascii="Arial" w:hAnsi="Arial" w:cs="Arial"/>
        <w:noProof/>
        <w:sz w:val="24"/>
      </w:rPr>
    </w:sdtEndPr>
    <w:sdtContent>
      <w:p w:rsidR="00031BA4" w:rsidRPr="00E018E7" w:rsidRDefault="00031BA4">
        <w:pPr>
          <w:pStyle w:val="Footer"/>
          <w:jc w:val="center"/>
          <w:rPr>
            <w:rFonts w:ascii="Arial" w:hAnsi="Arial" w:cs="Arial"/>
            <w:sz w:val="24"/>
          </w:rPr>
        </w:pPr>
        <w:r w:rsidRPr="00E018E7">
          <w:rPr>
            <w:rFonts w:ascii="Arial" w:hAnsi="Arial" w:cs="Arial"/>
            <w:sz w:val="24"/>
          </w:rPr>
          <w:fldChar w:fldCharType="begin"/>
        </w:r>
        <w:r w:rsidRPr="00E018E7">
          <w:rPr>
            <w:rFonts w:ascii="Arial" w:hAnsi="Arial" w:cs="Arial"/>
            <w:sz w:val="24"/>
          </w:rPr>
          <w:instrText xml:space="preserve"> PAGE   \* MERGEFORMAT </w:instrText>
        </w:r>
        <w:r w:rsidRPr="00E018E7">
          <w:rPr>
            <w:rFonts w:ascii="Arial" w:hAnsi="Arial" w:cs="Arial"/>
            <w:sz w:val="24"/>
          </w:rPr>
          <w:fldChar w:fldCharType="separate"/>
        </w:r>
        <w:r w:rsidR="00AB71C9">
          <w:rPr>
            <w:rFonts w:ascii="Arial" w:hAnsi="Arial" w:cs="Arial"/>
            <w:noProof/>
            <w:sz w:val="24"/>
          </w:rPr>
          <w:t>16</w:t>
        </w:r>
        <w:r w:rsidRPr="00E018E7">
          <w:rPr>
            <w:rFonts w:ascii="Arial" w:hAnsi="Arial" w:cs="Arial"/>
            <w:noProof/>
            <w:sz w:val="24"/>
          </w:rPr>
          <w:fldChar w:fldCharType="end"/>
        </w:r>
      </w:p>
    </w:sdtContent>
  </w:sdt>
  <w:p w:rsidR="00031BA4" w:rsidRDefault="00031BA4" w:rsidP="00031BA4">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22E5" w:rsidRDefault="00E422E5" w:rsidP="00D67802">
      <w:r>
        <w:separator/>
      </w:r>
    </w:p>
  </w:footnote>
  <w:footnote w:type="continuationSeparator" w:id="0">
    <w:p w:rsidR="00E422E5" w:rsidRDefault="00E422E5" w:rsidP="00D6780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67802" w:rsidRPr="00D544EA" w:rsidRDefault="00D67802" w:rsidP="00D67802">
    <w:pPr>
      <w:pStyle w:val="Footer"/>
      <w:jc w:val="right"/>
      <w:rPr>
        <w:rFonts w:ascii="Arial" w:hAnsi="Arial" w:cs="Arial"/>
        <w:i/>
        <w:sz w:val="24"/>
        <w:szCs w:val="24"/>
      </w:rPr>
    </w:pPr>
    <w:r w:rsidRPr="00D544EA">
      <w:rPr>
        <w:rFonts w:ascii="Arial" w:hAnsi="Arial" w:cs="Arial"/>
        <w:i/>
        <w:sz w:val="24"/>
        <w:szCs w:val="24"/>
      </w:rPr>
      <w:t>SBMA71</w:t>
    </w:r>
    <w:r>
      <w:rPr>
        <w:rFonts w:ascii="Arial" w:hAnsi="Arial" w:cs="Arial"/>
        <w:i/>
        <w:sz w:val="24"/>
        <w:szCs w:val="24"/>
      </w:rPr>
      <w:t>23</w:t>
    </w:r>
    <w:r w:rsidRPr="00D544EA">
      <w:rPr>
        <w:rFonts w:ascii="Arial" w:hAnsi="Arial" w:cs="Arial"/>
        <w:i/>
        <w:sz w:val="24"/>
        <w:szCs w:val="24"/>
      </w:rPr>
      <w:t xml:space="preserve">D </w:t>
    </w:r>
    <w:r>
      <w:rPr>
        <w:rFonts w:ascii="Arial" w:hAnsi="Arial" w:cs="Arial"/>
        <w:i/>
        <w:sz w:val="24"/>
        <w:szCs w:val="24"/>
      </w:rPr>
      <w:t xml:space="preserve">Research Proposal </w:t>
    </w:r>
    <w:r w:rsidR="00031BA4">
      <w:rPr>
        <w:rFonts w:ascii="Arial" w:hAnsi="Arial" w:cs="Arial"/>
        <w:i/>
        <w:sz w:val="24"/>
        <w:szCs w:val="24"/>
      </w:rPr>
      <w:t xml:space="preserve">DRAFT </w:t>
    </w:r>
    <w:r w:rsidRPr="00D544EA">
      <w:rPr>
        <w:rFonts w:ascii="Arial" w:hAnsi="Arial" w:cs="Arial"/>
        <w:i/>
        <w:sz w:val="24"/>
        <w:szCs w:val="24"/>
      </w:rPr>
      <w:t>Frank Bruce 1602754</w:t>
    </w:r>
  </w:p>
  <w:p w:rsidR="00D67802" w:rsidRDefault="00D6780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02096C"/>
    <w:multiLevelType w:val="hybridMultilevel"/>
    <w:tmpl w:val="FE8CE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2D7AD6"/>
    <w:multiLevelType w:val="multilevel"/>
    <w:tmpl w:val="0B0ABA2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58167A49"/>
    <w:multiLevelType w:val="hybridMultilevel"/>
    <w:tmpl w:val="2D9AD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8FF6D58"/>
    <w:multiLevelType w:val="hybridMultilevel"/>
    <w:tmpl w:val="C60E9608"/>
    <w:lvl w:ilvl="0" w:tplc="055E328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A7D5F30"/>
    <w:multiLevelType w:val="multilevel"/>
    <w:tmpl w:val="E860389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7DB26CE3"/>
    <w:multiLevelType w:val="hybridMultilevel"/>
    <w:tmpl w:val="D6F86C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5"/>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3E45"/>
    <w:rsid w:val="000059E2"/>
    <w:rsid w:val="00024E78"/>
    <w:rsid w:val="000303AA"/>
    <w:rsid w:val="00031BA4"/>
    <w:rsid w:val="00051D00"/>
    <w:rsid w:val="00086FE9"/>
    <w:rsid w:val="0009557A"/>
    <w:rsid w:val="000C0CE4"/>
    <w:rsid w:val="000C3079"/>
    <w:rsid w:val="000D41C2"/>
    <w:rsid w:val="000D6E06"/>
    <w:rsid w:val="000F7718"/>
    <w:rsid w:val="00124F29"/>
    <w:rsid w:val="00127407"/>
    <w:rsid w:val="00133EC3"/>
    <w:rsid w:val="001B703E"/>
    <w:rsid w:val="001B7226"/>
    <w:rsid w:val="001C4BA5"/>
    <w:rsid w:val="001D7538"/>
    <w:rsid w:val="001E07A2"/>
    <w:rsid w:val="001E249B"/>
    <w:rsid w:val="00207270"/>
    <w:rsid w:val="00231703"/>
    <w:rsid w:val="00234A52"/>
    <w:rsid w:val="002710E1"/>
    <w:rsid w:val="002A3E45"/>
    <w:rsid w:val="002B54EF"/>
    <w:rsid w:val="002C4EC8"/>
    <w:rsid w:val="002F59CF"/>
    <w:rsid w:val="002F7D75"/>
    <w:rsid w:val="003231AB"/>
    <w:rsid w:val="0033112A"/>
    <w:rsid w:val="003319C5"/>
    <w:rsid w:val="00335793"/>
    <w:rsid w:val="00346BD5"/>
    <w:rsid w:val="0037095A"/>
    <w:rsid w:val="00396004"/>
    <w:rsid w:val="003B0958"/>
    <w:rsid w:val="003B2340"/>
    <w:rsid w:val="003C722F"/>
    <w:rsid w:val="003D0CD2"/>
    <w:rsid w:val="003D2F2C"/>
    <w:rsid w:val="003F3DB5"/>
    <w:rsid w:val="0041729E"/>
    <w:rsid w:val="00441D5F"/>
    <w:rsid w:val="004A062D"/>
    <w:rsid w:val="004E5DE3"/>
    <w:rsid w:val="00500121"/>
    <w:rsid w:val="00516B96"/>
    <w:rsid w:val="00545E0F"/>
    <w:rsid w:val="00555DDC"/>
    <w:rsid w:val="00557D57"/>
    <w:rsid w:val="00562BB7"/>
    <w:rsid w:val="00571A30"/>
    <w:rsid w:val="005A6293"/>
    <w:rsid w:val="005B133E"/>
    <w:rsid w:val="005B5D06"/>
    <w:rsid w:val="005C09BB"/>
    <w:rsid w:val="005F4CDC"/>
    <w:rsid w:val="006023C6"/>
    <w:rsid w:val="006426A7"/>
    <w:rsid w:val="006526C6"/>
    <w:rsid w:val="00670567"/>
    <w:rsid w:val="00671AA2"/>
    <w:rsid w:val="00676FE1"/>
    <w:rsid w:val="006D5039"/>
    <w:rsid w:val="00712D8B"/>
    <w:rsid w:val="007209E0"/>
    <w:rsid w:val="00723053"/>
    <w:rsid w:val="00740CFF"/>
    <w:rsid w:val="0076593A"/>
    <w:rsid w:val="00791D78"/>
    <w:rsid w:val="007940BB"/>
    <w:rsid w:val="007A05A2"/>
    <w:rsid w:val="007A7F71"/>
    <w:rsid w:val="007C33F0"/>
    <w:rsid w:val="007E4DE4"/>
    <w:rsid w:val="00804314"/>
    <w:rsid w:val="00896E8B"/>
    <w:rsid w:val="008B7F8F"/>
    <w:rsid w:val="008E1403"/>
    <w:rsid w:val="008F2DC5"/>
    <w:rsid w:val="008F4070"/>
    <w:rsid w:val="008F4A72"/>
    <w:rsid w:val="008F65B2"/>
    <w:rsid w:val="00911551"/>
    <w:rsid w:val="00915741"/>
    <w:rsid w:val="009175BB"/>
    <w:rsid w:val="00926CD0"/>
    <w:rsid w:val="009645DB"/>
    <w:rsid w:val="009926BB"/>
    <w:rsid w:val="00995CF8"/>
    <w:rsid w:val="009A3578"/>
    <w:rsid w:val="009E2C17"/>
    <w:rsid w:val="009E3750"/>
    <w:rsid w:val="009E3C3B"/>
    <w:rsid w:val="009E3D90"/>
    <w:rsid w:val="009E3F1E"/>
    <w:rsid w:val="00A0387F"/>
    <w:rsid w:val="00A06C8C"/>
    <w:rsid w:val="00A23D7D"/>
    <w:rsid w:val="00A25E7A"/>
    <w:rsid w:val="00A3782A"/>
    <w:rsid w:val="00AB1140"/>
    <w:rsid w:val="00AB71C9"/>
    <w:rsid w:val="00AE7863"/>
    <w:rsid w:val="00AF0943"/>
    <w:rsid w:val="00B26DB4"/>
    <w:rsid w:val="00B405D0"/>
    <w:rsid w:val="00B87CA3"/>
    <w:rsid w:val="00BE764C"/>
    <w:rsid w:val="00BF3E23"/>
    <w:rsid w:val="00C00369"/>
    <w:rsid w:val="00C04398"/>
    <w:rsid w:val="00C122D3"/>
    <w:rsid w:val="00C30017"/>
    <w:rsid w:val="00C45530"/>
    <w:rsid w:val="00C4625F"/>
    <w:rsid w:val="00C47758"/>
    <w:rsid w:val="00C50C85"/>
    <w:rsid w:val="00C743EA"/>
    <w:rsid w:val="00CA32EB"/>
    <w:rsid w:val="00CB08D4"/>
    <w:rsid w:val="00CC2113"/>
    <w:rsid w:val="00CD2982"/>
    <w:rsid w:val="00CE18D2"/>
    <w:rsid w:val="00CE1D16"/>
    <w:rsid w:val="00D67802"/>
    <w:rsid w:val="00D75F24"/>
    <w:rsid w:val="00D76419"/>
    <w:rsid w:val="00D81275"/>
    <w:rsid w:val="00D9273C"/>
    <w:rsid w:val="00DA1436"/>
    <w:rsid w:val="00DB0B0E"/>
    <w:rsid w:val="00DD38D9"/>
    <w:rsid w:val="00DE7BBF"/>
    <w:rsid w:val="00DF0B1C"/>
    <w:rsid w:val="00E018E7"/>
    <w:rsid w:val="00E029E7"/>
    <w:rsid w:val="00E02E99"/>
    <w:rsid w:val="00E205ED"/>
    <w:rsid w:val="00E25601"/>
    <w:rsid w:val="00E3778C"/>
    <w:rsid w:val="00E4146F"/>
    <w:rsid w:val="00E422E5"/>
    <w:rsid w:val="00E61D25"/>
    <w:rsid w:val="00E942CA"/>
    <w:rsid w:val="00EA3A94"/>
    <w:rsid w:val="00EC287F"/>
    <w:rsid w:val="00F27950"/>
    <w:rsid w:val="00F43441"/>
    <w:rsid w:val="00F83863"/>
    <w:rsid w:val="00F944A3"/>
    <w:rsid w:val="00FE768F"/>
    <w:rsid w:val="00FF4E61"/>
    <w:rsid w:val="00FF7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0303AA"/>
    <w:pPr>
      <w:keepNext/>
      <w:keepLines/>
      <w:spacing w:before="40" w:line="27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E45"/>
    <w:pPr>
      <w:spacing w:before="100" w:beforeAutospacing="1" w:after="100" w:afterAutospacing="1"/>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710E1"/>
    <w:rPr>
      <w:rFonts w:ascii="Tahoma" w:hAnsi="Tahoma" w:cs="Tahoma"/>
      <w:sz w:val="16"/>
      <w:szCs w:val="16"/>
    </w:rPr>
  </w:style>
  <w:style w:type="character" w:customStyle="1" w:styleId="BalloonTextChar">
    <w:name w:val="Balloon Text Char"/>
    <w:basedOn w:val="DefaultParagraphFont"/>
    <w:link w:val="BalloonText"/>
    <w:uiPriority w:val="99"/>
    <w:semiHidden/>
    <w:rsid w:val="002710E1"/>
    <w:rPr>
      <w:rFonts w:ascii="Tahoma" w:hAnsi="Tahoma" w:cs="Tahoma"/>
      <w:sz w:val="16"/>
      <w:szCs w:val="16"/>
    </w:rPr>
  </w:style>
  <w:style w:type="character" w:styleId="Hyperlink">
    <w:name w:val="Hyperlink"/>
    <w:basedOn w:val="DefaultParagraphFont"/>
    <w:uiPriority w:val="99"/>
    <w:unhideWhenUsed/>
    <w:rsid w:val="007A05A2"/>
    <w:rPr>
      <w:color w:val="0000FF" w:themeColor="hyperlink"/>
      <w:u w:val="single"/>
    </w:rPr>
  </w:style>
  <w:style w:type="paragraph" w:styleId="ListParagraph">
    <w:name w:val="List Paragraph"/>
    <w:basedOn w:val="Normal"/>
    <w:uiPriority w:val="34"/>
    <w:qFormat/>
    <w:rsid w:val="00086FE9"/>
    <w:pPr>
      <w:ind w:left="720"/>
      <w:contextualSpacing/>
    </w:pPr>
  </w:style>
  <w:style w:type="paragraph" w:styleId="Header">
    <w:name w:val="header"/>
    <w:basedOn w:val="Normal"/>
    <w:link w:val="HeaderChar"/>
    <w:uiPriority w:val="99"/>
    <w:unhideWhenUsed/>
    <w:rsid w:val="00D67802"/>
    <w:pPr>
      <w:tabs>
        <w:tab w:val="center" w:pos="4513"/>
        <w:tab w:val="right" w:pos="9026"/>
      </w:tabs>
    </w:pPr>
  </w:style>
  <w:style w:type="character" w:customStyle="1" w:styleId="HeaderChar">
    <w:name w:val="Header Char"/>
    <w:basedOn w:val="DefaultParagraphFont"/>
    <w:link w:val="Header"/>
    <w:uiPriority w:val="99"/>
    <w:rsid w:val="00D67802"/>
  </w:style>
  <w:style w:type="paragraph" w:styleId="Footer">
    <w:name w:val="footer"/>
    <w:basedOn w:val="Normal"/>
    <w:link w:val="FooterChar"/>
    <w:uiPriority w:val="99"/>
    <w:unhideWhenUsed/>
    <w:rsid w:val="00D67802"/>
    <w:pPr>
      <w:tabs>
        <w:tab w:val="center" w:pos="4513"/>
        <w:tab w:val="right" w:pos="9026"/>
      </w:tabs>
    </w:pPr>
  </w:style>
  <w:style w:type="character" w:customStyle="1" w:styleId="FooterChar">
    <w:name w:val="Footer Char"/>
    <w:basedOn w:val="DefaultParagraphFont"/>
    <w:link w:val="Footer"/>
    <w:uiPriority w:val="99"/>
    <w:rsid w:val="00D67802"/>
  </w:style>
  <w:style w:type="character" w:styleId="FollowedHyperlink">
    <w:name w:val="FollowedHyperlink"/>
    <w:basedOn w:val="DefaultParagraphFont"/>
    <w:uiPriority w:val="99"/>
    <w:semiHidden/>
    <w:unhideWhenUsed/>
    <w:rsid w:val="00723053"/>
    <w:rPr>
      <w:color w:val="800080" w:themeColor="followedHyperlink"/>
      <w:u w:val="single"/>
    </w:rPr>
  </w:style>
  <w:style w:type="character" w:customStyle="1" w:styleId="Heading2Char">
    <w:name w:val="Heading 2 Char"/>
    <w:basedOn w:val="DefaultParagraphFont"/>
    <w:link w:val="Heading2"/>
    <w:uiPriority w:val="9"/>
    <w:rsid w:val="000303AA"/>
    <w:rPr>
      <w:rFonts w:asciiTheme="majorHAnsi" w:eastAsiaTheme="majorEastAsia" w:hAnsiTheme="majorHAnsi" w:cstheme="majorBidi"/>
      <w:color w:val="365F91" w:themeColor="accent1" w:themeShade="BF"/>
      <w:sz w:val="26"/>
      <w:szCs w:val="26"/>
    </w:rPr>
  </w:style>
  <w:style w:type="character" w:styleId="CommentReference">
    <w:name w:val="annotation reference"/>
    <w:basedOn w:val="DefaultParagraphFont"/>
    <w:uiPriority w:val="99"/>
    <w:semiHidden/>
    <w:unhideWhenUsed/>
    <w:rsid w:val="00E942CA"/>
    <w:rPr>
      <w:sz w:val="16"/>
      <w:szCs w:val="16"/>
    </w:rPr>
  </w:style>
  <w:style w:type="paragraph" w:styleId="CommentText">
    <w:name w:val="annotation text"/>
    <w:basedOn w:val="Normal"/>
    <w:link w:val="CommentTextChar"/>
    <w:uiPriority w:val="99"/>
    <w:semiHidden/>
    <w:unhideWhenUsed/>
    <w:rsid w:val="00E942CA"/>
    <w:rPr>
      <w:sz w:val="20"/>
      <w:szCs w:val="20"/>
    </w:rPr>
  </w:style>
  <w:style w:type="character" w:customStyle="1" w:styleId="CommentTextChar">
    <w:name w:val="Comment Text Char"/>
    <w:basedOn w:val="DefaultParagraphFont"/>
    <w:link w:val="CommentText"/>
    <w:uiPriority w:val="99"/>
    <w:semiHidden/>
    <w:rsid w:val="00E942CA"/>
    <w:rPr>
      <w:sz w:val="20"/>
      <w:szCs w:val="20"/>
    </w:rPr>
  </w:style>
  <w:style w:type="paragraph" w:styleId="CommentSubject">
    <w:name w:val="annotation subject"/>
    <w:basedOn w:val="CommentText"/>
    <w:next w:val="CommentText"/>
    <w:link w:val="CommentSubjectChar"/>
    <w:uiPriority w:val="99"/>
    <w:semiHidden/>
    <w:unhideWhenUsed/>
    <w:rsid w:val="00E942CA"/>
    <w:rPr>
      <w:b/>
      <w:bCs/>
    </w:rPr>
  </w:style>
  <w:style w:type="character" w:customStyle="1" w:styleId="CommentSubjectChar">
    <w:name w:val="Comment Subject Char"/>
    <w:basedOn w:val="CommentTextChar"/>
    <w:link w:val="CommentSubject"/>
    <w:uiPriority w:val="99"/>
    <w:semiHidden/>
    <w:rsid w:val="00E942CA"/>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0303AA"/>
    <w:pPr>
      <w:keepNext/>
      <w:keepLines/>
      <w:spacing w:before="40" w:line="27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E45"/>
    <w:pPr>
      <w:spacing w:before="100" w:beforeAutospacing="1" w:after="100" w:afterAutospacing="1"/>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710E1"/>
    <w:rPr>
      <w:rFonts w:ascii="Tahoma" w:hAnsi="Tahoma" w:cs="Tahoma"/>
      <w:sz w:val="16"/>
      <w:szCs w:val="16"/>
    </w:rPr>
  </w:style>
  <w:style w:type="character" w:customStyle="1" w:styleId="BalloonTextChar">
    <w:name w:val="Balloon Text Char"/>
    <w:basedOn w:val="DefaultParagraphFont"/>
    <w:link w:val="BalloonText"/>
    <w:uiPriority w:val="99"/>
    <w:semiHidden/>
    <w:rsid w:val="002710E1"/>
    <w:rPr>
      <w:rFonts w:ascii="Tahoma" w:hAnsi="Tahoma" w:cs="Tahoma"/>
      <w:sz w:val="16"/>
      <w:szCs w:val="16"/>
    </w:rPr>
  </w:style>
  <w:style w:type="character" w:styleId="Hyperlink">
    <w:name w:val="Hyperlink"/>
    <w:basedOn w:val="DefaultParagraphFont"/>
    <w:uiPriority w:val="99"/>
    <w:unhideWhenUsed/>
    <w:rsid w:val="007A05A2"/>
    <w:rPr>
      <w:color w:val="0000FF" w:themeColor="hyperlink"/>
      <w:u w:val="single"/>
    </w:rPr>
  </w:style>
  <w:style w:type="paragraph" w:styleId="ListParagraph">
    <w:name w:val="List Paragraph"/>
    <w:basedOn w:val="Normal"/>
    <w:uiPriority w:val="34"/>
    <w:qFormat/>
    <w:rsid w:val="00086FE9"/>
    <w:pPr>
      <w:ind w:left="720"/>
      <w:contextualSpacing/>
    </w:pPr>
  </w:style>
  <w:style w:type="paragraph" w:styleId="Header">
    <w:name w:val="header"/>
    <w:basedOn w:val="Normal"/>
    <w:link w:val="HeaderChar"/>
    <w:uiPriority w:val="99"/>
    <w:unhideWhenUsed/>
    <w:rsid w:val="00D67802"/>
    <w:pPr>
      <w:tabs>
        <w:tab w:val="center" w:pos="4513"/>
        <w:tab w:val="right" w:pos="9026"/>
      </w:tabs>
    </w:pPr>
  </w:style>
  <w:style w:type="character" w:customStyle="1" w:styleId="HeaderChar">
    <w:name w:val="Header Char"/>
    <w:basedOn w:val="DefaultParagraphFont"/>
    <w:link w:val="Header"/>
    <w:uiPriority w:val="99"/>
    <w:rsid w:val="00D67802"/>
  </w:style>
  <w:style w:type="paragraph" w:styleId="Footer">
    <w:name w:val="footer"/>
    <w:basedOn w:val="Normal"/>
    <w:link w:val="FooterChar"/>
    <w:uiPriority w:val="99"/>
    <w:unhideWhenUsed/>
    <w:rsid w:val="00D67802"/>
    <w:pPr>
      <w:tabs>
        <w:tab w:val="center" w:pos="4513"/>
        <w:tab w:val="right" w:pos="9026"/>
      </w:tabs>
    </w:pPr>
  </w:style>
  <w:style w:type="character" w:customStyle="1" w:styleId="FooterChar">
    <w:name w:val="Footer Char"/>
    <w:basedOn w:val="DefaultParagraphFont"/>
    <w:link w:val="Footer"/>
    <w:uiPriority w:val="99"/>
    <w:rsid w:val="00D67802"/>
  </w:style>
  <w:style w:type="character" w:styleId="FollowedHyperlink">
    <w:name w:val="FollowedHyperlink"/>
    <w:basedOn w:val="DefaultParagraphFont"/>
    <w:uiPriority w:val="99"/>
    <w:semiHidden/>
    <w:unhideWhenUsed/>
    <w:rsid w:val="00723053"/>
    <w:rPr>
      <w:color w:val="800080" w:themeColor="followedHyperlink"/>
      <w:u w:val="single"/>
    </w:rPr>
  </w:style>
  <w:style w:type="character" w:customStyle="1" w:styleId="Heading2Char">
    <w:name w:val="Heading 2 Char"/>
    <w:basedOn w:val="DefaultParagraphFont"/>
    <w:link w:val="Heading2"/>
    <w:uiPriority w:val="9"/>
    <w:rsid w:val="000303AA"/>
    <w:rPr>
      <w:rFonts w:asciiTheme="majorHAnsi" w:eastAsiaTheme="majorEastAsia" w:hAnsiTheme="majorHAnsi" w:cstheme="majorBidi"/>
      <w:color w:val="365F91" w:themeColor="accent1" w:themeShade="BF"/>
      <w:sz w:val="26"/>
      <w:szCs w:val="26"/>
    </w:rPr>
  </w:style>
  <w:style w:type="character" w:styleId="CommentReference">
    <w:name w:val="annotation reference"/>
    <w:basedOn w:val="DefaultParagraphFont"/>
    <w:uiPriority w:val="99"/>
    <w:semiHidden/>
    <w:unhideWhenUsed/>
    <w:rsid w:val="00E942CA"/>
    <w:rPr>
      <w:sz w:val="16"/>
      <w:szCs w:val="16"/>
    </w:rPr>
  </w:style>
  <w:style w:type="paragraph" w:styleId="CommentText">
    <w:name w:val="annotation text"/>
    <w:basedOn w:val="Normal"/>
    <w:link w:val="CommentTextChar"/>
    <w:uiPriority w:val="99"/>
    <w:semiHidden/>
    <w:unhideWhenUsed/>
    <w:rsid w:val="00E942CA"/>
    <w:rPr>
      <w:sz w:val="20"/>
      <w:szCs w:val="20"/>
    </w:rPr>
  </w:style>
  <w:style w:type="character" w:customStyle="1" w:styleId="CommentTextChar">
    <w:name w:val="Comment Text Char"/>
    <w:basedOn w:val="DefaultParagraphFont"/>
    <w:link w:val="CommentText"/>
    <w:uiPriority w:val="99"/>
    <w:semiHidden/>
    <w:rsid w:val="00E942CA"/>
    <w:rPr>
      <w:sz w:val="20"/>
      <w:szCs w:val="20"/>
    </w:rPr>
  </w:style>
  <w:style w:type="paragraph" w:styleId="CommentSubject">
    <w:name w:val="annotation subject"/>
    <w:basedOn w:val="CommentText"/>
    <w:next w:val="CommentText"/>
    <w:link w:val="CommentSubjectChar"/>
    <w:uiPriority w:val="99"/>
    <w:semiHidden/>
    <w:unhideWhenUsed/>
    <w:rsid w:val="00E942CA"/>
    <w:rPr>
      <w:b/>
      <w:bCs/>
    </w:rPr>
  </w:style>
  <w:style w:type="character" w:customStyle="1" w:styleId="CommentSubjectChar">
    <w:name w:val="Comment Subject Char"/>
    <w:basedOn w:val="CommentTextChar"/>
    <w:link w:val="CommentSubject"/>
    <w:uiPriority w:val="99"/>
    <w:semiHidden/>
    <w:rsid w:val="00E942C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335740">
      <w:bodyDiv w:val="1"/>
      <w:marLeft w:val="0"/>
      <w:marRight w:val="0"/>
      <w:marTop w:val="0"/>
      <w:marBottom w:val="0"/>
      <w:divBdr>
        <w:top w:val="none" w:sz="0" w:space="0" w:color="auto"/>
        <w:left w:val="none" w:sz="0" w:space="0" w:color="auto"/>
        <w:bottom w:val="none" w:sz="0" w:space="0" w:color="auto"/>
        <w:right w:val="none" w:sz="0" w:space="0" w:color="auto"/>
      </w:divBdr>
    </w:div>
    <w:div w:id="391075160">
      <w:bodyDiv w:val="1"/>
      <w:marLeft w:val="0"/>
      <w:marRight w:val="0"/>
      <w:marTop w:val="0"/>
      <w:marBottom w:val="0"/>
      <w:divBdr>
        <w:top w:val="none" w:sz="0" w:space="0" w:color="auto"/>
        <w:left w:val="none" w:sz="0" w:space="0" w:color="auto"/>
        <w:bottom w:val="none" w:sz="0" w:space="0" w:color="auto"/>
        <w:right w:val="none" w:sz="0" w:space="0" w:color="auto"/>
      </w:divBdr>
    </w:div>
    <w:div w:id="459736072">
      <w:bodyDiv w:val="1"/>
      <w:marLeft w:val="0"/>
      <w:marRight w:val="0"/>
      <w:marTop w:val="0"/>
      <w:marBottom w:val="0"/>
      <w:divBdr>
        <w:top w:val="none" w:sz="0" w:space="0" w:color="auto"/>
        <w:left w:val="none" w:sz="0" w:space="0" w:color="auto"/>
        <w:bottom w:val="none" w:sz="0" w:space="0" w:color="auto"/>
        <w:right w:val="none" w:sz="0" w:space="0" w:color="auto"/>
      </w:divBdr>
    </w:div>
    <w:div w:id="1035883357">
      <w:bodyDiv w:val="1"/>
      <w:marLeft w:val="0"/>
      <w:marRight w:val="0"/>
      <w:marTop w:val="0"/>
      <w:marBottom w:val="0"/>
      <w:divBdr>
        <w:top w:val="none" w:sz="0" w:space="0" w:color="auto"/>
        <w:left w:val="none" w:sz="0" w:space="0" w:color="auto"/>
        <w:bottom w:val="none" w:sz="0" w:space="0" w:color="auto"/>
        <w:right w:val="none" w:sz="0" w:space="0" w:color="auto"/>
      </w:divBdr>
    </w:div>
    <w:div w:id="1150369923">
      <w:bodyDiv w:val="1"/>
      <w:marLeft w:val="0"/>
      <w:marRight w:val="0"/>
      <w:marTop w:val="0"/>
      <w:marBottom w:val="0"/>
      <w:divBdr>
        <w:top w:val="none" w:sz="0" w:space="0" w:color="auto"/>
        <w:left w:val="none" w:sz="0" w:space="0" w:color="auto"/>
        <w:bottom w:val="none" w:sz="0" w:space="0" w:color="auto"/>
        <w:right w:val="none" w:sz="0" w:space="0" w:color="auto"/>
      </w:divBdr>
    </w:div>
    <w:div w:id="1399283998">
      <w:bodyDiv w:val="1"/>
      <w:marLeft w:val="0"/>
      <w:marRight w:val="0"/>
      <w:marTop w:val="0"/>
      <w:marBottom w:val="0"/>
      <w:divBdr>
        <w:top w:val="none" w:sz="0" w:space="0" w:color="auto"/>
        <w:left w:val="none" w:sz="0" w:space="0" w:color="auto"/>
        <w:bottom w:val="none" w:sz="0" w:space="0" w:color="auto"/>
        <w:right w:val="none" w:sz="0" w:space="0" w:color="auto"/>
      </w:divBdr>
    </w:div>
    <w:div w:id="1800681359">
      <w:bodyDiv w:val="1"/>
      <w:marLeft w:val="0"/>
      <w:marRight w:val="0"/>
      <w:marTop w:val="0"/>
      <w:marBottom w:val="0"/>
      <w:divBdr>
        <w:top w:val="none" w:sz="0" w:space="0" w:color="auto"/>
        <w:left w:val="none" w:sz="0" w:space="0" w:color="auto"/>
        <w:bottom w:val="none" w:sz="0" w:space="0" w:color="auto"/>
        <w:right w:val="none" w:sz="0" w:space="0" w:color="auto"/>
      </w:divBdr>
    </w:div>
    <w:div w:id="1995181023">
      <w:bodyDiv w:val="1"/>
      <w:marLeft w:val="0"/>
      <w:marRight w:val="0"/>
      <w:marTop w:val="0"/>
      <w:marBottom w:val="0"/>
      <w:divBdr>
        <w:top w:val="none" w:sz="0" w:space="0" w:color="auto"/>
        <w:left w:val="none" w:sz="0" w:space="0" w:color="auto"/>
        <w:bottom w:val="none" w:sz="0" w:space="0" w:color="auto"/>
        <w:right w:val="none" w:sz="0" w:space="0" w:color="auto"/>
      </w:divBdr>
      <w:divsChild>
        <w:div w:id="1020012869">
          <w:marLeft w:val="0"/>
          <w:marRight w:val="0"/>
          <w:marTop w:val="0"/>
          <w:marBottom w:val="240"/>
          <w:divBdr>
            <w:top w:val="none" w:sz="0" w:space="0" w:color="auto"/>
            <w:left w:val="none" w:sz="0" w:space="0" w:color="auto"/>
            <w:bottom w:val="none" w:sz="0" w:space="0" w:color="auto"/>
            <w:right w:val="none" w:sz="0" w:space="0" w:color="auto"/>
          </w:divBdr>
        </w:div>
        <w:div w:id="1198155936">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c.europa.eu/growth/smes/access-to-markets/internationalisation/studies_en" TargetMode="External"/><Relationship Id="rId18" Type="http://schemas.openxmlformats.org/officeDocument/2006/relationships/hyperlink" Target="https://www.theguardian.com/environment/2017/jun/04/uk-needs-government-backing-to-unlock-billions-in-green-business-says-industry" TargetMode="External"/><Relationship Id="rId26" Type="http://schemas.openxmlformats.org/officeDocument/2006/relationships/hyperlink" Target="https://www.forbes.com/sites/iese/2015/04/20/how-smes-can-internationalize/" TargetMode="External"/><Relationship Id="rId3" Type="http://schemas.microsoft.com/office/2007/relationships/stylesWithEffects" Target="stylesWithEffects.xml"/><Relationship Id="rId21" Type="http://schemas.openxmlformats.org/officeDocument/2006/relationships/hyperlink" Target="https://gov.wales/docs/det/publications/160509-evaluation-en.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zurnalai.vu.lt/ekonomika/article/viewFile/3021/2162" TargetMode="External"/><Relationship Id="rId17" Type="http://schemas.openxmlformats.org/officeDocument/2006/relationships/hyperlink" Target="http://www.sciencedirect.com/science/article/pii/S0959378013000812" TargetMode="External"/><Relationship Id="rId25" Type="http://schemas.openxmlformats.org/officeDocument/2006/relationships/hyperlink" Target="https://www.ceps.eu/sites/default/files/Internationalisation%20of%20green%20SMEs%20Eva%20Maria%20Revilla.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europarl.europa.eu/RegData/etudes/STUD/2016/595347/IPOL_STU(2016)595347_EN.pdf" TargetMode="External"/><Relationship Id="rId20" Type="http://schemas.openxmlformats.org/officeDocument/2006/relationships/hyperlink" Target="https://www.emeraldinsight.com/doi/abs/10.1108/02651330610646287?mobileUi=0&amp;journalCode=imr" TargetMode="External"/><Relationship Id="rId29" Type="http://schemas.openxmlformats.org/officeDocument/2006/relationships/hyperlink" Target="https://www.economist.com/briefing/2017/01/28/the-retreat-of-the-global-company"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worldfirst.com/downloads/Think_Global_WorldFirst.pdf" TargetMode="External"/><Relationship Id="rId24" Type="http://schemas.openxmlformats.org/officeDocument/2006/relationships/hyperlink" Target="https://www.greenbiz.com/report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ec.europa.eu/DocsRoom/documents/2275/attachments/1/translations" TargetMode="External"/><Relationship Id="rId23" Type="http://schemas.openxmlformats.org/officeDocument/2006/relationships/hyperlink" Target="https://link.springer.com/journal/10843" TargetMode="External"/><Relationship Id="rId28" Type="http://schemas.openxmlformats.org/officeDocument/2006/relationships/hyperlink" Target="https://www.interregeurope.eu/smeorganics/" TargetMode="External"/><Relationship Id="rId10" Type="http://schemas.openxmlformats.org/officeDocument/2006/relationships/hyperlink" Target="http://www.bsr-stars.eu/wp-content/uploads/2018/01/ModelsforinternationalizationofSMEsthroughclusters.pdf" TargetMode="External"/><Relationship Id="rId19" Type="http://schemas.openxmlformats.org/officeDocument/2006/relationships/hyperlink" Target="http://studenttheses.cbs.dk/xmlui/bitstream/handle/10417/3902/martin_havn_og_henrik_juell-sundbye.pdf?sequence=1"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c.europa.eu/growth/smes/access-to-markets/internationalisation_en" TargetMode="External"/><Relationship Id="rId22" Type="http://schemas.openxmlformats.org/officeDocument/2006/relationships/hyperlink" Target="https://www.ft.com/content/b45860b2-917e-11e7-a9e6-11d2f0ebb7f0" TargetMode="External"/><Relationship Id="rId27" Type="http://schemas.openxmlformats.org/officeDocument/2006/relationships/hyperlink" Target="https://assets.publishing.service.gov.uk/media/57a08a14ed915d622c000551/EoD_HD064_July2013_GreenGrowth_Final.pdf" TargetMode="External"/><Relationship Id="rId30" Type="http://schemas.openxmlformats.org/officeDocument/2006/relationships/hyperlink" Target="https://assets.publishing.service.gov.uk/government/uploads/system/uploads/attachment_data/file/737201/HMG_Export_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21</Pages>
  <Words>4524</Words>
  <Characters>25790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frank</dc:creator>
  <cp:lastModifiedBy>frank</cp:lastModifiedBy>
  <cp:revision>3</cp:revision>
  <dcterms:created xsi:type="dcterms:W3CDTF">2019-01-05T15:21:00Z</dcterms:created>
  <dcterms:modified xsi:type="dcterms:W3CDTF">2019-01-16T11:06:00Z</dcterms:modified>
</cp:coreProperties>
</file>